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40" w:rsidRPr="00747DBA" w:rsidRDefault="003851B3" w:rsidP="00747DBA">
      <w:pPr>
        <w:jc w:val="center"/>
        <w:rPr>
          <w:rFonts w:ascii="Times New Roman" w:hAnsi="Times New Roman" w:cs="Times New Roman"/>
          <w:b/>
          <w:bCs/>
          <w:sz w:val="24"/>
          <w:szCs w:val="24"/>
        </w:rPr>
      </w:pPr>
      <w:r w:rsidRPr="003851B3">
        <w:rPr>
          <w:rFonts w:ascii="Times New Roman" w:hAnsi="Times New Roman" w:cs="Times New Roman"/>
          <w:b/>
          <w:bCs/>
          <w:sz w:val="24"/>
          <w:szCs w:val="24"/>
        </w:rPr>
        <w:t xml:space="preserve">INSECT-BASED BIODIESEL: </w:t>
      </w:r>
      <w:r w:rsidRPr="003851B3">
        <w:rPr>
          <w:rFonts w:ascii="Times New Roman" w:hAnsi="Times New Roman" w:cs="Times New Roman"/>
          <w:b/>
          <w:bCs/>
          <w:i/>
          <w:iCs/>
          <w:sz w:val="24"/>
          <w:szCs w:val="24"/>
        </w:rPr>
        <w:t>ORYCTES RHINOCEROS</w:t>
      </w:r>
      <w:r w:rsidRPr="003851B3">
        <w:rPr>
          <w:rFonts w:ascii="Times New Roman" w:hAnsi="Times New Roman" w:cs="Times New Roman"/>
          <w:b/>
          <w:bCs/>
          <w:sz w:val="24"/>
          <w:szCs w:val="24"/>
        </w:rPr>
        <w:t xml:space="preserve"> LARVAE</w:t>
      </w:r>
      <w:r w:rsidR="0028292E">
        <w:rPr>
          <w:rFonts w:ascii="Times New Roman" w:hAnsi="Times New Roman" w:cs="Times New Roman"/>
          <w:b/>
          <w:bCs/>
          <w:sz w:val="24"/>
          <w:szCs w:val="24"/>
        </w:rPr>
        <w:t xml:space="preserve"> AS FEEDSTOCK IN TROPICAL BIOREFINERIES FOR SUSTAINABLE ENERGY</w:t>
      </w:r>
    </w:p>
    <w:p w:rsidR="00E26A40" w:rsidRDefault="00B51C3E" w:rsidP="00747DBA">
      <w:pPr>
        <w:jc w:val="center"/>
        <w:rPr>
          <w:rFonts w:ascii="Times New Roman" w:hAnsi="Times New Roman" w:cs="Times New Roman"/>
          <w:sz w:val="24"/>
          <w:szCs w:val="24"/>
        </w:rPr>
      </w:pPr>
      <w:r>
        <w:rPr>
          <w:rFonts w:ascii="Times New Roman" w:hAnsi="Times New Roman" w:cs="Times New Roman"/>
          <w:sz w:val="24"/>
          <w:szCs w:val="24"/>
        </w:rPr>
        <w:t/>
      </w:r>
      <w:r w:rsidR="00747DBA">
        <w:rPr>
          <w:rFonts w:ascii="Times New Roman" w:hAnsi="Times New Roman" w:cs="Times New Roman"/>
          <w:sz w:val="24"/>
          <w:szCs w:val="24"/>
        </w:rPr>
        <w:t xml:space="preserve"/>
      </w:r>
      <w:r>
        <w:rPr>
          <w:rFonts w:ascii="Times New Roman" w:hAnsi="Times New Roman" w:cs="Times New Roman"/>
          <w:sz w:val="24"/>
          <w:szCs w:val="24"/>
        </w:rPr>
        <w:t xml:space="preserve"/>
      </w:r>
      <w:r w:rsidR="00914770">
        <w:rPr>
          <w:rFonts w:ascii="Times New Roman" w:hAnsi="Times New Roman" w:cs="Times New Roman"/>
          <w:sz w:val="24"/>
          <w:szCs w:val="24"/>
        </w:rPr>
        <w:t xml:space="preserve"/>
      </w:r>
    </w:p>
    <w:p w:rsidR="00B51C3E" w:rsidRDefault="00B51C3E" w:rsidP="00B51C3E">
      <w:pPr>
        <w:jc w:val="center"/>
        <w:rPr>
          <w:rStyle w:val="Hyperlink"/>
          <w:rFonts w:ascii="Times New Roman" w:hAnsi="Times New Roman" w:cs="Times New Roman"/>
          <w:sz w:val="24"/>
          <w:szCs w:val="24"/>
        </w:rPr>
      </w:pPr>
      <w:r>
        <w:rPr>
          <w:rFonts w:ascii="Times New Roman" w:hAnsi="Times New Roman" w:cs="Times New Roman"/>
          <w:sz w:val="24"/>
          <w:szCs w:val="24"/>
        </w:rPr>
        <w:t xml:space="preserve"/>
      </w:r>
      <w:hyperlink r:id="rId7" w:history="1">
        <w:r w:rsidRPr="00B64138">
          <w:rPr>
            <w:rStyle w:val="Hyperlink"/>
            <w:rFonts w:ascii="Times New Roman" w:hAnsi="Times New Roman" w:cs="Times New Roman"/>
            <w:sz w:val="24"/>
            <w:szCs w:val="24"/>
          </w:rPr>
          <w:t/>
        </w:r>
      </w:hyperlink>
    </w:p>
    <w:p w:rsidR="008206BF" w:rsidRDefault="008206BF" w:rsidP="00B51C3E">
      <w:pPr>
        <w:jc w:val="center"/>
        <w:rPr>
          <w:rStyle w:val="Hyperlink"/>
          <w:rFonts w:ascii="Times New Roman" w:hAnsi="Times New Roman" w:cs="Times New Roman"/>
          <w:sz w:val="24"/>
          <w:szCs w:val="24"/>
        </w:rPr>
      </w:pPr>
      <w:r>
        <w:rPr>
          <w:rStyle w:val="Hyperlink"/>
          <w:rFonts w:ascii="Times New Roman" w:hAnsi="Times New Roman" w:cs="Times New Roman"/>
          <w:sz w:val="24"/>
          <w:szCs w:val="24"/>
        </w:rPr>
        <w:t/>
      </w:r>
    </w:p>
    <w:p w:rsidR="00B51C3E" w:rsidRDefault="00B51C3E" w:rsidP="00747DBA">
      <w:pPr>
        <w:rPr>
          <w:rFonts w:ascii="Times New Roman" w:hAnsi="Times New Roman" w:cs="Times New Roman"/>
          <w:sz w:val="24"/>
          <w:szCs w:val="24"/>
        </w:rPr>
      </w:pPr>
      <w:bookmarkStart w:id="0" w:name="_GoBack"/>
      <w:bookmarkEnd w:id="0"/>
    </w:p>
    <w:p w:rsidR="00B51C3E" w:rsidRDefault="00B51C3E" w:rsidP="00B51C3E">
      <w:pPr>
        <w:jc w:val="center"/>
        <w:rPr>
          <w:rFonts w:ascii="Times New Roman" w:hAnsi="Times New Roman" w:cs="Times New Roman"/>
          <w:b/>
          <w:sz w:val="24"/>
          <w:szCs w:val="24"/>
        </w:rPr>
      </w:pPr>
      <w:r w:rsidRPr="00B51C3E">
        <w:rPr>
          <w:rFonts w:ascii="Times New Roman" w:hAnsi="Times New Roman" w:cs="Times New Roman"/>
          <w:b/>
          <w:sz w:val="24"/>
          <w:szCs w:val="24"/>
        </w:rPr>
        <w:t>Abstract</w:t>
      </w:r>
    </w:p>
    <w:p w:rsidR="00B51C3E" w:rsidRDefault="009C2F21" w:rsidP="009E1B1A">
      <w:pPr>
        <w:spacing w:line="240" w:lineRule="auto"/>
        <w:jc w:val="both"/>
        <w:rPr>
          <w:rFonts w:ascii="Times New Roman" w:hAnsi="Times New Roman" w:cs="Times New Roman"/>
          <w:sz w:val="24"/>
          <w:szCs w:val="24"/>
        </w:rPr>
      </w:pPr>
      <w:r w:rsidRPr="009C2F21">
        <w:rPr>
          <w:rFonts w:ascii="Times New Roman" w:hAnsi="Times New Roman" w:cs="Times New Roman"/>
          <w:sz w:val="24"/>
          <w:szCs w:val="24"/>
        </w:rPr>
        <w:t>To meet increasing energy requirements, there has been growin</w:t>
      </w:r>
      <w:r>
        <w:rPr>
          <w:rFonts w:ascii="Times New Roman" w:hAnsi="Times New Roman" w:cs="Times New Roman"/>
          <w:sz w:val="24"/>
          <w:szCs w:val="24"/>
        </w:rPr>
        <w:t xml:space="preserve">g interest in alternative fuels </w:t>
      </w:r>
      <w:r w:rsidRPr="009C2F21">
        <w:rPr>
          <w:rFonts w:ascii="Times New Roman" w:hAnsi="Times New Roman" w:cs="Times New Roman"/>
          <w:sz w:val="24"/>
          <w:szCs w:val="24"/>
        </w:rPr>
        <w:t xml:space="preserve">like biodiesel to provide a suitable diesel oil substitute for internal combustion engines. </w:t>
      </w:r>
      <w:r>
        <w:rPr>
          <w:rFonts w:ascii="Times New Roman" w:hAnsi="Times New Roman" w:cs="Times New Roman"/>
          <w:sz w:val="24"/>
          <w:szCs w:val="24"/>
        </w:rPr>
        <w:t>The purpose of this study was</w:t>
      </w:r>
      <w:r w:rsidR="00DB1F22">
        <w:rPr>
          <w:rFonts w:ascii="Times New Roman" w:hAnsi="Times New Roman" w:cs="Times New Roman"/>
          <w:sz w:val="24"/>
          <w:szCs w:val="24"/>
        </w:rPr>
        <w:t xml:space="preserve"> to produce biodiesel </w:t>
      </w:r>
      <w:r w:rsidR="005B18A2">
        <w:rPr>
          <w:rFonts w:ascii="Times New Roman" w:hAnsi="Times New Roman" w:cs="Times New Roman"/>
          <w:sz w:val="24"/>
          <w:szCs w:val="24"/>
        </w:rPr>
        <w:t>from insect larvae</w:t>
      </w:r>
      <w:r w:rsidR="00E51CB2">
        <w:rPr>
          <w:rFonts w:ascii="Times New Roman" w:hAnsi="Times New Roman" w:cs="Times New Roman"/>
          <w:sz w:val="24"/>
          <w:szCs w:val="24"/>
        </w:rPr>
        <w:t>, particularly,</w:t>
      </w:r>
      <w:r w:rsidR="00DB1F22">
        <w:rPr>
          <w:rFonts w:ascii="Times New Roman" w:hAnsi="Times New Roman" w:cs="Times New Roman"/>
          <w:sz w:val="24"/>
          <w:szCs w:val="24"/>
        </w:rPr>
        <w:t xml:space="preserve"> the</w:t>
      </w:r>
      <w:r w:rsidR="00E51CB2">
        <w:rPr>
          <w:rFonts w:ascii="Times New Roman" w:hAnsi="Times New Roman" w:cs="Times New Roman"/>
          <w:sz w:val="24"/>
          <w:szCs w:val="24"/>
        </w:rPr>
        <w:t xml:space="preserve"> </w:t>
      </w:r>
      <w:r w:rsidR="00E51CB2" w:rsidRPr="00E51CB2">
        <w:rPr>
          <w:rFonts w:ascii="Times New Roman" w:hAnsi="Times New Roman" w:cs="Times New Roman"/>
          <w:i/>
          <w:sz w:val="24"/>
          <w:szCs w:val="24"/>
        </w:rPr>
        <w:t>O</w:t>
      </w:r>
      <w:r w:rsidR="00E51CB2">
        <w:rPr>
          <w:rFonts w:ascii="Times New Roman" w:hAnsi="Times New Roman" w:cs="Times New Roman"/>
          <w:i/>
          <w:sz w:val="24"/>
          <w:szCs w:val="24"/>
        </w:rPr>
        <w:t>r</w:t>
      </w:r>
      <w:r w:rsidR="00E51CB2" w:rsidRPr="00E51CB2">
        <w:rPr>
          <w:rFonts w:ascii="Times New Roman" w:hAnsi="Times New Roman" w:cs="Times New Roman"/>
          <w:i/>
          <w:sz w:val="24"/>
          <w:szCs w:val="24"/>
        </w:rPr>
        <w:t>ycte</w:t>
      </w:r>
      <w:r w:rsidR="00C47EAA">
        <w:rPr>
          <w:rFonts w:ascii="Times New Roman" w:hAnsi="Times New Roman" w:cs="Times New Roman"/>
          <w:i/>
          <w:sz w:val="24"/>
          <w:szCs w:val="24"/>
        </w:rPr>
        <w:t>s rhinocero</w:t>
      </w:r>
      <w:r w:rsidR="00E51CB2" w:rsidRPr="00E51CB2">
        <w:rPr>
          <w:rFonts w:ascii="Times New Roman" w:hAnsi="Times New Roman" w:cs="Times New Roman"/>
          <w:i/>
          <w:sz w:val="24"/>
          <w:szCs w:val="24"/>
        </w:rPr>
        <w:t>s</w:t>
      </w:r>
      <w:r w:rsidR="005B18A2">
        <w:rPr>
          <w:rFonts w:ascii="Times New Roman" w:hAnsi="Times New Roman" w:cs="Times New Roman"/>
          <w:sz w:val="24"/>
          <w:szCs w:val="24"/>
        </w:rPr>
        <w:t>,</w:t>
      </w:r>
      <w:r w:rsidR="00DB1F22">
        <w:rPr>
          <w:rFonts w:ascii="Times New Roman" w:hAnsi="Times New Roman" w:cs="Times New Roman"/>
          <w:sz w:val="24"/>
          <w:szCs w:val="24"/>
        </w:rPr>
        <w:t xml:space="preserve"> commonly referred to as dung beetle.</w:t>
      </w:r>
      <w:r w:rsidR="00C64109" w:rsidRPr="00C64109">
        <w:rPr>
          <w:rFonts w:ascii="Times New Roman" w:hAnsi="Times New Roman" w:cs="Times New Roman"/>
          <w:i/>
          <w:sz w:val="24"/>
          <w:szCs w:val="24"/>
        </w:rPr>
        <w:t xml:space="preserve"> </w:t>
      </w:r>
      <w:r w:rsidR="00ED51B5">
        <w:rPr>
          <w:rFonts w:ascii="Times New Roman" w:hAnsi="Times New Roman" w:cs="Times New Roman"/>
          <w:sz w:val="24"/>
          <w:szCs w:val="24"/>
        </w:rPr>
        <w:t>The rhinocerous larvae were harvested, cleaned, sun-dried and then ground into fine powder.</w:t>
      </w:r>
      <w:r w:rsidR="00C64109">
        <w:rPr>
          <w:rFonts w:ascii="Times New Roman" w:hAnsi="Times New Roman" w:cs="Times New Roman"/>
          <w:sz w:val="24"/>
          <w:szCs w:val="24"/>
        </w:rPr>
        <w:t xml:space="preserve"> </w:t>
      </w:r>
      <w:r w:rsidR="00ED51B5" w:rsidRPr="00ED51B5">
        <w:rPr>
          <w:rFonts w:ascii="Times New Roman" w:hAnsi="Times New Roman" w:cs="Times New Roman"/>
          <w:sz w:val="24"/>
          <w:szCs w:val="24"/>
        </w:rPr>
        <w:t>Larval lipids were extracted</w:t>
      </w:r>
      <w:r w:rsidR="00DC2405">
        <w:rPr>
          <w:rFonts w:ascii="Times New Roman" w:hAnsi="Times New Roman" w:cs="Times New Roman"/>
          <w:sz w:val="24"/>
          <w:szCs w:val="24"/>
        </w:rPr>
        <w:t xml:space="preserve"> via soxhlet method (hexane, 6 hours, 65</w:t>
      </w:r>
      <w:r w:rsidR="00DC2405">
        <w:rPr>
          <w:rFonts w:ascii="Times New Roman" w:hAnsi="Times New Roman" w:cs="Times New Roman"/>
          <w:sz w:val="24"/>
          <w:szCs w:val="24"/>
          <w:vertAlign w:val="superscript"/>
        </w:rPr>
        <w:t>o</w:t>
      </w:r>
      <w:r w:rsidR="00DC2405">
        <w:rPr>
          <w:rFonts w:ascii="Times New Roman" w:hAnsi="Times New Roman" w:cs="Times New Roman"/>
          <w:sz w:val="24"/>
          <w:szCs w:val="24"/>
        </w:rPr>
        <w:t>C)</w:t>
      </w:r>
      <w:r w:rsidR="00ED51B5" w:rsidRPr="00ED51B5">
        <w:rPr>
          <w:rFonts w:ascii="Times New Roman" w:hAnsi="Times New Roman" w:cs="Times New Roman"/>
          <w:sz w:val="24"/>
          <w:szCs w:val="24"/>
        </w:rPr>
        <w:t xml:space="preserve"> from</w:t>
      </w:r>
      <w:r w:rsidR="005B18A2">
        <w:rPr>
          <w:rFonts w:ascii="Times New Roman" w:hAnsi="Times New Roman" w:cs="Times New Roman"/>
          <w:sz w:val="24"/>
          <w:szCs w:val="24"/>
        </w:rPr>
        <w:t xml:space="preserve"> the ground powder</w:t>
      </w:r>
      <w:r w:rsidR="007F37B0">
        <w:rPr>
          <w:rFonts w:ascii="Times New Roman" w:hAnsi="Times New Roman" w:cs="Times New Roman"/>
          <w:sz w:val="24"/>
          <w:szCs w:val="24"/>
        </w:rPr>
        <w:t xml:space="preserve">. </w:t>
      </w:r>
      <w:r w:rsidR="00C64109">
        <w:rPr>
          <w:rFonts w:ascii="Times New Roman" w:hAnsi="Times New Roman" w:cs="Times New Roman"/>
          <w:sz w:val="24"/>
          <w:szCs w:val="24"/>
        </w:rPr>
        <w:t>Biodiesel was</w:t>
      </w:r>
      <w:r w:rsidR="007F37B0" w:rsidRPr="007F37B0">
        <w:rPr>
          <w:rFonts w:ascii="Times New Roman" w:hAnsi="Times New Roman" w:cs="Times New Roman"/>
          <w:sz w:val="24"/>
          <w:szCs w:val="24"/>
        </w:rPr>
        <w:t xml:space="preserve"> made by che</w:t>
      </w:r>
      <w:r w:rsidR="007F37B0">
        <w:rPr>
          <w:rFonts w:ascii="Times New Roman" w:hAnsi="Times New Roman" w:cs="Times New Roman"/>
          <w:sz w:val="24"/>
          <w:szCs w:val="24"/>
        </w:rPr>
        <w:t>mically reacting the</w:t>
      </w:r>
      <w:r w:rsidR="00C64109">
        <w:rPr>
          <w:rFonts w:ascii="Times New Roman" w:hAnsi="Times New Roman" w:cs="Times New Roman"/>
          <w:sz w:val="24"/>
          <w:szCs w:val="24"/>
        </w:rPr>
        <w:t xml:space="preserve"> </w:t>
      </w:r>
      <w:r w:rsidR="00ED51B5">
        <w:rPr>
          <w:rFonts w:ascii="Times New Roman" w:hAnsi="Times New Roman" w:cs="Times New Roman"/>
          <w:sz w:val="24"/>
          <w:szCs w:val="24"/>
        </w:rPr>
        <w:t>resultant</w:t>
      </w:r>
      <w:r w:rsidR="00C64109">
        <w:rPr>
          <w:rFonts w:ascii="Times New Roman" w:hAnsi="Times New Roman" w:cs="Times New Roman"/>
          <w:sz w:val="24"/>
          <w:szCs w:val="24"/>
        </w:rPr>
        <w:t xml:space="preserve"> oils with </w:t>
      </w:r>
      <w:r w:rsidR="00914770">
        <w:rPr>
          <w:rFonts w:ascii="Times New Roman" w:hAnsi="Times New Roman" w:cs="Times New Roman"/>
          <w:sz w:val="24"/>
          <w:szCs w:val="24"/>
        </w:rPr>
        <w:t>m</w:t>
      </w:r>
      <w:r w:rsidR="00C64109">
        <w:rPr>
          <w:rFonts w:ascii="Times New Roman" w:hAnsi="Times New Roman" w:cs="Times New Roman"/>
          <w:sz w:val="24"/>
          <w:szCs w:val="24"/>
        </w:rPr>
        <w:t>ethanol. The mixture was</w:t>
      </w:r>
      <w:r w:rsidR="007F37B0" w:rsidRPr="007F37B0">
        <w:rPr>
          <w:rFonts w:ascii="Times New Roman" w:hAnsi="Times New Roman" w:cs="Times New Roman"/>
          <w:sz w:val="24"/>
          <w:szCs w:val="24"/>
        </w:rPr>
        <w:t xml:space="preserve"> then combined with a catalyst: an alkaline chemical su</w:t>
      </w:r>
      <w:r w:rsidR="00C64109">
        <w:rPr>
          <w:rFonts w:ascii="Times New Roman" w:hAnsi="Times New Roman" w:cs="Times New Roman"/>
          <w:sz w:val="24"/>
          <w:szCs w:val="24"/>
        </w:rPr>
        <w:t>ch as potassium hydroxide</w:t>
      </w:r>
      <w:r w:rsidR="00C36FB4">
        <w:rPr>
          <w:rFonts w:ascii="Times New Roman" w:hAnsi="Times New Roman" w:cs="Times New Roman"/>
          <w:sz w:val="24"/>
          <w:szCs w:val="24"/>
        </w:rPr>
        <w:t>.</w:t>
      </w:r>
      <w:r w:rsidR="007F37B0" w:rsidRPr="007F37B0">
        <w:rPr>
          <w:rFonts w:ascii="Times New Roman" w:hAnsi="Times New Roman" w:cs="Times New Roman"/>
          <w:sz w:val="24"/>
          <w:szCs w:val="24"/>
        </w:rPr>
        <w:t xml:space="preserve"> The combination of the alcohol and catalyst, also known commonly as methoxide, is </w:t>
      </w:r>
      <w:r w:rsidR="00914770">
        <w:rPr>
          <w:rFonts w:ascii="Times New Roman" w:hAnsi="Times New Roman" w:cs="Times New Roman"/>
          <w:sz w:val="24"/>
          <w:szCs w:val="24"/>
        </w:rPr>
        <w:t>chemically a base. The transesterification</w:t>
      </w:r>
      <w:r w:rsidR="007F37B0" w:rsidRPr="007F37B0">
        <w:rPr>
          <w:rFonts w:ascii="Times New Roman" w:hAnsi="Times New Roman" w:cs="Times New Roman"/>
          <w:sz w:val="24"/>
          <w:szCs w:val="24"/>
        </w:rPr>
        <w:t xml:space="preserve"> reaction breaks the fat molecules in the oils into an ester, which is the biodiesel fuel, and gl</w:t>
      </w:r>
      <w:r w:rsidR="00914770">
        <w:rPr>
          <w:rFonts w:ascii="Times New Roman" w:hAnsi="Times New Roman" w:cs="Times New Roman"/>
          <w:sz w:val="24"/>
          <w:szCs w:val="24"/>
        </w:rPr>
        <w:t>ycerol</w:t>
      </w:r>
      <w:r w:rsidR="007F37B0" w:rsidRPr="007F37B0">
        <w:rPr>
          <w:rFonts w:ascii="Times New Roman" w:hAnsi="Times New Roman" w:cs="Times New Roman"/>
          <w:sz w:val="24"/>
          <w:szCs w:val="24"/>
        </w:rPr>
        <w:t xml:space="preserve">. Because the biodiesel is not as dense as the glycerol, the biodiesel floats on top of the glycerol </w:t>
      </w:r>
      <w:r w:rsidR="008D5F64">
        <w:rPr>
          <w:rFonts w:ascii="Times New Roman" w:hAnsi="Times New Roman" w:cs="Times New Roman"/>
          <w:sz w:val="24"/>
          <w:szCs w:val="24"/>
        </w:rPr>
        <w:t>and may be poured or pumped off</w:t>
      </w:r>
      <w:r w:rsidR="005B18A2">
        <w:rPr>
          <w:rFonts w:ascii="Times New Roman" w:hAnsi="Times New Roman" w:cs="Times New Roman"/>
          <w:sz w:val="24"/>
          <w:szCs w:val="24"/>
        </w:rPr>
        <w:t>. Alternatively,</w:t>
      </w:r>
      <w:r w:rsidR="007F37B0" w:rsidRPr="007F37B0">
        <w:rPr>
          <w:rFonts w:ascii="Times New Roman" w:hAnsi="Times New Roman" w:cs="Times New Roman"/>
          <w:sz w:val="24"/>
          <w:szCs w:val="24"/>
        </w:rPr>
        <w:t xml:space="preserve"> the glycerol can be dra</w:t>
      </w:r>
      <w:r w:rsidR="00C64109">
        <w:rPr>
          <w:rFonts w:ascii="Times New Roman" w:hAnsi="Times New Roman" w:cs="Times New Roman"/>
          <w:sz w:val="24"/>
          <w:szCs w:val="24"/>
        </w:rPr>
        <w:t>ined off the bottom. T</w:t>
      </w:r>
      <w:r w:rsidR="00914770">
        <w:rPr>
          <w:rFonts w:ascii="Times New Roman" w:hAnsi="Times New Roman" w:cs="Times New Roman"/>
          <w:sz w:val="24"/>
          <w:szCs w:val="24"/>
        </w:rPr>
        <w:t>he biodiesel was then washed,</w:t>
      </w:r>
      <w:r w:rsidR="00C64109">
        <w:rPr>
          <w:rFonts w:ascii="Times New Roman" w:hAnsi="Times New Roman" w:cs="Times New Roman"/>
          <w:sz w:val="24"/>
          <w:szCs w:val="24"/>
        </w:rPr>
        <w:t xml:space="preserve"> filtered</w:t>
      </w:r>
      <w:r w:rsidR="00914770">
        <w:rPr>
          <w:rFonts w:ascii="Times New Roman" w:hAnsi="Times New Roman" w:cs="Times New Roman"/>
          <w:sz w:val="24"/>
          <w:szCs w:val="24"/>
        </w:rPr>
        <w:t xml:space="preserve"> and characterized</w:t>
      </w:r>
      <w:r w:rsidR="00C64109">
        <w:rPr>
          <w:rFonts w:ascii="Times New Roman" w:hAnsi="Times New Roman" w:cs="Times New Roman"/>
          <w:sz w:val="24"/>
          <w:szCs w:val="24"/>
        </w:rPr>
        <w:t>.</w:t>
      </w:r>
      <w:r w:rsidR="00914770">
        <w:rPr>
          <w:rFonts w:ascii="Times New Roman" w:hAnsi="Times New Roman" w:cs="Times New Roman"/>
          <w:sz w:val="24"/>
          <w:szCs w:val="24"/>
        </w:rPr>
        <w:t xml:space="preserve"> </w:t>
      </w:r>
      <w:r w:rsidR="00914770" w:rsidRPr="00914770">
        <w:rPr>
          <w:rFonts w:ascii="Times New Roman" w:hAnsi="Times New Roman" w:cs="Times New Roman"/>
          <w:sz w:val="24"/>
          <w:szCs w:val="24"/>
        </w:rPr>
        <w:t>Some physico–chemical properties o</w:t>
      </w:r>
      <w:r w:rsidR="00914770">
        <w:rPr>
          <w:rFonts w:ascii="Times New Roman" w:hAnsi="Times New Roman" w:cs="Times New Roman"/>
          <w:sz w:val="24"/>
          <w:szCs w:val="24"/>
        </w:rPr>
        <w:t>f biodiesel, such as</w:t>
      </w:r>
      <w:r w:rsidR="00914770" w:rsidRPr="00914770">
        <w:rPr>
          <w:rFonts w:ascii="Times New Roman" w:hAnsi="Times New Roman" w:cs="Times New Roman"/>
          <w:sz w:val="24"/>
          <w:szCs w:val="24"/>
        </w:rPr>
        <w:t xml:space="preserve"> density, viscosity, water content, acid value, and its energy content were</w:t>
      </w:r>
      <w:r w:rsidR="00914770">
        <w:rPr>
          <w:rFonts w:ascii="Times New Roman" w:hAnsi="Times New Roman" w:cs="Times New Roman"/>
          <w:sz w:val="24"/>
          <w:szCs w:val="24"/>
        </w:rPr>
        <w:t xml:space="preserve"> </w:t>
      </w:r>
      <w:r w:rsidR="00914770" w:rsidRPr="00914770">
        <w:rPr>
          <w:rFonts w:ascii="Times New Roman" w:hAnsi="Times New Roman" w:cs="Times New Roman"/>
          <w:sz w:val="24"/>
          <w:szCs w:val="24"/>
        </w:rPr>
        <w:t>determined.</w:t>
      </w:r>
      <w:r w:rsidR="00E51CB2">
        <w:rPr>
          <w:rFonts w:ascii="Times New Roman" w:hAnsi="Times New Roman" w:cs="Times New Roman"/>
          <w:sz w:val="24"/>
          <w:szCs w:val="24"/>
        </w:rPr>
        <w:t xml:space="preserve"> </w:t>
      </w:r>
      <w:r w:rsidR="00DC2405" w:rsidRPr="00DC2405">
        <w:rPr>
          <w:rFonts w:ascii="Times New Roman" w:hAnsi="Times New Roman" w:cs="Times New Roman"/>
          <w:iCs/>
          <w:sz w:val="24"/>
          <w:szCs w:val="24"/>
        </w:rPr>
        <w:t>Larvae yielded 38.2±1.7% lipids (dry weight), with 92.4% FAME conversion efficiency meeting EN 14214 standards for viscosity (4.1 mm²/s) and acid value (0.08 mg KOH/g).</w:t>
      </w:r>
      <w:r w:rsidR="00DC2405">
        <w:rPr>
          <w:rFonts w:ascii="Times New Roman" w:hAnsi="Times New Roman" w:cs="Times New Roman"/>
          <w:i/>
          <w:iCs/>
          <w:sz w:val="24"/>
          <w:szCs w:val="24"/>
        </w:rPr>
        <w:t xml:space="preserve"> </w:t>
      </w:r>
      <w:r w:rsidR="00E51CB2" w:rsidRPr="00E51CB2">
        <w:rPr>
          <w:rFonts w:ascii="Times New Roman" w:hAnsi="Times New Roman" w:cs="Times New Roman"/>
          <w:sz w:val="24"/>
          <w:szCs w:val="24"/>
        </w:rPr>
        <w:t>The study establishes rhinoceros beetle larvae (</w:t>
      </w:r>
      <w:r w:rsidR="00E51CB2" w:rsidRPr="00C47EAA">
        <w:rPr>
          <w:rFonts w:ascii="Times New Roman" w:hAnsi="Times New Roman" w:cs="Times New Roman"/>
          <w:i/>
          <w:sz w:val="24"/>
          <w:szCs w:val="24"/>
        </w:rPr>
        <w:t>Oryctes rhinoceros</w:t>
      </w:r>
      <w:r w:rsidR="00E51CB2" w:rsidRPr="00E51CB2">
        <w:rPr>
          <w:rFonts w:ascii="Times New Roman" w:hAnsi="Times New Roman" w:cs="Times New Roman"/>
          <w:sz w:val="24"/>
          <w:szCs w:val="24"/>
        </w:rPr>
        <w:t>) as a novel biodiesel feedstock, addressing the sustainability limitations of conventional oil crops</w:t>
      </w:r>
      <w:r w:rsidR="00E51CB2">
        <w:rPr>
          <w:rFonts w:ascii="Times New Roman" w:hAnsi="Times New Roman" w:cs="Times New Roman"/>
          <w:sz w:val="24"/>
          <w:szCs w:val="24"/>
        </w:rPr>
        <w:t>.</w:t>
      </w:r>
      <w:r w:rsidR="007F37B0">
        <w:rPr>
          <w:rFonts w:ascii="Times New Roman" w:hAnsi="Times New Roman" w:cs="Times New Roman"/>
          <w:sz w:val="24"/>
          <w:szCs w:val="24"/>
        </w:rPr>
        <w:t xml:space="preserve"> </w:t>
      </w:r>
    </w:p>
    <w:p w:rsidR="008D5F64" w:rsidRDefault="008D5F64" w:rsidP="009E1B1A">
      <w:pPr>
        <w:spacing w:line="240" w:lineRule="auto"/>
        <w:rPr>
          <w:rFonts w:ascii="Times New Roman" w:hAnsi="Times New Roman" w:cs="Times New Roman"/>
          <w:sz w:val="24"/>
          <w:szCs w:val="24"/>
        </w:rPr>
      </w:pPr>
      <w:r w:rsidRPr="008D5F64">
        <w:rPr>
          <w:rFonts w:ascii="Times New Roman" w:hAnsi="Times New Roman" w:cs="Times New Roman"/>
          <w:b/>
          <w:sz w:val="24"/>
          <w:szCs w:val="24"/>
        </w:rPr>
        <w:t>Key Words:</w:t>
      </w:r>
      <w:r>
        <w:rPr>
          <w:rFonts w:ascii="Times New Roman" w:hAnsi="Times New Roman" w:cs="Times New Roman"/>
          <w:b/>
          <w:sz w:val="24"/>
          <w:szCs w:val="24"/>
        </w:rPr>
        <w:t xml:space="preserve"> </w:t>
      </w:r>
      <w:r w:rsidR="00542115">
        <w:rPr>
          <w:rFonts w:ascii="Times New Roman" w:hAnsi="Times New Roman" w:cs="Times New Roman"/>
          <w:sz w:val="24"/>
          <w:szCs w:val="24"/>
        </w:rPr>
        <w:t>Biodiesel</w:t>
      </w:r>
      <w:r>
        <w:rPr>
          <w:rFonts w:ascii="Times New Roman" w:hAnsi="Times New Roman" w:cs="Times New Roman"/>
          <w:sz w:val="24"/>
          <w:szCs w:val="24"/>
        </w:rPr>
        <w:t>, oils</w:t>
      </w:r>
      <w:r w:rsidR="003851B3">
        <w:rPr>
          <w:rFonts w:ascii="Times New Roman" w:hAnsi="Times New Roman" w:cs="Times New Roman"/>
          <w:sz w:val="24"/>
          <w:szCs w:val="24"/>
        </w:rPr>
        <w:t>, engine, beetle larvae, feedstock</w:t>
      </w:r>
      <w:r>
        <w:rPr>
          <w:rFonts w:ascii="Times New Roman" w:hAnsi="Times New Roman" w:cs="Times New Roman"/>
          <w:sz w:val="24"/>
          <w:szCs w:val="24"/>
        </w:rPr>
        <w:t>, transesterification.</w:t>
      </w:r>
    </w:p>
    <w:p w:rsidR="003851B3" w:rsidRDefault="003851B3" w:rsidP="009E1B1A">
      <w:pPr>
        <w:spacing w:line="240" w:lineRule="auto"/>
        <w:rPr>
          <w:rFonts w:ascii="Times New Roman" w:hAnsi="Times New Roman" w:cs="Times New Roman"/>
          <w:sz w:val="24"/>
          <w:szCs w:val="24"/>
        </w:rPr>
      </w:pPr>
    </w:p>
    <w:p w:rsidR="00747DBA" w:rsidRDefault="00747DBA" w:rsidP="009E1B1A">
      <w:pPr>
        <w:spacing w:line="240" w:lineRule="auto"/>
        <w:rPr>
          <w:rFonts w:ascii="Times New Roman" w:hAnsi="Times New Roman" w:cs="Times New Roman"/>
          <w:sz w:val="24"/>
          <w:szCs w:val="24"/>
        </w:rPr>
      </w:pPr>
    </w:p>
    <w:p w:rsidR="003851B3" w:rsidRDefault="001B7586" w:rsidP="009E1B1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1.0 </w:t>
      </w:r>
      <w:r w:rsidR="009944A0">
        <w:rPr>
          <w:rFonts w:ascii="Times New Roman" w:hAnsi="Times New Roman" w:cs="Times New Roman"/>
          <w:b/>
          <w:sz w:val="24"/>
          <w:szCs w:val="24"/>
        </w:rPr>
        <w:t>Introduction</w:t>
      </w:r>
    </w:p>
    <w:p w:rsidR="00497F57" w:rsidRPr="00497F57" w:rsidRDefault="00497F57" w:rsidP="009E1B1A">
      <w:pPr>
        <w:spacing w:line="240" w:lineRule="auto"/>
        <w:jc w:val="both"/>
        <w:rPr>
          <w:rFonts w:ascii="Times New Roman" w:hAnsi="Times New Roman" w:cs="Times New Roman"/>
          <w:iCs/>
          <w:sz w:val="24"/>
          <w:szCs w:val="24"/>
        </w:rPr>
      </w:pPr>
      <w:r w:rsidRPr="00497F57">
        <w:rPr>
          <w:rFonts w:ascii="Times New Roman" w:hAnsi="Times New Roman" w:cs="Times New Roman"/>
          <w:sz w:val="24"/>
          <w:szCs w:val="24"/>
        </w:rPr>
        <w:t xml:space="preserve">The rising oil prices and subsequent depletion of oil reserves dictates for better alternatives of energy from fossil fuels. Coupled with rising concerns for pollution caused by fossil fuels such as petroleum, coal and natural gas, alternative fuels and renewable sources of energy such as biodiesel are coming in vogue </w:t>
      </w:r>
      <w:sdt>
        <w:sdtPr>
          <w:rPr>
            <w:rFonts w:ascii="Times New Roman" w:hAnsi="Times New Roman" w:cs="Times New Roman"/>
            <w:sz w:val="24"/>
            <w:szCs w:val="24"/>
          </w:rPr>
          <w:id w:val="1603304753"/>
          <w:citation/>
        </w:sdtPr>
        <w:sdtEndPr/>
        <w:sdtContent>
          <w:r w:rsidRPr="00497F57">
            <w:rPr>
              <w:rFonts w:ascii="Times New Roman" w:hAnsi="Times New Roman" w:cs="Times New Roman"/>
              <w:sz w:val="24"/>
              <w:szCs w:val="24"/>
            </w:rPr>
            <w:fldChar w:fldCharType="begin"/>
          </w:r>
          <w:r w:rsidRPr="00497F57">
            <w:rPr>
              <w:rFonts w:ascii="Times New Roman" w:hAnsi="Times New Roman" w:cs="Times New Roman"/>
              <w:sz w:val="24"/>
              <w:szCs w:val="24"/>
            </w:rPr>
            <w:instrText xml:space="preserve"> CITATION Gar13 \l 1033 </w:instrText>
          </w:r>
          <w:r w:rsidRPr="00497F57">
            <w:rPr>
              <w:rFonts w:ascii="Times New Roman" w:hAnsi="Times New Roman" w:cs="Times New Roman"/>
              <w:sz w:val="24"/>
              <w:szCs w:val="24"/>
            </w:rPr>
            <w:fldChar w:fldCharType="separate"/>
          </w:r>
          <w:r w:rsidRPr="00497F57">
            <w:rPr>
              <w:rFonts w:ascii="Times New Roman" w:hAnsi="Times New Roman" w:cs="Times New Roman"/>
              <w:sz w:val="24"/>
              <w:szCs w:val="24"/>
            </w:rPr>
            <w:t>(Garlapati, et al., 2013)</w:t>
          </w:r>
          <w:r w:rsidRPr="00497F57">
            <w:rPr>
              <w:rFonts w:ascii="Times New Roman" w:hAnsi="Times New Roman" w:cs="Times New Roman"/>
              <w:sz w:val="24"/>
              <w:szCs w:val="24"/>
            </w:rPr>
            <w:fldChar w:fldCharType="end"/>
          </w:r>
        </w:sdtContent>
      </w:sdt>
      <w:r w:rsidRPr="00497F57">
        <w:rPr>
          <w:rFonts w:ascii="Times New Roman" w:hAnsi="Times New Roman" w:cs="Times New Roman"/>
          <w:sz w:val="24"/>
          <w:szCs w:val="24"/>
        </w:rPr>
        <w:t xml:space="preserve">.  Additionally, the negative effect of petroleum based fuels is that over the years there has been a rapid increase in the levels of pollution caused by these fuels. Utilization of these energy sources for longer periods have resulted to the rise in global warming </w:t>
      </w:r>
      <w:sdt>
        <w:sdtPr>
          <w:rPr>
            <w:rFonts w:ascii="Times New Roman" w:hAnsi="Times New Roman" w:cs="Times New Roman"/>
            <w:sz w:val="24"/>
            <w:szCs w:val="24"/>
          </w:rPr>
          <w:id w:val="-1118377348"/>
          <w:citation/>
        </w:sdtPr>
        <w:sdtEndPr/>
        <w:sdtContent>
          <w:r w:rsidRPr="00497F57">
            <w:rPr>
              <w:rFonts w:ascii="Times New Roman" w:hAnsi="Times New Roman" w:cs="Times New Roman"/>
              <w:sz w:val="24"/>
              <w:szCs w:val="24"/>
            </w:rPr>
            <w:fldChar w:fldCharType="begin"/>
          </w:r>
          <w:r w:rsidRPr="00497F57">
            <w:rPr>
              <w:rFonts w:ascii="Times New Roman" w:hAnsi="Times New Roman" w:cs="Times New Roman"/>
              <w:sz w:val="24"/>
              <w:szCs w:val="24"/>
            </w:rPr>
            <w:instrText xml:space="preserve"> CITATION Ogu12 \l 1033 </w:instrText>
          </w:r>
          <w:r w:rsidRPr="00497F57">
            <w:rPr>
              <w:rFonts w:ascii="Times New Roman" w:hAnsi="Times New Roman" w:cs="Times New Roman"/>
              <w:sz w:val="24"/>
              <w:szCs w:val="24"/>
            </w:rPr>
            <w:fldChar w:fldCharType="separate"/>
          </w:r>
          <w:r w:rsidRPr="00497F57">
            <w:rPr>
              <w:rFonts w:ascii="Times New Roman" w:hAnsi="Times New Roman" w:cs="Times New Roman"/>
              <w:sz w:val="24"/>
              <w:szCs w:val="24"/>
            </w:rPr>
            <w:t>(Ogunwole, 2012)</w:t>
          </w:r>
          <w:r w:rsidRPr="00497F57">
            <w:rPr>
              <w:rFonts w:ascii="Times New Roman" w:hAnsi="Times New Roman" w:cs="Times New Roman"/>
              <w:sz w:val="24"/>
              <w:szCs w:val="24"/>
            </w:rPr>
            <w:fldChar w:fldCharType="end"/>
          </w:r>
        </w:sdtContent>
      </w:sdt>
      <w:r w:rsidRPr="00497F57">
        <w:rPr>
          <w:rFonts w:ascii="Times New Roman" w:hAnsi="Times New Roman" w:cs="Times New Roman"/>
          <w:sz w:val="24"/>
          <w:szCs w:val="24"/>
        </w:rPr>
        <w:t xml:space="preserve">. </w:t>
      </w:r>
      <w:r w:rsidRPr="00497F57">
        <w:rPr>
          <w:rFonts w:ascii="Times New Roman" w:hAnsi="Times New Roman" w:cs="Times New Roman"/>
          <w:iCs/>
          <w:sz w:val="24"/>
          <w:szCs w:val="24"/>
        </w:rPr>
        <w:t>Biodiesel is p</w:t>
      </w:r>
      <w:r>
        <w:rPr>
          <w:rFonts w:ascii="Times New Roman" w:hAnsi="Times New Roman" w:cs="Times New Roman"/>
          <w:iCs/>
          <w:sz w:val="24"/>
          <w:szCs w:val="24"/>
        </w:rPr>
        <w:t>roved to be the best alternative</w:t>
      </w:r>
      <w:r w:rsidRPr="00497F57">
        <w:rPr>
          <w:rFonts w:ascii="Times New Roman" w:hAnsi="Times New Roman" w:cs="Times New Roman"/>
          <w:iCs/>
          <w:sz w:val="24"/>
          <w:szCs w:val="24"/>
        </w:rPr>
        <w:t xml:space="preserve"> for diesel because of its unique properties like significant reduction in g</w:t>
      </w:r>
      <w:r>
        <w:rPr>
          <w:rFonts w:ascii="Times New Roman" w:hAnsi="Times New Roman" w:cs="Times New Roman"/>
          <w:iCs/>
          <w:sz w:val="24"/>
          <w:szCs w:val="24"/>
        </w:rPr>
        <w:t>reen-</w:t>
      </w:r>
      <w:r w:rsidRPr="00497F57">
        <w:rPr>
          <w:rFonts w:ascii="Times New Roman" w:hAnsi="Times New Roman" w:cs="Times New Roman"/>
          <w:iCs/>
          <w:sz w:val="24"/>
          <w:szCs w:val="24"/>
        </w:rPr>
        <w:t xml:space="preserve">house gas emissions, non-sulfur emissions, non-particulate matter pollutants, low </w:t>
      </w:r>
      <w:r>
        <w:rPr>
          <w:rFonts w:ascii="Times New Roman" w:hAnsi="Times New Roman" w:cs="Times New Roman"/>
          <w:iCs/>
          <w:sz w:val="24"/>
          <w:szCs w:val="24"/>
        </w:rPr>
        <w:t xml:space="preserve">toxicity and biodegradability </w:t>
      </w:r>
      <w:r w:rsidR="005F5655">
        <w:rPr>
          <w:rFonts w:ascii="Times New Roman" w:hAnsi="Times New Roman" w:cs="Times New Roman"/>
          <w:noProof/>
          <w:sz w:val="24"/>
          <w:szCs w:val="24"/>
        </w:rPr>
        <w:t>(Fan et al.,</w:t>
      </w:r>
      <w:r w:rsidR="005F5655" w:rsidRPr="008811EF">
        <w:rPr>
          <w:rFonts w:ascii="Times New Roman" w:hAnsi="Times New Roman" w:cs="Times New Roman"/>
          <w:noProof/>
          <w:sz w:val="24"/>
          <w:szCs w:val="24"/>
        </w:rPr>
        <w:t xml:space="preserve"> 2009)</w:t>
      </w:r>
      <w:r w:rsidR="00F5230F">
        <w:rPr>
          <w:rFonts w:ascii="Times New Roman" w:hAnsi="Times New Roman" w:cs="Times New Roman"/>
          <w:iCs/>
          <w:sz w:val="24"/>
          <w:szCs w:val="24"/>
        </w:rPr>
        <w:t>. Biodiesel is better than fossil diesel</w:t>
      </w:r>
      <w:r w:rsidR="00F5230F" w:rsidRPr="00F5230F">
        <w:rPr>
          <w:rFonts w:ascii="Times New Roman" w:hAnsi="Times New Roman" w:cs="Times New Roman"/>
          <w:iCs/>
          <w:sz w:val="24"/>
          <w:szCs w:val="24"/>
        </w:rPr>
        <w:t xml:space="preserve"> in terms of exhaust emissions, cetane nu</w:t>
      </w:r>
      <w:r w:rsidR="00F5230F">
        <w:rPr>
          <w:rFonts w:ascii="Times New Roman" w:hAnsi="Times New Roman" w:cs="Times New Roman"/>
          <w:iCs/>
          <w:sz w:val="24"/>
          <w:szCs w:val="24"/>
        </w:rPr>
        <w:t>mber, flash point and lubricity properties</w:t>
      </w:r>
      <w:r w:rsidR="00F5230F" w:rsidRPr="00F5230F">
        <w:rPr>
          <w:rFonts w:ascii="Times New Roman" w:hAnsi="Times New Roman" w:cs="Times New Roman"/>
          <w:iCs/>
          <w:sz w:val="24"/>
          <w:szCs w:val="24"/>
        </w:rPr>
        <w:t>, without any significant difference in heat of combustion of these fuels</w:t>
      </w:r>
      <w:r w:rsidR="00F5230F">
        <w:rPr>
          <w:rFonts w:ascii="Times New Roman" w:hAnsi="Times New Roman" w:cs="Times New Roman"/>
          <w:iCs/>
          <w:sz w:val="24"/>
          <w:szCs w:val="24"/>
        </w:rPr>
        <w:t xml:space="preserve">. </w:t>
      </w:r>
      <w:r w:rsidR="00F5230F" w:rsidRPr="00F5230F">
        <w:rPr>
          <w:rFonts w:ascii="Times New Roman" w:hAnsi="Times New Roman" w:cs="Times New Roman"/>
          <w:iCs/>
          <w:sz w:val="24"/>
          <w:szCs w:val="24"/>
        </w:rPr>
        <w:t xml:space="preserve">Moreover, </w:t>
      </w:r>
      <w:r w:rsidR="00F5230F" w:rsidRPr="00F5230F">
        <w:rPr>
          <w:rFonts w:ascii="Times New Roman" w:hAnsi="Times New Roman" w:cs="Times New Roman"/>
          <w:iCs/>
          <w:sz w:val="24"/>
          <w:szCs w:val="24"/>
        </w:rPr>
        <w:lastRenderedPageBreak/>
        <w:t>biodiesel</w:t>
      </w:r>
      <w:r w:rsidR="00F5230F">
        <w:rPr>
          <w:rFonts w:ascii="Times New Roman" w:hAnsi="Times New Roman" w:cs="Times New Roman"/>
          <w:iCs/>
          <w:sz w:val="24"/>
          <w:szCs w:val="24"/>
        </w:rPr>
        <w:t xml:space="preserve"> </w:t>
      </w:r>
      <w:r w:rsidR="00F5230F" w:rsidRPr="00F5230F">
        <w:rPr>
          <w:rFonts w:ascii="Times New Roman" w:hAnsi="Times New Roman" w:cs="Times New Roman"/>
          <w:iCs/>
          <w:sz w:val="24"/>
          <w:szCs w:val="24"/>
        </w:rPr>
        <w:t xml:space="preserve">returns about 90% more energy </w:t>
      </w:r>
      <w:r w:rsidR="00F5230F">
        <w:rPr>
          <w:rFonts w:ascii="Times New Roman" w:hAnsi="Times New Roman" w:cs="Times New Roman"/>
          <w:iCs/>
          <w:sz w:val="24"/>
          <w:szCs w:val="24"/>
        </w:rPr>
        <w:t>than the energy used</w:t>
      </w:r>
      <w:r w:rsidR="00F5230F" w:rsidRPr="00F5230F">
        <w:rPr>
          <w:rFonts w:ascii="Times New Roman" w:hAnsi="Times New Roman" w:cs="Times New Roman"/>
          <w:iCs/>
          <w:sz w:val="24"/>
          <w:szCs w:val="24"/>
        </w:rPr>
        <w:t xml:space="preserve"> to produce it</w:t>
      </w:r>
      <w:r w:rsidR="008E249A">
        <w:rPr>
          <w:rFonts w:ascii="Times New Roman" w:hAnsi="Times New Roman" w:cs="Times New Roman"/>
          <w:iCs/>
          <w:sz w:val="24"/>
          <w:szCs w:val="24"/>
        </w:rPr>
        <w:t xml:space="preserve">. </w:t>
      </w:r>
      <w:r w:rsidR="00A861D1">
        <w:rPr>
          <w:rFonts w:ascii="Times New Roman" w:hAnsi="Times New Roman" w:cs="Times New Roman"/>
          <w:iCs/>
          <w:sz w:val="24"/>
          <w:szCs w:val="24"/>
        </w:rPr>
        <w:t>A mixture of biodiesel</w:t>
      </w:r>
      <w:r w:rsidR="008E249A" w:rsidRPr="008E249A">
        <w:rPr>
          <w:rFonts w:ascii="Times New Roman" w:hAnsi="Times New Roman" w:cs="Times New Roman"/>
          <w:iCs/>
          <w:sz w:val="24"/>
          <w:szCs w:val="24"/>
        </w:rPr>
        <w:t xml:space="preserve"> with conventional</w:t>
      </w:r>
      <w:r w:rsidR="008E249A">
        <w:rPr>
          <w:rFonts w:ascii="Times New Roman" w:hAnsi="Times New Roman" w:cs="Times New Roman"/>
          <w:iCs/>
          <w:sz w:val="24"/>
          <w:szCs w:val="24"/>
        </w:rPr>
        <w:t xml:space="preserve"> </w:t>
      </w:r>
      <w:r w:rsidR="008E249A" w:rsidRPr="008E249A">
        <w:rPr>
          <w:rFonts w:ascii="Times New Roman" w:hAnsi="Times New Roman" w:cs="Times New Roman"/>
          <w:iCs/>
          <w:sz w:val="24"/>
          <w:szCs w:val="24"/>
        </w:rPr>
        <w:t>diesel in some pr</w:t>
      </w:r>
      <w:r w:rsidR="00A861D1">
        <w:rPr>
          <w:rFonts w:ascii="Times New Roman" w:hAnsi="Times New Roman" w:cs="Times New Roman"/>
          <w:iCs/>
          <w:sz w:val="24"/>
          <w:szCs w:val="24"/>
        </w:rPr>
        <w:t>oportions can be used to run</w:t>
      </w:r>
      <w:r w:rsidR="008E249A" w:rsidRPr="008E249A">
        <w:rPr>
          <w:rFonts w:ascii="Times New Roman" w:hAnsi="Times New Roman" w:cs="Times New Roman"/>
          <w:iCs/>
          <w:sz w:val="24"/>
          <w:szCs w:val="24"/>
        </w:rPr>
        <w:t xml:space="preserve"> existing conventional compressi</w:t>
      </w:r>
      <w:r w:rsidR="00A861D1">
        <w:rPr>
          <w:rFonts w:ascii="Times New Roman" w:hAnsi="Times New Roman" w:cs="Times New Roman"/>
          <w:iCs/>
          <w:sz w:val="24"/>
          <w:szCs w:val="24"/>
        </w:rPr>
        <w:t>on ignition engine without the engine undergoing any modifications</w:t>
      </w:r>
      <w:r w:rsidR="008E249A">
        <w:rPr>
          <w:rFonts w:ascii="Times New Roman" w:hAnsi="Times New Roman" w:cs="Times New Roman"/>
          <w:iCs/>
          <w:sz w:val="24"/>
          <w:szCs w:val="24"/>
        </w:rPr>
        <w:t xml:space="preserve"> </w:t>
      </w:r>
      <w:r w:rsidR="00763202">
        <w:rPr>
          <w:rFonts w:ascii="Times New Roman" w:hAnsi="Times New Roman" w:cs="Times New Roman"/>
          <w:noProof/>
          <w:sz w:val="24"/>
          <w:szCs w:val="24"/>
        </w:rPr>
        <w:t>(</w:t>
      </w:r>
      <w:r w:rsidR="00763202" w:rsidRPr="00763202">
        <w:rPr>
          <w:rFonts w:ascii="Times New Roman" w:hAnsi="Times New Roman" w:cs="Times New Roman"/>
          <w:noProof/>
          <w:sz w:val="24"/>
          <w:szCs w:val="24"/>
        </w:rPr>
        <w:t>Javidialesaadi</w:t>
      </w:r>
      <w:r w:rsidR="00763202">
        <w:rPr>
          <w:rFonts w:ascii="Times New Roman" w:hAnsi="Times New Roman" w:cs="Times New Roman"/>
          <w:noProof/>
          <w:sz w:val="24"/>
          <w:szCs w:val="24"/>
        </w:rPr>
        <w:t xml:space="preserve"> and </w:t>
      </w:r>
      <w:r w:rsidR="00763202" w:rsidRPr="00763202">
        <w:rPr>
          <w:rFonts w:ascii="Times New Roman" w:hAnsi="Times New Roman" w:cs="Times New Roman"/>
          <w:noProof/>
          <w:sz w:val="24"/>
          <w:szCs w:val="24"/>
        </w:rPr>
        <w:t>Raeissi</w:t>
      </w:r>
      <w:r w:rsidR="00763202">
        <w:rPr>
          <w:rFonts w:ascii="Times New Roman" w:hAnsi="Times New Roman" w:cs="Times New Roman"/>
          <w:noProof/>
          <w:sz w:val="24"/>
          <w:szCs w:val="24"/>
        </w:rPr>
        <w:t xml:space="preserve">, </w:t>
      </w:r>
      <w:r w:rsidR="00763202" w:rsidRPr="008E249A">
        <w:rPr>
          <w:rFonts w:ascii="Times New Roman" w:hAnsi="Times New Roman" w:cs="Times New Roman"/>
          <w:noProof/>
          <w:sz w:val="24"/>
          <w:szCs w:val="24"/>
        </w:rPr>
        <w:t>2013)</w:t>
      </w:r>
    </w:p>
    <w:p w:rsidR="003851B3" w:rsidRDefault="00E51CB2" w:rsidP="009E1B1A">
      <w:pPr>
        <w:spacing w:line="240" w:lineRule="auto"/>
        <w:jc w:val="both"/>
        <w:rPr>
          <w:rFonts w:ascii="Times New Roman" w:hAnsi="Times New Roman" w:cs="Times New Roman"/>
          <w:noProof/>
          <w:sz w:val="24"/>
          <w:szCs w:val="24"/>
        </w:rPr>
      </w:pPr>
      <w:r w:rsidRPr="00E51CB2">
        <w:rPr>
          <w:rFonts w:ascii="Times New Roman" w:hAnsi="Times New Roman" w:cs="Times New Roman"/>
          <w:sz w:val="24"/>
          <w:szCs w:val="24"/>
        </w:rPr>
        <w:t>Biodiesel is a liquid fuel often referred to as B100, pure, or neat biodiesel in its unblended form. Like petroleum diesel, biodiesel is used to fuel compression-ignition engines.</w:t>
      </w:r>
      <w:r>
        <w:rPr>
          <w:rFonts w:ascii="Times New Roman" w:hAnsi="Times New Roman" w:cs="Times New Roman"/>
          <w:sz w:val="24"/>
          <w:szCs w:val="24"/>
        </w:rPr>
        <w:t xml:space="preserve"> </w:t>
      </w:r>
      <w:r w:rsidRPr="00E51CB2">
        <w:rPr>
          <w:rFonts w:ascii="Times New Roman" w:hAnsi="Times New Roman" w:cs="Times New Roman"/>
          <w:iCs/>
          <w:sz w:val="24"/>
          <w:szCs w:val="24"/>
        </w:rPr>
        <w:t>While 89% of global biodiesel derives from pl</w:t>
      </w:r>
      <w:r>
        <w:rPr>
          <w:rFonts w:ascii="Times New Roman" w:hAnsi="Times New Roman" w:cs="Times New Roman"/>
          <w:iCs/>
          <w:sz w:val="24"/>
          <w:szCs w:val="24"/>
        </w:rPr>
        <w:t>ant oils, insect larvae offer three times</w:t>
      </w:r>
      <w:r w:rsidRPr="00E51CB2">
        <w:rPr>
          <w:rFonts w:ascii="Times New Roman" w:hAnsi="Times New Roman" w:cs="Times New Roman"/>
          <w:iCs/>
          <w:sz w:val="24"/>
          <w:szCs w:val="24"/>
        </w:rPr>
        <w:t xml:space="preserve"> higher lipid yield per hectare than palm oil (Yang et al., 2022)</w:t>
      </w:r>
      <w:r>
        <w:rPr>
          <w:rFonts w:ascii="Times New Roman" w:hAnsi="Times New Roman" w:cs="Times New Roman"/>
          <w:iCs/>
          <w:sz w:val="24"/>
          <w:szCs w:val="24"/>
        </w:rPr>
        <w:t>.</w:t>
      </w:r>
      <w:r w:rsidR="00C47EAA">
        <w:rPr>
          <w:rFonts w:ascii="Times New Roman" w:hAnsi="Times New Roman" w:cs="Times New Roman"/>
          <w:iCs/>
          <w:sz w:val="24"/>
          <w:szCs w:val="24"/>
        </w:rPr>
        <w:t xml:space="preserve"> On the same note, </w:t>
      </w:r>
      <w:r w:rsidR="00C47EAA" w:rsidRPr="00C47EAA">
        <w:rPr>
          <w:rFonts w:ascii="Times New Roman" w:hAnsi="Times New Roman" w:cs="Times New Roman"/>
          <w:iCs/>
          <w:sz w:val="24"/>
          <w:szCs w:val="24"/>
        </w:rPr>
        <w:t>beetle larvae consume agricultural waste, creating circular bio</w:t>
      </w:r>
      <w:r w:rsidR="00C47EAA">
        <w:rPr>
          <w:rFonts w:ascii="Times New Roman" w:hAnsi="Times New Roman" w:cs="Times New Roman"/>
          <w:iCs/>
          <w:sz w:val="24"/>
          <w:szCs w:val="24"/>
        </w:rPr>
        <w:t>-</w:t>
      </w:r>
      <w:r w:rsidR="00C47EAA" w:rsidRPr="00C47EAA">
        <w:rPr>
          <w:rFonts w:ascii="Times New Roman" w:hAnsi="Times New Roman" w:cs="Times New Roman"/>
          <w:iCs/>
          <w:sz w:val="24"/>
          <w:szCs w:val="24"/>
        </w:rPr>
        <w:t>economy versus palm oil's deforestation impact.</w:t>
      </w:r>
      <w:r w:rsidR="00147FAD">
        <w:rPr>
          <w:rFonts w:ascii="Times New Roman" w:hAnsi="Times New Roman" w:cs="Times New Roman"/>
          <w:iCs/>
          <w:sz w:val="24"/>
          <w:szCs w:val="24"/>
        </w:rPr>
        <w:t xml:space="preserve"> Biodiesels provides a promising alternative to conventional diesel oils since they are renewable and have similar properties </w:t>
      </w:r>
      <w:r w:rsidR="002754C1">
        <w:rPr>
          <w:rFonts w:ascii="Times New Roman" w:hAnsi="Times New Roman" w:cs="Times New Roman"/>
          <w:noProof/>
          <w:sz w:val="24"/>
          <w:szCs w:val="24"/>
        </w:rPr>
        <w:t>(Gashaw and Teshita</w:t>
      </w:r>
      <w:r w:rsidR="00631E81">
        <w:rPr>
          <w:rFonts w:ascii="Times New Roman" w:hAnsi="Times New Roman" w:cs="Times New Roman"/>
          <w:noProof/>
          <w:sz w:val="24"/>
          <w:szCs w:val="24"/>
        </w:rPr>
        <w:t>,</w:t>
      </w:r>
      <w:r w:rsidR="00631E81" w:rsidRPr="00147FAD">
        <w:rPr>
          <w:rFonts w:ascii="Times New Roman" w:hAnsi="Times New Roman" w:cs="Times New Roman"/>
          <w:noProof/>
          <w:sz w:val="24"/>
          <w:szCs w:val="24"/>
        </w:rPr>
        <w:t xml:space="preserve"> 2014)</w:t>
      </w:r>
      <w:r w:rsidR="00631E81">
        <w:rPr>
          <w:rFonts w:ascii="Times New Roman" w:hAnsi="Times New Roman" w:cs="Times New Roman"/>
          <w:noProof/>
          <w:sz w:val="24"/>
          <w:szCs w:val="24"/>
        </w:rPr>
        <w:t xml:space="preserve">. </w:t>
      </w:r>
      <w:r w:rsidR="00C47EAA">
        <w:rPr>
          <w:rFonts w:ascii="Times New Roman" w:hAnsi="Times New Roman" w:cs="Times New Roman"/>
          <w:iCs/>
          <w:sz w:val="24"/>
          <w:szCs w:val="24"/>
        </w:rPr>
        <w:t xml:space="preserve"> </w:t>
      </w:r>
      <w:r w:rsidR="00631E81">
        <w:rPr>
          <w:rFonts w:ascii="Times New Roman" w:hAnsi="Times New Roman" w:cs="Times New Roman"/>
          <w:iCs/>
          <w:sz w:val="24"/>
          <w:szCs w:val="24"/>
        </w:rPr>
        <w:t>The use</w:t>
      </w:r>
      <w:r w:rsidR="00631E81" w:rsidRPr="00631E81">
        <w:rPr>
          <w:rFonts w:ascii="Times New Roman" w:hAnsi="Times New Roman" w:cs="Times New Roman"/>
          <w:iCs/>
          <w:sz w:val="24"/>
          <w:szCs w:val="24"/>
        </w:rPr>
        <w:t xml:space="preserve"> of liquid fuels such as biodiesel produced from waste cooking oil</w:t>
      </w:r>
      <w:r w:rsidR="00631E81">
        <w:rPr>
          <w:rFonts w:ascii="Times New Roman" w:hAnsi="Times New Roman" w:cs="Times New Roman"/>
          <w:iCs/>
          <w:sz w:val="24"/>
          <w:szCs w:val="24"/>
        </w:rPr>
        <w:t>s</w:t>
      </w:r>
      <w:r w:rsidR="00631E81" w:rsidRPr="00631E81">
        <w:rPr>
          <w:rFonts w:ascii="Times New Roman" w:hAnsi="Times New Roman" w:cs="Times New Roman"/>
          <w:iCs/>
          <w:sz w:val="24"/>
          <w:szCs w:val="24"/>
        </w:rPr>
        <w:t xml:space="preserve"> by transes</w:t>
      </w:r>
      <w:r w:rsidR="00631E81">
        <w:rPr>
          <w:rFonts w:ascii="Times New Roman" w:hAnsi="Times New Roman" w:cs="Times New Roman"/>
          <w:iCs/>
          <w:sz w:val="24"/>
          <w:szCs w:val="24"/>
        </w:rPr>
        <w:t xml:space="preserve">terification process represents </w:t>
      </w:r>
      <w:r w:rsidR="00631E81" w:rsidRPr="00631E81">
        <w:rPr>
          <w:rFonts w:ascii="Times New Roman" w:hAnsi="Times New Roman" w:cs="Times New Roman"/>
          <w:iCs/>
          <w:sz w:val="24"/>
          <w:szCs w:val="24"/>
        </w:rPr>
        <w:t>o</w:t>
      </w:r>
      <w:r w:rsidR="00631E81">
        <w:rPr>
          <w:rFonts w:ascii="Times New Roman" w:hAnsi="Times New Roman" w:cs="Times New Roman"/>
          <w:iCs/>
          <w:sz w:val="24"/>
          <w:szCs w:val="24"/>
        </w:rPr>
        <w:t>ne of the most promising alternatives</w:t>
      </w:r>
      <w:r w:rsidR="00631E81" w:rsidRPr="00631E81">
        <w:rPr>
          <w:rFonts w:ascii="Times New Roman" w:hAnsi="Times New Roman" w:cs="Times New Roman"/>
          <w:iCs/>
          <w:sz w:val="24"/>
          <w:szCs w:val="24"/>
        </w:rPr>
        <w:t xml:space="preserve"> for the use of conventional fossil fuels. However, as the biodiesel is produced from</w:t>
      </w:r>
      <w:r w:rsidR="00631E81">
        <w:rPr>
          <w:rFonts w:ascii="Times New Roman" w:hAnsi="Times New Roman" w:cs="Times New Roman"/>
          <w:iCs/>
          <w:sz w:val="24"/>
          <w:szCs w:val="24"/>
        </w:rPr>
        <w:t xml:space="preserve"> </w:t>
      </w:r>
      <w:r w:rsidR="00631E81" w:rsidRPr="00631E81">
        <w:rPr>
          <w:rFonts w:ascii="Times New Roman" w:hAnsi="Times New Roman" w:cs="Times New Roman"/>
          <w:iCs/>
          <w:sz w:val="24"/>
          <w:szCs w:val="24"/>
        </w:rPr>
        <w:t xml:space="preserve">vegetable </w:t>
      </w:r>
      <w:r w:rsidR="00631E81">
        <w:rPr>
          <w:rFonts w:ascii="Times New Roman" w:hAnsi="Times New Roman" w:cs="Times New Roman"/>
          <w:iCs/>
          <w:sz w:val="24"/>
          <w:szCs w:val="24"/>
        </w:rPr>
        <w:t>oils and animal fats, concerns about the biodiesel feedstock competing</w:t>
      </w:r>
      <w:r w:rsidR="00631E81" w:rsidRPr="00631E81">
        <w:rPr>
          <w:rFonts w:ascii="Times New Roman" w:hAnsi="Times New Roman" w:cs="Times New Roman"/>
          <w:iCs/>
          <w:sz w:val="24"/>
          <w:szCs w:val="24"/>
        </w:rPr>
        <w:t xml:space="preserve"> with food supply in the long-term</w:t>
      </w:r>
      <w:r w:rsidR="00631E81">
        <w:rPr>
          <w:rFonts w:ascii="Times New Roman" w:hAnsi="Times New Roman" w:cs="Times New Roman"/>
          <w:iCs/>
          <w:sz w:val="24"/>
          <w:szCs w:val="24"/>
        </w:rPr>
        <w:t xml:space="preserve"> may arise</w:t>
      </w:r>
      <w:r w:rsidR="00631E81" w:rsidRPr="00631E81">
        <w:rPr>
          <w:rFonts w:ascii="Times New Roman" w:hAnsi="Times New Roman" w:cs="Times New Roman"/>
          <w:iCs/>
          <w:sz w:val="24"/>
          <w:szCs w:val="24"/>
        </w:rPr>
        <w:t>.</w:t>
      </w:r>
      <w:r w:rsidR="00631E81">
        <w:rPr>
          <w:rFonts w:ascii="Times New Roman" w:hAnsi="Times New Roman" w:cs="Times New Roman"/>
          <w:iCs/>
          <w:sz w:val="24"/>
          <w:szCs w:val="24"/>
        </w:rPr>
        <w:t xml:space="preserve"> Hence, the need to rely on insect larval lipids</w:t>
      </w:r>
      <w:r w:rsidR="00631E81" w:rsidRPr="00631E81">
        <w:rPr>
          <w:rFonts w:ascii="Times New Roman" w:hAnsi="Times New Roman" w:cs="Times New Roman"/>
          <w:iCs/>
          <w:sz w:val="24"/>
          <w:szCs w:val="24"/>
        </w:rPr>
        <w:t xml:space="preserve"> as the substantial feed </w:t>
      </w:r>
      <w:r w:rsidR="00631E81">
        <w:rPr>
          <w:rFonts w:ascii="Times New Roman" w:hAnsi="Times New Roman" w:cs="Times New Roman"/>
          <w:iCs/>
          <w:sz w:val="24"/>
          <w:szCs w:val="24"/>
        </w:rPr>
        <w:t xml:space="preserve">stocks for biodiesel production </w:t>
      </w:r>
      <w:r w:rsidR="002754C1">
        <w:rPr>
          <w:rFonts w:ascii="Times New Roman" w:hAnsi="Times New Roman" w:cs="Times New Roman"/>
          <w:noProof/>
          <w:sz w:val="24"/>
          <w:szCs w:val="24"/>
        </w:rPr>
        <w:t>(Gashaw and Teshita</w:t>
      </w:r>
      <w:r w:rsidR="00631E81">
        <w:rPr>
          <w:rFonts w:ascii="Times New Roman" w:hAnsi="Times New Roman" w:cs="Times New Roman"/>
          <w:noProof/>
          <w:sz w:val="24"/>
          <w:szCs w:val="24"/>
        </w:rPr>
        <w:t xml:space="preserve">, </w:t>
      </w:r>
      <w:r w:rsidR="00631E81" w:rsidRPr="00631E81">
        <w:rPr>
          <w:rFonts w:ascii="Times New Roman" w:hAnsi="Times New Roman" w:cs="Times New Roman"/>
          <w:noProof/>
          <w:sz w:val="24"/>
          <w:szCs w:val="24"/>
        </w:rPr>
        <w:t>2014)</w:t>
      </w:r>
      <w:r w:rsidR="00631E81">
        <w:rPr>
          <w:rFonts w:ascii="Times New Roman" w:hAnsi="Times New Roman" w:cs="Times New Roman"/>
          <w:noProof/>
          <w:sz w:val="24"/>
          <w:szCs w:val="24"/>
        </w:rPr>
        <w:t xml:space="preserve">. </w:t>
      </w:r>
    </w:p>
    <w:p w:rsidR="00DB0028" w:rsidRDefault="00DB0028"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w:t>
      </w:r>
      <w:r w:rsidR="006F2135" w:rsidRPr="00DB0028">
        <w:rPr>
          <w:rFonts w:ascii="Times New Roman" w:hAnsi="Times New Roman" w:cs="Times New Roman"/>
          <w:noProof/>
          <w:sz w:val="24"/>
          <w:szCs w:val="24"/>
        </w:rPr>
        <w:t>(Thiru</w:t>
      </w:r>
      <w:r w:rsidR="006F2135">
        <w:rPr>
          <w:rFonts w:ascii="Times New Roman" w:hAnsi="Times New Roman" w:cs="Times New Roman"/>
          <w:noProof/>
          <w:sz w:val="24"/>
          <w:szCs w:val="24"/>
        </w:rPr>
        <w:t>marimurugan et al.,</w:t>
      </w:r>
      <w:r w:rsidR="006F2135" w:rsidRPr="00DB0028">
        <w:rPr>
          <w:rFonts w:ascii="Times New Roman" w:hAnsi="Times New Roman" w:cs="Times New Roman"/>
          <w:noProof/>
          <w:sz w:val="24"/>
          <w:szCs w:val="24"/>
        </w:rPr>
        <w:t xml:space="preserve"> 2012)</w:t>
      </w:r>
      <w:r>
        <w:rPr>
          <w:rFonts w:ascii="Times New Roman" w:hAnsi="Times New Roman" w:cs="Times New Roman"/>
          <w:noProof/>
          <w:sz w:val="24"/>
          <w:szCs w:val="24"/>
        </w:rPr>
        <w:t xml:space="preserve"> v</w:t>
      </w:r>
      <w:r w:rsidRPr="00DB0028">
        <w:rPr>
          <w:rFonts w:ascii="Times New Roman" w:hAnsi="Times New Roman" w:cs="Times New Roman"/>
          <w:noProof/>
          <w:sz w:val="24"/>
          <w:szCs w:val="24"/>
        </w:rPr>
        <w:t>egetable oil</w:t>
      </w:r>
      <w:r>
        <w:rPr>
          <w:rFonts w:ascii="Times New Roman" w:hAnsi="Times New Roman" w:cs="Times New Roman"/>
          <w:noProof/>
          <w:sz w:val="24"/>
          <w:szCs w:val="24"/>
        </w:rPr>
        <w:t>s</w:t>
      </w:r>
      <w:r w:rsidRPr="00DB0028">
        <w:rPr>
          <w:rFonts w:ascii="Times New Roman" w:hAnsi="Times New Roman" w:cs="Times New Roman"/>
          <w:noProof/>
          <w:sz w:val="24"/>
          <w:szCs w:val="24"/>
        </w:rPr>
        <w:t xml:space="preserve"> from plant sources</w:t>
      </w:r>
      <w:r>
        <w:rPr>
          <w:rFonts w:ascii="Times New Roman" w:hAnsi="Times New Roman" w:cs="Times New Roman"/>
          <w:noProof/>
          <w:sz w:val="24"/>
          <w:szCs w:val="24"/>
        </w:rPr>
        <w:t xml:space="preserve"> are the ideal</w:t>
      </w:r>
      <w:r w:rsidRPr="00DB0028">
        <w:rPr>
          <w:rFonts w:ascii="Times New Roman" w:hAnsi="Times New Roman" w:cs="Times New Roman"/>
          <w:noProof/>
          <w:sz w:val="24"/>
          <w:szCs w:val="24"/>
        </w:rPr>
        <w:t xml:space="preserve"> material to produce bio</w:t>
      </w:r>
      <w:r>
        <w:rPr>
          <w:rFonts w:ascii="Times New Roman" w:hAnsi="Times New Roman" w:cs="Times New Roman"/>
          <w:noProof/>
          <w:sz w:val="24"/>
          <w:szCs w:val="24"/>
        </w:rPr>
        <w:t xml:space="preserve">diesel since </w:t>
      </w:r>
      <w:r w:rsidRPr="00DB0028">
        <w:rPr>
          <w:rFonts w:ascii="Times New Roman" w:hAnsi="Times New Roman" w:cs="Times New Roman"/>
          <w:noProof/>
          <w:sz w:val="24"/>
          <w:szCs w:val="24"/>
        </w:rPr>
        <w:t>the conversion of pure triglyceride to fatty acid methyl</w:t>
      </w:r>
      <w:r>
        <w:rPr>
          <w:rFonts w:ascii="Times New Roman" w:hAnsi="Times New Roman" w:cs="Times New Roman"/>
          <w:noProof/>
          <w:sz w:val="24"/>
          <w:szCs w:val="24"/>
        </w:rPr>
        <w:t xml:space="preserve"> </w:t>
      </w:r>
      <w:r w:rsidRPr="00DB0028">
        <w:rPr>
          <w:rFonts w:ascii="Times New Roman" w:hAnsi="Times New Roman" w:cs="Times New Roman"/>
          <w:noProof/>
          <w:sz w:val="24"/>
          <w:szCs w:val="24"/>
        </w:rPr>
        <w:t>ester</w:t>
      </w:r>
      <w:r>
        <w:rPr>
          <w:rFonts w:ascii="Times New Roman" w:hAnsi="Times New Roman" w:cs="Times New Roman"/>
          <w:noProof/>
          <w:sz w:val="24"/>
          <w:szCs w:val="24"/>
        </w:rPr>
        <w:t xml:space="preserve"> (FAME)</w:t>
      </w:r>
      <w:r w:rsidRPr="00DB0028">
        <w:rPr>
          <w:rFonts w:ascii="Times New Roman" w:hAnsi="Times New Roman" w:cs="Times New Roman"/>
          <w:noProof/>
          <w:sz w:val="24"/>
          <w:szCs w:val="24"/>
        </w:rPr>
        <w:t xml:space="preserve"> is high and the reaction time is relatively short. The common</w:t>
      </w:r>
      <w:r>
        <w:rPr>
          <w:rFonts w:ascii="Times New Roman" w:hAnsi="Times New Roman" w:cs="Times New Roman"/>
          <w:noProof/>
          <w:sz w:val="24"/>
          <w:szCs w:val="24"/>
        </w:rPr>
        <w:t>ly used method of producing</w:t>
      </w:r>
      <w:r w:rsidRPr="00DB0028">
        <w:rPr>
          <w:rFonts w:ascii="Times New Roman" w:hAnsi="Times New Roman" w:cs="Times New Roman"/>
          <w:noProof/>
          <w:sz w:val="24"/>
          <w:szCs w:val="24"/>
        </w:rPr>
        <w:t xml:space="preserve"> biodiesel is by</w:t>
      </w:r>
      <w:r>
        <w:rPr>
          <w:rFonts w:ascii="Times New Roman" w:hAnsi="Times New Roman" w:cs="Times New Roman"/>
          <w:noProof/>
          <w:sz w:val="24"/>
          <w:szCs w:val="24"/>
        </w:rPr>
        <w:t xml:space="preserve"> </w:t>
      </w:r>
      <w:r w:rsidRPr="00DB0028">
        <w:rPr>
          <w:rFonts w:ascii="Times New Roman" w:hAnsi="Times New Roman" w:cs="Times New Roman"/>
          <w:noProof/>
          <w:sz w:val="24"/>
          <w:szCs w:val="24"/>
        </w:rPr>
        <w:t>trans</w:t>
      </w:r>
      <w:r>
        <w:rPr>
          <w:rFonts w:ascii="Times New Roman" w:hAnsi="Times New Roman" w:cs="Times New Roman"/>
          <w:noProof/>
          <w:sz w:val="24"/>
          <w:szCs w:val="24"/>
        </w:rPr>
        <w:t xml:space="preserve">esterification, which is </w:t>
      </w:r>
      <w:r w:rsidRPr="00DB0028">
        <w:rPr>
          <w:rFonts w:ascii="Times New Roman" w:hAnsi="Times New Roman" w:cs="Times New Roman"/>
          <w:noProof/>
          <w:sz w:val="24"/>
          <w:szCs w:val="24"/>
        </w:rPr>
        <w:t>a catalyzed chemical</w:t>
      </w:r>
      <w:r>
        <w:rPr>
          <w:rFonts w:ascii="Times New Roman" w:hAnsi="Times New Roman" w:cs="Times New Roman"/>
          <w:noProof/>
          <w:sz w:val="24"/>
          <w:szCs w:val="24"/>
        </w:rPr>
        <w:t xml:space="preserve"> </w:t>
      </w:r>
      <w:r w:rsidRPr="00DB0028">
        <w:rPr>
          <w:rFonts w:ascii="Times New Roman" w:hAnsi="Times New Roman" w:cs="Times New Roman"/>
          <w:noProof/>
          <w:sz w:val="24"/>
          <w:szCs w:val="24"/>
        </w:rPr>
        <w:t>reaction involving vegetable oil and an alcohol to yield</w:t>
      </w:r>
      <w:r>
        <w:rPr>
          <w:rFonts w:ascii="Times New Roman" w:hAnsi="Times New Roman" w:cs="Times New Roman"/>
          <w:noProof/>
          <w:sz w:val="24"/>
          <w:szCs w:val="24"/>
        </w:rPr>
        <w:t xml:space="preserve"> </w:t>
      </w:r>
      <w:r w:rsidRPr="00DB0028">
        <w:rPr>
          <w:rFonts w:ascii="Times New Roman" w:hAnsi="Times New Roman" w:cs="Times New Roman"/>
          <w:noProof/>
          <w:sz w:val="24"/>
          <w:szCs w:val="24"/>
        </w:rPr>
        <w:t>fatty acid alky esters</w:t>
      </w:r>
      <w:r>
        <w:rPr>
          <w:rFonts w:ascii="Times New Roman" w:hAnsi="Times New Roman" w:cs="Times New Roman"/>
          <w:noProof/>
          <w:sz w:val="24"/>
          <w:szCs w:val="24"/>
        </w:rPr>
        <w:t xml:space="preserve"> </w:t>
      </w:r>
      <w:r w:rsidRPr="00DB0028">
        <w:rPr>
          <w:rFonts w:ascii="Times New Roman" w:hAnsi="Times New Roman" w:cs="Times New Roman"/>
          <w:noProof/>
          <w:sz w:val="24"/>
          <w:szCs w:val="24"/>
        </w:rPr>
        <w:t>and glycerol</w:t>
      </w:r>
      <w:r>
        <w:rPr>
          <w:rFonts w:ascii="Times New Roman" w:hAnsi="Times New Roman" w:cs="Times New Roman"/>
          <w:noProof/>
          <w:sz w:val="24"/>
          <w:szCs w:val="24"/>
        </w:rPr>
        <w:t xml:space="preserve">. </w:t>
      </w:r>
      <w:r w:rsidR="006F2135">
        <w:rPr>
          <w:rFonts w:ascii="Times New Roman" w:hAnsi="Times New Roman" w:cs="Times New Roman"/>
          <w:noProof/>
          <w:sz w:val="24"/>
          <w:szCs w:val="24"/>
        </w:rPr>
        <w:t>Utilization</w:t>
      </w:r>
      <w:r w:rsidR="006F2135" w:rsidRPr="006F2135">
        <w:rPr>
          <w:rFonts w:ascii="Times New Roman" w:hAnsi="Times New Roman" w:cs="Times New Roman"/>
          <w:noProof/>
          <w:sz w:val="24"/>
          <w:szCs w:val="24"/>
        </w:rPr>
        <w:t xml:space="preserve"> of edible veg</w:t>
      </w:r>
      <w:r w:rsidR="006F2135">
        <w:rPr>
          <w:rFonts w:ascii="Times New Roman" w:hAnsi="Times New Roman" w:cs="Times New Roman"/>
          <w:noProof/>
          <w:sz w:val="24"/>
          <w:szCs w:val="24"/>
        </w:rPr>
        <w:t xml:space="preserve">etable oils and animal fats for </w:t>
      </w:r>
      <w:r w:rsidR="006F2135" w:rsidRPr="006F2135">
        <w:rPr>
          <w:rFonts w:ascii="Times New Roman" w:hAnsi="Times New Roman" w:cs="Times New Roman"/>
          <w:noProof/>
          <w:sz w:val="24"/>
          <w:szCs w:val="24"/>
        </w:rPr>
        <w:t>b</w:t>
      </w:r>
      <w:r w:rsidR="006F2135">
        <w:rPr>
          <w:rFonts w:ascii="Times New Roman" w:hAnsi="Times New Roman" w:cs="Times New Roman"/>
          <w:noProof/>
          <w:sz w:val="24"/>
          <w:szCs w:val="24"/>
        </w:rPr>
        <w:t>iodiesel production has</w:t>
      </w:r>
      <w:r w:rsidR="006F2135" w:rsidRPr="006F2135">
        <w:rPr>
          <w:rFonts w:ascii="Times New Roman" w:hAnsi="Times New Roman" w:cs="Times New Roman"/>
          <w:noProof/>
          <w:sz w:val="24"/>
          <w:szCs w:val="24"/>
        </w:rPr>
        <w:t xml:space="preserve"> been of great concern</w:t>
      </w:r>
      <w:r w:rsidR="006F2135">
        <w:rPr>
          <w:rFonts w:ascii="Times New Roman" w:hAnsi="Times New Roman" w:cs="Times New Roman"/>
          <w:noProof/>
          <w:sz w:val="24"/>
          <w:szCs w:val="24"/>
        </w:rPr>
        <w:t xml:space="preserve"> </w:t>
      </w:r>
      <w:r w:rsidR="006F2135" w:rsidRPr="006F2135">
        <w:rPr>
          <w:rFonts w:ascii="Times New Roman" w:hAnsi="Times New Roman" w:cs="Times New Roman"/>
          <w:noProof/>
          <w:sz w:val="24"/>
          <w:szCs w:val="24"/>
        </w:rPr>
        <w:t xml:space="preserve">because they compete with food </w:t>
      </w:r>
      <w:r w:rsidR="006F2135">
        <w:rPr>
          <w:rFonts w:ascii="Times New Roman" w:hAnsi="Times New Roman" w:cs="Times New Roman"/>
          <w:noProof/>
          <w:sz w:val="24"/>
          <w:szCs w:val="24"/>
        </w:rPr>
        <w:t xml:space="preserve">supply </w:t>
      </w:r>
      <w:r w:rsidR="006F2135" w:rsidRPr="006F2135">
        <w:rPr>
          <w:rFonts w:ascii="Times New Roman" w:hAnsi="Times New Roman" w:cs="Times New Roman"/>
          <w:noProof/>
          <w:sz w:val="24"/>
          <w:szCs w:val="24"/>
        </w:rPr>
        <w:t>materials</w:t>
      </w:r>
      <w:r w:rsidR="006F2135">
        <w:rPr>
          <w:rFonts w:ascii="Times New Roman" w:hAnsi="Times New Roman" w:cs="Times New Roman"/>
          <w:noProof/>
          <w:sz w:val="24"/>
          <w:szCs w:val="24"/>
        </w:rPr>
        <w:t xml:space="preserve"> for human consumption. With increasing</w:t>
      </w:r>
      <w:r w:rsidR="006F2135" w:rsidRPr="006F2135">
        <w:rPr>
          <w:rFonts w:ascii="Times New Roman" w:hAnsi="Times New Roman" w:cs="Times New Roman"/>
          <w:noProof/>
          <w:sz w:val="24"/>
          <w:szCs w:val="24"/>
        </w:rPr>
        <w:t xml:space="preserve"> demand</w:t>
      </w:r>
      <w:r w:rsidR="006F2135">
        <w:rPr>
          <w:rFonts w:ascii="Times New Roman" w:hAnsi="Times New Roman" w:cs="Times New Roman"/>
          <w:noProof/>
          <w:sz w:val="24"/>
          <w:szCs w:val="24"/>
        </w:rPr>
        <w:t xml:space="preserve"> </w:t>
      </w:r>
      <w:r w:rsidR="006F2135" w:rsidRPr="006F2135">
        <w:rPr>
          <w:rFonts w:ascii="Times New Roman" w:hAnsi="Times New Roman" w:cs="Times New Roman"/>
          <w:noProof/>
          <w:sz w:val="24"/>
          <w:szCs w:val="24"/>
        </w:rPr>
        <w:t>for vegetable oils for fo</w:t>
      </w:r>
      <w:r w:rsidR="006F2135">
        <w:rPr>
          <w:rFonts w:ascii="Times New Roman" w:hAnsi="Times New Roman" w:cs="Times New Roman"/>
          <w:noProof/>
          <w:sz w:val="24"/>
          <w:szCs w:val="24"/>
        </w:rPr>
        <w:t>od over the</w:t>
      </w:r>
      <w:r w:rsidR="006F2135" w:rsidRPr="006F2135">
        <w:rPr>
          <w:rFonts w:ascii="Times New Roman" w:hAnsi="Times New Roman" w:cs="Times New Roman"/>
          <w:noProof/>
          <w:sz w:val="24"/>
          <w:szCs w:val="24"/>
        </w:rPr>
        <w:t xml:space="preserve"> years, it is</w:t>
      </w:r>
      <w:r w:rsidR="006F2135">
        <w:rPr>
          <w:rFonts w:ascii="Times New Roman" w:hAnsi="Times New Roman" w:cs="Times New Roman"/>
          <w:noProof/>
          <w:sz w:val="24"/>
          <w:szCs w:val="24"/>
        </w:rPr>
        <w:t xml:space="preserve"> almost</w:t>
      </w:r>
      <w:r w:rsidR="006F2135" w:rsidRPr="006F2135">
        <w:rPr>
          <w:rFonts w:ascii="Times New Roman" w:hAnsi="Times New Roman" w:cs="Times New Roman"/>
          <w:noProof/>
          <w:sz w:val="24"/>
          <w:szCs w:val="24"/>
        </w:rPr>
        <w:t xml:space="preserve"> impossible to justify the use of these oils</w:t>
      </w:r>
      <w:r w:rsidR="006F2135">
        <w:rPr>
          <w:rFonts w:ascii="Times New Roman" w:hAnsi="Times New Roman" w:cs="Times New Roman"/>
          <w:noProof/>
          <w:sz w:val="24"/>
          <w:szCs w:val="24"/>
        </w:rPr>
        <w:t xml:space="preserve"> </w:t>
      </w:r>
      <w:r w:rsidR="006F2135" w:rsidRPr="006F2135">
        <w:rPr>
          <w:rFonts w:ascii="Times New Roman" w:hAnsi="Times New Roman" w:cs="Times New Roman"/>
          <w:noProof/>
          <w:sz w:val="24"/>
          <w:szCs w:val="24"/>
        </w:rPr>
        <w:t>for fuel use purposes such as biodiesel production.</w:t>
      </w:r>
      <w:r w:rsidR="006F2135">
        <w:rPr>
          <w:rFonts w:ascii="Times New Roman" w:hAnsi="Times New Roman" w:cs="Times New Roman"/>
          <w:noProof/>
          <w:sz w:val="24"/>
          <w:szCs w:val="24"/>
        </w:rPr>
        <w:t xml:space="preserve"> Moreover, this could render the oils more expensive to use as fuel </w:t>
      </w:r>
      <w:r w:rsidR="008E1828">
        <w:rPr>
          <w:rFonts w:ascii="Times New Roman" w:hAnsi="Times New Roman" w:cs="Times New Roman"/>
          <w:noProof/>
          <w:sz w:val="24"/>
          <w:szCs w:val="24"/>
        </w:rPr>
        <w:t>(Gashaw and Teshita,</w:t>
      </w:r>
      <w:r w:rsidR="008E1828" w:rsidRPr="008E1828">
        <w:rPr>
          <w:rFonts w:ascii="Times New Roman" w:hAnsi="Times New Roman" w:cs="Times New Roman"/>
          <w:noProof/>
          <w:sz w:val="24"/>
          <w:szCs w:val="24"/>
        </w:rPr>
        <w:t xml:space="preserve"> 2014)</w:t>
      </w:r>
      <w:r w:rsidR="008E1828">
        <w:rPr>
          <w:rFonts w:ascii="Times New Roman" w:hAnsi="Times New Roman" w:cs="Times New Roman"/>
          <w:noProof/>
          <w:sz w:val="24"/>
          <w:szCs w:val="24"/>
        </w:rPr>
        <w:t xml:space="preserve">. </w:t>
      </w:r>
      <w:r w:rsidR="001B7586" w:rsidRPr="001B7586">
        <w:rPr>
          <w:rFonts w:ascii="Times New Roman" w:hAnsi="Times New Roman" w:cs="Times New Roman"/>
          <w:noProof/>
          <w:sz w:val="24"/>
          <w:szCs w:val="24"/>
        </w:rPr>
        <w:t>Red</w:t>
      </w:r>
      <w:r w:rsidR="001B7586">
        <w:rPr>
          <w:rFonts w:ascii="Times New Roman" w:hAnsi="Times New Roman" w:cs="Times New Roman"/>
          <w:noProof/>
          <w:sz w:val="24"/>
          <w:szCs w:val="24"/>
        </w:rPr>
        <w:t xml:space="preserve">ucing the cost of the feedstock </w:t>
      </w:r>
      <w:r w:rsidR="001B7586" w:rsidRPr="001B7586">
        <w:rPr>
          <w:rFonts w:ascii="Times New Roman" w:hAnsi="Times New Roman" w:cs="Times New Roman"/>
          <w:noProof/>
          <w:sz w:val="24"/>
          <w:szCs w:val="24"/>
        </w:rPr>
        <w:t>is necessary for biodiesel’s long-term commercial viability.</w:t>
      </w:r>
      <w:r w:rsidR="001B7586">
        <w:rPr>
          <w:rFonts w:ascii="Times New Roman" w:hAnsi="Times New Roman" w:cs="Times New Roman"/>
          <w:noProof/>
          <w:sz w:val="24"/>
          <w:szCs w:val="24"/>
        </w:rPr>
        <w:t xml:space="preserve"> </w:t>
      </w:r>
      <w:r w:rsidR="001B7586" w:rsidRPr="001B7586">
        <w:rPr>
          <w:rFonts w:ascii="Times New Roman" w:hAnsi="Times New Roman" w:cs="Times New Roman"/>
          <w:noProof/>
          <w:sz w:val="24"/>
          <w:szCs w:val="24"/>
        </w:rPr>
        <w:t>In order to achieve production cost reduction and make</w:t>
      </w:r>
      <w:r w:rsidR="001B7586">
        <w:rPr>
          <w:rFonts w:ascii="Times New Roman" w:hAnsi="Times New Roman" w:cs="Times New Roman"/>
          <w:noProof/>
          <w:sz w:val="24"/>
          <w:szCs w:val="24"/>
        </w:rPr>
        <w:t xml:space="preserve"> </w:t>
      </w:r>
      <w:r w:rsidR="001B7586" w:rsidRPr="001B7586">
        <w:rPr>
          <w:rFonts w:ascii="Times New Roman" w:hAnsi="Times New Roman" w:cs="Times New Roman"/>
          <w:noProof/>
          <w:sz w:val="24"/>
          <w:szCs w:val="24"/>
        </w:rPr>
        <w:t>biodiesel more competitive with petroleum diesel, low cost</w:t>
      </w:r>
      <w:r w:rsidR="001B7586">
        <w:rPr>
          <w:rFonts w:ascii="Times New Roman" w:hAnsi="Times New Roman" w:cs="Times New Roman"/>
          <w:noProof/>
          <w:sz w:val="24"/>
          <w:szCs w:val="24"/>
        </w:rPr>
        <w:t xml:space="preserve"> feedstocks are to be used as raw materials.</w:t>
      </w:r>
      <w:r w:rsidR="001B7586" w:rsidRPr="001B7586">
        <w:rPr>
          <w:rFonts w:ascii="Times New Roman" w:hAnsi="Times New Roman" w:cs="Times New Roman"/>
          <w:noProof/>
          <w:sz w:val="24"/>
          <w:szCs w:val="24"/>
        </w:rPr>
        <w:t xml:space="preserve"> </w:t>
      </w:r>
      <w:r w:rsidR="008E1828">
        <w:rPr>
          <w:rFonts w:ascii="Times New Roman" w:hAnsi="Times New Roman" w:cs="Times New Roman"/>
          <w:noProof/>
          <w:sz w:val="24"/>
          <w:szCs w:val="24"/>
        </w:rPr>
        <w:t>Thus</w:t>
      </w:r>
      <w:r w:rsidR="006F2135" w:rsidRPr="006F2135">
        <w:rPr>
          <w:rFonts w:ascii="Times New Roman" w:hAnsi="Times New Roman" w:cs="Times New Roman"/>
          <w:noProof/>
          <w:sz w:val="24"/>
          <w:szCs w:val="24"/>
        </w:rPr>
        <w:t xml:space="preserve">, the contribution of </w:t>
      </w:r>
      <w:r w:rsidR="008E1828">
        <w:rPr>
          <w:rFonts w:ascii="Times New Roman" w:hAnsi="Times New Roman" w:cs="Times New Roman"/>
          <w:noProof/>
          <w:sz w:val="24"/>
          <w:szCs w:val="24"/>
        </w:rPr>
        <w:t>insect lipids as a</w:t>
      </w:r>
      <w:r w:rsidR="006F2135">
        <w:rPr>
          <w:rFonts w:ascii="Times New Roman" w:hAnsi="Times New Roman" w:cs="Times New Roman"/>
          <w:noProof/>
          <w:sz w:val="24"/>
          <w:szCs w:val="24"/>
        </w:rPr>
        <w:t xml:space="preserve"> </w:t>
      </w:r>
      <w:r w:rsidR="006F2135" w:rsidRPr="006F2135">
        <w:rPr>
          <w:rFonts w:ascii="Times New Roman" w:hAnsi="Times New Roman" w:cs="Times New Roman"/>
          <w:noProof/>
          <w:sz w:val="24"/>
          <w:szCs w:val="24"/>
        </w:rPr>
        <w:t>source for biodiesel production</w:t>
      </w:r>
      <w:r w:rsidR="006F2135">
        <w:rPr>
          <w:rFonts w:ascii="Times New Roman" w:hAnsi="Times New Roman" w:cs="Times New Roman"/>
          <w:noProof/>
          <w:sz w:val="24"/>
          <w:szCs w:val="24"/>
        </w:rPr>
        <w:t xml:space="preserve"> </w:t>
      </w:r>
      <w:r w:rsidR="008E1828">
        <w:rPr>
          <w:rFonts w:ascii="Times New Roman" w:hAnsi="Times New Roman" w:cs="Times New Roman"/>
          <w:noProof/>
          <w:sz w:val="24"/>
          <w:szCs w:val="24"/>
        </w:rPr>
        <w:t>should be explored as a cheaper alternative.</w:t>
      </w:r>
      <w:r w:rsidR="001B7586">
        <w:rPr>
          <w:rFonts w:ascii="Times New Roman" w:hAnsi="Times New Roman" w:cs="Times New Roman"/>
          <w:noProof/>
          <w:sz w:val="24"/>
          <w:szCs w:val="24"/>
        </w:rPr>
        <w:t xml:space="preserve"> </w:t>
      </w:r>
    </w:p>
    <w:p w:rsidR="00A53CD7" w:rsidRDefault="00A53CD7"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Adult Oryctes rhinoceros</w:t>
      </w:r>
      <w:r w:rsidRPr="00A53CD7">
        <w:rPr>
          <w:rFonts w:ascii="Times New Roman" w:hAnsi="Times New Roman" w:cs="Times New Roman"/>
          <w:noProof/>
          <w:sz w:val="24"/>
          <w:szCs w:val="24"/>
        </w:rPr>
        <w:t xml:space="preserve"> is seasonal and they occur between the months of November and March</w:t>
      </w:r>
      <w:r>
        <w:rPr>
          <w:rFonts w:ascii="Times New Roman" w:hAnsi="Times New Roman" w:cs="Times New Roman"/>
          <w:noProof/>
          <w:sz w:val="24"/>
          <w:szCs w:val="24"/>
        </w:rPr>
        <w:t xml:space="preserve"> in western Kenya . According to </w:t>
      </w:r>
      <w:r w:rsidR="001C2E3E">
        <w:rPr>
          <w:rFonts w:ascii="Times New Roman" w:hAnsi="Times New Roman" w:cs="Times New Roman"/>
          <w:noProof/>
          <w:sz w:val="24"/>
          <w:szCs w:val="24"/>
        </w:rPr>
        <w:t>(Ayieko et al.,</w:t>
      </w:r>
      <w:r w:rsidR="001C2E3E" w:rsidRPr="00A53CD7">
        <w:rPr>
          <w:rFonts w:ascii="Times New Roman" w:hAnsi="Times New Roman" w:cs="Times New Roman"/>
          <w:noProof/>
          <w:sz w:val="24"/>
          <w:szCs w:val="24"/>
        </w:rPr>
        <w:t xml:space="preserve"> 2012)</w:t>
      </w:r>
      <w:r w:rsidR="001C2E3E">
        <w:rPr>
          <w:rFonts w:ascii="Times New Roman" w:hAnsi="Times New Roman" w:cs="Times New Roman"/>
          <w:noProof/>
          <w:sz w:val="24"/>
          <w:szCs w:val="24"/>
        </w:rPr>
        <w:t xml:space="preserve"> </w:t>
      </w:r>
      <w:r w:rsidRPr="00A53CD7">
        <w:rPr>
          <w:rFonts w:ascii="Times New Roman" w:hAnsi="Times New Roman" w:cs="Times New Roman"/>
          <w:noProof/>
          <w:sz w:val="24"/>
          <w:szCs w:val="24"/>
        </w:rPr>
        <w:t>this insect usually occurs at a period when most species of other edible insects are not available. However, the abundance of this insect varies from year to year and there is usually an outbreak of its population every two years. The larvae of the beetle, however, are available year round and can be gathered whenever need be</w:t>
      </w:r>
      <w:r>
        <w:rPr>
          <w:rFonts w:ascii="Times New Roman" w:hAnsi="Times New Roman" w:cs="Times New Roman"/>
          <w:noProof/>
          <w:sz w:val="24"/>
          <w:szCs w:val="24"/>
        </w:rPr>
        <w:t>.</w:t>
      </w:r>
      <w:r w:rsidR="001C2E3E">
        <w:rPr>
          <w:rFonts w:ascii="Times New Roman" w:hAnsi="Times New Roman" w:cs="Times New Roman"/>
          <w:noProof/>
          <w:sz w:val="24"/>
          <w:szCs w:val="24"/>
        </w:rPr>
        <w:t xml:space="preserve"> </w:t>
      </w:r>
    </w:p>
    <w:p w:rsidR="001C2E3E" w:rsidRDefault="001C2E3E" w:rsidP="009E1B1A">
      <w:pPr>
        <w:spacing w:line="240" w:lineRule="auto"/>
        <w:jc w:val="both"/>
        <w:rPr>
          <w:rFonts w:ascii="Times New Roman" w:hAnsi="Times New Roman" w:cs="Times New Roman"/>
          <w:noProof/>
          <w:sz w:val="24"/>
          <w:szCs w:val="24"/>
        </w:rPr>
      </w:pPr>
      <w:r w:rsidRPr="001C2E3E">
        <w:rPr>
          <w:rFonts w:ascii="Times New Roman" w:hAnsi="Times New Roman" w:cs="Times New Roman"/>
          <w:noProof/>
          <w:sz w:val="24"/>
          <w:szCs w:val="24"/>
        </w:rPr>
        <w:t>The adult beetles like to burrow and make shelter in the hips of collected cow dung that is left to decay for a period of 3 to 4 months. Within this period, the adult insects deposit their eggs in the manure, a process called oviposition. The warmth and moisture content in the decaying animal waste facilitates the hatching process. Larvae emerges from the eggs and starts feeding on the substrate containing the required nutrients. The substrate can also be enriched with other nutrients from household waste like food remains. The larvae take an average of 3 to 6 months before changing into a nyimph and then to an adult beetl</w:t>
      </w:r>
      <w:r>
        <w:rPr>
          <w:rFonts w:ascii="Times New Roman" w:hAnsi="Times New Roman" w:cs="Times New Roman"/>
          <w:noProof/>
          <w:sz w:val="24"/>
          <w:szCs w:val="24"/>
        </w:rPr>
        <w:t>e which is dark brown in colour (Ayieko and Oriaro,</w:t>
      </w:r>
      <w:r w:rsidRPr="001C2E3E">
        <w:rPr>
          <w:rFonts w:ascii="Times New Roman" w:hAnsi="Times New Roman" w:cs="Times New Roman"/>
          <w:noProof/>
          <w:sz w:val="24"/>
          <w:szCs w:val="24"/>
        </w:rPr>
        <w:t xml:space="preserve"> 2008)</w:t>
      </w:r>
      <w:r>
        <w:rPr>
          <w:rFonts w:ascii="Times New Roman" w:hAnsi="Times New Roman" w:cs="Times New Roman"/>
          <w:noProof/>
          <w:sz w:val="24"/>
          <w:szCs w:val="24"/>
        </w:rPr>
        <w:t xml:space="preserve">. </w:t>
      </w:r>
      <w:r w:rsidRPr="001C2E3E">
        <w:rPr>
          <w:rFonts w:ascii="Times New Roman" w:hAnsi="Times New Roman" w:cs="Times New Roman"/>
          <w:noProof/>
          <w:sz w:val="24"/>
          <w:szCs w:val="24"/>
        </w:rPr>
        <w:t xml:space="preserve">Harvesting is done by digging out the manure hips after being left to decompose for a period of 3 to 5 months. Like the adult beetles, the larvae are also found lying deep into the </w:t>
      </w:r>
      <w:r w:rsidRPr="001C2E3E">
        <w:rPr>
          <w:rFonts w:ascii="Times New Roman" w:hAnsi="Times New Roman" w:cs="Times New Roman"/>
          <w:noProof/>
          <w:sz w:val="24"/>
          <w:szCs w:val="24"/>
        </w:rPr>
        <w:lastRenderedPageBreak/>
        <w:t>manure. They feed on the substrate in the decaying matter. Full-grown larvae are about 6 to 8cm long and about 1 to 2cm in diameter. It is roughly the size of an adult human finger</w:t>
      </w:r>
      <w:r>
        <w:rPr>
          <w:rFonts w:ascii="Times New Roman" w:hAnsi="Times New Roman" w:cs="Times New Roman"/>
          <w:noProof/>
          <w:sz w:val="24"/>
          <w:szCs w:val="24"/>
        </w:rPr>
        <w:t xml:space="preserve"> in comparison (Ayieko et al.</w:t>
      </w:r>
      <w:r w:rsidRPr="001C2E3E">
        <w:rPr>
          <w:rFonts w:ascii="Times New Roman" w:hAnsi="Times New Roman" w:cs="Times New Roman"/>
          <w:noProof/>
          <w:sz w:val="24"/>
          <w:szCs w:val="24"/>
        </w:rPr>
        <w:t>, 2012)</w:t>
      </w:r>
      <w:r>
        <w:rPr>
          <w:rFonts w:ascii="Times New Roman" w:hAnsi="Times New Roman" w:cs="Times New Roman"/>
          <w:noProof/>
          <w:sz w:val="24"/>
          <w:szCs w:val="24"/>
        </w:rPr>
        <w:t>.</w:t>
      </w:r>
    </w:p>
    <w:p w:rsidR="001C2E3E" w:rsidRDefault="001C2E3E" w:rsidP="009E1B1A">
      <w:pPr>
        <w:spacing w:line="240" w:lineRule="auto"/>
        <w:jc w:val="both"/>
        <w:rPr>
          <w:rFonts w:ascii="Times New Roman" w:hAnsi="Times New Roman" w:cs="Times New Roman"/>
          <w:noProof/>
          <w:sz w:val="24"/>
          <w:szCs w:val="24"/>
        </w:rPr>
      </w:pPr>
    </w:p>
    <w:p w:rsidR="001C2E3E" w:rsidRDefault="001C2E3E" w:rsidP="009E1B1A">
      <w:pPr>
        <w:spacing w:line="240" w:lineRule="auto"/>
        <w:jc w:val="both"/>
        <w:rPr>
          <w:rFonts w:ascii="Times New Roman" w:hAnsi="Times New Roman" w:cs="Times New Roman"/>
          <w:b/>
          <w:noProof/>
          <w:sz w:val="24"/>
          <w:szCs w:val="24"/>
        </w:rPr>
      </w:pPr>
      <w:r w:rsidRPr="009944A0">
        <w:rPr>
          <w:rFonts w:ascii="Times New Roman" w:hAnsi="Times New Roman" w:cs="Times New Roman"/>
          <w:b/>
          <w:noProof/>
          <w:sz w:val="24"/>
          <w:szCs w:val="24"/>
        </w:rPr>
        <w:t>2.0 Materials and Methods</w:t>
      </w:r>
    </w:p>
    <w:p w:rsidR="00F5230F" w:rsidRDefault="00F5230F" w:rsidP="009E1B1A">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2.1 </w:t>
      </w:r>
      <w:r w:rsidR="00A861D1" w:rsidRPr="00A861D1">
        <w:rPr>
          <w:rFonts w:ascii="Times New Roman" w:hAnsi="Times New Roman" w:cs="Times New Roman"/>
          <w:b/>
          <w:i/>
          <w:noProof/>
          <w:sz w:val="24"/>
          <w:szCs w:val="24"/>
        </w:rPr>
        <w:t>Oryctes rhinoceros</w:t>
      </w:r>
      <w:r w:rsidR="00A861D1">
        <w:rPr>
          <w:rFonts w:ascii="Times New Roman" w:hAnsi="Times New Roman" w:cs="Times New Roman"/>
          <w:b/>
          <w:noProof/>
          <w:sz w:val="24"/>
          <w:szCs w:val="24"/>
        </w:rPr>
        <w:t xml:space="preserve"> Larval Lipids</w:t>
      </w:r>
    </w:p>
    <w:p w:rsidR="00A861D1" w:rsidRDefault="00A861D1" w:rsidP="009E1B1A">
      <w:pPr>
        <w:spacing w:line="240" w:lineRule="auto"/>
        <w:jc w:val="both"/>
        <w:rPr>
          <w:rFonts w:ascii="Times New Roman" w:hAnsi="Times New Roman" w:cs="Times New Roman"/>
          <w:noProof/>
          <w:sz w:val="24"/>
          <w:szCs w:val="24"/>
        </w:rPr>
      </w:pPr>
      <w:r w:rsidRPr="00A861D1">
        <w:rPr>
          <w:rFonts w:ascii="Times New Roman" w:hAnsi="Times New Roman" w:cs="Times New Roman"/>
          <w:noProof/>
          <w:sz w:val="24"/>
          <w:szCs w:val="24"/>
        </w:rPr>
        <w:t xml:space="preserve">Rhinocerous beetle larvae were harvested </w:t>
      </w:r>
      <w:r>
        <w:rPr>
          <w:rFonts w:ascii="Times New Roman" w:hAnsi="Times New Roman" w:cs="Times New Roman"/>
          <w:noProof/>
          <w:sz w:val="24"/>
          <w:szCs w:val="24"/>
        </w:rPr>
        <w:t>from the colony-reared specimens fed on organic substrates.</w:t>
      </w:r>
      <w:r w:rsidR="009714F9">
        <w:rPr>
          <w:rFonts w:ascii="Times New Roman" w:hAnsi="Times New Roman" w:cs="Times New Roman"/>
          <w:noProof/>
          <w:sz w:val="24"/>
          <w:szCs w:val="24"/>
        </w:rPr>
        <w:t xml:space="preserve"> The larvae were cleaned to remove the internal wastes and then sun-dried for three days. They were the</w:t>
      </w:r>
      <w:r w:rsidR="005E69C7">
        <w:rPr>
          <w:rFonts w:ascii="Times New Roman" w:hAnsi="Times New Roman" w:cs="Times New Roman"/>
          <w:noProof/>
          <w:sz w:val="24"/>
          <w:szCs w:val="24"/>
        </w:rPr>
        <w:t>n</w:t>
      </w:r>
      <w:r w:rsidR="009714F9">
        <w:rPr>
          <w:rFonts w:ascii="Times New Roman" w:hAnsi="Times New Roman" w:cs="Times New Roman"/>
          <w:noProof/>
          <w:sz w:val="24"/>
          <w:szCs w:val="24"/>
        </w:rPr>
        <w:t xml:space="preserve"> ground into fine</w:t>
      </w:r>
      <w:r w:rsidR="005E69C7">
        <w:rPr>
          <w:rFonts w:ascii="Times New Roman" w:hAnsi="Times New Roman" w:cs="Times New Roman"/>
          <w:noProof/>
          <w:sz w:val="24"/>
          <w:szCs w:val="24"/>
        </w:rPr>
        <w:t xml:space="preserve"> powder</w:t>
      </w:r>
      <w:r w:rsidR="009714F9">
        <w:rPr>
          <w:rFonts w:ascii="Times New Roman" w:hAnsi="Times New Roman" w:cs="Times New Roman"/>
          <w:noProof/>
          <w:sz w:val="24"/>
          <w:szCs w:val="24"/>
        </w:rPr>
        <w:t xml:space="preserve"> before being mixed with an organic solvent. Grinding into fine powder increases the surface area for interaction with a solvent. Hexane and octane are the preferred solvents for fatty acids extraction.</w:t>
      </w:r>
      <w:r w:rsidR="005E69C7">
        <w:rPr>
          <w:rFonts w:ascii="Times New Roman" w:hAnsi="Times New Roman" w:cs="Times New Roman"/>
          <w:noProof/>
          <w:sz w:val="24"/>
          <w:szCs w:val="24"/>
        </w:rPr>
        <w:t xml:space="preserve"> </w:t>
      </w:r>
    </w:p>
    <w:p w:rsidR="005E69C7" w:rsidRDefault="004B6A19"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500 grams of dried larval powder was measured into a round bottom volumetric flask. One litre of hexane was then added and the mixture homogenized. 500ml of ethanol was then added to the mixture and put on low heat at 65</w:t>
      </w:r>
      <w:r>
        <w:rPr>
          <w:rFonts w:ascii="Times New Roman" w:hAnsi="Times New Roman" w:cs="Times New Roman"/>
          <w:noProof/>
          <w:sz w:val="24"/>
          <w:szCs w:val="24"/>
          <w:vertAlign w:val="superscript"/>
        </w:rPr>
        <w:t>o</w:t>
      </w:r>
      <w:r w:rsidR="003A4674">
        <w:rPr>
          <w:rFonts w:ascii="Times New Roman" w:hAnsi="Times New Roman" w:cs="Times New Roman"/>
          <w:noProof/>
          <w:sz w:val="24"/>
          <w:szCs w:val="24"/>
        </w:rPr>
        <w:t>C while mixing</w:t>
      </w:r>
      <w:r>
        <w:rPr>
          <w:rFonts w:ascii="Times New Roman" w:hAnsi="Times New Roman" w:cs="Times New Roman"/>
          <w:noProof/>
          <w:sz w:val="24"/>
          <w:szCs w:val="24"/>
        </w:rPr>
        <w:t xml:space="preserve"> using electromagnetic stirrer. The components were left undisturbed for 6 hours for the larval lipids to </w:t>
      </w:r>
      <w:r w:rsidR="00A93263">
        <w:rPr>
          <w:rFonts w:ascii="Times New Roman" w:hAnsi="Times New Roman" w:cs="Times New Roman"/>
          <w:noProof/>
          <w:sz w:val="24"/>
          <w:szCs w:val="24"/>
        </w:rPr>
        <w:t>completely dissolve in th</w:t>
      </w:r>
      <w:r w:rsidR="004004F2">
        <w:rPr>
          <w:rFonts w:ascii="Times New Roman" w:hAnsi="Times New Roman" w:cs="Times New Roman"/>
          <w:noProof/>
          <w:sz w:val="24"/>
          <w:szCs w:val="24"/>
        </w:rPr>
        <w:t>e alcohol.</w:t>
      </w:r>
      <w:r w:rsidR="00172D95">
        <w:rPr>
          <w:rFonts w:ascii="Times New Roman" w:hAnsi="Times New Roman" w:cs="Times New Roman"/>
          <w:noProof/>
          <w:sz w:val="24"/>
          <w:szCs w:val="24"/>
        </w:rPr>
        <w:t xml:space="preserve"> Because the oils and the hexane</w:t>
      </w:r>
      <w:r w:rsidR="004004F2">
        <w:rPr>
          <w:rFonts w:ascii="Times New Roman" w:hAnsi="Times New Roman" w:cs="Times New Roman"/>
          <w:noProof/>
          <w:sz w:val="24"/>
          <w:szCs w:val="24"/>
        </w:rPr>
        <w:t xml:space="preserve"> have a higher boiling point than ethanol, the temperature  of the mixture was raised to 77</w:t>
      </w:r>
      <w:r w:rsidR="004004F2">
        <w:rPr>
          <w:rFonts w:ascii="Times New Roman" w:hAnsi="Times New Roman" w:cs="Times New Roman"/>
          <w:noProof/>
          <w:sz w:val="24"/>
          <w:szCs w:val="24"/>
          <w:vertAlign w:val="superscript"/>
        </w:rPr>
        <w:t>o</w:t>
      </w:r>
      <w:r w:rsidR="004004F2">
        <w:rPr>
          <w:rFonts w:ascii="Times New Roman" w:hAnsi="Times New Roman" w:cs="Times New Roman"/>
          <w:noProof/>
          <w:sz w:val="24"/>
          <w:szCs w:val="24"/>
        </w:rPr>
        <w:t xml:space="preserve">C for the ethanol to evaporate leaving behind a mixture of the solvent and the larval lipids. </w:t>
      </w:r>
      <w:r w:rsidR="004004F2" w:rsidRPr="004004F2">
        <w:rPr>
          <w:rFonts w:ascii="Times New Roman" w:hAnsi="Times New Roman" w:cs="Times New Roman"/>
          <w:noProof/>
          <w:sz w:val="24"/>
          <w:szCs w:val="24"/>
        </w:rPr>
        <w:t>The two separates into two layers, the denser oils forming the bottom layer while the solvent forming the upper layer.</w:t>
      </w:r>
      <w:r w:rsidR="00794D2C">
        <w:rPr>
          <w:rFonts w:ascii="Times New Roman" w:hAnsi="Times New Roman" w:cs="Times New Roman"/>
          <w:noProof/>
          <w:sz w:val="24"/>
          <w:szCs w:val="24"/>
        </w:rPr>
        <w:t xml:space="preserve"> The two can be separated by</w:t>
      </w:r>
      <w:r w:rsidR="004004F2" w:rsidRPr="004004F2">
        <w:rPr>
          <w:rFonts w:ascii="Times New Roman" w:hAnsi="Times New Roman" w:cs="Times New Roman"/>
          <w:noProof/>
          <w:sz w:val="24"/>
          <w:szCs w:val="24"/>
        </w:rPr>
        <w:t xml:space="preserve"> simple d</w:t>
      </w:r>
      <w:r w:rsidR="004004F2">
        <w:rPr>
          <w:rFonts w:ascii="Times New Roman" w:hAnsi="Times New Roman" w:cs="Times New Roman"/>
          <w:noProof/>
          <w:sz w:val="24"/>
          <w:szCs w:val="24"/>
        </w:rPr>
        <w:t xml:space="preserve">ecantation </w:t>
      </w:r>
      <w:r w:rsidR="00CE4DDA">
        <w:rPr>
          <w:rFonts w:ascii="Times New Roman" w:hAnsi="Times New Roman" w:cs="Times New Roman"/>
          <w:noProof/>
          <w:sz w:val="24"/>
          <w:szCs w:val="24"/>
        </w:rPr>
        <w:t>(Boland et al</w:t>
      </w:r>
      <w:r w:rsidR="00CE4DDA" w:rsidRPr="004004F2">
        <w:rPr>
          <w:rFonts w:ascii="Times New Roman" w:hAnsi="Times New Roman" w:cs="Times New Roman"/>
          <w:noProof/>
          <w:sz w:val="24"/>
          <w:szCs w:val="24"/>
        </w:rPr>
        <w:t>., 1991)</w:t>
      </w:r>
    </w:p>
    <w:p w:rsidR="00794D2C" w:rsidRDefault="00357BA0" w:rsidP="009E1B1A">
      <w:pPr>
        <w:spacing w:line="240" w:lineRule="auto"/>
        <w:jc w:val="both"/>
        <w:rPr>
          <w:rFonts w:ascii="Times New Roman" w:hAnsi="Times New Roman" w:cs="Times New Roman"/>
          <w:noProof/>
          <w:sz w:val="24"/>
          <w:szCs w:val="24"/>
        </w:rPr>
      </w:pPr>
      <w:r w:rsidRPr="00357BA0">
        <w:rPr>
          <w:rFonts w:ascii="Times New Roman" w:hAnsi="Times New Roman" w:cs="Times New Roman"/>
          <w:noProof/>
          <w:sz w:val="24"/>
          <w:szCs w:val="24"/>
        </w:rPr>
        <w:drawing>
          <wp:inline distT="0" distB="0" distL="0" distR="0">
            <wp:extent cx="2743200" cy="2114550"/>
            <wp:effectExtent l="0" t="0" r="0" b="0"/>
            <wp:docPr id="7" name="Picture 7" descr="C:\Users\ASUS\OneDrive\الصور\IMG_20260509_0852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OneDrive\الصور\IMG_20260509_085258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114550"/>
                    </a:xfrm>
                    <a:prstGeom prst="rect">
                      <a:avLst/>
                    </a:prstGeom>
                    <a:noFill/>
                    <a:ln>
                      <a:noFill/>
                    </a:ln>
                  </pic:spPr>
                </pic:pic>
              </a:graphicData>
            </a:graphic>
          </wp:inline>
        </w:drawing>
      </w:r>
      <w:r w:rsidR="00794D2C">
        <w:rPr>
          <w:rFonts w:ascii="Times New Roman" w:hAnsi="Times New Roman" w:cs="Times New Roman"/>
          <w:noProof/>
          <w:sz w:val="24"/>
          <w:szCs w:val="24"/>
        </w:rPr>
        <w:drawing>
          <wp:anchor distT="0" distB="0" distL="114300" distR="114300" simplePos="0" relativeHeight="251661312" behindDoc="0" locked="0" layoutInCell="1" allowOverlap="1">
            <wp:simplePos x="914400" y="6067425"/>
            <wp:positionH relativeFrom="column">
              <wp:align>left</wp:align>
            </wp:positionH>
            <wp:positionV relativeFrom="paragraph">
              <wp:align>top</wp:align>
            </wp:positionV>
            <wp:extent cx="2867025" cy="21240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7025" cy="2124075"/>
                    </a:xfrm>
                    <a:prstGeom prst="rect">
                      <a:avLst/>
                    </a:prstGeom>
                    <a:noFill/>
                  </pic:spPr>
                </pic:pic>
              </a:graphicData>
            </a:graphic>
          </wp:anchor>
        </w:drawing>
      </w:r>
      <w:r>
        <w:rPr>
          <w:rFonts w:ascii="Times New Roman" w:hAnsi="Times New Roman" w:cs="Times New Roman"/>
          <w:noProof/>
          <w:sz w:val="24"/>
          <w:szCs w:val="24"/>
        </w:rPr>
        <w:br w:type="textWrapping" w:clear="all"/>
      </w:r>
      <w:r w:rsidR="00794D2C">
        <w:rPr>
          <w:rFonts w:ascii="Times New Roman" w:hAnsi="Times New Roman" w:cs="Times New Roman"/>
          <w:noProof/>
          <w:sz w:val="24"/>
          <w:szCs w:val="24"/>
        </w:rPr>
        <w:br w:type="textWrapping" w:clear="all"/>
      </w:r>
      <w:r w:rsidR="00A00CF0">
        <w:rPr>
          <w:rFonts w:ascii="Times New Roman" w:hAnsi="Times New Roman" w:cs="Times New Roman"/>
          <w:noProof/>
          <w:sz w:val="24"/>
          <w:szCs w:val="24"/>
        </w:rPr>
        <w:t>Fig 1</w:t>
      </w:r>
      <w:r w:rsidR="00794D2C">
        <w:rPr>
          <w:rFonts w:ascii="Times New Roman" w:hAnsi="Times New Roman" w:cs="Times New Roman"/>
          <w:noProof/>
          <w:sz w:val="24"/>
          <w:szCs w:val="24"/>
        </w:rPr>
        <w:t xml:space="preserve">: Harvested </w:t>
      </w:r>
      <w:r w:rsidR="00794D2C" w:rsidRPr="00794D2C">
        <w:rPr>
          <w:rFonts w:ascii="Times New Roman" w:hAnsi="Times New Roman" w:cs="Times New Roman"/>
          <w:i/>
          <w:noProof/>
          <w:sz w:val="24"/>
          <w:szCs w:val="24"/>
        </w:rPr>
        <w:t>Oryctes rhinoceros</w:t>
      </w:r>
      <w:r w:rsidR="00794D2C">
        <w:rPr>
          <w:rFonts w:ascii="Times New Roman" w:hAnsi="Times New Roman" w:cs="Times New Roman"/>
          <w:noProof/>
          <w:sz w:val="24"/>
          <w:szCs w:val="24"/>
        </w:rPr>
        <w:t xml:space="preserve"> Larvae</w:t>
      </w:r>
      <w:r w:rsidR="0093362B">
        <w:rPr>
          <w:rFonts w:ascii="Times New Roman" w:hAnsi="Times New Roman" w:cs="Times New Roman"/>
          <w:noProof/>
          <w:sz w:val="24"/>
          <w:szCs w:val="24"/>
        </w:rPr>
        <w:t xml:space="preserve"> from their culture media</w:t>
      </w:r>
    </w:p>
    <w:p w:rsidR="00542115" w:rsidRDefault="00542115" w:rsidP="009E1B1A">
      <w:pPr>
        <w:spacing w:line="240" w:lineRule="auto"/>
        <w:jc w:val="both"/>
        <w:rPr>
          <w:rFonts w:ascii="Times New Roman" w:hAnsi="Times New Roman" w:cs="Times New Roman"/>
          <w:noProof/>
          <w:sz w:val="24"/>
          <w:szCs w:val="24"/>
        </w:rPr>
      </w:pPr>
    </w:p>
    <w:p w:rsidR="00542115" w:rsidRDefault="00542115" w:rsidP="009E1B1A">
      <w:pPr>
        <w:spacing w:line="240" w:lineRule="auto"/>
        <w:jc w:val="both"/>
        <w:rPr>
          <w:rFonts w:ascii="Times New Roman" w:hAnsi="Times New Roman" w:cs="Times New Roman"/>
          <w:noProof/>
          <w:sz w:val="24"/>
          <w:szCs w:val="24"/>
        </w:rPr>
      </w:pPr>
    </w:p>
    <w:p w:rsidR="00956260" w:rsidRPr="00956260" w:rsidRDefault="00956260" w:rsidP="009E1B1A">
      <w:pPr>
        <w:tabs>
          <w:tab w:val="left" w:pos="1545"/>
        </w:tabs>
        <w:spacing w:line="240" w:lineRule="auto"/>
        <w:jc w:val="both"/>
        <w:rPr>
          <w:noProof/>
        </w:rPr>
      </w:pPr>
      <w:r w:rsidRPr="00542115">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68F228" wp14:editId="7E1EB614">
            <wp:simplePos x="0" y="0"/>
            <wp:positionH relativeFrom="margin">
              <wp:align>left</wp:align>
            </wp:positionH>
            <wp:positionV relativeFrom="paragraph">
              <wp:posOffset>0</wp:posOffset>
            </wp:positionV>
            <wp:extent cx="1866900" cy="228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2286000"/>
                    </a:xfrm>
                    <a:prstGeom prst="rect">
                      <a:avLst/>
                    </a:prstGeom>
                    <a:noFill/>
                    <a:ln>
                      <a:noFill/>
                    </a:ln>
                  </pic:spPr>
                </pic:pic>
              </a:graphicData>
            </a:graphic>
            <wp14:sizeRelH relativeFrom="margin">
              <wp14:pctWidth>0</wp14:pctWidth>
            </wp14:sizeRelH>
          </wp:anchor>
        </w:drawing>
      </w:r>
      <w:r w:rsidRPr="00956260">
        <w:rPr>
          <w:noProof/>
        </w:rPr>
        <w:drawing>
          <wp:inline distT="0" distB="0" distL="0" distR="0" wp14:anchorId="7B3C1D64" wp14:editId="4C40768B">
            <wp:extent cx="1781175" cy="2295525"/>
            <wp:effectExtent l="0" t="0" r="9525" b="9525"/>
            <wp:docPr id="10" name="Picture 10" descr="C:\Users\ASUS\OneDrive\الصور\IMG_20250307_110704_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OneDrive\الصور\IMG_20250307_110704_8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942" cy="2321000"/>
                    </a:xfrm>
                    <a:prstGeom prst="rect">
                      <a:avLst/>
                    </a:prstGeom>
                    <a:noFill/>
                    <a:ln>
                      <a:noFill/>
                    </a:ln>
                  </pic:spPr>
                </pic:pic>
              </a:graphicData>
            </a:graphic>
          </wp:inline>
        </w:drawing>
      </w:r>
      <w:r w:rsidR="00542115">
        <w:rPr>
          <w:rFonts w:ascii="Times New Roman" w:hAnsi="Times New Roman" w:cs="Times New Roman"/>
          <w:noProof/>
          <w:sz w:val="24"/>
          <w:szCs w:val="24"/>
        </w:rPr>
        <w:tab/>
      </w:r>
    </w:p>
    <w:p w:rsidR="00DC2405" w:rsidRDefault="00BB4E4C" w:rsidP="009E1B1A">
      <w:pPr>
        <w:tabs>
          <w:tab w:val="left" w:pos="154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Fig </w:t>
      </w:r>
      <w:r w:rsidR="00542115">
        <w:rPr>
          <w:rFonts w:ascii="Times New Roman" w:hAnsi="Times New Roman" w:cs="Times New Roman"/>
          <w:noProof/>
          <w:sz w:val="24"/>
          <w:szCs w:val="24"/>
        </w:rPr>
        <w:t>2</w:t>
      </w:r>
      <w:r w:rsidR="00CE4DDA">
        <w:rPr>
          <w:rFonts w:ascii="Times New Roman" w:hAnsi="Times New Roman" w:cs="Times New Roman"/>
          <w:noProof/>
          <w:sz w:val="24"/>
          <w:szCs w:val="24"/>
        </w:rPr>
        <w:t xml:space="preserve">: Larval Lipids Extraction </w:t>
      </w:r>
    </w:p>
    <w:p w:rsidR="00172D95" w:rsidRDefault="00172D95"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percentage of lipid yields from crushed powder was </w:t>
      </w:r>
      <w:r w:rsidR="00806E70">
        <w:rPr>
          <w:rFonts w:ascii="Times New Roman" w:hAnsi="Times New Roman" w:cs="Times New Roman"/>
          <w:noProof/>
          <w:sz w:val="24"/>
          <w:szCs w:val="24"/>
        </w:rPr>
        <w:t>5</w:t>
      </w:r>
      <w:r>
        <w:rPr>
          <w:rFonts w:ascii="Times New Roman" w:hAnsi="Times New Roman" w:cs="Times New Roman"/>
          <w:noProof/>
          <w:sz w:val="24"/>
          <w:szCs w:val="24"/>
        </w:rPr>
        <w:t>8.2±1.7% yield. The process was repeate</w:t>
      </w:r>
      <w:r w:rsidR="00691553">
        <w:rPr>
          <w:rFonts w:ascii="Times New Roman" w:hAnsi="Times New Roman" w:cs="Times New Roman"/>
          <w:noProof/>
          <w:sz w:val="24"/>
          <w:szCs w:val="24"/>
        </w:rPr>
        <w:t>d for 2</w:t>
      </w:r>
      <w:r>
        <w:rPr>
          <w:rFonts w:ascii="Times New Roman" w:hAnsi="Times New Roman" w:cs="Times New Roman"/>
          <w:noProof/>
          <w:sz w:val="24"/>
          <w:szCs w:val="24"/>
        </w:rPr>
        <w:t xml:space="preserve"> batches which resulted in a total yield o</w:t>
      </w:r>
      <w:r w:rsidR="00806E70">
        <w:rPr>
          <w:rFonts w:ascii="Times New Roman" w:hAnsi="Times New Roman" w:cs="Times New Roman"/>
          <w:noProof/>
          <w:sz w:val="24"/>
          <w:szCs w:val="24"/>
        </w:rPr>
        <w:t>f 3 litres of oils from 5 kilograms of crushed larval powder.</w:t>
      </w:r>
    </w:p>
    <w:p w:rsidR="007A204E" w:rsidRPr="00EB30D7" w:rsidRDefault="007A204E" w:rsidP="009E1B1A">
      <w:pPr>
        <w:spacing w:line="240" w:lineRule="auto"/>
        <w:jc w:val="both"/>
        <w:rPr>
          <w:rFonts w:ascii="Times New Roman" w:hAnsi="Times New Roman" w:cs="Times New Roman"/>
          <w:b/>
          <w:noProof/>
          <w:sz w:val="24"/>
          <w:szCs w:val="24"/>
        </w:rPr>
      </w:pPr>
      <w:r w:rsidRPr="00EB30D7">
        <w:rPr>
          <w:rFonts w:ascii="Times New Roman" w:hAnsi="Times New Roman" w:cs="Times New Roman"/>
          <w:b/>
          <w:noProof/>
          <w:sz w:val="24"/>
          <w:szCs w:val="24"/>
        </w:rPr>
        <w:t>2.2 Determination of Free Fatty Acids</w:t>
      </w:r>
      <w:r w:rsidR="00EB30D7" w:rsidRPr="00EB30D7">
        <w:rPr>
          <w:rFonts w:ascii="Times New Roman" w:hAnsi="Times New Roman" w:cs="Times New Roman"/>
          <w:b/>
          <w:noProof/>
          <w:sz w:val="24"/>
          <w:szCs w:val="24"/>
        </w:rPr>
        <w:t xml:space="preserve"> (FFA) and the Colour of the Larval Oils Produced</w:t>
      </w:r>
    </w:p>
    <w:p w:rsidR="001B7586" w:rsidRDefault="00EB30D7"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sample of the generated larval oils was titrate</w:t>
      </w:r>
      <w:r w:rsidR="007B4866">
        <w:rPr>
          <w:rFonts w:ascii="Times New Roman" w:hAnsi="Times New Roman" w:cs="Times New Roman"/>
          <w:noProof/>
          <w:sz w:val="24"/>
          <w:szCs w:val="24"/>
        </w:rPr>
        <w:t>d against a standard solution</w:t>
      </w:r>
      <w:r>
        <w:rPr>
          <w:rFonts w:ascii="Times New Roman" w:hAnsi="Times New Roman" w:cs="Times New Roman"/>
          <w:noProof/>
          <w:sz w:val="24"/>
          <w:szCs w:val="24"/>
        </w:rPr>
        <w:t xml:space="preserve"> in order to determine the concentration of free fatty acids (RCOOH) present in the larval lipids </w:t>
      </w:r>
      <w:r w:rsidR="007C7D26">
        <w:rPr>
          <w:rFonts w:ascii="Times New Roman" w:hAnsi="Times New Roman" w:cs="Times New Roman"/>
          <w:noProof/>
          <w:sz w:val="24"/>
          <w:szCs w:val="24"/>
        </w:rPr>
        <w:t>((AOAC</w:t>
      </w:r>
      <w:r w:rsidR="007C7D26" w:rsidRPr="00EB30D7">
        <w:rPr>
          <w:rFonts w:ascii="Times New Roman" w:hAnsi="Times New Roman" w:cs="Times New Roman"/>
          <w:noProof/>
          <w:sz w:val="24"/>
          <w:szCs w:val="24"/>
        </w:rPr>
        <w:t>, 1995)</w:t>
      </w:r>
      <w:r w:rsidR="007C7D26">
        <w:rPr>
          <w:rFonts w:ascii="Times New Roman" w:hAnsi="Times New Roman" w:cs="Times New Roman"/>
          <w:noProof/>
          <w:sz w:val="24"/>
          <w:szCs w:val="24"/>
        </w:rPr>
        <w:t xml:space="preserve">. The quantity of a base required to neutralize the acids was then calculated. </w:t>
      </w:r>
    </w:p>
    <w:p w:rsidR="007C7D26" w:rsidRDefault="007C7D26"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colour of the oils was measured by a colourimeter to determine light absorbance in the visible region at 455nm. The technique involves matching the colour of light transmitted through a specific depth of oil with the colour of light transmitted from the same source and passing through a set of coloured glass slides. The reading of the colour is thus subjective and </w:t>
      </w:r>
      <w:r w:rsidR="00271E23">
        <w:rPr>
          <w:rFonts w:ascii="Times New Roman" w:hAnsi="Times New Roman" w:cs="Times New Roman"/>
          <w:noProof/>
          <w:sz w:val="24"/>
          <w:szCs w:val="24"/>
        </w:rPr>
        <w:t>depends on the analytical skills of the person as well as the type and</w:t>
      </w:r>
      <w:r w:rsidR="00B4777C">
        <w:rPr>
          <w:rFonts w:ascii="Times New Roman" w:hAnsi="Times New Roman" w:cs="Times New Roman"/>
          <w:noProof/>
          <w:sz w:val="24"/>
          <w:szCs w:val="24"/>
        </w:rPr>
        <w:t xml:space="preserve"> model of the colourimeter used </w:t>
      </w:r>
      <w:r w:rsidR="00B20A84">
        <w:rPr>
          <w:rFonts w:ascii="Times New Roman" w:hAnsi="Times New Roman" w:cs="Times New Roman"/>
          <w:noProof/>
          <w:sz w:val="24"/>
          <w:szCs w:val="24"/>
        </w:rPr>
        <w:t>(Djomdi et al.,</w:t>
      </w:r>
      <w:r w:rsidR="00B20A84" w:rsidRPr="00B4777C">
        <w:rPr>
          <w:rFonts w:ascii="Times New Roman" w:hAnsi="Times New Roman" w:cs="Times New Roman"/>
          <w:noProof/>
          <w:sz w:val="24"/>
          <w:szCs w:val="24"/>
        </w:rPr>
        <w:t xml:space="preserve"> 2020)</w:t>
      </w:r>
      <w:r w:rsidR="007B4866">
        <w:rPr>
          <w:rFonts w:ascii="Times New Roman" w:hAnsi="Times New Roman" w:cs="Times New Roman"/>
          <w:noProof/>
          <w:sz w:val="24"/>
          <w:szCs w:val="24"/>
        </w:rPr>
        <w:t>. The resultant oils were yellow in colour.</w:t>
      </w:r>
    </w:p>
    <w:p w:rsidR="00271E23" w:rsidRDefault="00271E23" w:rsidP="009E1B1A">
      <w:pPr>
        <w:spacing w:line="240" w:lineRule="auto"/>
        <w:jc w:val="both"/>
        <w:rPr>
          <w:rFonts w:ascii="Times New Roman" w:hAnsi="Times New Roman" w:cs="Times New Roman"/>
          <w:b/>
          <w:noProof/>
          <w:sz w:val="24"/>
          <w:szCs w:val="24"/>
        </w:rPr>
      </w:pPr>
      <w:r w:rsidRPr="00271E23">
        <w:rPr>
          <w:rFonts w:ascii="Times New Roman" w:hAnsi="Times New Roman" w:cs="Times New Roman"/>
          <w:b/>
          <w:noProof/>
          <w:sz w:val="24"/>
          <w:szCs w:val="24"/>
        </w:rPr>
        <w:t>2.3 Biodiesel Synthesis by Transesterification</w:t>
      </w:r>
    </w:p>
    <w:p w:rsidR="00806E70" w:rsidRDefault="00806E70"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process of transesterification leading to producton of biodiesel is highly dependent on the quality of the feedstock, the amount of the catalyst, and the reaction temperature. </w:t>
      </w:r>
      <w:r w:rsidR="00B4777C">
        <w:rPr>
          <w:rFonts w:ascii="Times New Roman" w:hAnsi="Times New Roman" w:cs="Times New Roman"/>
          <w:noProof/>
          <w:sz w:val="24"/>
          <w:szCs w:val="24"/>
        </w:rPr>
        <w:t>With the amount of free fatty acids calculated in the sample, the amount of the catalyst to be ad</w:t>
      </w:r>
      <w:r w:rsidR="00B20A84">
        <w:rPr>
          <w:rFonts w:ascii="Times New Roman" w:hAnsi="Times New Roman" w:cs="Times New Roman"/>
          <w:noProof/>
          <w:sz w:val="24"/>
          <w:szCs w:val="24"/>
        </w:rPr>
        <w:t>ded to the sample was 3.5g per litre</w:t>
      </w:r>
      <w:r w:rsidR="00B4777C">
        <w:rPr>
          <w:rFonts w:ascii="Times New Roman" w:hAnsi="Times New Roman" w:cs="Times New Roman"/>
          <w:noProof/>
          <w:sz w:val="24"/>
          <w:szCs w:val="24"/>
        </w:rPr>
        <w:t xml:space="preserve"> of the oil with an acid value of less than one percent.</w:t>
      </w:r>
      <w:r w:rsidR="00B20A84">
        <w:rPr>
          <w:rFonts w:ascii="Times New Roman" w:hAnsi="Times New Roman" w:cs="Times New Roman"/>
          <w:noProof/>
          <w:sz w:val="24"/>
          <w:szCs w:val="24"/>
        </w:rPr>
        <w:t xml:space="preserve"> </w:t>
      </w:r>
      <w:r w:rsidR="00B4777C">
        <w:rPr>
          <w:rFonts w:ascii="Times New Roman" w:hAnsi="Times New Roman" w:cs="Times New Roman"/>
          <w:noProof/>
          <w:sz w:val="24"/>
          <w:szCs w:val="24"/>
        </w:rPr>
        <w:t xml:space="preserve"> </w:t>
      </w:r>
    </w:p>
    <w:p w:rsidR="00271E23" w:rsidRDefault="00B20A84"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200ml of the refined larval oil acting as a feedstock was weighed using a precision balance and transferred to a 500ml round bottom flask serving as a bioreactor in accordance with the methods of </w:t>
      </w:r>
      <w:r w:rsidR="00C56B39">
        <w:rPr>
          <w:rFonts w:ascii="Times New Roman" w:hAnsi="Times New Roman" w:cs="Times New Roman"/>
          <w:noProof/>
          <w:sz w:val="24"/>
          <w:szCs w:val="24"/>
        </w:rPr>
        <w:t>Xiaohu et al., (</w:t>
      </w:r>
      <w:r w:rsidR="00C56B39" w:rsidRPr="00C56B39">
        <w:rPr>
          <w:rFonts w:ascii="Times New Roman" w:hAnsi="Times New Roman" w:cs="Times New Roman"/>
          <w:noProof/>
          <w:sz w:val="24"/>
          <w:szCs w:val="24"/>
        </w:rPr>
        <w:t>2011)</w:t>
      </w:r>
      <w:r w:rsidR="00C56B39">
        <w:rPr>
          <w:rFonts w:ascii="Times New Roman" w:hAnsi="Times New Roman" w:cs="Times New Roman"/>
          <w:noProof/>
          <w:sz w:val="24"/>
          <w:szCs w:val="24"/>
        </w:rPr>
        <w:t>. The contents were heated to 60</w:t>
      </w:r>
      <w:r w:rsidR="00C56B39">
        <w:rPr>
          <w:rFonts w:ascii="Times New Roman" w:hAnsi="Times New Roman" w:cs="Times New Roman"/>
          <w:noProof/>
          <w:sz w:val="24"/>
          <w:szCs w:val="24"/>
          <w:vertAlign w:val="superscript"/>
        </w:rPr>
        <w:t>o</w:t>
      </w:r>
      <w:r w:rsidR="00C56B39">
        <w:rPr>
          <w:rFonts w:ascii="Times New Roman" w:hAnsi="Times New Roman" w:cs="Times New Roman"/>
          <w:noProof/>
          <w:sz w:val="24"/>
          <w:szCs w:val="24"/>
        </w:rPr>
        <w:t xml:space="preserve">C heater with a magnetic stirrer. The flask was mounted on </w:t>
      </w:r>
      <w:r w:rsidR="00566915">
        <w:rPr>
          <w:rFonts w:ascii="Times New Roman" w:hAnsi="Times New Roman" w:cs="Times New Roman"/>
          <w:noProof/>
          <w:sz w:val="24"/>
          <w:szCs w:val="24"/>
        </w:rPr>
        <w:t xml:space="preserve">a heating mantle and assembled with a condenser and the speed of the stirrer adjusted to 250 rpm. Meanwhile, 0.88% of KOH were homogenized with 99% potassium hydroxide and used as a catalyst. Putting in mind the amount of the oils, </w:t>
      </w:r>
      <w:r w:rsidR="00691553">
        <w:rPr>
          <w:rFonts w:ascii="Times New Roman" w:hAnsi="Times New Roman" w:cs="Times New Roman"/>
          <w:noProof/>
          <w:sz w:val="24"/>
          <w:szCs w:val="24"/>
        </w:rPr>
        <w:t>the catalyst was dissolved in pure methanol for the first batch and 97% ethanol for the second batch.</w:t>
      </w:r>
    </w:p>
    <w:p w:rsidR="006A2D87" w:rsidRDefault="006A2D87"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resulting mixture was then added to the reactor in a 4:1 methanol-oil molar ratio. The overall mixture was maintained at 60</w:t>
      </w:r>
      <w:r>
        <w:rPr>
          <w:rFonts w:ascii="Times New Roman" w:hAnsi="Times New Roman" w:cs="Times New Roman"/>
          <w:noProof/>
          <w:sz w:val="24"/>
          <w:szCs w:val="24"/>
          <w:vertAlign w:val="superscript"/>
        </w:rPr>
        <w:t>o</w:t>
      </w:r>
      <w:r>
        <w:rPr>
          <w:rFonts w:ascii="Times New Roman" w:hAnsi="Times New Roman" w:cs="Times New Roman"/>
          <w:noProof/>
          <w:sz w:val="24"/>
          <w:szCs w:val="24"/>
        </w:rPr>
        <w:t xml:space="preserve">C for three hours. A magnetic stirrer was used to maintan the </w:t>
      </w:r>
      <w:r>
        <w:rPr>
          <w:rFonts w:ascii="Times New Roman" w:hAnsi="Times New Roman" w:cs="Times New Roman"/>
          <w:noProof/>
          <w:sz w:val="24"/>
          <w:szCs w:val="24"/>
        </w:rPr>
        <w:lastRenderedPageBreak/>
        <w:t xml:space="preserve">temperature and the overall agitation rate of the reaction. Running tap water was connected to the condenser to </w:t>
      </w:r>
      <w:r w:rsidR="00D10FD4">
        <w:rPr>
          <w:rFonts w:ascii="Times New Roman" w:hAnsi="Times New Roman" w:cs="Times New Roman"/>
          <w:noProof/>
          <w:sz w:val="24"/>
          <w:szCs w:val="24"/>
        </w:rPr>
        <w:t>prevent loss of solvent (alcohol) for three hours since it is very volatile. The resultant products from the reactor were transferred to a separating funnel and allowed to stand for 24 hours. The components separated into two distinct layers; a light yellow</w:t>
      </w:r>
      <w:r w:rsidR="00714056">
        <w:rPr>
          <w:rFonts w:ascii="Times New Roman" w:hAnsi="Times New Roman" w:cs="Times New Roman"/>
          <w:noProof/>
          <w:sz w:val="24"/>
          <w:szCs w:val="24"/>
        </w:rPr>
        <w:t xml:space="preserve"> supernatant (ethyl ester) which is the biodiesel and a reddish brown bottom layer which is glycerol. The biodiesel obtained was cleaned for im</w:t>
      </w:r>
      <w:r w:rsidR="009A565B">
        <w:rPr>
          <w:rFonts w:ascii="Times New Roman" w:hAnsi="Times New Roman" w:cs="Times New Roman"/>
          <w:noProof/>
          <w:sz w:val="24"/>
          <w:szCs w:val="24"/>
        </w:rPr>
        <w:t>purities like unconverted alcohol, catalyst and traces of glycerol by washing with warm distilled water and then dried at 120</w:t>
      </w:r>
      <w:r w:rsidR="009A565B">
        <w:rPr>
          <w:rFonts w:ascii="Times New Roman" w:hAnsi="Times New Roman" w:cs="Times New Roman"/>
          <w:noProof/>
          <w:sz w:val="24"/>
          <w:szCs w:val="24"/>
          <w:vertAlign w:val="superscript"/>
        </w:rPr>
        <w:t>o</w:t>
      </w:r>
      <w:r w:rsidR="009A565B">
        <w:rPr>
          <w:rFonts w:ascii="Times New Roman" w:hAnsi="Times New Roman" w:cs="Times New Roman"/>
          <w:noProof/>
          <w:sz w:val="24"/>
          <w:szCs w:val="24"/>
        </w:rPr>
        <w:t>C in a microwave oven for 6 hours to remove residual moisture. The dried methyl/ethyl ester was filtered using a 5 micron filter.</w:t>
      </w:r>
    </w:p>
    <w:p w:rsidR="007135E9" w:rsidRDefault="007135E9" w:rsidP="009E1B1A">
      <w:pPr>
        <w:spacing w:line="240" w:lineRule="auto"/>
        <w:jc w:val="both"/>
        <w:rPr>
          <w:rFonts w:ascii="Times New Roman" w:hAnsi="Times New Roman" w:cs="Times New Roman"/>
          <w:noProof/>
          <w:sz w:val="24"/>
          <w:szCs w:val="24"/>
        </w:rPr>
      </w:pPr>
    </w:p>
    <w:p w:rsidR="007135E9" w:rsidRDefault="00DB75EE" w:rsidP="009E1B1A">
      <w:pPr>
        <w:spacing w:line="240" w:lineRule="auto"/>
        <w:jc w:val="both"/>
        <w:rPr>
          <w:rFonts w:ascii="Times New Roman" w:hAnsi="Times New Roman" w:cs="Times New Roman"/>
          <w:noProof/>
          <w:sz w:val="24"/>
          <w:szCs w:val="24"/>
        </w:rPr>
      </w:pPr>
      <w:r w:rsidRPr="00DB75EE">
        <w:rPr>
          <w:rFonts w:ascii="Times New Roman" w:hAnsi="Times New Roman" w:cs="Times New Roman"/>
          <w:noProof/>
          <w:sz w:val="24"/>
          <w:szCs w:val="24"/>
        </w:rPr>
        <w:drawing>
          <wp:inline distT="0" distB="0" distL="0" distR="0" wp14:anchorId="60109E04" wp14:editId="788AF264">
            <wp:extent cx="5943600" cy="26151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15184"/>
                    </a:xfrm>
                    <a:prstGeom prst="rect">
                      <a:avLst/>
                    </a:prstGeom>
                    <a:noFill/>
                    <a:ln>
                      <a:noFill/>
                    </a:ln>
                  </pic:spPr>
                </pic:pic>
              </a:graphicData>
            </a:graphic>
          </wp:inline>
        </w:drawing>
      </w:r>
    </w:p>
    <w:p w:rsidR="00DB75EE" w:rsidRDefault="00DB75EE"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Fig 3: Two-step Biodiesel production process.</w:t>
      </w:r>
    </w:p>
    <w:p w:rsidR="00DB75EE" w:rsidRDefault="005D02E1" w:rsidP="009E1B1A">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resultant a</w:t>
      </w:r>
      <w:r w:rsidRPr="005D02E1">
        <w:rPr>
          <w:rFonts w:ascii="Times New Roman" w:hAnsi="Times New Roman" w:cs="Times New Roman"/>
          <w:noProof/>
          <w:sz w:val="24"/>
          <w:szCs w:val="24"/>
        </w:rPr>
        <w:t>lkyl</w:t>
      </w:r>
      <w:r>
        <w:rPr>
          <w:rFonts w:ascii="Times New Roman" w:hAnsi="Times New Roman" w:cs="Times New Roman"/>
          <w:noProof/>
          <w:sz w:val="24"/>
          <w:szCs w:val="24"/>
        </w:rPr>
        <w:t xml:space="preserve"> esters have</w:t>
      </w:r>
      <w:r w:rsidRPr="005D02E1">
        <w:rPr>
          <w:rFonts w:ascii="Times New Roman" w:hAnsi="Times New Roman" w:cs="Times New Roman"/>
          <w:noProof/>
          <w:sz w:val="24"/>
          <w:szCs w:val="24"/>
        </w:rPr>
        <w:t xml:space="preserve"> favorable properties as fuels for use in CI</w:t>
      </w:r>
      <w:r>
        <w:rPr>
          <w:rFonts w:ascii="Times New Roman" w:hAnsi="Times New Roman" w:cs="Times New Roman"/>
          <w:noProof/>
          <w:sz w:val="24"/>
          <w:szCs w:val="24"/>
        </w:rPr>
        <w:t xml:space="preserve"> engines and therefore</w:t>
      </w:r>
      <w:r w:rsidR="00D8252E">
        <w:rPr>
          <w:rFonts w:ascii="Times New Roman" w:hAnsi="Times New Roman" w:cs="Times New Roman"/>
          <w:noProof/>
          <w:sz w:val="24"/>
          <w:szCs w:val="24"/>
        </w:rPr>
        <w:t xml:space="preserve"> are the main product and glycerin</w:t>
      </w:r>
      <w:r w:rsidRPr="005D02E1">
        <w:rPr>
          <w:rFonts w:ascii="Times New Roman" w:hAnsi="Times New Roman" w:cs="Times New Roman"/>
          <w:noProof/>
          <w:sz w:val="24"/>
          <w:szCs w:val="24"/>
        </w:rPr>
        <w:t xml:space="preserve"> is a by</w:t>
      </w:r>
      <w:r w:rsidR="00D8252E">
        <w:rPr>
          <w:rFonts w:ascii="Times New Roman" w:hAnsi="Times New Roman" w:cs="Times New Roman"/>
          <w:noProof/>
          <w:sz w:val="24"/>
          <w:szCs w:val="24"/>
        </w:rPr>
        <w:t>-</w:t>
      </w:r>
      <w:r w:rsidRPr="005D02E1">
        <w:rPr>
          <w:rFonts w:ascii="Times New Roman" w:hAnsi="Times New Roman" w:cs="Times New Roman"/>
          <w:noProof/>
          <w:sz w:val="24"/>
          <w:szCs w:val="24"/>
        </w:rPr>
        <w:t>product.</w:t>
      </w:r>
      <w:r>
        <w:rPr>
          <w:rFonts w:ascii="Times New Roman" w:hAnsi="Times New Roman" w:cs="Times New Roman"/>
          <w:noProof/>
          <w:sz w:val="24"/>
          <w:szCs w:val="24"/>
        </w:rPr>
        <w:t xml:space="preserve"> </w:t>
      </w:r>
      <w:r w:rsidR="00D8252E">
        <w:rPr>
          <w:rFonts w:ascii="Times New Roman" w:hAnsi="Times New Roman" w:cs="Times New Roman"/>
          <w:noProof/>
          <w:sz w:val="24"/>
          <w:szCs w:val="24"/>
        </w:rPr>
        <w:t xml:space="preserve">With higher volume of alcohols, the </w:t>
      </w:r>
      <w:r w:rsidR="00D8252E" w:rsidRPr="00D8252E">
        <w:rPr>
          <w:rFonts w:ascii="Times New Roman" w:hAnsi="Times New Roman" w:cs="Times New Roman"/>
          <w:noProof/>
          <w:sz w:val="24"/>
          <w:szCs w:val="24"/>
        </w:rPr>
        <w:t>chemical equation would change correspondingly</w:t>
      </w:r>
      <w:r w:rsidR="00D8252E">
        <w:rPr>
          <w:rFonts w:ascii="Times New Roman" w:hAnsi="Times New Roman" w:cs="Times New Roman"/>
          <w:noProof/>
          <w:sz w:val="24"/>
          <w:szCs w:val="24"/>
        </w:rPr>
        <w:t xml:space="preserve"> </w:t>
      </w:r>
      <w:sdt>
        <w:sdtPr>
          <w:rPr>
            <w:rFonts w:ascii="Times New Roman" w:hAnsi="Times New Roman" w:cs="Times New Roman"/>
            <w:noProof/>
            <w:sz w:val="24"/>
            <w:szCs w:val="24"/>
          </w:rPr>
          <w:id w:val="555054599"/>
          <w:citation/>
        </w:sdtPr>
        <w:sdtEndPr/>
        <w:sdtContent>
          <w:r w:rsidR="00D8252E">
            <w:rPr>
              <w:rFonts w:ascii="Times New Roman" w:hAnsi="Times New Roman" w:cs="Times New Roman"/>
              <w:noProof/>
              <w:sz w:val="24"/>
              <w:szCs w:val="24"/>
            </w:rPr>
            <w:fldChar w:fldCharType="begin"/>
          </w:r>
          <w:r w:rsidR="00D8252E">
            <w:rPr>
              <w:rFonts w:ascii="Times New Roman" w:hAnsi="Times New Roman" w:cs="Times New Roman"/>
              <w:noProof/>
              <w:sz w:val="24"/>
              <w:szCs w:val="24"/>
            </w:rPr>
            <w:instrText xml:space="preserve"> CITATION Gas14 \l 1033 </w:instrText>
          </w:r>
          <w:r w:rsidR="00D8252E">
            <w:rPr>
              <w:rFonts w:ascii="Times New Roman" w:hAnsi="Times New Roman" w:cs="Times New Roman"/>
              <w:noProof/>
              <w:sz w:val="24"/>
              <w:szCs w:val="24"/>
            </w:rPr>
            <w:fldChar w:fldCharType="separate"/>
          </w:r>
          <w:r w:rsidR="00D8252E" w:rsidRPr="00D8252E">
            <w:rPr>
              <w:rFonts w:ascii="Times New Roman" w:hAnsi="Times New Roman" w:cs="Times New Roman"/>
              <w:noProof/>
              <w:sz w:val="24"/>
              <w:szCs w:val="24"/>
            </w:rPr>
            <w:t>(Gashaw, 2014)</w:t>
          </w:r>
          <w:r w:rsidR="00D8252E">
            <w:rPr>
              <w:rFonts w:ascii="Times New Roman" w:hAnsi="Times New Roman" w:cs="Times New Roman"/>
              <w:noProof/>
              <w:sz w:val="24"/>
              <w:szCs w:val="24"/>
            </w:rPr>
            <w:fldChar w:fldCharType="end"/>
          </w:r>
        </w:sdtContent>
      </w:sdt>
      <w:r w:rsidR="00D8252E">
        <w:rPr>
          <w:rFonts w:ascii="Times New Roman" w:hAnsi="Times New Roman" w:cs="Times New Roman"/>
          <w:noProof/>
          <w:sz w:val="24"/>
          <w:szCs w:val="24"/>
        </w:rPr>
        <w:t xml:space="preserve">. </w:t>
      </w:r>
      <w:r w:rsidR="006141F3">
        <w:rPr>
          <w:rFonts w:ascii="Times New Roman" w:hAnsi="Times New Roman" w:cs="Times New Roman"/>
          <w:noProof/>
          <w:sz w:val="24"/>
          <w:szCs w:val="24"/>
        </w:rPr>
        <w:t xml:space="preserve">Abdelrahman et al, </w:t>
      </w:r>
      <w:r w:rsidR="006141F3" w:rsidRPr="006141F3">
        <w:rPr>
          <w:rFonts w:ascii="Times New Roman" w:hAnsi="Times New Roman" w:cs="Times New Roman"/>
          <w:noProof/>
          <w:sz w:val="24"/>
          <w:szCs w:val="24"/>
        </w:rPr>
        <w:t xml:space="preserve"> </w:t>
      </w:r>
      <w:r w:rsidR="006141F3">
        <w:rPr>
          <w:rFonts w:ascii="Times New Roman" w:hAnsi="Times New Roman" w:cs="Times New Roman"/>
          <w:noProof/>
          <w:sz w:val="24"/>
          <w:szCs w:val="24"/>
        </w:rPr>
        <w:t>(</w:t>
      </w:r>
      <w:r w:rsidR="006141F3" w:rsidRPr="006141F3">
        <w:rPr>
          <w:rFonts w:ascii="Times New Roman" w:hAnsi="Times New Roman" w:cs="Times New Roman"/>
          <w:noProof/>
          <w:sz w:val="24"/>
          <w:szCs w:val="24"/>
        </w:rPr>
        <w:t>2012)</w:t>
      </w:r>
      <w:r w:rsidR="006141F3">
        <w:rPr>
          <w:rFonts w:ascii="Times New Roman" w:hAnsi="Times New Roman" w:cs="Times New Roman"/>
          <w:noProof/>
          <w:sz w:val="24"/>
          <w:szCs w:val="24"/>
        </w:rPr>
        <w:t xml:space="preserve"> reports that after the separation of glycerol from the biodiesel, the purification of crude biodiesel using activated carbons can result in higher yield of the product </w:t>
      </w:r>
      <w:r w:rsidR="009230DB">
        <w:rPr>
          <w:rFonts w:ascii="Times New Roman" w:hAnsi="Times New Roman" w:cs="Times New Roman"/>
          <w:noProof/>
          <w:sz w:val="24"/>
          <w:szCs w:val="24"/>
        </w:rPr>
        <w:t>and better fuel properties in comparison with the conventional methods of water washing and use of silica gel.</w:t>
      </w:r>
    </w:p>
    <w:p w:rsidR="00D12941" w:rsidRDefault="00D12941" w:rsidP="009E1B1A">
      <w:pPr>
        <w:tabs>
          <w:tab w:val="left" w:pos="855"/>
        </w:tabs>
        <w:spacing w:line="240" w:lineRule="auto"/>
        <w:jc w:val="both"/>
        <w:rPr>
          <w:rFonts w:ascii="Times New Roman" w:hAnsi="Times New Roman" w:cs="Times New Roman"/>
          <w:noProof/>
          <w:sz w:val="24"/>
          <w:szCs w:val="24"/>
        </w:rPr>
      </w:pPr>
      <w:r w:rsidRPr="00D12941">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5D71095A" wp14:editId="54809E4E">
            <wp:simplePos x="914400" y="2905125"/>
            <wp:positionH relativeFrom="column">
              <wp:align>left</wp:align>
            </wp:positionH>
            <wp:positionV relativeFrom="paragraph">
              <wp:align>top</wp:align>
            </wp:positionV>
            <wp:extent cx="1781175" cy="28289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2828925"/>
                    </a:xfrm>
                    <a:prstGeom prst="rect">
                      <a:avLst/>
                    </a:prstGeom>
                    <a:noFill/>
                    <a:ln>
                      <a:noFill/>
                    </a:ln>
                  </pic:spPr>
                </pic:pic>
              </a:graphicData>
            </a:graphic>
          </wp:anchor>
        </w:drawing>
      </w:r>
      <w:r>
        <w:rPr>
          <w:rFonts w:ascii="Times New Roman" w:hAnsi="Times New Roman" w:cs="Times New Roman"/>
          <w:noProof/>
          <w:sz w:val="24"/>
          <w:szCs w:val="24"/>
        </w:rPr>
        <w:tab/>
        <w:t xml:space="preserve"> </w:t>
      </w:r>
      <w:r w:rsidRPr="00D12941">
        <w:rPr>
          <w:rFonts w:ascii="Times New Roman" w:hAnsi="Times New Roman" w:cs="Times New Roman"/>
          <w:noProof/>
          <w:sz w:val="24"/>
          <w:szCs w:val="24"/>
        </w:rPr>
        <w:drawing>
          <wp:inline distT="0" distB="0" distL="0" distR="0" wp14:anchorId="654603A8" wp14:editId="4A071E65">
            <wp:extent cx="2238375" cy="2857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8375" cy="2857500"/>
                    </a:xfrm>
                    <a:prstGeom prst="rect">
                      <a:avLst/>
                    </a:prstGeom>
                    <a:noFill/>
                    <a:ln>
                      <a:noFill/>
                    </a:ln>
                  </pic:spPr>
                </pic:pic>
              </a:graphicData>
            </a:graphic>
          </wp:inline>
        </w:drawing>
      </w:r>
      <w:r>
        <w:rPr>
          <w:rFonts w:ascii="Times New Roman" w:hAnsi="Times New Roman" w:cs="Times New Roman"/>
          <w:noProof/>
          <w:sz w:val="24"/>
          <w:szCs w:val="24"/>
        </w:rPr>
        <w:br w:type="textWrapping" w:clear="all"/>
      </w:r>
      <w:r w:rsidR="00BB4E4C">
        <w:rPr>
          <w:rFonts w:ascii="Times New Roman" w:hAnsi="Times New Roman" w:cs="Times New Roman"/>
          <w:noProof/>
          <w:sz w:val="24"/>
          <w:szCs w:val="24"/>
        </w:rPr>
        <w:t xml:space="preserve">Fig </w:t>
      </w:r>
      <w:r>
        <w:rPr>
          <w:rFonts w:ascii="Times New Roman" w:hAnsi="Times New Roman" w:cs="Times New Roman"/>
          <w:noProof/>
          <w:sz w:val="24"/>
          <w:szCs w:val="24"/>
        </w:rPr>
        <w:t>3: Biodiesel Production Process</w:t>
      </w:r>
    </w:p>
    <w:p w:rsidR="00A00CF0" w:rsidRDefault="00A00CF0" w:rsidP="009E1B1A">
      <w:pPr>
        <w:tabs>
          <w:tab w:val="left" w:pos="855"/>
        </w:tabs>
        <w:spacing w:line="240" w:lineRule="auto"/>
        <w:jc w:val="both"/>
        <w:rPr>
          <w:rFonts w:ascii="Times New Roman" w:hAnsi="Times New Roman" w:cs="Times New Roman"/>
          <w:noProof/>
          <w:sz w:val="24"/>
          <w:szCs w:val="24"/>
        </w:rPr>
      </w:pPr>
      <w:r w:rsidRPr="00A00CF0">
        <w:rPr>
          <w:rFonts w:ascii="Times New Roman" w:hAnsi="Times New Roman" w:cs="Times New Roman"/>
          <w:noProof/>
          <w:sz w:val="24"/>
          <w:szCs w:val="24"/>
        </w:rPr>
        <w:drawing>
          <wp:inline distT="0" distB="0" distL="0" distR="0" wp14:anchorId="0E25E4C8" wp14:editId="5EC68932">
            <wp:extent cx="363855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3048000"/>
                    </a:xfrm>
                    <a:prstGeom prst="rect">
                      <a:avLst/>
                    </a:prstGeom>
                    <a:noFill/>
                    <a:ln>
                      <a:noFill/>
                    </a:ln>
                  </pic:spPr>
                </pic:pic>
              </a:graphicData>
            </a:graphic>
          </wp:inline>
        </w:drawing>
      </w:r>
    </w:p>
    <w:p w:rsidR="00A00CF0" w:rsidRDefault="00A00CF0"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Fig</w:t>
      </w:r>
      <w:r w:rsidR="00BB4E4C">
        <w:rPr>
          <w:rFonts w:ascii="Times New Roman" w:hAnsi="Times New Roman" w:cs="Times New Roman"/>
          <w:noProof/>
          <w:sz w:val="24"/>
          <w:szCs w:val="24"/>
        </w:rPr>
        <w:t xml:space="preserve"> 4: Flow Chart for Biodiesel Production from Vegetable Oils </w:t>
      </w:r>
      <w:sdt>
        <w:sdtPr>
          <w:rPr>
            <w:rFonts w:ascii="Times New Roman" w:hAnsi="Times New Roman" w:cs="Times New Roman"/>
            <w:noProof/>
            <w:sz w:val="24"/>
            <w:szCs w:val="24"/>
          </w:rPr>
          <w:id w:val="1057053877"/>
          <w:citation/>
        </w:sdtPr>
        <w:sdtEndPr/>
        <w:sdtContent>
          <w:r w:rsidR="00BB4E4C">
            <w:rPr>
              <w:rFonts w:ascii="Times New Roman" w:hAnsi="Times New Roman" w:cs="Times New Roman"/>
              <w:noProof/>
              <w:sz w:val="24"/>
              <w:szCs w:val="24"/>
            </w:rPr>
            <w:fldChar w:fldCharType="begin"/>
          </w:r>
          <w:r w:rsidR="00BB4E4C">
            <w:rPr>
              <w:rFonts w:ascii="Times New Roman" w:hAnsi="Times New Roman" w:cs="Times New Roman"/>
              <w:noProof/>
              <w:sz w:val="24"/>
              <w:szCs w:val="24"/>
            </w:rPr>
            <w:instrText xml:space="preserve"> CITATION Mul12 \l 1033 </w:instrText>
          </w:r>
          <w:r w:rsidR="00BB4E4C">
            <w:rPr>
              <w:rFonts w:ascii="Times New Roman" w:hAnsi="Times New Roman" w:cs="Times New Roman"/>
              <w:noProof/>
              <w:sz w:val="24"/>
              <w:szCs w:val="24"/>
            </w:rPr>
            <w:fldChar w:fldCharType="separate"/>
          </w:r>
          <w:r w:rsidR="00BB4E4C" w:rsidRPr="00BB4E4C">
            <w:rPr>
              <w:rFonts w:ascii="Times New Roman" w:hAnsi="Times New Roman" w:cs="Times New Roman"/>
              <w:noProof/>
              <w:sz w:val="24"/>
              <w:szCs w:val="24"/>
            </w:rPr>
            <w:t>(Mulimani, Hebbal, &amp; Navindgi, 2012)</w:t>
          </w:r>
          <w:r w:rsidR="00BB4E4C">
            <w:rPr>
              <w:rFonts w:ascii="Times New Roman" w:hAnsi="Times New Roman" w:cs="Times New Roman"/>
              <w:noProof/>
              <w:sz w:val="24"/>
              <w:szCs w:val="24"/>
            </w:rPr>
            <w:fldChar w:fldCharType="end"/>
          </w:r>
        </w:sdtContent>
      </w:sdt>
    </w:p>
    <w:p w:rsidR="00D12941" w:rsidRDefault="00D12941" w:rsidP="009E1B1A">
      <w:pPr>
        <w:tabs>
          <w:tab w:val="left" w:pos="855"/>
        </w:tabs>
        <w:spacing w:line="240" w:lineRule="auto"/>
        <w:jc w:val="both"/>
        <w:rPr>
          <w:rFonts w:ascii="Times New Roman" w:hAnsi="Times New Roman" w:cs="Times New Roman"/>
          <w:b/>
          <w:noProof/>
          <w:sz w:val="24"/>
          <w:szCs w:val="24"/>
        </w:rPr>
      </w:pPr>
      <w:r w:rsidRPr="00D12941">
        <w:rPr>
          <w:rFonts w:ascii="Times New Roman" w:hAnsi="Times New Roman" w:cs="Times New Roman"/>
          <w:b/>
          <w:noProof/>
          <w:sz w:val="24"/>
          <w:szCs w:val="24"/>
        </w:rPr>
        <w:t>2.3 Determination of the Biodiesel Yield</w:t>
      </w:r>
    </w:p>
    <w:p w:rsidR="00E9036B" w:rsidRDefault="009F070F"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determine the proportion of the methyl or ethyl ester produced, the percentage is expressed as follows;</w:t>
      </w:r>
    </w:p>
    <w:p w:rsidR="009F070F" w:rsidRDefault="009F070F"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Percentage Yield of Biodiesel= </w:t>
      </w:r>
      <w:r w:rsidRPr="009F070F">
        <w:rPr>
          <w:rFonts w:ascii="Times New Roman" w:hAnsi="Times New Roman" w:cs="Times New Roman"/>
          <w:noProof/>
          <w:sz w:val="24"/>
          <w:szCs w:val="24"/>
          <w:u w:val="single"/>
        </w:rPr>
        <w:t>Weight of Biodiesel (g)</w:t>
      </w:r>
      <w:r>
        <w:rPr>
          <w:rFonts w:ascii="Times New Roman" w:hAnsi="Times New Roman" w:cs="Times New Roman"/>
          <w:noProof/>
          <w:sz w:val="24"/>
          <w:szCs w:val="24"/>
          <w:u w:val="single"/>
        </w:rPr>
        <w:t xml:space="preserve">  </w:t>
      </w:r>
      <w:r>
        <w:rPr>
          <w:rFonts w:ascii="Times New Roman" w:hAnsi="Times New Roman" w:cs="Times New Roman"/>
          <w:noProof/>
          <w:sz w:val="24"/>
          <w:szCs w:val="24"/>
        </w:rPr>
        <w:t>× 100</w:t>
      </w:r>
    </w:p>
    <w:p w:rsidR="009F070F" w:rsidRDefault="009F070F"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Weight of Oil (g)</w:t>
      </w:r>
    </w:p>
    <w:p w:rsidR="00E335E4" w:rsidRDefault="00E335E4" w:rsidP="009E1B1A">
      <w:pPr>
        <w:tabs>
          <w:tab w:val="left" w:pos="855"/>
        </w:tabs>
        <w:spacing w:line="240" w:lineRule="auto"/>
        <w:jc w:val="both"/>
        <w:rPr>
          <w:rFonts w:ascii="Times New Roman" w:hAnsi="Times New Roman" w:cs="Times New Roman"/>
          <w:b/>
          <w:noProof/>
          <w:sz w:val="24"/>
          <w:szCs w:val="24"/>
        </w:rPr>
      </w:pPr>
      <w:r w:rsidRPr="00E335E4">
        <w:rPr>
          <w:rFonts w:ascii="Times New Roman" w:hAnsi="Times New Roman" w:cs="Times New Roman"/>
          <w:b/>
          <w:noProof/>
          <w:sz w:val="24"/>
          <w:szCs w:val="24"/>
        </w:rPr>
        <w:t>2.4 Determination of the Chemical and Physical Characteristics of the Biodiesel</w:t>
      </w:r>
    </w:p>
    <w:p w:rsidR="00985E9D" w:rsidRDefault="00E335E4"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The produced biodiesel was characterized by ASTM (American</w:t>
      </w:r>
      <w:r w:rsidR="00985E9D">
        <w:rPr>
          <w:rFonts w:ascii="Times New Roman" w:hAnsi="Times New Roman" w:cs="Times New Roman"/>
          <w:noProof/>
          <w:sz w:val="24"/>
          <w:szCs w:val="24"/>
        </w:rPr>
        <w:t xml:space="preserve"> Society for Testing Materials</w:t>
      </w:r>
      <w:r>
        <w:rPr>
          <w:rFonts w:ascii="Times New Roman" w:hAnsi="Times New Roman" w:cs="Times New Roman"/>
          <w:noProof/>
          <w:sz w:val="24"/>
          <w:szCs w:val="24"/>
        </w:rPr>
        <w:t>). The</w:t>
      </w:r>
      <w:r w:rsidRPr="00E335E4">
        <w:rPr>
          <w:rFonts w:ascii="Times New Roman" w:hAnsi="Times New Roman" w:cs="Times New Roman"/>
          <w:noProof/>
          <w:sz w:val="24"/>
          <w:szCs w:val="24"/>
        </w:rPr>
        <w:t xml:space="preserve"> biodiesels produced under</w:t>
      </w:r>
      <w:r>
        <w:rPr>
          <w:rFonts w:ascii="Times New Roman" w:hAnsi="Times New Roman" w:cs="Times New Roman"/>
          <w:noProof/>
          <w:sz w:val="24"/>
          <w:szCs w:val="24"/>
        </w:rPr>
        <w:t xml:space="preserve"> different</w:t>
      </w:r>
      <w:r w:rsidRPr="00E335E4">
        <w:rPr>
          <w:rFonts w:ascii="Times New Roman" w:hAnsi="Times New Roman" w:cs="Times New Roman"/>
          <w:noProof/>
          <w:sz w:val="24"/>
          <w:szCs w:val="24"/>
        </w:rPr>
        <w:t xml:space="preserve"> acidic and ba</w:t>
      </w:r>
      <w:r>
        <w:rPr>
          <w:rFonts w:ascii="Times New Roman" w:hAnsi="Times New Roman" w:cs="Times New Roman"/>
          <w:noProof/>
          <w:sz w:val="24"/>
          <w:szCs w:val="24"/>
        </w:rPr>
        <w:t xml:space="preserve">sic conditions were analyzed by </w:t>
      </w:r>
      <w:r w:rsidRPr="00E335E4">
        <w:rPr>
          <w:rFonts w:ascii="Times New Roman" w:hAnsi="Times New Roman" w:cs="Times New Roman"/>
          <w:noProof/>
          <w:sz w:val="24"/>
          <w:szCs w:val="24"/>
        </w:rPr>
        <w:t>ASTM standards, includ</w:t>
      </w:r>
      <w:r w:rsidR="00985E9D">
        <w:rPr>
          <w:rFonts w:ascii="Times New Roman" w:hAnsi="Times New Roman" w:cs="Times New Roman"/>
          <w:noProof/>
          <w:sz w:val="24"/>
          <w:szCs w:val="24"/>
        </w:rPr>
        <w:t>ing</w:t>
      </w:r>
      <w:r w:rsidRPr="00E335E4">
        <w:rPr>
          <w:rFonts w:ascii="Times New Roman" w:hAnsi="Times New Roman" w:cs="Times New Roman"/>
          <w:noProof/>
          <w:sz w:val="24"/>
          <w:szCs w:val="24"/>
        </w:rPr>
        <w:t xml:space="preserve"> moisture content, viscosity,</w:t>
      </w:r>
      <w:r>
        <w:rPr>
          <w:rFonts w:ascii="Times New Roman" w:hAnsi="Times New Roman" w:cs="Times New Roman"/>
          <w:noProof/>
          <w:sz w:val="24"/>
          <w:szCs w:val="24"/>
        </w:rPr>
        <w:t xml:space="preserve"> </w:t>
      </w:r>
      <w:r w:rsidRPr="00E335E4">
        <w:rPr>
          <w:rFonts w:ascii="Times New Roman" w:hAnsi="Times New Roman" w:cs="Times New Roman"/>
          <w:noProof/>
          <w:sz w:val="24"/>
          <w:szCs w:val="24"/>
        </w:rPr>
        <w:t>refractive i</w:t>
      </w:r>
      <w:r w:rsidR="00985E9D">
        <w:rPr>
          <w:rFonts w:ascii="Times New Roman" w:hAnsi="Times New Roman" w:cs="Times New Roman"/>
          <w:noProof/>
          <w:sz w:val="24"/>
          <w:szCs w:val="24"/>
        </w:rPr>
        <w:t>ndex,</w:t>
      </w:r>
      <w:r w:rsidRPr="00E335E4">
        <w:rPr>
          <w:rFonts w:ascii="Times New Roman" w:hAnsi="Times New Roman" w:cs="Times New Roman"/>
          <w:noProof/>
          <w:sz w:val="24"/>
          <w:szCs w:val="24"/>
        </w:rPr>
        <w:t xml:space="preserve"> soap content, specific gravity, density, pH, solidification</w:t>
      </w:r>
      <w:r>
        <w:rPr>
          <w:rFonts w:ascii="Times New Roman" w:hAnsi="Times New Roman" w:cs="Times New Roman"/>
          <w:noProof/>
          <w:sz w:val="24"/>
          <w:szCs w:val="24"/>
        </w:rPr>
        <w:t xml:space="preserve"> </w:t>
      </w:r>
      <w:r w:rsidRPr="00E335E4">
        <w:rPr>
          <w:rFonts w:ascii="Times New Roman" w:hAnsi="Times New Roman" w:cs="Times New Roman"/>
          <w:noProof/>
          <w:sz w:val="24"/>
          <w:szCs w:val="24"/>
        </w:rPr>
        <w:t>rate, low c</w:t>
      </w:r>
      <w:r w:rsidR="00985E9D">
        <w:rPr>
          <w:rFonts w:ascii="Times New Roman" w:hAnsi="Times New Roman" w:cs="Times New Roman"/>
          <w:noProof/>
          <w:sz w:val="24"/>
          <w:szCs w:val="24"/>
        </w:rPr>
        <w:t xml:space="preserve">alorific value, absorbance, and </w:t>
      </w:r>
      <w:r w:rsidRPr="00E335E4">
        <w:rPr>
          <w:rFonts w:ascii="Times New Roman" w:hAnsi="Times New Roman" w:cs="Times New Roman"/>
          <w:noProof/>
          <w:sz w:val="24"/>
          <w:szCs w:val="24"/>
        </w:rPr>
        <w:t>transmittance, using the same procedure as for the analysis</w:t>
      </w:r>
      <w:r>
        <w:rPr>
          <w:rFonts w:ascii="Times New Roman" w:hAnsi="Times New Roman" w:cs="Times New Roman"/>
          <w:noProof/>
          <w:sz w:val="24"/>
          <w:szCs w:val="24"/>
        </w:rPr>
        <w:t xml:space="preserve"> </w:t>
      </w:r>
      <w:r w:rsidRPr="00E335E4">
        <w:rPr>
          <w:rFonts w:ascii="Times New Roman" w:hAnsi="Times New Roman" w:cs="Times New Roman"/>
          <w:noProof/>
          <w:sz w:val="24"/>
          <w:szCs w:val="24"/>
        </w:rPr>
        <w:t>of fat and oil samples</w:t>
      </w:r>
      <w:r w:rsidR="00985E9D">
        <w:rPr>
          <w:rFonts w:ascii="Times New Roman" w:hAnsi="Times New Roman" w:cs="Times New Roman"/>
          <w:noProof/>
          <w:sz w:val="24"/>
          <w:szCs w:val="24"/>
        </w:rPr>
        <w:t xml:space="preserve">. The following technical standards were used: </w:t>
      </w:r>
      <w:r w:rsidR="00985E9D" w:rsidRPr="00985E9D">
        <w:rPr>
          <w:rFonts w:ascii="Times New Roman" w:hAnsi="Times New Roman" w:cs="Times New Roman"/>
          <w:noProof/>
          <w:sz w:val="24"/>
          <w:szCs w:val="24"/>
        </w:rPr>
        <w:t>ASTM D 2709 for water and sed</w:t>
      </w:r>
      <w:r w:rsidR="00985E9D">
        <w:rPr>
          <w:rFonts w:ascii="Times New Roman" w:hAnsi="Times New Roman" w:cs="Times New Roman"/>
          <w:noProof/>
          <w:sz w:val="24"/>
          <w:szCs w:val="24"/>
        </w:rPr>
        <w:t xml:space="preserve">iments, ASTM </w:t>
      </w:r>
      <w:r w:rsidR="00985E9D" w:rsidRPr="00985E9D">
        <w:rPr>
          <w:rFonts w:ascii="Times New Roman" w:hAnsi="Times New Roman" w:cs="Times New Roman"/>
          <w:noProof/>
          <w:sz w:val="24"/>
          <w:szCs w:val="24"/>
        </w:rPr>
        <w:t>D93 for flash point, ASTM D 664 for acid number, ASTM D</w:t>
      </w:r>
      <w:r w:rsidR="00985E9D">
        <w:rPr>
          <w:rFonts w:ascii="Times New Roman" w:hAnsi="Times New Roman" w:cs="Times New Roman"/>
          <w:noProof/>
          <w:sz w:val="24"/>
          <w:szCs w:val="24"/>
        </w:rPr>
        <w:t xml:space="preserve"> </w:t>
      </w:r>
      <w:r w:rsidR="00985E9D" w:rsidRPr="00985E9D">
        <w:rPr>
          <w:rFonts w:ascii="Times New Roman" w:hAnsi="Times New Roman" w:cs="Times New Roman"/>
          <w:noProof/>
          <w:sz w:val="24"/>
          <w:szCs w:val="24"/>
        </w:rPr>
        <w:t>6</w:t>
      </w:r>
      <w:r w:rsidR="005B18A2">
        <w:rPr>
          <w:rFonts w:ascii="Times New Roman" w:hAnsi="Times New Roman" w:cs="Times New Roman"/>
          <w:noProof/>
          <w:sz w:val="24"/>
          <w:szCs w:val="24"/>
        </w:rPr>
        <w:t>217 for cold soak filtration,</w:t>
      </w:r>
      <w:r w:rsidR="00985E9D" w:rsidRPr="00985E9D">
        <w:rPr>
          <w:rFonts w:ascii="Times New Roman" w:hAnsi="Times New Roman" w:cs="Times New Roman"/>
          <w:noProof/>
          <w:sz w:val="24"/>
          <w:szCs w:val="24"/>
        </w:rPr>
        <w:t xml:space="preserve"> ASTM D 6584 for free and</w:t>
      </w:r>
      <w:r w:rsidR="00985E9D">
        <w:rPr>
          <w:rFonts w:ascii="Times New Roman" w:hAnsi="Times New Roman" w:cs="Times New Roman"/>
          <w:noProof/>
          <w:sz w:val="24"/>
          <w:szCs w:val="24"/>
        </w:rPr>
        <w:t xml:space="preserve"> </w:t>
      </w:r>
      <w:r w:rsidR="005B18A2">
        <w:rPr>
          <w:rFonts w:ascii="Times New Roman" w:hAnsi="Times New Roman" w:cs="Times New Roman"/>
          <w:noProof/>
          <w:sz w:val="24"/>
          <w:szCs w:val="24"/>
        </w:rPr>
        <w:t>total glycerin,</w:t>
      </w:r>
      <w:r w:rsidR="00BC6547">
        <w:rPr>
          <w:rFonts w:ascii="Times New Roman" w:hAnsi="Times New Roman" w:cs="Times New Roman"/>
          <w:noProof/>
          <w:sz w:val="24"/>
          <w:szCs w:val="24"/>
        </w:rPr>
        <w:t xml:space="preserve"> </w:t>
      </w:r>
      <w:r w:rsidR="005B18A2">
        <w:rPr>
          <w:rFonts w:ascii="Times New Roman" w:hAnsi="Times New Roman" w:cs="Times New Roman"/>
          <w:noProof/>
          <w:sz w:val="24"/>
          <w:szCs w:val="24"/>
        </w:rPr>
        <w:t xml:space="preserve"> ASTM</w:t>
      </w:r>
      <w:r w:rsidR="00985E9D">
        <w:rPr>
          <w:rFonts w:ascii="Times New Roman" w:hAnsi="Times New Roman" w:cs="Times New Roman"/>
          <w:noProof/>
          <w:sz w:val="24"/>
          <w:szCs w:val="24"/>
        </w:rPr>
        <w:t xml:space="preserve"> </w:t>
      </w:r>
      <w:r w:rsidR="00BC6547">
        <w:rPr>
          <w:rFonts w:ascii="Times New Roman" w:hAnsi="Times New Roman" w:cs="Times New Roman"/>
          <w:noProof/>
          <w:sz w:val="24"/>
          <w:szCs w:val="24"/>
        </w:rPr>
        <w:t>D 4176 for visual appearance, ASTM D445 for kinematic viscosity and EN 14110 for methanol content.</w:t>
      </w:r>
    </w:p>
    <w:p w:rsidR="008B389B" w:rsidRDefault="008B389B" w:rsidP="009E1B1A">
      <w:pPr>
        <w:tabs>
          <w:tab w:val="left" w:pos="855"/>
        </w:tabs>
        <w:spacing w:line="240" w:lineRule="auto"/>
        <w:jc w:val="both"/>
        <w:rPr>
          <w:rFonts w:ascii="Times New Roman" w:hAnsi="Times New Roman" w:cs="Times New Roman"/>
          <w:noProof/>
          <w:sz w:val="24"/>
          <w:szCs w:val="24"/>
        </w:rPr>
      </w:pPr>
    </w:p>
    <w:p w:rsidR="008B389B" w:rsidRDefault="008B389B" w:rsidP="009E1B1A">
      <w:pPr>
        <w:tabs>
          <w:tab w:val="left" w:pos="855"/>
        </w:tabs>
        <w:spacing w:line="240" w:lineRule="auto"/>
        <w:jc w:val="both"/>
        <w:rPr>
          <w:rFonts w:ascii="Times New Roman" w:hAnsi="Times New Roman" w:cs="Times New Roman"/>
          <w:b/>
          <w:noProof/>
          <w:sz w:val="24"/>
          <w:szCs w:val="24"/>
        </w:rPr>
      </w:pPr>
      <w:r w:rsidRPr="008B389B">
        <w:rPr>
          <w:rFonts w:ascii="Times New Roman" w:hAnsi="Times New Roman" w:cs="Times New Roman"/>
          <w:b/>
          <w:noProof/>
          <w:sz w:val="24"/>
          <w:szCs w:val="24"/>
        </w:rPr>
        <w:t>3.0 Results</w:t>
      </w:r>
      <w:r w:rsidR="00014A85">
        <w:rPr>
          <w:rFonts w:ascii="Times New Roman" w:hAnsi="Times New Roman" w:cs="Times New Roman"/>
          <w:b/>
          <w:noProof/>
          <w:sz w:val="24"/>
          <w:szCs w:val="24"/>
        </w:rPr>
        <w:t xml:space="preserve"> and Discusion</w:t>
      </w:r>
    </w:p>
    <w:p w:rsidR="00BC6547" w:rsidRDefault="008A19B6" w:rsidP="009E1B1A">
      <w:pPr>
        <w:tabs>
          <w:tab w:val="left" w:pos="855"/>
        </w:tabs>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3.1 Yield of Biodiesel</w:t>
      </w:r>
    </w:p>
    <w:p w:rsidR="008A19B6" w:rsidRDefault="008A19B6"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Biodiesel production was </w:t>
      </w:r>
      <w:r w:rsidR="00D10B33">
        <w:rPr>
          <w:rFonts w:ascii="Times New Roman" w:hAnsi="Times New Roman" w:cs="Times New Roman"/>
          <w:noProof/>
          <w:sz w:val="24"/>
          <w:szCs w:val="24"/>
        </w:rPr>
        <w:t xml:space="preserve">carried out under varrying parameters such as catalyst concentration, different solvents (ethanol and methanol) and solvent concentration. In order to achieve maximum biodiesel yield using the larval feedstock, the optimum conditions were studied. </w:t>
      </w:r>
    </w:p>
    <w:p w:rsidR="00D10B33" w:rsidRDefault="00D10B33"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amount of biodiesel produced using 200g of larval lipids </w:t>
      </w:r>
      <w:r w:rsidR="00493114">
        <w:rPr>
          <w:rFonts w:ascii="Times New Roman" w:hAnsi="Times New Roman" w:cs="Times New Roman"/>
          <w:noProof/>
          <w:sz w:val="24"/>
          <w:szCs w:val="24"/>
        </w:rPr>
        <w:t>was made using varied amounts potassium hydroxide as a catalyst. Methanol was used as a solvent for the transesterification process. The reaction time was measured for 3 hours. The reaction temperature was set at 65</w:t>
      </w:r>
      <w:r w:rsidR="00493114">
        <w:rPr>
          <w:rFonts w:ascii="Times New Roman" w:hAnsi="Times New Roman" w:cs="Times New Roman"/>
          <w:noProof/>
          <w:sz w:val="24"/>
          <w:szCs w:val="24"/>
          <w:vertAlign w:val="superscript"/>
        </w:rPr>
        <w:t>o</w:t>
      </w:r>
      <w:r w:rsidR="00493114">
        <w:rPr>
          <w:rFonts w:ascii="Times New Roman" w:hAnsi="Times New Roman" w:cs="Times New Roman"/>
          <w:noProof/>
          <w:sz w:val="24"/>
          <w:szCs w:val="24"/>
        </w:rPr>
        <w:t xml:space="preserve">C and the stirrer stabilized at 250 rpm. The yield of </w:t>
      </w:r>
      <w:r w:rsidR="0049036B">
        <w:rPr>
          <w:rFonts w:ascii="Times New Roman" w:hAnsi="Times New Roman" w:cs="Times New Roman"/>
          <w:noProof/>
          <w:sz w:val="24"/>
          <w:szCs w:val="24"/>
        </w:rPr>
        <w:t>methyl ester was between 70% to 88%. The results are as shown in the table 1.</w:t>
      </w:r>
      <w:r w:rsidR="00DA6A1F">
        <w:rPr>
          <w:rFonts w:ascii="Times New Roman" w:hAnsi="Times New Roman" w:cs="Times New Roman"/>
          <w:noProof/>
          <w:sz w:val="24"/>
          <w:szCs w:val="24"/>
        </w:rPr>
        <w:t xml:space="preserve"> The transesterification yields depends on methanol-oil ratios and the amount of the b</w:t>
      </w:r>
      <w:r w:rsidR="005F5655">
        <w:rPr>
          <w:rFonts w:ascii="Times New Roman" w:hAnsi="Times New Roman" w:cs="Times New Roman"/>
          <w:noProof/>
          <w:sz w:val="24"/>
          <w:szCs w:val="24"/>
        </w:rPr>
        <w:t xml:space="preserve">asic catalysts </w:t>
      </w:r>
      <w:sdt>
        <w:sdtPr>
          <w:rPr>
            <w:rFonts w:ascii="Times New Roman" w:hAnsi="Times New Roman" w:cs="Times New Roman"/>
            <w:noProof/>
            <w:sz w:val="24"/>
            <w:szCs w:val="24"/>
          </w:rPr>
          <w:id w:val="268518521"/>
          <w:citation/>
        </w:sdtPr>
        <w:sdtEndPr/>
        <w:sdtContent>
          <w:r w:rsidR="005F5655">
            <w:rPr>
              <w:rFonts w:ascii="Times New Roman" w:hAnsi="Times New Roman" w:cs="Times New Roman"/>
              <w:noProof/>
              <w:sz w:val="24"/>
              <w:szCs w:val="24"/>
            </w:rPr>
            <w:fldChar w:fldCharType="begin"/>
          </w:r>
          <w:r w:rsidR="005F5655">
            <w:rPr>
              <w:rFonts w:ascii="Times New Roman" w:hAnsi="Times New Roman" w:cs="Times New Roman"/>
              <w:noProof/>
              <w:sz w:val="24"/>
              <w:szCs w:val="24"/>
            </w:rPr>
            <w:instrText xml:space="preserve"> CITATION And11 \l 1033 </w:instrText>
          </w:r>
          <w:r w:rsidR="005F5655">
            <w:rPr>
              <w:rFonts w:ascii="Times New Roman" w:hAnsi="Times New Roman" w:cs="Times New Roman"/>
              <w:noProof/>
              <w:sz w:val="24"/>
              <w:szCs w:val="24"/>
            </w:rPr>
            <w:fldChar w:fldCharType="separate"/>
          </w:r>
          <w:r w:rsidR="005F5655" w:rsidRPr="005F5655">
            <w:rPr>
              <w:rFonts w:ascii="Times New Roman" w:hAnsi="Times New Roman" w:cs="Times New Roman"/>
              <w:noProof/>
              <w:sz w:val="24"/>
              <w:szCs w:val="24"/>
            </w:rPr>
            <w:t>(Andrew, 2011)</w:t>
          </w:r>
          <w:r w:rsidR="005F5655">
            <w:rPr>
              <w:rFonts w:ascii="Times New Roman" w:hAnsi="Times New Roman" w:cs="Times New Roman"/>
              <w:noProof/>
              <w:sz w:val="24"/>
              <w:szCs w:val="24"/>
            </w:rPr>
            <w:fldChar w:fldCharType="end"/>
          </w:r>
        </w:sdtContent>
      </w:sdt>
      <w:r w:rsidR="00DA6A1F">
        <w:rPr>
          <w:rFonts w:ascii="Times New Roman" w:hAnsi="Times New Roman" w:cs="Times New Roman"/>
          <w:noProof/>
          <w:sz w:val="24"/>
          <w:szCs w:val="24"/>
        </w:rPr>
        <w:t xml:space="preserve"> </w:t>
      </w:r>
    </w:p>
    <w:p w:rsidR="00CF7551" w:rsidRDefault="00CF7551" w:rsidP="009E1B1A">
      <w:pPr>
        <w:tabs>
          <w:tab w:val="left" w:pos="855"/>
        </w:tabs>
        <w:spacing w:line="240" w:lineRule="auto"/>
        <w:jc w:val="both"/>
        <w:rPr>
          <w:rFonts w:ascii="Times New Roman" w:hAnsi="Times New Roman" w:cs="Times New Roman"/>
          <w:noProof/>
          <w:sz w:val="24"/>
          <w:szCs w:val="24"/>
        </w:rPr>
      </w:pPr>
    </w:p>
    <w:p w:rsidR="00E33AAC" w:rsidRDefault="00E33AAC"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503EFB1" wp14:editId="030F1B77">
            <wp:extent cx="2867025" cy="2409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5" cy="2409825"/>
                    </a:xfrm>
                    <a:prstGeom prst="rect">
                      <a:avLst/>
                    </a:prstGeom>
                    <a:noFill/>
                  </pic:spPr>
                </pic:pic>
              </a:graphicData>
            </a:graphic>
          </wp:inline>
        </w:drawing>
      </w:r>
    </w:p>
    <w:p w:rsidR="00CF7551" w:rsidRDefault="005A6BA9"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Fig 4: Final Products (B100</w:t>
      </w:r>
      <w:r w:rsidR="00CF7551">
        <w:rPr>
          <w:rFonts w:ascii="Times New Roman" w:hAnsi="Times New Roman" w:cs="Times New Roman"/>
          <w:noProof/>
          <w:sz w:val="24"/>
          <w:szCs w:val="24"/>
        </w:rPr>
        <w:t>)</w:t>
      </w:r>
    </w:p>
    <w:p w:rsidR="00E33AAC" w:rsidRDefault="00E33AAC" w:rsidP="009E1B1A">
      <w:pPr>
        <w:tabs>
          <w:tab w:val="left" w:pos="855"/>
        </w:tabs>
        <w:spacing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49036B" w:rsidTr="0049036B">
        <w:tc>
          <w:tcPr>
            <w:tcW w:w="2337" w:type="dxa"/>
          </w:tcPr>
          <w:p w:rsidR="0049036B" w:rsidRDefault="0049036B"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Amount of Larval oil (g)</w:t>
            </w:r>
          </w:p>
        </w:tc>
        <w:tc>
          <w:tcPr>
            <w:tcW w:w="2337" w:type="dxa"/>
          </w:tcPr>
          <w:p w:rsidR="0049036B" w:rsidRDefault="0049036B"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Catalyst Proportion (g)</w:t>
            </w:r>
          </w:p>
        </w:tc>
        <w:tc>
          <w:tcPr>
            <w:tcW w:w="2338" w:type="dxa"/>
          </w:tcPr>
          <w:p w:rsidR="0049036B" w:rsidRDefault="0049036B"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Methanol-Oil Molar ratio</w:t>
            </w:r>
          </w:p>
        </w:tc>
        <w:tc>
          <w:tcPr>
            <w:tcW w:w="2338" w:type="dxa"/>
          </w:tcPr>
          <w:p w:rsidR="0049036B" w:rsidRDefault="0049036B"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Biodie</w:t>
            </w:r>
            <w:r w:rsidR="00BD7669">
              <w:rPr>
                <w:rFonts w:ascii="Times New Roman" w:hAnsi="Times New Roman" w:cs="Times New Roman"/>
                <w:noProof/>
                <w:sz w:val="24"/>
                <w:szCs w:val="24"/>
              </w:rPr>
              <w:t>l Yield (%)</w:t>
            </w:r>
          </w:p>
        </w:tc>
      </w:tr>
      <w:tr w:rsidR="0049036B" w:rsidTr="0049036B">
        <w:tc>
          <w:tcPr>
            <w:tcW w:w="2337"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200</w:t>
            </w:r>
          </w:p>
        </w:tc>
        <w:tc>
          <w:tcPr>
            <w:tcW w:w="2337"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1.3</w:t>
            </w:r>
          </w:p>
        </w:tc>
        <w:tc>
          <w:tcPr>
            <w:tcW w:w="2338"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3:1</w:t>
            </w:r>
          </w:p>
        </w:tc>
        <w:tc>
          <w:tcPr>
            <w:tcW w:w="2338"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87</w:t>
            </w:r>
          </w:p>
        </w:tc>
      </w:tr>
      <w:tr w:rsidR="0049036B" w:rsidTr="0049036B">
        <w:tc>
          <w:tcPr>
            <w:tcW w:w="2337"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200</w:t>
            </w:r>
          </w:p>
        </w:tc>
        <w:tc>
          <w:tcPr>
            <w:tcW w:w="2337"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1.3</w:t>
            </w:r>
          </w:p>
        </w:tc>
        <w:tc>
          <w:tcPr>
            <w:tcW w:w="2338"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6:1</w:t>
            </w:r>
          </w:p>
        </w:tc>
        <w:tc>
          <w:tcPr>
            <w:tcW w:w="2338"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88</w:t>
            </w:r>
          </w:p>
        </w:tc>
      </w:tr>
      <w:tr w:rsidR="0049036B" w:rsidTr="0049036B">
        <w:tc>
          <w:tcPr>
            <w:tcW w:w="2337"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lastRenderedPageBreak/>
              <w:t>200</w:t>
            </w:r>
          </w:p>
        </w:tc>
        <w:tc>
          <w:tcPr>
            <w:tcW w:w="2337"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1.6</w:t>
            </w:r>
          </w:p>
        </w:tc>
        <w:tc>
          <w:tcPr>
            <w:tcW w:w="2338"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6:1</w:t>
            </w:r>
          </w:p>
        </w:tc>
        <w:tc>
          <w:tcPr>
            <w:tcW w:w="2338"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70</w:t>
            </w:r>
          </w:p>
        </w:tc>
      </w:tr>
      <w:tr w:rsidR="0049036B" w:rsidTr="0049036B">
        <w:tc>
          <w:tcPr>
            <w:tcW w:w="2337"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200</w:t>
            </w:r>
          </w:p>
        </w:tc>
        <w:tc>
          <w:tcPr>
            <w:tcW w:w="2337"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1.6</w:t>
            </w:r>
          </w:p>
        </w:tc>
        <w:tc>
          <w:tcPr>
            <w:tcW w:w="2338"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3:1</w:t>
            </w:r>
          </w:p>
        </w:tc>
        <w:tc>
          <w:tcPr>
            <w:tcW w:w="2338" w:type="dxa"/>
          </w:tcPr>
          <w:p w:rsidR="0049036B" w:rsidRDefault="00BD766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79</w:t>
            </w:r>
          </w:p>
        </w:tc>
      </w:tr>
    </w:tbl>
    <w:p w:rsidR="00E33AAC" w:rsidRDefault="00BD7669"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Table 1: Biodiesel Yied Basing on Varried Catalyst and Methanol Concentration.</w:t>
      </w:r>
    </w:p>
    <w:p w:rsidR="00DA6A1F" w:rsidRPr="00DA6A1F" w:rsidRDefault="00DA6A1F" w:rsidP="009E1B1A">
      <w:pPr>
        <w:tabs>
          <w:tab w:val="left" w:pos="855"/>
        </w:tabs>
        <w:spacing w:line="240" w:lineRule="auto"/>
        <w:jc w:val="both"/>
        <w:rPr>
          <w:rFonts w:ascii="Times New Roman" w:hAnsi="Times New Roman" w:cs="Times New Roman"/>
          <w:b/>
          <w:noProof/>
          <w:sz w:val="24"/>
          <w:szCs w:val="24"/>
        </w:rPr>
      </w:pPr>
      <w:r w:rsidRPr="00DA6A1F">
        <w:rPr>
          <w:rFonts w:ascii="Times New Roman" w:hAnsi="Times New Roman" w:cs="Times New Roman"/>
          <w:b/>
          <w:noProof/>
          <w:sz w:val="24"/>
          <w:szCs w:val="24"/>
        </w:rPr>
        <w:t>3.2 Biodiesel Treatment</w:t>
      </w:r>
    </w:p>
    <w:p w:rsidR="00E33AAC" w:rsidRDefault="00161E00"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Untreated biodiesel contain impurities such as free glycerol, soap, free fatty acid, methanol, catalysts, metals and glycerides. Unreacted methanol has safety risks and can corrode the components of the engine, the residual catalyst can damage e</w:t>
      </w:r>
      <w:r w:rsidR="0003007C">
        <w:rPr>
          <w:rFonts w:ascii="Times New Roman" w:hAnsi="Times New Roman" w:cs="Times New Roman"/>
          <w:noProof/>
          <w:sz w:val="24"/>
          <w:szCs w:val="24"/>
        </w:rPr>
        <w:t>ngine components and soap in</w:t>
      </w:r>
      <w:r>
        <w:rPr>
          <w:rFonts w:ascii="Times New Roman" w:hAnsi="Times New Roman" w:cs="Times New Roman"/>
          <w:noProof/>
          <w:sz w:val="24"/>
          <w:szCs w:val="24"/>
        </w:rPr>
        <w:t xml:space="preserve"> the biodiesel can reduce fuel lubricity and bring about injector coking a</w:t>
      </w:r>
      <w:r w:rsidR="00E33AAC">
        <w:rPr>
          <w:rFonts w:ascii="Times New Roman" w:hAnsi="Times New Roman" w:cs="Times New Roman"/>
          <w:noProof/>
          <w:sz w:val="24"/>
          <w:szCs w:val="24"/>
        </w:rPr>
        <w:t xml:space="preserve">nd other deposits (Ryan, 2004). </w:t>
      </w:r>
    </w:p>
    <w:p w:rsidR="003534E9" w:rsidRDefault="00DA6A1F"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After the reaction time, biodiesel was transferred into a separating funnel and left to decant for at least two hours for </w:t>
      </w:r>
      <w:r w:rsidR="00161E00">
        <w:rPr>
          <w:rFonts w:ascii="Times New Roman" w:hAnsi="Times New Roman" w:cs="Times New Roman"/>
          <w:noProof/>
          <w:sz w:val="24"/>
          <w:szCs w:val="24"/>
        </w:rPr>
        <w:t>the glycerine to be separated from the methyl ester. Then warm water at 50</w:t>
      </w:r>
      <w:r w:rsidR="00161E00">
        <w:rPr>
          <w:rFonts w:ascii="Times New Roman" w:hAnsi="Times New Roman" w:cs="Times New Roman"/>
          <w:noProof/>
          <w:sz w:val="24"/>
          <w:szCs w:val="24"/>
          <w:vertAlign w:val="superscript"/>
        </w:rPr>
        <w:t>o</w:t>
      </w:r>
      <w:r w:rsidR="00161E00">
        <w:rPr>
          <w:rFonts w:ascii="Times New Roman" w:hAnsi="Times New Roman" w:cs="Times New Roman"/>
          <w:noProof/>
          <w:sz w:val="24"/>
          <w:szCs w:val="24"/>
        </w:rPr>
        <w:t xml:space="preserve">C was used to wash the biodiesel. 1% sulphuric acid solution was added during the second washing to neutralize the biodiesel. </w:t>
      </w:r>
    </w:p>
    <w:p w:rsidR="00CF7551" w:rsidRDefault="00CF7551" w:rsidP="009E1B1A">
      <w:pPr>
        <w:tabs>
          <w:tab w:val="left" w:pos="855"/>
        </w:tabs>
        <w:spacing w:line="240" w:lineRule="auto"/>
        <w:jc w:val="both"/>
        <w:rPr>
          <w:rFonts w:ascii="Times New Roman" w:hAnsi="Times New Roman" w:cs="Times New Roman"/>
          <w:b/>
          <w:noProof/>
          <w:sz w:val="24"/>
          <w:szCs w:val="24"/>
        </w:rPr>
      </w:pPr>
      <w:r w:rsidRPr="00CF7551">
        <w:rPr>
          <w:rFonts w:ascii="Times New Roman" w:hAnsi="Times New Roman" w:cs="Times New Roman"/>
          <w:b/>
          <w:noProof/>
          <w:sz w:val="24"/>
          <w:szCs w:val="24"/>
        </w:rPr>
        <w:t>3.3 Physico-Chemical Properties of the Methyl Esters</w:t>
      </w:r>
    </w:p>
    <w:p w:rsidR="00CF7551" w:rsidRDefault="00CF7551"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physical and chemical pro</w:t>
      </w:r>
      <w:r w:rsidR="003453D9">
        <w:rPr>
          <w:rFonts w:ascii="Times New Roman" w:hAnsi="Times New Roman" w:cs="Times New Roman"/>
          <w:noProof/>
          <w:sz w:val="24"/>
          <w:szCs w:val="24"/>
        </w:rPr>
        <w:t>perties of the methyl ester from the larval lipids are as shown in Table 2 below.</w:t>
      </w:r>
    </w:p>
    <w:tbl>
      <w:tblPr>
        <w:tblStyle w:val="TableGrid"/>
        <w:tblW w:w="0" w:type="auto"/>
        <w:tblLook w:val="04A0" w:firstRow="1" w:lastRow="0" w:firstColumn="1" w:lastColumn="0" w:noHBand="0" w:noVBand="1"/>
      </w:tblPr>
      <w:tblGrid>
        <w:gridCol w:w="2547"/>
        <w:gridCol w:w="1559"/>
        <w:gridCol w:w="1985"/>
        <w:gridCol w:w="1701"/>
        <w:gridCol w:w="1558"/>
      </w:tblGrid>
      <w:tr w:rsidR="003453D9" w:rsidTr="003453D9">
        <w:tc>
          <w:tcPr>
            <w:tcW w:w="2547"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Property</w:t>
            </w:r>
          </w:p>
        </w:tc>
        <w:tc>
          <w:tcPr>
            <w:tcW w:w="1559"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Units</w:t>
            </w:r>
          </w:p>
        </w:tc>
        <w:tc>
          <w:tcPr>
            <w:tcW w:w="1985"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Methods</w:t>
            </w:r>
          </w:p>
        </w:tc>
        <w:tc>
          <w:tcPr>
            <w:tcW w:w="1701"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Limits</w:t>
            </w:r>
          </w:p>
        </w:tc>
        <w:tc>
          <w:tcPr>
            <w:tcW w:w="1558"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Results</w:t>
            </w:r>
          </w:p>
        </w:tc>
      </w:tr>
      <w:tr w:rsidR="003453D9" w:rsidTr="003453D9">
        <w:tc>
          <w:tcPr>
            <w:tcW w:w="2547"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Acid Number</w:t>
            </w:r>
          </w:p>
        </w:tc>
        <w:tc>
          <w:tcPr>
            <w:tcW w:w="1559"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mgKOH/g</w:t>
            </w:r>
          </w:p>
        </w:tc>
        <w:tc>
          <w:tcPr>
            <w:tcW w:w="1985"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D664</w:t>
            </w:r>
          </w:p>
        </w:tc>
        <w:tc>
          <w:tcPr>
            <w:tcW w:w="1701"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0.50 max</w:t>
            </w:r>
          </w:p>
        </w:tc>
        <w:tc>
          <w:tcPr>
            <w:tcW w:w="1558"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0.13</w:t>
            </w:r>
          </w:p>
        </w:tc>
      </w:tr>
      <w:tr w:rsidR="003453D9" w:rsidTr="003453D9">
        <w:tc>
          <w:tcPr>
            <w:tcW w:w="2547" w:type="dxa"/>
          </w:tcPr>
          <w:p w:rsidR="003453D9" w:rsidRP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Viscosity, 40</w:t>
            </w:r>
            <w:r>
              <w:rPr>
                <w:rFonts w:ascii="Times New Roman" w:hAnsi="Times New Roman" w:cs="Times New Roman"/>
                <w:noProof/>
                <w:sz w:val="24"/>
                <w:szCs w:val="24"/>
                <w:vertAlign w:val="superscript"/>
              </w:rPr>
              <w:t>o</w:t>
            </w:r>
            <w:r>
              <w:rPr>
                <w:rFonts w:ascii="Times New Roman" w:hAnsi="Times New Roman" w:cs="Times New Roman"/>
                <w:noProof/>
                <w:sz w:val="24"/>
                <w:szCs w:val="24"/>
              </w:rPr>
              <w:t>C</w:t>
            </w:r>
          </w:p>
        </w:tc>
        <w:tc>
          <w:tcPr>
            <w:tcW w:w="1559" w:type="dxa"/>
          </w:tcPr>
          <w:p w:rsidR="003453D9" w:rsidRPr="00F17273"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M</w:t>
            </w:r>
            <w:r w:rsidR="003453D9">
              <w:rPr>
                <w:rFonts w:ascii="Times New Roman" w:hAnsi="Times New Roman" w:cs="Times New Roman"/>
                <w:noProof/>
                <w:sz w:val="24"/>
                <w:szCs w:val="24"/>
              </w:rPr>
              <w:t>m</w:t>
            </w:r>
            <w:r>
              <w:rPr>
                <w:rFonts w:ascii="Times New Roman" w:hAnsi="Times New Roman" w:cs="Times New Roman"/>
                <w:noProof/>
                <w:sz w:val="24"/>
                <w:szCs w:val="24"/>
                <w:vertAlign w:val="superscript"/>
              </w:rPr>
              <w:t>2</w:t>
            </w:r>
            <w:r>
              <w:rPr>
                <w:rFonts w:ascii="Times New Roman" w:hAnsi="Times New Roman" w:cs="Times New Roman"/>
                <w:noProof/>
                <w:sz w:val="24"/>
                <w:szCs w:val="24"/>
              </w:rPr>
              <w:t>/sec</w:t>
            </w:r>
          </w:p>
        </w:tc>
        <w:tc>
          <w:tcPr>
            <w:tcW w:w="1985"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D445</w:t>
            </w:r>
          </w:p>
        </w:tc>
        <w:tc>
          <w:tcPr>
            <w:tcW w:w="1701"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1.9-6.0</w:t>
            </w:r>
          </w:p>
        </w:tc>
        <w:tc>
          <w:tcPr>
            <w:tcW w:w="1558"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4.1</w:t>
            </w:r>
          </w:p>
        </w:tc>
      </w:tr>
      <w:tr w:rsidR="003453D9" w:rsidTr="003453D9">
        <w:tc>
          <w:tcPr>
            <w:tcW w:w="2547"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Flashpoint</w:t>
            </w:r>
          </w:p>
        </w:tc>
        <w:tc>
          <w:tcPr>
            <w:tcW w:w="1559" w:type="dxa"/>
          </w:tcPr>
          <w:p w:rsidR="003453D9" w:rsidRPr="00F17273"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vertAlign w:val="superscript"/>
              </w:rPr>
              <w:t>o</w:t>
            </w:r>
            <w:r>
              <w:rPr>
                <w:rFonts w:ascii="Times New Roman" w:hAnsi="Times New Roman" w:cs="Times New Roman"/>
                <w:noProof/>
                <w:sz w:val="24"/>
                <w:szCs w:val="24"/>
              </w:rPr>
              <w:t>C</w:t>
            </w:r>
          </w:p>
        </w:tc>
        <w:tc>
          <w:tcPr>
            <w:tcW w:w="1985"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D93 (closed cup)</w:t>
            </w:r>
          </w:p>
        </w:tc>
        <w:tc>
          <w:tcPr>
            <w:tcW w:w="1701"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93 min.</w:t>
            </w:r>
          </w:p>
        </w:tc>
        <w:tc>
          <w:tcPr>
            <w:tcW w:w="1558"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&gt;110</w:t>
            </w:r>
          </w:p>
        </w:tc>
      </w:tr>
      <w:tr w:rsidR="003453D9" w:rsidTr="003453D9">
        <w:tc>
          <w:tcPr>
            <w:tcW w:w="2547"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Water and Sediment</w:t>
            </w:r>
          </w:p>
        </w:tc>
        <w:tc>
          <w:tcPr>
            <w:tcW w:w="1559"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Vol.%</w:t>
            </w:r>
          </w:p>
        </w:tc>
        <w:tc>
          <w:tcPr>
            <w:tcW w:w="1985"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D2709</w:t>
            </w:r>
          </w:p>
        </w:tc>
        <w:tc>
          <w:tcPr>
            <w:tcW w:w="1701"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0.05 max</w:t>
            </w:r>
          </w:p>
        </w:tc>
        <w:tc>
          <w:tcPr>
            <w:tcW w:w="1558"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0.10</w:t>
            </w:r>
          </w:p>
        </w:tc>
      </w:tr>
      <w:tr w:rsidR="003453D9" w:rsidTr="003453D9">
        <w:tc>
          <w:tcPr>
            <w:tcW w:w="2547"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Methanol Content</w:t>
            </w:r>
          </w:p>
        </w:tc>
        <w:tc>
          <w:tcPr>
            <w:tcW w:w="1559"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w:t>
            </w:r>
          </w:p>
        </w:tc>
        <w:tc>
          <w:tcPr>
            <w:tcW w:w="1985"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EN14110</w:t>
            </w:r>
          </w:p>
        </w:tc>
        <w:tc>
          <w:tcPr>
            <w:tcW w:w="1701"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0.2 max</w:t>
            </w:r>
          </w:p>
        </w:tc>
        <w:tc>
          <w:tcPr>
            <w:tcW w:w="1558"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0.1</w:t>
            </w:r>
          </w:p>
        </w:tc>
      </w:tr>
      <w:tr w:rsidR="003453D9" w:rsidTr="003453D9">
        <w:tc>
          <w:tcPr>
            <w:tcW w:w="2547"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Total Glycerin</w:t>
            </w:r>
          </w:p>
        </w:tc>
        <w:tc>
          <w:tcPr>
            <w:tcW w:w="1559"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Mass %</w:t>
            </w:r>
          </w:p>
        </w:tc>
        <w:tc>
          <w:tcPr>
            <w:tcW w:w="1985"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D6584</w:t>
            </w:r>
          </w:p>
        </w:tc>
        <w:tc>
          <w:tcPr>
            <w:tcW w:w="1701"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0.24 max</w:t>
            </w:r>
          </w:p>
        </w:tc>
        <w:tc>
          <w:tcPr>
            <w:tcW w:w="1558"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0.22</w:t>
            </w:r>
          </w:p>
        </w:tc>
      </w:tr>
      <w:tr w:rsidR="003453D9" w:rsidTr="003453D9">
        <w:tc>
          <w:tcPr>
            <w:tcW w:w="2547"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Free Glycerin</w:t>
            </w:r>
          </w:p>
        </w:tc>
        <w:tc>
          <w:tcPr>
            <w:tcW w:w="1559"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Mass %</w:t>
            </w:r>
          </w:p>
        </w:tc>
        <w:tc>
          <w:tcPr>
            <w:tcW w:w="1985"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D6584</w:t>
            </w:r>
          </w:p>
        </w:tc>
        <w:tc>
          <w:tcPr>
            <w:tcW w:w="1701"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0.02 max</w:t>
            </w:r>
          </w:p>
        </w:tc>
        <w:tc>
          <w:tcPr>
            <w:tcW w:w="1558"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0.01</w:t>
            </w:r>
          </w:p>
        </w:tc>
      </w:tr>
      <w:tr w:rsidR="003453D9" w:rsidTr="003453D9">
        <w:tc>
          <w:tcPr>
            <w:tcW w:w="2547" w:type="dxa"/>
          </w:tcPr>
          <w:p w:rsidR="003453D9" w:rsidRDefault="003453D9"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Visual Appearance</w:t>
            </w:r>
          </w:p>
        </w:tc>
        <w:tc>
          <w:tcPr>
            <w:tcW w:w="1559" w:type="dxa"/>
          </w:tcPr>
          <w:p w:rsidR="003453D9" w:rsidRDefault="00F17273"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w:t>
            </w:r>
          </w:p>
        </w:tc>
        <w:tc>
          <w:tcPr>
            <w:tcW w:w="1985"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D4176</w:t>
            </w:r>
          </w:p>
        </w:tc>
        <w:tc>
          <w:tcPr>
            <w:tcW w:w="1701"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Pass/Fail</w:t>
            </w:r>
          </w:p>
        </w:tc>
        <w:tc>
          <w:tcPr>
            <w:tcW w:w="1558" w:type="dxa"/>
          </w:tcPr>
          <w:p w:rsidR="003453D9" w:rsidRDefault="00014A85" w:rsidP="009E1B1A">
            <w:pPr>
              <w:tabs>
                <w:tab w:val="left" w:pos="855"/>
              </w:tabs>
              <w:jc w:val="both"/>
              <w:rPr>
                <w:rFonts w:ascii="Times New Roman" w:hAnsi="Times New Roman" w:cs="Times New Roman"/>
                <w:noProof/>
                <w:sz w:val="24"/>
                <w:szCs w:val="24"/>
              </w:rPr>
            </w:pPr>
            <w:r>
              <w:rPr>
                <w:rFonts w:ascii="Times New Roman" w:hAnsi="Times New Roman" w:cs="Times New Roman"/>
                <w:noProof/>
                <w:sz w:val="24"/>
                <w:szCs w:val="24"/>
              </w:rPr>
              <w:t>Pass</w:t>
            </w:r>
          </w:p>
        </w:tc>
      </w:tr>
    </w:tbl>
    <w:p w:rsidR="008B389B" w:rsidRPr="008B389B" w:rsidRDefault="00014A85" w:rsidP="009E1B1A">
      <w:pPr>
        <w:tabs>
          <w:tab w:val="left" w:pos="855"/>
        </w:tabs>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Table 2: Characterization of Methyl Esters obtained from Larval Lipids of </w:t>
      </w:r>
      <w:r>
        <w:rPr>
          <w:rFonts w:ascii="Times New Roman" w:hAnsi="Times New Roman" w:cs="Times New Roman"/>
          <w:i/>
          <w:noProof/>
          <w:sz w:val="24"/>
          <w:szCs w:val="24"/>
        </w:rPr>
        <w:t>Oryctes r</w:t>
      </w:r>
      <w:r w:rsidRPr="00014A85">
        <w:rPr>
          <w:rFonts w:ascii="Times New Roman" w:hAnsi="Times New Roman" w:cs="Times New Roman"/>
          <w:i/>
          <w:noProof/>
          <w:sz w:val="24"/>
          <w:szCs w:val="24"/>
        </w:rPr>
        <w:t>hynoceros</w:t>
      </w:r>
    </w:p>
    <w:p w:rsidR="00E335E4" w:rsidRDefault="00E335E4" w:rsidP="009E1B1A">
      <w:pPr>
        <w:tabs>
          <w:tab w:val="left" w:pos="855"/>
        </w:tabs>
        <w:spacing w:line="240" w:lineRule="auto"/>
        <w:jc w:val="both"/>
        <w:rPr>
          <w:rFonts w:ascii="Times New Roman" w:hAnsi="Times New Roman" w:cs="Times New Roman"/>
          <w:b/>
          <w:noProof/>
          <w:sz w:val="24"/>
          <w:szCs w:val="24"/>
        </w:rPr>
      </w:pPr>
      <w:r w:rsidRPr="004A22A9">
        <w:rPr>
          <w:rFonts w:ascii="Times New Roman" w:hAnsi="Times New Roman" w:cs="Times New Roman"/>
          <w:b/>
          <w:noProof/>
          <w:sz w:val="24"/>
          <w:szCs w:val="24"/>
        </w:rPr>
        <w:t xml:space="preserve"> </w:t>
      </w:r>
      <w:r w:rsidR="004A22A9" w:rsidRPr="004A22A9">
        <w:rPr>
          <w:rFonts w:ascii="Times New Roman" w:hAnsi="Times New Roman" w:cs="Times New Roman"/>
          <w:b/>
          <w:noProof/>
          <w:sz w:val="24"/>
          <w:szCs w:val="24"/>
        </w:rPr>
        <w:t>3.3.1 Water Content</w:t>
      </w:r>
    </w:p>
    <w:p w:rsidR="004A22A9" w:rsidRDefault="004A22A9"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Water contaminated biodiesel can cause engine corrosion or reaction with glycerides to produce soap and glycerol. Water can also act as a media for microbiological growths, leading to filter blockage. Because of these unwanted effects, ASTM D6751 set the maximum allowable conten</w:t>
      </w:r>
      <w:r w:rsidR="005A6BA9">
        <w:rPr>
          <w:rFonts w:ascii="Times New Roman" w:hAnsi="Times New Roman" w:cs="Times New Roman"/>
          <w:noProof/>
          <w:sz w:val="24"/>
          <w:szCs w:val="24"/>
        </w:rPr>
        <w:t>t of 0.05% of water in B100</w:t>
      </w:r>
      <w:r>
        <w:rPr>
          <w:rFonts w:ascii="Times New Roman" w:hAnsi="Times New Roman" w:cs="Times New Roman"/>
          <w:noProof/>
          <w:sz w:val="24"/>
          <w:szCs w:val="24"/>
        </w:rPr>
        <w:t xml:space="preserve">. Water and sediment test gave 0.10% in the methyl esters produced from the larval lipids. </w:t>
      </w:r>
      <w:r w:rsidR="00646CD2">
        <w:rPr>
          <w:rFonts w:ascii="Times New Roman" w:hAnsi="Times New Roman" w:cs="Times New Roman"/>
          <w:noProof/>
          <w:sz w:val="24"/>
          <w:szCs w:val="24"/>
        </w:rPr>
        <w:t>This can be attributed to the drying process undergone.</w:t>
      </w:r>
    </w:p>
    <w:p w:rsidR="00A91CC6" w:rsidRDefault="00A91CC6" w:rsidP="009E1B1A">
      <w:pPr>
        <w:tabs>
          <w:tab w:val="left" w:pos="855"/>
        </w:tabs>
        <w:spacing w:line="240" w:lineRule="auto"/>
        <w:jc w:val="both"/>
        <w:rPr>
          <w:rFonts w:ascii="Times New Roman" w:hAnsi="Times New Roman" w:cs="Times New Roman"/>
          <w:noProof/>
          <w:sz w:val="24"/>
          <w:szCs w:val="24"/>
        </w:rPr>
      </w:pPr>
    </w:p>
    <w:p w:rsidR="00A91CC6" w:rsidRDefault="00A91CC6" w:rsidP="009E1B1A">
      <w:pPr>
        <w:tabs>
          <w:tab w:val="left" w:pos="855"/>
        </w:tabs>
        <w:spacing w:line="240" w:lineRule="auto"/>
        <w:jc w:val="both"/>
        <w:rPr>
          <w:rFonts w:ascii="Times New Roman" w:hAnsi="Times New Roman" w:cs="Times New Roman"/>
          <w:noProof/>
          <w:sz w:val="24"/>
          <w:szCs w:val="24"/>
        </w:rPr>
      </w:pPr>
    </w:p>
    <w:p w:rsidR="002C0A42" w:rsidRDefault="002C0A42" w:rsidP="009E1B1A">
      <w:pPr>
        <w:tabs>
          <w:tab w:val="left" w:pos="855"/>
        </w:tabs>
        <w:spacing w:line="240" w:lineRule="auto"/>
        <w:jc w:val="both"/>
        <w:rPr>
          <w:rFonts w:ascii="Times New Roman" w:hAnsi="Times New Roman" w:cs="Times New Roman"/>
          <w:noProof/>
          <w:sz w:val="24"/>
          <w:szCs w:val="24"/>
        </w:rPr>
      </w:pPr>
    </w:p>
    <w:p w:rsidR="00646CD2" w:rsidRDefault="00646CD2" w:rsidP="009E1B1A">
      <w:pPr>
        <w:tabs>
          <w:tab w:val="left" w:pos="855"/>
        </w:tabs>
        <w:spacing w:line="240" w:lineRule="auto"/>
        <w:jc w:val="both"/>
        <w:rPr>
          <w:rFonts w:ascii="Times New Roman" w:hAnsi="Times New Roman" w:cs="Times New Roman"/>
          <w:b/>
          <w:noProof/>
          <w:sz w:val="24"/>
          <w:szCs w:val="24"/>
        </w:rPr>
      </w:pPr>
      <w:r w:rsidRPr="00646CD2">
        <w:rPr>
          <w:rFonts w:ascii="Times New Roman" w:hAnsi="Times New Roman" w:cs="Times New Roman"/>
          <w:b/>
          <w:noProof/>
          <w:sz w:val="24"/>
          <w:szCs w:val="24"/>
        </w:rPr>
        <w:t>3.3.2 Acid Number</w:t>
      </w:r>
    </w:p>
    <w:p w:rsidR="005A6BA9" w:rsidRDefault="00646CD2"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acid number, given in milligrams of potassium hydroxide per gram of sample, is a  measure of acidic substance in the oil. The acid number is used as a guide in the quality control as well as monitoring oil degradation during storage. According to ASTM </w:t>
      </w:r>
      <w:r w:rsidR="005A6BA9">
        <w:rPr>
          <w:rFonts w:ascii="Times New Roman" w:hAnsi="Times New Roman" w:cs="Times New Roman"/>
          <w:noProof/>
          <w:sz w:val="24"/>
          <w:szCs w:val="24"/>
        </w:rPr>
        <w:t xml:space="preserve">D664, the acid number of </w:t>
      </w:r>
      <w:r w:rsidR="005A6BA9">
        <w:rPr>
          <w:rFonts w:ascii="Times New Roman" w:hAnsi="Times New Roman" w:cs="Times New Roman"/>
          <w:noProof/>
          <w:sz w:val="24"/>
          <w:szCs w:val="24"/>
        </w:rPr>
        <w:lastRenderedPageBreak/>
        <w:t>biodiesel is less than 0.5 mgKOH/g. As for the B100 obtained from larval lipids, the very low acid number of 0.13 was obtained.</w:t>
      </w:r>
    </w:p>
    <w:p w:rsidR="00A91CC6" w:rsidRDefault="00A91CC6" w:rsidP="009E1B1A">
      <w:pPr>
        <w:tabs>
          <w:tab w:val="left" w:pos="855"/>
        </w:tabs>
        <w:spacing w:line="240" w:lineRule="auto"/>
        <w:jc w:val="both"/>
        <w:rPr>
          <w:rFonts w:ascii="Times New Roman" w:hAnsi="Times New Roman" w:cs="Times New Roman"/>
          <w:b/>
          <w:noProof/>
          <w:sz w:val="24"/>
          <w:szCs w:val="24"/>
        </w:rPr>
      </w:pPr>
      <w:r w:rsidRPr="00A91CC6">
        <w:rPr>
          <w:rFonts w:ascii="Times New Roman" w:hAnsi="Times New Roman" w:cs="Times New Roman"/>
          <w:b/>
          <w:noProof/>
          <w:sz w:val="24"/>
          <w:szCs w:val="24"/>
        </w:rPr>
        <w:t>3.3.3 Methanol Content</w:t>
      </w:r>
    </w:p>
    <w:p w:rsidR="00A91CC6" w:rsidRDefault="00A91CC6"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monitor methanol residues in B100 is a safety concern since even small amounts of this chemical can reduce the flashpoint of the biodiesel. Residual methanol can affect fuel pumps, seals and elastomers resulting in poor combustion properties. EN14110 (2003) standard specifications requires the methanol cont</w:t>
      </w:r>
      <w:r w:rsidR="00D83416">
        <w:rPr>
          <w:rFonts w:ascii="Times New Roman" w:hAnsi="Times New Roman" w:cs="Times New Roman"/>
          <w:noProof/>
          <w:sz w:val="24"/>
          <w:szCs w:val="24"/>
        </w:rPr>
        <w:t>ent to be less than 0.2% . GC</w:t>
      </w:r>
      <w:r>
        <w:rPr>
          <w:rFonts w:ascii="Times New Roman" w:hAnsi="Times New Roman" w:cs="Times New Roman"/>
          <w:noProof/>
          <w:sz w:val="24"/>
          <w:szCs w:val="24"/>
        </w:rPr>
        <w:t xml:space="preserve"> Chromat</w:t>
      </w:r>
      <w:r w:rsidR="00D83416">
        <w:rPr>
          <w:rFonts w:ascii="Times New Roman" w:hAnsi="Times New Roman" w:cs="Times New Roman"/>
          <w:noProof/>
          <w:sz w:val="24"/>
          <w:szCs w:val="24"/>
        </w:rPr>
        <w:t>ography analysis of larval lipid biodiesel gave a very low methanol content of 0.1%.</w:t>
      </w:r>
    </w:p>
    <w:p w:rsidR="00D83416" w:rsidRDefault="00D83416" w:rsidP="009E1B1A">
      <w:pPr>
        <w:tabs>
          <w:tab w:val="left" w:pos="855"/>
        </w:tabs>
        <w:spacing w:line="240" w:lineRule="auto"/>
        <w:jc w:val="both"/>
        <w:rPr>
          <w:rFonts w:ascii="Times New Roman" w:hAnsi="Times New Roman" w:cs="Times New Roman"/>
          <w:b/>
          <w:noProof/>
          <w:sz w:val="24"/>
          <w:szCs w:val="24"/>
        </w:rPr>
      </w:pPr>
      <w:r w:rsidRPr="00D83416">
        <w:rPr>
          <w:rFonts w:ascii="Times New Roman" w:hAnsi="Times New Roman" w:cs="Times New Roman"/>
          <w:b/>
          <w:noProof/>
          <w:sz w:val="24"/>
          <w:szCs w:val="24"/>
        </w:rPr>
        <w:t>3.3.4 Free and Total Glycerol</w:t>
      </w:r>
    </w:p>
    <w:p w:rsidR="0028292E" w:rsidRDefault="00D83416"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Fuels with excess free glycerol can increase aldehydes and acrolein emissions and will</w:t>
      </w:r>
      <w:r w:rsidR="00FB3312">
        <w:rPr>
          <w:rFonts w:ascii="Times New Roman" w:hAnsi="Times New Roman" w:cs="Times New Roman"/>
          <w:noProof/>
          <w:sz w:val="24"/>
          <w:szCs w:val="24"/>
        </w:rPr>
        <w:t xml:space="preserve"> also</w:t>
      </w:r>
      <w:r>
        <w:rPr>
          <w:rFonts w:ascii="Times New Roman" w:hAnsi="Times New Roman" w:cs="Times New Roman"/>
          <w:noProof/>
          <w:sz w:val="24"/>
          <w:szCs w:val="24"/>
        </w:rPr>
        <w:t xml:space="preserve"> lead to problems with glycerol</w:t>
      </w:r>
      <w:r w:rsidR="00FB3312">
        <w:rPr>
          <w:rFonts w:ascii="Times New Roman" w:hAnsi="Times New Roman" w:cs="Times New Roman"/>
          <w:noProof/>
          <w:sz w:val="24"/>
          <w:szCs w:val="24"/>
        </w:rPr>
        <w:t xml:space="preserve"> settling out in storage tanks, creating a viscous mixture that can plug fuel filters and cause combustion problems in the engine. GC chromatography was used to identify the free glycerol, mono-, di-, and triglyceride peaks. Free and total glycerol contents were found to be within the standard requirements according to D6584 standards.</w:t>
      </w:r>
    </w:p>
    <w:p w:rsidR="001776D6" w:rsidRPr="00AF24D6" w:rsidRDefault="0028292E" w:rsidP="009E1B1A">
      <w:pPr>
        <w:tabs>
          <w:tab w:val="left" w:pos="855"/>
        </w:tabs>
        <w:spacing w:line="240" w:lineRule="auto"/>
        <w:jc w:val="both"/>
        <w:rPr>
          <w:rFonts w:ascii="Times New Roman" w:hAnsi="Times New Roman" w:cs="Times New Roman"/>
          <w:b/>
          <w:noProof/>
          <w:sz w:val="24"/>
          <w:szCs w:val="24"/>
        </w:rPr>
      </w:pPr>
      <w:r w:rsidRPr="00AF24D6">
        <w:rPr>
          <w:rFonts w:ascii="Times New Roman" w:hAnsi="Times New Roman" w:cs="Times New Roman"/>
          <w:b/>
          <w:noProof/>
          <w:sz w:val="24"/>
          <w:szCs w:val="24"/>
        </w:rPr>
        <w:t>3.4 Factors Affecting the Yield of Biodiesel</w:t>
      </w:r>
    </w:p>
    <w:p w:rsidR="008D5F64" w:rsidRDefault="00AF24D6"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Biodiesel production in the process of transesterification is affected by several parameters such as presence of moisture and free fatty acids, reaction time, reaction temperature, catalyst and molar ratio of alcohol and oil (Gashaw and Teshita, 2014). </w:t>
      </w:r>
    </w:p>
    <w:p w:rsidR="00AF47ED" w:rsidRDefault="00AF47ED" w:rsidP="009E1B1A">
      <w:pPr>
        <w:tabs>
          <w:tab w:val="left" w:pos="855"/>
        </w:tabs>
        <w:spacing w:line="240" w:lineRule="auto"/>
        <w:jc w:val="both"/>
        <w:rPr>
          <w:rFonts w:ascii="Times New Roman" w:hAnsi="Times New Roman" w:cs="Times New Roman"/>
          <w:b/>
          <w:noProof/>
          <w:sz w:val="24"/>
          <w:szCs w:val="24"/>
        </w:rPr>
      </w:pPr>
      <w:r w:rsidRPr="00AF47ED">
        <w:rPr>
          <w:rFonts w:ascii="Times New Roman" w:hAnsi="Times New Roman" w:cs="Times New Roman"/>
          <w:b/>
          <w:noProof/>
          <w:sz w:val="24"/>
          <w:szCs w:val="24"/>
        </w:rPr>
        <w:t>3.4.1 Reaction Temperature</w:t>
      </w:r>
    </w:p>
    <w:p w:rsidR="00AF47ED" w:rsidRDefault="00AF47ED"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Higher reaction temperature increases the reaction rate and shortens the time of reaction due to the reduction in the viscosity of the oils. However, increase in temperature beyond the optimal levels may lead to a decrease in biodiesel yield. This is because higher reaction temperature </w:t>
      </w:r>
      <w:r w:rsidR="00CE2229">
        <w:rPr>
          <w:rFonts w:ascii="Times New Roman" w:hAnsi="Times New Roman" w:cs="Times New Roman"/>
          <w:noProof/>
          <w:sz w:val="24"/>
          <w:szCs w:val="24"/>
        </w:rPr>
        <w:t>accelerates saponification and causes methanol to vapourize thus resulting to a decreas</w:t>
      </w:r>
      <w:r w:rsidR="005F5655">
        <w:rPr>
          <w:rFonts w:ascii="Times New Roman" w:hAnsi="Times New Roman" w:cs="Times New Roman"/>
          <w:noProof/>
          <w:sz w:val="24"/>
          <w:szCs w:val="24"/>
        </w:rPr>
        <w:t xml:space="preserve">ed yield </w:t>
      </w:r>
      <w:r w:rsidR="00455F0A">
        <w:rPr>
          <w:rFonts w:ascii="Times New Roman" w:hAnsi="Times New Roman" w:cs="Times New Roman"/>
          <w:noProof/>
          <w:sz w:val="24"/>
          <w:szCs w:val="24"/>
        </w:rPr>
        <w:t>(Anitha and Dawn,</w:t>
      </w:r>
      <w:r w:rsidR="00455F0A" w:rsidRPr="005F5655">
        <w:rPr>
          <w:rFonts w:ascii="Times New Roman" w:hAnsi="Times New Roman" w:cs="Times New Roman"/>
          <w:noProof/>
          <w:sz w:val="24"/>
          <w:szCs w:val="24"/>
        </w:rPr>
        <w:t xml:space="preserve"> 2010)</w:t>
      </w:r>
      <w:r w:rsidR="00CE2229">
        <w:rPr>
          <w:rFonts w:ascii="Times New Roman" w:hAnsi="Times New Roman" w:cs="Times New Roman"/>
          <w:noProof/>
          <w:sz w:val="24"/>
          <w:szCs w:val="24"/>
        </w:rPr>
        <w:t xml:space="preserve">. </w:t>
      </w:r>
    </w:p>
    <w:p w:rsidR="00CE2229" w:rsidRDefault="00CE2229"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transesterification reaction temperature should be below the boiling point of alcohol in order to prevent the vapourization of alcohol. Optimal reaction temperature range varies from 50</w:t>
      </w:r>
      <w:r>
        <w:rPr>
          <w:rFonts w:ascii="Times New Roman" w:hAnsi="Times New Roman" w:cs="Times New Roman"/>
          <w:noProof/>
          <w:sz w:val="24"/>
          <w:szCs w:val="24"/>
          <w:vertAlign w:val="superscript"/>
        </w:rPr>
        <w:t>o</w:t>
      </w:r>
      <w:r>
        <w:rPr>
          <w:rFonts w:ascii="Times New Roman" w:hAnsi="Times New Roman" w:cs="Times New Roman"/>
          <w:noProof/>
          <w:sz w:val="24"/>
          <w:szCs w:val="24"/>
        </w:rPr>
        <w:t>C to 65</w:t>
      </w:r>
      <w:r>
        <w:rPr>
          <w:rFonts w:ascii="Times New Roman" w:hAnsi="Times New Roman" w:cs="Times New Roman"/>
          <w:noProof/>
          <w:sz w:val="24"/>
          <w:szCs w:val="24"/>
          <w:vertAlign w:val="superscript"/>
        </w:rPr>
        <w:t>o</w:t>
      </w:r>
      <w:r>
        <w:rPr>
          <w:rFonts w:ascii="Times New Roman" w:hAnsi="Times New Roman" w:cs="Times New Roman"/>
          <w:noProof/>
          <w:sz w:val="24"/>
          <w:szCs w:val="24"/>
        </w:rPr>
        <w:t xml:space="preserve">C depending on the oils used. Various literatures recommend a reaction temperature near the boiling point of alcohol </w:t>
      </w:r>
      <w:r w:rsidR="00FD541A">
        <w:rPr>
          <w:rFonts w:ascii="Times New Roman" w:hAnsi="Times New Roman" w:cs="Times New Roman"/>
          <w:noProof/>
          <w:sz w:val="24"/>
          <w:szCs w:val="24"/>
        </w:rPr>
        <w:t>for faster conversion</w:t>
      </w:r>
      <w:r w:rsidR="008250D1">
        <w:rPr>
          <w:rFonts w:ascii="Times New Roman" w:hAnsi="Times New Roman" w:cs="Times New Roman"/>
          <w:noProof/>
          <w:sz w:val="24"/>
          <w:szCs w:val="24"/>
        </w:rPr>
        <w:t>.</w:t>
      </w:r>
    </w:p>
    <w:p w:rsidR="008250D1" w:rsidRDefault="008250D1" w:rsidP="009E1B1A">
      <w:pPr>
        <w:tabs>
          <w:tab w:val="left" w:pos="855"/>
        </w:tabs>
        <w:spacing w:line="240" w:lineRule="auto"/>
        <w:jc w:val="both"/>
        <w:rPr>
          <w:rFonts w:ascii="Times New Roman" w:hAnsi="Times New Roman" w:cs="Times New Roman"/>
          <w:b/>
          <w:noProof/>
          <w:sz w:val="24"/>
          <w:szCs w:val="24"/>
        </w:rPr>
      </w:pPr>
      <w:r w:rsidRPr="008250D1">
        <w:rPr>
          <w:rFonts w:ascii="Times New Roman" w:hAnsi="Times New Roman" w:cs="Times New Roman"/>
          <w:b/>
          <w:noProof/>
          <w:sz w:val="24"/>
          <w:szCs w:val="24"/>
        </w:rPr>
        <w:t>3.4.2 Time of Reaction</w:t>
      </w:r>
    </w:p>
    <w:p w:rsidR="008250D1" w:rsidRDefault="008250D1"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Fatty acid conversion increases when there is an increase in the time of reaction. At the beginning, the reaction is slow due to the mixing and dispersion of alcohol and oil. Thereafter, the reaction proceeds very fast. Maximum ester conversion was achieved at less than 90 minutes.</w:t>
      </w:r>
    </w:p>
    <w:p w:rsidR="008250D1" w:rsidRDefault="008250D1" w:rsidP="009E1B1A">
      <w:pPr>
        <w:tabs>
          <w:tab w:val="left" w:pos="855"/>
        </w:tabs>
        <w:spacing w:line="240" w:lineRule="auto"/>
        <w:jc w:val="both"/>
        <w:rPr>
          <w:rFonts w:ascii="Times New Roman" w:hAnsi="Times New Roman" w:cs="Times New Roman"/>
          <w:b/>
          <w:noProof/>
          <w:sz w:val="24"/>
          <w:szCs w:val="24"/>
        </w:rPr>
      </w:pPr>
      <w:r w:rsidRPr="005A0F7F">
        <w:rPr>
          <w:rFonts w:ascii="Times New Roman" w:hAnsi="Times New Roman" w:cs="Times New Roman"/>
          <w:b/>
          <w:noProof/>
          <w:sz w:val="24"/>
          <w:szCs w:val="24"/>
        </w:rPr>
        <w:t>3.4.3 Alcohol to Oil Molar Ratio</w:t>
      </w:r>
    </w:p>
    <w:p w:rsidR="005A0F7F" w:rsidRDefault="005A0F7F"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Methyl esters yield is elevated by introducing an excess amount of methanol to shift the reaction equilibrium to the right hand side (Anitha and Dawn, 2010).  Both m</w:t>
      </w:r>
      <w:r w:rsidRPr="005A0F7F">
        <w:rPr>
          <w:rFonts w:ascii="Times New Roman" w:hAnsi="Times New Roman" w:cs="Times New Roman"/>
          <w:noProof/>
          <w:sz w:val="24"/>
          <w:szCs w:val="24"/>
        </w:rPr>
        <w:t>ethanol, ethanol, pro</w:t>
      </w:r>
      <w:r>
        <w:rPr>
          <w:rFonts w:ascii="Times New Roman" w:hAnsi="Times New Roman" w:cs="Times New Roman"/>
          <w:noProof/>
          <w:sz w:val="24"/>
          <w:szCs w:val="24"/>
        </w:rPr>
        <w:t xml:space="preserve">panol, butanol and amyl alcohol </w:t>
      </w:r>
      <w:r w:rsidRPr="005A0F7F">
        <w:rPr>
          <w:rFonts w:ascii="Times New Roman" w:hAnsi="Times New Roman" w:cs="Times New Roman"/>
          <w:noProof/>
          <w:sz w:val="24"/>
          <w:szCs w:val="24"/>
        </w:rPr>
        <w:t>can be used in the transesterification reaction</w:t>
      </w:r>
      <w:r>
        <w:rPr>
          <w:rFonts w:ascii="Times New Roman" w:hAnsi="Times New Roman" w:cs="Times New Roman"/>
          <w:noProof/>
          <w:sz w:val="24"/>
          <w:szCs w:val="24"/>
        </w:rPr>
        <w:t>. A</w:t>
      </w:r>
      <w:r w:rsidRPr="005A0F7F">
        <w:rPr>
          <w:rFonts w:ascii="Times New Roman" w:hAnsi="Times New Roman" w:cs="Times New Roman"/>
          <w:noProof/>
          <w:sz w:val="24"/>
          <w:szCs w:val="24"/>
        </w:rPr>
        <w:t>mongst</w:t>
      </w:r>
      <w:r>
        <w:rPr>
          <w:rFonts w:ascii="Times New Roman" w:hAnsi="Times New Roman" w:cs="Times New Roman"/>
          <w:noProof/>
          <w:sz w:val="24"/>
          <w:szCs w:val="24"/>
        </w:rPr>
        <w:t xml:space="preserve"> </w:t>
      </w:r>
      <w:r w:rsidRPr="005A0F7F">
        <w:rPr>
          <w:rFonts w:ascii="Times New Roman" w:hAnsi="Times New Roman" w:cs="Times New Roman"/>
          <w:noProof/>
          <w:sz w:val="24"/>
          <w:szCs w:val="24"/>
        </w:rPr>
        <w:t>th</w:t>
      </w:r>
      <w:r>
        <w:rPr>
          <w:rFonts w:ascii="Times New Roman" w:hAnsi="Times New Roman" w:cs="Times New Roman"/>
          <w:noProof/>
          <w:sz w:val="24"/>
          <w:szCs w:val="24"/>
        </w:rPr>
        <w:t>ese alcohols methanol is used</w:t>
      </w:r>
      <w:r w:rsidRPr="005A0F7F">
        <w:rPr>
          <w:rFonts w:ascii="Times New Roman" w:hAnsi="Times New Roman" w:cs="Times New Roman"/>
          <w:noProof/>
          <w:sz w:val="24"/>
          <w:szCs w:val="24"/>
        </w:rPr>
        <w:t xml:space="preserve"> more frequently as its</w:t>
      </w:r>
      <w:r>
        <w:rPr>
          <w:rFonts w:ascii="Times New Roman" w:hAnsi="Times New Roman" w:cs="Times New Roman"/>
          <w:noProof/>
          <w:sz w:val="24"/>
          <w:szCs w:val="24"/>
        </w:rPr>
        <w:t xml:space="preserve"> </w:t>
      </w:r>
      <w:r w:rsidRPr="005A0F7F">
        <w:rPr>
          <w:rFonts w:ascii="Times New Roman" w:hAnsi="Times New Roman" w:cs="Times New Roman"/>
          <w:noProof/>
          <w:sz w:val="24"/>
          <w:szCs w:val="24"/>
        </w:rPr>
        <w:t>cost is low and it is</w:t>
      </w:r>
      <w:r>
        <w:rPr>
          <w:rFonts w:ascii="Times New Roman" w:hAnsi="Times New Roman" w:cs="Times New Roman"/>
          <w:noProof/>
          <w:sz w:val="24"/>
          <w:szCs w:val="24"/>
        </w:rPr>
        <w:t xml:space="preserve"> also</w:t>
      </w:r>
      <w:r w:rsidRPr="005A0F7F">
        <w:rPr>
          <w:rFonts w:ascii="Times New Roman" w:hAnsi="Times New Roman" w:cs="Times New Roman"/>
          <w:noProof/>
          <w:sz w:val="24"/>
          <w:szCs w:val="24"/>
        </w:rPr>
        <w:t xml:space="preserve"> physically and chemically</w:t>
      </w:r>
      <w:r>
        <w:rPr>
          <w:rFonts w:ascii="Times New Roman" w:hAnsi="Times New Roman" w:cs="Times New Roman"/>
          <w:noProof/>
          <w:sz w:val="24"/>
          <w:szCs w:val="24"/>
        </w:rPr>
        <w:t xml:space="preserve"> </w:t>
      </w:r>
      <w:r w:rsidRPr="005A0F7F">
        <w:rPr>
          <w:rFonts w:ascii="Times New Roman" w:hAnsi="Times New Roman" w:cs="Times New Roman"/>
          <w:noProof/>
          <w:sz w:val="24"/>
          <w:szCs w:val="24"/>
        </w:rPr>
        <w:t>advantageous (polar and shortest chain alcohol) over the</w:t>
      </w:r>
      <w:r>
        <w:rPr>
          <w:rFonts w:ascii="Times New Roman" w:hAnsi="Times New Roman" w:cs="Times New Roman"/>
          <w:noProof/>
          <w:sz w:val="24"/>
          <w:szCs w:val="24"/>
        </w:rPr>
        <w:t xml:space="preserve"> </w:t>
      </w:r>
      <w:r w:rsidRPr="005A0F7F">
        <w:rPr>
          <w:rFonts w:ascii="Times New Roman" w:hAnsi="Times New Roman" w:cs="Times New Roman"/>
          <w:noProof/>
          <w:sz w:val="24"/>
          <w:szCs w:val="24"/>
        </w:rPr>
        <w:t>other alcohols.</w:t>
      </w:r>
      <w:r>
        <w:rPr>
          <w:rFonts w:ascii="Times New Roman" w:hAnsi="Times New Roman" w:cs="Times New Roman"/>
          <w:noProof/>
          <w:sz w:val="24"/>
          <w:szCs w:val="24"/>
        </w:rPr>
        <w:t xml:space="preserve"> Results exhibit that </w:t>
      </w:r>
      <w:r>
        <w:rPr>
          <w:rFonts w:ascii="Times New Roman" w:hAnsi="Times New Roman" w:cs="Times New Roman"/>
          <w:noProof/>
          <w:sz w:val="24"/>
          <w:szCs w:val="24"/>
        </w:rPr>
        <w:lastRenderedPageBreak/>
        <w:t>highest</w:t>
      </w:r>
      <w:r w:rsidRPr="005A0F7F">
        <w:rPr>
          <w:rFonts w:ascii="Times New Roman" w:hAnsi="Times New Roman" w:cs="Times New Roman"/>
          <w:noProof/>
          <w:sz w:val="24"/>
          <w:szCs w:val="24"/>
        </w:rPr>
        <w:t xml:space="preserve"> yield</w:t>
      </w:r>
      <w:r>
        <w:rPr>
          <w:rFonts w:ascii="Times New Roman" w:hAnsi="Times New Roman" w:cs="Times New Roman"/>
          <w:noProof/>
          <w:sz w:val="24"/>
          <w:szCs w:val="24"/>
        </w:rPr>
        <w:t xml:space="preserve"> of B100 is nearly 88</w:t>
      </w:r>
      <w:r w:rsidRPr="005A0F7F">
        <w:rPr>
          <w:rFonts w:ascii="Times New Roman" w:hAnsi="Times New Roman" w:cs="Times New Roman"/>
          <w:noProof/>
          <w:sz w:val="24"/>
          <w:szCs w:val="24"/>
        </w:rPr>
        <w:t>.5% at 1:6 oil</w:t>
      </w:r>
      <w:r>
        <w:rPr>
          <w:rFonts w:ascii="Times New Roman" w:hAnsi="Times New Roman" w:cs="Times New Roman"/>
          <w:noProof/>
          <w:sz w:val="24"/>
          <w:szCs w:val="24"/>
        </w:rPr>
        <w:t xml:space="preserve">/methanol. </w:t>
      </w:r>
      <w:r w:rsidR="005373F5">
        <w:rPr>
          <w:rFonts w:ascii="Times New Roman" w:hAnsi="Times New Roman" w:cs="Times New Roman"/>
          <w:noProof/>
          <w:sz w:val="24"/>
          <w:szCs w:val="24"/>
        </w:rPr>
        <w:t>The yield of biodiesel continuously increases with the rise of methanol to oil molar ratio.</w:t>
      </w:r>
    </w:p>
    <w:p w:rsidR="005373F5" w:rsidRDefault="005373F5" w:rsidP="009E1B1A">
      <w:pPr>
        <w:tabs>
          <w:tab w:val="left" w:pos="855"/>
        </w:tabs>
        <w:spacing w:line="240" w:lineRule="auto"/>
        <w:jc w:val="both"/>
        <w:rPr>
          <w:rFonts w:ascii="Times New Roman" w:hAnsi="Times New Roman" w:cs="Times New Roman"/>
          <w:b/>
          <w:noProof/>
          <w:sz w:val="24"/>
          <w:szCs w:val="24"/>
        </w:rPr>
      </w:pPr>
      <w:r w:rsidRPr="005373F5">
        <w:rPr>
          <w:rFonts w:ascii="Times New Roman" w:hAnsi="Times New Roman" w:cs="Times New Roman"/>
          <w:b/>
          <w:noProof/>
          <w:sz w:val="24"/>
          <w:szCs w:val="24"/>
        </w:rPr>
        <w:t>3.4.4 Amount of Catalyst</w:t>
      </w:r>
    </w:p>
    <w:p w:rsidR="005373F5" w:rsidRDefault="005373F5" w:rsidP="009E1B1A">
      <w:pPr>
        <w:tabs>
          <w:tab w:val="left" w:pos="855"/>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Methyl esters formation is also affected by the amount of catalyst present. The most commonly used catalysts for biodiesel production are sodium hydroxide (NaOH) and Potassium hydroxide (KOH). </w:t>
      </w:r>
      <w:r w:rsidR="00416201">
        <w:rPr>
          <w:rFonts w:ascii="Times New Roman" w:hAnsi="Times New Roman" w:cs="Times New Roman"/>
          <w:noProof/>
          <w:sz w:val="24"/>
          <w:szCs w:val="24"/>
        </w:rPr>
        <w:t>The yield of biodiesel generally increases with the increasing amount of catalyst.</w:t>
      </w:r>
    </w:p>
    <w:p w:rsidR="00416201" w:rsidRDefault="00416201" w:rsidP="009E1B1A">
      <w:pPr>
        <w:tabs>
          <w:tab w:val="left" w:pos="855"/>
        </w:tabs>
        <w:spacing w:line="240" w:lineRule="auto"/>
        <w:jc w:val="both"/>
        <w:rPr>
          <w:rFonts w:ascii="Times New Roman" w:hAnsi="Times New Roman" w:cs="Times New Roman"/>
          <w:noProof/>
          <w:sz w:val="24"/>
          <w:szCs w:val="24"/>
        </w:rPr>
      </w:pPr>
    </w:p>
    <w:p w:rsidR="00650D89" w:rsidRDefault="00650D89" w:rsidP="009E1B1A">
      <w:pPr>
        <w:tabs>
          <w:tab w:val="left" w:pos="855"/>
        </w:tabs>
        <w:spacing w:line="240" w:lineRule="auto"/>
        <w:jc w:val="both"/>
        <w:rPr>
          <w:rFonts w:ascii="Times New Roman" w:hAnsi="Times New Roman" w:cs="Times New Roman"/>
          <w:b/>
          <w:noProof/>
          <w:sz w:val="24"/>
          <w:szCs w:val="24"/>
        </w:rPr>
      </w:pPr>
      <w:r w:rsidRPr="00650D89">
        <w:rPr>
          <w:rFonts w:ascii="Times New Roman" w:hAnsi="Times New Roman" w:cs="Times New Roman"/>
          <w:b/>
          <w:noProof/>
          <w:sz w:val="24"/>
          <w:szCs w:val="24"/>
        </w:rPr>
        <w:t xml:space="preserve">4.0 Conclusions </w:t>
      </w:r>
    </w:p>
    <w:p w:rsidR="00650D89" w:rsidRDefault="00A17759" w:rsidP="009E1B1A">
      <w:pPr>
        <w:tabs>
          <w:tab w:val="left" w:pos="855"/>
        </w:tabs>
        <w:spacing w:line="240" w:lineRule="auto"/>
        <w:jc w:val="both"/>
        <w:rPr>
          <w:rFonts w:ascii="Times New Roman" w:hAnsi="Times New Roman" w:cs="Times New Roman"/>
          <w:iCs/>
          <w:noProof/>
          <w:sz w:val="24"/>
          <w:szCs w:val="24"/>
        </w:rPr>
      </w:pPr>
      <w:r w:rsidRPr="00A17759">
        <w:rPr>
          <w:rFonts w:ascii="Times New Roman" w:hAnsi="Times New Roman" w:cs="Times New Roman"/>
          <w:iCs/>
          <w:noProof/>
          <w:sz w:val="24"/>
          <w:szCs w:val="24"/>
        </w:rPr>
        <w:t>While 89% of global biodiesel derives from pl</w:t>
      </w:r>
      <w:r>
        <w:rPr>
          <w:rFonts w:ascii="Times New Roman" w:hAnsi="Times New Roman" w:cs="Times New Roman"/>
          <w:iCs/>
          <w:noProof/>
          <w:sz w:val="24"/>
          <w:szCs w:val="24"/>
        </w:rPr>
        <w:t>ant oils, insect larvae offer three times</w:t>
      </w:r>
      <w:r w:rsidRPr="00A17759">
        <w:rPr>
          <w:rFonts w:ascii="Times New Roman" w:hAnsi="Times New Roman" w:cs="Times New Roman"/>
          <w:iCs/>
          <w:noProof/>
          <w:sz w:val="24"/>
          <w:szCs w:val="24"/>
        </w:rPr>
        <w:t xml:space="preserve"> higher lipid yield per hectare than palm oil</w:t>
      </w:r>
      <w:r>
        <w:rPr>
          <w:rFonts w:ascii="Times New Roman" w:hAnsi="Times New Roman" w:cs="Times New Roman"/>
          <w:iCs/>
          <w:noProof/>
          <w:sz w:val="24"/>
          <w:szCs w:val="24"/>
        </w:rPr>
        <w:t xml:space="preserve">. Additionally, </w:t>
      </w:r>
      <w:r w:rsidRPr="00A17759">
        <w:rPr>
          <w:rFonts w:ascii="Times New Roman" w:hAnsi="Times New Roman" w:cs="Times New Roman"/>
          <w:iCs/>
          <w:noProof/>
          <w:sz w:val="24"/>
          <w:szCs w:val="24"/>
        </w:rPr>
        <w:t xml:space="preserve">beetle larvae consume agricultural waste, creating circular bioeconomy versus palm oil's deforestation impact. </w:t>
      </w:r>
      <w:r>
        <w:rPr>
          <w:rFonts w:ascii="Times New Roman" w:hAnsi="Times New Roman" w:cs="Times New Roman"/>
          <w:iCs/>
          <w:noProof/>
          <w:sz w:val="24"/>
          <w:szCs w:val="24"/>
        </w:rPr>
        <w:t xml:space="preserve">This paper </w:t>
      </w:r>
      <w:r w:rsidR="007250DB">
        <w:rPr>
          <w:rFonts w:ascii="Times New Roman" w:hAnsi="Times New Roman" w:cs="Times New Roman"/>
          <w:iCs/>
          <w:noProof/>
          <w:sz w:val="24"/>
          <w:szCs w:val="24"/>
        </w:rPr>
        <w:t xml:space="preserve">focused on the production of biodiesel, utilizing insect larvae, particularly from </w:t>
      </w:r>
      <w:r w:rsidR="007250DB" w:rsidRPr="007250DB">
        <w:rPr>
          <w:rFonts w:ascii="Times New Roman" w:hAnsi="Times New Roman" w:cs="Times New Roman"/>
          <w:i/>
          <w:iCs/>
          <w:noProof/>
          <w:sz w:val="24"/>
          <w:szCs w:val="24"/>
        </w:rPr>
        <w:t>Oryctes rhinoceros</w:t>
      </w:r>
      <w:r w:rsidR="007250DB">
        <w:rPr>
          <w:rFonts w:ascii="Times New Roman" w:hAnsi="Times New Roman" w:cs="Times New Roman"/>
          <w:i/>
          <w:iCs/>
          <w:noProof/>
          <w:sz w:val="24"/>
          <w:szCs w:val="24"/>
        </w:rPr>
        <w:t xml:space="preserve"> </w:t>
      </w:r>
      <w:r w:rsidR="007250DB">
        <w:rPr>
          <w:rFonts w:ascii="Times New Roman" w:hAnsi="Times New Roman" w:cs="Times New Roman"/>
          <w:iCs/>
          <w:noProof/>
          <w:sz w:val="24"/>
          <w:szCs w:val="24"/>
        </w:rPr>
        <w:t>as the novel feedstock. The refined larval lipids were</w:t>
      </w:r>
      <w:r w:rsidR="007250DB" w:rsidRPr="007250DB">
        <w:rPr>
          <w:rFonts w:ascii="Times New Roman" w:hAnsi="Times New Roman" w:cs="Times New Roman"/>
          <w:iCs/>
          <w:noProof/>
          <w:sz w:val="24"/>
          <w:szCs w:val="24"/>
        </w:rPr>
        <w:t xml:space="preserve"> used in the production of biodiesel using m</w:t>
      </w:r>
      <w:r w:rsidR="007250DB">
        <w:rPr>
          <w:rFonts w:ascii="Times New Roman" w:hAnsi="Times New Roman" w:cs="Times New Roman"/>
          <w:iCs/>
          <w:noProof/>
          <w:sz w:val="24"/>
          <w:szCs w:val="24"/>
        </w:rPr>
        <w:t xml:space="preserve">ethanol and as a reagent </w:t>
      </w:r>
      <w:r w:rsidR="007250DB" w:rsidRPr="007250DB">
        <w:rPr>
          <w:rFonts w:ascii="Times New Roman" w:hAnsi="Times New Roman" w:cs="Times New Roman"/>
          <w:iCs/>
          <w:noProof/>
          <w:sz w:val="24"/>
          <w:szCs w:val="24"/>
        </w:rPr>
        <w:t>while potassium hydroxide was used as catalyst.</w:t>
      </w:r>
      <w:r w:rsidR="007250DB">
        <w:rPr>
          <w:rFonts w:ascii="Times New Roman" w:hAnsi="Times New Roman" w:cs="Times New Roman"/>
          <w:iCs/>
          <w:noProof/>
          <w:sz w:val="24"/>
          <w:szCs w:val="24"/>
        </w:rPr>
        <w:t xml:space="preserve"> The highest biodiesel yield obtained was 88%. The American Society for Testing Materials (ASTM) and other standards established various parameters for establishing the phisico-chemical properties of the fuels. The ASTM parameters were employed in determining the quality of the </w:t>
      </w:r>
      <w:r w:rsidR="004E06E3">
        <w:rPr>
          <w:rFonts w:ascii="Times New Roman" w:hAnsi="Times New Roman" w:cs="Times New Roman"/>
          <w:iCs/>
          <w:noProof/>
          <w:sz w:val="24"/>
          <w:szCs w:val="24"/>
        </w:rPr>
        <w:t>biodiesel obtained. The results are close to that of petroleum diesel. The main advantage of biodiesel usage is that it has low exhaust emission in terms of carbon monoxide, hydrocarbons and particulate matter. Therefore, insect larvae can be</w:t>
      </w:r>
      <w:r w:rsidR="00253FE3">
        <w:rPr>
          <w:rFonts w:ascii="Times New Roman" w:hAnsi="Times New Roman" w:cs="Times New Roman"/>
          <w:iCs/>
          <w:noProof/>
          <w:sz w:val="24"/>
          <w:szCs w:val="24"/>
        </w:rPr>
        <w:t xml:space="preserve"> exploited as</w:t>
      </w:r>
      <w:r w:rsidR="004E06E3">
        <w:rPr>
          <w:rFonts w:ascii="Times New Roman" w:hAnsi="Times New Roman" w:cs="Times New Roman"/>
          <w:iCs/>
          <w:noProof/>
          <w:sz w:val="24"/>
          <w:szCs w:val="24"/>
        </w:rPr>
        <w:t xml:space="preserve"> a novel </w:t>
      </w:r>
      <w:r w:rsidR="00DD1756">
        <w:rPr>
          <w:rFonts w:ascii="Times New Roman" w:hAnsi="Times New Roman" w:cs="Times New Roman"/>
          <w:iCs/>
          <w:noProof/>
          <w:sz w:val="24"/>
          <w:szCs w:val="24"/>
        </w:rPr>
        <w:t xml:space="preserve">raw </w:t>
      </w:r>
      <w:r w:rsidR="004E06E3">
        <w:rPr>
          <w:rFonts w:ascii="Times New Roman" w:hAnsi="Times New Roman" w:cs="Times New Roman"/>
          <w:iCs/>
          <w:noProof/>
          <w:sz w:val="24"/>
          <w:szCs w:val="24"/>
        </w:rPr>
        <w:t>feedstock for biodiesel production in tropical biorefineries</w:t>
      </w:r>
      <w:r w:rsidR="00253FE3">
        <w:rPr>
          <w:rFonts w:ascii="Times New Roman" w:hAnsi="Times New Roman" w:cs="Times New Roman"/>
          <w:iCs/>
          <w:noProof/>
          <w:sz w:val="24"/>
          <w:szCs w:val="24"/>
        </w:rPr>
        <w:t>.</w:t>
      </w:r>
      <w:r w:rsidR="004E06E3">
        <w:rPr>
          <w:rFonts w:ascii="Times New Roman" w:hAnsi="Times New Roman" w:cs="Times New Roman"/>
          <w:iCs/>
          <w:noProof/>
          <w:sz w:val="24"/>
          <w:szCs w:val="24"/>
        </w:rPr>
        <w:t xml:space="preserve"> </w:t>
      </w:r>
    </w:p>
    <w:p w:rsidR="00253FE3" w:rsidRDefault="00253FE3" w:rsidP="009E1B1A">
      <w:pPr>
        <w:tabs>
          <w:tab w:val="left" w:pos="855"/>
        </w:tabs>
        <w:spacing w:line="240" w:lineRule="auto"/>
        <w:jc w:val="both"/>
        <w:rPr>
          <w:rFonts w:ascii="Times New Roman" w:hAnsi="Times New Roman" w:cs="Times New Roman"/>
          <w:iCs/>
          <w:noProof/>
          <w:sz w:val="24"/>
          <w:szCs w:val="24"/>
        </w:rPr>
      </w:pPr>
      <w:r>
        <w:rPr>
          <w:rFonts w:ascii="Times New Roman" w:hAnsi="Times New Roman" w:cs="Times New Roman"/>
          <w:iCs/>
          <w:noProof/>
          <w:sz w:val="24"/>
          <w:szCs w:val="24"/>
        </w:rPr>
        <w:t xml:space="preserve"> </w:t>
      </w:r>
    </w:p>
    <w:p w:rsidR="00455F0A" w:rsidRDefault="00253FE3" w:rsidP="009E1B1A">
      <w:pPr>
        <w:tabs>
          <w:tab w:val="left" w:pos="855"/>
        </w:tabs>
        <w:spacing w:line="240" w:lineRule="auto"/>
        <w:jc w:val="both"/>
        <w:rPr>
          <w:rFonts w:ascii="Times New Roman" w:hAnsi="Times New Roman" w:cs="Times New Roman"/>
          <w:iCs/>
          <w:noProof/>
          <w:sz w:val="24"/>
          <w:szCs w:val="24"/>
        </w:rPr>
      </w:pPr>
      <w:r w:rsidRPr="00253FE3">
        <w:rPr>
          <w:rFonts w:ascii="Times New Roman" w:hAnsi="Times New Roman" w:cs="Times New Roman"/>
          <w:b/>
          <w:iCs/>
          <w:noProof/>
          <w:sz w:val="24"/>
          <w:szCs w:val="24"/>
        </w:rPr>
        <w:t>Conflict of Interest:</w:t>
      </w:r>
      <w:r>
        <w:rPr>
          <w:rFonts w:ascii="Times New Roman" w:hAnsi="Times New Roman" w:cs="Times New Roman"/>
          <w:iCs/>
          <w:noProof/>
          <w:sz w:val="24"/>
          <w:szCs w:val="24"/>
        </w:rPr>
        <w:t xml:space="preserve"> The author de</w:t>
      </w:r>
      <w:r w:rsidR="00455F0A">
        <w:rPr>
          <w:rFonts w:ascii="Times New Roman" w:hAnsi="Times New Roman" w:cs="Times New Roman"/>
          <w:iCs/>
          <w:noProof/>
          <w:sz w:val="24"/>
          <w:szCs w:val="24"/>
        </w:rPr>
        <w:t>clares no conflict of interest.</w:t>
      </w:r>
    </w:p>
    <w:p w:rsidR="00455F0A" w:rsidRDefault="00455F0A" w:rsidP="009E1B1A">
      <w:pPr>
        <w:tabs>
          <w:tab w:val="left" w:pos="855"/>
        </w:tabs>
        <w:spacing w:line="240" w:lineRule="auto"/>
        <w:jc w:val="both"/>
        <w:rPr>
          <w:rFonts w:ascii="Times New Roman" w:hAnsi="Times New Roman" w:cs="Times New Roman"/>
          <w:iCs/>
          <w:noProof/>
          <w:sz w:val="24"/>
          <w:szCs w:val="24"/>
        </w:rPr>
      </w:pPr>
    </w:p>
    <w:sdt>
      <w:sdtPr>
        <w:rPr>
          <w:rFonts w:asciiTheme="minorHAnsi" w:eastAsiaTheme="minorHAnsi" w:hAnsiTheme="minorHAnsi" w:cstheme="minorBidi"/>
          <w:color w:val="auto"/>
          <w:sz w:val="22"/>
          <w:szCs w:val="22"/>
        </w:rPr>
        <w:id w:val="-509525994"/>
        <w:docPartObj>
          <w:docPartGallery w:val="Bibliographies"/>
          <w:docPartUnique/>
        </w:docPartObj>
      </w:sdtPr>
      <w:sdtEndPr/>
      <w:sdtContent>
        <w:p w:rsidR="00455F0A" w:rsidRDefault="00455F0A" w:rsidP="009E1B1A">
          <w:pPr>
            <w:pStyle w:val="Heading1"/>
            <w:spacing w:line="240" w:lineRule="auto"/>
            <w:jc w:val="both"/>
          </w:pPr>
          <w:r>
            <w:t>References and Bibliography</w:t>
          </w:r>
        </w:p>
        <w:sdt>
          <w:sdtPr>
            <w:id w:val="-573587230"/>
            <w:bibliography/>
          </w:sdtPr>
          <w:sdtEndPr/>
          <w:sdtContent>
            <w:p w:rsidR="00455F0A" w:rsidRDefault="00455F0A" w:rsidP="009E1B1A">
              <w:pPr>
                <w:pStyle w:val="Bibliography"/>
                <w:spacing w:line="240" w:lineRule="auto"/>
                <w:ind w:left="720" w:hanging="720"/>
                <w:jc w:val="both"/>
                <w:rPr>
                  <w:noProof/>
                  <w:sz w:val="24"/>
                  <w:szCs w:val="24"/>
                </w:rPr>
              </w:pPr>
              <w:r>
                <w:fldChar w:fldCharType="begin"/>
              </w:r>
              <w:r>
                <w:instrText xml:space="preserve"> BIBLIOGRAPHY </w:instrText>
              </w:r>
              <w:r>
                <w:fldChar w:fldCharType="separate"/>
              </w:r>
              <w:r>
                <w:rPr>
                  <w:noProof/>
                </w:rPr>
                <w:t xml:space="preserve">Association of Official Analytical Chemists(AOAC), (1995). Official Methods of Analysis. </w:t>
              </w:r>
              <w:r>
                <w:rPr>
                  <w:i/>
                  <w:iCs/>
                  <w:noProof/>
                </w:rPr>
                <w:t>AOAC.</w:t>
              </w:r>
              <w:r>
                <w:rPr>
                  <w:noProof/>
                </w:rPr>
                <w:t xml:space="preserve"> Washington DC.</w:t>
              </w:r>
            </w:p>
            <w:p w:rsidR="00455F0A" w:rsidRDefault="00455F0A" w:rsidP="009E1B1A">
              <w:pPr>
                <w:pStyle w:val="Bibliography"/>
                <w:spacing w:line="240" w:lineRule="auto"/>
                <w:ind w:left="720" w:hanging="720"/>
                <w:jc w:val="both"/>
                <w:rPr>
                  <w:noProof/>
                </w:rPr>
              </w:pPr>
              <w:r>
                <w:rPr>
                  <w:noProof/>
                </w:rPr>
                <w:t xml:space="preserve">Abdelrahman B. &amp; Fadhil, M. M. (2012). Biodiesel Production from High Free Fatty Acid-Content Oils. </w:t>
              </w:r>
              <w:r>
                <w:rPr>
                  <w:i/>
                  <w:iCs/>
                  <w:noProof/>
                </w:rPr>
                <w:t>Journal of the Association of Arab Universities for Basic and Applied Sciences</w:t>
              </w:r>
              <w:r>
                <w:rPr>
                  <w:noProof/>
                </w:rPr>
                <w:t>, 45-49.</w:t>
              </w:r>
            </w:p>
            <w:p w:rsidR="00455F0A" w:rsidRDefault="00455F0A" w:rsidP="009E1B1A">
              <w:pPr>
                <w:pStyle w:val="Bibliography"/>
                <w:spacing w:line="240" w:lineRule="auto"/>
                <w:ind w:left="720" w:hanging="720"/>
                <w:jc w:val="both"/>
                <w:rPr>
                  <w:noProof/>
                </w:rPr>
              </w:pPr>
              <w:r>
                <w:rPr>
                  <w:noProof/>
                </w:rPr>
                <w:t xml:space="preserve">Andrew, L. (2011). Basics of Alkali Refining and Water Washing of Vegetable Oils. </w:t>
              </w:r>
              <w:r>
                <w:rPr>
                  <w:i/>
                  <w:iCs/>
                  <w:noProof/>
                </w:rPr>
                <w:t>Alfa Laval Copenhagen A/S</w:t>
              </w:r>
              <w:r>
                <w:rPr>
                  <w:noProof/>
                </w:rPr>
                <w:t>, 1-27.</w:t>
              </w:r>
            </w:p>
            <w:p w:rsidR="00455F0A" w:rsidRDefault="00455F0A" w:rsidP="009E1B1A">
              <w:pPr>
                <w:pStyle w:val="Bibliography"/>
                <w:spacing w:line="240" w:lineRule="auto"/>
                <w:ind w:left="720" w:hanging="720"/>
                <w:jc w:val="both"/>
                <w:rPr>
                  <w:noProof/>
                </w:rPr>
              </w:pPr>
              <w:r>
                <w:rPr>
                  <w:noProof/>
                </w:rPr>
                <w:t xml:space="preserve">Anitha, A. &amp; Dawn. (2010). Performance Characteristics of Biodiesel Produced from Waste Groundnut Oil using Supported Heteropolyacids. </w:t>
              </w:r>
              <w:r>
                <w:rPr>
                  <w:i/>
                  <w:iCs/>
                  <w:noProof/>
                </w:rPr>
                <w:t>International Journal of Chemical Engineering and Applications, 1</w:t>
              </w:r>
              <w:r>
                <w:rPr>
                  <w:noProof/>
                </w:rPr>
                <w:t>(3), 261-265.</w:t>
              </w:r>
            </w:p>
            <w:p w:rsidR="00455F0A" w:rsidRDefault="00455F0A" w:rsidP="009E1B1A">
              <w:pPr>
                <w:pStyle w:val="Bibliography"/>
                <w:spacing w:line="240" w:lineRule="auto"/>
                <w:ind w:left="720" w:hanging="720"/>
                <w:jc w:val="both"/>
                <w:rPr>
                  <w:noProof/>
                </w:rPr>
              </w:pPr>
              <w:r>
                <w:rPr>
                  <w:noProof/>
                </w:rPr>
                <w:t xml:space="preserve">Ayieko M. A., a. K. (2012). Nutritional value and consumption of black ants (Carebara vidua Smith) from the Lake Victoria region in Kenya. </w:t>
              </w:r>
              <w:r>
                <w:rPr>
                  <w:i/>
                  <w:iCs/>
                  <w:noProof/>
                </w:rPr>
                <w:t>Advance Journal of Food Science and Technology, 4</w:t>
              </w:r>
              <w:r>
                <w:rPr>
                  <w:noProof/>
                </w:rPr>
                <w:t>(1), 39-45.</w:t>
              </w:r>
            </w:p>
            <w:p w:rsidR="00455F0A" w:rsidRDefault="00455F0A" w:rsidP="009E1B1A">
              <w:pPr>
                <w:pStyle w:val="Bibliography"/>
                <w:spacing w:line="240" w:lineRule="auto"/>
                <w:ind w:left="720" w:hanging="720"/>
                <w:jc w:val="both"/>
                <w:rPr>
                  <w:noProof/>
                </w:rPr>
              </w:pPr>
              <w:r>
                <w:rPr>
                  <w:noProof/>
                </w:rPr>
                <w:t>D.J., B., J.J., B., &amp; A.P., a. H. (1991). Eucalyptus Leaf Oils. 8-9.</w:t>
              </w:r>
            </w:p>
            <w:p w:rsidR="00455F0A" w:rsidRDefault="00455F0A" w:rsidP="009E1B1A">
              <w:pPr>
                <w:pStyle w:val="Bibliography"/>
                <w:spacing w:line="240" w:lineRule="auto"/>
                <w:ind w:left="720" w:hanging="720"/>
                <w:jc w:val="both"/>
                <w:rPr>
                  <w:noProof/>
                </w:rPr>
              </w:pPr>
              <w:r>
                <w:rPr>
                  <w:noProof/>
                </w:rPr>
                <w:lastRenderedPageBreak/>
                <w:t xml:space="preserve">Djomdi, M. L. (2020). Purification and Valorization of Waste Cotton Seed Oil as an Alternative Feedstock for Biodiesel Production. </w:t>
              </w:r>
              <w:r>
                <w:rPr>
                  <w:i/>
                  <w:iCs/>
                  <w:noProof/>
                </w:rPr>
                <w:t>www.mdpi.com/journal/bioengineering, 7</w:t>
              </w:r>
              <w:r>
                <w:rPr>
                  <w:noProof/>
                </w:rPr>
                <w:t>(41), 2-4.</w:t>
              </w:r>
            </w:p>
            <w:p w:rsidR="00455F0A" w:rsidRDefault="00455F0A" w:rsidP="009E1B1A">
              <w:pPr>
                <w:pStyle w:val="Bibliography"/>
                <w:spacing w:line="240" w:lineRule="auto"/>
                <w:ind w:left="720" w:hanging="720"/>
                <w:jc w:val="both"/>
                <w:rPr>
                  <w:noProof/>
                </w:rPr>
              </w:pPr>
              <w:r>
                <w:rPr>
                  <w:noProof/>
                </w:rPr>
                <w:t xml:space="preserve">Fan, X., R. B., &amp; Austic. G. (2009). Preparation and Characterization of Biodiesel Produced from Recycled Canola Oil. </w:t>
              </w:r>
              <w:r>
                <w:rPr>
                  <w:i/>
                  <w:iCs/>
                  <w:noProof/>
                </w:rPr>
                <w:t>The Open Fuels &amp; Energy Science Journal</w:t>
              </w:r>
              <w:r>
                <w:rPr>
                  <w:noProof/>
                </w:rPr>
                <w:t>, 113-118.</w:t>
              </w:r>
            </w:p>
            <w:p w:rsidR="00455F0A" w:rsidRDefault="00455F0A" w:rsidP="009E1B1A">
              <w:pPr>
                <w:pStyle w:val="Bibliography"/>
                <w:spacing w:line="240" w:lineRule="auto"/>
                <w:ind w:left="720" w:hanging="720"/>
                <w:jc w:val="both"/>
                <w:rPr>
                  <w:noProof/>
                </w:rPr>
              </w:pPr>
              <w:r>
                <w:rPr>
                  <w:noProof/>
                </w:rPr>
                <w:t xml:space="preserve">Garlapati, V., Kant, R., Kumari, A., Mahapatra, P., Das, P., &amp; Banerjee, R. (2013). Lipase mediated transesterification of Simarouba glauca oil: a new feedstock for biodiesel production. </w:t>
              </w:r>
              <w:r>
                <w:rPr>
                  <w:i/>
                  <w:iCs/>
                  <w:noProof/>
                </w:rPr>
                <w:t>Sustainable Chemical Processes, 1</w:t>
              </w:r>
              <w:r>
                <w:rPr>
                  <w:noProof/>
                </w:rPr>
                <w:t>(11), 1-6.</w:t>
              </w:r>
            </w:p>
            <w:p w:rsidR="00455F0A" w:rsidRDefault="00455F0A" w:rsidP="009E1B1A">
              <w:pPr>
                <w:pStyle w:val="Bibliography"/>
                <w:spacing w:line="240" w:lineRule="auto"/>
                <w:ind w:left="720" w:hanging="720"/>
                <w:jc w:val="both"/>
                <w:rPr>
                  <w:noProof/>
                </w:rPr>
              </w:pPr>
              <w:r>
                <w:rPr>
                  <w:noProof/>
                </w:rPr>
                <w:t xml:space="preserve">Gashaw, A.  (2014). Production of biodiesel from waste cooking oil and factors affecting its formation: A review. </w:t>
              </w:r>
              <w:r>
                <w:rPr>
                  <w:i/>
                  <w:iCs/>
                  <w:noProof/>
                </w:rPr>
                <w:t>International Journal of Renewable and Sustainable Energy, 3</w:t>
              </w:r>
              <w:r>
                <w:rPr>
                  <w:noProof/>
                </w:rPr>
                <w:t>(5), 92-98. doi: 10.11648/j.ijrse.20140305.12.</w:t>
              </w:r>
            </w:p>
            <w:p w:rsidR="00455F0A" w:rsidRDefault="00455F0A" w:rsidP="009E1B1A">
              <w:pPr>
                <w:pStyle w:val="Bibliography"/>
                <w:spacing w:line="240" w:lineRule="auto"/>
                <w:ind w:left="720" w:hanging="720"/>
                <w:jc w:val="both"/>
                <w:rPr>
                  <w:noProof/>
                </w:rPr>
              </w:pPr>
              <w:r>
                <w:rPr>
                  <w:noProof/>
                </w:rPr>
                <w:t xml:space="preserve">Mulimani, H., Hebbal, O. D., &amp; Navindgi, M. C. (2012). Extraction of Biodiesel from Vegetable Oils and Their Comparisons. </w:t>
              </w:r>
              <w:r>
                <w:rPr>
                  <w:i/>
                  <w:iCs/>
                  <w:noProof/>
                </w:rPr>
                <w:t>International Journal of Advanced Scientific Research and Technology, 2</w:t>
              </w:r>
              <w:r>
                <w:rPr>
                  <w:noProof/>
                </w:rPr>
                <w:t>(2), 242-250.</w:t>
              </w:r>
            </w:p>
            <w:p w:rsidR="00455F0A" w:rsidRDefault="00455F0A" w:rsidP="009E1B1A">
              <w:pPr>
                <w:pStyle w:val="Bibliography"/>
                <w:spacing w:line="240" w:lineRule="auto"/>
                <w:ind w:left="720" w:hanging="720"/>
                <w:jc w:val="both"/>
                <w:rPr>
                  <w:noProof/>
                </w:rPr>
              </w:pPr>
              <w:r>
                <w:rPr>
                  <w:noProof/>
                </w:rPr>
                <w:t xml:space="preserve">Ogunwole, O. (2012). Production of Biodiesel from Jatropha Oil (Curcas Oil). </w:t>
              </w:r>
              <w:r>
                <w:rPr>
                  <w:i/>
                  <w:iCs/>
                  <w:noProof/>
                </w:rPr>
                <w:t>Research Journal of Chemical Sciences, 2</w:t>
              </w:r>
              <w:r>
                <w:rPr>
                  <w:noProof/>
                </w:rPr>
                <w:t>(11), 30-33.</w:t>
              </w:r>
            </w:p>
            <w:p w:rsidR="00455F0A" w:rsidRDefault="00455F0A" w:rsidP="009E1B1A">
              <w:pPr>
                <w:pStyle w:val="Bibliography"/>
                <w:spacing w:line="240" w:lineRule="auto"/>
                <w:ind w:left="720" w:hanging="720"/>
                <w:jc w:val="both"/>
                <w:rPr>
                  <w:noProof/>
                </w:rPr>
              </w:pPr>
              <w:r>
                <w:rPr>
                  <w:noProof/>
                </w:rPr>
                <w:t xml:space="preserve">R., M. A. (2015). Biodiesel production from waste cooking oil. </w:t>
              </w:r>
              <w:r>
                <w:rPr>
                  <w:i/>
                  <w:iCs/>
                  <w:noProof/>
                </w:rPr>
                <w:t>Journal of Chemical and Pharmaceutical Research, 7</w:t>
              </w:r>
              <w:r>
                <w:rPr>
                  <w:noProof/>
                </w:rPr>
                <w:t>(12), 670-681.</w:t>
              </w:r>
            </w:p>
            <w:p w:rsidR="00455F0A" w:rsidRDefault="00455F0A" w:rsidP="009E1B1A">
              <w:pPr>
                <w:pStyle w:val="Bibliography"/>
                <w:spacing w:line="240" w:lineRule="auto"/>
                <w:ind w:left="720" w:hanging="720"/>
                <w:jc w:val="both"/>
                <w:rPr>
                  <w:noProof/>
                </w:rPr>
              </w:pPr>
              <w:r>
                <w:rPr>
                  <w:noProof/>
                </w:rPr>
                <w:t xml:space="preserve">S, J. A. (2013). Biodiesel Production from High Free Fatty Acid-Content Oils: Experimental Investigation of the Pretreatment Step. </w:t>
              </w:r>
              <w:r>
                <w:rPr>
                  <w:i/>
                  <w:iCs/>
                  <w:noProof/>
                </w:rPr>
                <w:t>APCBEEProcedia</w:t>
              </w:r>
              <w:r>
                <w:rPr>
                  <w:noProof/>
                </w:rPr>
                <w:t>, 474-478.</w:t>
              </w:r>
            </w:p>
            <w:p w:rsidR="00455F0A" w:rsidRDefault="00455F0A" w:rsidP="009E1B1A">
              <w:pPr>
                <w:pStyle w:val="Bibliography"/>
                <w:spacing w:line="240" w:lineRule="auto"/>
                <w:ind w:left="720" w:hanging="720"/>
                <w:jc w:val="both"/>
                <w:rPr>
                  <w:noProof/>
                </w:rPr>
              </w:pPr>
              <w:r>
                <w:rPr>
                  <w:noProof/>
                </w:rPr>
                <w:t xml:space="preserve">Thirumarimurugan, M., Sivakumar, V. M., Merly Xavier, A., Prabhakaran, D., &amp; Kannadasan, T. (2012). Preparation of Biodiesel from Sunflower Oil by Transesterification,. </w:t>
              </w:r>
              <w:r>
                <w:rPr>
                  <w:i/>
                  <w:iCs/>
                  <w:noProof/>
                </w:rPr>
                <w:t>International Journal of Bioscience, Biochemistry and Bioinformatics, 2</w:t>
              </w:r>
              <w:r>
                <w:rPr>
                  <w:noProof/>
                </w:rPr>
                <w:t>(6), 441-444.</w:t>
              </w:r>
            </w:p>
            <w:p w:rsidR="00455F0A" w:rsidRDefault="00455F0A" w:rsidP="009E1B1A">
              <w:pPr>
                <w:pStyle w:val="Bibliography"/>
                <w:spacing w:line="240" w:lineRule="auto"/>
                <w:ind w:left="720" w:hanging="720"/>
                <w:jc w:val="both"/>
                <w:rPr>
                  <w:noProof/>
                </w:rPr>
              </w:pPr>
              <w:r>
                <w:rPr>
                  <w:noProof/>
                </w:rPr>
                <w:t xml:space="preserve">V, A. M. (2008). Consumption, indigeneous knowledge and cultural values of the lakefly species within the Lake Victoria region. </w:t>
              </w:r>
              <w:r>
                <w:rPr>
                  <w:i/>
                  <w:iCs/>
                  <w:noProof/>
                </w:rPr>
                <w:t>African Journal of Environmental Science and Technology</w:t>
              </w:r>
              <w:r>
                <w:rPr>
                  <w:noProof/>
                </w:rPr>
                <w:t>, 282-289.</w:t>
              </w:r>
            </w:p>
            <w:p w:rsidR="00455F0A" w:rsidRDefault="00455F0A" w:rsidP="009E1B1A">
              <w:pPr>
                <w:pStyle w:val="Bibliography"/>
                <w:spacing w:line="240" w:lineRule="auto"/>
                <w:ind w:left="720" w:hanging="720"/>
                <w:jc w:val="both"/>
                <w:rPr>
                  <w:noProof/>
                </w:rPr>
              </w:pPr>
              <w:r>
                <w:rPr>
                  <w:noProof/>
                </w:rPr>
                <w:t xml:space="preserve">Xiaohu, F., &amp; Xi, W. a. (2011). Biodiesel Production from Crude Cottonseed Oil: An Optimization Process Using Response Surface Methodology. </w:t>
              </w:r>
              <w:r>
                <w:rPr>
                  <w:i/>
                  <w:iCs/>
                  <w:noProof/>
                </w:rPr>
                <w:t>Open Fuels Energy Sci. J., 4</w:t>
              </w:r>
              <w:r>
                <w:rPr>
                  <w:noProof/>
                </w:rPr>
                <w:t>, 1-8.</w:t>
              </w:r>
            </w:p>
            <w:p w:rsidR="00455F0A" w:rsidRDefault="00455F0A" w:rsidP="009E1B1A">
              <w:pPr>
                <w:spacing w:line="240" w:lineRule="auto"/>
                <w:jc w:val="both"/>
              </w:pPr>
              <w:r>
                <w:rPr>
                  <w:b/>
                  <w:bCs/>
                  <w:noProof/>
                </w:rPr>
                <w:fldChar w:fldCharType="end"/>
              </w:r>
            </w:p>
          </w:sdtContent>
        </w:sdt>
      </w:sdtContent>
    </w:sdt>
    <w:p w:rsidR="00253FE3" w:rsidRPr="00253FE3" w:rsidRDefault="00253FE3" w:rsidP="009E1B1A">
      <w:pPr>
        <w:tabs>
          <w:tab w:val="left" w:pos="855"/>
        </w:tabs>
        <w:spacing w:line="240" w:lineRule="auto"/>
        <w:rPr>
          <w:rFonts w:ascii="Times New Roman" w:hAnsi="Times New Roman" w:cs="Times New Roman"/>
          <w:iCs/>
          <w:noProof/>
          <w:sz w:val="24"/>
          <w:szCs w:val="24"/>
        </w:rPr>
      </w:pPr>
    </w:p>
    <w:sectPr w:rsidR="00253FE3" w:rsidRPr="00253FE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F88" w:rsidRDefault="003E2F88" w:rsidP="00542115">
      <w:pPr>
        <w:spacing w:after="0" w:line="240" w:lineRule="auto"/>
      </w:pPr>
      <w:r>
        <w:separator/>
      </w:r>
    </w:p>
  </w:endnote>
  <w:endnote w:type="continuationSeparator" w:id="0">
    <w:p w:rsidR="003E2F88" w:rsidRDefault="003E2F88" w:rsidP="00542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F88" w:rsidRDefault="003E2F88" w:rsidP="00542115">
      <w:pPr>
        <w:spacing w:after="0" w:line="240" w:lineRule="auto"/>
      </w:pPr>
      <w:r>
        <w:separator/>
      </w:r>
    </w:p>
  </w:footnote>
  <w:footnote w:type="continuationSeparator" w:id="0">
    <w:p w:rsidR="003E2F88" w:rsidRDefault="003E2F88" w:rsidP="005421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C3E"/>
    <w:rsid w:val="00014A85"/>
    <w:rsid w:val="0003007C"/>
    <w:rsid w:val="0009336A"/>
    <w:rsid w:val="000C54EE"/>
    <w:rsid w:val="00133CA7"/>
    <w:rsid w:val="00147FAD"/>
    <w:rsid w:val="00161E00"/>
    <w:rsid w:val="00172D95"/>
    <w:rsid w:val="001776D6"/>
    <w:rsid w:val="001854D7"/>
    <w:rsid w:val="001B7586"/>
    <w:rsid w:val="001C2E3E"/>
    <w:rsid w:val="00217832"/>
    <w:rsid w:val="00253FE3"/>
    <w:rsid w:val="00271E23"/>
    <w:rsid w:val="002754C1"/>
    <w:rsid w:val="0028292E"/>
    <w:rsid w:val="002B2B9B"/>
    <w:rsid w:val="002C0A42"/>
    <w:rsid w:val="003453D9"/>
    <w:rsid w:val="003505E0"/>
    <w:rsid w:val="003534E9"/>
    <w:rsid w:val="00357BA0"/>
    <w:rsid w:val="003851B3"/>
    <w:rsid w:val="003A4674"/>
    <w:rsid w:val="003E2F88"/>
    <w:rsid w:val="003E44E6"/>
    <w:rsid w:val="004004F2"/>
    <w:rsid w:val="00416201"/>
    <w:rsid w:val="00455F0A"/>
    <w:rsid w:val="0047157F"/>
    <w:rsid w:val="0049036B"/>
    <w:rsid w:val="00493114"/>
    <w:rsid w:val="00497F57"/>
    <w:rsid w:val="004A22A9"/>
    <w:rsid w:val="004B6A19"/>
    <w:rsid w:val="004E06E3"/>
    <w:rsid w:val="00501AAE"/>
    <w:rsid w:val="005373F5"/>
    <w:rsid w:val="00542115"/>
    <w:rsid w:val="00560372"/>
    <w:rsid w:val="00566915"/>
    <w:rsid w:val="005A0F7F"/>
    <w:rsid w:val="005A6BA9"/>
    <w:rsid w:val="005B18A2"/>
    <w:rsid w:val="005D02E1"/>
    <w:rsid w:val="005D5CCF"/>
    <w:rsid w:val="005E60F2"/>
    <w:rsid w:val="005E69C7"/>
    <w:rsid w:val="005F5655"/>
    <w:rsid w:val="006141F3"/>
    <w:rsid w:val="00631E81"/>
    <w:rsid w:val="00646CD2"/>
    <w:rsid w:val="00650D89"/>
    <w:rsid w:val="00691553"/>
    <w:rsid w:val="006A2D87"/>
    <w:rsid w:val="006D6B10"/>
    <w:rsid w:val="006F2135"/>
    <w:rsid w:val="007135E9"/>
    <w:rsid w:val="00714056"/>
    <w:rsid w:val="007250DB"/>
    <w:rsid w:val="00747DBA"/>
    <w:rsid w:val="00763202"/>
    <w:rsid w:val="00764DAE"/>
    <w:rsid w:val="00794D2C"/>
    <w:rsid w:val="007A204E"/>
    <w:rsid w:val="007B4866"/>
    <w:rsid w:val="007C7D26"/>
    <w:rsid w:val="007F37B0"/>
    <w:rsid w:val="00806E70"/>
    <w:rsid w:val="008206BF"/>
    <w:rsid w:val="008250D1"/>
    <w:rsid w:val="008811EF"/>
    <w:rsid w:val="00897F3C"/>
    <w:rsid w:val="008A19B6"/>
    <w:rsid w:val="008B389B"/>
    <w:rsid w:val="008D5F64"/>
    <w:rsid w:val="008E1828"/>
    <w:rsid w:val="008E249A"/>
    <w:rsid w:val="00914770"/>
    <w:rsid w:val="009230DB"/>
    <w:rsid w:val="0093362B"/>
    <w:rsid w:val="00956260"/>
    <w:rsid w:val="009714F9"/>
    <w:rsid w:val="00985E9D"/>
    <w:rsid w:val="009944A0"/>
    <w:rsid w:val="009A41FD"/>
    <w:rsid w:val="009A565B"/>
    <w:rsid w:val="009C2F21"/>
    <w:rsid w:val="009D04D7"/>
    <w:rsid w:val="009D1CB0"/>
    <w:rsid w:val="009E1B1A"/>
    <w:rsid w:val="009F070F"/>
    <w:rsid w:val="00A00CF0"/>
    <w:rsid w:val="00A17759"/>
    <w:rsid w:val="00A25645"/>
    <w:rsid w:val="00A53CD7"/>
    <w:rsid w:val="00A861D1"/>
    <w:rsid w:val="00A91CC6"/>
    <w:rsid w:val="00A93263"/>
    <w:rsid w:val="00AC2743"/>
    <w:rsid w:val="00AF24D6"/>
    <w:rsid w:val="00AF47ED"/>
    <w:rsid w:val="00B20A84"/>
    <w:rsid w:val="00B4777C"/>
    <w:rsid w:val="00B51C3E"/>
    <w:rsid w:val="00BB4E4C"/>
    <w:rsid w:val="00BC6547"/>
    <w:rsid w:val="00BC6CA4"/>
    <w:rsid w:val="00BD7669"/>
    <w:rsid w:val="00C36FB4"/>
    <w:rsid w:val="00C47A94"/>
    <w:rsid w:val="00C47EAA"/>
    <w:rsid w:val="00C56B39"/>
    <w:rsid w:val="00C64109"/>
    <w:rsid w:val="00CE2229"/>
    <w:rsid w:val="00CE4DDA"/>
    <w:rsid w:val="00CF28B7"/>
    <w:rsid w:val="00CF7551"/>
    <w:rsid w:val="00D10B33"/>
    <w:rsid w:val="00D10FD4"/>
    <w:rsid w:val="00D12941"/>
    <w:rsid w:val="00D1675A"/>
    <w:rsid w:val="00D8252E"/>
    <w:rsid w:val="00D83416"/>
    <w:rsid w:val="00DA6A1F"/>
    <w:rsid w:val="00DB0028"/>
    <w:rsid w:val="00DB1F22"/>
    <w:rsid w:val="00DB75EE"/>
    <w:rsid w:val="00DC2405"/>
    <w:rsid w:val="00DD1756"/>
    <w:rsid w:val="00E26A40"/>
    <w:rsid w:val="00E335E4"/>
    <w:rsid w:val="00E33AAC"/>
    <w:rsid w:val="00E51CB2"/>
    <w:rsid w:val="00E9036B"/>
    <w:rsid w:val="00E924DD"/>
    <w:rsid w:val="00EB30D7"/>
    <w:rsid w:val="00ED51B5"/>
    <w:rsid w:val="00EE1EDA"/>
    <w:rsid w:val="00F17273"/>
    <w:rsid w:val="00F34669"/>
    <w:rsid w:val="00F5230F"/>
    <w:rsid w:val="00F83528"/>
    <w:rsid w:val="00FB3312"/>
    <w:rsid w:val="00FD30A9"/>
    <w:rsid w:val="00FD4632"/>
    <w:rsid w:val="00FD5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EF4C"/>
  <w15:chartTrackingRefBased/>
  <w15:docId w15:val="{AC10514C-1696-442E-817C-85D0CEC7D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5F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C3E"/>
    <w:rPr>
      <w:color w:val="0563C1" w:themeColor="hyperlink"/>
      <w:u w:val="single"/>
    </w:rPr>
  </w:style>
  <w:style w:type="paragraph" w:styleId="Header">
    <w:name w:val="header"/>
    <w:basedOn w:val="Normal"/>
    <w:link w:val="HeaderChar"/>
    <w:uiPriority w:val="99"/>
    <w:unhideWhenUsed/>
    <w:rsid w:val="005421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115"/>
  </w:style>
  <w:style w:type="paragraph" w:styleId="Footer">
    <w:name w:val="footer"/>
    <w:basedOn w:val="Normal"/>
    <w:link w:val="FooterChar"/>
    <w:uiPriority w:val="99"/>
    <w:unhideWhenUsed/>
    <w:rsid w:val="00542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115"/>
  </w:style>
  <w:style w:type="paragraph" w:styleId="NormalWeb">
    <w:name w:val="Normal (Web)"/>
    <w:basedOn w:val="Normal"/>
    <w:uiPriority w:val="99"/>
    <w:semiHidden/>
    <w:unhideWhenUsed/>
    <w:rsid w:val="00956260"/>
    <w:rPr>
      <w:rFonts w:ascii="Times New Roman" w:hAnsi="Times New Roman" w:cs="Times New Roman"/>
      <w:sz w:val="24"/>
      <w:szCs w:val="24"/>
    </w:rPr>
  </w:style>
  <w:style w:type="table" w:styleId="TableGrid">
    <w:name w:val="Table Grid"/>
    <w:basedOn w:val="TableNormal"/>
    <w:uiPriority w:val="39"/>
    <w:rsid w:val="0049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5F0A"/>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455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2068">
      <w:bodyDiv w:val="1"/>
      <w:marLeft w:val="0"/>
      <w:marRight w:val="0"/>
      <w:marTop w:val="0"/>
      <w:marBottom w:val="0"/>
      <w:divBdr>
        <w:top w:val="none" w:sz="0" w:space="0" w:color="auto"/>
        <w:left w:val="none" w:sz="0" w:space="0" w:color="auto"/>
        <w:bottom w:val="none" w:sz="0" w:space="0" w:color="auto"/>
        <w:right w:val="none" w:sz="0" w:space="0" w:color="auto"/>
      </w:divBdr>
    </w:div>
    <w:div w:id="81222625">
      <w:bodyDiv w:val="1"/>
      <w:marLeft w:val="0"/>
      <w:marRight w:val="0"/>
      <w:marTop w:val="0"/>
      <w:marBottom w:val="0"/>
      <w:divBdr>
        <w:top w:val="none" w:sz="0" w:space="0" w:color="auto"/>
        <w:left w:val="none" w:sz="0" w:space="0" w:color="auto"/>
        <w:bottom w:val="none" w:sz="0" w:space="0" w:color="auto"/>
        <w:right w:val="none" w:sz="0" w:space="0" w:color="auto"/>
      </w:divBdr>
    </w:div>
    <w:div w:id="162669684">
      <w:bodyDiv w:val="1"/>
      <w:marLeft w:val="0"/>
      <w:marRight w:val="0"/>
      <w:marTop w:val="0"/>
      <w:marBottom w:val="0"/>
      <w:divBdr>
        <w:top w:val="none" w:sz="0" w:space="0" w:color="auto"/>
        <w:left w:val="none" w:sz="0" w:space="0" w:color="auto"/>
        <w:bottom w:val="none" w:sz="0" w:space="0" w:color="auto"/>
        <w:right w:val="none" w:sz="0" w:space="0" w:color="auto"/>
      </w:divBdr>
    </w:div>
    <w:div w:id="188569903">
      <w:bodyDiv w:val="1"/>
      <w:marLeft w:val="0"/>
      <w:marRight w:val="0"/>
      <w:marTop w:val="0"/>
      <w:marBottom w:val="0"/>
      <w:divBdr>
        <w:top w:val="none" w:sz="0" w:space="0" w:color="auto"/>
        <w:left w:val="none" w:sz="0" w:space="0" w:color="auto"/>
        <w:bottom w:val="none" w:sz="0" w:space="0" w:color="auto"/>
        <w:right w:val="none" w:sz="0" w:space="0" w:color="auto"/>
      </w:divBdr>
    </w:div>
    <w:div w:id="189026098">
      <w:bodyDiv w:val="1"/>
      <w:marLeft w:val="0"/>
      <w:marRight w:val="0"/>
      <w:marTop w:val="0"/>
      <w:marBottom w:val="0"/>
      <w:divBdr>
        <w:top w:val="none" w:sz="0" w:space="0" w:color="auto"/>
        <w:left w:val="none" w:sz="0" w:space="0" w:color="auto"/>
        <w:bottom w:val="none" w:sz="0" w:space="0" w:color="auto"/>
        <w:right w:val="none" w:sz="0" w:space="0" w:color="auto"/>
      </w:divBdr>
    </w:div>
    <w:div w:id="391932326">
      <w:bodyDiv w:val="1"/>
      <w:marLeft w:val="0"/>
      <w:marRight w:val="0"/>
      <w:marTop w:val="0"/>
      <w:marBottom w:val="0"/>
      <w:divBdr>
        <w:top w:val="none" w:sz="0" w:space="0" w:color="auto"/>
        <w:left w:val="none" w:sz="0" w:space="0" w:color="auto"/>
        <w:bottom w:val="none" w:sz="0" w:space="0" w:color="auto"/>
        <w:right w:val="none" w:sz="0" w:space="0" w:color="auto"/>
      </w:divBdr>
    </w:div>
    <w:div w:id="518786183">
      <w:bodyDiv w:val="1"/>
      <w:marLeft w:val="0"/>
      <w:marRight w:val="0"/>
      <w:marTop w:val="0"/>
      <w:marBottom w:val="0"/>
      <w:divBdr>
        <w:top w:val="none" w:sz="0" w:space="0" w:color="auto"/>
        <w:left w:val="none" w:sz="0" w:space="0" w:color="auto"/>
        <w:bottom w:val="none" w:sz="0" w:space="0" w:color="auto"/>
        <w:right w:val="none" w:sz="0" w:space="0" w:color="auto"/>
      </w:divBdr>
    </w:div>
    <w:div w:id="554582925">
      <w:bodyDiv w:val="1"/>
      <w:marLeft w:val="0"/>
      <w:marRight w:val="0"/>
      <w:marTop w:val="0"/>
      <w:marBottom w:val="0"/>
      <w:divBdr>
        <w:top w:val="none" w:sz="0" w:space="0" w:color="auto"/>
        <w:left w:val="none" w:sz="0" w:space="0" w:color="auto"/>
        <w:bottom w:val="none" w:sz="0" w:space="0" w:color="auto"/>
        <w:right w:val="none" w:sz="0" w:space="0" w:color="auto"/>
      </w:divBdr>
    </w:div>
    <w:div w:id="625624222">
      <w:bodyDiv w:val="1"/>
      <w:marLeft w:val="0"/>
      <w:marRight w:val="0"/>
      <w:marTop w:val="0"/>
      <w:marBottom w:val="0"/>
      <w:divBdr>
        <w:top w:val="none" w:sz="0" w:space="0" w:color="auto"/>
        <w:left w:val="none" w:sz="0" w:space="0" w:color="auto"/>
        <w:bottom w:val="none" w:sz="0" w:space="0" w:color="auto"/>
        <w:right w:val="none" w:sz="0" w:space="0" w:color="auto"/>
      </w:divBdr>
    </w:div>
    <w:div w:id="712584496">
      <w:bodyDiv w:val="1"/>
      <w:marLeft w:val="0"/>
      <w:marRight w:val="0"/>
      <w:marTop w:val="0"/>
      <w:marBottom w:val="0"/>
      <w:divBdr>
        <w:top w:val="none" w:sz="0" w:space="0" w:color="auto"/>
        <w:left w:val="none" w:sz="0" w:space="0" w:color="auto"/>
        <w:bottom w:val="none" w:sz="0" w:space="0" w:color="auto"/>
        <w:right w:val="none" w:sz="0" w:space="0" w:color="auto"/>
      </w:divBdr>
    </w:div>
    <w:div w:id="733771976">
      <w:bodyDiv w:val="1"/>
      <w:marLeft w:val="0"/>
      <w:marRight w:val="0"/>
      <w:marTop w:val="0"/>
      <w:marBottom w:val="0"/>
      <w:divBdr>
        <w:top w:val="none" w:sz="0" w:space="0" w:color="auto"/>
        <w:left w:val="none" w:sz="0" w:space="0" w:color="auto"/>
        <w:bottom w:val="none" w:sz="0" w:space="0" w:color="auto"/>
        <w:right w:val="none" w:sz="0" w:space="0" w:color="auto"/>
      </w:divBdr>
    </w:div>
    <w:div w:id="828445401">
      <w:bodyDiv w:val="1"/>
      <w:marLeft w:val="0"/>
      <w:marRight w:val="0"/>
      <w:marTop w:val="0"/>
      <w:marBottom w:val="0"/>
      <w:divBdr>
        <w:top w:val="none" w:sz="0" w:space="0" w:color="auto"/>
        <w:left w:val="none" w:sz="0" w:space="0" w:color="auto"/>
        <w:bottom w:val="none" w:sz="0" w:space="0" w:color="auto"/>
        <w:right w:val="none" w:sz="0" w:space="0" w:color="auto"/>
      </w:divBdr>
    </w:div>
    <w:div w:id="971323743">
      <w:bodyDiv w:val="1"/>
      <w:marLeft w:val="0"/>
      <w:marRight w:val="0"/>
      <w:marTop w:val="0"/>
      <w:marBottom w:val="0"/>
      <w:divBdr>
        <w:top w:val="none" w:sz="0" w:space="0" w:color="auto"/>
        <w:left w:val="none" w:sz="0" w:space="0" w:color="auto"/>
        <w:bottom w:val="none" w:sz="0" w:space="0" w:color="auto"/>
        <w:right w:val="none" w:sz="0" w:space="0" w:color="auto"/>
      </w:divBdr>
    </w:div>
    <w:div w:id="1114716390">
      <w:bodyDiv w:val="1"/>
      <w:marLeft w:val="0"/>
      <w:marRight w:val="0"/>
      <w:marTop w:val="0"/>
      <w:marBottom w:val="0"/>
      <w:divBdr>
        <w:top w:val="none" w:sz="0" w:space="0" w:color="auto"/>
        <w:left w:val="none" w:sz="0" w:space="0" w:color="auto"/>
        <w:bottom w:val="none" w:sz="0" w:space="0" w:color="auto"/>
        <w:right w:val="none" w:sz="0" w:space="0" w:color="auto"/>
      </w:divBdr>
    </w:div>
    <w:div w:id="1150755936">
      <w:bodyDiv w:val="1"/>
      <w:marLeft w:val="0"/>
      <w:marRight w:val="0"/>
      <w:marTop w:val="0"/>
      <w:marBottom w:val="0"/>
      <w:divBdr>
        <w:top w:val="none" w:sz="0" w:space="0" w:color="auto"/>
        <w:left w:val="none" w:sz="0" w:space="0" w:color="auto"/>
        <w:bottom w:val="none" w:sz="0" w:space="0" w:color="auto"/>
        <w:right w:val="none" w:sz="0" w:space="0" w:color="auto"/>
      </w:divBdr>
    </w:div>
    <w:div w:id="1153175632">
      <w:bodyDiv w:val="1"/>
      <w:marLeft w:val="0"/>
      <w:marRight w:val="0"/>
      <w:marTop w:val="0"/>
      <w:marBottom w:val="0"/>
      <w:divBdr>
        <w:top w:val="none" w:sz="0" w:space="0" w:color="auto"/>
        <w:left w:val="none" w:sz="0" w:space="0" w:color="auto"/>
        <w:bottom w:val="none" w:sz="0" w:space="0" w:color="auto"/>
        <w:right w:val="none" w:sz="0" w:space="0" w:color="auto"/>
      </w:divBdr>
    </w:div>
    <w:div w:id="1161896459">
      <w:bodyDiv w:val="1"/>
      <w:marLeft w:val="0"/>
      <w:marRight w:val="0"/>
      <w:marTop w:val="0"/>
      <w:marBottom w:val="0"/>
      <w:divBdr>
        <w:top w:val="none" w:sz="0" w:space="0" w:color="auto"/>
        <w:left w:val="none" w:sz="0" w:space="0" w:color="auto"/>
        <w:bottom w:val="none" w:sz="0" w:space="0" w:color="auto"/>
        <w:right w:val="none" w:sz="0" w:space="0" w:color="auto"/>
      </w:divBdr>
    </w:div>
    <w:div w:id="1256791989">
      <w:bodyDiv w:val="1"/>
      <w:marLeft w:val="0"/>
      <w:marRight w:val="0"/>
      <w:marTop w:val="0"/>
      <w:marBottom w:val="0"/>
      <w:divBdr>
        <w:top w:val="none" w:sz="0" w:space="0" w:color="auto"/>
        <w:left w:val="none" w:sz="0" w:space="0" w:color="auto"/>
        <w:bottom w:val="none" w:sz="0" w:space="0" w:color="auto"/>
        <w:right w:val="none" w:sz="0" w:space="0" w:color="auto"/>
      </w:divBdr>
    </w:div>
    <w:div w:id="1316493870">
      <w:bodyDiv w:val="1"/>
      <w:marLeft w:val="0"/>
      <w:marRight w:val="0"/>
      <w:marTop w:val="0"/>
      <w:marBottom w:val="0"/>
      <w:divBdr>
        <w:top w:val="none" w:sz="0" w:space="0" w:color="auto"/>
        <w:left w:val="none" w:sz="0" w:space="0" w:color="auto"/>
        <w:bottom w:val="none" w:sz="0" w:space="0" w:color="auto"/>
        <w:right w:val="none" w:sz="0" w:space="0" w:color="auto"/>
      </w:divBdr>
    </w:div>
    <w:div w:id="1415785219">
      <w:bodyDiv w:val="1"/>
      <w:marLeft w:val="0"/>
      <w:marRight w:val="0"/>
      <w:marTop w:val="0"/>
      <w:marBottom w:val="0"/>
      <w:divBdr>
        <w:top w:val="none" w:sz="0" w:space="0" w:color="auto"/>
        <w:left w:val="none" w:sz="0" w:space="0" w:color="auto"/>
        <w:bottom w:val="none" w:sz="0" w:space="0" w:color="auto"/>
        <w:right w:val="none" w:sz="0" w:space="0" w:color="auto"/>
      </w:divBdr>
    </w:div>
    <w:div w:id="1421754661">
      <w:bodyDiv w:val="1"/>
      <w:marLeft w:val="0"/>
      <w:marRight w:val="0"/>
      <w:marTop w:val="0"/>
      <w:marBottom w:val="0"/>
      <w:divBdr>
        <w:top w:val="none" w:sz="0" w:space="0" w:color="auto"/>
        <w:left w:val="none" w:sz="0" w:space="0" w:color="auto"/>
        <w:bottom w:val="none" w:sz="0" w:space="0" w:color="auto"/>
        <w:right w:val="none" w:sz="0" w:space="0" w:color="auto"/>
      </w:divBdr>
    </w:div>
    <w:div w:id="1519658380">
      <w:bodyDiv w:val="1"/>
      <w:marLeft w:val="0"/>
      <w:marRight w:val="0"/>
      <w:marTop w:val="0"/>
      <w:marBottom w:val="0"/>
      <w:divBdr>
        <w:top w:val="none" w:sz="0" w:space="0" w:color="auto"/>
        <w:left w:val="none" w:sz="0" w:space="0" w:color="auto"/>
        <w:bottom w:val="none" w:sz="0" w:space="0" w:color="auto"/>
        <w:right w:val="none" w:sz="0" w:space="0" w:color="auto"/>
      </w:divBdr>
    </w:div>
    <w:div w:id="1540817761">
      <w:bodyDiv w:val="1"/>
      <w:marLeft w:val="0"/>
      <w:marRight w:val="0"/>
      <w:marTop w:val="0"/>
      <w:marBottom w:val="0"/>
      <w:divBdr>
        <w:top w:val="none" w:sz="0" w:space="0" w:color="auto"/>
        <w:left w:val="none" w:sz="0" w:space="0" w:color="auto"/>
        <w:bottom w:val="none" w:sz="0" w:space="0" w:color="auto"/>
        <w:right w:val="none" w:sz="0" w:space="0" w:color="auto"/>
      </w:divBdr>
    </w:div>
    <w:div w:id="1579095313">
      <w:bodyDiv w:val="1"/>
      <w:marLeft w:val="0"/>
      <w:marRight w:val="0"/>
      <w:marTop w:val="0"/>
      <w:marBottom w:val="0"/>
      <w:divBdr>
        <w:top w:val="none" w:sz="0" w:space="0" w:color="auto"/>
        <w:left w:val="none" w:sz="0" w:space="0" w:color="auto"/>
        <w:bottom w:val="none" w:sz="0" w:space="0" w:color="auto"/>
        <w:right w:val="none" w:sz="0" w:space="0" w:color="auto"/>
      </w:divBdr>
    </w:div>
    <w:div w:id="1591307388">
      <w:bodyDiv w:val="1"/>
      <w:marLeft w:val="0"/>
      <w:marRight w:val="0"/>
      <w:marTop w:val="0"/>
      <w:marBottom w:val="0"/>
      <w:divBdr>
        <w:top w:val="none" w:sz="0" w:space="0" w:color="auto"/>
        <w:left w:val="none" w:sz="0" w:space="0" w:color="auto"/>
        <w:bottom w:val="none" w:sz="0" w:space="0" w:color="auto"/>
        <w:right w:val="none" w:sz="0" w:space="0" w:color="auto"/>
      </w:divBdr>
    </w:div>
    <w:div w:id="1623078584">
      <w:bodyDiv w:val="1"/>
      <w:marLeft w:val="0"/>
      <w:marRight w:val="0"/>
      <w:marTop w:val="0"/>
      <w:marBottom w:val="0"/>
      <w:divBdr>
        <w:top w:val="none" w:sz="0" w:space="0" w:color="auto"/>
        <w:left w:val="none" w:sz="0" w:space="0" w:color="auto"/>
        <w:bottom w:val="none" w:sz="0" w:space="0" w:color="auto"/>
        <w:right w:val="none" w:sz="0" w:space="0" w:color="auto"/>
      </w:divBdr>
    </w:div>
    <w:div w:id="1652635117">
      <w:bodyDiv w:val="1"/>
      <w:marLeft w:val="0"/>
      <w:marRight w:val="0"/>
      <w:marTop w:val="0"/>
      <w:marBottom w:val="0"/>
      <w:divBdr>
        <w:top w:val="none" w:sz="0" w:space="0" w:color="auto"/>
        <w:left w:val="none" w:sz="0" w:space="0" w:color="auto"/>
        <w:bottom w:val="none" w:sz="0" w:space="0" w:color="auto"/>
        <w:right w:val="none" w:sz="0" w:space="0" w:color="auto"/>
      </w:divBdr>
    </w:div>
    <w:div w:id="1731731165">
      <w:bodyDiv w:val="1"/>
      <w:marLeft w:val="0"/>
      <w:marRight w:val="0"/>
      <w:marTop w:val="0"/>
      <w:marBottom w:val="0"/>
      <w:divBdr>
        <w:top w:val="none" w:sz="0" w:space="0" w:color="auto"/>
        <w:left w:val="none" w:sz="0" w:space="0" w:color="auto"/>
        <w:bottom w:val="none" w:sz="0" w:space="0" w:color="auto"/>
        <w:right w:val="none" w:sz="0" w:space="0" w:color="auto"/>
      </w:divBdr>
    </w:div>
    <w:div w:id="1752045148">
      <w:bodyDiv w:val="1"/>
      <w:marLeft w:val="0"/>
      <w:marRight w:val="0"/>
      <w:marTop w:val="0"/>
      <w:marBottom w:val="0"/>
      <w:divBdr>
        <w:top w:val="none" w:sz="0" w:space="0" w:color="auto"/>
        <w:left w:val="none" w:sz="0" w:space="0" w:color="auto"/>
        <w:bottom w:val="none" w:sz="0" w:space="0" w:color="auto"/>
        <w:right w:val="none" w:sz="0" w:space="0" w:color="auto"/>
      </w:divBdr>
    </w:div>
    <w:div w:id="1776512732">
      <w:bodyDiv w:val="1"/>
      <w:marLeft w:val="0"/>
      <w:marRight w:val="0"/>
      <w:marTop w:val="0"/>
      <w:marBottom w:val="0"/>
      <w:divBdr>
        <w:top w:val="none" w:sz="0" w:space="0" w:color="auto"/>
        <w:left w:val="none" w:sz="0" w:space="0" w:color="auto"/>
        <w:bottom w:val="none" w:sz="0" w:space="0" w:color="auto"/>
        <w:right w:val="none" w:sz="0" w:space="0" w:color="auto"/>
      </w:divBdr>
    </w:div>
    <w:div w:id="1787887791">
      <w:bodyDiv w:val="1"/>
      <w:marLeft w:val="0"/>
      <w:marRight w:val="0"/>
      <w:marTop w:val="0"/>
      <w:marBottom w:val="0"/>
      <w:divBdr>
        <w:top w:val="none" w:sz="0" w:space="0" w:color="auto"/>
        <w:left w:val="none" w:sz="0" w:space="0" w:color="auto"/>
        <w:bottom w:val="none" w:sz="0" w:space="0" w:color="auto"/>
        <w:right w:val="none" w:sz="0" w:space="0" w:color="auto"/>
      </w:divBdr>
    </w:div>
    <w:div w:id="1827012717">
      <w:bodyDiv w:val="1"/>
      <w:marLeft w:val="0"/>
      <w:marRight w:val="0"/>
      <w:marTop w:val="0"/>
      <w:marBottom w:val="0"/>
      <w:divBdr>
        <w:top w:val="none" w:sz="0" w:space="0" w:color="auto"/>
        <w:left w:val="none" w:sz="0" w:space="0" w:color="auto"/>
        <w:bottom w:val="none" w:sz="0" w:space="0" w:color="auto"/>
        <w:right w:val="none" w:sz="0" w:space="0" w:color="auto"/>
      </w:divBdr>
    </w:div>
    <w:div w:id="2015106785">
      <w:bodyDiv w:val="1"/>
      <w:marLeft w:val="0"/>
      <w:marRight w:val="0"/>
      <w:marTop w:val="0"/>
      <w:marBottom w:val="0"/>
      <w:divBdr>
        <w:top w:val="none" w:sz="0" w:space="0" w:color="auto"/>
        <w:left w:val="none" w:sz="0" w:space="0" w:color="auto"/>
        <w:bottom w:val="none" w:sz="0" w:space="0" w:color="auto"/>
        <w:right w:val="none" w:sz="0" w:space="0" w:color="auto"/>
      </w:divBdr>
    </w:div>
    <w:div w:id="2110008588">
      <w:bodyDiv w:val="1"/>
      <w:marLeft w:val="0"/>
      <w:marRight w:val="0"/>
      <w:marTop w:val="0"/>
      <w:marBottom w:val="0"/>
      <w:divBdr>
        <w:top w:val="none" w:sz="0" w:space="0" w:color="auto"/>
        <w:left w:val="none" w:sz="0" w:space="0" w:color="auto"/>
        <w:bottom w:val="none" w:sz="0" w:space="0" w:color="auto"/>
        <w:right w:val="none" w:sz="0" w:space="0" w:color="auto"/>
      </w:divBdr>
    </w:div>
    <w:div w:id="2144616639">
      <w:bodyDiv w:val="1"/>
      <w:marLeft w:val="0"/>
      <w:marRight w:val="0"/>
      <w:marTop w:val="0"/>
      <w:marBottom w:val="0"/>
      <w:divBdr>
        <w:top w:val="none" w:sz="0" w:space="0" w:color="auto"/>
        <w:left w:val="none" w:sz="0" w:space="0" w:color="auto"/>
        <w:bottom w:val="none" w:sz="0" w:space="0" w:color="auto"/>
        <w:right w:val="none" w:sz="0" w:space="0" w:color="auto"/>
      </w:divBdr>
    </w:div>
    <w:div w:id="214704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sindeanthony7@gmail.com" TargetMode="Externa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Gas14</b:Tag>
    <b:SourceType>JournalArticle</b:SourceType>
    <b:Guid>{D597676F-73F3-48A6-87ED-209E34C44E29}</b:Guid>
    <b:Author>
      <b:Author>
        <b:NameList>
          <b:Person>
            <b:Last>Gashaw</b:Last>
            <b:First>Alemayehu</b:First>
            <b:Middle>and Abile Teshita</b:Middle>
          </b:Person>
        </b:NameList>
      </b:Author>
    </b:Author>
    <b:Title>Production of biodiesel from waste cooking oil and factors affecting its formation: A review</b:Title>
    <b:JournalName>International Journal of Renewable and Sustainable Energy</b:JournalName>
    <b:Year>2014</b:Year>
    <b:Pages> 92-98. doi: 10.11648/j.ijrse.20140305.12</b:Pages>
    <b:Volume> 3</b:Volume>
    <b:Issue>5</b:Issue>
    <b:RefOrder>3</b:RefOrder>
  </b:Source>
  <b:Source>
    <b:Tag>Gar13</b:Tag>
    <b:SourceType>JournalArticle</b:SourceType>
    <b:Guid>{6A932486-28BF-4C08-B813-4600452536E1}</b:Guid>
    <b:Title>ipase mediated transesterification of Simarouba glauca oil: a new feedstock for biodiesel production</b:Title>
    <b:JournalName>Sustainable Chemical Processes</b:JournalName>
    <b:Year>2013</b:Year>
    <b:Pages>1-6</b:Pages>
    <b:Author>
      <b:Author>
        <b:NameList>
          <b:Person>
            <b:Last>Garlapati</b:Last>
            <b:First>V.K.</b:First>
          </b:Person>
          <b:Person>
            <b:Last>Kant</b:Last>
            <b:First>R.</b:First>
          </b:Person>
          <b:Person>
            <b:Last>Kumari</b:Last>
            <b:First>A.</b:First>
          </b:Person>
          <b:Person>
            <b:Last>Mahapatra</b:Last>
            <b:First>P.</b:First>
          </b:Person>
          <b:Person>
            <b:Last>Das</b:Last>
            <b:First>P.</b:First>
          </b:Person>
          <b:Person>
            <b:Last>Banerjee</b:Last>
            <b:First>R</b:First>
          </b:Person>
        </b:NameList>
      </b:Author>
    </b:Author>
    <b:Volume>1</b:Volume>
    <b:Issue>11</b:Issue>
    <b:RefOrder>1</b:RefOrder>
  </b:Source>
  <b:Source>
    <b:Tag>Ogu12</b:Tag>
    <b:SourceType>JournalArticle</b:SourceType>
    <b:Guid>{3EAA4C63-670E-4791-8338-D80CECDC67A7}</b:Guid>
    <b:Author>
      <b:Author>
        <b:NameList>
          <b:Person>
            <b:Last>Ogunwole</b:Last>
            <b:First>O.A.</b:First>
          </b:Person>
        </b:NameList>
      </b:Author>
    </b:Author>
    <b:Title>Production of Biodiesel from Jatropha Oil (Curcas Oil)</b:Title>
    <b:JournalName>Research Journal of Chemical Sciences</b:JournalName>
    <b:Year>2012</b:Year>
    <b:Pages>30-33</b:Pages>
    <b:Volume>2</b:Volume>
    <b:Issue>11</b:Issue>
    <b:RefOrder>2</b:RefOrder>
  </b:Source>
  <b:Source>
    <b:Tag>Thi12</b:Tag>
    <b:SourceType>JournalArticle</b:SourceType>
    <b:Guid>{E1FA4201-5CE6-40CF-A317-E1800955323A}</b:Guid>
    <b:Author>
      <b:Author>
        <b:NameList>
          <b:Person>
            <b:Last>Thirumarimurugan</b:Last>
            <b:First>M.</b:First>
          </b:Person>
          <b:Person>
            <b:Last>Sivakumar</b:Last>
            <b:First>V.</b:First>
            <b:Middle>M.</b:Middle>
          </b:Person>
          <b:Person>
            <b:Last>Merly Xavier</b:Last>
            <b:First>A.</b:First>
          </b:Person>
          <b:Person>
            <b:Last>Prabhakaran</b:Last>
            <b:First>D.</b:First>
          </b:Person>
          <b:Person>
            <b:Last>Kannadasan</b:Last>
            <b:First>T.</b:First>
          </b:Person>
        </b:NameList>
      </b:Author>
    </b:Author>
    <b:Title>Preparation of Biodiesel from Sunflower Oil by Transesterification,</b:Title>
    <b:JournalName>International Journal of Bioscience, Biochemistry and Bioinformatics</b:JournalName>
    <b:Year>2012</b:Year>
    <b:Pages>441-444</b:Pages>
    <b:Volume>2</b:Volume>
    <b:Issue>6</b:Issue>
    <b:RefOrder>6</b:RefOrder>
  </b:Source>
  <b:Source>
    <b:Tag>Ayi121</b:Tag>
    <b:SourceType>JournalArticle</b:SourceType>
    <b:Guid>{98C8B7B0-1A81-4C81-B2C8-C8FF7FC4919A}</b:Guid>
    <b:Author>
      <b:Author>
        <b:NameList>
          <b:Person>
            <b:Last>Ayieko M. A.</b:Last>
            <b:First>and</b:First>
            <b:Middle>Kinyuru, J., Ndong'a, M. F and Kenji, G.M</b:Middle>
          </b:Person>
        </b:NameList>
      </b:Author>
    </b:Author>
    <b:Title>Nutritional value and consumption of black ants (Carebara vidua Smith) from the Lake Victoria region in Kenya</b:Title>
    <b:JournalName>Advance Journal of Food Science and Technology</b:JournalName>
    <b:Year>2012</b:Year>
    <b:Pages>39-45</b:Pages>
    <b:Volume>4</b:Volume>
    <b:Issue>1</b:Issue>
    <b:RefOrder>7</b:RefOrder>
  </b:Source>
  <b:Source>
    <b:Tag>Ayi081</b:Tag>
    <b:SourceType>JournalArticle</b:SourceType>
    <b:Guid>{90F676A2-B5DE-478A-BB60-F956918D7DBA}</b:Guid>
    <b:Author>
      <b:Author>
        <b:NameList>
          <b:Person>
            <b:Last>V</b:Last>
            <b:First>Ayieko</b:First>
            <b:Middle>M. A and Oriaro</b:Middle>
          </b:Person>
        </b:NameList>
      </b:Author>
    </b:Author>
    <b:Title> Consumption, indigeneous knowledge and cultural values of the lakefly species within the Lake Victoria region</b:Title>
    <b:JournalName>African Journal of Environmental Science and Technology</b:JournalName>
    <b:Year>2008</b:Year>
    <b:Pages>282-289</b:Pages>
    <b:RefOrder>8</b:RefOrder>
  </b:Source>
  <b:Source>
    <b:Tag>RMo15</b:Tag>
    <b:SourceType>JournalArticle</b:SourceType>
    <b:Guid>{B81BB759-3E59-49D9-8511-8D65020CC09B}</b:Guid>
    <b:Author>
      <b:Author>
        <b:NameList>
          <b:Person>
            <b:Last>R.</b:Last>
            <b:First>Mohammed.</b:First>
            <b:Middle>A. R and Bhargavi</b:Middle>
          </b:Person>
        </b:NameList>
      </b:Author>
    </b:Author>
    <b:Title>Biodiesel production from waste cooking oil</b:Title>
    <b:JournalName>Journal of Chemical and Pharmaceutical Research</b:JournalName>
    <b:Year>2015</b:Year>
    <b:Pages>670-681</b:Pages>
    <b:Volume>7</b:Volume>
    <b:Issue>12</b:Issue>
    <b:RefOrder>9</b:RefOrder>
  </b:Source>
  <b:Source>
    <b:Tag>SJa13</b:Tag>
    <b:SourceType>JournalArticle</b:SourceType>
    <b:Guid>{6E378D3B-CCB3-4079-9BDB-A6D6E3D42623}</b:Guid>
    <b:Author>
      <b:Author>
        <b:NameList>
          <b:Person>
            <b:Last>S</b:Last>
            <b:First>Javidialesaadi</b:First>
            <b:Middle>A. and Raeissi</b:Middle>
          </b:Person>
        </b:NameList>
      </b:Author>
    </b:Author>
    <b:Title>Biodiesel Production from High Free Fatty Acid-Content Oils: Experimental Investigation of the Pretreatment Step</b:Title>
    <b:JournalName>APCBEEProcedia</b:JournalName>
    <b:Year>2013</b:Year>
    <b:Pages>474-478</b:Pages>
    <b:RefOrder>10</b:RefOrder>
  </b:Source>
  <b:Source>
    <b:Tag>Bol91</b:Tag>
    <b:SourceType>JournalArticle</b:SourceType>
    <b:Guid>{DB050812-109B-4533-A9CF-C4AFC5CF1652}</b:Guid>
    <b:Author>
      <b:Author>
        <b:NameList>
          <b:Person>
            <b:Last>D.J.</b:Last>
            <b:First>Boland</b:First>
          </b:Person>
          <b:Person>
            <b:Last>J.J.</b:Last>
            <b:First>Brophy</b:First>
          </b:Person>
          <b:Person>
            <b:Last>A.P.</b:Last>
            <b:First>and</b:First>
            <b:Middle>House</b:Middle>
          </b:Person>
        </b:NameList>
      </b:Author>
    </b:Author>
    <b:Title>Eucalyptus Leaf Oils</b:Title>
    <b:Year>1991</b:Year>
    <b:Pages>8-9</b:Pages>
    <b:RefOrder>11</b:RefOrder>
  </b:Source>
  <b:Source>
    <b:Tag>Ass95</b:Tag>
    <b:SourceType>ConferenceProceedings</b:SourceType>
    <b:Guid>{E2E98EA0-038A-4552-B131-D93CF1401758}</b:Guid>
    <b:Title>Official Methods of Analysis</b:Title>
    <b:Year>1995</b:Year>
    <b:Author>
      <b:Author>
        <b:NameList>
          <b:Person>
            <b:Last>(AOAC)</b:Last>
            <b:First>Association</b:First>
            <b:Middle>of Official Analytical Chemists</b:Middle>
          </b:Person>
        </b:NameList>
      </b:Author>
    </b:Author>
    <b:ConferenceName>AOAC</b:ConferenceName>
    <b:City>Washington DC</b:City>
    <b:RefOrder>12</b:RefOrder>
  </b:Source>
  <b:Source>
    <b:Tag>Djo20</b:Tag>
    <b:SourceType>JournalArticle</b:SourceType>
    <b:Guid>{3F95DFFE-B5A9-4A2C-80B8-BAA78D76F2BE}</b:Guid>
    <b:Author>
      <b:Author>
        <b:NameList>
          <b:Person>
            <b:Last>Djomdi</b:Last>
            <b:First>M.T.</b:First>
            <b:Middle>Leku, D. Djoulde, C. Delattre and P. Michaud</b:Middle>
          </b:Person>
        </b:NameList>
      </b:Author>
    </b:Author>
    <b:Title>Purification and Valorization of Waste Cotton Seed Oil as an Alternative Feedstock for Biodiesel Production</b:Title>
    <b:Pages>2-4</b:Pages>
    <b:Year>2020</b:Year>
    <b:Publisher>MDPI</b:Publisher>
    <b:JournalName>www.mdpi.com/journal/bioengineering</b:JournalName>
    <b:Volume>7</b:Volume>
    <b:Issue>41</b:Issue>
    <b:RefOrder>13</b:RefOrder>
  </b:Source>
  <b:Source>
    <b:Tag>Xia11</b:Tag>
    <b:SourceType>JournalArticle</b:SourceType>
    <b:Guid>{346A3DF4-58D6-40CF-9341-F38293AA5EBB}</b:Guid>
    <b:Author>
      <b:Author>
        <b:NameList>
          <b:Person>
            <b:Last>Xiaohu</b:Last>
            <b:First>F.</b:First>
          </b:Person>
          <b:Person>
            <b:Last>Xi</b:Last>
            <b:First>W.</b:First>
            <b:Middle>and Feng, C.</b:Middle>
          </b:Person>
        </b:NameList>
      </b:Author>
    </b:Author>
    <b:Title>Biodiesel Production from Crude Cottonseed Oil: An Optimization Process Using Response Surface Methodology</b:Title>
    <b:JournalName>Open Fuels Energy Sci. J.</b:JournalName>
    <b:Year>2011</b:Year>
    <b:Pages>1-8</b:Pages>
    <b:Volume>4</b:Volume>
    <b:RefOrder>14</b:RefOrder>
  </b:Source>
  <b:Source>
    <b:Tag>Mul12</b:Tag>
    <b:SourceType>JournalArticle</b:SourceType>
    <b:Guid>{99FDC6CF-1034-4707-878A-F4B1778CFDCD}</b:Guid>
    <b:Author>
      <b:Author>
        <b:NameList>
          <b:Person>
            <b:Last>Mulimani</b:Last>
            <b:First>H.</b:First>
          </b:Person>
          <b:Person>
            <b:Last>Hebbal</b:Last>
            <b:First>O.</b:First>
            <b:Middle>D.</b:Middle>
          </b:Person>
          <b:Person>
            <b:Last>Navindgi</b:Last>
            <b:First>M.</b:First>
            <b:Middle>C.</b:Middle>
          </b:Person>
        </b:NameList>
      </b:Author>
    </b:Author>
    <b:Title>Extraction of Biodiesel from Vegetable Oils and Their Comparisons</b:Title>
    <b:JournalName>International Journal of Advanced Scientific Research and Technology</b:JournalName>
    <b:Year>2012</b:Year>
    <b:Pages>242-250</b:Pages>
    <b:Volume>2</b:Volume>
    <b:Issue>2</b:Issue>
    <b:RefOrder>4</b:RefOrder>
  </b:Source>
  <b:Source>
    <b:Tag>Abd12</b:Tag>
    <b:SourceType>JournalArticle</b:SourceType>
    <b:Guid>{8B873EBC-D86A-4A5C-BA82-FF8E184FB310}</b:Guid>
    <b:Author>
      <b:Author>
        <b:NameList>
          <b:Person>
            <b:Last>Abdelrahman B. Fadhil</b:Last>
            <b:First>Mohammed</b:First>
            <b:Middle>M. Dheyab, Abdul-Qader Y. Abdul-Qader</b:Middle>
          </b:Person>
        </b:NameList>
      </b:Author>
    </b:Author>
    <b:Title>Biodiesel Production from High Free Fatty Acid-Content Oils</b:Title>
    <b:JournalName>Journal of the Association of Arab Universities for Basic and Applied Sciences</b:JournalName>
    <b:Year>2012</b:Year>
    <b:Pages>45-49</b:Pages>
    <b:RefOrder>15</b:RefOrder>
  </b:Source>
  <b:Source>
    <b:Tag>Fan09</b:Tag>
    <b:SourceType>JournalArticle</b:SourceType>
    <b:Guid>{42A092C0-5F19-4DC7-994B-8E74253BB280}</b:Guid>
    <b:Author>
      <b:Author>
        <b:NameList>
          <b:Person>
            <b:Last>Fan</b:Last>
            <b:First>Xiaohu</b:First>
          </b:Person>
          <b:Person>
            <b:First>Rachel</b:First>
            <b:Middle>Burton</b:Middle>
          </b:Person>
          <b:Person>
            <b:Last>Austic</b:Last>
            <b:First>&amp;</b:First>
            <b:Middle>Greg</b:Middle>
          </b:Person>
        </b:NameList>
      </b:Author>
    </b:Author>
    <b:Title>Preparation and Characterization of Biodiesel Produced from Recycled Canola Oil</b:Title>
    <b:JournalName>The Open Fuels &amp; Energy Science Journal</b:JournalName>
    <b:Year>2009</b:Year>
    <b:Pages>113-118</b:Pages>
    <b:Publisher>Piedmont Biofuels Industrial, Pittsboro, NC 27312, USA</b:Publisher>
    <b:RefOrder>16</b:RefOrder>
  </b:Source>
  <b:Source>
    <b:Tag>And11</b:Tag>
    <b:SourceType>JournalArticle</b:SourceType>
    <b:Guid>{F8C9D343-CC6F-46CB-A38A-006745818D90}</b:Guid>
    <b:Author>
      <b:Author>
        <b:NameList>
          <b:Person>
            <b:Last>Andrew</b:Last>
            <b:First>L.</b:First>
          </b:Person>
        </b:NameList>
      </b:Author>
    </b:Author>
    <b:Title>Basics of Alkali Refining and Water Washing of Vegetable Oils</b:Title>
    <b:JournalName>Alfa Laval Copenhagen A/S</b:JournalName>
    <b:Year>2011</b:Year>
    <b:Pages>1-27</b:Pages>
    <b:City>Copenhagen, Denmark</b:City>
    <b:RefOrder>5</b:RefOrder>
  </b:Source>
  <b:Source>
    <b:Tag>Ani10</b:Tag>
    <b:SourceType>JournalArticle</b:SourceType>
    <b:Guid>{C5579136-77DD-45A1-A8D1-FB73D5571BA6}</b:Guid>
    <b:Author>
      <b:Author>
        <b:NameList>
          <b:Person>
            <b:Last>Anitha</b:Last>
            <b:First>A.</b:First>
            <b:Middle>&amp; Dawn, S.S.</b:Middle>
          </b:Person>
        </b:NameList>
      </b:Author>
    </b:Author>
    <b:Title>Performance Characteristics of Biodiesel Produced from Waste Groundnut Oil using Supported Heteropolyacids</b:Title>
    <b:JournalName>International Journal of Chemical Engineering and Applications</b:JournalName>
    <b:Year>2010</b:Year>
    <b:Pages>261-265</b:Pages>
    <b:Volume>1</b:Volume>
    <b:Issue>3</b:Issue>
    <b:RefOrder>17</b:RefOrder>
  </b:Source>
</b:Sources>
</file>

<file path=customXml/itemProps1.xml><?xml version="1.0" encoding="utf-8"?>
<ds:datastoreItem xmlns:ds="http://schemas.openxmlformats.org/officeDocument/2006/customXml" ds:itemID="{8940486C-EF48-4398-83F3-BB05A33DE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11</Pages>
  <Words>3703</Words>
  <Characters>21109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15</cp:revision>
  <dcterms:created xsi:type="dcterms:W3CDTF">2026-05-07T14:01:00Z</dcterms:created>
  <dcterms:modified xsi:type="dcterms:W3CDTF">2026-05-27T10:52:00Z</dcterms:modified>
</cp:coreProperties>
</file>