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>
          <w:w w:val="90"/>
        </w:rPr>
        <w:t>Development and Analysis of Eco-Friendly </w:t>
      </w:r>
      <w:r>
        <w:rPr>
          <w:w w:val="90"/>
        </w:rPr>
        <w:t>Composite Materials for Low-Load Structural Applications Using Plastic Waste and PET Bottles</w:t>
      </w:r>
    </w:p>
    <w:p>
      <w:pPr>
        <w:spacing w:line="436" w:lineRule="auto" w:before="275"/>
        <w:ind w:left="1348" w:right="1356" w:firstLine="0"/>
        <w:jc w:val="center"/>
        <w:rPr>
          <w:sz w:val="24"/>
        </w:rPr>
      </w:pPr>
      <w:r>
        <w:rPr>
          <w:w w:val="105"/>
          <w:sz w:val="24"/>
        </w:rPr>
        <w:t>Wesley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Mukudi</w:t>
      </w:r>
      <w:r>
        <w:rPr>
          <w:rFonts w:ascii="Trebuchet MS"/>
          <w:w w:val="105"/>
          <w:position w:val="9"/>
          <w:sz w:val="16"/>
        </w:rPr>
        <w:t>1</w:t>
      </w:r>
      <w:r>
        <w:rPr>
          <w:w w:val="105"/>
          <w:sz w:val="24"/>
        </w:rPr>
        <w:t>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Ezrah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Ombati</w:t>
      </w:r>
      <w:r>
        <w:rPr>
          <w:rFonts w:ascii="Trebuchet MS"/>
          <w:w w:val="105"/>
          <w:position w:val="9"/>
          <w:sz w:val="16"/>
        </w:rPr>
        <w:t>1</w:t>
      </w:r>
      <w:r>
        <w:rPr>
          <w:w w:val="105"/>
          <w:sz w:val="24"/>
        </w:rPr>
        <w:t>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Jattani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Mohamed</w:t>
      </w:r>
      <w:r>
        <w:rPr>
          <w:rFonts w:ascii="Trebuchet MS"/>
          <w:w w:val="105"/>
          <w:position w:val="9"/>
          <w:sz w:val="16"/>
        </w:rPr>
        <w:t>1 1</w:t>
      </w:r>
      <w:r>
        <w:rPr>
          <w:w w:val="105"/>
          <w:sz w:val="24"/>
        </w:rPr>
        <w:t>School of Engineering, University of Eldoret, Kenya</w:t>
      </w:r>
    </w:p>
    <w:p>
      <w:pPr>
        <w:spacing w:line="306" w:lineRule="exact" w:before="0"/>
        <w:ind w:left="0" w:right="0" w:firstLine="0"/>
        <w:jc w:val="center"/>
        <w:rPr>
          <w:rFonts w:ascii="Arial Black"/>
          <w:sz w:val="24"/>
        </w:rPr>
      </w:pPr>
      <w:r>
        <w:rPr>
          <w:rFonts w:ascii="Arial Black"/>
          <w:w w:val="85"/>
          <w:sz w:val="24"/>
        </w:rPr>
        <w:t>Project</w:t>
      </w:r>
      <w:r>
        <w:rPr>
          <w:rFonts w:ascii="Arial Black"/>
          <w:spacing w:val="16"/>
          <w:sz w:val="24"/>
        </w:rPr>
        <w:t> </w:t>
      </w:r>
      <w:r>
        <w:rPr>
          <w:rFonts w:ascii="Arial Black"/>
          <w:spacing w:val="-2"/>
          <w:w w:val="95"/>
          <w:sz w:val="24"/>
        </w:rPr>
        <w:t>Supervisors:</w:t>
      </w:r>
    </w:p>
    <w:p>
      <w:pPr>
        <w:pStyle w:val="ListParagraph"/>
        <w:numPr>
          <w:ilvl w:val="0"/>
          <w:numId w:val="1"/>
        </w:numPr>
        <w:tabs>
          <w:tab w:pos="3639" w:val="left" w:leader="none"/>
        </w:tabs>
        <w:spacing w:line="266" w:lineRule="exact" w:before="0" w:after="0"/>
        <w:ind w:left="3639" w:right="0" w:hanging="283"/>
        <w:jc w:val="left"/>
        <w:rPr>
          <w:sz w:val="24"/>
        </w:rPr>
      </w:pPr>
      <w:r>
        <w:rPr>
          <w:w w:val="105"/>
          <w:sz w:val="24"/>
        </w:rPr>
        <w:t>Dr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Clement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Kiptum</w:t>
      </w:r>
      <w:r>
        <w:rPr>
          <w:spacing w:val="3"/>
          <w:w w:val="105"/>
          <w:sz w:val="24"/>
        </w:rPr>
        <w:t> </w:t>
      </w:r>
      <w:r>
        <w:rPr>
          <w:spacing w:val="-5"/>
          <w:w w:val="105"/>
          <w:sz w:val="24"/>
        </w:rPr>
        <w:t>Eng</w:t>
      </w:r>
    </w:p>
    <w:p>
      <w:pPr>
        <w:pStyle w:val="ListParagraph"/>
        <w:numPr>
          <w:ilvl w:val="0"/>
          <w:numId w:val="1"/>
        </w:numPr>
        <w:tabs>
          <w:tab w:pos="3872" w:val="left" w:leader="none"/>
        </w:tabs>
        <w:spacing w:line="240" w:lineRule="auto" w:before="3" w:after="0"/>
        <w:ind w:left="3872" w:right="0" w:hanging="283"/>
        <w:jc w:val="left"/>
        <w:rPr>
          <w:sz w:val="24"/>
        </w:rPr>
      </w:pPr>
      <w:r>
        <w:rPr>
          <w:w w:val="105"/>
          <w:sz w:val="24"/>
        </w:rPr>
        <w:t>Theophilus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Ngetich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5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footerReference w:type="default" r:id="rId5"/>
          <w:type w:val="continuous"/>
          <w:pgSz w:w="11910" w:h="16840"/>
          <w:pgMar w:header="0" w:footer="853" w:top="1820" w:bottom="1040" w:left="1133" w:right="1133"/>
          <w:pgNumType w:start="1"/>
        </w:sectPr>
      </w:pPr>
    </w:p>
    <w:p>
      <w:pPr>
        <w:pStyle w:val="BodyText"/>
        <w:spacing w:before="91"/>
        <w:ind w:left="219"/>
        <w:jc w:val="left"/>
        <w:rPr>
          <w:rFonts w:ascii="Arial Black"/>
        </w:rPr>
      </w:pPr>
      <w:r>
        <w:rPr>
          <w:rFonts w:ascii="Arial Black"/>
          <w:spacing w:val="-2"/>
        </w:rPr>
        <w:t>Abstract</w:t>
      </w:r>
    </w:p>
    <w:p>
      <w:pPr>
        <w:pStyle w:val="BodyText"/>
        <w:spacing w:line="256" w:lineRule="auto" w:before="7"/>
        <w:ind w:firstLine="218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rapid</w:t>
      </w:r>
      <w:r>
        <w:rPr>
          <w:spacing w:val="-6"/>
          <w:w w:val="105"/>
        </w:rPr>
        <w:t> </w:t>
      </w:r>
      <w:r>
        <w:rPr>
          <w:w w:val="105"/>
        </w:rPr>
        <w:t>accumulation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plastic</w:t>
      </w:r>
      <w:r>
        <w:rPr>
          <w:spacing w:val="-6"/>
          <w:w w:val="105"/>
        </w:rPr>
        <w:t> </w:t>
      </w:r>
      <w:r>
        <w:rPr>
          <w:w w:val="105"/>
        </w:rPr>
        <w:t>waste</w:t>
      </w:r>
      <w:r>
        <w:rPr>
          <w:spacing w:val="-6"/>
          <w:w w:val="105"/>
        </w:rPr>
        <w:t> </w:t>
      </w:r>
      <w:r>
        <w:rPr>
          <w:w w:val="105"/>
        </w:rPr>
        <w:t>and the parallel depletion of natural river sand for construction present dual environmental chal- lenges in Kenya.</w:t>
      </w:r>
      <w:r>
        <w:rPr>
          <w:spacing w:val="40"/>
          <w:w w:val="105"/>
        </w:rPr>
        <w:t> </w:t>
      </w:r>
      <w:r>
        <w:rPr>
          <w:w w:val="105"/>
        </w:rPr>
        <w:t>This study investigates the development of eco-friendly composite mate- rials for the production of interlocking paving </w:t>
      </w:r>
      <w:r>
        <w:rPr>
          <w:spacing w:val="-2"/>
          <w:w w:val="105"/>
        </w:rPr>
        <w:t>blocks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(cabros),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partition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blocks,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landscap- </w:t>
      </w:r>
      <w:r>
        <w:rPr>
          <w:w w:val="105"/>
        </w:rPr>
        <w:t>ing</w:t>
      </w:r>
      <w:r>
        <w:rPr>
          <w:w w:val="105"/>
        </w:rPr>
        <w:t> tiles</w:t>
      </w:r>
      <w:r>
        <w:rPr>
          <w:w w:val="105"/>
        </w:rPr>
        <w:t> by</w:t>
      </w:r>
      <w:r>
        <w:rPr>
          <w:w w:val="105"/>
        </w:rPr>
        <w:t> incorporating</w:t>
      </w:r>
      <w:r>
        <w:rPr>
          <w:w w:val="105"/>
        </w:rPr>
        <w:t> recycled</w:t>
      </w:r>
      <w:r>
        <w:rPr>
          <w:w w:val="105"/>
        </w:rPr>
        <w:t> Polyethy- lene</w:t>
      </w:r>
      <w:r>
        <w:rPr>
          <w:spacing w:val="-17"/>
          <w:w w:val="105"/>
        </w:rPr>
        <w:t> </w:t>
      </w:r>
      <w:r>
        <w:rPr>
          <w:w w:val="105"/>
        </w:rPr>
        <w:t>Terephthalate</w:t>
      </w:r>
      <w:r>
        <w:rPr>
          <w:spacing w:val="-16"/>
          <w:w w:val="105"/>
        </w:rPr>
        <w:t> </w:t>
      </w:r>
      <w:r>
        <w:rPr>
          <w:w w:val="105"/>
        </w:rPr>
        <w:t>(PET)</w:t>
      </w:r>
      <w:r>
        <w:rPr>
          <w:spacing w:val="-16"/>
          <w:w w:val="105"/>
        </w:rPr>
        <w:t> </w:t>
      </w:r>
      <w:r>
        <w:rPr>
          <w:w w:val="105"/>
        </w:rPr>
        <w:t>waste</w:t>
      </w:r>
      <w:r>
        <w:rPr>
          <w:spacing w:val="-16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partial</w:t>
      </w:r>
      <w:r>
        <w:rPr>
          <w:spacing w:val="-16"/>
          <w:w w:val="105"/>
        </w:rPr>
        <w:t> </w:t>
      </w:r>
      <w:r>
        <w:rPr>
          <w:w w:val="105"/>
        </w:rPr>
        <w:t>re- placement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fine</w:t>
      </w:r>
      <w:r>
        <w:rPr>
          <w:spacing w:val="-10"/>
          <w:w w:val="105"/>
        </w:rPr>
        <w:t> </w:t>
      </w:r>
      <w:r>
        <w:rPr>
          <w:w w:val="105"/>
        </w:rPr>
        <w:t>aggregates.</w:t>
      </w:r>
      <w:r>
        <w:rPr>
          <w:spacing w:val="20"/>
          <w:w w:val="105"/>
        </w:rPr>
        <w:t> </w:t>
      </w:r>
      <w:r>
        <w:rPr>
          <w:w w:val="105"/>
        </w:rPr>
        <w:t>Shredded</w:t>
      </w:r>
      <w:r>
        <w:rPr>
          <w:spacing w:val="-10"/>
          <w:w w:val="105"/>
        </w:rPr>
        <w:t> </w:t>
      </w:r>
      <w:r>
        <w:rPr>
          <w:w w:val="105"/>
        </w:rPr>
        <w:t>PET bottles (2-4 mm) were utilized to replace river sand at volumetric mass equivalent levels of 0%,</w:t>
      </w:r>
      <w:r>
        <w:rPr>
          <w:spacing w:val="-12"/>
          <w:w w:val="105"/>
        </w:rPr>
        <w:t> </w:t>
      </w:r>
      <w:r>
        <w:rPr>
          <w:w w:val="105"/>
        </w:rPr>
        <w:t>5%,</w:t>
      </w:r>
      <w:r>
        <w:rPr>
          <w:spacing w:val="-12"/>
          <w:w w:val="105"/>
        </w:rPr>
        <w:t> </w:t>
      </w:r>
      <w:r>
        <w:rPr>
          <w:w w:val="105"/>
        </w:rPr>
        <w:t>10%,</w:t>
      </w:r>
      <w:r>
        <w:rPr>
          <w:spacing w:val="-12"/>
          <w:w w:val="105"/>
        </w:rPr>
        <w:t> </w:t>
      </w:r>
      <w:r>
        <w:rPr>
          <w:w w:val="105"/>
        </w:rPr>
        <w:t>15%,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20%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standard</w:t>
      </w:r>
      <w:r>
        <w:rPr>
          <w:spacing w:val="-15"/>
          <w:w w:val="105"/>
        </w:rPr>
        <w:t> </w:t>
      </w:r>
      <w:r>
        <w:rPr>
          <w:w w:val="105"/>
        </w:rPr>
        <w:t>ce- mentitious</w:t>
      </w:r>
      <w:r>
        <w:rPr>
          <w:spacing w:val="-17"/>
          <w:w w:val="105"/>
        </w:rPr>
        <w:t> </w:t>
      </w:r>
      <w:r>
        <w:rPr>
          <w:w w:val="105"/>
        </w:rPr>
        <w:t>mix.</w:t>
      </w:r>
      <w:r>
        <w:rPr>
          <w:spacing w:val="-5"/>
          <w:w w:val="105"/>
        </w:rPr>
        <w:t> </w:t>
      </w:r>
      <w:r>
        <w:rPr>
          <w:w w:val="105"/>
        </w:rPr>
        <w:t>Physical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mechanical</w:t>
      </w:r>
      <w:r>
        <w:rPr>
          <w:spacing w:val="-16"/>
          <w:w w:val="105"/>
        </w:rPr>
        <w:t> </w:t>
      </w:r>
      <w:r>
        <w:rPr>
          <w:w w:val="105"/>
        </w:rPr>
        <w:t>prop- erties including workability, density, water ab- sorption,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compressive</w:t>
      </w:r>
      <w:r>
        <w:rPr>
          <w:spacing w:val="-9"/>
          <w:w w:val="105"/>
        </w:rPr>
        <w:t> </w:t>
      </w:r>
      <w:r>
        <w:rPr>
          <w:w w:val="105"/>
        </w:rPr>
        <w:t>strength</w:t>
      </w:r>
      <w:r>
        <w:rPr>
          <w:spacing w:val="-10"/>
          <w:w w:val="105"/>
        </w:rPr>
        <w:t> </w:t>
      </w:r>
      <w:r>
        <w:rPr>
          <w:w w:val="105"/>
        </w:rPr>
        <w:t>were</w:t>
      </w:r>
      <w:r>
        <w:rPr>
          <w:spacing w:val="-9"/>
          <w:w w:val="105"/>
        </w:rPr>
        <w:t> </w:t>
      </w:r>
      <w:r>
        <w:rPr>
          <w:w w:val="105"/>
        </w:rPr>
        <w:t>eval- uated</w:t>
      </w:r>
      <w:r>
        <w:rPr>
          <w:w w:val="105"/>
        </w:rPr>
        <w:t> per</w:t>
      </w:r>
      <w:r>
        <w:rPr>
          <w:w w:val="105"/>
        </w:rPr>
        <w:t> standard</w:t>
      </w:r>
      <w:r>
        <w:rPr>
          <w:w w:val="105"/>
        </w:rPr>
        <w:t> BS</w:t>
      </w:r>
      <w:r>
        <w:rPr>
          <w:w w:val="105"/>
        </w:rPr>
        <w:t> EN</w:t>
      </w:r>
      <w:r>
        <w:rPr>
          <w:w w:val="105"/>
        </w:rPr>
        <w:t> and</w:t>
      </w:r>
      <w:r>
        <w:rPr>
          <w:w w:val="105"/>
        </w:rPr>
        <w:t> ASTM</w:t>
      </w:r>
      <w:r>
        <w:rPr>
          <w:w w:val="105"/>
        </w:rPr>
        <w:t> proto- cols.</w:t>
      </w:r>
      <w:r>
        <w:rPr>
          <w:spacing w:val="40"/>
          <w:w w:val="105"/>
        </w:rPr>
        <w:t> </w:t>
      </w:r>
      <w:r>
        <w:rPr>
          <w:w w:val="105"/>
        </w:rPr>
        <w:t>The results indicate a systematic reduc- tion in density (up to 13.4%) and workability with increasing PET content.</w:t>
      </w:r>
      <w:r>
        <w:rPr>
          <w:spacing w:val="40"/>
          <w:w w:val="105"/>
        </w:rPr>
        <w:t> </w:t>
      </w:r>
      <w:r>
        <w:rPr>
          <w:w w:val="105"/>
        </w:rPr>
        <w:t>While compres- sive</w:t>
      </w:r>
      <w:r>
        <w:rPr>
          <w:w w:val="105"/>
        </w:rPr>
        <w:t> strength</w:t>
      </w:r>
      <w:r>
        <w:rPr>
          <w:w w:val="105"/>
        </w:rPr>
        <w:t> decreases</w:t>
      </w:r>
      <w:r>
        <w:rPr>
          <w:w w:val="105"/>
        </w:rPr>
        <w:t> progressively</w:t>
      </w:r>
      <w:r>
        <w:rPr>
          <w:w w:val="105"/>
        </w:rPr>
        <w:t> due</w:t>
      </w:r>
      <w:r>
        <w:rPr>
          <w:w w:val="105"/>
        </w:rPr>
        <w:t> to stiffness incompatibility and the hydrophobic nature of the interfacial transition zone (ITZ), </w:t>
      </w:r>
      <w:r>
        <w:rPr/>
        <w:t>the</w:t>
      </w:r>
      <w:r>
        <w:rPr>
          <w:spacing w:val="-4"/>
        </w:rPr>
        <w:t> </w:t>
      </w:r>
      <w:r>
        <w:rPr/>
        <w:t>5%</w:t>
      </w:r>
      <w:r>
        <w:rPr>
          <w:spacing w:val="-4"/>
        </w:rPr>
        <w:t> </w:t>
      </w:r>
      <w:r>
        <w:rPr/>
        <w:t>PET</w:t>
      </w:r>
      <w:r>
        <w:rPr>
          <w:spacing w:val="-4"/>
        </w:rPr>
        <w:t> </w:t>
      </w:r>
      <w:r>
        <w:rPr/>
        <w:t>replacement</w:t>
      </w:r>
      <w:r>
        <w:rPr>
          <w:spacing w:val="-4"/>
        </w:rPr>
        <w:t> </w:t>
      </w:r>
      <w:r>
        <w:rPr/>
        <w:t>mix</w:t>
      </w:r>
      <w:r>
        <w:rPr>
          <w:spacing w:val="-4"/>
        </w:rPr>
        <w:t> </w:t>
      </w:r>
      <w:r>
        <w:rPr/>
        <w:t>achieved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28-day </w:t>
      </w:r>
      <w:r>
        <w:rPr>
          <w:w w:val="105"/>
        </w:rPr>
        <w:t>compressive strength of 14.49 MPa.</w:t>
      </w:r>
      <w:r>
        <w:rPr>
          <w:spacing w:val="40"/>
          <w:w w:val="105"/>
        </w:rPr>
        <w:t> </w:t>
      </w:r>
      <w:r>
        <w:rPr>
          <w:w w:val="105"/>
        </w:rPr>
        <w:t>This for- mulation satisfies the requirements for pedes- trian</w:t>
      </w:r>
      <w:r>
        <w:rPr>
          <w:w w:val="105"/>
        </w:rPr>
        <w:t> walkways,</w:t>
      </w:r>
      <w:r>
        <w:rPr>
          <w:w w:val="105"/>
        </w:rPr>
        <w:t> cycle</w:t>
      </w:r>
      <w:r>
        <w:rPr>
          <w:w w:val="105"/>
        </w:rPr>
        <w:t> paths,</w:t>
      </w:r>
      <w:r>
        <w:rPr>
          <w:w w:val="105"/>
        </w:rPr>
        <w:t> and</w:t>
      </w:r>
      <w:r>
        <w:rPr>
          <w:w w:val="105"/>
        </w:rPr>
        <w:t> non-load- bearing</w:t>
      </w:r>
      <w:r>
        <w:rPr>
          <w:spacing w:val="-16"/>
          <w:w w:val="105"/>
        </w:rPr>
        <w:t> </w:t>
      </w:r>
      <w:r>
        <w:rPr>
          <w:w w:val="105"/>
        </w:rPr>
        <w:t>applications,</w:t>
      </w:r>
      <w:r>
        <w:rPr>
          <w:spacing w:val="-14"/>
          <w:w w:val="105"/>
        </w:rPr>
        <w:t> </w:t>
      </w:r>
      <w:r>
        <w:rPr>
          <w:w w:val="105"/>
        </w:rPr>
        <w:t>successfully</w:t>
      </w:r>
      <w:r>
        <w:rPr>
          <w:spacing w:val="-16"/>
          <w:w w:val="105"/>
        </w:rPr>
        <w:t> </w:t>
      </w:r>
      <w:r>
        <w:rPr>
          <w:w w:val="105"/>
        </w:rPr>
        <w:t>demonstrat- ing the technical viability of diverting substan- tial</w:t>
      </w:r>
      <w:r>
        <w:rPr>
          <w:w w:val="105"/>
        </w:rPr>
        <w:t> volumes</w:t>
      </w:r>
      <w:r>
        <w:rPr>
          <w:w w:val="105"/>
        </w:rPr>
        <w:t> of</w:t>
      </w:r>
      <w:r>
        <w:rPr>
          <w:w w:val="105"/>
        </w:rPr>
        <w:t> municipal</w:t>
      </w:r>
      <w:r>
        <w:rPr>
          <w:w w:val="105"/>
        </w:rPr>
        <w:t> plastic</w:t>
      </w:r>
      <w:r>
        <w:rPr>
          <w:w w:val="105"/>
        </w:rPr>
        <w:t> waste</w:t>
      </w:r>
      <w:r>
        <w:rPr>
          <w:w w:val="105"/>
        </w:rPr>
        <w:t> into sustainable urban infrastructure.</w:t>
      </w:r>
    </w:p>
    <w:p>
      <w:pPr>
        <w:pStyle w:val="BodyText"/>
        <w:spacing w:line="237" w:lineRule="auto" w:before="205"/>
        <w:ind w:firstLine="218"/>
      </w:pPr>
      <w:r>
        <w:rPr>
          <w:rFonts w:ascii="Arial Black"/>
        </w:rPr>
        <w:t>Keywords: </w:t>
      </w:r>
      <w:r>
        <w:rPr/>
        <w:t>Polyethylene </w:t>
      </w:r>
      <w:r>
        <w:rPr/>
        <w:t>Terephthalate (PET),</w:t>
      </w:r>
      <w:r>
        <w:rPr>
          <w:spacing w:val="23"/>
        </w:rPr>
        <w:t> </w:t>
      </w:r>
      <w:r>
        <w:rPr/>
        <w:t>Composite</w:t>
      </w:r>
      <w:r>
        <w:rPr>
          <w:spacing w:val="23"/>
        </w:rPr>
        <w:t> </w:t>
      </w:r>
      <w:r>
        <w:rPr/>
        <w:t>Materials,</w:t>
      </w:r>
      <w:r>
        <w:rPr>
          <w:spacing w:val="29"/>
        </w:rPr>
        <w:t> </w:t>
      </w:r>
      <w:r>
        <w:rPr/>
        <w:t>Eco-Friendly</w:t>
      </w:r>
      <w:r>
        <w:rPr>
          <w:spacing w:val="23"/>
        </w:rPr>
        <w:t> </w:t>
      </w:r>
      <w:r>
        <w:rPr>
          <w:spacing w:val="-4"/>
        </w:rPr>
        <w:t>Con-</w:t>
      </w:r>
    </w:p>
    <w:p>
      <w:pPr>
        <w:pStyle w:val="BodyText"/>
        <w:spacing w:line="256" w:lineRule="auto" w:before="127"/>
      </w:pPr>
      <w:r>
        <w:rPr/>
        <w:br w:type="column"/>
      </w:r>
      <w:r>
        <w:rPr>
          <w:w w:val="105"/>
        </w:rPr>
        <w:t>crete,</w:t>
      </w:r>
      <w:r>
        <w:rPr>
          <w:w w:val="105"/>
        </w:rPr>
        <w:t> Interlocking</w:t>
      </w:r>
      <w:r>
        <w:rPr>
          <w:w w:val="105"/>
        </w:rPr>
        <w:t> Paving</w:t>
      </w:r>
      <w:r>
        <w:rPr>
          <w:w w:val="105"/>
        </w:rPr>
        <w:t> Blocks,</w:t>
      </w:r>
      <w:r>
        <w:rPr>
          <w:w w:val="105"/>
        </w:rPr>
        <w:t> </w:t>
      </w:r>
      <w:r>
        <w:rPr>
          <w:w w:val="105"/>
        </w:rPr>
        <w:t>Circular Economy, Compressive Strength.</w:t>
      </w:r>
    </w:p>
    <w:p>
      <w:pPr>
        <w:pStyle w:val="BodyText"/>
        <w:spacing w:before="135"/>
        <w:jc w:val="left"/>
      </w:pPr>
    </w:p>
    <w:p>
      <w:pPr>
        <w:pStyle w:val="Heading1"/>
        <w:numPr>
          <w:ilvl w:val="0"/>
          <w:numId w:val="2"/>
        </w:numPr>
        <w:tabs>
          <w:tab w:pos="451" w:val="left" w:leader="none"/>
        </w:tabs>
        <w:spacing w:line="240" w:lineRule="auto" w:before="0" w:after="0"/>
        <w:ind w:left="451" w:right="0" w:hanging="451"/>
        <w:jc w:val="left"/>
      </w:pPr>
      <w:bookmarkStart w:name="Introduction" w:id="1"/>
      <w:bookmarkEnd w:id="1"/>
      <w:r>
        <w:rPr/>
      </w:r>
      <w:r>
        <w:rPr>
          <w:spacing w:val="-2"/>
        </w:rPr>
        <w:t>Introduction</w:t>
      </w:r>
    </w:p>
    <w:p>
      <w:pPr>
        <w:pStyle w:val="BodyText"/>
        <w:spacing w:line="256" w:lineRule="auto" w:before="270"/>
      </w:pPr>
      <w:r>
        <w:rPr>
          <w:w w:val="105"/>
        </w:rPr>
        <w:t>The twenty-first century has witnessed an </w:t>
      </w:r>
      <w:r>
        <w:rPr>
          <w:w w:val="105"/>
        </w:rPr>
        <w:t>un- precedented escalation in plastic production, creating</w:t>
      </w:r>
      <w:r>
        <w:rPr>
          <w:spacing w:val="-14"/>
          <w:w w:val="105"/>
        </w:rPr>
        <w:t> </w:t>
      </w: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most</w:t>
      </w:r>
      <w:r>
        <w:rPr>
          <w:spacing w:val="-14"/>
          <w:w w:val="105"/>
        </w:rPr>
        <w:t> </w:t>
      </w:r>
      <w:r>
        <w:rPr>
          <w:w w:val="105"/>
        </w:rPr>
        <w:t>pressing</w:t>
      </w:r>
      <w:r>
        <w:rPr>
          <w:spacing w:val="-14"/>
          <w:w w:val="105"/>
        </w:rPr>
        <w:t> </w:t>
      </w:r>
      <w:r>
        <w:rPr>
          <w:w w:val="105"/>
        </w:rPr>
        <w:t>environmen- tal</w:t>
      </w:r>
      <w:r>
        <w:rPr>
          <w:spacing w:val="-17"/>
          <w:w w:val="105"/>
        </w:rPr>
        <w:t> </w:t>
      </w:r>
      <w:r>
        <w:rPr>
          <w:w w:val="105"/>
        </w:rPr>
        <w:t>challenges</w:t>
      </w:r>
      <w:r>
        <w:rPr>
          <w:spacing w:val="-16"/>
          <w:w w:val="105"/>
        </w:rPr>
        <w:t> </w:t>
      </w:r>
      <w:r>
        <w:rPr>
          <w:w w:val="105"/>
        </w:rPr>
        <w:t>globally.</w:t>
      </w:r>
      <w:r>
        <w:rPr>
          <w:spacing w:val="-16"/>
          <w:w w:val="105"/>
        </w:rPr>
        <w:t> </w:t>
      </w:r>
      <w:r>
        <w:rPr>
          <w:w w:val="105"/>
        </w:rPr>
        <w:t>Currently,</w:t>
      </w:r>
      <w:r>
        <w:rPr>
          <w:spacing w:val="-16"/>
          <w:w w:val="105"/>
        </w:rPr>
        <w:t> </w:t>
      </w:r>
      <w:r>
        <w:rPr>
          <w:w w:val="105"/>
        </w:rPr>
        <w:t>over</w:t>
      </w:r>
      <w:r>
        <w:rPr>
          <w:spacing w:val="-16"/>
          <w:w w:val="105"/>
        </w:rPr>
        <w:t> </w:t>
      </w:r>
      <w:r>
        <w:rPr>
          <w:w w:val="105"/>
        </w:rPr>
        <w:t>400</w:t>
      </w:r>
      <w:r>
        <w:rPr>
          <w:spacing w:val="-16"/>
          <w:w w:val="105"/>
        </w:rPr>
        <w:t> </w:t>
      </w:r>
      <w:r>
        <w:rPr>
          <w:w w:val="105"/>
        </w:rPr>
        <w:t>mil- lion</w:t>
      </w:r>
      <w:r>
        <w:rPr>
          <w:spacing w:val="-10"/>
          <w:w w:val="105"/>
        </w:rPr>
        <w:t> </w:t>
      </w:r>
      <w:r>
        <w:rPr>
          <w:w w:val="105"/>
        </w:rPr>
        <w:t>tons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plastic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produced</w:t>
      </w:r>
      <w:r>
        <w:rPr>
          <w:spacing w:val="-10"/>
          <w:w w:val="105"/>
        </w:rPr>
        <w:t> </w:t>
      </w:r>
      <w:r>
        <w:rPr>
          <w:w w:val="105"/>
        </w:rPr>
        <w:t>worldwide</w:t>
      </w:r>
      <w:r>
        <w:rPr>
          <w:spacing w:val="-9"/>
          <w:w w:val="105"/>
        </w:rPr>
        <w:t> </w:t>
      </w:r>
      <w:r>
        <w:rPr>
          <w:w w:val="105"/>
        </w:rPr>
        <w:t>an- nually, with less than 9% being properly recy- cled [10].</w:t>
      </w:r>
      <w:r>
        <w:rPr>
          <w:spacing w:val="40"/>
          <w:w w:val="105"/>
        </w:rPr>
        <w:t> </w:t>
      </w:r>
      <w:r>
        <w:rPr>
          <w:w w:val="105"/>
        </w:rPr>
        <w:t>In Kenya, solid waste generation is approximately</w:t>
      </w:r>
      <w:r>
        <w:rPr>
          <w:spacing w:val="-12"/>
          <w:w w:val="105"/>
        </w:rPr>
        <w:t> </w:t>
      </w:r>
      <w:r>
        <w:rPr>
          <w:w w:val="105"/>
        </w:rPr>
        <w:t>1</w:t>
      </w:r>
      <w:r>
        <w:rPr>
          <w:spacing w:val="-12"/>
          <w:w w:val="105"/>
        </w:rPr>
        <w:t> </w:t>
      </w:r>
      <w:r>
        <w:rPr>
          <w:w w:val="105"/>
        </w:rPr>
        <w:t>million</w:t>
      </w:r>
      <w:r>
        <w:rPr>
          <w:spacing w:val="-12"/>
          <w:w w:val="105"/>
        </w:rPr>
        <w:t> </w:t>
      </w:r>
      <w:r>
        <w:rPr>
          <w:w w:val="105"/>
        </w:rPr>
        <w:t>tons</w:t>
      </w:r>
      <w:r>
        <w:rPr>
          <w:spacing w:val="-12"/>
          <w:w w:val="105"/>
        </w:rPr>
        <w:t> </w:t>
      </w:r>
      <w:r>
        <w:rPr>
          <w:w w:val="105"/>
        </w:rPr>
        <w:t>annually,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which plastics constitute up to 20% in major urban centers</w:t>
      </w:r>
      <w:r>
        <w:rPr>
          <w:w w:val="105"/>
        </w:rPr>
        <w:t> like</w:t>
      </w:r>
      <w:r>
        <w:rPr>
          <w:w w:val="105"/>
        </w:rPr>
        <w:t> Nairobi</w:t>
      </w:r>
      <w:r>
        <w:rPr>
          <w:w w:val="105"/>
        </w:rPr>
        <w:t> and</w:t>
      </w:r>
      <w:r>
        <w:rPr>
          <w:w w:val="105"/>
        </w:rPr>
        <w:t> Mombasa.</w:t>
      </w:r>
      <w:r>
        <w:rPr>
          <w:spacing w:val="40"/>
          <w:w w:val="105"/>
        </w:rPr>
        <w:t> </w:t>
      </w:r>
      <w:r>
        <w:rPr>
          <w:w w:val="105"/>
        </w:rPr>
        <w:t>Despite successful</w:t>
      </w:r>
      <w:r>
        <w:rPr>
          <w:w w:val="105"/>
        </w:rPr>
        <w:t> initiatives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the</w:t>
      </w:r>
      <w:r>
        <w:rPr>
          <w:w w:val="105"/>
        </w:rPr>
        <w:t> 2017</w:t>
      </w:r>
      <w:r>
        <w:rPr>
          <w:w w:val="105"/>
        </w:rPr>
        <w:t> plas- tic bag ban, single-use items like PET bottles remain</w:t>
      </w:r>
      <w:r>
        <w:rPr>
          <w:w w:val="105"/>
        </w:rPr>
        <w:t> pervasive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informal</w:t>
      </w:r>
      <w:r>
        <w:rPr>
          <w:w w:val="105"/>
        </w:rPr>
        <w:t> waste</w:t>
      </w:r>
      <w:r>
        <w:rPr>
          <w:w w:val="105"/>
        </w:rPr>
        <w:t> sec- tor, exacerbating leakage into waterways and </w:t>
      </w:r>
      <w:r>
        <w:rPr>
          <w:spacing w:val="-2"/>
          <w:w w:val="105"/>
        </w:rPr>
        <w:t>soils.</w:t>
      </w:r>
    </w:p>
    <w:p>
      <w:pPr>
        <w:pStyle w:val="BodyText"/>
        <w:spacing w:line="256" w:lineRule="auto" w:before="5"/>
        <w:ind w:firstLine="218"/>
      </w:pPr>
      <w:r>
        <w:rPr>
          <w:w w:val="105"/>
        </w:rPr>
        <w:t>Parallel to the plastic waste crisis, rapid </w:t>
      </w:r>
      <w:r>
        <w:rPr>
          <w:w w:val="105"/>
        </w:rPr>
        <w:t>ur- banization</w:t>
      </w:r>
      <w:r>
        <w:rPr>
          <w:w w:val="105"/>
        </w:rPr>
        <w:t> in</w:t>
      </w:r>
      <w:r>
        <w:rPr>
          <w:w w:val="105"/>
        </w:rPr>
        <w:t> Kenya</w:t>
      </w:r>
      <w:r>
        <w:rPr>
          <w:w w:val="105"/>
        </w:rPr>
        <w:t> (growing</w:t>
      </w:r>
      <w:r>
        <w:rPr>
          <w:w w:val="105"/>
        </w:rPr>
        <w:t> at</w:t>
      </w:r>
      <w:r>
        <w:rPr>
          <w:w w:val="105"/>
        </w:rPr>
        <w:t> 4.1%</w:t>
      </w:r>
      <w:r>
        <w:rPr>
          <w:w w:val="105"/>
        </w:rPr>
        <w:t> annu- ally)</w:t>
      </w:r>
      <w:r>
        <w:rPr>
          <w:w w:val="105"/>
        </w:rPr>
        <w:t> has</w:t>
      </w:r>
      <w:r>
        <w:rPr>
          <w:w w:val="105"/>
        </w:rPr>
        <w:t> triggered</w:t>
      </w:r>
      <w:r>
        <w:rPr>
          <w:w w:val="105"/>
        </w:rPr>
        <w:t> an</w:t>
      </w:r>
      <w:r>
        <w:rPr>
          <w:w w:val="105"/>
        </w:rPr>
        <w:t> explosive</w:t>
      </w:r>
      <w:r>
        <w:rPr>
          <w:w w:val="105"/>
        </w:rPr>
        <w:t> demand</w:t>
      </w:r>
      <w:r>
        <w:rPr>
          <w:w w:val="105"/>
        </w:rPr>
        <w:t> for precast</w:t>
      </w:r>
      <w:r>
        <w:rPr>
          <w:spacing w:val="-4"/>
          <w:w w:val="105"/>
        </w:rPr>
        <w:t> </w:t>
      </w:r>
      <w:r>
        <w:rPr>
          <w:w w:val="105"/>
        </w:rPr>
        <w:t>concrete</w:t>
      </w:r>
      <w:r>
        <w:rPr>
          <w:spacing w:val="-5"/>
          <w:w w:val="105"/>
        </w:rPr>
        <w:t> </w:t>
      </w:r>
      <w:r>
        <w:rPr>
          <w:w w:val="105"/>
        </w:rPr>
        <w:t>products,</w:t>
      </w:r>
      <w:r>
        <w:rPr>
          <w:spacing w:val="-3"/>
          <w:w w:val="105"/>
        </w:rPr>
        <w:t> </w:t>
      </w:r>
      <w:r>
        <w:rPr>
          <w:w w:val="105"/>
        </w:rPr>
        <w:t>including</w:t>
      </w:r>
      <w:r>
        <w:rPr>
          <w:spacing w:val="-4"/>
          <w:w w:val="105"/>
        </w:rPr>
        <w:t> </w:t>
      </w:r>
      <w:r>
        <w:rPr>
          <w:w w:val="105"/>
        </w:rPr>
        <w:t>interlock- </w:t>
      </w:r>
      <w:r>
        <w:rPr>
          <w:spacing w:val="-2"/>
          <w:w w:val="105"/>
        </w:rPr>
        <w:t>ing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paving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blocks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(commonly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known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cabros) </w:t>
      </w:r>
      <w:r>
        <w:rPr>
          <w:w w:val="105"/>
        </w:rPr>
        <w:t>and</w:t>
      </w:r>
      <w:r>
        <w:rPr>
          <w:w w:val="105"/>
        </w:rPr>
        <w:t> non-load-bearing</w:t>
      </w:r>
      <w:r>
        <w:rPr>
          <w:w w:val="105"/>
        </w:rPr>
        <w:t> partition</w:t>
      </w:r>
      <w:r>
        <w:rPr>
          <w:w w:val="105"/>
        </w:rPr>
        <w:t> blocks.</w:t>
      </w:r>
      <w:r>
        <w:rPr>
          <w:spacing w:val="40"/>
          <w:w w:val="105"/>
        </w:rPr>
        <w:t> </w:t>
      </w:r>
      <w:r>
        <w:rPr>
          <w:w w:val="105"/>
        </w:rPr>
        <w:t>Con- ventional production relies heavily on natural river</w:t>
      </w:r>
      <w:r>
        <w:rPr>
          <w:spacing w:val="-8"/>
          <w:w w:val="105"/>
        </w:rPr>
        <w:t> </w:t>
      </w:r>
      <w:r>
        <w:rPr>
          <w:w w:val="105"/>
        </w:rPr>
        <w:t>sand.</w:t>
      </w:r>
      <w:r>
        <w:rPr>
          <w:spacing w:val="2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intense,</w:t>
      </w:r>
      <w:r>
        <w:rPr>
          <w:spacing w:val="-6"/>
          <w:w w:val="105"/>
        </w:rPr>
        <w:t> </w:t>
      </w:r>
      <w:r>
        <w:rPr>
          <w:w w:val="105"/>
        </w:rPr>
        <w:t>unregulated</w:t>
      </w:r>
      <w:r>
        <w:rPr>
          <w:spacing w:val="-8"/>
          <w:w w:val="105"/>
        </w:rPr>
        <w:t> </w:t>
      </w:r>
      <w:r>
        <w:rPr>
          <w:w w:val="105"/>
        </w:rPr>
        <w:t>mining</w:t>
      </w:r>
      <w:r>
        <w:rPr>
          <w:spacing w:val="-8"/>
          <w:w w:val="105"/>
        </w:rPr>
        <w:t> </w:t>
      </w:r>
      <w:r>
        <w:rPr>
          <w:w w:val="105"/>
        </w:rPr>
        <w:t>of sand from major river basins has caused se- vere</w:t>
      </w:r>
      <w:r>
        <w:rPr>
          <w:w w:val="105"/>
        </w:rPr>
        <w:t> environmental</w:t>
      </w:r>
      <w:r>
        <w:rPr>
          <w:w w:val="105"/>
        </w:rPr>
        <w:t> consequences,</w:t>
      </w:r>
      <w:r>
        <w:rPr>
          <w:w w:val="105"/>
        </w:rPr>
        <w:t> including lowered water tables and the destruction of ri- parian</w:t>
      </w:r>
      <w:r>
        <w:rPr>
          <w:spacing w:val="-4"/>
          <w:w w:val="105"/>
        </w:rPr>
        <w:t> </w:t>
      </w:r>
      <w:r>
        <w:rPr>
          <w:w w:val="105"/>
        </w:rPr>
        <w:t>ecosystems.</w:t>
      </w:r>
      <w:r>
        <w:rPr>
          <w:spacing w:val="40"/>
          <w:w w:val="105"/>
        </w:rPr>
        <w:t> </w:t>
      </w:r>
      <w:r>
        <w:rPr>
          <w:w w:val="105"/>
        </w:rPr>
        <w:t>Therefore, Kenya</w:t>
      </w:r>
      <w:r>
        <w:rPr>
          <w:spacing w:val="-4"/>
          <w:w w:val="105"/>
        </w:rPr>
        <w:t> </w:t>
      </w:r>
      <w:r>
        <w:rPr>
          <w:w w:val="105"/>
        </w:rPr>
        <w:t>faces</w:t>
      </w:r>
      <w:r>
        <w:rPr>
          <w:spacing w:val="-4"/>
          <w:w w:val="105"/>
        </w:rPr>
        <w:t> </w:t>
      </w:r>
      <w:r>
        <w:rPr>
          <w:w w:val="105"/>
        </w:rPr>
        <w:t>a dual</w:t>
      </w:r>
      <w:r>
        <w:rPr>
          <w:spacing w:val="-5"/>
          <w:w w:val="105"/>
        </w:rPr>
        <w:t> </w:t>
      </w:r>
      <w:r>
        <w:rPr>
          <w:w w:val="105"/>
        </w:rPr>
        <w:t>crisis: the</w:t>
      </w:r>
      <w:r>
        <w:rPr>
          <w:spacing w:val="-5"/>
          <w:w w:val="105"/>
        </w:rPr>
        <w:t> </w:t>
      </w:r>
      <w:r>
        <w:rPr>
          <w:w w:val="105"/>
        </w:rPr>
        <w:t>scarcity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environmental</w:t>
      </w:r>
      <w:r>
        <w:rPr>
          <w:spacing w:val="-5"/>
          <w:w w:val="105"/>
        </w:rPr>
        <w:t> </w:t>
      </w:r>
      <w:r>
        <w:rPr>
          <w:w w:val="105"/>
        </w:rPr>
        <w:t>de- struction</w:t>
      </w:r>
      <w:r>
        <w:rPr>
          <w:spacing w:val="18"/>
          <w:w w:val="105"/>
        </w:rPr>
        <w:t> </w:t>
      </w:r>
      <w:r>
        <w:rPr>
          <w:w w:val="105"/>
        </w:rPr>
        <w:t>caused</w:t>
      </w:r>
      <w:r>
        <w:rPr>
          <w:spacing w:val="18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w w:val="105"/>
        </w:rPr>
        <w:t>over-exploitation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natu-</w:t>
      </w:r>
    </w:p>
    <w:p>
      <w:pPr>
        <w:pStyle w:val="BodyText"/>
        <w:spacing w:after="0" w:line="256" w:lineRule="auto"/>
        <w:sectPr>
          <w:type w:val="continuous"/>
          <w:pgSz w:w="11910" w:h="16840"/>
          <w:pgMar w:header="0" w:footer="853" w:top="1820" w:bottom="1040" w:left="1133" w:right="1133"/>
          <w:cols w:num="2" w:equalWidth="0">
            <w:col w:w="4721" w:space="198"/>
            <w:col w:w="4725"/>
          </w:cols>
        </w:sectPr>
      </w:pPr>
    </w:p>
    <w:p>
      <w:pPr>
        <w:pStyle w:val="BodyText"/>
        <w:spacing w:line="256" w:lineRule="auto" w:before="152"/>
      </w:pPr>
      <w:r>
        <w:rPr>
          <w:w w:val="105"/>
        </w:rPr>
        <w:t>ral aggregates, and the uncontrolled </w:t>
      </w:r>
      <w:r>
        <w:rPr>
          <w:w w:val="105"/>
        </w:rPr>
        <w:t>accumu- </w:t>
      </w:r>
      <w:r>
        <w:rPr/>
        <w:t>lation of plastic waste.</w:t>
      </w:r>
      <w:r>
        <w:rPr>
          <w:spacing w:val="40"/>
        </w:rPr>
        <w:t> </w:t>
      </w:r>
      <w:r>
        <w:rPr/>
        <w:t>This research addresses </w:t>
      </w:r>
      <w:r>
        <w:rPr>
          <w:w w:val="105"/>
        </w:rPr>
        <w:t>this intersection by developing and rigorously characterizing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optimized</w:t>
      </w:r>
      <w:r>
        <w:rPr>
          <w:spacing w:val="-8"/>
          <w:w w:val="105"/>
        </w:rPr>
        <w:t> </w:t>
      </w:r>
      <w:r>
        <w:rPr>
          <w:w w:val="105"/>
        </w:rPr>
        <w:t>eco-composite</w:t>
      </w:r>
      <w:r>
        <w:rPr>
          <w:spacing w:val="-8"/>
          <w:w w:val="105"/>
        </w:rPr>
        <w:t> </w:t>
      </w:r>
      <w:r>
        <w:rPr>
          <w:w w:val="105"/>
        </w:rPr>
        <w:t>for cabro</w:t>
      </w:r>
      <w:r>
        <w:rPr>
          <w:spacing w:val="-17"/>
          <w:w w:val="105"/>
        </w:rPr>
        <w:t> </w:t>
      </w:r>
      <w:r>
        <w:rPr>
          <w:w w:val="105"/>
        </w:rPr>
        <w:t>paving</w:t>
      </w:r>
      <w:r>
        <w:rPr>
          <w:spacing w:val="-16"/>
          <w:w w:val="105"/>
        </w:rPr>
        <w:t> </w:t>
      </w:r>
      <w:r>
        <w:rPr>
          <w:w w:val="105"/>
        </w:rPr>
        <w:t>blocks,</w:t>
      </w:r>
      <w:r>
        <w:rPr>
          <w:spacing w:val="-16"/>
          <w:w w:val="105"/>
        </w:rPr>
        <w:t> </w:t>
      </w:r>
      <w:r>
        <w:rPr>
          <w:w w:val="105"/>
        </w:rPr>
        <w:t>partition</w:t>
      </w:r>
      <w:r>
        <w:rPr>
          <w:spacing w:val="-16"/>
          <w:w w:val="105"/>
        </w:rPr>
        <w:t> </w:t>
      </w:r>
      <w:r>
        <w:rPr>
          <w:w w:val="105"/>
        </w:rPr>
        <w:t>blocks,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land- scaping tiles.</w:t>
      </w:r>
      <w:r>
        <w:rPr>
          <w:spacing w:val="40"/>
          <w:w w:val="105"/>
        </w:rPr>
        <w:t> </w:t>
      </w:r>
      <w:r>
        <w:rPr>
          <w:w w:val="105"/>
        </w:rPr>
        <w:t>By utilizing post-consumer PET bottles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partial</w:t>
      </w:r>
      <w:r>
        <w:rPr>
          <w:spacing w:val="-11"/>
          <w:w w:val="105"/>
        </w:rPr>
        <w:t> </w:t>
      </w:r>
      <w:r>
        <w:rPr>
          <w:w w:val="105"/>
        </w:rPr>
        <w:t>replacement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natural</w:t>
      </w:r>
      <w:r>
        <w:rPr>
          <w:spacing w:val="-11"/>
          <w:w w:val="105"/>
        </w:rPr>
        <w:t> </w:t>
      </w:r>
      <w:r>
        <w:rPr>
          <w:w w:val="105"/>
        </w:rPr>
        <w:t>fine aggregates,</w:t>
      </w:r>
      <w:r>
        <w:rPr>
          <w:w w:val="105"/>
        </w:rPr>
        <w:t> this study aims to minimize raw material</w:t>
      </w:r>
      <w:r>
        <w:rPr>
          <w:w w:val="105"/>
        </w:rPr>
        <w:t> consumption</w:t>
      </w:r>
      <w:r>
        <w:rPr>
          <w:w w:val="105"/>
        </w:rPr>
        <w:t> while</w:t>
      </w:r>
      <w:r>
        <w:rPr>
          <w:w w:val="105"/>
        </w:rPr>
        <w:t> delivering</w:t>
      </w:r>
      <w:r>
        <w:rPr>
          <w:w w:val="105"/>
        </w:rPr>
        <w:t> solid structural</w:t>
      </w:r>
      <w:r>
        <w:rPr>
          <w:spacing w:val="-2"/>
          <w:w w:val="105"/>
        </w:rPr>
        <w:t> </w:t>
      </w:r>
      <w:r>
        <w:rPr>
          <w:w w:val="105"/>
        </w:rPr>
        <w:t>performance</w:t>
      </w:r>
      <w:r>
        <w:rPr>
          <w:spacing w:val="-2"/>
          <w:w w:val="105"/>
        </w:rPr>
        <w:t> </w:t>
      </w:r>
      <w:r>
        <w:rPr>
          <w:w w:val="105"/>
        </w:rPr>
        <w:t>compliant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Kenyan construction standards (KS 2769:2018).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10"/>
        <w:jc w:val="left"/>
      </w:pPr>
    </w:p>
    <w:p>
      <w:pPr>
        <w:pStyle w:val="Heading1"/>
        <w:numPr>
          <w:ilvl w:val="0"/>
          <w:numId w:val="2"/>
        </w:numPr>
        <w:tabs>
          <w:tab w:pos="451" w:val="left" w:leader="none"/>
          <w:tab w:pos="2305" w:val="left" w:leader="none"/>
          <w:tab w:pos="4176" w:val="left" w:leader="none"/>
        </w:tabs>
        <w:spacing w:line="218" w:lineRule="auto" w:before="1" w:after="0"/>
        <w:ind w:left="451" w:right="0" w:hanging="452"/>
        <w:jc w:val="left"/>
      </w:pPr>
      <w:bookmarkStart w:name="Theoretical Framework and Literature" w:id="2"/>
      <w:bookmarkEnd w:id="2"/>
      <w:r>
        <w:rPr/>
      </w:r>
      <w:r>
        <w:rPr>
          <w:spacing w:val="-2"/>
        </w:rPr>
        <w:t>Theoretical</w:t>
      </w:r>
      <w:r>
        <w:rPr/>
        <w:tab/>
      </w:r>
      <w:r>
        <w:rPr>
          <w:spacing w:val="-2"/>
        </w:rPr>
        <w:t>Framework</w:t>
      </w:r>
      <w:r>
        <w:rPr/>
        <w:tab/>
      </w:r>
      <w:r>
        <w:rPr>
          <w:spacing w:val="-10"/>
        </w:rPr>
        <w:t>and </w:t>
      </w:r>
      <w:r>
        <w:rPr>
          <w:spacing w:val="-2"/>
        </w:rPr>
        <w:t>Literature</w:t>
      </w:r>
    </w:p>
    <w:p>
      <w:pPr>
        <w:pStyle w:val="BodyText"/>
        <w:spacing w:before="22"/>
        <w:jc w:val="left"/>
        <w:rPr>
          <w:rFonts w:ascii="Arial Black"/>
          <w:sz w:val="28"/>
        </w:rPr>
      </w:pPr>
    </w:p>
    <w:p>
      <w:pPr>
        <w:pStyle w:val="BodyText"/>
        <w:spacing w:line="256" w:lineRule="auto" w:before="1"/>
      </w:pPr>
      <w:r>
        <w:rPr>
          <w:w w:val="105"/>
        </w:rPr>
        <w:t>The</w:t>
      </w:r>
      <w:r>
        <w:rPr>
          <w:w w:val="105"/>
        </w:rPr>
        <w:t> integration</w:t>
      </w:r>
      <w:r>
        <w:rPr>
          <w:w w:val="105"/>
        </w:rPr>
        <w:t> of</w:t>
      </w:r>
      <w:r>
        <w:rPr>
          <w:w w:val="105"/>
        </w:rPr>
        <w:t> recycled</w:t>
      </w:r>
      <w:r>
        <w:rPr>
          <w:w w:val="105"/>
        </w:rPr>
        <w:t> plastics</w:t>
      </w:r>
      <w:r>
        <w:rPr>
          <w:w w:val="105"/>
        </w:rPr>
        <w:t> into</w:t>
      </w:r>
      <w:r>
        <w:rPr>
          <w:w w:val="105"/>
        </w:rPr>
        <w:t> </w:t>
      </w:r>
      <w:r>
        <w:rPr>
          <w:w w:val="105"/>
        </w:rPr>
        <w:t>civil engineering</w:t>
      </w:r>
      <w:r>
        <w:rPr>
          <w:w w:val="105"/>
        </w:rPr>
        <w:t> applications</w:t>
      </w:r>
      <w:r>
        <w:rPr>
          <w:w w:val="105"/>
        </w:rPr>
        <w:t> has</w:t>
      </w:r>
      <w:r>
        <w:rPr>
          <w:w w:val="105"/>
        </w:rPr>
        <w:t> evolved</w:t>
      </w:r>
      <w:r>
        <w:rPr>
          <w:w w:val="105"/>
        </w:rPr>
        <w:t> signifi- </w:t>
      </w:r>
      <w:r>
        <w:rPr/>
        <w:t>cantly.</w:t>
      </w:r>
      <w:r>
        <w:rPr>
          <w:spacing w:val="32"/>
        </w:rPr>
        <w:t> </w:t>
      </w:r>
      <w:r>
        <w:rPr/>
        <w:t>Initial research (Phase 1, 2008-2015) fo- </w:t>
      </w:r>
      <w:r>
        <w:rPr>
          <w:w w:val="105"/>
        </w:rPr>
        <w:t>cused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100%</w:t>
      </w:r>
      <w:r>
        <w:rPr>
          <w:spacing w:val="-14"/>
          <w:w w:val="105"/>
        </w:rPr>
        <w:t> </w:t>
      </w:r>
      <w:r>
        <w:rPr>
          <w:w w:val="105"/>
        </w:rPr>
        <w:t>plastic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plastic-sand</w:t>
      </w:r>
      <w:r>
        <w:rPr>
          <w:spacing w:val="-14"/>
          <w:w w:val="105"/>
        </w:rPr>
        <w:t> </w:t>
      </w:r>
      <w:r>
        <w:rPr>
          <w:w w:val="105"/>
        </w:rPr>
        <w:t>binders, melted at high temperatures.</w:t>
      </w:r>
      <w:r>
        <w:rPr>
          <w:spacing w:val="40"/>
          <w:w w:val="105"/>
        </w:rPr>
        <w:t> </w:t>
      </w:r>
      <w:r>
        <w:rPr>
          <w:w w:val="105"/>
        </w:rPr>
        <w:t>While these ex- hibited zero-water absorption and high impact resistance,</w:t>
      </w:r>
      <w:r>
        <w:rPr>
          <w:spacing w:val="-13"/>
          <w:w w:val="105"/>
        </w:rPr>
        <w:t> </w:t>
      </w:r>
      <w:r>
        <w:rPr>
          <w:w w:val="105"/>
        </w:rPr>
        <w:t>they</w:t>
      </w:r>
      <w:r>
        <w:rPr>
          <w:spacing w:val="-15"/>
          <w:w w:val="105"/>
        </w:rPr>
        <w:t> </w:t>
      </w:r>
      <w:r>
        <w:rPr>
          <w:w w:val="105"/>
        </w:rPr>
        <w:t>suffered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14"/>
          <w:w w:val="105"/>
        </w:rPr>
        <w:t> </w:t>
      </w:r>
      <w:r>
        <w:rPr>
          <w:w w:val="105"/>
        </w:rPr>
        <w:t>low</w:t>
      </w:r>
      <w:r>
        <w:rPr>
          <w:spacing w:val="-15"/>
          <w:w w:val="105"/>
        </w:rPr>
        <w:t> </w:t>
      </w:r>
      <w:r>
        <w:rPr>
          <w:w w:val="105"/>
        </w:rPr>
        <w:t>elastic</w:t>
      </w:r>
      <w:r>
        <w:rPr>
          <w:spacing w:val="-14"/>
          <w:w w:val="105"/>
        </w:rPr>
        <w:t> </w:t>
      </w:r>
      <w:r>
        <w:rPr>
          <w:w w:val="105"/>
        </w:rPr>
        <w:t>mod- ulus and massive thermal expansion [1].</w:t>
      </w:r>
    </w:p>
    <w:p>
      <w:pPr>
        <w:pStyle w:val="BodyText"/>
        <w:spacing w:line="256" w:lineRule="auto" w:before="66"/>
        <w:ind w:firstLine="218"/>
      </w:pPr>
      <w:r>
        <w:rPr>
          <w:w w:val="105"/>
        </w:rPr>
        <w:t>Subsequent</w:t>
      </w:r>
      <w:r>
        <w:rPr>
          <w:w w:val="105"/>
        </w:rPr>
        <w:t> research</w:t>
      </w:r>
      <w:r>
        <w:rPr>
          <w:w w:val="105"/>
        </w:rPr>
        <w:t> (Phase</w:t>
      </w:r>
      <w:r>
        <w:rPr>
          <w:w w:val="105"/>
        </w:rPr>
        <w:t> 2)</w:t>
      </w:r>
      <w:r>
        <w:rPr>
          <w:w w:val="105"/>
        </w:rPr>
        <w:t> shifted</w:t>
      </w:r>
      <w:r>
        <w:rPr>
          <w:w w:val="105"/>
        </w:rPr>
        <w:t> </w:t>
      </w:r>
      <w:r>
        <w:rPr>
          <w:w w:val="105"/>
        </w:rPr>
        <w:t>to- ward</w:t>
      </w:r>
      <w:r>
        <w:rPr>
          <w:w w:val="105"/>
        </w:rPr>
        <w:t> using</w:t>
      </w:r>
      <w:r>
        <w:rPr>
          <w:w w:val="105"/>
        </w:rPr>
        <w:t> shredded</w:t>
      </w:r>
      <w:r>
        <w:rPr>
          <w:w w:val="105"/>
        </w:rPr>
        <w:t> plastic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partial</w:t>
      </w:r>
      <w:r>
        <w:rPr>
          <w:w w:val="105"/>
        </w:rPr>
        <w:t> re- placement</w:t>
      </w:r>
      <w:r>
        <w:rPr>
          <w:w w:val="105"/>
        </w:rPr>
        <w:t> for</w:t>
      </w:r>
      <w:r>
        <w:rPr>
          <w:w w:val="105"/>
        </w:rPr>
        <w:t> mineral</w:t>
      </w:r>
      <w:r>
        <w:rPr>
          <w:w w:val="105"/>
        </w:rPr>
        <w:t> aggregates</w:t>
      </w:r>
      <w:r>
        <w:rPr>
          <w:w w:val="105"/>
        </w:rPr>
        <w:t> in</w:t>
      </w:r>
      <w:r>
        <w:rPr>
          <w:w w:val="105"/>
        </w:rPr>
        <w:t> tradi- tional Ordinary Portland Cement (OPC) matri- ces.</w:t>
      </w:r>
      <w:r>
        <w:rPr>
          <w:spacing w:val="40"/>
          <w:w w:val="105"/>
        </w:rPr>
        <w:t> </w:t>
      </w:r>
      <w:r>
        <w:rPr>
          <w:w w:val="105"/>
        </w:rPr>
        <w:t>Studies by Saikia &amp; de Brito [6] demon- strated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replacing</w:t>
      </w:r>
      <w:r>
        <w:rPr>
          <w:spacing w:val="-2"/>
          <w:w w:val="105"/>
        </w:rPr>
        <w:t> </w:t>
      </w:r>
      <w:r>
        <w:rPr>
          <w:w w:val="105"/>
        </w:rPr>
        <w:t>fine</w:t>
      </w:r>
      <w:r>
        <w:rPr>
          <w:spacing w:val="-2"/>
          <w:w w:val="105"/>
        </w:rPr>
        <w:t> </w:t>
      </w:r>
      <w:r>
        <w:rPr>
          <w:w w:val="105"/>
        </w:rPr>
        <w:t>aggregate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PET flakes reduces compressive strength linearly. This reduction is primarily governed by the In- terfacial Transition Zone (ITZ). Natural aggre- gates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rigid</w:t>
      </w:r>
      <w:r>
        <w:rPr>
          <w:spacing w:val="-14"/>
          <w:w w:val="105"/>
        </w:rPr>
        <w:t> </w:t>
      </w:r>
      <w:r>
        <w:rPr>
          <w:w w:val="105"/>
        </w:rPr>
        <w:t>(Elastic</w:t>
      </w:r>
      <w:r>
        <w:rPr>
          <w:spacing w:val="-14"/>
          <w:w w:val="105"/>
        </w:rPr>
        <w:t> </w:t>
      </w:r>
      <w:r>
        <w:rPr>
          <w:w w:val="105"/>
        </w:rPr>
        <w:t>Modulus:</w:t>
      </w:r>
      <w:r>
        <w:rPr>
          <w:spacing w:val="10"/>
          <w:w w:val="105"/>
        </w:rPr>
        <w:t> </w:t>
      </w:r>
      <w:r>
        <w:rPr>
          <w:w w:val="105"/>
        </w:rPr>
        <w:t>50-100</w:t>
      </w:r>
      <w:r>
        <w:rPr>
          <w:spacing w:val="-14"/>
          <w:w w:val="105"/>
        </w:rPr>
        <w:t> </w:t>
      </w:r>
      <w:r>
        <w:rPr>
          <w:w w:val="105"/>
        </w:rPr>
        <w:t>GPa), whereas</w:t>
      </w:r>
      <w:r>
        <w:rPr>
          <w:w w:val="105"/>
        </w:rPr>
        <w:t> plastics</w:t>
      </w:r>
      <w:r>
        <w:rPr>
          <w:w w:val="105"/>
        </w:rPr>
        <w:t> are</w:t>
      </w:r>
      <w:r>
        <w:rPr>
          <w:w w:val="105"/>
        </w:rPr>
        <w:t> flexible</w:t>
      </w:r>
      <w:r>
        <w:rPr>
          <w:w w:val="105"/>
        </w:rPr>
        <w:t> (2-4</w:t>
      </w:r>
      <w:r>
        <w:rPr>
          <w:w w:val="105"/>
        </w:rPr>
        <w:t> GPa).</w:t>
      </w:r>
      <w:r>
        <w:rPr>
          <w:spacing w:val="40"/>
          <w:w w:val="105"/>
        </w:rPr>
        <w:t> </w:t>
      </w:r>
      <w:r>
        <w:rPr>
          <w:w w:val="105"/>
        </w:rPr>
        <w:t>Un- der load,</w:t>
      </w:r>
      <w:r>
        <w:rPr>
          <w:w w:val="105"/>
        </w:rPr>
        <w:t> the plastic deforms faster than the surrounding</w:t>
      </w:r>
      <w:r>
        <w:rPr>
          <w:spacing w:val="-2"/>
          <w:w w:val="105"/>
        </w:rPr>
        <w:t> </w:t>
      </w:r>
      <w:r>
        <w:rPr>
          <w:w w:val="105"/>
        </w:rPr>
        <w:t>cement,</w:t>
      </w:r>
      <w:r>
        <w:rPr>
          <w:spacing w:val="-1"/>
          <w:w w:val="105"/>
        </w:rPr>
        <w:t> </w:t>
      </w:r>
      <w:r>
        <w:rPr>
          <w:w w:val="105"/>
        </w:rPr>
        <w:t>causing</w:t>
      </w:r>
      <w:r>
        <w:rPr>
          <w:spacing w:val="-2"/>
          <w:w w:val="105"/>
        </w:rPr>
        <w:t> </w:t>
      </w:r>
      <w:r>
        <w:rPr>
          <w:w w:val="105"/>
        </w:rPr>
        <w:t>debonding. Fur- thermore, the hydrophobicity of PET prevents capillary</w:t>
      </w:r>
      <w:r>
        <w:rPr>
          <w:w w:val="105"/>
        </w:rPr>
        <w:t> suction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cement</w:t>
      </w:r>
      <w:r>
        <w:rPr>
          <w:w w:val="105"/>
        </w:rPr>
        <w:t> paste,</w:t>
      </w:r>
      <w:r>
        <w:rPr>
          <w:w w:val="105"/>
        </w:rPr>
        <w:t> creat- ing local voids with high water-to-cement ra- tios that act as stress concentrators.</w:t>
      </w:r>
    </w:p>
    <w:p>
      <w:pPr>
        <w:pStyle w:val="BodyText"/>
        <w:spacing w:line="256" w:lineRule="auto" w:before="70"/>
        <w:ind w:firstLine="218"/>
      </w:pPr>
      <w:r>
        <w:rPr>
          <w:w w:val="105"/>
        </w:rPr>
        <w:t>Despite</w:t>
      </w:r>
      <w:r>
        <w:rPr>
          <w:spacing w:val="-2"/>
          <w:w w:val="105"/>
        </w:rPr>
        <w:t> </w:t>
      </w: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known</w:t>
      </w:r>
      <w:r>
        <w:rPr>
          <w:spacing w:val="-2"/>
          <w:w w:val="105"/>
        </w:rPr>
        <w:t> </w:t>
      </w:r>
      <w:r>
        <w:rPr>
          <w:w w:val="105"/>
        </w:rPr>
        <w:t>challenges, current</w:t>
      </w:r>
      <w:r>
        <w:rPr>
          <w:spacing w:val="-2"/>
          <w:w w:val="105"/>
        </w:rPr>
        <w:t> </w:t>
      </w:r>
      <w:r>
        <w:rPr>
          <w:w w:val="105"/>
        </w:rPr>
        <w:t>lit- erature</w:t>
      </w:r>
      <w:r>
        <w:rPr>
          <w:w w:val="105"/>
        </w:rPr>
        <w:t> lacks</w:t>
      </w:r>
      <w:r>
        <w:rPr>
          <w:w w:val="105"/>
        </w:rPr>
        <w:t> systematic</w:t>
      </w:r>
      <w:r>
        <w:rPr>
          <w:w w:val="105"/>
        </w:rPr>
        <w:t> optimization</w:t>
      </w:r>
      <w:r>
        <w:rPr>
          <w:w w:val="105"/>
        </w:rPr>
        <w:t> using real-world,</w:t>
      </w:r>
      <w:r>
        <w:rPr>
          <w:spacing w:val="-4"/>
          <w:w w:val="105"/>
        </w:rPr>
        <w:t> </w:t>
      </w:r>
      <w:r>
        <w:rPr>
          <w:w w:val="105"/>
        </w:rPr>
        <w:t>unrefined</w:t>
      </w:r>
      <w:r>
        <w:rPr>
          <w:spacing w:val="-6"/>
          <w:w w:val="105"/>
        </w:rPr>
        <w:t> </w:t>
      </w:r>
      <w:r>
        <w:rPr>
          <w:w w:val="105"/>
        </w:rPr>
        <w:t>municipal</w:t>
      </w:r>
      <w:r>
        <w:rPr>
          <w:spacing w:val="-5"/>
          <w:w w:val="105"/>
        </w:rPr>
        <w:t> </w:t>
      </w:r>
      <w:r>
        <w:rPr>
          <w:w w:val="105"/>
        </w:rPr>
        <w:t>waste</w:t>
      </w:r>
      <w:r>
        <w:rPr>
          <w:spacing w:val="-5"/>
          <w:w w:val="105"/>
        </w:rPr>
        <w:t> </w:t>
      </w:r>
      <w:r>
        <w:rPr>
          <w:w w:val="105"/>
        </w:rPr>
        <w:t>streams targeting</w:t>
      </w:r>
      <w:r>
        <w:rPr>
          <w:w w:val="105"/>
        </w:rPr>
        <w:t> the</w:t>
      </w:r>
      <w:r>
        <w:rPr>
          <w:w w:val="105"/>
        </w:rPr>
        <w:t> specific</w:t>
      </w:r>
      <w:r>
        <w:rPr>
          <w:w w:val="105"/>
        </w:rPr>
        <w:t> geometry</w:t>
      </w:r>
      <w:r>
        <w:rPr>
          <w:w w:val="105"/>
        </w:rPr>
        <w:t> and</w:t>
      </w:r>
      <w:r>
        <w:rPr>
          <w:w w:val="105"/>
        </w:rPr>
        <w:t> perfor- mance</w:t>
      </w:r>
      <w:r>
        <w:rPr>
          <w:spacing w:val="-14"/>
          <w:w w:val="105"/>
        </w:rPr>
        <w:t> </w:t>
      </w:r>
      <w:r>
        <w:rPr>
          <w:w w:val="105"/>
        </w:rPr>
        <w:t>requirements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East</w:t>
      </w:r>
      <w:r>
        <w:rPr>
          <w:spacing w:val="-14"/>
          <w:w w:val="105"/>
        </w:rPr>
        <w:t> </w:t>
      </w:r>
      <w:r>
        <w:rPr>
          <w:w w:val="105"/>
        </w:rPr>
        <w:t>African</w:t>
      </w:r>
      <w:r>
        <w:rPr>
          <w:spacing w:val="-14"/>
          <w:w w:val="105"/>
        </w:rPr>
        <w:t> </w:t>
      </w:r>
      <w:r>
        <w:rPr>
          <w:w w:val="105"/>
        </w:rPr>
        <w:t>standards (KS</w:t>
      </w:r>
      <w:r>
        <w:rPr>
          <w:spacing w:val="-14"/>
          <w:w w:val="105"/>
        </w:rPr>
        <w:t> </w:t>
      </w:r>
      <w:r>
        <w:rPr>
          <w:w w:val="105"/>
        </w:rPr>
        <w:t>2769:2018).</w:t>
      </w:r>
      <w:r>
        <w:rPr>
          <w:spacing w:val="12"/>
          <w:w w:val="105"/>
        </w:rPr>
        <w:t> </w:t>
      </w:r>
      <w:r>
        <w:rPr>
          <w:w w:val="105"/>
        </w:rPr>
        <w:t>This</w:t>
      </w:r>
      <w:r>
        <w:rPr>
          <w:spacing w:val="-14"/>
          <w:w w:val="105"/>
        </w:rPr>
        <w:t> </w:t>
      </w:r>
      <w:r>
        <w:rPr>
          <w:w w:val="105"/>
        </w:rPr>
        <w:t>study</w:t>
      </w:r>
      <w:r>
        <w:rPr>
          <w:spacing w:val="-14"/>
          <w:w w:val="105"/>
        </w:rPr>
        <w:t> </w:t>
      </w:r>
      <w:r>
        <w:rPr>
          <w:w w:val="105"/>
        </w:rPr>
        <w:t>fills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4"/>
          <w:w w:val="105"/>
        </w:rPr>
        <w:t> </w:t>
      </w:r>
      <w:r>
        <w:rPr>
          <w:w w:val="105"/>
        </w:rPr>
        <w:t>gap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uti- lizing</w:t>
      </w:r>
      <w:r>
        <w:rPr>
          <w:spacing w:val="-12"/>
          <w:w w:val="105"/>
        </w:rPr>
        <w:t> </w:t>
      </w:r>
      <w:r>
        <w:rPr>
          <w:w w:val="105"/>
        </w:rPr>
        <w:t>locally</w:t>
      </w:r>
      <w:r>
        <w:rPr>
          <w:spacing w:val="-12"/>
          <w:w w:val="105"/>
        </w:rPr>
        <w:t> </w:t>
      </w:r>
      <w:r>
        <w:rPr>
          <w:w w:val="105"/>
        </w:rPr>
        <w:t>collected,</w:t>
      </w:r>
      <w:r>
        <w:rPr>
          <w:spacing w:val="-11"/>
          <w:w w:val="105"/>
        </w:rPr>
        <w:t> </w:t>
      </w:r>
      <w:r>
        <w:rPr>
          <w:w w:val="105"/>
        </w:rPr>
        <w:t>unsorted</w:t>
      </w:r>
      <w:r>
        <w:rPr>
          <w:spacing w:val="-12"/>
          <w:w w:val="105"/>
        </w:rPr>
        <w:t> </w:t>
      </w:r>
      <w:r>
        <w:rPr>
          <w:w w:val="105"/>
        </w:rPr>
        <w:t>PET</w:t>
      </w:r>
      <w:r>
        <w:rPr>
          <w:spacing w:val="-12"/>
          <w:w w:val="105"/>
        </w:rPr>
        <w:t> </w:t>
      </w:r>
      <w:r>
        <w:rPr>
          <w:w w:val="105"/>
        </w:rPr>
        <w:t>waste</w:t>
      </w:r>
      <w:r>
        <w:rPr>
          <w:spacing w:val="-12"/>
          <w:w w:val="105"/>
        </w:rPr>
        <w:t> </w:t>
      </w:r>
      <w:r>
        <w:rPr>
          <w:w w:val="105"/>
        </w:rPr>
        <w:t>for low-load applications.</w:t>
      </w:r>
    </w:p>
    <w:p>
      <w:pPr>
        <w:pStyle w:val="Heading1"/>
        <w:numPr>
          <w:ilvl w:val="0"/>
          <w:numId w:val="2"/>
        </w:numPr>
        <w:tabs>
          <w:tab w:pos="451" w:val="left" w:leader="none"/>
        </w:tabs>
        <w:spacing w:line="240" w:lineRule="auto" w:before="82" w:after="0"/>
        <w:ind w:left="451" w:right="0" w:hanging="451"/>
        <w:jc w:val="left"/>
      </w:pPr>
      <w:r>
        <w:rPr/>
        <w:br w:type="column"/>
      </w:r>
      <w:bookmarkStart w:name="Materials and Methodology" w:id="3"/>
      <w:bookmarkEnd w:id="3"/>
      <w:r>
        <w:rPr/>
      </w:r>
      <w:r>
        <w:rPr>
          <w:spacing w:val="-8"/>
        </w:rPr>
        <w:t>Materials</w:t>
      </w:r>
      <w:r>
        <w:rPr>
          <w:spacing w:val="-18"/>
        </w:rPr>
        <w:t> </w:t>
      </w:r>
      <w:r>
        <w:rPr>
          <w:spacing w:val="-8"/>
        </w:rPr>
        <w:t>and</w:t>
      </w:r>
      <w:r>
        <w:rPr>
          <w:spacing w:val="-18"/>
        </w:rPr>
        <w:t> </w:t>
      </w:r>
      <w:r>
        <w:rPr>
          <w:spacing w:val="-8"/>
        </w:rPr>
        <w:t>Methodology</w:t>
      </w: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243" w:after="0"/>
        <w:ind w:left="581" w:right="0" w:hanging="581"/>
        <w:jc w:val="left"/>
      </w:pPr>
      <w:bookmarkStart w:name="Materials" w:id="4"/>
      <w:bookmarkEnd w:id="4"/>
      <w:r>
        <w:rPr/>
      </w:r>
      <w:r>
        <w:rPr>
          <w:spacing w:val="-2"/>
        </w:rPr>
        <w:t>Materials</w:t>
      </w:r>
    </w:p>
    <w:p>
      <w:pPr>
        <w:pStyle w:val="BodyText"/>
        <w:spacing w:line="256" w:lineRule="auto" w:before="168"/>
      </w:pPr>
      <w:r>
        <w:rPr>
          <w:w w:val="105"/>
        </w:rPr>
        <w:t>The primary binding agent utilized was </w:t>
      </w:r>
      <w:r>
        <w:rPr>
          <w:w w:val="105"/>
        </w:rPr>
        <w:t>Ordi- nary Portland Cement (OPC) of grade 32.5N. Natural river sand, sieved to remove particles larger</w:t>
      </w:r>
      <w:r>
        <w:rPr>
          <w:spacing w:val="-3"/>
          <w:w w:val="105"/>
        </w:rPr>
        <w:t> </w:t>
      </w:r>
      <w:r>
        <w:rPr>
          <w:w w:val="105"/>
        </w:rPr>
        <w:t>than</w:t>
      </w:r>
      <w:r>
        <w:rPr>
          <w:spacing w:val="-2"/>
          <w:w w:val="105"/>
        </w:rPr>
        <w:t> </w:t>
      </w:r>
      <w:r>
        <w:rPr>
          <w:w w:val="105"/>
        </w:rPr>
        <w:t>4.75</w:t>
      </w:r>
      <w:r>
        <w:rPr>
          <w:spacing w:val="-2"/>
          <w:w w:val="105"/>
        </w:rPr>
        <w:t> </w:t>
      </w:r>
      <w:r>
        <w:rPr>
          <w:w w:val="105"/>
        </w:rPr>
        <w:t>mm,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fine</w:t>
      </w:r>
      <w:r>
        <w:rPr>
          <w:spacing w:val="-2"/>
          <w:w w:val="105"/>
        </w:rPr>
        <w:t> </w:t>
      </w:r>
      <w:r>
        <w:rPr>
          <w:w w:val="105"/>
        </w:rPr>
        <w:t>ag- </w:t>
      </w:r>
      <w:r>
        <w:rPr>
          <w:spacing w:val="-2"/>
          <w:w w:val="105"/>
        </w:rPr>
        <w:t>gregate.</w:t>
      </w:r>
    </w:p>
    <w:p>
      <w:pPr>
        <w:pStyle w:val="BodyText"/>
        <w:spacing w:line="256" w:lineRule="auto" w:before="2"/>
        <w:ind w:firstLine="218"/>
      </w:pPr>
      <w:r>
        <w:rPr>
          <w:w w:val="105"/>
        </w:rPr>
        <w:t>Waste PET bottles were sourced from </w:t>
      </w:r>
      <w:r>
        <w:rPr>
          <w:w w:val="105"/>
        </w:rPr>
        <w:t>local dumpsites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Eldoret,</w:t>
      </w:r>
      <w:r>
        <w:rPr>
          <w:spacing w:val="-9"/>
          <w:w w:val="105"/>
        </w:rPr>
        <w:t> </w:t>
      </w:r>
      <w:r>
        <w:rPr>
          <w:w w:val="105"/>
        </w:rPr>
        <w:t>Kenya.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bottles</w:t>
      </w:r>
      <w:r>
        <w:rPr>
          <w:spacing w:val="-9"/>
          <w:w w:val="105"/>
        </w:rPr>
        <w:t> </w:t>
      </w:r>
      <w:r>
        <w:rPr>
          <w:w w:val="105"/>
        </w:rPr>
        <w:t>were manually sorted,</w:t>
      </w:r>
      <w:r>
        <w:rPr>
          <w:w w:val="105"/>
        </w:rPr>
        <w:t> washed,</w:t>
      </w:r>
      <w:r>
        <w:rPr>
          <w:w w:val="105"/>
        </w:rPr>
        <w:t> air-dried,</w:t>
      </w:r>
      <w:r>
        <w:rPr>
          <w:w w:val="105"/>
        </w:rPr>
        <w:t> and me- chanically shredded into flakes ranging from 2-4</w:t>
      </w:r>
      <w:r>
        <w:rPr>
          <w:spacing w:val="-8"/>
          <w:w w:val="105"/>
        </w:rPr>
        <w:t> </w:t>
      </w:r>
      <w:r>
        <w:rPr>
          <w:w w:val="105"/>
        </w:rPr>
        <w:t>mm.</w:t>
      </w:r>
      <w:r>
        <w:rPr>
          <w:spacing w:val="2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specific</w:t>
      </w:r>
      <w:r>
        <w:rPr>
          <w:spacing w:val="-8"/>
          <w:w w:val="105"/>
        </w:rPr>
        <w:t> </w:t>
      </w:r>
      <w:r>
        <w:rPr>
          <w:w w:val="105"/>
        </w:rPr>
        <w:t>gravity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PET</w:t>
      </w:r>
      <w:r>
        <w:rPr>
          <w:spacing w:val="-8"/>
          <w:w w:val="105"/>
        </w:rPr>
        <w:t> </w:t>
      </w:r>
      <w:r>
        <w:rPr>
          <w:w w:val="105"/>
        </w:rPr>
        <w:t>flakes was measured at 1.38,</w:t>
      </w:r>
      <w:r>
        <w:rPr>
          <w:w w:val="105"/>
        </w:rPr>
        <w:t> compared to 2.65 for the</w:t>
      </w:r>
      <w:r>
        <w:rPr>
          <w:spacing w:val="29"/>
          <w:w w:val="105"/>
        </w:rPr>
        <w:t> </w:t>
      </w:r>
      <w:r>
        <w:rPr>
          <w:w w:val="105"/>
        </w:rPr>
        <w:t>natural</w:t>
      </w:r>
      <w:r>
        <w:rPr>
          <w:spacing w:val="29"/>
          <w:w w:val="105"/>
        </w:rPr>
        <w:t> </w:t>
      </w:r>
      <w:r>
        <w:rPr>
          <w:w w:val="105"/>
        </w:rPr>
        <w:t>river</w:t>
      </w:r>
      <w:r>
        <w:rPr>
          <w:spacing w:val="29"/>
          <w:w w:val="105"/>
        </w:rPr>
        <w:t> </w:t>
      </w:r>
      <w:r>
        <w:rPr>
          <w:w w:val="105"/>
        </w:rPr>
        <w:t>sand,</w:t>
      </w:r>
      <w:r>
        <w:rPr>
          <w:spacing w:val="35"/>
          <w:w w:val="105"/>
        </w:rPr>
        <w:t> </w:t>
      </w:r>
      <w:r>
        <w:rPr>
          <w:w w:val="105"/>
        </w:rPr>
        <w:t>with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9"/>
          <w:w w:val="105"/>
        </w:rPr>
        <w:t> </w:t>
      </w:r>
      <w:r>
        <w:rPr>
          <w:w w:val="105"/>
        </w:rPr>
        <w:t>bulk</w:t>
      </w:r>
      <w:r>
        <w:rPr>
          <w:spacing w:val="29"/>
          <w:w w:val="105"/>
        </w:rPr>
        <w:t> </w:t>
      </w:r>
      <w:r>
        <w:rPr>
          <w:w w:val="105"/>
        </w:rPr>
        <w:t>density</w:t>
      </w:r>
      <w:r>
        <w:rPr>
          <w:spacing w:val="29"/>
          <w:w w:val="105"/>
        </w:rPr>
        <w:t> </w:t>
      </w:r>
      <w:r>
        <w:rPr>
          <w:spacing w:val="-7"/>
          <w:w w:val="105"/>
        </w:rPr>
        <w:t>of</w:t>
      </w:r>
    </w:p>
    <w:p>
      <w:pPr>
        <w:pStyle w:val="BodyText"/>
        <w:spacing w:line="237" w:lineRule="auto"/>
      </w:pPr>
      <w:r>
        <w:rPr>
          <w:rFonts w:ascii="MingLiU_HKSCS-ExtB"/>
          <w:w w:val="105"/>
        </w:rPr>
        <w:t>350</w:t>
      </w:r>
      <w:r>
        <w:rPr>
          <w:rFonts w:ascii="MingLiU_HKSCS-ExtB"/>
          <w:spacing w:val="-29"/>
          <w:w w:val="105"/>
        </w:rPr>
        <w:t> </w:t>
      </w:r>
      <w:r>
        <w:rPr>
          <w:w w:val="105"/>
        </w:rPr>
        <w:t>kg/m</w:t>
      </w:r>
      <w:r>
        <w:rPr>
          <w:rFonts w:ascii="Trebuchet MS"/>
          <w:w w:val="105"/>
          <w:vertAlign w:val="superscript"/>
        </w:rPr>
        <w:t>3</w:t>
      </w:r>
      <w:r>
        <w:rPr>
          <w:w w:val="105"/>
          <w:vertAlign w:val="baseline"/>
        </w:rPr>
        <w:t>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Clean</w:t>
      </w:r>
      <w:r>
        <w:rPr>
          <w:w w:val="105"/>
          <w:vertAlign w:val="baseline"/>
        </w:rPr>
        <w:t> tap</w:t>
      </w:r>
      <w:r>
        <w:rPr>
          <w:w w:val="105"/>
          <w:vertAlign w:val="baseline"/>
        </w:rPr>
        <w:t> water</w:t>
      </w:r>
      <w:r>
        <w:rPr>
          <w:w w:val="105"/>
          <w:vertAlign w:val="baseline"/>
        </w:rPr>
        <w:t> meeting</w:t>
      </w:r>
      <w:r>
        <w:rPr>
          <w:w w:val="105"/>
          <w:vertAlign w:val="baseline"/>
        </w:rPr>
        <w:t> BS</w:t>
      </w:r>
      <w:r>
        <w:rPr>
          <w:w w:val="105"/>
          <w:vertAlign w:val="baseline"/>
        </w:rPr>
        <w:t> </w:t>
      </w:r>
      <w:r>
        <w:rPr>
          <w:w w:val="105"/>
          <w:vertAlign w:val="baseline"/>
        </w:rPr>
        <w:t>EN</w:t>
      </w:r>
      <w:r>
        <w:rPr>
          <w:w w:val="105"/>
          <w:vertAlign w:val="baseline"/>
        </w:rPr>
        <w:t> 1008 standards was used for mixing and </w:t>
      </w:r>
      <w:r>
        <w:rPr>
          <w:w w:val="105"/>
          <w:vertAlign w:val="baseline"/>
        </w:rPr>
        <w:t>cur- </w:t>
      </w:r>
      <w:r>
        <w:rPr>
          <w:spacing w:val="-4"/>
          <w:w w:val="105"/>
          <w:vertAlign w:val="baseline"/>
        </w:rPr>
        <w:t>ing.</w:t>
      </w:r>
    </w:p>
    <w:p>
      <w:pPr>
        <w:pStyle w:val="BodyText"/>
        <w:spacing w:before="93"/>
        <w:jc w:val="left"/>
      </w:pP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0" w:after="0"/>
        <w:ind w:left="581" w:right="0" w:hanging="581"/>
        <w:jc w:val="left"/>
      </w:pPr>
      <w:bookmarkStart w:name="Mix Design and Preparation" w:id="5"/>
      <w:bookmarkEnd w:id="5"/>
      <w:r>
        <w:rPr/>
      </w:r>
      <w:r>
        <w:rPr>
          <w:w w:val="90"/>
        </w:rPr>
        <w:t>Mix</w:t>
      </w:r>
      <w:r>
        <w:rPr>
          <w:spacing w:val="-4"/>
        </w:rPr>
        <w:t> </w:t>
      </w:r>
      <w:r>
        <w:rPr>
          <w:w w:val="90"/>
        </w:rPr>
        <w:t>Design</w:t>
      </w:r>
      <w:r>
        <w:rPr>
          <w:spacing w:val="-4"/>
        </w:rPr>
        <w:t> </w:t>
      </w:r>
      <w:r>
        <w:rPr>
          <w:w w:val="90"/>
        </w:rPr>
        <w:t>and</w:t>
      </w:r>
      <w:r>
        <w:rPr>
          <w:spacing w:val="-4"/>
        </w:rPr>
        <w:t> </w:t>
      </w:r>
      <w:r>
        <w:rPr>
          <w:spacing w:val="-2"/>
          <w:w w:val="90"/>
        </w:rPr>
        <w:t>Preparation</w:t>
      </w:r>
    </w:p>
    <w:p>
      <w:pPr>
        <w:pStyle w:val="BodyText"/>
        <w:spacing w:line="256" w:lineRule="auto" w:before="168"/>
      </w:pPr>
      <w:r>
        <w:rPr>
          <w:w w:val="105"/>
        </w:rPr>
        <w:t>A</w:t>
      </w:r>
      <w:r>
        <w:rPr>
          <w:w w:val="105"/>
        </w:rPr>
        <w:t> mass-based</w:t>
      </w:r>
      <w:r>
        <w:rPr>
          <w:w w:val="105"/>
        </w:rPr>
        <w:t> replacement</w:t>
      </w:r>
      <w:r>
        <w:rPr>
          <w:w w:val="105"/>
        </w:rPr>
        <w:t> method</w:t>
      </w:r>
      <w:r>
        <w:rPr>
          <w:w w:val="105"/>
        </w:rPr>
        <w:t> was</w:t>
      </w:r>
      <w:r>
        <w:rPr>
          <w:w w:val="105"/>
        </w:rPr>
        <w:t> </w:t>
      </w:r>
      <w:r>
        <w:rPr>
          <w:w w:val="105"/>
        </w:rPr>
        <w:t>em- ployed, where</w:t>
      </w:r>
      <w:r>
        <w:rPr>
          <w:spacing w:val="-1"/>
          <w:w w:val="105"/>
        </w:rPr>
        <w:t> </w:t>
      </w:r>
      <w:r>
        <w:rPr>
          <w:w w:val="105"/>
        </w:rPr>
        <w:t>specific</w:t>
      </w:r>
      <w:r>
        <w:rPr>
          <w:spacing w:val="-1"/>
          <w:w w:val="105"/>
        </w:rPr>
        <w:t> </w:t>
      </w:r>
      <w:r>
        <w:rPr>
          <w:w w:val="105"/>
        </w:rPr>
        <w:t>percentages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fine aggregate</w:t>
      </w:r>
      <w:r>
        <w:rPr>
          <w:spacing w:val="-5"/>
          <w:w w:val="105"/>
        </w:rPr>
        <w:t> </w:t>
      </w:r>
      <w:r>
        <w:rPr>
          <w:w w:val="105"/>
        </w:rPr>
        <w:t>(sand)</w:t>
      </w:r>
      <w:r>
        <w:rPr>
          <w:spacing w:val="-5"/>
          <w:w w:val="105"/>
        </w:rPr>
        <w:t> </w:t>
      </w:r>
      <w:r>
        <w:rPr>
          <w:w w:val="105"/>
        </w:rPr>
        <w:t>mass</w:t>
      </w:r>
      <w:r>
        <w:rPr>
          <w:spacing w:val="-5"/>
          <w:w w:val="105"/>
        </w:rPr>
        <w:t> </w:t>
      </w:r>
      <w:r>
        <w:rPr>
          <w:w w:val="105"/>
        </w:rPr>
        <w:t>were</w:t>
      </w:r>
      <w:r>
        <w:rPr>
          <w:spacing w:val="-5"/>
          <w:w w:val="105"/>
        </w:rPr>
        <w:t> </w:t>
      </w:r>
      <w:r>
        <w:rPr>
          <w:w w:val="105"/>
        </w:rPr>
        <w:t>replaced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PET flakes.</w:t>
      </w:r>
      <w:r>
        <w:rPr>
          <w:spacing w:val="40"/>
          <w:w w:val="105"/>
        </w:rPr>
        <w:t> </w:t>
      </w:r>
      <w:r>
        <w:rPr>
          <w:w w:val="105"/>
        </w:rPr>
        <w:t>Five mix designs were formulated:</w:t>
      </w:r>
      <w:r>
        <w:rPr>
          <w:w w:val="105"/>
        </w:rPr>
        <w:t> a Control</w:t>
      </w:r>
      <w:r>
        <w:rPr>
          <w:w w:val="105"/>
        </w:rPr>
        <w:t> mix</w:t>
      </w:r>
      <w:r>
        <w:rPr>
          <w:w w:val="105"/>
        </w:rPr>
        <w:t> (0%</w:t>
      </w:r>
      <w:r>
        <w:rPr>
          <w:w w:val="105"/>
        </w:rPr>
        <w:t> PET)</w:t>
      </w:r>
      <w:r>
        <w:rPr>
          <w:w w:val="105"/>
        </w:rPr>
        <w:t> and</w:t>
      </w:r>
      <w:r>
        <w:rPr>
          <w:w w:val="105"/>
        </w:rPr>
        <w:t> four</w:t>
      </w:r>
      <w:r>
        <w:rPr>
          <w:w w:val="105"/>
        </w:rPr>
        <w:t> experimental </w:t>
      </w:r>
      <w:r>
        <w:rPr>
          <w:spacing w:val="-2"/>
        </w:rPr>
        <w:t>mixes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5%,</w:t>
      </w:r>
      <w:r>
        <w:rPr>
          <w:spacing w:val="-13"/>
        </w:rPr>
        <w:t> </w:t>
      </w:r>
      <w:r>
        <w:rPr>
          <w:spacing w:val="-2"/>
        </w:rPr>
        <w:t>10%,</w:t>
      </w:r>
      <w:r>
        <w:rPr>
          <w:spacing w:val="-14"/>
        </w:rPr>
        <w:t> </w:t>
      </w:r>
      <w:r>
        <w:rPr>
          <w:spacing w:val="-2"/>
        </w:rPr>
        <w:t>15%,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20%</w:t>
      </w:r>
      <w:r>
        <w:rPr>
          <w:spacing w:val="-13"/>
        </w:rPr>
        <w:t> </w:t>
      </w:r>
      <w:r>
        <w:rPr>
          <w:spacing w:val="-2"/>
        </w:rPr>
        <w:t>PET</w:t>
      </w:r>
      <w:r>
        <w:rPr>
          <w:spacing w:val="-14"/>
        </w:rPr>
        <w:t> </w:t>
      </w:r>
      <w:r>
        <w:rPr>
          <w:spacing w:val="-2"/>
        </w:rPr>
        <w:t>replace- </w:t>
      </w:r>
      <w:r>
        <w:rPr>
          <w:w w:val="105"/>
        </w:rPr>
        <w:t>ment (designated as Mix A, B, C2,</w:t>
      </w:r>
      <w:r>
        <w:rPr>
          <w:w w:val="105"/>
        </w:rPr>
        <w:t> and D, re- </w:t>
      </w:r>
      <w:r>
        <w:rPr>
          <w:spacing w:val="-2"/>
          <w:w w:val="105"/>
        </w:rPr>
        <w:t>spectively).</w:t>
      </w:r>
    </w:p>
    <w:p>
      <w:pPr>
        <w:pStyle w:val="BodyText"/>
        <w:spacing w:line="256" w:lineRule="auto" w:before="4"/>
        <w:ind w:firstLine="218"/>
      </w:pPr>
      <w:r>
        <w:rPr>
          <w:w w:val="105"/>
        </w:rPr>
        <w:t>The dry constituents were homogenized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a pan mixer for 3 minutes.</w:t>
      </w:r>
      <w:r>
        <w:rPr>
          <w:spacing w:val="40"/>
          <w:w w:val="105"/>
        </w:rPr>
        <w:t> </w:t>
      </w:r>
      <w:r>
        <w:rPr>
          <w:w w:val="105"/>
        </w:rPr>
        <w:t>Water was intro- duced gradually to achieve desired workabil- ity. Fresh</w:t>
      </w:r>
      <w:r>
        <w:rPr>
          <w:spacing w:val="-13"/>
          <w:w w:val="105"/>
        </w:rPr>
        <w:t> </w:t>
      </w:r>
      <w:r>
        <w:rPr>
          <w:w w:val="105"/>
        </w:rPr>
        <w:t>concrete</w:t>
      </w:r>
      <w:r>
        <w:rPr>
          <w:spacing w:val="-12"/>
          <w:w w:val="105"/>
        </w:rPr>
        <w:t> </w:t>
      </w:r>
      <w:r>
        <w:rPr>
          <w:w w:val="105"/>
        </w:rPr>
        <w:t>was</w:t>
      </w:r>
      <w:r>
        <w:rPr>
          <w:spacing w:val="-12"/>
          <w:w w:val="105"/>
        </w:rPr>
        <w:t> </w:t>
      </w:r>
      <w:r>
        <w:rPr>
          <w:w w:val="105"/>
        </w:rPr>
        <w:t>subjected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slump test</w:t>
      </w:r>
      <w:r>
        <w:rPr>
          <w:spacing w:val="-11"/>
          <w:w w:val="105"/>
        </w:rPr>
        <w:t> </w:t>
      </w:r>
      <w:r>
        <w:rPr>
          <w:w w:val="105"/>
        </w:rPr>
        <w:t>(BS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12350-2)</w:t>
      </w:r>
      <w:r>
        <w:rPr>
          <w:spacing w:val="-11"/>
          <w:w w:val="105"/>
        </w:rPr>
        <w:t> </w:t>
      </w:r>
      <w:r>
        <w:rPr>
          <w:w w:val="105"/>
        </w:rPr>
        <w:t>prior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casting</w:t>
      </w:r>
      <w:r>
        <w:rPr>
          <w:spacing w:val="-11"/>
          <w:w w:val="105"/>
        </w:rPr>
        <w:t> </w:t>
      </w:r>
      <w:r>
        <w:rPr>
          <w:w w:val="105"/>
        </w:rPr>
        <w:t>into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stan-</w:t>
      </w:r>
    </w:p>
    <w:p>
      <w:pPr>
        <w:pStyle w:val="BodyText"/>
        <w:spacing w:line="244" w:lineRule="auto"/>
      </w:pPr>
      <w:r>
        <w:rPr>
          <w:w w:val="105"/>
        </w:rPr>
        <w:t>dard</w:t>
      </w:r>
      <w:r>
        <w:rPr>
          <w:spacing w:val="-17"/>
          <w:w w:val="105"/>
        </w:rPr>
        <w:t> </w:t>
      </w:r>
      <w:r>
        <w:rPr>
          <w:rFonts w:ascii="MingLiU_HKSCS-ExtB" w:hAnsi="MingLiU_HKSCS-ExtB"/>
          <w:w w:val="105"/>
        </w:rPr>
        <w:t>150</w:t>
      </w:r>
      <w:r>
        <w:rPr>
          <w:rFonts w:ascii="MingLiU_HKSCS-ExtB" w:hAnsi="MingLiU_HKSCS-ExtB"/>
          <w:spacing w:val="-28"/>
          <w:w w:val="105"/>
        </w:rPr>
        <w:t> </w:t>
      </w:r>
      <w:r>
        <w:rPr>
          <w:w w:val="105"/>
        </w:rPr>
        <w:t>mm</w:t>
      </w:r>
      <w:r>
        <w:rPr>
          <w:spacing w:val="-16"/>
          <w:w w:val="105"/>
        </w:rPr>
        <w:t> </w:t>
      </w:r>
      <w:r>
        <w:rPr>
          <w:rFonts w:ascii="Verdana" w:hAnsi="Verdana"/>
          <w:i/>
          <w:w w:val="105"/>
        </w:rPr>
        <w:t>×</w:t>
      </w:r>
      <w:r>
        <w:rPr>
          <w:rFonts w:ascii="Verdana" w:hAnsi="Verdana"/>
          <w:i/>
          <w:spacing w:val="-21"/>
          <w:w w:val="105"/>
        </w:rPr>
        <w:t> </w:t>
      </w:r>
      <w:r>
        <w:rPr>
          <w:rFonts w:ascii="MingLiU_HKSCS-ExtB" w:hAnsi="MingLiU_HKSCS-ExtB"/>
          <w:w w:val="105"/>
        </w:rPr>
        <w:t>150</w:t>
      </w:r>
      <w:r>
        <w:rPr>
          <w:rFonts w:ascii="MingLiU_HKSCS-ExtB" w:hAnsi="MingLiU_HKSCS-ExtB"/>
          <w:spacing w:val="-29"/>
          <w:w w:val="105"/>
        </w:rPr>
        <w:t> </w:t>
      </w:r>
      <w:r>
        <w:rPr>
          <w:w w:val="105"/>
        </w:rPr>
        <w:t>mm</w:t>
      </w:r>
      <w:r>
        <w:rPr>
          <w:spacing w:val="-16"/>
          <w:w w:val="105"/>
        </w:rPr>
        <w:t> </w:t>
      </w:r>
      <w:r>
        <w:rPr>
          <w:rFonts w:ascii="Verdana" w:hAnsi="Verdana"/>
          <w:i/>
          <w:w w:val="105"/>
        </w:rPr>
        <w:t>×</w:t>
      </w:r>
      <w:r>
        <w:rPr>
          <w:rFonts w:ascii="Verdana" w:hAnsi="Verdana"/>
          <w:i/>
          <w:spacing w:val="-20"/>
          <w:w w:val="105"/>
        </w:rPr>
        <w:t> </w:t>
      </w:r>
      <w:r>
        <w:rPr>
          <w:rFonts w:ascii="MingLiU_HKSCS-ExtB" w:hAnsi="MingLiU_HKSCS-ExtB"/>
          <w:w w:val="105"/>
        </w:rPr>
        <w:t>150</w:t>
      </w:r>
      <w:r>
        <w:rPr>
          <w:rFonts w:ascii="MingLiU_HKSCS-ExtB" w:hAnsi="MingLiU_HKSCS-ExtB"/>
          <w:spacing w:val="-29"/>
          <w:w w:val="105"/>
        </w:rPr>
        <w:t> </w:t>
      </w:r>
      <w:r>
        <w:rPr>
          <w:w w:val="105"/>
        </w:rPr>
        <w:t>mm</w:t>
      </w:r>
      <w:r>
        <w:rPr>
          <w:spacing w:val="-7"/>
          <w:w w:val="105"/>
        </w:rPr>
        <w:t> </w:t>
      </w:r>
      <w:r>
        <w:rPr>
          <w:w w:val="105"/>
        </w:rPr>
        <w:t>steel</w:t>
      </w:r>
      <w:r>
        <w:rPr>
          <w:spacing w:val="14"/>
          <w:w w:val="105"/>
        </w:rPr>
        <w:t> </w:t>
      </w:r>
      <w:r>
        <w:rPr>
          <w:w w:val="105"/>
        </w:rPr>
        <w:t>cube molds.</w:t>
      </w:r>
      <w:r>
        <w:rPr>
          <w:spacing w:val="40"/>
          <w:w w:val="105"/>
        </w:rPr>
        <w:t> </w:t>
      </w:r>
      <w:r>
        <w:rPr>
          <w:w w:val="105"/>
        </w:rPr>
        <w:t>Compaction was achieved using a vi- brating table at 3000 vibrations per minute for 60</w:t>
      </w:r>
      <w:r>
        <w:rPr>
          <w:spacing w:val="-1"/>
          <w:w w:val="105"/>
        </w:rPr>
        <w:t> </w:t>
      </w:r>
      <w:r>
        <w:rPr>
          <w:w w:val="105"/>
        </w:rPr>
        <w:t>seconds.</w:t>
      </w:r>
      <w:r>
        <w:rPr>
          <w:spacing w:val="47"/>
          <w:w w:val="105"/>
        </w:rPr>
        <w:t> </w:t>
      </w:r>
      <w:r>
        <w:rPr>
          <w:w w:val="105"/>
        </w:rPr>
        <w:t>Specimens</w:t>
      </w:r>
      <w:r>
        <w:rPr>
          <w:spacing w:val="-1"/>
          <w:w w:val="105"/>
        </w:rPr>
        <w:t> </w:t>
      </w:r>
      <w:r>
        <w:rPr>
          <w:w w:val="105"/>
        </w:rPr>
        <w:t>were demolded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after</w:t>
      </w:r>
    </w:p>
    <w:p>
      <w:pPr>
        <w:pStyle w:val="BodyText"/>
        <w:spacing w:line="230" w:lineRule="auto" w:before="4"/>
      </w:pPr>
      <w:r>
        <w:rPr>
          <w:w w:val="105"/>
        </w:rPr>
        <w:t>24</w:t>
      </w:r>
      <w:r>
        <w:rPr>
          <w:w w:val="105"/>
        </w:rPr>
        <w:t> hours</w:t>
      </w:r>
      <w:r>
        <w:rPr>
          <w:w w:val="105"/>
        </w:rPr>
        <w:t> and</w:t>
      </w:r>
      <w:r>
        <w:rPr>
          <w:w w:val="105"/>
        </w:rPr>
        <w:t> submerged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water</w:t>
      </w:r>
      <w:r>
        <w:rPr>
          <w:w w:val="105"/>
        </w:rPr>
        <w:t> </w:t>
      </w:r>
      <w:r>
        <w:rPr>
          <w:w w:val="105"/>
        </w:rPr>
        <w:t>curing</w:t>
      </w:r>
      <w:r>
        <w:rPr>
          <w:w w:val="105"/>
        </w:rPr>
        <w:t> tank at </w:t>
      </w:r>
      <w:r>
        <w:rPr>
          <w:rFonts w:ascii="MingLiU_HKSCS-ExtB" w:hAnsi="MingLiU_HKSCS-ExtB"/>
          <w:w w:val="105"/>
        </w:rPr>
        <w:t>20</w:t>
      </w:r>
      <w:r>
        <w:rPr>
          <w:rFonts w:ascii="Arial" w:hAnsi="Arial"/>
          <w:i/>
          <w:w w:val="105"/>
          <w:vertAlign w:val="superscript"/>
        </w:rPr>
        <w:t>◦</w:t>
      </w:r>
      <w:r>
        <w:rPr>
          <w:w w:val="105"/>
          <w:vertAlign w:val="baseline"/>
        </w:rPr>
        <w:t>C</w:t>
      </w:r>
      <w:r>
        <w:rPr>
          <w:spacing w:val="-7"/>
          <w:w w:val="105"/>
          <w:vertAlign w:val="baseline"/>
        </w:rPr>
        <w:t> </w:t>
      </w:r>
      <w:r>
        <w:rPr>
          <w:rFonts w:ascii="Verdana" w:hAnsi="Verdana"/>
          <w:i/>
          <w:w w:val="105"/>
          <w:vertAlign w:val="baseline"/>
        </w:rPr>
        <w:t>±</w:t>
      </w:r>
      <w:r>
        <w:rPr>
          <w:rFonts w:ascii="Verdana" w:hAnsi="Verdana"/>
          <w:i/>
          <w:spacing w:val="-21"/>
          <w:w w:val="105"/>
          <w:vertAlign w:val="baseline"/>
        </w:rPr>
        <w:t> </w:t>
      </w:r>
      <w:r>
        <w:rPr>
          <w:rFonts w:ascii="MingLiU_HKSCS-ExtB" w:hAnsi="MingLiU_HKSCS-ExtB"/>
          <w:w w:val="105"/>
          <w:vertAlign w:val="baseline"/>
        </w:rPr>
        <w:t>2</w:t>
      </w:r>
      <w:r>
        <w:rPr>
          <w:rFonts w:ascii="Arial" w:hAnsi="Arial"/>
          <w:i/>
          <w:w w:val="105"/>
          <w:vertAlign w:val="superscript"/>
        </w:rPr>
        <w:t>◦</w:t>
      </w:r>
      <w:r>
        <w:rPr>
          <w:w w:val="105"/>
          <w:vertAlign w:val="baseline"/>
        </w:rPr>
        <w:t>C until the designated </w:t>
      </w:r>
      <w:r>
        <w:rPr>
          <w:w w:val="105"/>
          <w:vertAlign w:val="baseline"/>
        </w:rPr>
        <w:t>testing</w:t>
      </w:r>
      <w:r>
        <w:rPr>
          <w:w w:val="105"/>
          <w:vertAlign w:val="baseline"/>
        </w:rPr>
        <w:t> </w:t>
      </w:r>
      <w:r>
        <w:rPr>
          <w:spacing w:val="-4"/>
          <w:w w:val="105"/>
          <w:vertAlign w:val="baseline"/>
        </w:rPr>
        <w:t>age.</w:t>
      </w:r>
    </w:p>
    <w:p>
      <w:pPr>
        <w:pStyle w:val="BodyText"/>
        <w:spacing w:before="106"/>
        <w:jc w:val="left"/>
      </w:pP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0" w:after="0"/>
        <w:ind w:left="581" w:right="0" w:hanging="581"/>
        <w:jc w:val="left"/>
      </w:pPr>
      <w:bookmarkStart w:name="Testing Protocols" w:id="6"/>
      <w:bookmarkEnd w:id="6"/>
      <w:r>
        <w:rPr/>
      </w:r>
      <w:r>
        <w:rPr>
          <w:w w:val="85"/>
        </w:rPr>
        <w:t>Testing</w:t>
      </w:r>
      <w:r>
        <w:rPr>
          <w:spacing w:val="3"/>
        </w:rPr>
        <w:t> </w:t>
      </w:r>
      <w:r>
        <w:rPr>
          <w:spacing w:val="-2"/>
        </w:rPr>
        <w:t>Protocols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  <w:tab w:pos="437" w:val="left" w:leader="none"/>
        </w:tabs>
        <w:spacing w:line="247" w:lineRule="auto" w:before="132" w:after="0"/>
        <w:ind w:left="437" w:right="0" w:hanging="192"/>
        <w:jc w:val="both"/>
        <w:rPr>
          <w:sz w:val="22"/>
        </w:rPr>
      </w:pPr>
      <w:r>
        <w:rPr>
          <w:rFonts w:ascii="Arial Black" w:hAnsi="Arial Black"/>
          <w:w w:val="105"/>
          <w:sz w:val="22"/>
        </w:rPr>
        <w:t>Workability:</w:t>
      </w:r>
      <w:r>
        <w:rPr>
          <w:rFonts w:ascii="Arial Black" w:hAnsi="Arial Black"/>
          <w:spacing w:val="-16"/>
          <w:w w:val="105"/>
          <w:sz w:val="22"/>
        </w:rPr>
        <w:t> </w:t>
      </w:r>
      <w:r>
        <w:rPr>
          <w:w w:val="105"/>
          <w:sz w:val="22"/>
        </w:rPr>
        <w:t>Evaluated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via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standard </w:t>
      </w:r>
      <w:r>
        <w:rPr>
          <w:spacing w:val="-2"/>
          <w:w w:val="105"/>
          <w:sz w:val="22"/>
        </w:rPr>
        <w:t>slump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cone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test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per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BS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EN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12350-2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imme- </w:t>
      </w:r>
      <w:r>
        <w:rPr>
          <w:w w:val="105"/>
          <w:sz w:val="22"/>
        </w:rPr>
        <w:t>diately after mixing.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  <w:tab w:pos="437" w:val="left" w:leader="none"/>
        </w:tabs>
        <w:spacing w:line="247" w:lineRule="auto" w:before="155" w:after="0"/>
        <w:ind w:left="437" w:right="0" w:hanging="192"/>
        <w:jc w:val="both"/>
        <w:rPr>
          <w:sz w:val="22"/>
        </w:rPr>
      </w:pPr>
      <w:r>
        <w:rPr>
          <w:rFonts w:ascii="Arial Black" w:hAnsi="Arial Black"/>
          <w:w w:val="105"/>
          <w:sz w:val="22"/>
        </w:rPr>
        <w:t>Density:</w:t>
      </w:r>
      <w:r>
        <w:rPr>
          <w:rFonts w:ascii="Arial Black" w:hAnsi="Arial Black"/>
          <w:spacing w:val="-20"/>
          <w:w w:val="105"/>
          <w:sz w:val="22"/>
        </w:rPr>
        <w:t> </w:t>
      </w:r>
      <w:r>
        <w:rPr>
          <w:w w:val="105"/>
          <w:sz w:val="22"/>
        </w:rPr>
        <w:t>Hardened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concrete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density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was measured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28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days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via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dimensional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 mass measurement per BS EN 12390-7.</w:t>
      </w:r>
    </w:p>
    <w:p>
      <w:pPr>
        <w:pStyle w:val="ListParagraph"/>
        <w:spacing w:after="0" w:line="247" w:lineRule="auto"/>
        <w:jc w:val="both"/>
        <w:rPr>
          <w:sz w:val="22"/>
        </w:rPr>
        <w:sectPr>
          <w:pgSz w:w="11910" w:h="16840"/>
          <w:pgMar w:header="0" w:footer="853" w:top="1260" w:bottom="1040" w:left="1133" w:right="1133"/>
          <w:cols w:num="2" w:equalWidth="0">
            <w:col w:w="4721" w:space="198"/>
            <w:col w:w="4725"/>
          </w:cols>
        </w:sectPr>
      </w:pPr>
    </w:p>
    <w:p>
      <w:pPr>
        <w:pStyle w:val="ListParagraph"/>
        <w:numPr>
          <w:ilvl w:val="0"/>
          <w:numId w:val="3"/>
        </w:numPr>
        <w:tabs>
          <w:tab w:pos="435" w:val="left" w:leader="none"/>
          <w:tab w:pos="437" w:val="left" w:leader="none"/>
        </w:tabs>
        <w:spacing w:line="247" w:lineRule="auto" w:before="76" w:after="0"/>
        <w:ind w:left="437" w:right="0" w:hanging="192"/>
        <w:jc w:val="both"/>
        <w:rPr>
          <w:sz w:val="22"/>
        </w:rPr>
      </w:pPr>
      <w:r>
        <w:rPr>
          <w:rFonts w:ascii="Arial Black" w:hAnsi="Arial Black"/>
          <w:sz w:val="22"/>
        </w:rPr>
        <w:t>Water</w:t>
      </w:r>
      <w:r>
        <w:rPr>
          <w:rFonts w:ascii="Arial Black" w:hAnsi="Arial Black"/>
          <w:spacing w:val="-19"/>
          <w:sz w:val="22"/>
        </w:rPr>
        <w:t> </w:t>
      </w:r>
      <w:r>
        <w:rPr>
          <w:rFonts w:ascii="Arial Black" w:hAnsi="Arial Black"/>
          <w:sz w:val="22"/>
        </w:rPr>
        <w:t>Absorption:</w:t>
      </w:r>
      <w:r>
        <w:rPr>
          <w:rFonts w:ascii="Arial Black" w:hAnsi="Arial Black"/>
          <w:spacing w:val="-18"/>
          <w:sz w:val="22"/>
        </w:rPr>
        <w:t> </w:t>
      </w:r>
      <w:r>
        <w:rPr>
          <w:sz w:val="22"/>
        </w:rPr>
        <w:t>Tested</w:t>
      </w:r>
      <w:r>
        <w:rPr>
          <w:spacing w:val="-15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accordance </w:t>
      </w:r>
      <w:r>
        <w:rPr>
          <w:w w:val="105"/>
          <w:sz w:val="22"/>
        </w:rPr>
        <w:t>with ASTM C642 via oven drying and 24- hour water immersion.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  <w:tab w:pos="437" w:val="left" w:leader="none"/>
        </w:tabs>
        <w:spacing w:line="247" w:lineRule="auto" w:before="155" w:after="0"/>
        <w:ind w:left="437" w:right="0" w:hanging="192"/>
        <w:jc w:val="both"/>
        <w:rPr>
          <w:sz w:val="22"/>
        </w:rPr>
      </w:pPr>
      <w:r>
        <w:rPr>
          <w:rFonts w:ascii="Arial Black" w:hAnsi="Arial Black"/>
          <w:sz w:val="22"/>
        </w:rPr>
        <w:t>Compressive</w:t>
      </w:r>
      <w:r>
        <w:rPr>
          <w:rFonts w:ascii="Arial Black" w:hAnsi="Arial Black"/>
          <w:spacing w:val="-19"/>
          <w:sz w:val="22"/>
        </w:rPr>
        <w:t> </w:t>
      </w:r>
      <w:r>
        <w:rPr>
          <w:rFonts w:ascii="Arial Black" w:hAnsi="Arial Black"/>
          <w:sz w:val="22"/>
        </w:rPr>
        <w:t>Strength:</w:t>
      </w:r>
      <w:r>
        <w:rPr>
          <w:rFonts w:ascii="Arial Black" w:hAnsi="Arial Black"/>
          <w:spacing w:val="-18"/>
          <w:sz w:val="22"/>
        </w:rPr>
        <w:t> </w:t>
      </w:r>
      <w:r>
        <w:rPr>
          <w:sz w:val="22"/>
        </w:rPr>
        <w:t>Determined</w:t>
      </w:r>
      <w:r>
        <w:rPr>
          <w:spacing w:val="-15"/>
          <w:sz w:val="22"/>
        </w:rPr>
        <w:t> </w:t>
      </w:r>
      <w:r>
        <w:rPr>
          <w:sz w:val="22"/>
        </w:rPr>
        <w:t>us- ing a Digital Universal Testing Machine (UTM) per BS EN 12390-3 at 7, 14, and 28</w:t>
      </w:r>
    </w:p>
    <w:p>
      <w:pPr>
        <w:pStyle w:val="BodyText"/>
        <w:spacing w:before="8"/>
        <w:ind w:left="437"/>
        <w:jc w:val="left"/>
      </w:pPr>
      <w:r>
        <w:rPr>
          <w:spacing w:val="-2"/>
        </w:rPr>
        <w:t>days.</w:t>
      </w:r>
    </w:p>
    <w:p>
      <w:pPr>
        <w:pStyle w:val="BodyText"/>
        <w:spacing w:before="165"/>
        <w:jc w:val="left"/>
      </w:pPr>
    </w:p>
    <w:p>
      <w:pPr>
        <w:pStyle w:val="Heading1"/>
        <w:numPr>
          <w:ilvl w:val="0"/>
          <w:numId w:val="2"/>
        </w:numPr>
        <w:tabs>
          <w:tab w:pos="451" w:val="left" w:leader="none"/>
        </w:tabs>
        <w:spacing w:line="240" w:lineRule="auto" w:before="1" w:after="0"/>
        <w:ind w:left="451" w:right="0" w:hanging="451"/>
        <w:jc w:val="left"/>
      </w:pPr>
      <w:bookmarkStart w:name="Results and Discussion" w:id="7"/>
      <w:bookmarkEnd w:id="7"/>
      <w:r>
        <w:rPr/>
      </w:r>
      <w:r>
        <w:rPr>
          <w:w w:val="90"/>
        </w:rPr>
        <w:t>Results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spacing w:val="-2"/>
          <w:w w:val="90"/>
        </w:rPr>
        <w:t>Discussion</w:t>
      </w: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242" w:after="0"/>
        <w:ind w:left="581" w:right="0" w:hanging="581"/>
        <w:jc w:val="left"/>
      </w:pPr>
      <w:bookmarkStart w:name="Physical Properties" w:id="8"/>
      <w:bookmarkEnd w:id="8"/>
      <w:r>
        <w:rPr/>
      </w:r>
      <w:r>
        <w:rPr>
          <w:w w:val="85"/>
        </w:rPr>
        <w:t>Physical</w:t>
      </w:r>
      <w:r>
        <w:rPr>
          <w:spacing w:val="15"/>
        </w:rPr>
        <w:t> </w:t>
      </w:r>
      <w:r>
        <w:rPr>
          <w:spacing w:val="-2"/>
          <w:w w:val="95"/>
        </w:rPr>
        <w:t>Properties</w:t>
      </w:r>
    </w:p>
    <w:p>
      <w:pPr>
        <w:pStyle w:val="ListParagraph"/>
        <w:numPr>
          <w:ilvl w:val="2"/>
          <w:numId w:val="2"/>
        </w:numPr>
        <w:tabs>
          <w:tab w:pos="717" w:val="left" w:leader="none"/>
        </w:tabs>
        <w:spacing w:line="240" w:lineRule="auto" w:before="154" w:after="0"/>
        <w:ind w:left="717" w:right="0" w:hanging="717"/>
        <w:jc w:val="left"/>
        <w:rPr>
          <w:rFonts w:ascii="Arial Black"/>
          <w:sz w:val="22"/>
        </w:rPr>
      </w:pPr>
      <w:bookmarkStart w:name="Workability (Slump)" w:id="9"/>
      <w:bookmarkEnd w:id="9"/>
      <w:r>
        <w:rPr/>
      </w:r>
      <w:r>
        <w:rPr>
          <w:rFonts w:ascii="Arial Black"/>
          <w:w w:val="90"/>
          <w:sz w:val="22"/>
        </w:rPr>
        <w:t>Workability</w:t>
      </w:r>
      <w:r>
        <w:rPr>
          <w:rFonts w:ascii="Arial Black"/>
          <w:spacing w:val="23"/>
          <w:sz w:val="22"/>
        </w:rPr>
        <w:t> </w:t>
      </w:r>
      <w:r>
        <w:rPr>
          <w:rFonts w:ascii="Arial Black"/>
          <w:spacing w:val="-2"/>
          <w:sz w:val="22"/>
        </w:rPr>
        <w:t>(Slump)</w:t>
      </w:r>
    </w:p>
    <w:p>
      <w:pPr>
        <w:pStyle w:val="BodyText"/>
        <w:spacing w:line="256" w:lineRule="auto" w:before="174"/>
      </w:pPr>
      <w:r>
        <w:rPr>
          <w:w w:val="105"/>
        </w:rPr>
        <w:t>The</w:t>
      </w:r>
      <w:r>
        <w:rPr>
          <w:w w:val="105"/>
        </w:rPr>
        <w:t> workability</w:t>
      </w:r>
      <w:r>
        <w:rPr>
          <w:w w:val="105"/>
        </w:rPr>
        <w:t> of</w:t>
      </w:r>
      <w:r>
        <w:rPr>
          <w:w w:val="105"/>
        </w:rPr>
        <w:t> fresh</w:t>
      </w:r>
      <w:r>
        <w:rPr>
          <w:w w:val="105"/>
        </w:rPr>
        <w:t> concrete</w:t>
      </w:r>
      <w:r>
        <w:rPr>
          <w:w w:val="105"/>
        </w:rPr>
        <w:t> is</w:t>
      </w:r>
      <w:r>
        <w:rPr>
          <w:w w:val="105"/>
        </w:rPr>
        <w:t> a</w:t>
      </w:r>
      <w:r>
        <w:rPr>
          <w:w w:val="105"/>
        </w:rPr>
        <w:t> </w:t>
      </w:r>
      <w:r>
        <w:rPr>
          <w:w w:val="105"/>
        </w:rPr>
        <w:t>critical parameter influencing placement.</w:t>
      </w:r>
      <w:r>
        <w:rPr>
          <w:spacing w:val="40"/>
          <w:w w:val="105"/>
        </w:rPr>
        <w:t> </w:t>
      </w:r>
      <w:r>
        <w:rPr>
          <w:w w:val="105"/>
        </w:rPr>
        <w:t>The results revealed a clear inverse relationship between PET</w:t>
      </w:r>
      <w:r>
        <w:rPr>
          <w:w w:val="105"/>
        </w:rPr>
        <w:t> content</w:t>
      </w:r>
      <w:r>
        <w:rPr>
          <w:w w:val="105"/>
        </w:rPr>
        <w:t> and</w:t>
      </w:r>
      <w:r>
        <w:rPr>
          <w:w w:val="105"/>
        </w:rPr>
        <w:t> workability</w:t>
      </w:r>
      <w:r>
        <w:rPr>
          <w:w w:val="105"/>
        </w:rPr>
        <w:t> (Table</w:t>
      </w:r>
      <w:r>
        <w:rPr>
          <w:w w:val="105"/>
        </w:rPr>
        <w:t> 1).</w:t>
      </w:r>
      <w:r>
        <w:rPr>
          <w:spacing w:val="40"/>
          <w:w w:val="105"/>
        </w:rPr>
        <w:t> </w:t>
      </w:r>
      <w:r>
        <w:rPr>
          <w:w w:val="105"/>
        </w:rPr>
        <w:t>The control mix achieved a slump of 90 mm.</w:t>
      </w:r>
      <w:r>
        <w:rPr>
          <w:spacing w:val="40"/>
          <w:w w:val="105"/>
        </w:rPr>
        <w:t> </w:t>
      </w:r>
      <w:r>
        <w:rPr>
          <w:w w:val="105"/>
        </w:rPr>
        <w:t>As PET</w:t>
      </w:r>
      <w:r>
        <w:rPr>
          <w:spacing w:val="-15"/>
          <w:w w:val="105"/>
        </w:rPr>
        <w:t> </w:t>
      </w:r>
      <w:r>
        <w:rPr>
          <w:w w:val="105"/>
        </w:rPr>
        <w:t>replacement</w:t>
      </w:r>
      <w:r>
        <w:rPr>
          <w:spacing w:val="-15"/>
          <w:w w:val="105"/>
        </w:rPr>
        <w:t> </w:t>
      </w:r>
      <w:r>
        <w:rPr>
          <w:w w:val="105"/>
        </w:rPr>
        <w:t>increased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20%,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slump dropped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40</w:t>
      </w:r>
      <w:r>
        <w:rPr>
          <w:spacing w:val="-12"/>
          <w:w w:val="105"/>
        </w:rPr>
        <w:t> </w:t>
      </w:r>
      <w:r>
        <w:rPr>
          <w:w w:val="105"/>
        </w:rPr>
        <w:t>mm</w:t>
      </w:r>
      <w:r>
        <w:rPr>
          <w:spacing w:val="-12"/>
          <w:w w:val="105"/>
        </w:rPr>
        <w:t> </w:t>
      </w:r>
      <w:r>
        <w:rPr>
          <w:w w:val="105"/>
        </w:rPr>
        <w:t>(a</w:t>
      </w:r>
      <w:r>
        <w:rPr>
          <w:spacing w:val="-12"/>
          <w:w w:val="105"/>
        </w:rPr>
        <w:t> </w:t>
      </w:r>
      <w:r>
        <w:rPr>
          <w:w w:val="105"/>
        </w:rPr>
        <w:t>55.6%</w:t>
      </w:r>
      <w:r>
        <w:rPr>
          <w:spacing w:val="-12"/>
          <w:w w:val="105"/>
        </w:rPr>
        <w:t> </w:t>
      </w:r>
      <w:r>
        <w:rPr>
          <w:w w:val="105"/>
        </w:rPr>
        <w:t>reduction). This</w:t>
      </w:r>
      <w:r>
        <w:rPr>
          <w:spacing w:val="-12"/>
          <w:w w:val="105"/>
        </w:rPr>
        <w:t> </w:t>
      </w:r>
      <w:r>
        <w:rPr>
          <w:w w:val="105"/>
        </w:rPr>
        <w:t>is attributed to the flaky, irregular shape of the shredded</w:t>
      </w:r>
      <w:r>
        <w:rPr>
          <w:w w:val="105"/>
        </w:rPr>
        <w:t> PET,</w:t>
      </w:r>
      <w:r>
        <w:rPr>
          <w:w w:val="105"/>
        </w:rPr>
        <w:t> which</w:t>
      </w:r>
      <w:r>
        <w:rPr>
          <w:w w:val="105"/>
        </w:rPr>
        <w:t> increases</w:t>
      </w:r>
      <w:r>
        <w:rPr>
          <w:w w:val="105"/>
        </w:rPr>
        <w:t> inter-particle friction,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hydrophobic</w:t>
      </w:r>
      <w:r>
        <w:rPr>
          <w:w w:val="105"/>
        </w:rPr>
        <w:t> nature</w:t>
      </w:r>
      <w:r>
        <w:rPr>
          <w:w w:val="105"/>
        </w:rPr>
        <w:t> of</w:t>
      </w:r>
      <w:r>
        <w:rPr>
          <w:w w:val="105"/>
        </w:rPr>
        <w:t> the plastic, which prevents the formation of a sta- ble</w:t>
      </w:r>
      <w:r>
        <w:rPr>
          <w:w w:val="105"/>
        </w:rPr>
        <w:t> lubricating</w:t>
      </w:r>
      <w:r>
        <w:rPr>
          <w:w w:val="105"/>
        </w:rPr>
        <w:t> water</w:t>
      </w:r>
      <w:r>
        <w:rPr>
          <w:w w:val="105"/>
        </w:rPr>
        <w:t> film.</w:t>
      </w:r>
      <w:r>
        <w:rPr>
          <w:spacing w:val="40"/>
          <w:w w:val="105"/>
        </w:rPr>
        <w:t> </w:t>
      </w:r>
      <w:r>
        <w:rPr>
          <w:w w:val="105"/>
        </w:rPr>
        <w:t>Nevertheless,</w:t>
      </w:r>
      <w:r>
        <w:rPr>
          <w:w w:val="105"/>
        </w:rPr>
        <w:t> all mixes remained within the acceptable BS EN </w:t>
      </w:r>
      <w:r>
        <w:rPr>
          <w:spacing w:val="-2"/>
          <w:w w:val="105"/>
        </w:rPr>
        <w:t>12350-2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workable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range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(25-90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mm)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paving applications.</w:t>
      </w:r>
    </w:p>
    <w:p>
      <w:pPr>
        <w:pStyle w:val="BodyText"/>
        <w:spacing w:before="139"/>
        <w:jc w:val="left"/>
      </w:pPr>
    </w:p>
    <w:p>
      <w:pPr>
        <w:pStyle w:val="BodyText"/>
        <w:spacing w:line="256" w:lineRule="auto" w:before="1"/>
      </w:pPr>
      <w:r>
        <w:rPr>
          <w:w w:val="105"/>
        </w:rPr>
        <w:t>Table</w:t>
      </w:r>
      <w:r>
        <w:rPr>
          <w:w w:val="105"/>
        </w:rPr>
        <w:t> 1:</w:t>
      </w:r>
      <w:r>
        <w:rPr>
          <w:spacing w:val="40"/>
          <w:w w:val="105"/>
        </w:rPr>
        <w:t> </w:t>
      </w:r>
      <w:r>
        <w:rPr>
          <w:w w:val="105"/>
        </w:rPr>
        <w:t>Physical</w:t>
      </w:r>
      <w:r>
        <w:rPr>
          <w:w w:val="105"/>
        </w:rPr>
        <w:t> Properties</w:t>
      </w:r>
      <w:r>
        <w:rPr>
          <w:w w:val="105"/>
        </w:rPr>
        <w:t> of</w:t>
      </w:r>
      <w:r>
        <w:rPr>
          <w:w w:val="105"/>
        </w:rPr>
        <w:t> PET-</w:t>
      </w:r>
      <w:r>
        <w:rPr>
          <w:w w:val="105"/>
        </w:rPr>
        <w:t>Modified </w:t>
      </w:r>
      <w:r>
        <w:rPr>
          <w:spacing w:val="-2"/>
          <w:w w:val="105"/>
        </w:rPr>
        <w:t>Concrete</w:t>
      </w:r>
    </w:p>
    <w:p>
      <w:pPr>
        <w:pStyle w:val="BodyText"/>
        <w:spacing w:line="256" w:lineRule="auto" w:before="112"/>
      </w:pPr>
      <w:r>
        <w:rPr/>
        <w:br w:type="column"/>
      </w:r>
      <w:r>
        <w:rPr>
          <w:w w:val="105"/>
        </w:rPr>
        <w:t>specific</w:t>
      </w:r>
      <w:r>
        <w:rPr>
          <w:spacing w:val="-1"/>
          <w:w w:val="105"/>
        </w:rPr>
        <w:t> </w:t>
      </w:r>
      <w:r>
        <w:rPr>
          <w:w w:val="105"/>
        </w:rPr>
        <w:t>gravity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PET</w:t>
      </w:r>
      <w:r>
        <w:rPr>
          <w:spacing w:val="-1"/>
          <w:w w:val="105"/>
        </w:rPr>
        <w:t> </w:t>
      </w:r>
      <w:r>
        <w:rPr>
          <w:w w:val="105"/>
        </w:rPr>
        <w:t>(1.38)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approximately half</w:t>
      </w:r>
      <w:r>
        <w:rPr>
          <w:w w:val="105"/>
        </w:rPr>
        <w:t> that</w:t>
      </w:r>
      <w:r>
        <w:rPr>
          <w:w w:val="105"/>
        </w:rPr>
        <w:t> of</w:t>
      </w:r>
      <w:r>
        <w:rPr>
          <w:w w:val="105"/>
        </w:rPr>
        <w:t> sand</w:t>
      </w:r>
      <w:r>
        <w:rPr>
          <w:w w:val="105"/>
        </w:rPr>
        <w:t> (2.65),</w:t>
      </w:r>
      <w:r>
        <w:rPr>
          <w:w w:val="105"/>
        </w:rPr>
        <w:t> a</w:t>
      </w:r>
      <w:r>
        <w:rPr>
          <w:w w:val="105"/>
        </w:rPr>
        <w:t> mass-for-mass</w:t>
      </w:r>
      <w:r>
        <w:rPr>
          <w:w w:val="105"/>
        </w:rPr>
        <w:t> re- placement drastically increases the volume of lightweight</w:t>
      </w:r>
      <w:r>
        <w:rPr>
          <w:w w:val="105"/>
        </w:rPr>
        <w:t> inclusions.</w:t>
      </w:r>
      <w:r>
        <w:rPr>
          <w:spacing w:val="40"/>
          <w:w w:val="105"/>
        </w:rPr>
        <w:t> </w:t>
      </w:r>
      <w:r>
        <w:rPr>
          <w:w w:val="105"/>
        </w:rPr>
        <w:t>Mixes</w:t>
      </w:r>
      <w:r>
        <w:rPr>
          <w:w w:val="105"/>
        </w:rPr>
        <w:t> with</w:t>
      </w:r>
      <w:r>
        <w:rPr>
          <w:w w:val="105"/>
        </w:rPr>
        <w:t> 15%</w:t>
      </w:r>
      <w:r>
        <w:rPr>
          <w:w w:val="105"/>
        </w:rPr>
        <w:t> and 20%</w:t>
      </w:r>
      <w:r>
        <w:rPr>
          <w:spacing w:val="-6"/>
          <w:w w:val="105"/>
        </w:rPr>
        <w:t> </w:t>
      </w:r>
      <w:r>
        <w:rPr>
          <w:w w:val="105"/>
        </w:rPr>
        <w:t>PET</w:t>
      </w:r>
      <w:r>
        <w:rPr>
          <w:spacing w:val="-5"/>
          <w:w w:val="105"/>
        </w:rPr>
        <w:t> </w:t>
      </w:r>
      <w:r>
        <w:rPr>
          <w:w w:val="105"/>
        </w:rPr>
        <w:t>fall</w:t>
      </w:r>
      <w:r>
        <w:rPr>
          <w:spacing w:val="-5"/>
          <w:w w:val="105"/>
        </w:rPr>
        <w:t> </w:t>
      </w:r>
      <w:r>
        <w:rPr>
          <w:w w:val="105"/>
        </w:rPr>
        <w:t>into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semi-lightweight</w:t>
      </w:r>
      <w:r>
        <w:rPr>
          <w:spacing w:val="-5"/>
          <w:w w:val="105"/>
        </w:rPr>
        <w:t> </w:t>
      </w:r>
      <w:r>
        <w:rPr>
          <w:w w:val="105"/>
        </w:rPr>
        <w:t>classifi- cation, offering distinct advantages for struc- tural dead-load reduction and transport eco- </w:t>
      </w:r>
      <w:r>
        <w:rPr>
          <w:spacing w:val="-2"/>
          <w:w w:val="105"/>
        </w:rPr>
        <w:t>nomics.</w:t>
      </w:r>
    </w:p>
    <w:p>
      <w:pPr>
        <w:pStyle w:val="BodyText"/>
        <w:spacing w:before="168"/>
        <w:jc w:val="left"/>
      </w:pPr>
    </w:p>
    <w:p>
      <w:pPr>
        <w:pStyle w:val="BodyText"/>
        <w:tabs>
          <w:tab w:pos="717" w:val="left" w:leader="none"/>
        </w:tabs>
        <w:jc w:val="left"/>
        <w:rPr>
          <w:rFonts w:ascii="Arial Black"/>
        </w:rPr>
      </w:pPr>
      <w:bookmarkStart w:name="Water Absorption" w:id="10"/>
      <w:bookmarkEnd w:id="10"/>
      <w:r>
        <w:rPr/>
      </w:r>
      <w:r>
        <w:rPr>
          <w:rFonts w:ascii="Arial Black"/>
          <w:spacing w:val="-2"/>
        </w:rPr>
        <w:t>4.1.3</w:t>
      </w:r>
      <w:r>
        <w:rPr>
          <w:rFonts w:ascii="Arial Black"/>
        </w:rPr>
        <w:tab/>
      </w:r>
      <w:r>
        <w:rPr>
          <w:rFonts w:ascii="Arial Black"/>
          <w:w w:val="90"/>
        </w:rPr>
        <w:t>Water</w:t>
      </w:r>
      <w:r>
        <w:rPr>
          <w:rFonts w:ascii="Arial Black"/>
          <w:spacing w:val="-2"/>
        </w:rPr>
        <w:t> </w:t>
      </w:r>
      <w:r>
        <w:rPr>
          <w:rFonts w:ascii="Arial Black"/>
          <w:spacing w:val="-2"/>
          <w:w w:val="95"/>
        </w:rPr>
        <w:t>Absorption</w:t>
      </w:r>
    </w:p>
    <w:p>
      <w:pPr>
        <w:pStyle w:val="BodyText"/>
        <w:spacing w:line="256" w:lineRule="auto" w:before="195"/>
      </w:pPr>
      <w:r>
        <w:rPr>
          <w:w w:val="105"/>
        </w:rPr>
        <w:t>Water</w:t>
      </w:r>
      <w:r>
        <w:rPr>
          <w:w w:val="105"/>
        </w:rPr>
        <w:t> absorption</w:t>
      </w:r>
      <w:r>
        <w:rPr>
          <w:w w:val="105"/>
        </w:rPr>
        <w:t> increased</w:t>
      </w:r>
      <w:r>
        <w:rPr>
          <w:w w:val="105"/>
        </w:rPr>
        <w:t> </w:t>
      </w:r>
      <w:r>
        <w:rPr>
          <w:w w:val="105"/>
        </w:rPr>
        <w:t>progressively from</w:t>
      </w:r>
      <w:r>
        <w:rPr>
          <w:w w:val="105"/>
        </w:rPr>
        <w:t> 4.2%</w:t>
      </w:r>
      <w:r>
        <w:rPr>
          <w:w w:val="105"/>
        </w:rPr>
        <w:t> (Control)</w:t>
      </w:r>
      <w:r>
        <w:rPr>
          <w:w w:val="105"/>
        </w:rPr>
        <w:t> to</w:t>
      </w:r>
      <w:r>
        <w:rPr>
          <w:w w:val="105"/>
        </w:rPr>
        <w:t> 6.5%</w:t>
      </w:r>
      <w:r>
        <w:rPr>
          <w:w w:val="105"/>
        </w:rPr>
        <w:t> (20%</w:t>
      </w:r>
      <w:r>
        <w:rPr>
          <w:w w:val="105"/>
        </w:rPr>
        <w:t> PET).</w:t>
      </w:r>
      <w:r>
        <w:rPr>
          <w:w w:val="105"/>
        </w:rPr>
        <w:t> The </w:t>
      </w:r>
      <w:r>
        <w:rPr>
          <w:spacing w:val="-2"/>
          <w:w w:val="105"/>
        </w:rPr>
        <w:t>poor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bonding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PET-cement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interface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gen- </w:t>
      </w:r>
      <w:r>
        <w:rPr>
          <w:w w:val="105"/>
        </w:rPr>
        <w:t>erates micro-voids,</w:t>
      </w:r>
      <w:r>
        <w:rPr>
          <w:w w:val="105"/>
        </w:rPr>
        <w:t> facilitating water ingress. However,</w:t>
      </w:r>
      <w:r>
        <w:rPr>
          <w:w w:val="105"/>
        </w:rPr>
        <w:t> the</w:t>
      </w:r>
      <w:r>
        <w:rPr>
          <w:w w:val="105"/>
        </w:rPr>
        <w:t> inherent</w:t>
      </w:r>
      <w:r>
        <w:rPr>
          <w:w w:val="105"/>
        </w:rPr>
        <w:t> zero-absorption</w:t>
      </w:r>
      <w:r>
        <w:rPr>
          <w:w w:val="105"/>
        </w:rPr>
        <w:t> char- acteristic of the PET particles mitigates catas- trophic porosity increases.</w:t>
      </w:r>
      <w:r>
        <w:rPr>
          <w:spacing w:val="40"/>
          <w:w w:val="105"/>
        </w:rPr>
        <w:t> </w:t>
      </w:r>
      <w:r>
        <w:rPr>
          <w:w w:val="105"/>
        </w:rPr>
        <w:t>Consequently,</w:t>
      </w:r>
      <w:r>
        <w:rPr>
          <w:w w:val="105"/>
        </w:rPr>
        <w:t> all experimental</w:t>
      </w:r>
      <w:r>
        <w:rPr>
          <w:w w:val="105"/>
        </w:rPr>
        <w:t> mixes</w:t>
      </w:r>
      <w:r>
        <w:rPr>
          <w:w w:val="105"/>
        </w:rPr>
        <w:t> successfully</w:t>
      </w:r>
      <w:r>
        <w:rPr>
          <w:w w:val="105"/>
        </w:rPr>
        <w:t> complied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w w:val="105"/>
        </w:rPr>
        <w:t> the</w:t>
      </w:r>
      <w:r>
        <w:rPr>
          <w:w w:val="105"/>
        </w:rPr>
        <w:t> KS</w:t>
      </w:r>
      <w:r>
        <w:rPr>
          <w:w w:val="105"/>
        </w:rPr>
        <w:t> 2769:2018</w:t>
      </w:r>
      <w:r>
        <w:rPr>
          <w:w w:val="105"/>
        </w:rPr>
        <w:t> maximum</w:t>
      </w:r>
      <w:r>
        <w:rPr>
          <w:w w:val="105"/>
        </w:rPr>
        <w:t> allowable limit of 7%.</w:t>
      </w:r>
    </w:p>
    <w:p>
      <w:pPr>
        <w:pStyle w:val="BodyText"/>
        <w:spacing w:before="155"/>
        <w:jc w:val="left"/>
      </w:pP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0" w:after="0"/>
        <w:ind w:left="581" w:right="0" w:hanging="581"/>
        <w:jc w:val="left"/>
      </w:pPr>
      <w:bookmarkStart w:name="Mechanical Properties" w:id="11"/>
      <w:bookmarkEnd w:id="11"/>
      <w:r>
        <w:rPr/>
      </w:r>
      <w:r>
        <w:rPr>
          <w:w w:val="90"/>
        </w:rPr>
        <w:t>Mechanical</w:t>
      </w:r>
      <w:r>
        <w:rPr>
          <w:spacing w:val="-10"/>
          <w:w w:val="90"/>
        </w:rPr>
        <w:t> </w:t>
      </w:r>
      <w:r>
        <w:rPr>
          <w:spacing w:val="-2"/>
        </w:rPr>
        <w:t>Properties</w:t>
      </w:r>
    </w:p>
    <w:p>
      <w:pPr>
        <w:pStyle w:val="BodyText"/>
        <w:spacing w:line="256" w:lineRule="auto" w:before="189"/>
      </w:pPr>
      <w:r>
        <w:rPr>
          <w:w w:val="105"/>
        </w:rPr>
        <w:t>Compressive</w:t>
      </w:r>
      <w:r>
        <w:rPr>
          <w:w w:val="105"/>
        </w:rPr>
        <w:t> strength</w:t>
      </w:r>
      <w:r>
        <w:rPr>
          <w:w w:val="105"/>
        </w:rPr>
        <w:t> testing</w:t>
      </w:r>
      <w:r>
        <w:rPr>
          <w:w w:val="105"/>
        </w:rPr>
        <w:t> served</w:t>
      </w:r>
      <w:r>
        <w:rPr>
          <w:w w:val="105"/>
        </w:rPr>
        <w:t> as</w:t>
      </w:r>
      <w:r>
        <w:rPr>
          <w:w w:val="105"/>
        </w:rPr>
        <w:t> </w:t>
      </w:r>
      <w:r>
        <w:rPr>
          <w:w w:val="105"/>
        </w:rPr>
        <w:t>the primary indicator of structural viability.</w:t>
      </w:r>
      <w:r>
        <w:rPr>
          <w:spacing w:val="40"/>
          <w:w w:val="105"/>
        </w:rPr>
        <w:t> </w:t>
      </w:r>
      <w:r>
        <w:rPr>
          <w:w w:val="105"/>
        </w:rPr>
        <w:t>Table</w:t>
      </w:r>
      <w:r>
        <w:rPr>
          <w:spacing w:val="40"/>
          <w:w w:val="105"/>
        </w:rPr>
        <w:t> </w:t>
      </w:r>
      <w:r>
        <w:rPr>
          <w:w w:val="105"/>
        </w:rPr>
        <w:t>2 outlines the strength development across 7, 14, and 28 days of curing.</w:t>
      </w:r>
    </w:p>
    <w:p>
      <w:pPr>
        <w:pStyle w:val="BodyText"/>
        <w:spacing w:before="155"/>
        <w:jc w:val="left"/>
      </w:pPr>
    </w:p>
    <w:p>
      <w:pPr>
        <w:pStyle w:val="BodyText"/>
        <w:ind w:left="85"/>
      </w:pPr>
      <w:r>
        <w:rPr/>
        <w:t>Table</w:t>
      </w:r>
      <w:r>
        <w:rPr>
          <w:spacing w:val="9"/>
        </w:rPr>
        <w:t> </w:t>
      </w:r>
      <w:r>
        <w:rPr/>
        <w:t>2:</w:t>
      </w:r>
      <w:r>
        <w:rPr>
          <w:spacing w:val="32"/>
        </w:rPr>
        <w:t> </w:t>
      </w:r>
      <w:r>
        <w:rPr/>
        <w:t>Compressive</w:t>
      </w:r>
      <w:r>
        <w:rPr>
          <w:spacing w:val="9"/>
        </w:rPr>
        <w:t> </w:t>
      </w:r>
      <w:r>
        <w:rPr/>
        <w:t>Strength</w:t>
      </w:r>
      <w:r>
        <w:rPr>
          <w:spacing w:val="9"/>
        </w:rPr>
        <w:t> </w:t>
      </w:r>
      <w:r>
        <w:rPr>
          <w:spacing w:val="-2"/>
        </w:rPr>
        <w:t>Development</w:t>
      </w:r>
    </w:p>
    <w:p>
      <w:pPr>
        <w:pStyle w:val="BodyText"/>
        <w:spacing w:after="0"/>
        <w:sectPr>
          <w:pgSz w:w="11910" w:h="16840"/>
          <w:pgMar w:header="0" w:footer="853" w:top="1300" w:bottom="1040" w:left="1133" w:right="1133"/>
          <w:cols w:num="2" w:equalWidth="0">
            <w:col w:w="4721" w:space="198"/>
            <w:col w:w="4725"/>
          </w:cols>
        </w:sectPr>
      </w:pPr>
    </w:p>
    <w:p>
      <w:pPr>
        <w:pStyle w:val="BodyText"/>
        <w:spacing w:before="6"/>
        <w:jc w:val="left"/>
        <w:rPr>
          <w:sz w:val="6"/>
        </w:rPr>
      </w:pPr>
    </w:p>
    <w:p>
      <w:pPr>
        <w:pStyle w:val="BodyText"/>
        <w:spacing w:line="20" w:lineRule="exact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14700" cy="11430"/>
                <wp:effectExtent l="9525" t="0" r="0" b="762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14700" cy="11430"/>
                          <a:chExt cx="3314700" cy="114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543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0">
                                <a:moveTo>
                                  <a:pt x="0" y="0"/>
                                </a:moveTo>
                                <a:lnTo>
                                  <a:pt x="3314623" y="0"/>
                                </a:lnTo>
                              </a:path>
                            </a:pathLst>
                          </a:custGeom>
                          <a:ln w="11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1pt;height:.9pt;mso-position-horizontal-relative:char;mso-position-vertical-relative:line" id="docshapegroup2" coordorigin="0,0" coordsize="5220,18">
                <v:line style="position:absolute" from="0,9" to="5220,9" stroked="true" strokeweight=".87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116" w:val="left" w:leader="none"/>
          <w:tab w:pos="2099" w:val="left" w:leader="none"/>
          <w:tab w:pos="2987" w:val="left" w:leader="none"/>
          <w:tab w:pos="3994" w:val="left" w:leader="none"/>
        </w:tabs>
        <w:spacing w:line="250" w:lineRule="exact" w:before="48"/>
        <w:ind w:left="12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3925176</wp:posOffset>
                </wp:positionH>
                <wp:positionV relativeFrom="paragraph">
                  <wp:posOffset>-356577</wp:posOffset>
                </wp:positionV>
                <wp:extent cx="2833370" cy="82169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833370" cy="821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7"/>
                              <w:gridCol w:w="614"/>
                              <w:gridCol w:w="827"/>
                              <w:gridCol w:w="952"/>
                              <w:gridCol w:w="952"/>
                            </w:tblGrid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11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Mix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2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58"/>
                                    <w:ind w:left="150" w:right="118" w:hanging="3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22"/>
                                    </w:rPr>
                                    <w:t>PET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58"/>
                                    <w:ind w:left="121" w:right="112" w:hanging="3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(MPa)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58"/>
                                    <w:ind w:left="183" w:right="116" w:hanging="6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(MPa)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58"/>
                                    <w:ind w:left="183" w:right="116" w:hanging="6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28-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(MPa)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9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57"/>
                                    <w:ind w:left="11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57"/>
                                    <w:ind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57"/>
                                    <w:ind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16.22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57"/>
                                    <w:ind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21.24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57"/>
                                    <w:ind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997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3"/>
                                    <w:ind w:left="11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Mix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3"/>
                                    <w:ind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3"/>
                                    <w:ind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3"/>
                                    <w:ind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12.31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3"/>
                                    <w:ind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14.49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069pt;margin-top:-28.076941pt;width:223.1pt;height:64.7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7"/>
                        <w:gridCol w:w="614"/>
                        <w:gridCol w:w="827"/>
                        <w:gridCol w:w="952"/>
                        <w:gridCol w:w="952"/>
                      </w:tblGrid>
                      <w:tr>
                        <w:trPr>
                          <w:trHeight w:val="661" w:hRule="atLeast"/>
                        </w:trPr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11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Mix</w:t>
                            </w:r>
                            <w:r>
                              <w:rPr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w w:val="105"/>
                                <w:sz w:val="22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58"/>
                              <w:ind w:left="150" w:right="118" w:hanging="3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>PET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58"/>
                              <w:ind w:left="121" w:right="112" w:hanging="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(MPa)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58"/>
                              <w:ind w:left="183" w:right="116" w:hanging="6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14-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(MPa)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58"/>
                              <w:ind w:left="183" w:right="116" w:hanging="6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28-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(MPa)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99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57"/>
                              <w:ind w:left="11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57"/>
                              <w:ind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57"/>
                              <w:ind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16.22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57"/>
                              <w:ind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21.24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57"/>
                              <w:ind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25.00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997" w:type="dxa"/>
                          </w:tcPr>
                          <w:p>
                            <w:pPr>
                              <w:pStyle w:val="TableParagraph"/>
                              <w:spacing w:line="250" w:lineRule="exact" w:before="13"/>
                              <w:ind w:left="11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Mix</w:t>
                            </w:r>
                            <w:r>
                              <w:rPr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spacing w:line="250" w:lineRule="exact" w:before="13"/>
                              <w:ind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50" w:lineRule="exact" w:before="13"/>
                              <w:ind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50" w:lineRule="exact" w:before="13"/>
                              <w:ind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12.31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50" w:lineRule="exact" w:before="13"/>
                              <w:ind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14.49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Mix</w:t>
      </w:r>
      <w:r>
        <w:rPr>
          <w:spacing w:val="22"/>
        </w:rPr>
        <w:t> </w:t>
      </w:r>
      <w:r>
        <w:rPr>
          <w:spacing w:val="-5"/>
        </w:rPr>
        <w:t>ID</w:t>
      </w:r>
      <w:r>
        <w:rPr/>
        <w:tab/>
      </w:r>
      <w:r>
        <w:rPr>
          <w:w w:val="85"/>
        </w:rPr>
        <w:t>PET</w:t>
      </w:r>
      <w:r>
        <w:rPr>
          <w:spacing w:val="3"/>
        </w:rPr>
        <w:t> </w:t>
      </w:r>
      <w:r>
        <w:rPr>
          <w:spacing w:val="-5"/>
        </w:rPr>
        <w:t>(%)</w:t>
      </w:r>
      <w:r>
        <w:rPr/>
        <w:tab/>
      </w:r>
      <w:r>
        <w:rPr>
          <w:spacing w:val="-2"/>
        </w:rPr>
        <w:t>Slump</w:t>
      </w:r>
      <w:r>
        <w:rPr/>
        <w:tab/>
      </w:r>
      <w:r>
        <w:rPr>
          <w:spacing w:val="-2"/>
        </w:rPr>
        <w:t>Density</w:t>
      </w:r>
      <w:r>
        <w:rPr/>
        <w:tab/>
        <w:t>Water</w:t>
      </w:r>
      <w:r>
        <w:rPr>
          <w:spacing w:val="17"/>
        </w:rPr>
        <w:t> </w:t>
      </w:r>
      <w:r>
        <w:rPr>
          <w:spacing w:val="-4"/>
        </w:rPr>
        <w:t>Abs.</w:t>
      </w:r>
    </w:p>
    <w:p>
      <w:pPr>
        <w:pStyle w:val="BodyText"/>
        <w:tabs>
          <w:tab w:pos="2991" w:val="left" w:leader="none"/>
          <w:tab w:pos="4391" w:val="left" w:leader="none"/>
        </w:tabs>
        <w:spacing w:line="274" w:lineRule="exact"/>
        <w:ind w:left="2154"/>
        <w:jc w:val="left"/>
      </w:pPr>
      <w:r>
        <w:rPr>
          <w:spacing w:val="-4"/>
          <w:w w:val="105"/>
        </w:rPr>
        <w:t>(mm)</w:t>
      </w:r>
      <w:r>
        <w:rPr/>
        <w:tab/>
      </w:r>
      <w:r>
        <w:rPr>
          <w:spacing w:val="-2"/>
          <w:w w:val="105"/>
        </w:rPr>
        <w:t>(kg/m</w:t>
      </w:r>
      <w:r>
        <w:rPr>
          <w:rFonts w:ascii="Trebuchet MS"/>
          <w:spacing w:val="-2"/>
          <w:w w:val="105"/>
          <w:position w:val="8"/>
          <w:sz w:val="16"/>
        </w:rPr>
        <w:t>3</w:t>
      </w:r>
      <w:r>
        <w:rPr>
          <w:spacing w:val="-2"/>
          <w:w w:val="105"/>
        </w:rPr>
        <w:t>)</w:t>
      </w:r>
      <w:r>
        <w:rPr/>
        <w:tab/>
      </w:r>
      <w:r>
        <w:rPr>
          <w:spacing w:val="-5"/>
          <w:w w:val="105"/>
        </w:rPr>
        <w:t>(%)</w:t>
      </w:r>
    </w:p>
    <w:p>
      <w:pPr>
        <w:pStyle w:val="BodyText"/>
        <w:spacing w:before="4"/>
        <w:jc w:val="left"/>
        <w:rPr>
          <w:sz w:val="5"/>
        </w:rPr>
      </w:pPr>
    </w:p>
    <w:tbl>
      <w:tblPr>
        <w:tblW w:w="0" w:type="auto"/>
        <w:jc w:val="left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835"/>
        <w:gridCol w:w="879"/>
        <w:gridCol w:w="1172"/>
        <w:gridCol w:w="1213"/>
        <w:gridCol w:w="881"/>
        <w:gridCol w:w="624"/>
        <w:gridCol w:w="851"/>
        <w:gridCol w:w="921"/>
        <w:gridCol w:w="872"/>
      </w:tblGrid>
      <w:tr>
        <w:trPr>
          <w:trHeight w:val="314" w:hRule="atLeast"/>
        </w:trPr>
        <w:tc>
          <w:tcPr>
            <w:tcW w:w="1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119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Control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305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1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28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2415</w:t>
            </w:r>
          </w:p>
        </w:tc>
        <w:tc>
          <w:tcPr>
            <w:tcW w:w="1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right="128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881" w:type="dxa"/>
          </w:tcPr>
          <w:p>
            <w:pPr>
              <w:pStyle w:val="TableParagraph"/>
              <w:spacing w:before="83"/>
              <w:ind w:right="294"/>
              <w:rPr>
                <w:sz w:val="22"/>
              </w:rPr>
            </w:pPr>
            <w:r>
              <w:rPr>
                <w:w w:val="105"/>
                <w:sz w:val="22"/>
              </w:rPr>
              <w:t>Mix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10"/>
                <w:w w:val="105"/>
                <w:sz w:val="22"/>
              </w:rPr>
              <w:t>B</w:t>
            </w:r>
          </w:p>
        </w:tc>
        <w:tc>
          <w:tcPr>
            <w:tcW w:w="624" w:type="dxa"/>
          </w:tcPr>
          <w:p>
            <w:pPr>
              <w:pStyle w:val="TableParagraph"/>
              <w:spacing w:before="8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851" w:type="dxa"/>
          </w:tcPr>
          <w:p>
            <w:pPr>
              <w:pStyle w:val="TableParagraph"/>
              <w:spacing w:before="83"/>
              <w:ind w:right="34"/>
              <w:rPr>
                <w:sz w:val="22"/>
              </w:rPr>
            </w:pPr>
            <w:r>
              <w:rPr>
                <w:spacing w:val="-4"/>
                <w:sz w:val="22"/>
              </w:rPr>
              <w:t>6.22</w:t>
            </w:r>
          </w:p>
        </w:tc>
        <w:tc>
          <w:tcPr>
            <w:tcW w:w="921" w:type="dxa"/>
          </w:tcPr>
          <w:p>
            <w:pPr>
              <w:pStyle w:val="TableParagraph"/>
              <w:spacing w:before="83"/>
              <w:ind w:right="27"/>
              <w:rPr>
                <w:sz w:val="22"/>
              </w:rPr>
            </w:pPr>
            <w:r>
              <w:rPr>
                <w:spacing w:val="-4"/>
                <w:sz w:val="22"/>
              </w:rPr>
              <w:t>8.13</w:t>
            </w:r>
          </w:p>
        </w:tc>
        <w:tc>
          <w:tcPr>
            <w:tcW w:w="872" w:type="dxa"/>
          </w:tcPr>
          <w:p>
            <w:pPr>
              <w:pStyle w:val="TableParagraph"/>
              <w:spacing w:before="83"/>
              <w:ind w:right="17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9.54</w:t>
            </w:r>
          </w:p>
        </w:tc>
      </w:tr>
      <w:tr>
        <w:trPr>
          <w:trHeight w:val="270" w:hRule="atLeast"/>
        </w:trPr>
        <w:tc>
          <w:tcPr>
            <w:tcW w:w="1120" w:type="dxa"/>
          </w:tcPr>
          <w:p>
            <w:pPr>
              <w:pStyle w:val="TableParagraph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Mix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10"/>
                <w:w w:val="105"/>
                <w:sz w:val="22"/>
              </w:rPr>
              <w:t>A</w:t>
            </w:r>
          </w:p>
        </w:tc>
        <w:tc>
          <w:tcPr>
            <w:tcW w:w="835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79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1172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2310</w:t>
            </w:r>
          </w:p>
        </w:tc>
        <w:tc>
          <w:tcPr>
            <w:tcW w:w="1213" w:type="dxa"/>
          </w:tcPr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881" w:type="dxa"/>
          </w:tcPr>
          <w:p>
            <w:pPr>
              <w:pStyle w:val="TableParagraph"/>
              <w:ind w:right="173"/>
              <w:rPr>
                <w:sz w:val="22"/>
              </w:rPr>
            </w:pPr>
            <w:r>
              <w:rPr>
                <w:sz w:val="22"/>
              </w:rPr>
              <w:t>Mix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C2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851" w:type="dxa"/>
          </w:tcPr>
          <w:p>
            <w:pPr>
              <w:pStyle w:val="TableParagraph"/>
              <w:ind w:right="34"/>
              <w:rPr>
                <w:sz w:val="22"/>
              </w:rPr>
            </w:pPr>
            <w:r>
              <w:rPr>
                <w:spacing w:val="-4"/>
                <w:sz w:val="22"/>
              </w:rPr>
              <w:t>4.89</w:t>
            </w:r>
          </w:p>
        </w:tc>
        <w:tc>
          <w:tcPr>
            <w:tcW w:w="921" w:type="dxa"/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spacing w:val="-4"/>
                <w:sz w:val="22"/>
              </w:rPr>
              <w:t>6.40</w:t>
            </w:r>
          </w:p>
        </w:tc>
        <w:tc>
          <w:tcPr>
            <w:tcW w:w="872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7.50</w:t>
            </w:r>
          </w:p>
        </w:tc>
      </w:tr>
      <w:tr>
        <w:trPr>
          <w:trHeight w:val="271" w:hRule="atLeast"/>
        </w:trPr>
        <w:tc>
          <w:tcPr>
            <w:tcW w:w="1120" w:type="dxa"/>
          </w:tcPr>
          <w:p>
            <w:pPr>
              <w:pStyle w:val="TableParagraph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Mix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10"/>
                <w:w w:val="105"/>
                <w:sz w:val="22"/>
              </w:rPr>
              <w:t>B</w:t>
            </w:r>
          </w:p>
        </w:tc>
        <w:tc>
          <w:tcPr>
            <w:tcW w:w="835" w:type="dxa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879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172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2240</w:t>
            </w:r>
          </w:p>
        </w:tc>
        <w:tc>
          <w:tcPr>
            <w:tcW w:w="1213" w:type="dxa"/>
          </w:tcPr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pacing w:val="-5"/>
                <w:sz w:val="22"/>
              </w:rPr>
              <w:t>5.3</w:t>
            </w:r>
          </w:p>
        </w:tc>
        <w:tc>
          <w:tcPr>
            <w:tcW w:w="881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-71348</wp:posOffset>
                      </wp:positionH>
                      <wp:positionV relativeFrom="paragraph">
                        <wp:posOffset>237761</wp:posOffset>
                      </wp:positionV>
                      <wp:extent cx="2757170" cy="1143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757170" cy="11430"/>
                                <a:chExt cx="2757170" cy="114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543"/>
                                  <a:ext cx="275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7170" h="0">
                                      <a:moveTo>
                                        <a:pt x="0" y="0"/>
                                      </a:moveTo>
                                      <a:lnTo>
                                        <a:pt x="2756700" y="0"/>
                                      </a:lnTo>
                                    </a:path>
                                  </a:pathLst>
                                </a:custGeom>
                                <a:ln w="110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.618pt;margin-top:18.721369pt;width:217.1pt;height:.9pt;mso-position-horizontal-relative:column;mso-position-vertical-relative:paragraph;z-index:15730176" id="docshapegroup4" coordorigin="-112,374" coordsize="4342,18">
                      <v:line style="position:absolute" from="-112,383" to="4229,383" stroked="true" strokeweight=".87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2"/>
              </w:rPr>
              <w:t>Mix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12"/>
                <w:w w:val="105"/>
                <w:sz w:val="22"/>
              </w:rPr>
              <w:t>D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851" w:type="dxa"/>
          </w:tcPr>
          <w:p>
            <w:pPr>
              <w:pStyle w:val="TableParagraph"/>
              <w:ind w:right="34"/>
              <w:rPr>
                <w:sz w:val="22"/>
              </w:rPr>
            </w:pPr>
            <w:r>
              <w:rPr>
                <w:spacing w:val="-4"/>
                <w:sz w:val="22"/>
              </w:rPr>
              <w:t>3.41</w:t>
            </w:r>
          </w:p>
        </w:tc>
        <w:tc>
          <w:tcPr>
            <w:tcW w:w="921" w:type="dxa"/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spacing w:val="-4"/>
                <w:sz w:val="22"/>
              </w:rPr>
              <w:t>4.40</w:t>
            </w:r>
          </w:p>
        </w:tc>
        <w:tc>
          <w:tcPr>
            <w:tcW w:w="872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5.19</w:t>
            </w:r>
          </w:p>
        </w:tc>
      </w:tr>
      <w:tr>
        <w:trPr>
          <w:trHeight w:val="284" w:hRule="atLeast"/>
        </w:trPr>
        <w:tc>
          <w:tcPr>
            <w:tcW w:w="1120" w:type="dxa"/>
          </w:tcPr>
          <w:p>
            <w:pPr>
              <w:pStyle w:val="TableParagraph"/>
              <w:spacing w:line="224" w:lineRule="exact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Mix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7"/>
                <w:w w:val="105"/>
                <w:sz w:val="22"/>
              </w:rPr>
              <w:t>C2</w:t>
            </w:r>
          </w:p>
        </w:tc>
        <w:tc>
          <w:tcPr>
            <w:tcW w:w="835" w:type="dxa"/>
          </w:tcPr>
          <w:p>
            <w:pPr>
              <w:pStyle w:val="TableParagraph"/>
              <w:spacing w:line="224" w:lineRule="exact"/>
              <w:ind w:left="242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879" w:type="dxa"/>
          </w:tcPr>
          <w:p>
            <w:pPr>
              <w:pStyle w:val="TableParagraph"/>
              <w:spacing w:line="224" w:lineRule="exact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1172" w:type="dxa"/>
          </w:tcPr>
          <w:p>
            <w:pPr>
              <w:pStyle w:val="TableParagraph"/>
              <w:spacing w:line="224" w:lineRule="exact"/>
              <w:ind w:left="28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2160</w:t>
            </w:r>
          </w:p>
        </w:tc>
        <w:tc>
          <w:tcPr>
            <w:tcW w:w="1213" w:type="dxa"/>
          </w:tcPr>
          <w:p>
            <w:pPr>
              <w:pStyle w:val="TableParagraph"/>
              <w:spacing w:line="224" w:lineRule="exact"/>
              <w:ind w:right="128"/>
              <w:rPr>
                <w:sz w:val="22"/>
              </w:rPr>
            </w:pPr>
            <w:r>
              <w:rPr>
                <w:spacing w:val="-5"/>
                <w:sz w:val="22"/>
              </w:rPr>
              <w:t>5.9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20"/>
        </w:rPr>
        <w:sectPr>
          <w:type w:val="continuous"/>
          <w:pgSz w:w="11910" w:h="16840"/>
          <w:pgMar w:header="0" w:footer="853" w:top="1820" w:bottom="1040" w:left="1133" w:right="1133"/>
        </w:sectPr>
      </w:pPr>
    </w:p>
    <w:p>
      <w:pPr>
        <w:pStyle w:val="BodyText"/>
        <w:tabs>
          <w:tab w:pos="1363" w:val="left" w:leader="none"/>
          <w:tab w:pos="2299" w:val="left" w:leader="none"/>
          <w:tab w:pos="4701" w:val="right" w:leader="none"/>
        </w:tabs>
        <w:spacing w:before="21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720001</wp:posOffset>
                </wp:positionH>
                <wp:positionV relativeFrom="paragraph">
                  <wp:posOffset>231195</wp:posOffset>
                </wp:positionV>
                <wp:extent cx="33147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31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0">
                              <a:moveTo>
                                <a:pt x="0" y="0"/>
                              </a:moveTo>
                              <a:lnTo>
                                <a:pt x="3314623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8352" from="56.693001pt,18.204397pt" to="317.687001pt,18.204397pt" stroked="true" strokeweight=".873pt" strokecolor="#000000">
                <v:stroke dashstyle="solid"/>
                <w10:wrap type="none"/>
              </v:line>
            </w:pict>
          </mc:Fallback>
        </mc:AlternateContent>
      </w:r>
      <w:r>
        <w:rPr/>
        <w:t>Mix</w:t>
      </w:r>
      <w:r>
        <w:rPr>
          <w:spacing w:val="22"/>
        </w:rPr>
        <w:t> </w:t>
      </w:r>
      <w:r>
        <w:rPr>
          <w:spacing w:val="-10"/>
        </w:rPr>
        <w:t>D</w:t>
      </w:r>
      <w:r>
        <w:rPr/>
        <w:tab/>
      </w:r>
      <w:r>
        <w:rPr>
          <w:spacing w:val="-5"/>
        </w:rPr>
        <w:t>20</w:t>
      </w:r>
      <w:r>
        <w:rPr/>
        <w:tab/>
        <w:t>40</w:t>
      </w:r>
      <w:r>
        <w:rPr>
          <w:spacing w:val="52"/>
          <w:w w:val="150"/>
        </w:rPr>
        <w:t>    </w:t>
      </w:r>
      <w:r>
        <w:rPr>
          <w:spacing w:val="-4"/>
        </w:rPr>
        <w:t>2090</w:t>
      </w:r>
      <w:r>
        <w:rPr>
          <w:rFonts w:ascii="Times New Roman"/>
        </w:rPr>
        <w:tab/>
      </w:r>
      <w:r>
        <w:rPr>
          <w:spacing w:val="-5"/>
        </w:rPr>
        <w:t>6.5</w:t>
      </w:r>
    </w:p>
    <w:p>
      <w:pPr>
        <w:pStyle w:val="BodyText"/>
        <w:tabs>
          <w:tab w:pos="717" w:val="left" w:leader="none"/>
        </w:tabs>
        <w:spacing w:before="700"/>
        <w:jc w:val="left"/>
        <w:rPr>
          <w:rFonts w:ascii="Arial Black"/>
        </w:rPr>
      </w:pPr>
      <w:bookmarkStart w:name="Density and Unit Weight" w:id="12"/>
      <w:bookmarkEnd w:id="12"/>
      <w:r>
        <w:rPr/>
      </w:r>
      <w:r>
        <w:rPr>
          <w:rFonts w:ascii="Arial Black"/>
          <w:spacing w:val="-2"/>
        </w:rPr>
        <w:t>4.1.2</w:t>
      </w:r>
      <w:r>
        <w:rPr>
          <w:rFonts w:ascii="Arial Black"/>
        </w:rPr>
        <w:tab/>
      </w:r>
      <w:r>
        <w:rPr>
          <w:rFonts w:ascii="Arial Black"/>
          <w:w w:val="90"/>
        </w:rPr>
        <w:t>Density</w:t>
      </w:r>
      <w:r>
        <w:rPr>
          <w:rFonts w:ascii="Arial Black"/>
          <w:spacing w:val="-5"/>
        </w:rPr>
        <w:t> </w:t>
      </w:r>
      <w:r>
        <w:rPr>
          <w:rFonts w:ascii="Arial Black"/>
          <w:w w:val="90"/>
        </w:rPr>
        <w:t>and</w:t>
      </w:r>
      <w:r>
        <w:rPr>
          <w:rFonts w:ascii="Arial Black"/>
          <w:spacing w:val="-5"/>
        </w:rPr>
        <w:t> </w:t>
      </w:r>
      <w:r>
        <w:rPr>
          <w:rFonts w:ascii="Arial Black"/>
          <w:w w:val="90"/>
        </w:rPr>
        <w:t>Unit</w:t>
      </w:r>
      <w:r>
        <w:rPr>
          <w:rFonts w:ascii="Arial Black"/>
          <w:spacing w:val="-4"/>
        </w:rPr>
        <w:t> </w:t>
      </w:r>
      <w:r>
        <w:rPr>
          <w:rFonts w:ascii="Arial Black"/>
          <w:spacing w:val="-2"/>
          <w:w w:val="90"/>
        </w:rPr>
        <w:t>Weight</w:t>
      </w:r>
    </w:p>
    <w:p>
      <w:pPr>
        <w:pStyle w:val="BodyText"/>
        <w:spacing w:line="270" w:lineRule="exact" w:before="164"/>
      </w:pPr>
      <w:r>
        <w:rPr>
          <w:w w:val="105"/>
        </w:rPr>
        <w:t>Density</w:t>
      </w:r>
      <w:r>
        <w:rPr>
          <w:spacing w:val="-10"/>
          <w:w w:val="105"/>
        </w:rPr>
        <w:t> </w:t>
      </w:r>
      <w:r>
        <w:rPr>
          <w:w w:val="105"/>
        </w:rPr>
        <w:t>testing</w:t>
      </w:r>
      <w:r>
        <w:rPr>
          <w:spacing w:val="-10"/>
          <w:w w:val="105"/>
        </w:rPr>
        <w:t> </w:t>
      </w:r>
      <w:r>
        <w:rPr>
          <w:w w:val="105"/>
        </w:rPr>
        <w:t>demonstrated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consistent,</w:t>
      </w:r>
      <w:r>
        <w:rPr>
          <w:spacing w:val="-7"/>
          <w:w w:val="105"/>
        </w:rPr>
        <w:t> </w:t>
      </w:r>
      <w:r>
        <w:rPr>
          <w:w w:val="105"/>
        </w:rPr>
        <w:t>lin- ear</w:t>
      </w:r>
      <w:r>
        <w:rPr>
          <w:spacing w:val="-17"/>
          <w:w w:val="105"/>
        </w:rPr>
        <w:t> </w:t>
      </w:r>
      <w:r>
        <w:rPr>
          <w:w w:val="105"/>
        </w:rPr>
        <w:t>reduction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increasing</w:t>
      </w:r>
      <w:r>
        <w:rPr>
          <w:spacing w:val="-16"/>
          <w:w w:val="105"/>
        </w:rPr>
        <w:t> </w:t>
      </w:r>
      <w:r>
        <w:rPr>
          <w:w w:val="105"/>
        </w:rPr>
        <w:t>PET</w:t>
      </w:r>
      <w:r>
        <w:rPr>
          <w:spacing w:val="-16"/>
          <w:w w:val="105"/>
        </w:rPr>
        <w:t> </w:t>
      </w:r>
      <w:r>
        <w:rPr>
          <w:w w:val="105"/>
        </w:rPr>
        <w:t>content.</w:t>
      </w:r>
      <w:r>
        <w:rPr>
          <w:spacing w:val="-16"/>
          <w:w w:val="105"/>
        </w:rPr>
        <w:t> </w:t>
      </w:r>
      <w:r>
        <w:rPr>
          <w:w w:val="105"/>
        </w:rPr>
        <w:t>The control mix exhibited a typical normal-weight density</w:t>
      </w:r>
      <w:r>
        <w:rPr>
          <w:w w:val="105"/>
        </w:rPr>
        <w:t> of</w:t>
      </w:r>
      <w:r>
        <w:rPr>
          <w:w w:val="105"/>
        </w:rPr>
        <w:t> </w:t>
      </w:r>
      <w:r>
        <w:rPr>
          <w:rFonts w:ascii="MingLiU_HKSCS-ExtB"/>
          <w:w w:val="105"/>
        </w:rPr>
        <w:t>2415</w:t>
      </w:r>
      <w:r>
        <w:rPr>
          <w:rFonts w:ascii="MingLiU_HKSCS-ExtB"/>
          <w:spacing w:val="-29"/>
          <w:w w:val="105"/>
        </w:rPr>
        <w:t> </w:t>
      </w:r>
      <w:r>
        <w:rPr>
          <w:w w:val="105"/>
        </w:rPr>
        <w:t>kg/m</w:t>
      </w:r>
      <w:r>
        <w:rPr>
          <w:rFonts w:ascii="Trebuchet MS"/>
          <w:w w:val="105"/>
          <w:vertAlign w:val="superscript"/>
        </w:rPr>
        <w:t>3</w:t>
      </w:r>
      <w:r>
        <w:rPr>
          <w:w w:val="105"/>
          <w:vertAlign w:val="baseline"/>
        </w:rPr>
        <w:t>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At</w:t>
      </w:r>
      <w:r>
        <w:rPr>
          <w:w w:val="105"/>
          <w:vertAlign w:val="baseline"/>
        </w:rPr>
        <w:t> 20%</w:t>
      </w:r>
      <w:r>
        <w:rPr>
          <w:w w:val="105"/>
          <w:vertAlign w:val="baseline"/>
        </w:rPr>
        <w:t> replacement, the</w:t>
      </w:r>
      <w:r>
        <w:rPr>
          <w:w w:val="105"/>
          <w:vertAlign w:val="baseline"/>
        </w:rPr>
        <w:t> density</w:t>
      </w:r>
      <w:r>
        <w:rPr>
          <w:w w:val="105"/>
          <w:vertAlign w:val="baseline"/>
        </w:rPr>
        <w:t> decreased</w:t>
      </w:r>
      <w:r>
        <w:rPr>
          <w:w w:val="105"/>
          <w:vertAlign w:val="baseline"/>
        </w:rPr>
        <w:t> to</w:t>
      </w:r>
      <w:r>
        <w:rPr>
          <w:w w:val="105"/>
          <w:vertAlign w:val="baseline"/>
        </w:rPr>
        <w:t> </w:t>
      </w:r>
      <w:r>
        <w:rPr>
          <w:rFonts w:ascii="MingLiU_HKSCS-ExtB"/>
          <w:w w:val="105"/>
          <w:vertAlign w:val="baseline"/>
        </w:rPr>
        <w:t>2090</w:t>
      </w:r>
      <w:r>
        <w:rPr>
          <w:rFonts w:ascii="MingLiU_HKSCS-ExtB"/>
          <w:spacing w:val="-29"/>
          <w:w w:val="105"/>
          <w:vertAlign w:val="baseline"/>
        </w:rPr>
        <w:t> </w:t>
      </w:r>
      <w:r>
        <w:rPr>
          <w:w w:val="105"/>
          <w:vertAlign w:val="baseline"/>
        </w:rPr>
        <w:t>kg/m</w:t>
      </w:r>
      <w:r>
        <w:rPr>
          <w:rFonts w:ascii="Trebuchet MS"/>
          <w:w w:val="105"/>
          <w:vertAlign w:val="superscript"/>
        </w:rPr>
        <w:t>3</w:t>
      </w:r>
      <w:r>
        <w:rPr>
          <w:w w:val="105"/>
          <w:vertAlign w:val="baseline"/>
        </w:rPr>
        <w:t>,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repre- senting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13.4%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mass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reduction.</w:t>
      </w:r>
      <w:r>
        <w:rPr>
          <w:spacing w:val="25"/>
          <w:w w:val="105"/>
          <w:vertAlign w:val="baseline"/>
        </w:rPr>
        <w:t> </w:t>
      </w:r>
      <w:r>
        <w:rPr>
          <w:w w:val="105"/>
          <w:vertAlign w:val="baseline"/>
        </w:rPr>
        <w:t>Because</w:t>
      </w:r>
      <w:r>
        <w:rPr>
          <w:spacing w:val="-8"/>
          <w:w w:val="105"/>
          <w:vertAlign w:val="baseline"/>
        </w:rPr>
        <w:t> </w:t>
      </w:r>
      <w:r>
        <w:rPr>
          <w:spacing w:val="-5"/>
          <w:w w:val="105"/>
          <w:vertAlign w:val="baseline"/>
        </w:rPr>
        <w:t>the</w:t>
      </w:r>
    </w:p>
    <w:p>
      <w:pPr>
        <w:pStyle w:val="BodyText"/>
        <w:spacing w:line="256" w:lineRule="auto" w:before="103"/>
        <w:ind w:firstLine="218"/>
      </w:pPr>
      <w:r>
        <w:rPr/>
        <w:br w:type="column"/>
      </w:r>
      <w:r>
        <w:rPr>
          <w:w w:val="105"/>
        </w:rPr>
        <w:t>The control mix achieved a 28-day </w:t>
      </w:r>
      <w:r>
        <w:rPr>
          <w:w w:val="105"/>
        </w:rPr>
        <w:t>strength of</w:t>
      </w:r>
      <w:r>
        <w:rPr>
          <w:w w:val="105"/>
        </w:rPr>
        <w:t> 25.00</w:t>
      </w:r>
      <w:r>
        <w:rPr>
          <w:w w:val="105"/>
        </w:rPr>
        <w:t> MPa,</w:t>
      </w:r>
      <w:r>
        <w:rPr>
          <w:w w:val="105"/>
        </w:rPr>
        <w:t> strictly</w:t>
      </w:r>
      <w:r>
        <w:rPr>
          <w:w w:val="105"/>
        </w:rPr>
        <w:t> conforming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KS 2769</w:t>
      </w:r>
      <w:r>
        <w:rPr>
          <w:w w:val="105"/>
        </w:rPr>
        <w:t> Class</w:t>
      </w:r>
      <w:r>
        <w:rPr>
          <w:w w:val="105"/>
        </w:rPr>
        <w:t> 25</w:t>
      </w:r>
      <w:r>
        <w:rPr>
          <w:w w:val="105"/>
        </w:rPr>
        <w:t> standard</w:t>
      </w:r>
      <w:r>
        <w:rPr>
          <w:w w:val="105"/>
        </w:rPr>
        <w:t> for</w:t>
      </w:r>
      <w:r>
        <w:rPr>
          <w:w w:val="105"/>
        </w:rPr>
        <w:t> residential</w:t>
      </w:r>
      <w:r>
        <w:rPr>
          <w:w w:val="105"/>
        </w:rPr>
        <w:t> drive- ways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light</w:t>
      </w:r>
      <w:r>
        <w:rPr>
          <w:spacing w:val="-5"/>
          <w:w w:val="105"/>
        </w:rPr>
        <w:t> </w:t>
      </w:r>
      <w:r>
        <w:rPr>
          <w:w w:val="105"/>
        </w:rPr>
        <w:t>vehicle</w:t>
      </w:r>
      <w:r>
        <w:rPr>
          <w:spacing w:val="-5"/>
          <w:w w:val="105"/>
        </w:rPr>
        <w:t> </w:t>
      </w:r>
      <w:r>
        <w:rPr>
          <w:w w:val="105"/>
        </w:rPr>
        <w:t>traffic.</w:t>
      </w:r>
      <w:r>
        <w:rPr>
          <w:spacing w:val="23"/>
          <w:w w:val="105"/>
        </w:rPr>
        <w:t> </w:t>
      </w:r>
      <w:r>
        <w:rPr>
          <w:w w:val="105"/>
        </w:rPr>
        <w:t>However,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in- troduction of PET resulted in a significant and roughly</w:t>
      </w:r>
      <w:r>
        <w:rPr>
          <w:spacing w:val="-16"/>
          <w:w w:val="105"/>
        </w:rPr>
        <w:t> </w:t>
      </w:r>
      <w:r>
        <w:rPr>
          <w:w w:val="105"/>
        </w:rPr>
        <w:t>linear</w:t>
      </w:r>
      <w:r>
        <w:rPr>
          <w:spacing w:val="-16"/>
          <w:w w:val="105"/>
        </w:rPr>
        <w:t> </w:t>
      </w:r>
      <w:r>
        <w:rPr>
          <w:w w:val="105"/>
        </w:rPr>
        <w:t>decrease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compressive</w:t>
      </w:r>
      <w:r>
        <w:rPr>
          <w:spacing w:val="-16"/>
          <w:w w:val="105"/>
        </w:rPr>
        <w:t> </w:t>
      </w:r>
      <w:r>
        <w:rPr>
          <w:w w:val="105"/>
        </w:rPr>
        <w:t>capac- ity.</w:t>
      </w:r>
      <w:r>
        <w:rPr>
          <w:spacing w:val="40"/>
          <w:w w:val="105"/>
        </w:rPr>
        <w:t> </w:t>
      </w:r>
      <w:r>
        <w:rPr>
          <w:w w:val="105"/>
        </w:rPr>
        <w:t>Mix A (5% replacement) retained approx- imately 58% of the control’s strength, achiev- </w:t>
      </w:r>
      <w:r>
        <w:rPr/>
        <w:t>ing</w:t>
      </w:r>
      <w:r>
        <w:rPr>
          <w:spacing w:val="-2"/>
        </w:rPr>
        <w:t> </w:t>
      </w:r>
      <w:r>
        <w:rPr/>
        <w:t>14.49 MPa.</w:t>
      </w:r>
      <w:r>
        <w:rPr>
          <w:spacing w:val="28"/>
        </w:rPr>
        <w:t> </w:t>
      </w:r>
      <w:r>
        <w:rPr/>
        <w:t>Mix D</w:t>
      </w:r>
      <w:r>
        <w:rPr>
          <w:spacing w:val="-2"/>
        </w:rPr>
        <w:t> </w:t>
      </w:r>
      <w:r>
        <w:rPr/>
        <w:t>(20% replacement)</w:t>
      </w:r>
      <w:r>
        <w:rPr>
          <w:spacing w:val="-2"/>
        </w:rPr>
        <w:t> </w:t>
      </w:r>
      <w:r>
        <w:rPr/>
        <w:t>saw a </w:t>
      </w:r>
      <w:r>
        <w:rPr>
          <w:w w:val="105"/>
        </w:rPr>
        <w:t>profound</w:t>
      </w:r>
      <w:r>
        <w:rPr>
          <w:spacing w:val="20"/>
          <w:w w:val="105"/>
        </w:rPr>
        <w:t> </w:t>
      </w:r>
      <w:r>
        <w:rPr>
          <w:w w:val="105"/>
        </w:rPr>
        <w:t>strength</w:t>
      </w:r>
      <w:r>
        <w:rPr>
          <w:spacing w:val="21"/>
          <w:w w:val="105"/>
        </w:rPr>
        <w:t> </w:t>
      </w:r>
      <w:r>
        <w:rPr>
          <w:w w:val="105"/>
        </w:rPr>
        <w:t>loss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w w:val="105"/>
        </w:rPr>
        <w:t>79.2%,</w:t>
      </w:r>
      <w:r>
        <w:rPr>
          <w:spacing w:val="26"/>
          <w:w w:val="105"/>
        </w:rPr>
        <w:t> </w:t>
      </w:r>
      <w:r>
        <w:rPr>
          <w:w w:val="105"/>
        </w:rPr>
        <w:t>dropping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to</w:t>
      </w:r>
    </w:p>
    <w:p>
      <w:pPr>
        <w:pStyle w:val="BodyText"/>
        <w:spacing w:before="3"/>
      </w:pPr>
      <w:r>
        <w:rPr/>
        <w:t>5.19</w:t>
      </w:r>
      <w:r>
        <w:rPr>
          <w:spacing w:val="-1"/>
        </w:rPr>
        <w:t> </w:t>
      </w:r>
      <w:r>
        <w:rPr>
          <w:spacing w:val="-4"/>
        </w:rPr>
        <w:t>MPa.</w:t>
      </w:r>
    </w:p>
    <w:p>
      <w:pPr>
        <w:pStyle w:val="BodyText"/>
        <w:spacing w:after="0"/>
        <w:sectPr>
          <w:type w:val="continuous"/>
          <w:pgSz w:w="11910" w:h="16840"/>
          <w:pgMar w:header="0" w:footer="853" w:top="1820" w:bottom="1040" w:left="1133" w:right="1133"/>
          <w:cols w:num="2" w:equalWidth="0">
            <w:col w:w="4721" w:space="198"/>
            <w:col w:w="4725"/>
          </w:cols>
        </w:sectPr>
      </w:pP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196" w:lineRule="auto" w:before="122" w:after="0"/>
        <w:ind w:left="581" w:right="0" w:hanging="581"/>
        <w:jc w:val="left"/>
      </w:pPr>
      <w:bookmarkStart w:name="Discussion on Strength Degradation" w:id="13"/>
      <w:bookmarkEnd w:id="13"/>
      <w:r>
        <w:rPr/>
      </w:r>
      <w:r>
        <w:rPr>
          <w:spacing w:val="-8"/>
        </w:rPr>
        <w:t>Discussion</w:t>
      </w:r>
      <w:r>
        <w:rPr>
          <w:spacing w:val="12"/>
        </w:rPr>
        <w:t> </w:t>
      </w:r>
      <w:r>
        <w:rPr>
          <w:spacing w:val="-8"/>
        </w:rPr>
        <w:t>on</w:t>
      </w:r>
      <w:r>
        <w:rPr>
          <w:spacing w:val="12"/>
        </w:rPr>
        <w:t> </w:t>
      </w:r>
      <w:r>
        <w:rPr>
          <w:spacing w:val="-8"/>
        </w:rPr>
        <w:t>Strength</w:t>
      </w:r>
      <w:r>
        <w:rPr>
          <w:spacing w:val="12"/>
        </w:rPr>
        <w:t> </w:t>
      </w:r>
      <w:r>
        <w:rPr>
          <w:spacing w:val="-8"/>
        </w:rPr>
        <w:t>Degrada- </w:t>
      </w:r>
      <w:r>
        <w:rPr>
          <w:spacing w:val="-4"/>
        </w:rPr>
        <w:t>tion</w:t>
      </w:r>
    </w:p>
    <w:p>
      <w:pPr>
        <w:pStyle w:val="BodyText"/>
        <w:spacing w:line="256" w:lineRule="auto" w:before="186"/>
      </w:pPr>
      <w:r>
        <w:rPr>
          <w:w w:val="105"/>
        </w:rPr>
        <w:t>The</w:t>
      </w:r>
      <w:r>
        <w:rPr>
          <w:w w:val="105"/>
        </w:rPr>
        <w:t> systematic</w:t>
      </w:r>
      <w:r>
        <w:rPr>
          <w:w w:val="105"/>
        </w:rPr>
        <w:t> strength</w:t>
      </w:r>
      <w:r>
        <w:rPr>
          <w:w w:val="105"/>
        </w:rPr>
        <w:t> reduction</w:t>
      </w:r>
      <w:r>
        <w:rPr>
          <w:w w:val="105"/>
        </w:rPr>
        <w:t> is</w:t>
      </w:r>
      <w:r>
        <w:rPr>
          <w:w w:val="105"/>
        </w:rPr>
        <w:t> </w:t>
      </w:r>
      <w:r>
        <w:rPr>
          <w:w w:val="105"/>
        </w:rPr>
        <w:t>directly linked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degradation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Interfacial Transition Zone (ITZ). As a hydrophobic poly- mer,</w:t>
      </w:r>
      <w:r>
        <w:rPr>
          <w:spacing w:val="-5"/>
          <w:w w:val="105"/>
        </w:rPr>
        <w:t> </w:t>
      </w:r>
      <w:r>
        <w:rPr>
          <w:w w:val="105"/>
        </w:rPr>
        <w:t>PET</w:t>
      </w:r>
      <w:r>
        <w:rPr>
          <w:spacing w:val="-6"/>
          <w:w w:val="105"/>
        </w:rPr>
        <w:t> </w:t>
      </w:r>
      <w:r>
        <w:rPr>
          <w:w w:val="105"/>
        </w:rPr>
        <w:t>repels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hydration</w:t>
      </w:r>
      <w:r>
        <w:rPr>
          <w:spacing w:val="-6"/>
          <w:w w:val="105"/>
        </w:rPr>
        <w:t> </w:t>
      </w:r>
      <w:r>
        <w:rPr>
          <w:w w:val="105"/>
        </w:rPr>
        <w:t>water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ce- ment</w:t>
      </w:r>
      <w:r>
        <w:rPr>
          <w:spacing w:val="-10"/>
          <w:w w:val="105"/>
        </w:rPr>
        <w:t> </w:t>
      </w:r>
      <w:r>
        <w:rPr>
          <w:w w:val="105"/>
        </w:rPr>
        <w:t>paste,</w:t>
      </w:r>
      <w:r>
        <w:rPr>
          <w:spacing w:val="-8"/>
          <w:w w:val="105"/>
        </w:rPr>
        <w:t> </w:t>
      </w:r>
      <w:r>
        <w:rPr>
          <w:w w:val="105"/>
        </w:rPr>
        <w:t>resulting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locally</w:t>
      </w:r>
      <w:r>
        <w:rPr>
          <w:spacing w:val="-10"/>
          <w:w w:val="105"/>
        </w:rPr>
        <w:t> </w:t>
      </w:r>
      <w:r>
        <w:rPr>
          <w:w w:val="105"/>
        </w:rPr>
        <w:t>elevated</w:t>
      </w:r>
      <w:r>
        <w:rPr>
          <w:spacing w:val="-10"/>
          <w:w w:val="105"/>
        </w:rPr>
        <w:t> </w:t>
      </w:r>
      <w:r>
        <w:rPr>
          <w:w w:val="105"/>
        </w:rPr>
        <w:t>water- to-cement</w:t>
      </w:r>
      <w:r>
        <w:rPr>
          <w:w w:val="105"/>
        </w:rPr>
        <w:t> ratios</w:t>
      </w:r>
      <w:r>
        <w:rPr>
          <w:w w:val="105"/>
        </w:rPr>
        <w:t> at</w:t>
      </w:r>
      <w:r>
        <w:rPr>
          <w:w w:val="105"/>
        </w:rPr>
        <w:t> the</w:t>
      </w:r>
      <w:r>
        <w:rPr>
          <w:w w:val="105"/>
        </w:rPr>
        <w:t> particle</w:t>
      </w:r>
      <w:r>
        <w:rPr>
          <w:w w:val="105"/>
        </w:rPr>
        <w:t> boundaries. This</w:t>
      </w:r>
      <w:r>
        <w:rPr>
          <w:spacing w:val="-17"/>
          <w:w w:val="105"/>
        </w:rPr>
        <w:t> </w:t>
      </w:r>
      <w:r>
        <w:rPr>
          <w:w w:val="105"/>
        </w:rPr>
        <w:t>yields</w:t>
      </w:r>
      <w:r>
        <w:rPr>
          <w:spacing w:val="-16"/>
          <w:w w:val="105"/>
        </w:rPr>
        <w:t> </w:t>
      </w:r>
      <w:r>
        <w:rPr>
          <w:w w:val="105"/>
        </w:rPr>
        <w:t>fragile</w:t>
      </w:r>
      <w:r>
        <w:rPr>
          <w:spacing w:val="-16"/>
          <w:w w:val="105"/>
        </w:rPr>
        <w:t> </w:t>
      </w:r>
      <w:r>
        <w:rPr>
          <w:w w:val="105"/>
        </w:rPr>
        <w:t>calcium</w:t>
      </w:r>
      <w:r>
        <w:rPr>
          <w:spacing w:val="-16"/>
          <w:w w:val="105"/>
        </w:rPr>
        <w:t> </w:t>
      </w:r>
      <w:r>
        <w:rPr>
          <w:w w:val="105"/>
        </w:rPr>
        <w:t>hydroxide</w:t>
      </w:r>
      <w:r>
        <w:rPr>
          <w:spacing w:val="-16"/>
          <w:w w:val="105"/>
        </w:rPr>
        <w:t> </w:t>
      </w:r>
      <w:r>
        <w:rPr>
          <w:w w:val="105"/>
        </w:rPr>
        <w:t>(Ca(OH)</w:t>
      </w:r>
      <w:r>
        <w:rPr>
          <w:rFonts w:ascii="Trebuchet MS"/>
          <w:w w:val="105"/>
          <w:vertAlign w:val="subscript"/>
        </w:rPr>
        <w:t>2</w:t>
      </w:r>
      <w:r>
        <w:rPr>
          <w:w w:val="105"/>
          <w:vertAlign w:val="baseline"/>
        </w:rPr>
        <w:t>) crystals rather than robust calcium silicate hy- drate (C-S-H) gels.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Furthermore,</w:t>
      </w:r>
      <w:r>
        <w:rPr>
          <w:w w:val="105"/>
          <w:vertAlign w:val="baseline"/>
        </w:rPr>
        <w:t> under axial load, the highly ductile PET particles deform, pulling away from the rigid cement matrix and creating macroscopic fissures that precipitate shear failure.</w:t>
      </w:r>
    </w:p>
    <w:p>
      <w:pPr>
        <w:pStyle w:val="BodyText"/>
        <w:spacing w:line="256" w:lineRule="auto" w:before="4"/>
        <w:ind w:firstLine="218"/>
      </w:pPr>
      <w:r>
        <w:rPr>
          <w:w w:val="105"/>
        </w:rPr>
        <w:t>Despite</w:t>
      </w:r>
      <w:r>
        <w:rPr>
          <w:w w:val="105"/>
        </w:rPr>
        <w:t> this</w:t>
      </w:r>
      <w:r>
        <w:rPr>
          <w:w w:val="105"/>
        </w:rPr>
        <w:t> penalty,</w:t>
      </w:r>
      <w:r>
        <w:rPr>
          <w:w w:val="105"/>
        </w:rPr>
        <w:t> the</w:t>
      </w:r>
      <w:r>
        <w:rPr>
          <w:w w:val="105"/>
        </w:rPr>
        <w:t> relative</w:t>
      </w:r>
      <w:r>
        <w:rPr>
          <w:w w:val="105"/>
        </w:rPr>
        <w:t> </w:t>
      </w:r>
      <w:r>
        <w:rPr>
          <w:w w:val="105"/>
        </w:rPr>
        <w:t>strength gain trajectory remained consistent across all mixes, with an average 52-54% gain between </w:t>
      </w:r>
      <w:r>
        <w:rPr>
          <w:spacing w:val="-2"/>
          <w:w w:val="105"/>
        </w:rPr>
        <w:t>day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7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day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28.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indicates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funda- </w:t>
      </w:r>
      <w:r>
        <w:rPr>
          <w:w w:val="105"/>
        </w:rPr>
        <w:t>mental</w:t>
      </w:r>
      <w:r>
        <w:rPr>
          <w:w w:val="105"/>
        </w:rPr>
        <w:t> cement</w:t>
      </w:r>
      <w:r>
        <w:rPr>
          <w:w w:val="105"/>
        </w:rPr>
        <w:t> hydration</w:t>
      </w:r>
      <w:r>
        <w:rPr>
          <w:w w:val="105"/>
        </w:rPr>
        <w:t> chemistry</w:t>
      </w:r>
      <w:r>
        <w:rPr>
          <w:w w:val="105"/>
        </w:rPr>
        <w:t> remains uninterrupted by the chemically inert PET in- clusions;</w:t>
      </w:r>
      <w:r>
        <w:rPr>
          <w:w w:val="105"/>
        </w:rPr>
        <w:t> rather, the mechanical performance is purely limited by internal physical disconti- </w:t>
      </w:r>
      <w:r>
        <w:rPr>
          <w:spacing w:val="-2"/>
          <w:w w:val="105"/>
        </w:rPr>
        <w:t>nuities.</w:t>
      </w:r>
    </w:p>
    <w:p>
      <w:pPr>
        <w:pStyle w:val="BodyText"/>
        <w:spacing w:before="97"/>
        <w:jc w:val="left"/>
      </w:pP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0" w:after="0"/>
        <w:ind w:left="581" w:right="0" w:hanging="581"/>
        <w:jc w:val="left"/>
      </w:pPr>
      <w:bookmarkStart w:name="Application Suitability Analysis" w:id="14"/>
      <w:bookmarkEnd w:id="14"/>
      <w:r>
        <w:rPr/>
      </w:r>
      <w:r>
        <w:rPr>
          <w:w w:val="90"/>
        </w:rPr>
        <w:t>Application</w:t>
      </w:r>
      <w:r>
        <w:rPr>
          <w:spacing w:val="-4"/>
        </w:rPr>
        <w:t> </w:t>
      </w:r>
      <w:r>
        <w:rPr>
          <w:w w:val="90"/>
        </w:rPr>
        <w:t>Suitability</w:t>
      </w:r>
      <w:r>
        <w:rPr>
          <w:spacing w:val="-4"/>
        </w:rPr>
        <w:t> </w:t>
      </w:r>
      <w:r>
        <w:rPr>
          <w:spacing w:val="-2"/>
          <w:w w:val="90"/>
        </w:rPr>
        <w:t>Analysis</w:t>
      </w:r>
    </w:p>
    <w:p>
      <w:pPr>
        <w:pStyle w:val="BodyText"/>
        <w:spacing w:line="256" w:lineRule="auto" w:before="172"/>
      </w:pPr>
      <w:r>
        <w:rPr>
          <w:w w:val="105"/>
        </w:rPr>
        <w:t>Benchmarking</w:t>
      </w:r>
      <w:r>
        <w:rPr>
          <w:w w:val="105"/>
        </w:rPr>
        <w:t> the</w:t>
      </w:r>
      <w:r>
        <w:rPr>
          <w:w w:val="105"/>
        </w:rPr>
        <w:t> results</w:t>
      </w:r>
      <w:r>
        <w:rPr>
          <w:w w:val="105"/>
        </w:rPr>
        <w:t> against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w w:val="105"/>
        </w:rPr>
        <w:t>Kenya Standard</w:t>
      </w:r>
      <w:r>
        <w:rPr>
          <w:w w:val="105"/>
        </w:rPr>
        <w:t> (KS</w:t>
      </w:r>
      <w:r>
        <w:rPr>
          <w:w w:val="105"/>
        </w:rPr>
        <w:t> 2769:2018)</w:t>
      </w:r>
      <w:r>
        <w:rPr>
          <w:w w:val="105"/>
        </w:rPr>
        <w:t> identifies</w:t>
      </w:r>
      <w:r>
        <w:rPr>
          <w:w w:val="105"/>
        </w:rPr>
        <w:t> appropri- ate</w:t>
      </w:r>
      <w:r>
        <w:rPr>
          <w:w w:val="105"/>
        </w:rPr>
        <w:t> application</w:t>
      </w:r>
      <w:r>
        <w:rPr>
          <w:w w:val="105"/>
        </w:rPr>
        <w:t> domains</w:t>
      </w:r>
      <w:r>
        <w:rPr>
          <w:w w:val="105"/>
        </w:rPr>
        <w:t> for</w:t>
      </w:r>
      <w:r>
        <w:rPr>
          <w:w w:val="105"/>
        </w:rPr>
        <w:t> these</w:t>
      </w:r>
      <w:r>
        <w:rPr>
          <w:w w:val="105"/>
        </w:rPr>
        <w:t> materials. While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control</w:t>
      </w:r>
      <w:r>
        <w:rPr>
          <w:spacing w:val="-1"/>
          <w:w w:val="105"/>
        </w:rPr>
        <w:t> </w:t>
      </w:r>
      <w:r>
        <w:rPr>
          <w:w w:val="105"/>
        </w:rPr>
        <w:t>mix</w:t>
      </w:r>
      <w:r>
        <w:rPr>
          <w:spacing w:val="-1"/>
          <w:w w:val="105"/>
        </w:rPr>
        <w:t> </w:t>
      </w:r>
      <w:r>
        <w:rPr>
          <w:w w:val="105"/>
        </w:rPr>
        <w:t>qualifies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light</w:t>
      </w:r>
      <w:r>
        <w:rPr>
          <w:spacing w:val="-1"/>
          <w:w w:val="105"/>
        </w:rPr>
        <w:t> </w:t>
      </w:r>
      <w:r>
        <w:rPr>
          <w:w w:val="105"/>
        </w:rPr>
        <w:t>vehicu- </w:t>
      </w:r>
      <w:r>
        <w:rPr/>
        <w:t>lar</w:t>
      </w:r>
      <w:r>
        <w:rPr>
          <w:spacing w:val="-9"/>
        </w:rPr>
        <w:t> </w:t>
      </w:r>
      <w:r>
        <w:rPr/>
        <w:t>traffic</w:t>
      </w:r>
      <w:r>
        <w:rPr>
          <w:spacing w:val="-9"/>
        </w:rPr>
        <w:t> </w:t>
      </w:r>
      <w:r>
        <w:rPr/>
        <w:t>(Class</w:t>
      </w:r>
      <w:r>
        <w:rPr>
          <w:spacing w:val="-9"/>
        </w:rPr>
        <w:t> </w:t>
      </w:r>
      <w:r>
        <w:rPr/>
        <w:t>25),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5%</w:t>
      </w:r>
      <w:r>
        <w:rPr>
          <w:spacing w:val="-9"/>
        </w:rPr>
        <w:t> </w:t>
      </w:r>
      <w:r>
        <w:rPr/>
        <w:t>PET</w:t>
      </w:r>
      <w:r>
        <w:rPr>
          <w:spacing w:val="-9"/>
        </w:rPr>
        <w:t> </w:t>
      </w:r>
      <w:r>
        <w:rPr/>
        <w:t>composite</w:t>
      </w:r>
      <w:r>
        <w:rPr>
          <w:spacing w:val="-9"/>
        </w:rPr>
        <w:t> </w:t>
      </w:r>
      <w:r>
        <w:rPr/>
        <w:t>(Mix </w:t>
      </w:r>
      <w:r>
        <w:rPr>
          <w:w w:val="105"/>
        </w:rPr>
        <w:t>A) borders on the 15 MPa threshold required for Class 15</w:t>
      </w:r>
      <w:r>
        <w:rPr>
          <w:w w:val="105"/>
        </w:rPr>
        <w:t> pedestrian applications.</w:t>
      </w:r>
      <w:r>
        <w:rPr>
          <w:spacing w:val="40"/>
          <w:w w:val="105"/>
        </w:rPr>
        <w:t> </w:t>
      </w:r>
      <w:r>
        <w:rPr>
          <w:w w:val="105"/>
        </w:rPr>
        <w:t>Conse- quently,</w:t>
      </w:r>
      <w:r>
        <w:rPr>
          <w:spacing w:val="-12"/>
          <w:w w:val="105"/>
        </w:rPr>
        <w:t> </w:t>
      </w:r>
      <w:r>
        <w:rPr>
          <w:w w:val="105"/>
        </w:rPr>
        <w:t>Mix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designated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optimal</w:t>
      </w:r>
      <w:r>
        <w:rPr>
          <w:spacing w:val="-14"/>
          <w:w w:val="105"/>
        </w:rPr>
        <w:t> </w:t>
      </w:r>
      <w:r>
        <w:rPr>
          <w:w w:val="105"/>
        </w:rPr>
        <w:t>for- mulation for non-traffic environments, includ- ing pedestrian walkways, garden paths, pub- lic</w:t>
      </w:r>
      <w:r>
        <w:rPr>
          <w:spacing w:val="-2"/>
          <w:w w:val="105"/>
        </w:rPr>
        <w:t> </w:t>
      </w:r>
      <w:r>
        <w:rPr>
          <w:w w:val="105"/>
        </w:rPr>
        <w:t>plazas,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internal</w:t>
      </w:r>
      <w:r>
        <w:rPr>
          <w:spacing w:val="-2"/>
          <w:w w:val="105"/>
        </w:rPr>
        <w:t> </w:t>
      </w:r>
      <w:r>
        <w:rPr>
          <w:w w:val="105"/>
        </w:rPr>
        <w:t>non-load-bearing</w:t>
      </w:r>
      <w:r>
        <w:rPr>
          <w:spacing w:val="-2"/>
          <w:w w:val="105"/>
        </w:rPr>
        <w:t> </w:t>
      </w:r>
      <w:r>
        <w:rPr>
          <w:w w:val="105"/>
        </w:rPr>
        <w:t>parti- tion</w:t>
      </w:r>
      <w:r>
        <w:rPr>
          <w:spacing w:val="-4"/>
          <w:w w:val="105"/>
        </w:rPr>
        <w:t> </w:t>
      </w:r>
      <w:r>
        <w:rPr>
          <w:w w:val="105"/>
        </w:rPr>
        <w:t>walls.</w:t>
      </w:r>
      <w:r>
        <w:rPr>
          <w:spacing w:val="35"/>
          <w:w w:val="105"/>
        </w:rPr>
        <w:t> </w:t>
      </w:r>
      <w:r>
        <w:rPr>
          <w:w w:val="105"/>
        </w:rPr>
        <w:t>Mixes</w:t>
      </w:r>
      <w:r>
        <w:rPr>
          <w:spacing w:val="-4"/>
          <w:w w:val="105"/>
        </w:rPr>
        <w:t> </w:t>
      </w:r>
      <w:r>
        <w:rPr>
          <w:w w:val="105"/>
        </w:rPr>
        <w:t>exceeding</w:t>
      </w:r>
      <w:r>
        <w:rPr>
          <w:spacing w:val="-4"/>
          <w:w w:val="105"/>
        </w:rPr>
        <w:t> </w:t>
      </w:r>
      <w:r>
        <w:rPr>
          <w:w w:val="105"/>
        </w:rPr>
        <w:t>10%</w:t>
      </w:r>
      <w:r>
        <w:rPr>
          <w:spacing w:val="-4"/>
          <w:w w:val="105"/>
        </w:rPr>
        <w:t> </w:t>
      </w:r>
      <w:r>
        <w:rPr>
          <w:w w:val="105"/>
        </w:rPr>
        <w:t>replacement are</w:t>
      </w:r>
      <w:r>
        <w:rPr>
          <w:spacing w:val="-17"/>
          <w:w w:val="105"/>
        </w:rPr>
        <w:t> </w:t>
      </w:r>
      <w:r>
        <w:rPr>
          <w:w w:val="105"/>
        </w:rPr>
        <w:t>strictly</w:t>
      </w:r>
      <w:r>
        <w:rPr>
          <w:spacing w:val="-16"/>
          <w:w w:val="105"/>
        </w:rPr>
        <w:t> </w:t>
      </w:r>
      <w:r>
        <w:rPr>
          <w:w w:val="105"/>
        </w:rPr>
        <w:t>relegated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decorative</w:t>
      </w:r>
      <w:r>
        <w:rPr>
          <w:spacing w:val="-16"/>
          <w:w w:val="105"/>
        </w:rPr>
        <w:t> </w:t>
      </w:r>
      <w:r>
        <w:rPr>
          <w:w w:val="105"/>
        </w:rPr>
        <w:t>landscaping features where structural integrity is not a de- sign constraint.</w:t>
      </w:r>
    </w:p>
    <w:p>
      <w:pPr>
        <w:pStyle w:val="BodyText"/>
        <w:spacing w:before="164"/>
        <w:jc w:val="left"/>
      </w:pPr>
    </w:p>
    <w:p>
      <w:pPr>
        <w:pStyle w:val="Heading1"/>
        <w:numPr>
          <w:ilvl w:val="0"/>
          <w:numId w:val="2"/>
        </w:numPr>
        <w:tabs>
          <w:tab w:pos="451" w:val="left" w:leader="none"/>
        </w:tabs>
        <w:spacing w:line="240" w:lineRule="auto" w:before="0" w:after="0"/>
        <w:ind w:left="451" w:right="0" w:hanging="451"/>
        <w:jc w:val="left"/>
      </w:pPr>
      <w:bookmarkStart w:name="Conclusions" w:id="15"/>
      <w:bookmarkEnd w:id="15"/>
      <w:r>
        <w:rPr/>
      </w:r>
      <w:r>
        <w:rPr>
          <w:spacing w:val="-2"/>
        </w:rPr>
        <w:t>Conclusions</w:t>
      </w:r>
    </w:p>
    <w:p>
      <w:pPr>
        <w:pStyle w:val="BodyText"/>
        <w:spacing w:line="256" w:lineRule="auto" w:before="275"/>
      </w:pPr>
      <w:r>
        <w:rPr>
          <w:w w:val="105"/>
        </w:rPr>
        <w:t>This study systematically investigated the </w:t>
      </w:r>
      <w:r>
        <w:rPr>
          <w:w w:val="105"/>
        </w:rPr>
        <w:t>in- corporation</w:t>
      </w:r>
      <w:r>
        <w:rPr>
          <w:w w:val="105"/>
        </w:rPr>
        <w:t> of</w:t>
      </w:r>
      <w:r>
        <w:rPr>
          <w:w w:val="105"/>
        </w:rPr>
        <w:t> unrefined</w:t>
      </w:r>
      <w:r>
        <w:rPr>
          <w:w w:val="105"/>
        </w:rPr>
        <w:t> PET</w:t>
      </w:r>
      <w:r>
        <w:rPr>
          <w:w w:val="105"/>
        </w:rPr>
        <w:t> waste</w:t>
      </w:r>
      <w:r>
        <w:rPr>
          <w:w w:val="105"/>
        </w:rPr>
        <w:t> into</w:t>
      </w:r>
      <w:r>
        <w:rPr>
          <w:w w:val="105"/>
        </w:rPr>
        <w:t> ce- mentitious</w:t>
      </w:r>
      <w:r>
        <w:rPr>
          <w:w w:val="105"/>
        </w:rPr>
        <w:t> composites</w:t>
      </w:r>
      <w:r>
        <w:rPr>
          <w:w w:val="105"/>
        </w:rPr>
        <w:t> to</w:t>
      </w:r>
      <w:r>
        <w:rPr>
          <w:w w:val="105"/>
        </w:rPr>
        <w:t> address</w:t>
      </w:r>
      <w:r>
        <w:rPr>
          <w:w w:val="105"/>
        </w:rPr>
        <w:t> Kenya’s concurrent</w:t>
      </w:r>
      <w:r>
        <w:rPr>
          <w:w w:val="105"/>
        </w:rPr>
        <w:t> plastic</w:t>
      </w:r>
      <w:r>
        <w:rPr>
          <w:w w:val="105"/>
        </w:rPr>
        <w:t> pollution</w:t>
      </w:r>
      <w:r>
        <w:rPr>
          <w:w w:val="105"/>
        </w:rPr>
        <w:t> and</w:t>
      </w:r>
      <w:r>
        <w:rPr>
          <w:w w:val="105"/>
        </w:rPr>
        <w:t> aggregate scarcity crises. The key findings are: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  <w:tab w:pos="437" w:val="left" w:leader="none"/>
        </w:tabs>
        <w:spacing w:line="256" w:lineRule="auto" w:before="132" w:after="0"/>
        <w:ind w:left="437" w:right="0" w:hanging="293"/>
        <w:jc w:val="both"/>
        <w:rPr>
          <w:sz w:val="22"/>
        </w:rPr>
      </w:pPr>
      <w:r>
        <w:rPr/>
        <w:br w:type="column"/>
      </w:r>
      <w:r>
        <w:rPr>
          <w:w w:val="105"/>
          <w:sz w:val="22"/>
        </w:rPr>
        <w:t>The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integration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shredded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PET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waste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re- duces the density of precast concrete by up to 13.4%, offering logistical and struc- tural dead-load benefits.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  <w:tab w:pos="437" w:val="left" w:leader="none"/>
        </w:tabs>
        <w:spacing w:line="256" w:lineRule="auto" w:before="173" w:after="0"/>
        <w:ind w:left="437" w:right="0" w:hanging="293"/>
        <w:jc w:val="both"/>
        <w:rPr>
          <w:sz w:val="22"/>
        </w:rPr>
      </w:pPr>
      <w:r>
        <w:rPr>
          <w:sz w:val="22"/>
        </w:rPr>
        <w:t>Workability decreases linearly with </w:t>
      </w:r>
      <w:r>
        <w:rPr>
          <w:sz w:val="22"/>
        </w:rPr>
        <w:t>plastic </w:t>
      </w:r>
      <w:r>
        <w:rPr>
          <w:w w:val="110"/>
          <w:sz w:val="22"/>
        </w:rPr>
        <w:t>content due to high inter-particle friction </w:t>
      </w:r>
      <w:r>
        <w:rPr>
          <w:sz w:val="22"/>
        </w:rPr>
        <w:t>and hydrophobicity; however, standard vi- </w:t>
      </w:r>
      <w:r>
        <w:rPr>
          <w:w w:val="110"/>
          <w:sz w:val="22"/>
        </w:rPr>
        <w:t>bration</w:t>
      </w:r>
      <w:r>
        <w:rPr>
          <w:w w:val="110"/>
          <w:sz w:val="22"/>
        </w:rPr>
        <w:t> equipment</w:t>
      </w:r>
      <w:r>
        <w:rPr>
          <w:w w:val="110"/>
          <w:sz w:val="22"/>
        </w:rPr>
        <w:t> is</w:t>
      </w:r>
      <w:r>
        <w:rPr>
          <w:w w:val="110"/>
          <w:sz w:val="22"/>
        </w:rPr>
        <w:t> sufficient</w:t>
      </w:r>
      <w:r>
        <w:rPr>
          <w:w w:val="110"/>
          <w:sz w:val="22"/>
        </w:rPr>
        <w:t> for</w:t>
      </w:r>
      <w:r>
        <w:rPr>
          <w:w w:val="110"/>
          <w:sz w:val="22"/>
        </w:rPr>
        <w:t> com- paction up to 20% replacement.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  <w:tab w:pos="437" w:val="left" w:leader="none"/>
        </w:tabs>
        <w:spacing w:line="256" w:lineRule="auto" w:before="174" w:after="0"/>
        <w:ind w:left="437" w:right="0" w:hanging="293"/>
        <w:jc w:val="both"/>
        <w:rPr>
          <w:sz w:val="22"/>
        </w:rPr>
      </w:pPr>
      <w:r>
        <w:rPr>
          <w:w w:val="105"/>
          <w:sz w:val="22"/>
        </w:rPr>
        <w:t>Water</w:t>
      </w:r>
      <w:r>
        <w:rPr>
          <w:w w:val="105"/>
          <w:sz w:val="22"/>
        </w:rPr>
        <w:t> absorption</w:t>
      </w:r>
      <w:r>
        <w:rPr>
          <w:w w:val="105"/>
          <w:sz w:val="22"/>
        </w:rPr>
        <w:t> increases</w:t>
      </w:r>
      <w:r>
        <w:rPr>
          <w:w w:val="105"/>
          <w:sz w:val="22"/>
        </w:rPr>
        <w:t> with</w:t>
      </w:r>
      <w:r>
        <w:rPr>
          <w:w w:val="105"/>
          <w:sz w:val="22"/>
        </w:rPr>
        <w:t> </w:t>
      </w:r>
      <w:r>
        <w:rPr>
          <w:w w:val="105"/>
          <w:sz w:val="22"/>
        </w:rPr>
        <w:t>higher PET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volume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due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ITZ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micro-voids,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yet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all </w:t>
      </w:r>
      <w:r>
        <w:rPr>
          <w:spacing w:val="-2"/>
          <w:w w:val="105"/>
          <w:sz w:val="22"/>
        </w:rPr>
        <w:t>tested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mixes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remained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below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7%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maxi- mum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threshold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specified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by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KS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2769:2018.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  <w:tab w:pos="437" w:val="left" w:leader="none"/>
        </w:tabs>
        <w:spacing w:line="256" w:lineRule="auto" w:before="173" w:after="0"/>
        <w:ind w:left="437" w:right="0" w:hanging="293"/>
        <w:jc w:val="both"/>
        <w:rPr>
          <w:sz w:val="22"/>
        </w:rPr>
      </w:pPr>
      <w:r>
        <w:rPr>
          <w:w w:val="105"/>
          <w:sz w:val="22"/>
        </w:rPr>
        <w:t>Compressive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strength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heavily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penalized by the weak ITZ and stiffness incompati- bility between PET and cement.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The 5% mass</w:t>
      </w:r>
      <w:r>
        <w:rPr>
          <w:w w:val="105"/>
          <w:sz w:val="22"/>
        </w:rPr>
        <w:t> replacement</w:t>
      </w:r>
      <w:r>
        <w:rPr>
          <w:w w:val="105"/>
          <w:sz w:val="22"/>
        </w:rPr>
        <w:t> mix</w:t>
      </w:r>
      <w:r>
        <w:rPr>
          <w:w w:val="105"/>
          <w:sz w:val="22"/>
        </w:rPr>
        <w:t> was</w:t>
      </w:r>
      <w:r>
        <w:rPr>
          <w:w w:val="105"/>
          <w:sz w:val="22"/>
        </w:rPr>
        <w:t> identified</w:t>
      </w:r>
      <w:r>
        <w:rPr>
          <w:w w:val="105"/>
          <w:sz w:val="22"/>
        </w:rPr>
        <w:t> as the</w:t>
      </w:r>
      <w:r>
        <w:rPr>
          <w:w w:val="105"/>
          <w:sz w:val="22"/>
        </w:rPr>
        <w:t> structural</w:t>
      </w:r>
      <w:r>
        <w:rPr>
          <w:w w:val="105"/>
          <w:sz w:val="22"/>
        </w:rPr>
        <w:t> optimum,</w:t>
      </w:r>
      <w:r>
        <w:rPr>
          <w:w w:val="105"/>
          <w:sz w:val="22"/>
        </w:rPr>
        <w:t> achieving</w:t>
      </w:r>
      <w:r>
        <w:rPr>
          <w:w w:val="105"/>
          <w:sz w:val="22"/>
        </w:rPr>
        <w:t> 14.49 MPa at 28 days.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  <w:tab w:pos="437" w:val="left" w:leader="none"/>
        </w:tabs>
        <w:spacing w:line="270" w:lineRule="exact" w:before="164" w:after="0"/>
        <w:ind w:left="437" w:right="0" w:hanging="293"/>
        <w:jc w:val="both"/>
        <w:rPr>
          <w:sz w:val="22"/>
        </w:rPr>
      </w:pP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5%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PET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composite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fully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feasible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for commercial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deployment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Class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appli- cations</w:t>
      </w:r>
      <w:r>
        <w:rPr>
          <w:w w:val="105"/>
          <w:sz w:val="22"/>
        </w:rPr>
        <w:t> (pedestrian</w:t>
      </w:r>
      <w:r>
        <w:rPr>
          <w:w w:val="105"/>
          <w:sz w:val="22"/>
        </w:rPr>
        <w:t> walkways,</w:t>
      </w:r>
      <w:r>
        <w:rPr>
          <w:w w:val="105"/>
          <w:sz w:val="22"/>
        </w:rPr>
        <w:t> landscap- ing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partitions).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Scaled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modest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produc- tion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rate of </w:t>
      </w:r>
      <w:r>
        <w:rPr>
          <w:rFonts w:ascii="MingLiU_HKSCS-ExtB"/>
          <w:w w:val="105"/>
          <w:sz w:val="22"/>
        </w:rPr>
        <w:t>100</w:t>
      </w:r>
      <w:r>
        <w:rPr>
          <w:rFonts w:ascii="MingLiU_HKSCS-ExtB"/>
          <w:spacing w:val="-29"/>
          <w:w w:val="105"/>
          <w:sz w:val="22"/>
        </w:rPr>
        <w:t> </w:t>
      </w:r>
      <w:r>
        <w:rPr>
          <w:w w:val="105"/>
          <w:sz w:val="22"/>
        </w:rPr>
        <w:t>m</w:t>
      </w:r>
      <w:r>
        <w:rPr>
          <w:rFonts w:ascii="Trebuchet MS"/>
          <w:w w:val="105"/>
          <w:position w:val="8"/>
          <w:sz w:val="16"/>
        </w:rPr>
        <w:t>3</w:t>
      </w:r>
      <w:r>
        <w:rPr>
          <w:rFonts w:ascii="MingLiU_HKSCS-ExtB"/>
          <w:w w:val="105"/>
          <w:sz w:val="22"/>
        </w:rPr>
        <w:t>/</w:t>
      </w:r>
      <w:r>
        <w:rPr>
          <w:w w:val="105"/>
          <w:sz w:val="22"/>
        </w:rPr>
        <w:t>month, this single ap- plication</w:t>
      </w:r>
      <w:r>
        <w:rPr>
          <w:w w:val="105"/>
          <w:sz w:val="22"/>
        </w:rPr>
        <w:t> could</w:t>
      </w:r>
      <w:r>
        <w:rPr>
          <w:w w:val="105"/>
          <w:sz w:val="22"/>
        </w:rPr>
        <w:t> sequester</w:t>
      </w:r>
      <w:r>
        <w:rPr>
          <w:w w:val="105"/>
          <w:sz w:val="22"/>
        </w:rPr>
        <w:t> approximately 60 tonnes of plastic waste annually, driv- ing</w:t>
      </w:r>
      <w:r>
        <w:rPr>
          <w:w w:val="105"/>
          <w:sz w:val="22"/>
        </w:rPr>
        <w:t> direct</w:t>
      </w:r>
      <w:r>
        <w:rPr>
          <w:w w:val="105"/>
          <w:sz w:val="22"/>
        </w:rPr>
        <w:t> contributions</w:t>
      </w:r>
      <w:r>
        <w:rPr>
          <w:w w:val="105"/>
          <w:sz w:val="22"/>
        </w:rPr>
        <w:t> toward</w:t>
      </w:r>
      <w:r>
        <w:rPr>
          <w:w w:val="105"/>
          <w:sz w:val="22"/>
        </w:rPr>
        <w:t> UN</w:t>
      </w:r>
      <w:r>
        <w:rPr>
          <w:w w:val="105"/>
          <w:sz w:val="22"/>
        </w:rPr>
        <w:t> Sus- </w:t>
      </w:r>
      <w:r>
        <w:rPr>
          <w:sz w:val="22"/>
        </w:rPr>
        <w:t>tainable</w:t>
      </w:r>
      <w:r>
        <w:rPr>
          <w:spacing w:val="15"/>
          <w:sz w:val="22"/>
        </w:rPr>
        <w:t> </w:t>
      </w:r>
      <w:r>
        <w:rPr>
          <w:sz w:val="22"/>
        </w:rPr>
        <w:t>Development</w:t>
      </w:r>
      <w:r>
        <w:rPr>
          <w:spacing w:val="13"/>
          <w:sz w:val="22"/>
        </w:rPr>
        <w:t> </w:t>
      </w:r>
      <w:r>
        <w:rPr>
          <w:sz w:val="22"/>
        </w:rPr>
        <w:t>Goals</w:t>
      </w:r>
      <w:r>
        <w:rPr>
          <w:spacing w:val="16"/>
          <w:sz w:val="22"/>
        </w:rPr>
        <w:t> </w:t>
      </w:r>
      <w:r>
        <w:rPr>
          <w:sz w:val="22"/>
        </w:rPr>
        <w:t>9,</w:t>
      </w:r>
      <w:r>
        <w:rPr>
          <w:spacing w:val="15"/>
          <w:sz w:val="22"/>
        </w:rPr>
        <w:t> </w:t>
      </w:r>
      <w:r>
        <w:rPr>
          <w:sz w:val="22"/>
        </w:rPr>
        <w:t>11,</w:t>
      </w:r>
      <w:r>
        <w:rPr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12.</w:t>
      </w:r>
    </w:p>
    <w:p>
      <w:pPr>
        <w:pStyle w:val="BodyText"/>
        <w:spacing w:line="256" w:lineRule="auto" w:before="235"/>
        <w:ind w:firstLine="218"/>
      </w:pPr>
      <w:r>
        <w:rPr>
          <w:w w:val="105"/>
        </w:rPr>
        <w:t>Future</w:t>
      </w:r>
      <w:r>
        <w:rPr>
          <w:w w:val="105"/>
        </w:rPr>
        <w:t> research</w:t>
      </w:r>
      <w:r>
        <w:rPr>
          <w:w w:val="105"/>
        </w:rPr>
        <w:t> should</w:t>
      </w:r>
      <w:r>
        <w:rPr>
          <w:w w:val="105"/>
        </w:rPr>
        <w:t> focus</w:t>
      </w:r>
      <w:r>
        <w:rPr>
          <w:w w:val="105"/>
        </w:rPr>
        <w:t> on</w:t>
      </w:r>
      <w:r>
        <w:rPr>
          <w:w w:val="105"/>
        </w:rPr>
        <w:t> </w:t>
      </w:r>
      <w:r>
        <w:rPr>
          <w:w w:val="105"/>
        </w:rPr>
        <w:t>chemical </w:t>
      </w:r>
      <w:r>
        <w:rPr/>
        <w:t>surface treatments of PET (such as NaOH etch- ing or silane coupling) to enhance ITZ adhesion </w:t>
      </w:r>
      <w:r>
        <w:rPr>
          <w:w w:val="105"/>
        </w:rPr>
        <w:t>and mitigate strength loss, paving the way for higher-volume waste valorization.</w:t>
      </w:r>
    </w:p>
    <w:p>
      <w:pPr>
        <w:pStyle w:val="BodyText"/>
        <w:spacing w:before="139"/>
        <w:jc w:val="left"/>
      </w:pPr>
    </w:p>
    <w:p>
      <w:pPr>
        <w:pStyle w:val="Heading1"/>
        <w:ind w:left="0" w:firstLin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3" w:val="left" w:leader="none"/>
        </w:tabs>
        <w:spacing w:line="256" w:lineRule="auto" w:before="269" w:after="0"/>
        <w:ind w:left="503" w:right="0" w:hanging="378"/>
        <w:jc w:val="both"/>
        <w:rPr>
          <w:sz w:val="22"/>
        </w:rPr>
      </w:pPr>
      <w:r>
        <w:rPr>
          <w:sz w:val="22"/>
        </w:rPr>
        <w:t>S.</w:t>
      </w:r>
      <w:r>
        <w:rPr>
          <w:spacing w:val="-15"/>
          <w:sz w:val="22"/>
        </w:rPr>
        <w:t> </w:t>
      </w:r>
      <w:r>
        <w:rPr>
          <w:sz w:val="22"/>
        </w:rPr>
        <w:t>Agyeman,</w:t>
      </w:r>
      <w:r>
        <w:rPr>
          <w:spacing w:val="-14"/>
          <w:sz w:val="22"/>
        </w:rPr>
        <w:t> </w:t>
      </w:r>
      <w:r>
        <w:rPr>
          <w:sz w:val="22"/>
        </w:rPr>
        <w:t>N.</w:t>
      </w:r>
      <w:r>
        <w:rPr>
          <w:spacing w:val="-15"/>
          <w:sz w:val="22"/>
        </w:rPr>
        <w:t> </w:t>
      </w:r>
      <w:r>
        <w:rPr>
          <w:sz w:val="22"/>
        </w:rPr>
        <w:t>K.</w:t>
      </w:r>
      <w:r>
        <w:rPr>
          <w:spacing w:val="-15"/>
          <w:sz w:val="22"/>
        </w:rPr>
        <w:t> </w:t>
      </w:r>
      <w:r>
        <w:rPr>
          <w:sz w:val="22"/>
        </w:rPr>
        <w:t>Obeng-Ahenkora,</w:t>
      </w:r>
      <w:r>
        <w:rPr>
          <w:spacing w:val="-14"/>
          <w:sz w:val="22"/>
        </w:rPr>
        <w:t> </w:t>
      </w:r>
      <w:r>
        <w:rPr>
          <w:sz w:val="22"/>
        </w:rPr>
        <w:t>S.</w:t>
      </w:r>
      <w:r>
        <w:rPr>
          <w:spacing w:val="-15"/>
          <w:sz w:val="22"/>
        </w:rPr>
        <w:t> </w:t>
      </w:r>
      <w:r>
        <w:rPr>
          <w:sz w:val="22"/>
        </w:rPr>
        <w:t>As- siamah, and G. Twumasi, “Exploiting recy- cled plastic waste as an alternative binder for paving blocks production,” </w:t>
      </w:r>
      <w:r>
        <w:rPr>
          <w:rFonts w:ascii="Trebuchet MS" w:hAnsi="Trebuchet MS"/>
          <w:i/>
          <w:sz w:val="22"/>
        </w:rPr>
        <w:t>Case Stud- ies in Construction Materials</w:t>
      </w:r>
      <w:r>
        <w:rPr>
          <w:sz w:val="22"/>
        </w:rPr>
        <w:t>, vol. 11, p. e00227, 2019.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3" w:val="left" w:leader="none"/>
        </w:tabs>
        <w:spacing w:line="256" w:lineRule="auto" w:before="168" w:after="0"/>
        <w:ind w:left="503" w:right="0" w:hanging="378"/>
        <w:jc w:val="both"/>
        <w:rPr>
          <w:sz w:val="22"/>
        </w:rPr>
      </w:pPr>
      <w:r>
        <w:rPr>
          <w:sz w:val="22"/>
        </w:rPr>
        <w:t>American Society for Testing and </w:t>
      </w:r>
      <w:r>
        <w:rPr>
          <w:sz w:val="22"/>
        </w:rPr>
        <w:t>Materi- als, “ASTM C642 - Standard test method </w:t>
      </w:r>
      <w:r>
        <w:rPr>
          <w:w w:val="110"/>
          <w:sz w:val="22"/>
        </w:rPr>
        <w:t>for</w:t>
      </w:r>
      <w:r>
        <w:rPr>
          <w:w w:val="110"/>
          <w:sz w:val="22"/>
        </w:rPr>
        <w:t> density,</w:t>
      </w:r>
      <w:r>
        <w:rPr>
          <w:w w:val="110"/>
          <w:sz w:val="22"/>
        </w:rPr>
        <w:t> absorption,</w:t>
      </w:r>
      <w:r>
        <w:rPr>
          <w:w w:val="110"/>
          <w:sz w:val="22"/>
        </w:rPr>
        <w:t> and</w:t>
      </w:r>
      <w:r>
        <w:rPr>
          <w:w w:val="110"/>
          <w:sz w:val="22"/>
        </w:rPr>
        <w:t> voids</w:t>
      </w:r>
      <w:r>
        <w:rPr>
          <w:w w:val="110"/>
          <w:sz w:val="22"/>
        </w:rPr>
        <w:t> in </w:t>
      </w:r>
      <w:r>
        <w:rPr>
          <w:sz w:val="22"/>
        </w:rPr>
        <w:t>hardened concrete,” ASTM International, </w:t>
      </w:r>
      <w:r>
        <w:rPr>
          <w:spacing w:val="-2"/>
          <w:w w:val="110"/>
          <w:sz w:val="22"/>
        </w:rPr>
        <w:t>2015.</w:t>
      </w:r>
    </w:p>
    <w:p>
      <w:pPr>
        <w:pStyle w:val="ListParagraph"/>
        <w:spacing w:after="0" w:line="256" w:lineRule="auto"/>
        <w:jc w:val="both"/>
        <w:rPr>
          <w:sz w:val="22"/>
        </w:rPr>
        <w:sectPr>
          <w:pgSz w:w="11910" w:h="16840"/>
          <w:pgMar w:header="0" w:footer="853" w:top="1280" w:bottom="1040" w:left="1133" w:right="1133"/>
          <w:cols w:num="2" w:equalWidth="0">
            <w:col w:w="4721" w:space="198"/>
            <w:col w:w="4725"/>
          </w:cols>
        </w:sect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112" w:after="0"/>
        <w:ind w:left="501" w:right="0" w:hanging="376"/>
        <w:jc w:val="both"/>
        <w:rPr>
          <w:sz w:val="22"/>
        </w:rPr>
      </w:pPr>
      <w:r>
        <w:rPr>
          <w:sz w:val="22"/>
        </w:rPr>
        <w:t>F.</w:t>
      </w:r>
      <w:r>
        <w:rPr>
          <w:spacing w:val="69"/>
          <w:w w:val="150"/>
          <w:sz w:val="22"/>
        </w:rPr>
        <w:t> </w:t>
      </w:r>
      <w:r>
        <w:rPr>
          <w:sz w:val="22"/>
        </w:rPr>
        <w:t>Fraternali,</w:t>
      </w:r>
      <w:r>
        <w:rPr>
          <w:spacing w:val="33"/>
          <w:sz w:val="22"/>
        </w:rPr>
        <w:t>  </w:t>
      </w:r>
      <w:r>
        <w:rPr>
          <w:sz w:val="22"/>
        </w:rPr>
        <w:t>V.</w:t>
      </w:r>
      <w:r>
        <w:rPr>
          <w:spacing w:val="69"/>
          <w:w w:val="150"/>
          <w:sz w:val="22"/>
        </w:rPr>
        <w:t> </w:t>
      </w:r>
      <w:r>
        <w:rPr>
          <w:sz w:val="22"/>
        </w:rPr>
        <w:t>Ciancia,</w:t>
      </w:r>
      <w:r>
        <w:rPr>
          <w:spacing w:val="33"/>
          <w:sz w:val="22"/>
        </w:rPr>
        <w:t>  </w:t>
      </w:r>
      <w:r>
        <w:rPr>
          <w:sz w:val="22"/>
        </w:rPr>
        <w:t>R.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Chechile,</w:t>
      </w:r>
    </w:p>
    <w:p>
      <w:pPr>
        <w:pStyle w:val="BodyText"/>
        <w:spacing w:line="256" w:lineRule="auto" w:before="18"/>
        <w:ind w:left="503" w:right="4917"/>
      </w:pPr>
      <w:r>
        <w:rPr>
          <w:w w:val="105"/>
        </w:rPr>
        <w:t>G.</w:t>
      </w:r>
      <w:r>
        <w:rPr>
          <w:w w:val="105"/>
        </w:rPr>
        <w:t> Rizzano,</w:t>
      </w:r>
      <w:r>
        <w:rPr>
          <w:w w:val="105"/>
        </w:rPr>
        <w:t> L.</w:t>
      </w:r>
      <w:r>
        <w:rPr>
          <w:w w:val="105"/>
        </w:rPr>
        <w:t> Feo,</w:t>
      </w:r>
      <w:r>
        <w:rPr>
          <w:w w:val="105"/>
        </w:rPr>
        <w:t> and</w:t>
      </w:r>
      <w:r>
        <w:rPr>
          <w:w w:val="105"/>
        </w:rPr>
        <w:t> L.</w:t>
      </w:r>
      <w:r>
        <w:rPr>
          <w:w w:val="105"/>
        </w:rPr>
        <w:t> </w:t>
      </w:r>
      <w:r>
        <w:rPr>
          <w:w w:val="105"/>
        </w:rPr>
        <w:t>Incarnato,</w:t>
      </w:r>
      <w:r>
        <w:rPr>
          <w:w w:val="105"/>
        </w:rPr>
        <w:t> “Experimental</w:t>
      </w:r>
      <w:r>
        <w:rPr>
          <w:w w:val="105"/>
        </w:rPr>
        <w:t> study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w w:val="105"/>
        </w:rPr>
        <w:t>thermo-</w:t>
      </w:r>
      <w:r>
        <w:rPr>
          <w:w w:val="105"/>
        </w:rPr>
        <w:t> mechanical</w:t>
      </w:r>
      <w:r>
        <w:rPr>
          <w:w w:val="105"/>
        </w:rPr>
        <w:t> properties</w:t>
      </w:r>
      <w:r>
        <w:rPr>
          <w:w w:val="105"/>
        </w:rPr>
        <w:t> of</w:t>
      </w:r>
      <w:r>
        <w:rPr>
          <w:w w:val="105"/>
        </w:rPr>
        <w:t> recycled</w:t>
      </w:r>
      <w:r>
        <w:rPr>
          <w:w w:val="105"/>
        </w:rPr>
        <w:t> </w:t>
      </w:r>
      <w:r>
        <w:rPr>
          <w:w w:val="105"/>
        </w:rPr>
        <w:t>PET</w:t>
      </w:r>
      <w:r>
        <w:rPr>
          <w:w w:val="105"/>
        </w:rPr>
        <w:t> fiber-reinforced</w:t>
      </w:r>
      <w:r>
        <w:rPr>
          <w:w w:val="105"/>
        </w:rPr>
        <w:t> concrete,”</w:t>
      </w:r>
      <w:r>
        <w:rPr>
          <w:w w:val="105"/>
        </w:rPr>
        <w:t> </w:t>
      </w:r>
      <w:r>
        <w:rPr>
          <w:rFonts w:ascii="Trebuchet MS" w:hAnsi="Trebuchet MS"/>
          <w:i/>
          <w:w w:val="105"/>
        </w:rPr>
        <w:t>Composite</w:t>
      </w:r>
      <w:r>
        <w:rPr>
          <w:rFonts w:ascii="Trebuchet MS" w:hAnsi="Trebuchet MS"/>
          <w:i/>
          <w:w w:val="105"/>
        </w:rPr>
        <w:t> </w:t>
      </w:r>
      <w:r>
        <w:rPr>
          <w:rFonts w:ascii="Trebuchet MS" w:hAnsi="Trebuchet MS"/>
          <w:i/>
        </w:rPr>
        <w:t>Structures</w:t>
      </w:r>
      <w:r>
        <w:rPr/>
        <w:t>,</w:t>
      </w:r>
      <w:r>
        <w:rPr>
          <w:spacing w:val="26"/>
        </w:rPr>
        <w:t> </w:t>
      </w:r>
      <w:r>
        <w:rPr/>
        <w:t>vol.</w:t>
      </w:r>
      <w:r>
        <w:rPr>
          <w:spacing w:val="20"/>
        </w:rPr>
        <w:t> </w:t>
      </w:r>
      <w:r>
        <w:rPr/>
        <w:t>93,</w:t>
      </w:r>
      <w:r>
        <w:rPr>
          <w:spacing w:val="26"/>
        </w:rPr>
        <w:t> </w:t>
      </w:r>
      <w:r>
        <w:rPr/>
        <w:t>no.</w:t>
      </w:r>
      <w:r>
        <w:rPr>
          <w:spacing w:val="20"/>
        </w:rPr>
        <w:t> </w:t>
      </w:r>
      <w:r>
        <w:rPr/>
        <w:t>9,</w:t>
      </w:r>
      <w:r>
        <w:rPr>
          <w:spacing w:val="27"/>
        </w:rPr>
        <w:t> </w:t>
      </w:r>
      <w:r>
        <w:rPr/>
        <w:t>pp.</w:t>
      </w:r>
      <w:r>
        <w:rPr>
          <w:spacing w:val="20"/>
        </w:rPr>
        <w:t> </w:t>
      </w:r>
      <w:r>
        <w:rPr>
          <w:spacing w:val="-2"/>
        </w:rPr>
        <w:t>2368–2374</w:t>
      </w:r>
      <w:r>
        <w:rPr>
          <w:spacing w:val="-2"/>
        </w:rPr>
        <w:t>,</w:t>
      </w:r>
    </w:p>
    <w:p>
      <w:pPr>
        <w:pStyle w:val="BodyText"/>
        <w:spacing w:line="249" w:lineRule="exact"/>
        <w:ind w:left="503"/>
        <w:jc w:val="left"/>
      </w:pPr>
      <w:r>
        <w:rPr>
          <w:spacing w:val="-2"/>
        </w:rPr>
        <w:t>2011.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3" w:val="left" w:leader="none"/>
        </w:tabs>
        <w:spacing w:line="256" w:lineRule="auto" w:before="197" w:after="0"/>
        <w:ind w:left="503" w:right="4917" w:hanging="378"/>
        <w:jc w:val="both"/>
        <w:rPr>
          <w:sz w:val="22"/>
        </w:rPr>
      </w:pPr>
      <w:r>
        <w:rPr>
          <w:sz w:val="22"/>
        </w:rPr>
        <w:t>Kenya Bureau of Standards, </w:t>
      </w:r>
      <w:r>
        <w:rPr>
          <w:sz w:val="22"/>
        </w:rPr>
        <w:t>“KS 2769:2018 - Precast concrete paving blocks,” KEBS, 2018.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3" w:val="left" w:leader="none"/>
        </w:tabs>
        <w:spacing w:line="256" w:lineRule="auto" w:before="181" w:after="0"/>
        <w:ind w:left="503" w:right="4917" w:hanging="378"/>
        <w:jc w:val="both"/>
        <w:rPr>
          <w:sz w:val="22"/>
        </w:rPr>
      </w:pPr>
      <w:r>
        <w:rPr>
          <w:w w:val="105"/>
          <w:sz w:val="22"/>
        </w:rPr>
        <w:t>National</w:t>
      </w:r>
      <w:r>
        <w:rPr>
          <w:w w:val="105"/>
          <w:sz w:val="22"/>
        </w:rPr>
        <w:t> Environment</w:t>
      </w:r>
      <w:r>
        <w:rPr>
          <w:w w:val="105"/>
          <w:sz w:val="22"/>
        </w:rPr>
        <w:t> Management</w:t>
      </w:r>
      <w:r>
        <w:rPr>
          <w:w w:val="105"/>
          <w:sz w:val="22"/>
        </w:rPr>
        <w:t> </w:t>
      </w:r>
      <w:r>
        <w:rPr>
          <w:w w:val="105"/>
          <w:sz w:val="22"/>
        </w:rPr>
        <w:t>Au- thority,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“Kenya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plastic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waste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baseline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sur- vey report 2022-2023,” NEMA, 2023.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3" w:val="left" w:leader="none"/>
        </w:tabs>
        <w:spacing w:line="256" w:lineRule="auto" w:before="180" w:after="0"/>
        <w:ind w:left="503" w:right="4917" w:hanging="378"/>
        <w:jc w:val="both"/>
        <w:rPr>
          <w:sz w:val="22"/>
        </w:rPr>
      </w:pPr>
      <w:r>
        <w:rPr>
          <w:sz w:val="22"/>
        </w:rPr>
        <w:t>N.</w:t>
      </w:r>
      <w:r>
        <w:rPr>
          <w:spacing w:val="-9"/>
          <w:sz w:val="22"/>
        </w:rPr>
        <w:t> </w:t>
      </w:r>
      <w:r>
        <w:rPr>
          <w:sz w:val="22"/>
        </w:rPr>
        <w:t>Saikia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Brito,</w:t>
      </w:r>
      <w:r>
        <w:rPr>
          <w:spacing w:val="-4"/>
          <w:sz w:val="22"/>
        </w:rPr>
        <w:t> </w:t>
      </w:r>
      <w:r>
        <w:rPr>
          <w:sz w:val="22"/>
        </w:rPr>
        <w:t>“Mechanical</w:t>
      </w:r>
      <w:r>
        <w:rPr>
          <w:spacing w:val="-9"/>
          <w:sz w:val="22"/>
        </w:rPr>
        <w:t> </w:t>
      </w:r>
      <w:r>
        <w:rPr>
          <w:sz w:val="22"/>
        </w:rPr>
        <w:t>prop- </w:t>
      </w:r>
      <w:r>
        <w:rPr>
          <w:w w:val="105"/>
          <w:sz w:val="22"/>
        </w:rPr>
        <w:t>erties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abrasion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behaviour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concrete </w:t>
      </w:r>
      <w:r>
        <w:rPr>
          <w:sz w:val="22"/>
        </w:rPr>
        <w:t>containing shredded PET bottle waste as a </w:t>
      </w:r>
      <w:r>
        <w:rPr>
          <w:w w:val="105"/>
          <w:sz w:val="22"/>
        </w:rPr>
        <w:t>partial substitution of natural aggregate,” </w:t>
      </w:r>
      <w:r>
        <w:rPr>
          <w:rFonts w:ascii="Trebuchet MS" w:hAnsi="Trebuchet MS"/>
          <w:i/>
          <w:w w:val="105"/>
          <w:sz w:val="22"/>
        </w:rPr>
        <w:t>Construction</w:t>
      </w:r>
      <w:r>
        <w:rPr>
          <w:rFonts w:ascii="Trebuchet MS" w:hAnsi="Trebuchet MS"/>
          <w:i/>
          <w:spacing w:val="-13"/>
          <w:w w:val="105"/>
          <w:sz w:val="22"/>
        </w:rPr>
        <w:t> </w:t>
      </w:r>
      <w:r>
        <w:rPr>
          <w:rFonts w:ascii="Trebuchet MS" w:hAnsi="Trebuchet MS"/>
          <w:i/>
          <w:w w:val="105"/>
          <w:sz w:val="22"/>
        </w:rPr>
        <w:t>and</w:t>
      </w:r>
      <w:r>
        <w:rPr>
          <w:rFonts w:ascii="Trebuchet MS" w:hAnsi="Trebuchet MS"/>
          <w:i/>
          <w:spacing w:val="-13"/>
          <w:w w:val="105"/>
          <w:sz w:val="22"/>
        </w:rPr>
        <w:t> </w:t>
      </w:r>
      <w:r>
        <w:rPr>
          <w:rFonts w:ascii="Trebuchet MS" w:hAnsi="Trebuchet MS"/>
          <w:i/>
          <w:w w:val="105"/>
          <w:sz w:val="22"/>
        </w:rPr>
        <w:t>Building</w:t>
      </w:r>
      <w:r>
        <w:rPr>
          <w:rFonts w:ascii="Trebuchet MS" w:hAnsi="Trebuchet MS"/>
          <w:i/>
          <w:spacing w:val="-13"/>
          <w:w w:val="105"/>
          <w:sz w:val="22"/>
        </w:rPr>
        <w:t> </w:t>
      </w:r>
      <w:r>
        <w:rPr>
          <w:rFonts w:ascii="Trebuchet MS" w:hAnsi="Trebuchet MS"/>
          <w:i/>
          <w:w w:val="105"/>
          <w:sz w:val="22"/>
        </w:rPr>
        <w:t>Materials</w:t>
      </w:r>
      <w:r>
        <w:rPr>
          <w:w w:val="105"/>
          <w:sz w:val="22"/>
        </w:rPr>
        <w:t>,</w:t>
      </w:r>
      <w:r>
        <w:rPr>
          <w:w w:val="105"/>
          <w:sz w:val="22"/>
        </w:rPr>
        <w:t> vol. 52, pp. 236–244, 2014.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178" w:after="0"/>
        <w:ind w:left="501" w:right="0" w:hanging="376"/>
        <w:jc w:val="both"/>
        <w:rPr>
          <w:sz w:val="22"/>
        </w:rPr>
      </w:pPr>
      <w:r>
        <w:rPr>
          <w:sz w:val="22"/>
        </w:rPr>
        <w:t>J.</w:t>
      </w:r>
      <w:r>
        <w:rPr>
          <w:spacing w:val="6"/>
          <w:sz w:val="22"/>
        </w:rPr>
        <w:t> </w:t>
      </w:r>
      <w:r>
        <w:rPr>
          <w:sz w:val="22"/>
        </w:rPr>
        <w:t>Thorneycroft,</w:t>
      </w:r>
      <w:r>
        <w:rPr>
          <w:spacing w:val="11"/>
          <w:sz w:val="22"/>
        </w:rPr>
        <w:t> </w:t>
      </w:r>
      <w:r>
        <w:rPr>
          <w:sz w:val="22"/>
        </w:rPr>
        <w:t>J.</w:t>
      </w:r>
      <w:r>
        <w:rPr>
          <w:spacing w:val="6"/>
          <w:sz w:val="22"/>
        </w:rPr>
        <w:t> </w:t>
      </w:r>
      <w:r>
        <w:rPr>
          <w:sz w:val="22"/>
        </w:rPr>
        <w:t>Orr,</w:t>
      </w:r>
      <w:r>
        <w:rPr>
          <w:spacing w:val="11"/>
          <w:sz w:val="22"/>
        </w:rPr>
        <w:t> </w:t>
      </w:r>
      <w:r>
        <w:rPr>
          <w:sz w:val="22"/>
        </w:rPr>
        <w:t>P.</w:t>
      </w:r>
      <w:r>
        <w:rPr>
          <w:spacing w:val="6"/>
          <w:sz w:val="22"/>
        </w:rPr>
        <w:t> </w:t>
      </w:r>
      <w:r>
        <w:rPr>
          <w:sz w:val="22"/>
        </w:rPr>
        <w:t>Savoikar,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line="256" w:lineRule="auto" w:before="18"/>
        <w:ind w:left="503" w:right="4917"/>
      </w:pPr>
      <w:r>
        <w:rPr/>
        <w:t>J. </w:t>
      </w:r>
      <w:r>
        <w:rPr>
          <w:w w:val="105"/>
        </w:rPr>
        <w:t>Ball,</w:t>
      </w:r>
      <w:r>
        <w:rPr>
          <w:w w:val="105"/>
        </w:rPr>
        <w:t> “Performance</w:t>
      </w:r>
      <w:r>
        <w:rPr>
          <w:w w:val="105"/>
        </w:rPr>
        <w:t> of</w:t>
      </w:r>
      <w:r>
        <w:rPr>
          <w:w w:val="105"/>
        </w:rPr>
        <w:t> structural</w:t>
      </w:r>
      <w:r>
        <w:rPr>
          <w:w w:val="105"/>
        </w:rPr>
        <w:t> </w:t>
      </w:r>
      <w:r>
        <w:rPr>
          <w:w w:val="105"/>
        </w:rPr>
        <w:t>con-</w:t>
      </w:r>
      <w:r>
        <w:rPr>
          <w:w w:val="105"/>
        </w:rPr>
        <w:t> crete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recycled</w:t>
      </w:r>
      <w:r>
        <w:rPr>
          <w:spacing w:val="-14"/>
          <w:w w:val="105"/>
        </w:rPr>
        <w:t> </w:t>
      </w:r>
      <w:r>
        <w:rPr>
          <w:w w:val="105"/>
        </w:rPr>
        <w:t>plastic</w:t>
      </w:r>
      <w:r>
        <w:rPr>
          <w:spacing w:val="-14"/>
          <w:w w:val="105"/>
        </w:rPr>
        <w:t> </w:t>
      </w:r>
      <w:r>
        <w:rPr>
          <w:w w:val="105"/>
        </w:rPr>
        <w:t>waste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par-</w:t>
      </w:r>
      <w:r>
        <w:rPr>
          <w:w w:val="105"/>
        </w:rPr>
        <w:t> tial</w:t>
      </w:r>
      <w:r>
        <w:rPr>
          <w:w w:val="105"/>
        </w:rPr>
        <w:t> replacement</w:t>
      </w:r>
      <w:r>
        <w:rPr>
          <w:w w:val="105"/>
        </w:rPr>
        <w:t> for</w:t>
      </w:r>
      <w:r>
        <w:rPr>
          <w:w w:val="105"/>
        </w:rPr>
        <w:t> sand,”</w:t>
      </w:r>
      <w:r>
        <w:rPr>
          <w:w w:val="105"/>
        </w:rPr>
        <w:t> </w:t>
      </w:r>
      <w:r>
        <w:rPr>
          <w:rFonts w:ascii="Trebuchet MS" w:hAnsi="Trebuchet MS"/>
          <w:i/>
          <w:w w:val="105"/>
        </w:rPr>
        <w:t>Construction</w:t>
      </w:r>
      <w:r>
        <w:rPr>
          <w:rFonts w:ascii="Trebuchet MS" w:hAnsi="Trebuchet MS"/>
          <w:i/>
          <w:w w:val="105"/>
        </w:rPr>
        <w:t> </w:t>
      </w:r>
      <w:r>
        <w:rPr>
          <w:rFonts w:ascii="Trebuchet MS" w:hAnsi="Trebuchet MS"/>
          <w:i/>
        </w:rPr>
        <w:t>and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</w:rPr>
        <w:t>Building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</w:rPr>
        <w:t>Materials</w:t>
      </w:r>
      <w:r>
        <w:rPr/>
        <w:t>,</w:t>
      </w:r>
      <w:r>
        <w:rPr>
          <w:spacing w:val="-15"/>
        </w:rPr>
        <w:t> </w:t>
      </w:r>
      <w:r>
        <w:rPr/>
        <w:t>vol.</w:t>
      </w:r>
      <w:r>
        <w:rPr>
          <w:spacing w:val="-15"/>
        </w:rPr>
        <w:t> </w:t>
      </w:r>
      <w:r>
        <w:rPr/>
        <w:t>161,</w:t>
      </w:r>
      <w:r>
        <w:rPr>
          <w:spacing w:val="-15"/>
        </w:rPr>
        <w:t> </w:t>
      </w:r>
      <w:r>
        <w:rPr/>
        <w:t>pp.</w:t>
      </w:r>
      <w:r>
        <w:rPr>
          <w:spacing w:val="-16"/>
        </w:rPr>
        <w:t> </w:t>
      </w:r>
      <w:r>
        <w:rPr/>
        <w:t>63–69,</w:t>
      </w:r>
      <w:r>
        <w:rPr/>
        <w:t> </w:t>
      </w:r>
      <w:r>
        <w:rPr>
          <w:spacing w:val="-4"/>
          <w:w w:val="105"/>
        </w:rPr>
        <w:t>2018.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3" w:val="left" w:leader="none"/>
        </w:tabs>
        <w:spacing w:line="256" w:lineRule="auto" w:before="176" w:after="0"/>
        <w:ind w:left="503" w:right="4917" w:hanging="378"/>
        <w:jc w:val="both"/>
        <w:rPr>
          <w:sz w:val="22"/>
        </w:rPr>
      </w:pPr>
      <w:r>
        <w:rPr>
          <w:sz w:val="22"/>
        </w:rPr>
        <w:t>C. Tuyishime, A. Kabeja, and D. </w:t>
      </w:r>
      <w:r>
        <w:rPr>
          <w:sz w:val="22"/>
        </w:rPr>
        <w:t>Niyon- senga, “Plastic waste bricks and tiles for low-cost</w:t>
      </w:r>
      <w:r>
        <w:rPr>
          <w:spacing w:val="-10"/>
          <w:sz w:val="22"/>
        </w:rPr>
        <w:t> </w:t>
      </w:r>
      <w:r>
        <w:rPr>
          <w:sz w:val="22"/>
        </w:rPr>
        <w:t>housing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Rwanda,”</w:t>
      </w:r>
      <w:r>
        <w:rPr>
          <w:spacing w:val="-9"/>
          <w:sz w:val="22"/>
        </w:rPr>
        <w:t> </w:t>
      </w:r>
      <w:r>
        <w:rPr>
          <w:rFonts w:ascii="Trebuchet MS" w:hAnsi="Trebuchet MS"/>
          <w:i/>
          <w:sz w:val="22"/>
        </w:rPr>
        <w:t>African</w:t>
      </w:r>
      <w:r>
        <w:rPr>
          <w:rFonts w:ascii="Trebuchet MS" w:hAnsi="Trebuchet MS"/>
          <w:i/>
          <w:spacing w:val="-16"/>
          <w:sz w:val="22"/>
        </w:rPr>
        <w:t> </w:t>
      </w:r>
      <w:r>
        <w:rPr>
          <w:rFonts w:ascii="Trebuchet MS" w:hAnsi="Trebuchet MS"/>
          <w:i/>
          <w:sz w:val="22"/>
        </w:rPr>
        <w:t>Jour- nal</w:t>
      </w:r>
      <w:r>
        <w:rPr>
          <w:rFonts w:ascii="Trebuchet MS" w:hAnsi="Trebuchet MS"/>
          <w:i/>
          <w:spacing w:val="-16"/>
          <w:sz w:val="22"/>
        </w:rPr>
        <w:t> </w:t>
      </w:r>
      <w:r>
        <w:rPr>
          <w:rFonts w:ascii="Trebuchet MS" w:hAnsi="Trebuchet MS"/>
          <w:i/>
          <w:sz w:val="22"/>
        </w:rPr>
        <w:t>of</w:t>
      </w:r>
      <w:r>
        <w:rPr>
          <w:rFonts w:ascii="Trebuchet MS" w:hAnsi="Trebuchet MS"/>
          <w:i/>
          <w:spacing w:val="-16"/>
          <w:sz w:val="22"/>
        </w:rPr>
        <w:t> </w:t>
      </w:r>
      <w:r>
        <w:rPr>
          <w:rFonts w:ascii="Trebuchet MS" w:hAnsi="Trebuchet MS"/>
          <w:i/>
          <w:sz w:val="22"/>
        </w:rPr>
        <w:t>Science,</w:t>
      </w:r>
      <w:r>
        <w:rPr>
          <w:rFonts w:ascii="Trebuchet MS" w:hAnsi="Trebuchet MS"/>
          <w:i/>
          <w:spacing w:val="-12"/>
          <w:sz w:val="22"/>
        </w:rPr>
        <w:t> </w:t>
      </w:r>
      <w:r>
        <w:rPr>
          <w:rFonts w:ascii="Trebuchet MS" w:hAnsi="Trebuchet MS"/>
          <w:i/>
          <w:sz w:val="22"/>
        </w:rPr>
        <w:t>Technology,</w:t>
      </w:r>
      <w:r>
        <w:rPr>
          <w:rFonts w:ascii="Trebuchet MS" w:hAnsi="Trebuchet MS"/>
          <w:i/>
          <w:spacing w:val="-12"/>
          <w:sz w:val="22"/>
        </w:rPr>
        <w:t> </w:t>
      </w:r>
      <w:r>
        <w:rPr>
          <w:rFonts w:ascii="Trebuchet MS" w:hAnsi="Trebuchet MS"/>
          <w:i/>
          <w:sz w:val="22"/>
        </w:rPr>
        <w:t>Innovation</w:t>
      </w:r>
      <w:r>
        <w:rPr>
          <w:rFonts w:ascii="Trebuchet MS" w:hAnsi="Trebuchet MS"/>
          <w:i/>
          <w:spacing w:val="-16"/>
          <w:sz w:val="22"/>
        </w:rPr>
        <w:t> </w:t>
      </w:r>
      <w:r>
        <w:rPr>
          <w:rFonts w:ascii="Trebuchet MS" w:hAnsi="Trebuchet MS"/>
          <w:i/>
          <w:sz w:val="22"/>
        </w:rPr>
        <w:t>and Development</w:t>
      </w:r>
      <w:r>
        <w:rPr>
          <w:sz w:val="22"/>
        </w:rPr>
        <w:t>, vol. 15, no. 2, pp. 189–198,</w:t>
      </w:r>
    </w:p>
    <w:p>
      <w:pPr>
        <w:pStyle w:val="BodyText"/>
        <w:spacing w:line="247" w:lineRule="exact"/>
        <w:ind w:left="503"/>
        <w:jc w:val="left"/>
      </w:pPr>
      <w:r>
        <w:rPr>
          <w:spacing w:val="-2"/>
        </w:rPr>
        <w:t>2023.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3" w:val="left" w:leader="none"/>
        </w:tabs>
        <w:spacing w:line="256" w:lineRule="auto" w:before="197" w:after="0"/>
        <w:ind w:left="503" w:right="4917" w:hanging="378"/>
        <w:jc w:val="both"/>
        <w:rPr>
          <w:sz w:val="22"/>
        </w:rPr>
      </w:pPr>
      <w:r>
        <w:rPr>
          <w:sz w:val="22"/>
        </w:rPr>
        <w:t>E. Wanjiku and J. Muthengia, </w:t>
      </w:r>
      <w:r>
        <w:rPr>
          <w:sz w:val="22"/>
        </w:rPr>
        <w:t>“Develop- ment of high-volume plastic waste inter- locking paving blocks for Kenyan urban </w:t>
      </w:r>
      <w:r>
        <w:rPr>
          <w:spacing w:val="-2"/>
          <w:sz w:val="22"/>
        </w:rPr>
        <w:t>areas,”</w:t>
      </w:r>
      <w:r>
        <w:rPr>
          <w:spacing w:val="-6"/>
          <w:sz w:val="22"/>
        </w:rPr>
        <w:t> </w:t>
      </w:r>
      <w:r>
        <w:rPr>
          <w:rFonts w:ascii="Trebuchet MS" w:hAnsi="Trebuchet MS"/>
          <w:i/>
          <w:spacing w:val="-2"/>
          <w:sz w:val="22"/>
        </w:rPr>
        <w:t>East</w:t>
      </w:r>
      <w:r>
        <w:rPr>
          <w:rFonts w:ascii="Trebuchet MS" w:hAnsi="Trebuchet MS"/>
          <w:i/>
          <w:spacing w:val="-13"/>
          <w:sz w:val="22"/>
        </w:rPr>
        <w:t> </w:t>
      </w:r>
      <w:r>
        <w:rPr>
          <w:rFonts w:ascii="Trebuchet MS" w:hAnsi="Trebuchet MS"/>
          <w:i/>
          <w:spacing w:val="-2"/>
          <w:sz w:val="22"/>
        </w:rPr>
        <w:t>African</w:t>
      </w:r>
      <w:r>
        <w:rPr>
          <w:rFonts w:ascii="Trebuchet MS" w:hAnsi="Trebuchet MS"/>
          <w:i/>
          <w:spacing w:val="-13"/>
          <w:sz w:val="22"/>
        </w:rPr>
        <w:t> </w:t>
      </w:r>
      <w:r>
        <w:rPr>
          <w:rFonts w:ascii="Trebuchet MS" w:hAnsi="Trebuchet MS"/>
          <w:i/>
          <w:spacing w:val="-2"/>
          <w:sz w:val="22"/>
        </w:rPr>
        <w:t>Journal</w:t>
      </w:r>
      <w:r>
        <w:rPr>
          <w:rFonts w:ascii="Trebuchet MS" w:hAnsi="Trebuchet MS"/>
          <w:i/>
          <w:spacing w:val="-13"/>
          <w:sz w:val="22"/>
        </w:rPr>
        <w:t> </w:t>
      </w:r>
      <w:r>
        <w:rPr>
          <w:rFonts w:ascii="Trebuchet MS" w:hAnsi="Trebuchet MS"/>
          <w:i/>
          <w:spacing w:val="-2"/>
          <w:sz w:val="22"/>
        </w:rPr>
        <w:t>of</w:t>
      </w:r>
      <w:r>
        <w:rPr>
          <w:rFonts w:ascii="Trebuchet MS" w:hAnsi="Trebuchet MS"/>
          <w:i/>
          <w:spacing w:val="-13"/>
          <w:sz w:val="22"/>
        </w:rPr>
        <w:t> </w:t>
      </w:r>
      <w:r>
        <w:rPr>
          <w:rFonts w:ascii="Trebuchet MS" w:hAnsi="Trebuchet MS"/>
          <w:i/>
          <w:spacing w:val="-2"/>
          <w:sz w:val="22"/>
        </w:rPr>
        <w:t>Engineering</w:t>
      </w:r>
      <w:r>
        <w:rPr>
          <w:spacing w:val="-2"/>
          <w:sz w:val="22"/>
        </w:rPr>
        <w:t>, </w:t>
      </w:r>
      <w:r>
        <w:rPr>
          <w:sz w:val="22"/>
        </w:rPr>
        <w:t>vol. 6, no. 1, pp. 45–58, 2023.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3" w:val="left" w:leader="none"/>
        </w:tabs>
        <w:spacing w:line="256" w:lineRule="auto" w:before="178" w:after="0"/>
        <w:ind w:left="503" w:right="4917" w:hanging="503"/>
        <w:jc w:val="both"/>
        <w:rPr>
          <w:sz w:val="22"/>
        </w:rPr>
      </w:pPr>
      <w:r>
        <w:rPr>
          <w:w w:val="105"/>
          <w:sz w:val="22"/>
        </w:rPr>
        <w:t>World Bank, “What a waste 2.0: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A </w:t>
      </w:r>
      <w:r>
        <w:rPr>
          <w:w w:val="105"/>
          <w:sz w:val="22"/>
        </w:rPr>
        <w:t>global snapshot of solid waste management to 2050,” World Bank Publications, 2023.</w:t>
      </w:r>
    </w:p>
    <w:sectPr>
      <w:pgSz w:w="11910" w:h="16840"/>
      <w:pgMar w:header="0" w:footer="853" w:top="1300" w:bottom="104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ngLiU_HKSCS-ExtB">
    <w:altName w:val="MingLiU_HKSCS-ExtB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3702278</wp:posOffset>
              </wp:positionH>
              <wp:positionV relativeFrom="page">
                <wp:posOffset>10010777</wp:posOffset>
              </wp:positionV>
              <wp:extent cx="168275" cy="2146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27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7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518005pt;margin-top:788.250183pt;width:13.25pt;height:16.9pt;mso-position-horizontal-relative:page;mso-position-vertical-relative:page;z-index:-15908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7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[%1]"/>
      <w:lvlJc w:val="left"/>
      <w:pPr>
        <w:ind w:left="503" w:hanging="378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3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6" w:hanging="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0" w:hanging="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2" w:hanging="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4" w:hanging="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6" w:hanging="37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37" w:hanging="2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8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6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4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6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4" w:hanging="29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37" w:hanging="19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8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6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4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2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0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6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4" w:hanging="19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51" w:hanging="452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0"/>
        <w:w w:val="87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1" w:hanging="581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7" w:hanging="717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5" w:hanging="7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" w:hanging="7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" w:hanging="7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" w:hanging="7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" w:hanging="7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" w:hanging="7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40" w:hanging="28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3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3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39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3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3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9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9" w:hanging="28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1" w:hanging="451"/>
      <w:outlineLvl w:val="1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1" w:hanging="581"/>
      <w:outlineLvl w:val="2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3"/>
      <w:jc w:val="center"/>
    </w:pPr>
    <w:rPr>
      <w:rFonts w:ascii="Arial Black" w:hAnsi="Arial Black" w:eastAsia="Arial Black" w:cs="Arial Black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7" w:hanging="581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 w:line="211" w:lineRule="exact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2026-04-30T09:31:07Z</dcterms:created>
  <dcterms:modified xsi:type="dcterms:W3CDTF">2026-04-30T09:31:07Z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2026-04-30T00:00:00Z</vt:filetime>
  </property>
  <property fmtid="{D5CDD505-2E9C-101B-9397-08002B2CF9AE}" pid="5" name="PTEX.FullBanner">
    <vt:lpwstr>This is LuaHBTeX, Version 1.22.0 (TeX Live 2025)</vt:lpwstr>
  </property>
  <property fmtid="{D5CDD505-2E9C-101B-9397-08002B2CF9AE}" pid="6" name="Producer">
    <vt:lpwstr>LuaTeX-1.22.0</vt:lpwstr>
  </property>
</Properties>
</file>