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4919A" w14:textId="16C06D00" w:rsidR="008A142C" w:rsidRPr="00BE3212" w:rsidRDefault="008C2AEF" w:rsidP="008A142C">
      <w:pPr>
        <w:spacing w:before="243"/>
        <w:ind w:right="34"/>
        <w:jc w:val="center"/>
        <w:rPr>
          <w:rFonts w:eastAsia="MS Mincho"/>
          <w:b/>
          <w:bCs/>
          <w:noProof/>
          <w:kern w:val="48"/>
          <w:sz w:val="48"/>
          <w:szCs w:val="48"/>
        </w:rPr>
      </w:pPr>
      <w:r w:rsidRPr="00BE3212">
        <w:rPr>
          <w:rFonts w:eastAsia="MS Mincho"/>
          <w:b/>
          <w:bCs/>
          <w:noProof/>
          <w:kern w:val="48"/>
          <w:sz w:val="48"/>
          <w:szCs w:val="48"/>
        </w:rPr>
        <w:t xml:space="preserve">Finora: </w:t>
      </w:r>
      <w:r w:rsidR="008A142C" w:rsidRPr="00BE3212">
        <w:rPr>
          <w:rFonts w:eastAsia="MS Mincho"/>
          <w:b/>
          <w:bCs/>
          <w:noProof/>
          <w:kern w:val="48"/>
          <w:sz w:val="48"/>
          <w:szCs w:val="48"/>
        </w:rPr>
        <w:t>AI-Assisted Communal Financial Monitoring and Governance Analytics Framework Using Natural Language Transaction Parsing and Cloud-Based Aggregation</w:t>
      </w:r>
    </w:p>
    <w:p w14:paraId="202A240B" w14:textId="4B9584CB" w:rsidR="00331202" w:rsidRPr="00BE3212" w:rsidRDefault="00331202" w:rsidP="008C2AEF">
      <w:pPr>
        <w:spacing w:before="243"/>
        <w:ind w:left="36" w:right="34"/>
        <w:jc w:val="center"/>
        <w:rPr>
          <w:sz w:val="32"/>
          <w:szCs w:val="32"/>
        </w:rPr>
      </w:pPr>
      <w:r w:rsidRPr="00BE3212">
        <w:rPr>
          <w:sz w:val="32"/>
          <w:szCs w:val="32"/>
        </w:rPr>
        <w:t>Ananth Ram S</w:t>
      </w:r>
      <w:r w:rsidR="008C2AEF" w:rsidRPr="00BE3212">
        <w:rPr>
          <w:sz w:val="32"/>
          <w:szCs w:val="32"/>
        </w:rPr>
        <w:t>,</w:t>
      </w:r>
      <w:r w:rsidR="003430D4" w:rsidRPr="00BE3212">
        <w:rPr>
          <w:sz w:val="32"/>
          <w:szCs w:val="32"/>
        </w:rPr>
        <w:t xml:space="preserve"> </w:t>
      </w:r>
      <w:r w:rsidR="008C2AEF" w:rsidRPr="00BE3212">
        <w:rPr>
          <w:sz w:val="32"/>
          <w:szCs w:val="32"/>
        </w:rPr>
        <w:t>Dr. S. Saraswathi</w:t>
      </w:r>
    </w:p>
    <w:p w14:paraId="0BB5775E" w14:textId="48F6CC8E" w:rsidR="00331202" w:rsidRDefault="00BE3212" w:rsidP="008C2AEF">
      <w:pPr>
        <w:spacing w:before="238"/>
        <w:ind w:left="34" w:right="34"/>
        <w:jc w:val="center"/>
        <w:rPr>
          <w:iCs/>
          <w:spacing w:val="-2"/>
          <w:sz w:val="24"/>
          <w:szCs w:val="28"/>
        </w:rPr>
      </w:pPr>
      <w:r w:rsidRPr="00BE3212">
        <w:rPr>
          <w:iCs/>
          <w:sz w:val="24"/>
          <w:szCs w:val="28"/>
        </w:rPr>
        <w:t xml:space="preserve">Student, </w:t>
      </w:r>
      <w:r w:rsidR="00331202" w:rsidRPr="00BE3212">
        <w:rPr>
          <w:iCs/>
          <w:sz w:val="24"/>
          <w:szCs w:val="28"/>
        </w:rPr>
        <w:t>Department</w:t>
      </w:r>
      <w:r w:rsidR="00331202" w:rsidRPr="00BE3212">
        <w:rPr>
          <w:iCs/>
          <w:spacing w:val="-8"/>
          <w:sz w:val="24"/>
          <w:szCs w:val="28"/>
        </w:rPr>
        <w:t xml:space="preserve"> </w:t>
      </w:r>
      <w:r w:rsidR="00331202" w:rsidRPr="00BE3212">
        <w:rPr>
          <w:iCs/>
          <w:sz w:val="24"/>
          <w:szCs w:val="28"/>
        </w:rPr>
        <w:t>of</w:t>
      </w:r>
      <w:r w:rsidR="00331202" w:rsidRPr="00BE3212">
        <w:rPr>
          <w:iCs/>
          <w:spacing w:val="-6"/>
          <w:sz w:val="24"/>
          <w:szCs w:val="28"/>
        </w:rPr>
        <w:t xml:space="preserve"> </w:t>
      </w:r>
      <w:r w:rsidR="00331202" w:rsidRPr="00BE3212">
        <w:rPr>
          <w:iCs/>
          <w:sz w:val="24"/>
          <w:szCs w:val="28"/>
        </w:rPr>
        <w:t>Computer</w:t>
      </w:r>
      <w:r w:rsidR="00331202" w:rsidRPr="00BE3212">
        <w:rPr>
          <w:iCs/>
          <w:spacing w:val="-6"/>
          <w:sz w:val="24"/>
          <w:szCs w:val="28"/>
        </w:rPr>
        <w:t xml:space="preserve"> </w:t>
      </w:r>
      <w:r w:rsidR="00331202" w:rsidRPr="00BE3212">
        <w:rPr>
          <w:iCs/>
          <w:sz w:val="24"/>
          <w:szCs w:val="28"/>
        </w:rPr>
        <w:t>Science (Data Science),</w:t>
      </w:r>
      <w:r w:rsidR="00331202" w:rsidRPr="00BE3212">
        <w:rPr>
          <w:iCs/>
          <w:spacing w:val="-4"/>
          <w:sz w:val="24"/>
          <w:szCs w:val="28"/>
        </w:rPr>
        <w:t xml:space="preserve"> </w:t>
      </w:r>
      <w:r w:rsidR="00331202" w:rsidRPr="00BE3212">
        <w:rPr>
          <w:iCs/>
          <w:sz w:val="24"/>
          <w:szCs w:val="28"/>
        </w:rPr>
        <w:t>Nehru</w:t>
      </w:r>
      <w:r w:rsidR="00331202" w:rsidRPr="00BE3212">
        <w:rPr>
          <w:iCs/>
          <w:spacing w:val="-4"/>
          <w:sz w:val="24"/>
          <w:szCs w:val="28"/>
        </w:rPr>
        <w:t xml:space="preserve"> </w:t>
      </w:r>
      <w:r w:rsidR="00331202" w:rsidRPr="00BE3212">
        <w:rPr>
          <w:iCs/>
          <w:sz w:val="24"/>
          <w:szCs w:val="28"/>
        </w:rPr>
        <w:t>Arts</w:t>
      </w:r>
      <w:r w:rsidR="00331202" w:rsidRPr="00BE3212">
        <w:rPr>
          <w:iCs/>
          <w:spacing w:val="-6"/>
          <w:sz w:val="24"/>
          <w:szCs w:val="28"/>
        </w:rPr>
        <w:t xml:space="preserve"> </w:t>
      </w:r>
      <w:r w:rsidR="00331202" w:rsidRPr="00BE3212">
        <w:rPr>
          <w:iCs/>
          <w:sz w:val="24"/>
          <w:szCs w:val="28"/>
        </w:rPr>
        <w:t>and</w:t>
      </w:r>
      <w:r w:rsidR="00331202" w:rsidRPr="00BE3212">
        <w:rPr>
          <w:iCs/>
          <w:spacing w:val="-4"/>
          <w:sz w:val="24"/>
          <w:szCs w:val="28"/>
        </w:rPr>
        <w:t xml:space="preserve"> </w:t>
      </w:r>
      <w:r w:rsidR="00331202" w:rsidRPr="00BE3212">
        <w:rPr>
          <w:iCs/>
          <w:sz w:val="24"/>
          <w:szCs w:val="28"/>
        </w:rPr>
        <w:t>Science</w:t>
      </w:r>
      <w:r w:rsidR="00331202" w:rsidRPr="00BE3212">
        <w:rPr>
          <w:iCs/>
          <w:spacing w:val="-6"/>
          <w:sz w:val="24"/>
          <w:szCs w:val="28"/>
        </w:rPr>
        <w:t xml:space="preserve"> </w:t>
      </w:r>
      <w:r w:rsidR="00331202" w:rsidRPr="00BE3212">
        <w:rPr>
          <w:iCs/>
          <w:sz w:val="24"/>
          <w:szCs w:val="28"/>
        </w:rPr>
        <w:t>College,</w:t>
      </w:r>
      <w:r w:rsidR="00331202" w:rsidRPr="00BE3212">
        <w:rPr>
          <w:iCs/>
          <w:spacing w:val="-4"/>
          <w:sz w:val="24"/>
          <w:szCs w:val="28"/>
        </w:rPr>
        <w:t xml:space="preserve"> </w:t>
      </w:r>
      <w:r w:rsidR="00331202" w:rsidRPr="00BE3212">
        <w:rPr>
          <w:iCs/>
          <w:sz w:val="24"/>
          <w:szCs w:val="28"/>
        </w:rPr>
        <w:t>Tamil Nadu,</w:t>
      </w:r>
      <w:r w:rsidR="00331202" w:rsidRPr="00BE3212">
        <w:rPr>
          <w:iCs/>
          <w:spacing w:val="-4"/>
          <w:sz w:val="24"/>
          <w:szCs w:val="28"/>
        </w:rPr>
        <w:t xml:space="preserve"> </w:t>
      </w:r>
      <w:r w:rsidR="00331202" w:rsidRPr="00BE3212">
        <w:rPr>
          <w:iCs/>
          <w:spacing w:val="-2"/>
          <w:sz w:val="24"/>
          <w:szCs w:val="28"/>
        </w:rPr>
        <w:t>India.</w:t>
      </w:r>
    </w:p>
    <w:p w14:paraId="39F66E55" w14:textId="4CF84BA5" w:rsidR="00BE3212" w:rsidRPr="00BE3212" w:rsidRDefault="00BE3212" w:rsidP="008C2AEF">
      <w:pPr>
        <w:spacing w:before="238"/>
        <w:ind w:left="34" w:right="34"/>
        <w:jc w:val="center"/>
        <w:rPr>
          <w:iCs/>
          <w:sz w:val="24"/>
          <w:szCs w:val="28"/>
        </w:rPr>
      </w:pPr>
      <w:r>
        <w:rPr>
          <w:iCs/>
          <w:sz w:val="24"/>
          <w:szCs w:val="28"/>
        </w:rPr>
        <w:t>Head</w:t>
      </w:r>
      <w:r w:rsidR="00C72823">
        <w:rPr>
          <w:iCs/>
          <w:sz w:val="24"/>
          <w:szCs w:val="28"/>
        </w:rPr>
        <w:t xml:space="preserve"> Of The </w:t>
      </w:r>
      <w:r w:rsidR="00C72823" w:rsidRPr="00BE3212">
        <w:rPr>
          <w:iCs/>
          <w:sz w:val="24"/>
          <w:szCs w:val="28"/>
        </w:rPr>
        <w:t>Department</w:t>
      </w:r>
      <w:r w:rsidR="00C72823">
        <w:rPr>
          <w:iCs/>
          <w:spacing w:val="-8"/>
          <w:sz w:val="24"/>
          <w:szCs w:val="28"/>
        </w:rPr>
        <w:t xml:space="preserve">, </w:t>
      </w:r>
      <w:r w:rsidRPr="00BE3212">
        <w:rPr>
          <w:iCs/>
          <w:sz w:val="24"/>
          <w:szCs w:val="28"/>
        </w:rPr>
        <w:t>Department</w:t>
      </w:r>
      <w:r w:rsidRPr="00BE3212">
        <w:rPr>
          <w:iCs/>
          <w:spacing w:val="-8"/>
          <w:sz w:val="24"/>
          <w:szCs w:val="28"/>
        </w:rPr>
        <w:t xml:space="preserve"> </w:t>
      </w:r>
      <w:r w:rsidRPr="00BE3212">
        <w:rPr>
          <w:iCs/>
          <w:sz w:val="24"/>
          <w:szCs w:val="28"/>
        </w:rPr>
        <w:t>of</w:t>
      </w:r>
      <w:r w:rsidRPr="00BE3212">
        <w:rPr>
          <w:iCs/>
          <w:spacing w:val="-6"/>
          <w:sz w:val="24"/>
          <w:szCs w:val="28"/>
        </w:rPr>
        <w:t xml:space="preserve"> </w:t>
      </w:r>
      <w:r w:rsidRPr="00BE3212">
        <w:rPr>
          <w:iCs/>
          <w:sz w:val="24"/>
          <w:szCs w:val="28"/>
        </w:rPr>
        <w:t>Computer</w:t>
      </w:r>
      <w:r w:rsidRPr="00BE3212">
        <w:rPr>
          <w:iCs/>
          <w:spacing w:val="-6"/>
          <w:sz w:val="24"/>
          <w:szCs w:val="28"/>
        </w:rPr>
        <w:t xml:space="preserve"> </w:t>
      </w:r>
      <w:r w:rsidRPr="00BE3212">
        <w:rPr>
          <w:iCs/>
          <w:sz w:val="24"/>
          <w:szCs w:val="28"/>
        </w:rPr>
        <w:t>Science (Data Science),</w:t>
      </w:r>
      <w:r w:rsidRPr="00BE3212">
        <w:rPr>
          <w:iCs/>
          <w:spacing w:val="-4"/>
          <w:sz w:val="24"/>
          <w:szCs w:val="28"/>
        </w:rPr>
        <w:t xml:space="preserve"> </w:t>
      </w:r>
      <w:r w:rsidRPr="00BE3212">
        <w:rPr>
          <w:iCs/>
          <w:sz w:val="24"/>
          <w:szCs w:val="28"/>
        </w:rPr>
        <w:t>Nehru</w:t>
      </w:r>
      <w:r w:rsidRPr="00BE3212">
        <w:rPr>
          <w:iCs/>
          <w:spacing w:val="-4"/>
          <w:sz w:val="24"/>
          <w:szCs w:val="28"/>
        </w:rPr>
        <w:t xml:space="preserve"> </w:t>
      </w:r>
      <w:r w:rsidRPr="00BE3212">
        <w:rPr>
          <w:iCs/>
          <w:sz w:val="24"/>
          <w:szCs w:val="28"/>
        </w:rPr>
        <w:t>Arts</w:t>
      </w:r>
      <w:r w:rsidRPr="00BE3212">
        <w:rPr>
          <w:iCs/>
          <w:spacing w:val="-6"/>
          <w:sz w:val="24"/>
          <w:szCs w:val="28"/>
        </w:rPr>
        <w:t xml:space="preserve"> </w:t>
      </w:r>
      <w:r w:rsidRPr="00BE3212">
        <w:rPr>
          <w:iCs/>
          <w:sz w:val="24"/>
          <w:szCs w:val="28"/>
        </w:rPr>
        <w:t>and</w:t>
      </w:r>
      <w:r w:rsidRPr="00BE3212">
        <w:rPr>
          <w:iCs/>
          <w:spacing w:val="-4"/>
          <w:sz w:val="24"/>
          <w:szCs w:val="28"/>
        </w:rPr>
        <w:t xml:space="preserve"> </w:t>
      </w:r>
      <w:r w:rsidRPr="00BE3212">
        <w:rPr>
          <w:iCs/>
          <w:sz w:val="24"/>
          <w:szCs w:val="28"/>
        </w:rPr>
        <w:t>Science</w:t>
      </w:r>
      <w:r w:rsidRPr="00BE3212">
        <w:rPr>
          <w:iCs/>
          <w:spacing w:val="-6"/>
          <w:sz w:val="24"/>
          <w:szCs w:val="28"/>
        </w:rPr>
        <w:t xml:space="preserve"> </w:t>
      </w:r>
      <w:r w:rsidRPr="00BE3212">
        <w:rPr>
          <w:iCs/>
          <w:sz w:val="24"/>
          <w:szCs w:val="28"/>
        </w:rPr>
        <w:t>College,</w:t>
      </w:r>
      <w:r w:rsidRPr="00BE3212">
        <w:rPr>
          <w:iCs/>
          <w:spacing w:val="-4"/>
          <w:sz w:val="24"/>
          <w:szCs w:val="28"/>
        </w:rPr>
        <w:t xml:space="preserve"> </w:t>
      </w:r>
      <w:r w:rsidRPr="00BE3212">
        <w:rPr>
          <w:iCs/>
          <w:sz w:val="24"/>
          <w:szCs w:val="28"/>
        </w:rPr>
        <w:t>Tamil Nadu,</w:t>
      </w:r>
      <w:r w:rsidRPr="00BE3212">
        <w:rPr>
          <w:iCs/>
          <w:spacing w:val="-4"/>
          <w:sz w:val="24"/>
          <w:szCs w:val="28"/>
        </w:rPr>
        <w:t xml:space="preserve"> </w:t>
      </w:r>
      <w:r w:rsidRPr="00BE3212">
        <w:rPr>
          <w:iCs/>
          <w:spacing w:val="-2"/>
          <w:sz w:val="24"/>
          <w:szCs w:val="28"/>
        </w:rPr>
        <w:t>India.</w:t>
      </w:r>
    </w:p>
    <w:p w14:paraId="5FAF6F72" w14:textId="77777777" w:rsidR="00331202" w:rsidRPr="00331202" w:rsidRDefault="00331202" w:rsidP="00331202">
      <w:pPr>
        <w:pStyle w:val="BodyText"/>
        <w:rPr>
          <w:i/>
          <w:szCs w:val="22"/>
        </w:rPr>
      </w:pPr>
    </w:p>
    <w:p w14:paraId="50008660" w14:textId="77777777" w:rsidR="006601BA" w:rsidRDefault="006601BA" w:rsidP="0099596A">
      <w:pPr>
        <w:ind w:right="282"/>
        <w:jc w:val="both"/>
        <w:rPr>
          <w:b/>
          <w:i/>
          <w:sz w:val="24"/>
          <w:szCs w:val="28"/>
        </w:rPr>
        <w:sectPr w:rsidR="006601BA" w:rsidSect="00331202">
          <w:pgSz w:w="11906" w:h="16838" w:code="9"/>
          <w:pgMar w:top="567" w:right="567" w:bottom="567" w:left="567" w:header="708" w:footer="708" w:gutter="0"/>
          <w:cols w:space="708"/>
          <w:docGrid w:linePitch="360"/>
        </w:sectPr>
      </w:pPr>
    </w:p>
    <w:p w14:paraId="32547EDD" w14:textId="62D4C5D0" w:rsidR="0099596A" w:rsidRPr="0099596A" w:rsidRDefault="00331202" w:rsidP="006E74F1">
      <w:pPr>
        <w:ind w:right="282"/>
        <w:jc w:val="both"/>
        <w:rPr>
          <w:b/>
          <w:i/>
          <w:sz w:val="24"/>
          <w:szCs w:val="28"/>
        </w:rPr>
      </w:pPr>
      <w:r w:rsidRPr="0099596A">
        <w:rPr>
          <w:b/>
          <w:iCs/>
          <w:sz w:val="28"/>
          <w:szCs w:val="32"/>
        </w:rPr>
        <w:t>Abstract</w:t>
      </w:r>
    </w:p>
    <w:p w14:paraId="5D552884" w14:textId="10D40F1D" w:rsidR="00D35F71" w:rsidRPr="0099596A" w:rsidRDefault="00D35F71" w:rsidP="00D35F71">
      <w:pPr>
        <w:ind w:left="287" w:right="282"/>
        <w:jc w:val="both"/>
        <w:rPr>
          <w:bCs/>
          <w:iCs/>
          <w:sz w:val="24"/>
          <w:szCs w:val="24"/>
          <w:lang w:val="en-IN"/>
        </w:rPr>
      </w:pPr>
      <w:r w:rsidRPr="0099596A">
        <w:rPr>
          <w:bCs/>
          <w:iCs/>
          <w:sz w:val="24"/>
          <w:szCs w:val="24"/>
          <w:lang w:val="en-IN"/>
        </w:rPr>
        <w:t xml:space="preserve">Continuous understanding of household financial </w:t>
      </w:r>
      <w:r w:rsidR="006A1503" w:rsidRPr="0099596A">
        <w:rPr>
          <w:bCs/>
          <w:iCs/>
          <w:sz w:val="24"/>
          <w:szCs w:val="24"/>
          <w:lang w:val="en-IN"/>
        </w:rPr>
        <w:t>behaviour</w:t>
      </w:r>
      <w:r w:rsidRPr="0099596A">
        <w:rPr>
          <w:bCs/>
          <w:iCs/>
          <w:sz w:val="24"/>
          <w:szCs w:val="24"/>
          <w:lang w:val="en-IN"/>
        </w:rPr>
        <w:t xml:space="preserve"> is essential for effective economic planning and welfare decision-making. However, financial activities in most communities remain undocumented or recorded in inconsistent formats, forcing administrative authorities to depend on delayed surveys and approximate statistical reports. Existing expense tracking applications primarily support individual budgeting and require structured input, limiting adoption among non-technical users and providing no collective insight.</w:t>
      </w:r>
    </w:p>
    <w:p w14:paraId="27002586" w14:textId="1DD07A8C" w:rsidR="00D35F71" w:rsidRPr="0099596A" w:rsidRDefault="00D35F71" w:rsidP="00D35F71">
      <w:pPr>
        <w:ind w:left="287" w:right="282"/>
        <w:jc w:val="both"/>
        <w:rPr>
          <w:bCs/>
          <w:iCs/>
          <w:sz w:val="24"/>
          <w:szCs w:val="24"/>
          <w:lang w:val="en-IN"/>
        </w:rPr>
      </w:pPr>
      <w:r w:rsidRPr="0099596A">
        <w:rPr>
          <w:bCs/>
          <w:iCs/>
          <w:sz w:val="24"/>
          <w:szCs w:val="24"/>
          <w:lang w:val="en-IN"/>
        </w:rPr>
        <w:t xml:space="preserve">This paper presents </w:t>
      </w:r>
      <w:proofErr w:type="spellStart"/>
      <w:r w:rsidRPr="0099596A">
        <w:rPr>
          <w:b/>
          <w:bCs/>
          <w:iCs/>
          <w:sz w:val="24"/>
          <w:szCs w:val="24"/>
          <w:lang w:val="en-IN"/>
        </w:rPr>
        <w:t>Finora</w:t>
      </w:r>
      <w:proofErr w:type="spellEnd"/>
      <w:r w:rsidRPr="0099596A">
        <w:rPr>
          <w:bCs/>
          <w:iCs/>
          <w:sz w:val="24"/>
          <w:szCs w:val="24"/>
          <w:lang w:val="en-IN"/>
        </w:rPr>
        <w:t xml:space="preserve">, an applied artificial intelligence framework that converts conversational financial statements into structured community-level economic intelligence. The system integrates natural language transaction parsing, cloud-based storage, and real-time analytics to capture daily financial activity in an accessible manner. Each transaction is </w:t>
      </w:r>
      <w:r w:rsidR="006A1503" w:rsidRPr="0099596A">
        <w:rPr>
          <w:bCs/>
          <w:iCs/>
          <w:sz w:val="24"/>
          <w:szCs w:val="24"/>
          <w:lang w:val="en-IN"/>
        </w:rPr>
        <w:t>modelled</w:t>
      </w:r>
      <w:r w:rsidRPr="0099596A">
        <w:rPr>
          <w:bCs/>
          <w:iCs/>
          <w:sz w:val="24"/>
          <w:szCs w:val="24"/>
          <w:lang w:val="en-IN"/>
        </w:rPr>
        <w:t xml:space="preserve"> as a discrete financial event contributing to a continuously evolving household financial state. A mathematical representation based on cumulative balance estimation, expense distribution probability, financial stress ratio, and sector demand intensity enables aggregation of micro-level transactions into macro-level indicators.</w:t>
      </w:r>
    </w:p>
    <w:p w14:paraId="4BAC49CA" w14:textId="77777777" w:rsidR="00D35F71" w:rsidRPr="0099596A" w:rsidRDefault="00D35F71" w:rsidP="00D35F71">
      <w:pPr>
        <w:ind w:left="287" w:right="282"/>
        <w:jc w:val="both"/>
        <w:rPr>
          <w:bCs/>
          <w:iCs/>
          <w:sz w:val="24"/>
          <w:szCs w:val="24"/>
          <w:lang w:val="en-IN"/>
        </w:rPr>
      </w:pPr>
      <w:r w:rsidRPr="0099596A">
        <w:rPr>
          <w:bCs/>
          <w:iCs/>
          <w:sz w:val="24"/>
          <w:szCs w:val="24"/>
          <w:lang w:val="en-IN"/>
        </w:rPr>
        <w:t>The implemented prototype demonstrates reliable interpretation of informal financial text, dynamic balance tracking, and multi-household aggregation capable of revealing spending priorities and demand concentration patterns. Results indicate that decentralized human communication can serve as a continuous socio-economic sensing mechanism while preserving user privacy through pattern-level analysis.</w:t>
      </w:r>
    </w:p>
    <w:p w14:paraId="2B97A87F" w14:textId="77777777" w:rsidR="00D35F71" w:rsidRPr="0099596A" w:rsidRDefault="00D35F71" w:rsidP="00D35F71">
      <w:pPr>
        <w:ind w:left="287" w:right="282"/>
        <w:jc w:val="both"/>
        <w:rPr>
          <w:bCs/>
          <w:iCs/>
          <w:sz w:val="24"/>
          <w:szCs w:val="24"/>
          <w:lang w:val="en-IN"/>
        </w:rPr>
      </w:pPr>
      <w:r w:rsidRPr="0099596A">
        <w:rPr>
          <w:bCs/>
          <w:iCs/>
          <w:sz w:val="24"/>
          <w:szCs w:val="24"/>
          <w:lang w:val="en-IN"/>
        </w:rPr>
        <w:t>The proposed framework establishes a scalable approach for transforming everyday communication into actionable governance intelligence using applied artificial intelligence and cloud synchronization.</w:t>
      </w:r>
    </w:p>
    <w:p w14:paraId="257A32D6" w14:textId="7427C901" w:rsidR="00331202" w:rsidRPr="0099596A" w:rsidRDefault="00331202" w:rsidP="00D35F71">
      <w:pPr>
        <w:ind w:left="287" w:right="282"/>
        <w:jc w:val="both"/>
        <w:rPr>
          <w:iCs/>
          <w:sz w:val="24"/>
          <w:szCs w:val="24"/>
        </w:rPr>
      </w:pPr>
    </w:p>
    <w:p w14:paraId="3F5DF172" w14:textId="5C69D7FD" w:rsidR="006601BA" w:rsidRPr="0099596A" w:rsidRDefault="00331202" w:rsidP="00CB4059">
      <w:pPr>
        <w:spacing w:before="1"/>
        <w:ind w:left="287"/>
        <w:jc w:val="both"/>
        <w:rPr>
          <w:iCs/>
          <w:sz w:val="24"/>
          <w:szCs w:val="24"/>
          <w:lang w:val="en-IN"/>
        </w:rPr>
      </w:pPr>
      <w:r w:rsidRPr="0099596A">
        <w:rPr>
          <w:b/>
          <w:iCs/>
          <w:sz w:val="28"/>
          <w:szCs w:val="32"/>
        </w:rPr>
        <w:t>Keywords</w:t>
      </w:r>
      <w:r w:rsidRPr="0099596A">
        <w:rPr>
          <w:b/>
          <w:iCs/>
          <w:spacing w:val="-7"/>
          <w:sz w:val="24"/>
          <w:szCs w:val="28"/>
        </w:rPr>
        <w:t xml:space="preserve"> </w:t>
      </w:r>
      <w:r w:rsidRPr="0099596A">
        <w:rPr>
          <w:iCs/>
          <w:sz w:val="24"/>
          <w:szCs w:val="28"/>
        </w:rPr>
        <w:t>-</w:t>
      </w:r>
      <w:r w:rsidRPr="0099596A">
        <w:rPr>
          <w:iCs/>
          <w:spacing w:val="-5"/>
          <w:sz w:val="24"/>
          <w:szCs w:val="28"/>
        </w:rPr>
        <w:t xml:space="preserve"> </w:t>
      </w:r>
      <w:r w:rsidR="00D35F71" w:rsidRPr="0099596A">
        <w:rPr>
          <w:iCs/>
          <w:sz w:val="24"/>
          <w:szCs w:val="24"/>
        </w:rPr>
        <w:t>Natural Language Processing, Financial Data Modeling, Community Analytics, Governance Decision Support, Applied Artificial Intelligence, Cloud-Based Monitoring, Transaction Parsing, Socio-Economic Data Analysis, Real-Time Data Aggregation, Human-Centered AI.</w:t>
      </w:r>
    </w:p>
    <w:p w14:paraId="3F2FFB80" w14:textId="67E99253" w:rsidR="008A142C" w:rsidRPr="0099596A" w:rsidRDefault="008A142C" w:rsidP="00D35F71">
      <w:pPr>
        <w:spacing w:before="1"/>
        <w:jc w:val="both"/>
        <w:rPr>
          <w:iCs/>
          <w:lang w:val="en-IN"/>
        </w:rPr>
        <w:sectPr w:rsidR="008A142C" w:rsidRPr="0099596A" w:rsidSect="0099596A">
          <w:type w:val="continuous"/>
          <w:pgSz w:w="11906" w:h="16838" w:code="9"/>
          <w:pgMar w:top="567" w:right="567" w:bottom="567" w:left="567" w:header="708" w:footer="708" w:gutter="0"/>
          <w:cols w:space="708"/>
          <w:docGrid w:linePitch="360"/>
        </w:sectPr>
      </w:pPr>
    </w:p>
    <w:p w14:paraId="357A3F2B" w14:textId="77777777" w:rsidR="003458D4" w:rsidRPr="003458D4" w:rsidRDefault="003458D4" w:rsidP="003458D4">
      <w:pPr>
        <w:spacing w:before="1"/>
        <w:jc w:val="both"/>
        <w:rPr>
          <w:iCs/>
          <w:sz w:val="20"/>
          <w:lang w:val="en-IN"/>
        </w:rPr>
        <w:sectPr w:rsidR="003458D4" w:rsidRPr="003458D4" w:rsidSect="0099596A">
          <w:type w:val="continuous"/>
          <w:pgSz w:w="11906" w:h="16838" w:code="9"/>
          <w:pgMar w:top="567" w:right="567" w:bottom="567" w:left="567" w:header="708" w:footer="708" w:gutter="0"/>
          <w:cols w:space="708"/>
          <w:docGrid w:linePitch="360"/>
        </w:sectPr>
      </w:pPr>
    </w:p>
    <w:p w14:paraId="6D4ABD58" w14:textId="427DF039" w:rsidR="00626CAF" w:rsidRPr="0099596A" w:rsidRDefault="00CB4059" w:rsidP="00CB4059">
      <w:pPr>
        <w:pStyle w:val="ListParagraph"/>
        <w:numPr>
          <w:ilvl w:val="0"/>
          <w:numId w:val="32"/>
        </w:numPr>
        <w:spacing w:before="1"/>
        <w:rPr>
          <w:b/>
          <w:bCs/>
          <w:iCs/>
          <w:sz w:val="28"/>
          <w:szCs w:val="28"/>
          <w:lang w:val="en-IN"/>
        </w:rPr>
      </w:pPr>
      <w:r w:rsidRPr="0099596A">
        <w:rPr>
          <w:b/>
          <w:bCs/>
          <w:iCs/>
          <w:sz w:val="28"/>
          <w:szCs w:val="28"/>
          <w:lang w:val="en-IN"/>
        </w:rPr>
        <w:t>Introduction</w:t>
      </w:r>
    </w:p>
    <w:p w14:paraId="6E1606E1" w14:textId="77777777" w:rsidR="00821A31" w:rsidRPr="00821A31" w:rsidRDefault="00821A31" w:rsidP="00821A31">
      <w:pPr>
        <w:spacing w:before="1"/>
        <w:rPr>
          <w:iCs/>
          <w:sz w:val="24"/>
          <w:szCs w:val="24"/>
          <w:lang w:val="en-IN"/>
        </w:rPr>
      </w:pPr>
      <w:r w:rsidRPr="00821A31">
        <w:rPr>
          <w:iCs/>
          <w:sz w:val="24"/>
          <w:szCs w:val="24"/>
          <w:lang w:val="en-IN"/>
        </w:rPr>
        <w:t xml:space="preserve">Knowledge of financial </w:t>
      </w:r>
      <w:proofErr w:type="spellStart"/>
      <w:r w:rsidRPr="00821A31">
        <w:rPr>
          <w:iCs/>
          <w:sz w:val="24"/>
          <w:szCs w:val="24"/>
          <w:lang w:val="en-IN"/>
        </w:rPr>
        <w:t>behavior</w:t>
      </w:r>
      <w:proofErr w:type="spellEnd"/>
      <w:r w:rsidRPr="00821A31">
        <w:rPr>
          <w:iCs/>
          <w:sz w:val="24"/>
          <w:szCs w:val="24"/>
          <w:lang w:val="en-IN"/>
        </w:rPr>
        <w:t xml:space="preserve"> at the household level is critical for economic planning and welfare policy formulation. Administrative agencies usually rely on surveys, census data, and periodic research to approximate consumption patterns and living standards. These approaches are time-consuming, costly, and sometimes inaccurate since they involve sampling rather than continuous observation. As a result, many socio-economic trends are identified with considerable delay.</w:t>
      </w:r>
    </w:p>
    <w:p w14:paraId="5E12E830" w14:textId="77777777" w:rsidR="00821A31" w:rsidRPr="00821A31" w:rsidRDefault="00821A31" w:rsidP="00821A31">
      <w:pPr>
        <w:spacing w:before="1"/>
        <w:rPr>
          <w:iCs/>
          <w:sz w:val="24"/>
          <w:szCs w:val="24"/>
          <w:lang w:val="en-IN"/>
        </w:rPr>
      </w:pPr>
      <w:r w:rsidRPr="00821A31">
        <w:rPr>
          <w:iCs/>
          <w:sz w:val="24"/>
          <w:szCs w:val="24"/>
          <w:lang w:val="en-IN"/>
        </w:rPr>
        <w:t>Personal expense management apps are available at the individual level but require systematic data input and manual coding. These requirements are usability hurdles for non-technical users, resulting in incomplete data and poor adoption rates. Furthermore, these apps are strictly for personal financial management and cannot provide collective insights for community-level analysis.</w:t>
      </w:r>
    </w:p>
    <w:p w14:paraId="16625C6C" w14:textId="6D891452" w:rsidR="00821A31" w:rsidRPr="00821A31" w:rsidRDefault="00821A31" w:rsidP="00821A31">
      <w:pPr>
        <w:spacing w:before="1"/>
        <w:rPr>
          <w:iCs/>
          <w:sz w:val="24"/>
          <w:szCs w:val="24"/>
          <w:lang w:val="en-IN"/>
        </w:rPr>
      </w:pPr>
      <w:r w:rsidRPr="00821A31">
        <w:rPr>
          <w:iCs/>
          <w:sz w:val="24"/>
          <w:szCs w:val="24"/>
          <w:lang w:val="en-IN"/>
        </w:rPr>
        <w:t xml:space="preserve">Recent breakthroughs in artificial intelligence make it possible to interpret natural language as structured data. If financial transactions such as payments, purchases, and incomes can be systematically documented through conversational input and aggregated at the household level, they can provide a continuous flow of microeconomic behavioural data. This data can provide insights into spending habits, economic stress, and </w:t>
      </w:r>
      <w:r w:rsidRPr="00821A31">
        <w:rPr>
          <w:iCs/>
          <w:sz w:val="24"/>
          <w:szCs w:val="24"/>
          <w:lang w:val="en-IN"/>
        </w:rPr>
        <w:lastRenderedPageBreak/>
        <w:t>sector demand trends in real time.</w:t>
      </w:r>
    </w:p>
    <w:p w14:paraId="56C18178" w14:textId="130AD149" w:rsidR="00314F5A" w:rsidRPr="00314F5A" w:rsidRDefault="00821A31" w:rsidP="00821A31">
      <w:pPr>
        <w:spacing w:before="1"/>
        <w:rPr>
          <w:iCs/>
          <w:sz w:val="24"/>
          <w:szCs w:val="24"/>
          <w:lang w:val="en-IN"/>
        </w:rPr>
      </w:pPr>
      <w:r w:rsidRPr="00821A31">
        <w:rPr>
          <w:iCs/>
          <w:sz w:val="24"/>
          <w:szCs w:val="24"/>
          <w:lang w:val="en-IN"/>
        </w:rPr>
        <w:t xml:space="preserve">This paper presents </w:t>
      </w:r>
      <w:proofErr w:type="spellStart"/>
      <w:r w:rsidRPr="00821A31">
        <w:rPr>
          <w:iCs/>
          <w:sz w:val="24"/>
          <w:szCs w:val="24"/>
          <w:lang w:val="en-IN"/>
        </w:rPr>
        <w:t>Finora</w:t>
      </w:r>
      <w:proofErr w:type="spellEnd"/>
      <w:r w:rsidRPr="00821A31">
        <w:rPr>
          <w:iCs/>
          <w:sz w:val="24"/>
          <w:szCs w:val="24"/>
          <w:lang w:val="en-IN"/>
        </w:rPr>
        <w:t>, an artificial intelligence application framework that translates informal financial discourse into structured collective intelligence.</w:t>
      </w:r>
      <w:r>
        <w:rPr>
          <w:iCs/>
          <w:sz w:val="24"/>
          <w:szCs w:val="24"/>
          <w:lang w:val="en-IN"/>
        </w:rPr>
        <w:t xml:space="preserve"> </w:t>
      </w:r>
      <w:r w:rsidR="00314F5A" w:rsidRPr="00314F5A">
        <w:rPr>
          <w:iCs/>
          <w:sz w:val="24"/>
          <w:szCs w:val="24"/>
          <w:lang w:val="en-IN"/>
        </w:rPr>
        <w:t>Each transaction is treated as an economic event contributing to a continuously evolving household financial state, and aggregated states provide governance-level indicators.</w:t>
      </w:r>
    </w:p>
    <w:p w14:paraId="2F4AC9BB" w14:textId="747592F8" w:rsidR="002979E9" w:rsidRPr="0099596A" w:rsidRDefault="00314F5A" w:rsidP="00314F5A">
      <w:pPr>
        <w:spacing w:before="1"/>
        <w:rPr>
          <w:iCs/>
          <w:sz w:val="24"/>
          <w:szCs w:val="24"/>
          <w:lang w:val="en-IN"/>
        </w:rPr>
      </w:pPr>
      <w:r w:rsidRPr="00314F5A">
        <w:rPr>
          <w:iCs/>
          <w:sz w:val="24"/>
          <w:szCs w:val="24"/>
          <w:lang w:val="en-IN"/>
        </w:rPr>
        <w:t>The objective of this work is therefore:</w:t>
      </w:r>
    </w:p>
    <w:p w14:paraId="5A11E7E7" w14:textId="5D94333F" w:rsidR="002979E9" w:rsidRDefault="00314F5A" w:rsidP="00314F5A">
      <w:pPr>
        <w:spacing w:before="1"/>
        <w:rPr>
          <w:iCs/>
          <w:sz w:val="24"/>
          <w:szCs w:val="24"/>
          <w:lang w:val="en-IN"/>
        </w:rPr>
      </w:pPr>
      <w:r w:rsidRPr="00314F5A">
        <w:rPr>
          <w:b/>
          <w:bCs/>
          <w:iCs/>
          <w:sz w:val="24"/>
          <w:szCs w:val="24"/>
          <w:lang w:val="en-IN"/>
        </w:rPr>
        <w:t>To transform informal financial communication from multiple households into structured real-time economic intelligence suitable for governance analysis.</w:t>
      </w:r>
    </w:p>
    <w:p w14:paraId="3DCBECC8" w14:textId="6329EA64" w:rsidR="00314F5A" w:rsidRPr="00314F5A" w:rsidRDefault="00314F5A" w:rsidP="00314F5A">
      <w:pPr>
        <w:spacing w:before="1"/>
        <w:rPr>
          <w:iCs/>
          <w:sz w:val="24"/>
          <w:szCs w:val="24"/>
          <w:lang w:val="en-IN"/>
        </w:rPr>
      </w:pPr>
      <w:r w:rsidRPr="00314F5A">
        <w:rPr>
          <w:iCs/>
          <w:sz w:val="24"/>
          <w:szCs w:val="24"/>
          <w:lang w:val="en-IN"/>
        </w:rPr>
        <w:t>The proposed approach enables continuous observation rather than periodic estimation, supporting predictive decision making based on daily financial activity.</w:t>
      </w:r>
    </w:p>
    <w:p w14:paraId="10099AEF" w14:textId="77777777" w:rsidR="00CB4059" w:rsidRDefault="00CB4059" w:rsidP="00CB4059">
      <w:pPr>
        <w:spacing w:before="1"/>
        <w:rPr>
          <w:b/>
          <w:bCs/>
          <w:iCs/>
          <w:sz w:val="24"/>
          <w:szCs w:val="24"/>
          <w:lang w:val="en-IN"/>
        </w:rPr>
      </w:pPr>
    </w:p>
    <w:p w14:paraId="14F1494D" w14:textId="4D8D04E6" w:rsidR="00E508A8" w:rsidRPr="0099596A" w:rsidRDefault="00E508A8" w:rsidP="00E508A8">
      <w:pPr>
        <w:pStyle w:val="ListParagraph"/>
        <w:numPr>
          <w:ilvl w:val="0"/>
          <w:numId w:val="32"/>
        </w:numPr>
        <w:spacing w:before="1"/>
        <w:rPr>
          <w:b/>
          <w:bCs/>
          <w:iCs/>
          <w:sz w:val="28"/>
          <w:szCs w:val="28"/>
        </w:rPr>
      </w:pPr>
      <w:r w:rsidRPr="0099596A">
        <w:rPr>
          <w:b/>
          <w:bCs/>
          <w:iCs/>
          <w:sz w:val="28"/>
          <w:szCs w:val="28"/>
        </w:rPr>
        <w:t>System Interface Overview</w:t>
      </w:r>
    </w:p>
    <w:p w14:paraId="65FC1243" w14:textId="77777777" w:rsidR="00E508A8" w:rsidRPr="00E508A8" w:rsidRDefault="00E508A8" w:rsidP="00E508A8">
      <w:pPr>
        <w:spacing w:before="1"/>
        <w:rPr>
          <w:iCs/>
          <w:sz w:val="24"/>
          <w:szCs w:val="24"/>
          <w:lang w:val="en-IN"/>
        </w:rPr>
      </w:pPr>
      <w:r w:rsidRPr="00E508A8">
        <w:rPr>
          <w:iCs/>
          <w:sz w:val="24"/>
          <w:szCs w:val="24"/>
          <w:lang w:val="en-IN"/>
        </w:rPr>
        <w:t>The proposed framework provides a unified platform designed to support both individual financial monitoring and administrative analytics within the same environment. The system is structured around role-based access, allowing residents to record personal financial activity while enabling authorities to observe aggregated economic indicators across multiple households.</w:t>
      </w:r>
    </w:p>
    <w:p w14:paraId="12557753" w14:textId="77777777" w:rsidR="00E508A8" w:rsidRPr="00E508A8" w:rsidRDefault="00E508A8" w:rsidP="00E508A8">
      <w:pPr>
        <w:spacing w:before="1"/>
        <w:rPr>
          <w:iCs/>
          <w:sz w:val="24"/>
          <w:szCs w:val="24"/>
          <w:lang w:val="en-IN"/>
        </w:rPr>
      </w:pPr>
      <w:r w:rsidRPr="00E508A8">
        <w:rPr>
          <w:iCs/>
          <w:sz w:val="24"/>
          <w:szCs w:val="24"/>
          <w:lang w:val="en-IN"/>
        </w:rPr>
        <w:t>At the entry stage, users select their operational mode and associated household identity. Each household is treated as an independent financial entity within the monitored locality. This design allows financial data to be collected in a decentralized manner while still contributing to a centralized analytical model. The interface minimizes technical complexity by guiding the user through simple selections rather than structured accounting forms.</w:t>
      </w:r>
    </w:p>
    <w:p w14:paraId="102EE2E0" w14:textId="3E616B4E" w:rsidR="00D416D7" w:rsidRPr="00770E8F" w:rsidRDefault="00E508A8" w:rsidP="00E508A8">
      <w:pPr>
        <w:spacing w:before="1"/>
        <w:rPr>
          <w:iCs/>
          <w:sz w:val="24"/>
          <w:szCs w:val="24"/>
          <w:lang w:val="en-IN"/>
        </w:rPr>
      </w:pPr>
      <w:r w:rsidRPr="00E508A8">
        <w:rPr>
          <w:iCs/>
          <w:sz w:val="24"/>
          <w:szCs w:val="24"/>
          <w:lang w:val="en-IN"/>
        </w:rPr>
        <w:t xml:space="preserve">The platform distinguishes between two primary operational perspectives. </w:t>
      </w:r>
      <w:r w:rsidR="00B77933" w:rsidRPr="00B77933">
        <w:rPr>
          <w:iCs/>
          <w:sz w:val="24"/>
          <w:szCs w:val="24"/>
          <w:lang w:val="en-IN"/>
        </w:rPr>
        <w:t>The first is the household user perspective, which emphasizes personal tracking and individual financial awareness. The second is the governance perspective, which aggregates data from multiple households to enable community-level interpretation and policy-making. By combining both perspectives within a single architecture, the framework fills the gap between microeconomic activity and macroeconomic analysis.</w:t>
      </w:r>
    </w:p>
    <w:p w14:paraId="3FB860CC" w14:textId="41EA710B" w:rsidR="00E508A8" w:rsidRPr="00E508A8" w:rsidRDefault="00E508A8" w:rsidP="00E508A8">
      <w:pPr>
        <w:spacing w:before="1"/>
        <w:rPr>
          <w:b/>
          <w:bCs/>
          <w:iCs/>
          <w:sz w:val="24"/>
          <w:szCs w:val="24"/>
          <w:lang w:val="en-IN"/>
        </w:rPr>
      </w:pPr>
      <w:r w:rsidRPr="00E508A8">
        <w:rPr>
          <w:b/>
          <w:bCs/>
          <w:iCs/>
          <w:noProof/>
          <w:sz w:val="24"/>
          <w:szCs w:val="24"/>
          <w:lang w:val="en-IN"/>
        </w:rPr>
        <w:drawing>
          <wp:inline distT="0" distB="0" distL="0" distR="0" wp14:anchorId="6D99C8C7" wp14:editId="30EB802E">
            <wp:extent cx="3195320" cy="1599565"/>
            <wp:effectExtent l="0" t="0" r="5080" b="635"/>
            <wp:docPr id="191887849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95320" cy="1599565"/>
                    </a:xfrm>
                    <a:prstGeom prst="rect">
                      <a:avLst/>
                    </a:prstGeom>
                    <a:noFill/>
                    <a:ln>
                      <a:noFill/>
                    </a:ln>
                  </pic:spPr>
                </pic:pic>
              </a:graphicData>
            </a:graphic>
          </wp:inline>
        </w:drawing>
      </w:r>
    </w:p>
    <w:p w14:paraId="789DBB4E" w14:textId="77777777" w:rsidR="00326CF9" w:rsidRDefault="00E508A8" w:rsidP="00E508A8">
      <w:pPr>
        <w:spacing w:before="1"/>
        <w:rPr>
          <w:b/>
          <w:bCs/>
          <w:i/>
          <w:sz w:val="20"/>
          <w:szCs w:val="20"/>
        </w:rPr>
      </w:pPr>
      <w:r w:rsidRPr="00E508A8">
        <w:rPr>
          <w:b/>
          <w:bCs/>
          <w:i/>
          <w:sz w:val="20"/>
          <w:szCs w:val="20"/>
        </w:rPr>
        <w:t xml:space="preserve">Fig. 1. </w:t>
      </w:r>
      <w:r w:rsidR="00326CF9" w:rsidRPr="00326CF9">
        <w:rPr>
          <w:b/>
          <w:bCs/>
          <w:i/>
          <w:sz w:val="20"/>
          <w:szCs w:val="20"/>
        </w:rPr>
        <w:t>System landing dashboard displaying mode selection and household identification for accessing the communal financial monitoring platform</w:t>
      </w:r>
    </w:p>
    <w:p w14:paraId="1356C3A3" w14:textId="683D33E8" w:rsidR="00696A7C" w:rsidRDefault="00E508A8" w:rsidP="00E508A8">
      <w:pPr>
        <w:spacing w:before="1"/>
        <w:rPr>
          <w:iCs/>
          <w:sz w:val="24"/>
          <w:szCs w:val="24"/>
        </w:rPr>
      </w:pPr>
      <w:r w:rsidRPr="00E508A8">
        <w:rPr>
          <w:iCs/>
          <w:sz w:val="24"/>
          <w:szCs w:val="24"/>
        </w:rPr>
        <w:t>The household interface enables residents to access individual tracking features by selecting their house number. Each entry recorded by the user contributes to the continuously evolving household financial state within the system.</w:t>
      </w:r>
    </w:p>
    <w:p w14:paraId="23042C21" w14:textId="70FAD625" w:rsidR="00E508A8" w:rsidRPr="00E508A8" w:rsidRDefault="00E508A8" w:rsidP="00E508A8">
      <w:pPr>
        <w:spacing w:before="1"/>
        <w:rPr>
          <w:iCs/>
          <w:sz w:val="24"/>
          <w:szCs w:val="24"/>
          <w:lang w:val="en-IN"/>
        </w:rPr>
      </w:pPr>
      <w:r w:rsidRPr="00E508A8">
        <w:rPr>
          <w:iCs/>
          <w:noProof/>
          <w:sz w:val="24"/>
          <w:szCs w:val="24"/>
          <w:lang w:val="en-IN"/>
        </w:rPr>
        <w:drawing>
          <wp:inline distT="0" distB="0" distL="0" distR="0" wp14:anchorId="11C739E1" wp14:editId="548C998C">
            <wp:extent cx="3195320" cy="1614170"/>
            <wp:effectExtent l="0" t="0" r="5080" b="5080"/>
            <wp:docPr id="118907917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95320" cy="1614170"/>
                    </a:xfrm>
                    <a:prstGeom prst="rect">
                      <a:avLst/>
                    </a:prstGeom>
                    <a:noFill/>
                    <a:ln>
                      <a:noFill/>
                    </a:ln>
                  </pic:spPr>
                </pic:pic>
              </a:graphicData>
            </a:graphic>
          </wp:inline>
        </w:drawing>
      </w:r>
    </w:p>
    <w:p w14:paraId="017C39C1" w14:textId="0EFD4126" w:rsidR="00D416D7" w:rsidRPr="009675CC" w:rsidRDefault="00E508A8" w:rsidP="00E508A8">
      <w:pPr>
        <w:spacing w:before="1"/>
        <w:rPr>
          <w:b/>
          <w:bCs/>
          <w:i/>
          <w:sz w:val="20"/>
          <w:szCs w:val="20"/>
        </w:rPr>
      </w:pPr>
      <w:r w:rsidRPr="00E508A8">
        <w:rPr>
          <w:b/>
          <w:bCs/>
          <w:i/>
          <w:sz w:val="20"/>
          <w:szCs w:val="20"/>
        </w:rPr>
        <w:t xml:space="preserve">Fig. 2. </w:t>
      </w:r>
      <w:r w:rsidR="00696A7C" w:rsidRPr="00696A7C">
        <w:rPr>
          <w:b/>
          <w:bCs/>
          <w:i/>
          <w:sz w:val="20"/>
          <w:szCs w:val="20"/>
        </w:rPr>
        <w:t>Governance mode interface providing access to aggregated communal financial analytics</w:t>
      </w:r>
    </w:p>
    <w:p w14:paraId="69632B57" w14:textId="77777777" w:rsidR="00E508A8" w:rsidRPr="00E508A8" w:rsidRDefault="00E508A8" w:rsidP="00E508A8">
      <w:pPr>
        <w:spacing w:before="1"/>
        <w:rPr>
          <w:iCs/>
          <w:sz w:val="24"/>
          <w:szCs w:val="24"/>
          <w:lang w:val="en-IN"/>
        </w:rPr>
      </w:pPr>
      <w:r w:rsidRPr="00E508A8">
        <w:rPr>
          <w:iCs/>
          <w:sz w:val="24"/>
          <w:szCs w:val="24"/>
          <w:lang w:val="en-IN"/>
        </w:rPr>
        <w:t>The governance interface provides administrators with aggregated access across all households in the locality, forming the foundation for community-level economic observation and analysis.</w:t>
      </w:r>
    </w:p>
    <w:p w14:paraId="3219EB60" w14:textId="77777777" w:rsidR="00E508A8" w:rsidRPr="00E508A8" w:rsidRDefault="00E508A8" w:rsidP="00E508A8">
      <w:pPr>
        <w:spacing w:before="1"/>
        <w:rPr>
          <w:iCs/>
          <w:sz w:val="24"/>
          <w:szCs w:val="24"/>
          <w:lang w:val="en-IN"/>
        </w:rPr>
      </w:pPr>
    </w:p>
    <w:p w14:paraId="579D96C4" w14:textId="3601C1CC" w:rsidR="00626CAF" w:rsidRPr="0099596A" w:rsidRDefault="0099596A" w:rsidP="00CB4059">
      <w:pPr>
        <w:spacing w:before="1"/>
        <w:rPr>
          <w:b/>
          <w:bCs/>
          <w:iCs/>
          <w:sz w:val="24"/>
          <w:szCs w:val="24"/>
          <w:lang w:val="en-IN"/>
        </w:rPr>
      </w:pPr>
      <w:r w:rsidRPr="0099596A">
        <w:rPr>
          <w:b/>
          <w:bCs/>
          <w:iCs/>
          <w:sz w:val="28"/>
          <w:szCs w:val="28"/>
          <w:lang w:val="en-IN"/>
        </w:rPr>
        <w:t>3</w:t>
      </w:r>
      <w:r w:rsidR="00CB4059" w:rsidRPr="0099596A">
        <w:rPr>
          <w:b/>
          <w:bCs/>
          <w:iCs/>
          <w:sz w:val="28"/>
          <w:szCs w:val="28"/>
          <w:lang w:val="en-IN"/>
        </w:rPr>
        <w:t>. Related Work</w:t>
      </w:r>
    </w:p>
    <w:p w14:paraId="534CF19B" w14:textId="674EDDBD" w:rsidR="00CB4059" w:rsidRPr="00CB4059" w:rsidRDefault="00CB4059" w:rsidP="00CB4059">
      <w:pPr>
        <w:spacing w:before="1"/>
        <w:rPr>
          <w:iCs/>
          <w:sz w:val="24"/>
          <w:szCs w:val="24"/>
          <w:lang w:val="en-IN"/>
        </w:rPr>
      </w:pPr>
      <w:r w:rsidRPr="00CB4059">
        <w:rPr>
          <w:iCs/>
          <w:sz w:val="24"/>
          <w:szCs w:val="24"/>
          <w:lang w:val="en-IN"/>
        </w:rPr>
        <w:t>Personal finance applications mainly support budgeting discipline and lack aggregation capability. Financial technology research focuses on banking integration rather than interpretation of conversational input.</w:t>
      </w:r>
    </w:p>
    <w:p w14:paraId="49DDB0F5" w14:textId="2458BD29" w:rsidR="00CB4059" w:rsidRPr="00CB4059" w:rsidRDefault="00CB4059" w:rsidP="00CB4059">
      <w:pPr>
        <w:spacing w:before="1"/>
        <w:rPr>
          <w:iCs/>
          <w:sz w:val="24"/>
          <w:szCs w:val="24"/>
          <w:lang w:val="en-IN"/>
        </w:rPr>
      </w:pPr>
      <w:r w:rsidRPr="00CB4059">
        <w:rPr>
          <w:iCs/>
          <w:sz w:val="24"/>
          <w:szCs w:val="24"/>
          <w:lang w:val="en-IN"/>
        </w:rPr>
        <w:t xml:space="preserve">Natural language processing has been applied to document classification and accounting automation, but short informal transaction statements have received limited attention. Smart governance research aggregates census and sensor data but does not continuously observe microeconomic household </w:t>
      </w:r>
      <w:r w:rsidR="006A1503" w:rsidRPr="00CB4059">
        <w:rPr>
          <w:iCs/>
          <w:sz w:val="24"/>
          <w:szCs w:val="24"/>
          <w:lang w:val="en-IN"/>
        </w:rPr>
        <w:t>behaviour</w:t>
      </w:r>
      <w:r w:rsidRPr="00CB4059">
        <w:rPr>
          <w:iCs/>
          <w:sz w:val="24"/>
          <w:szCs w:val="24"/>
          <w:lang w:val="en-IN"/>
        </w:rPr>
        <w:t>.</w:t>
      </w:r>
    </w:p>
    <w:p w14:paraId="58DA8530" w14:textId="77777777" w:rsidR="00CB4059" w:rsidRPr="00CB4059" w:rsidRDefault="00CB4059" w:rsidP="00CB4059">
      <w:pPr>
        <w:spacing w:before="1"/>
        <w:rPr>
          <w:iCs/>
          <w:sz w:val="24"/>
          <w:szCs w:val="24"/>
          <w:lang w:val="en-IN"/>
        </w:rPr>
      </w:pPr>
      <w:r w:rsidRPr="00CB4059">
        <w:rPr>
          <w:iCs/>
          <w:sz w:val="24"/>
          <w:szCs w:val="24"/>
          <w:lang w:val="en-IN"/>
        </w:rPr>
        <w:t>Thus, existing solutions lack:</w:t>
      </w:r>
    </w:p>
    <w:p w14:paraId="523468A4" w14:textId="77777777" w:rsidR="00CB4059" w:rsidRPr="00CB4059" w:rsidRDefault="00CB4059" w:rsidP="00CB4059">
      <w:pPr>
        <w:numPr>
          <w:ilvl w:val="0"/>
          <w:numId w:val="30"/>
        </w:numPr>
        <w:spacing w:before="1"/>
        <w:rPr>
          <w:iCs/>
          <w:sz w:val="24"/>
          <w:szCs w:val="24"/>
          <w:lang w:val="en-IN"/>
        </w:rPr>
      </w:pPr>
      <w:r w:rsidRPr="00CB4059">
        <w:rPr>
          <w:iCs/>
          <w:sz w:val="24"/>
          <w:szCs w:val="24"/>
          <w:lang w:val="en-IN"/>
        </w:rPr>
        <w:t>Accessible input mechanism</w:t>
      </w:r>
    </w:p>
    <w:p w14:paraId="3F9F2C20" w14:textId="77777777" w:rsidR="00CB4059" w:rsidRPr="00CB4059" w:rsidRDefault="00CB4059" w:rsidP="00CB4059">
      <w:pPr>
        <w:numPr>
          <w:ilvl w:val="0"/>
          <w:numId w:val="30"/>
        </w:numPr>
        <w:spacing w:before="1"/>
        <w:rPr>
          <w:iCs/>
          <w:sz w:val="24"/>
          <w:szCs w:val="24"/>
          <w:lang w:val="en-IN"/>
        </w:rPr>
      </w:pPr>
      <w:r w:rsidRPr="00CB4059">
        <w:rPr>
          <w:iCs/>
          <w:sz w:val="24"/>
          <w:szCs w:val="24"/>
          <w:lang w:val="en-IN"/>
        </w:rPr>
        <w:t>Continuous structured collection</w:t>
      </w:r>
    </w:p>
    <w:p w14:paraId="586CAB94" w14:textId="77777777" w:rsidR="00CB4059" w:rsidRPr="00CB4059" w:rsidRDefault="00CB4059" w:rsidP="00CB4059">
      <w:pPr>
        <w:numPr>
          <w:ilvl w:val="0"/>
          <w:numId w:val="30"/>
        </w:numPr>
        <w:spacing w:before="1"/>
        <w:rPr>
          <w:iCs/>
          <w:sz w:val="24"/>
          <w:szCs w:val="24"/>
          <w:lang w:val="en-IN"/>
        </w:rPr>
      </w:pPr>
      <w:r w:rsidRPr="00CB4059">
        <w:rPr>
          <w:iCs/>
          <w:sz w:val="24"/>
          <w:szCs w:val="24"/>
          <w:lang w:val="en-IN"/>
        </w:rPr>
        <w:t>Governance-level aggregation</w:t>
      </w:r>
    </w:p>
    <w:p w14:paraId="67191EBC" w14:textId="34C90B74" w:rsidR="00CB4059" w:rsidRPr="009675CC" w:rsidRDefault="00CB4059" w:rsidP="00CB4059">
      <w:pPr>
        <w:spacing w:before="1"/>
        <w:rPr>
          <w:iCs/>
          <w:sz w:val="24"/>
          <w:szCs w:val="24"/>
          <w:lang w:val="en-IN"/>
        </w:rPr>
      </w:pPr>
      <w:proofErr w:type="spellStart"/>
      <w:r w:rsidRPr="00CB4059">
        <w:rPr>
          <w:iCs/>
          <w:sz w:val="24"/>
          <w:szCs w:val="24"/>
          <w:lang w:val="en-IN"/>
        </w:rPr>
        <w:t>Finora</w:t>
      </w:r>
      <w:proofErr w:type="spellEnd"/>
      <w:r w:rsidRPr="00CB4059">
        <w:rPr>
          <w:iCs/>
          <w:sz w:val="24"/>
          <w:szCs w:val="24"/>
          <w:lang w:val="en-IN"/>
        </w:rPr>
        <w:t xml:space="preserve"> addresses these limitations by combining natural language interaction with financial state </w:t>
      </w:r>
      <w:r w:rsidR="006A1503" w:rsidRPr="00CB4059">
        <w:rPr>
          <w:iCs/>
          <w:sz w:val="24"/>
          <w:szCs w:val="24"/>
          <w:lang w:val="en-IN"/>
        </w:rPr>
        <w:t>modelling</w:t>
      </w:r>
      <w:r w:rsidRPr="00CB4059">
        <w:rPr>
          <w:iCs/>
          <w:sz w:val="24"/>
          <w:szCs w:val="24"/>
          <w:lang w:val="en-IN"/>
        </w:rPr>
        <w:t xml:space="preserve"> and community analytics.</w:t>
      </w:r>
    </w:p>
    <w:p w14:paraId="534A9D6F" w14:textId="7C748B91" w:rsidR="00626CAF" w:rsidRPr="0099596A" w:rsidRDefault="0099596A" w:rsidP="00CB4059">
      <w:pPr>
        <w:spacing w:before="1"/>
        <w:rPr>
          <w:b/>
          <w:bCs/>
          <w:iCs/>
          <w:sz w:val="28"/>
          <w:szCs w:val="28"/>
          <w:lang w:val="en-IN"/>
        </w:rPr>
      </w:pPr>
      <w:r w:rsidRPr="0099596A">
        <w:rPr>
          <w:b/>
          <w:bCs/>
          <w:iCs/>
          <w:sz w:val="28"/>
          <w:szCs w:val="28"/>
          <w:lang w:val="en-IN"/>
        </w:rPr>
        <w:t>4</w:t>
      </w:r>
      <w:r w:rsidR="00CB4059" w:rsidRPr="0099596A">
        <w:rPr>
          <w:b/>
          <w:bCs/>
          <w:iCs/>
          <w:sz w:val="28"/>
          <w:szCs w:val="28"/>
          <w:lang w:val="en-IN"/>
        </w:rPr>
        <w:t>. Problem Statement and Research Gap</w:t>
      </w:r>
    </w:p>
    <w:p w14:paraId="172C94AB" w14:textId="1193199F" w:rsidR="00CB4059" w:rsidRPr="00CB4059" w:rsidRDefault="00CB4059" w:rsidP="00CB4059">
      <w:pPr>
        <w:spacing w:before="1"/>
        <w:rPr>
          <w:iCs/>
          <w:sz w:val="24"/>
          <w:szCs w:val="24"/>
          <w:lang w:val="en-IN"/>
        </w:rPr>
      </w:pPr>
      <w:r w:rsidRPr="00CB4059">
        <w:rPr>
          <w:iCs/>
          <w:sz w:val="24"/>
          <w:szCs w:val="24"/>
          <w:lang w:val="en-IN"/>
        </w:rPr>
        <w:t>Despite widespread digital tools, there is no system that converts daily household financial communication into collective economic intelligence.</w:t>
      </w:r>
    </w:p>
    <w:p w14:paraId="24501C8B" w14:textId="77777777" w:rsidR="00CB4059" w:rsidRPr="00CB4059" w:rsidRDefault="00CB4059" w:rsidP="00CB4059">
      <w:pPr>
        <w:spacing w:before="1"/>
        <w:rPr>
          <w:iCs/>
          <w:sz w:val="24"/>
          <w:szCs w:val="24"/>
          <w:lang w:val="en-IN"/>
        </w:rPr>
      </w:pPr>
      <w:r w:rsidRPr="00CB4059">
        <w:rPr>
          <w:iCs/>
          <w:sz w:val="24"/>
          <w:szCs w:val="24"/>
          <w:lang w:val="en-IN"/>
        </w:rPr>
        <w:t>Current limitations include:</w:t>
      </w:r>
      <w:r w:rsidRPr="00CB4059">
        <w:rPr>
          <w:iCs/>
          <w:sz w:val="24"/>
          <w:szCs w:val="24"/>
          <w:lang w:val="en-IN"/>
        </w:rPr>
        <w:br/>
        <w:t>• Users avoid structured accounting interfaces</w:t>
      </w:r>
      <w:r w:rsidRPr="00CB4059">
        <w:rPr>
          <w:iCs/>
          <w:sz w:val="24"/>
          <w:szCs w:val="24"/>
          <w:lang w:val="en-IN"/>
        </w:rPr>
        <w:br/>
        <w:t>• Financial data remains fragmented across individuals</w:t>
      </w:r>
      <w:r w:rsidRPr="00CB4059">
        <w:rPr>
          <w:iCs/>
          <w:sz w:val="24"/>
          <w:szCs w:val="24"/>
          <w:lang w:val="en-IN"/>
        </w:rPr>
        <w:br/>
        <w:t>• Authorities lack real-time microeconomic indicators</w:t>
      </w:r>
    </w:p>
    <w:p w14:paraId="3063D1B8" w14:textId="77777777" w:rsidR="00CB4059" w:rsidRPr="00CB4059" w:rsidRDefault="00CB4059" w:rsidP="00CB4059">
      <w:pPr>
        <w:spacing w:before="1"/>
        <w:rPr>
          <w:iCs/>
          <w:sz w:val="24"/>
          <w:szCs w:val="24"/>
          <w:lang w:val="en-IN"/>
        </w:rPr>
      </w:pPr>
      <w:r w:rsidRPr="00CB4059">
        <w:rPr>
          <w:iCs/>
          <w:sz w:val="24"/>
          <w:szCs w:val="24"/>
          <w:lang w:val="en-IN"/>
        </w:rPr>
        <w:t>The research gap is the absence of a framework that automatically transforms conversational financial activity into measurable socio-economic signals.</w:t>
      </w:r>
    </w:p>
    <w:p w14:paraId="007155CA" w14:textId="77777777" w:rsidR="00CB4059" w:rsidRPr="00CB4059" w:rsidRDefault="00CB4059" w:rsidP="00CB4059">
      <w:pPr>
        <w:spacing w:before="1"/>
        <w:rPr>
          <w:iCs/>
          <w:sz w:val="24"/>
          <w:szCs w:val="24"/>
          <w:lang w:val="en-IN"/>
        </w:rPr>
      </w:pPr>
      <w:r w:rsidRPr="00CB4059">
        <w:rPr>
          <w:iCs/>
          <w:sz w:val="24"/>
          <w:szCs w:val="24"/>
          <w:lang w:val="en-IN"/>
        </w:rPr>
        <w:t>The problem addressed:</w:t>
      </w:r>
    </w:p>
    <w:p w14:paraId="4F46E2AD" w14:textId="1FC92447" w:rsidR="002979E9" w:rsidRPr="009675CC" w:rsidRDefault="00CB4059" w:rsidP="00CB4059">
      <w:pPr>
        <w:spacing w:before="1"/>
        <w:rPr>
          <w:iCs/>
          <w:sz w:val="24"/>
          <w:szCs w:val="24"/>
          <w:lang w:val="en-IN"/>
        </w:rPr>
      </w:pPr>
      <w:r w:rsidRPr="00CB4059">
        <w:rPr>
          <w:iCs/>
          <w:sz w:val="24"/>
          <w:szCs w:val="24"/>
          <w:lang w:val="en-IN"/>
        </w:rPr>
        <w:t>Convert unstructured financial communication from multiple households into structured, real-time governance analytics.</w:t>
      </w:r>
    </w:p>
    <w:p w14:paraId="77ABE004" w14:textId="1E1B3F6D" w:rsidR="00626CAF" w:rsidRPr="0099596A" w:rsidRDefault="0099596A" w:rsidP="00CB4059">
      <w:pPr>
        <w:spacing w:before="1"/>
        <w:rPr>
          <w:b/>
          <w:bCs/>
          <w:iCs/>
          <w:sz w:val="24"/>
          <w:szCs w:val="24"/>
          <w:lang w:val="en-IN"/>
        </w:rPr>
      </w:pPr>
      <w:r w:rsidRPr="0099596A">
        <w:rPr>
          <w:b/>
          <w:bCs/>
          <w:iCs/>
          <w:sz w:val="28"/>
          <w:szCs w:val="28"/>
          <w:lang w:val="en-IN"/>
        </w:rPr>
        <w:t>5</w:t>
      </w:r>
      <w:r w:rsidR="00CB4059" w:rsidRPr="0099596A">
        <w:rPr>
          <w:b/>
          <w:bCs/>
          <w:iCs/>
          <w:sz w:val="28"/>
          <w:szCs w:val="28"/>
          <w:lang w:val="en-IN"/>
        </w:rPr>
        <w:t>. Methodology</w:t>
      </w:r>
    </w:p>
    <w:p w14:paraId="36616C7E" w14:textId="70869FC3" w:rsidR="00CB4059" w:rsidRPr="00CB4059" w:rsidRDefault="00CB4059" w:rsidP="00CB4059">
      <w:pPr>
        <w:spacing w:before="1"/>
        <w:rPr>
          <w:iCs/>
          <w:sz w:val="24"/>
          <w:szCs w:val="24"/>
          <w:lang w:val="en-IN"/>
        </w:rPr>
      </w:pPr>
      <w:r w:rsidRPr="00CB4059">
        <w:rPr>
          <w:iCs/>
          <w:sz w:val="24"/>
          <w:szCs w:val="24"/>
          <w:lang w:val="en-IN"/>
        </w:rPr>
        <w:t>The system interprets each transaction as a financial event signal.</w:t>
      </w:r>
    </w:p>
    <w:p w14:paraId="528BF729" w14:textId="77777777" w:rsidR="00CB4059" w:rsidRPr="00CB4059" w:rsidRDefault="00CB4059" w:rsidP="00CB4059">
      <w:pPr>
        <w:spacing w:before="1"/>
        <w:rPr>
          <w:iCs/>
          <w:sz w:val="24"/>
          <w:szCs w:val="24"/>
          <w:lang w:val="en-IN"/>
        </w:rPr>
      </w:pPr>
      <w:r w:rsidRPr="00CB4059">
        <w:rPr>
          <w:iCs/>
          <w:sz w:val="24"/>
          <w:szCs w:val="24"/>
          <w:lang w:val="en-IN"/>
        </w:rPr>
        <w:t>Transaction tuple:</w:t>
      </w:r>
    </w:p>
    <w:p w14:paraId="5E95D47B" w14:textId="165CF4EB" w:rsidR="00CB4059" w:rsidRPr="00CB4059" w:rsidRDefault="00000000" w:rsidP="00CB4059">
      <w:pPr>
        <w:spacing w:before="1"/>
        <w:rPr>
          <w:iCs/>
          <w:sz w:val="24"/>
          <w:szCs w:val="24"/>
          <w:lang w:val="en-IN"/>
        </w:rPr>
      </w:pPr>
      <m:oMathPara>
        <m:oMath>
          <m:sSub>
            <m:sSubPr>
              <m:ctrlPr>
                <w:rPr>
                  <w:rFonts w:ascii="Cambria Math" w:hAnsi="Cambria Math"/>
                  <w:iCs/>
                  <w:sz w:val="24"/>
                  <w:szCs w:val="24"/>
                  <w:lang w:val="en-IN"/>
                </w:rPr>
              </m:ctrlPr>
            </m:sSubPr>
            <m:e>
              <m:r>
                <w:rPr>
                  <w:rFonts w:ascii="Cambria Math" w:hAnsi="Cambria Math"/>
                  <w:sz w:val="24"/>
                  <w:szCs w:val="24"/>
                  <w:lang w:val="en-IN"/>
                </w:rPr>
                <m:t>T</m:t>
              </m:r>
            </m:e>
            <m:sub>
              <m:r>
                <w:rPr>
                  <w:rFonts w:ascii="Cambria Math" w:hAnsi="Cambria Math"/>
                  <w:sz w:val="24"/>
                  <w:szCs w:val="24"/>
                  <w:lang w:val="en-IN"/>
                </w:rPr>
                <m:t>i</m:t>
              </m:r>
            </m:sub>
          </m:sSub>
          <m:r>
            <w:rPr>
              <w:rFonts w:ascii="Cambria Math" w:hAnsi="Cambria Math"/>
              <w:sz w:val="24"/>
              <w:szCs w:val="24"/>
              <w:lang w:val="en-IN"/>
            </w:rPr>
            <m:t>=(</m:t>
          </m:r>
          <m:sSub>
            <m:sSubPr>
              <m:ctrlPr>
                <w:rPr>
                  <w:rFonts w:ascii="Cambria Math" w:hAnsi="Cambria Math"/>
                  <w:iCs/>
                  <w:sz w:val="24"/>
                  <w:szCs w:val="24"/>
                  <w:lang w:val="en-IN"/>
                </w:rPr>
              </m:ctrlPr>
            </m:sSubPr>
            <m:e>
              <m:r>
                <w:rPr>
                  <w:rFonts w:ascii="Cambria Math" w:hAnsi="Cambria Math"/>
                  <w:sz w:val="24"/>
                  <w:szCs w:val="24"/>
                  <w:lang w:val="en-IN"/>
                </w:rPr>
                <m:t>h</m:t>
              </m:r>
            </m:e>
            <m:sub>
              <m:r>
                <w:rPr>
                  <w:rFonts w:ascii="Cambria Math" w:hAnsi="Cambria Math"/>
                  <w:sz w:val="24"/>
                  <w:szCs w:val="24"/>
                  <w:lang w:val="en-IN"/>
                </w:rPr>
                <m:t>i</m:t>
              </m:r>
            </m:sub>
          </m:sSub>
          <m:r>
            <w:rPr>
              <w:rFonts w:ascii="Cambria Math" w:hAnsi="Cambria Math"/>
              <w:sz w:val="24"/>
              <w:szCs w:val="24"/>
              <w:lang w:val="en-IN"/>
            </w:rPr>
            <m:t>,</m:t>
          </m:r>
          <m:sSub>
            <m:sSubPr>
              <m:ctrlPr>
                <w:rPr>
                  <w:rFonts w:ascii="Cambria Math" w:hAnsi="Cambria Math"/>
                  <w:iCs/>
                  <w:sz w:val="24"/>
                  <w:szCs w:val="24"/>
                  <w:lang w:val="en-IN"/>
                </w:rPr>
              </m:ctrlPr>
            </m:sSubPr>
            <m:e>
              <m:r>
                <w:rPr>
                  <w:rFonts w:ascii="Cambria Math" w:hAnsi="Cambria Math"/>
                  <w:sz w:val="24"/>
                  <w:szCs w:val="24"/>
                  <w:lang w:val="en-IN"/>
                </w:rPr>
                <m:t>t</m:t>
              </m:r>
            </m:e>
            <m:sub>
              <m:r>
                <w:rPr>
                  <w:rFonts w:ascii="Cambria Math" w:hAnsi="Cambria Math"/>
                  <w:sz w:val="24"/>
                  <w:szCs w:val="24"/>
                  <w:lang w:val="en-IN"/>
                </w:rPr>
                <m:t>i</m:t>
              </m:r>
            </m:sub>
          </m:sSub>
          <m:r>
            <w:rPr>
              <w:rFonts w:ascii="Cambria Math" w:hAnsi="Cambria Math"/>
              <w:sz w:val="24"/>
              <w:szCs w:val="24"/>
              <w:lang w:val="en-IN"/>
            </w:rPr>
            <m:t>,</m:t>
          </m:r>
          <m:sSub>
            <m:sSubPr>
              <m:ctrlPr>
                <w:rPr>
                  <w:rFonts w:ascii="Cambria Math" w:hAnsi="Cambria Math"/>
                  <w:iCs/>
                  <w:sz w:val="24"/>
                  <w:szCs w:val="24"/>
                  <w:lang w:val="en-IN"/>
                </w:rPr>
              </m:ctrlPr>
            </m:sSubPr>
            <m:e>
              <m:r>
                <w:rPr>
                  <w:rFonts w:ascii="Cambria Math" w:hAnsi="Cambria Math"/>
                  <w:sz w:val="24"/>
                  <w:szCs w:val="24"/>
                  <w:lang w:val="en-IN"/>
                </w:rPr>
                <m:t>a</m:t>
              </m:r>
            </m:e>
            <m:sub>
              <m:r>
                <w:rPr>
                  <w:rFonts w:ascii="Cambria Math" w:hAnsi="Cambria Math"/>
                  <w:sz w:val="24"/>
                  <w:szCs w:val="24"/>
                  <w:lang w:val="en-IN"/>
                </w:rPr>
                <m:t>i</m:t>
              </m:r>
            </m:sub>
          </m:sSub>
          <m:r>
            <w:rPr>
              <w:rFonts w:ascii="Cambria Math" w:hAnsi="Cambria Math"/>
              <w:sz w:val="24"/>
              <w:szCs w:val="24"/>
              <w:lang w:val="en-IN"/>
            </w:rPr>
            <m:t>,</m:t>
          </m:r>
          <m:sSub>
            <m:sSubPr>
              <m:ctrlPr>
                <w:rPr>
                  <w:rFonts w:ascii="Cambria Math" w:hAnsi="Cambria Math"/>
                  <w:iCs/>
                  <w:sz w:val="24"/>
                  <w:szCs w:val="24"/>
                  <w:lang w:val="en-IN"/>
                </w:rPr>
              </m:ctrlPr>
            </m:sSubPr>
            <m:e>
              <m:r>
                <w:rPr>
                  <w:rFonts w:ascii="Cambria Math" w:hAnsi="Cambria Math"/>
                  <w:sz w:val="24"/>
                  <w:szCs w:val="24"/>
                  <w:lang w:val="en-IN"/>
                </w:rPr>
                <m:t>c</m:t>
              </m:r>
            </m:e>
            <m:sub>
              <m:r>
                <w:rPr>
                  <w:rFonts w:ascii="Cambria Math" w:hAnsi="Cambria Math"/>
                  <w:sz w:val="24"/>
                  <w:szCs w:val="24"/>
                  <w:lang w:val="en-IN"/>
                </w:rPr>
                <m:t>i</m:t>
              </m:r>
            </m:sub>
          </m:sSub>
          <m:r>
            <w:rPr>
              <w:rFonts w:ascii="Cambria Math" w:hAnsi="Cambria Math"/>
              <w:sz w:val="24"/>
              <w:szCs w:val="24"/>
              <w:lang w:val="en-IN"/>
            </w:rPr>
            <m:t>,</m:t>
          </m:r>
          <m:sSub>
            <m:sSubPr>
              <m:ctrlPr>
                <w:rPr>
                  <w:rFonts w:ascii="Cambria Math" w:hAnsi="Cambria Math"/>
                  <w:iCs/>
                  <w:sz w:val="24"/>
                  <w:szCs w:val="24"/>
                  <w:lang w:val="en-IN"/>
                </w:rPr>
              </m:ctrlPr>
            </m:sSubPr>
            <m:e>
              <m:r>
                <w:rPr>
                  <w:rFonts w:ascii="Cambria Math" w:hAnsi="Cambria Math"/>
                  <w:sz w:val="24"/>
                  <w:szCs w:val="24"/>
                  <w:lang w:val="en-IN"/>
                </w:rPr>
                <m:t>s</m:t>
              </m:r>
            </m:e>
            <m:sub>
              <m:r>
                <w:rPr>
                  <w:rFonts w:ascii="Cambria Math" w:hAnsi="Cambria Math"/>
                  <w:sz w:val="24"/>
                  <w:szCs w:val="24"/>
                  <w:lang w:val="en-IN"/>
                </w:rPr>
                <m:t>i</m:t>
              </m:r>
            </m:sub>
          </m:sSub>
          <m:r>
            <w:rPr>
              <w:rFonts w:ascii="Cambria Math" w:hAnsi="Cambria Math"/>
              <w:sz w:val="24"/>
              <w:szCs w:val="24"/>
              <w:lang w:val="en-IN"/>
            </w:rPr>
            <m:t>,</m:t>
          </m:r>
          <m:sSub>
            <m:sSubPr>
              <m:ctrlPr>
                <w:rPr>
                  <w:rFonts w:ascii="Cambria Math" w:hAnsi="Cambria Math"/>
                  <w:iCs/>
                  <w:sz w:val="24"/>
                  <w:szCs w:val="24"/>
                  <w:lang w:val="en-IN"/>
                </w:rPr>
              </m:ctrlPr>
            </m:sSubPr>
            <m:e>
              <m:r>
                <w:rPr>
                  <w:rFonts w:ascii="Cambria Math" w:hAnsi="Cambria Math"/>
                  <w:sz w:val="24"/>
                  <w:szCs w:val="24"/>
                  <w:lang w:val="en-IN"/>
                </w:rPr>
                <m:t>τ</m:t>
              </m:r>
            </m:e>
            <m:sub>
              <m:r>
                <w:rPr>
                  <w:rFonts w:ascii="Cambria Math" w:hAnsi="Cambria Math"/>
                  <w:sz w:val="24"/>
                  <w:szCs w:val="24"/>
                  <w:lang w:val="en-IN"/>
                </w:rPr>
                <m:t>i</m:t>
              </m:r>
            </m:sub>
          </m:sSub>
          <m:r>
            <w:rPr>
              <w:rFonts w:ascii="Cambria Math" w:hAnsi="Cambria Math"/>
              <w:sz w:val="24"/>
              <w:szCs w:val="24"/>
              <w:lang w:val="en-IN"/>
            </w:rPr>
            <m:t>)</m:t>
          </m:r>
        </m:oMath>
      </m:oMathPara>
    </w:p>
    <w:p w14:paraId="350564CD" w14:textId="77777777" w:rsidR="00CB4059" w:rsidRPr="00CB4059" w:rsidRDefault="00CB4059" w:rsidP="00CB4059">
      <w:pPr>
        <w:spacing w:before="1"/>
        <w:rPr>
          <w:iCs/>
          <w:sz w:val="24"/>
          <w:szCs w:val="24"/>
          <w:lang w:val="en-IN"/>
        </w:rPr>
      </w:pPr>
      <w:r w:rsidRPr="00CB4059">
        <w:rPr>
          <w:iCs/>
          <w:sz w:val="24"/>
          <w:szCs w:val="24"/>
          <w:lang w:val="en-IN"/>
        </w:rPr>
        <w:t>Where</w:t>
      </w:r>
      <w:r w:rsidRPr="00CB4059">
        <w:rPr>
          <w:iCs/>
          <w:sz w:val="24"/>
          <w:szCs w:val="24"/>
          <w:lang w:val="en-IN"/>
        </w:rPr>
        <w:br/>
        <w:t>h = household,</w:t>
      </w:r>
      <w:r w:rsidRPr="00CB4059">
        <w:rPr>
          <w:iCs/>
          <w:sz w:val="24"/>
          <w:szCs w:val="24"/>
          <w:lang w:val="en-IN"/>
        </w:rPr>
        <w:br/>
        <w:t>t = type (+income, −expense),</w:t>
      </w:r>
      <w:r w:rsidRPr="00CB4059">
        <w:rPr>
          <w:iCs/>
          <w:sz w:val="24"/>
          <w:szCs w:val="24"/>
          <w:lang w:val="en-IN"/>
        </w:rPr>
        <w:br/>
        <w:t>a = amount,</w:t>
      </w:r>
      <w:r w:rsidRPr="00CB4059">
        <w:rPr>
          <w:iCs/>
          <w:sz w:val="24"/>
          <w:szCs w:val="24"/>
          <w:lang w:val="en-IN"/>
        </w:rPr>
        <w:br/>
        <w:t>c = category,</w:t>
      </w:r>
      <w:r w:rsidRPr="00CB4059">
        <w:rPr>
          <w:iCs/>
          <w:sz w:val="24"/>
          <w:szCs w:val="24"/>
          <w:lang w:val="en-IN"/>
        </w:rPr>
        <w:br/>
        <w:t>s = subcategory.</w:t>
      </w:r>
    </w:p>
    <w:p w14:paraId="2AF8D874" w14:textId="77777777" w:rsidR="00CB4059" w:rsidRPr="00CB4059" w:rsidRDefault="00CB4059" w:rsidP="00CB4059">
      <w:pPr>
        <w:spacing w:before="1"/>
        <w:rPr>
          <w:iCs/>
          <w:sz w:val="24"/>
          <w:szCs w:val="24"/>
          <w:lang w:val="en-IN"/>
        </w:rPr>
      </w:pPr>
      <w:r w:rsidRPr="00CB4059">
        <w:rPr>
          <w:iCs/>
          <w:sz w:val="24"/>
          <w:szCs w:val="24"/>
          <w:lang w:val="en-IN"/>
        </w:rPr>
        <w:t>Signed financial impact:</w:t>
      </w:r>
    </w:p>
    <w:p w14:paraId="279494A9" w14:textId="00DBA4D6" w:rsidR="00CB4059" w:rsidRPr="00CB4059" w:rsidRDefault="00CB4059" w:rsidP="00CB4059">
      <w:pPr>
        <w:spacing w:before="1"/>
        <w:rPr>
          <w:iCs/>
          <w:sz w:val="24"/>
          <w:szCs w:val="24"/>
          <w:lang w:val="en-IN"/>
        </w:rPr>
      </w:pPr>
      <m:oMathPara>
        <m:oMath>
          <m:r>
            <m:rPr>
              <m:sty m:val="p"/>
            </m:rPr>
            <w:rPr>
              <w:rFonts w:ascii="Cambria Math" w:hAnsi="Cambria Math"/>
              <w:sz w:val="24"/>
              <w:szCs w:val="24"/>
              <w:lang w:val="en-IN"/>
            </w:rPr>
            <m:t>Δ</m:t>
          </m:r>
          <m:sSub>
            <m:sSubPr>
              <m:ctrlPr>
                <w:rPr>
                  <w:rFonts w:ascii="Cambria Math" w:hAnsi="Cambria Math"/>
                  <w:iCs/>
                  <w:sz w:val="24"/>
                  <w:szCs w:val="24"/>
                  <w:lang w:val="en-IN"/>
                </w:rPr>
              </m:ctrlPr>
            </m:sSubPr>
            <m:e>
              <m:r>
                <w:rPr>
                  <w:rFonts w:ascii="Cambria Math" w:hAnsi="Cambria Math"/>
                  <w:sz w:val="24"/>
                  <w:szCs w:val="24"/>
                  <w:lang w:val="en-IN"/>
                </w:rPr>
                <m:t>F</m:t>
              </m:r>
            </m:e>
            <m:sub>
              <m:r>
                <w:rPr>
                  <w:rFonts w:ascii="Cambria Math" w:hAnsi="Cambria Math"/>
                  <w:sz w:val="24"/>
                  <w:szCs w:val="24"/>
                  <w:lang w:val="en-IN"/>
                </w:rPr>
                <m:t>i</m:t>
              </m:r>
            </m:sub>
          </m:sSub>
          <m:r>
            <w:rPr>
              <w:rFonts w:ascii="Cambria Math" w:hAnsi="Cambria Math"/>
              <w:sz w:val="24"/>
              <w:szCs w:val="24"/>
              <w:lang w:val="en-IN"/>
            </w:rPr>
            <m:t>=</m:t>
          </m:r>
          <m:sSub>
            <m:sSubPr>
              <m:ctrlPr>
                <w:rPr>
                  <w:rFonts w:ascii="Cambria Math" w:hAnsi="Cambria Math"/>
                  <w:iCs/>
                  <w:sz w:val="24"/>
                  <w:szCs w:val="24"/>
                  <w:lang w:val="en-IN"/>
                </w:rPr>
              </m:ctrlPr>
            </m:sSubPr>
            <m:e>
              <m:r>
                <w:rPr>
                  <w:rFonts w:ascii="Cambria Math" w:hAnsi="Cambria Math"/>
                  <w:sz w:val="24"/>
                  <w:szCs w:val="24"/>
                  <w:lang w:val="en-IN"/>
                </w:rPr>
                <m:t>t</m:t>
              </m:r>
            </m:e>
            <m:sub>
              <m:r>
                <w:rPr>
                  <w:rFonts w:ascii="Cambria Math" w:hAnsi="Cambria Math"/>
                  <w:sz w:val="24"/>
                  <w:szCs w:val="24"/>
                  <w:lang w:val="en-IN"/>
                </w:rPr>
                <m:t>i</m:t>
              </m:r>
            </m:sub>
          </m:sSub>
          <m:r>
            <w:rPr>
              <w:rFonts w:ascii="Cambria Math" w:hAnsi="Cambria Math"/>
              <w:sz w:val="24"/>
              <w:szCs w:val="24"/>
              <w:lang w:val="en-IN"/>
            </w:rPr>
            <m:t>⋅</m:t>
          </m:r>
          <m:sSub>
            <m:sSubPr>
              <m:ctrlPr>
                <w:rPr>
                  <w:rFonts w:ascii="Cambria Math" w:hAnsi="Cambria Math"/>
                  <w:iCs/>
                  <w:sz w:val="24"/>
                  <w:szCs w:val="24"/>
                  <w:lang w:val="en-IN"/>
                </w:rPr>
              </m:ctrlPr>
            </m:sSubPr>
            <m:e>
              <m:r>
                <w:rPr>
                  <w:rFonts w:ascii="Cambria Math" w:hAnsi="Cambria Math"/>
                  <w:sz w:val="24"/>
                  <w:szCs w:val="24"/>
                  <w:lang w:val="en-IN"/>
                </w:rPr>
                <m:t>a</m:t>
              </m:r>
            </m:e>
            <m:sub>
              <m:r>
                <w:rPr>
                  <w:rFonts w:ascii="Cambria Math" w:hAnsi="Cambria Math"/>
                  <w:sz w:val="24"/>
                  <w:szCs w:val="24"/>
                  <w:lang w:val="en-IN"/>
                </w:rPr>
                <m:t>i</m:t>
              </m:r>
            </m:sub>
          </m:sSub>
        </m:oMath>
      </m:oMathPara>
    </w:p>
    <w:p w14:paraId="0A17EBEB" w14:textId="77777777" w:rsidR="00CB4059" w:rsidRPr="00CB4059" w:rsidRDefault="00CB4059" w:rsidP="00CB4059">
      <w:pPr>
        <w:spacing w:before="1"/>
        <w:rPr>
          <w:iCs/>
          <w:sz w:val="24"/>
          <w:szCs w:val="24"/>
          <w:lang w:val="en-IN"/>
        </w:rPr>
      </w:pPr>
      <w:r w:rsidRPr="00CB4059">
        <w:rPr>
          <w:iCs/>
          <w:sz w:val="24"/>
          <w:szCs w:val="24"/>
          <w:lang w:val="en-IN"/>
        </w:rPr>
        <w:t>Household financial state:</w:t>
      </w:r>
    </w:p>
    <w:p w14:paraId="52C245A6" w14:textId="054F4477" w:rsidR="00CB4059" w:rsidRPr="00CB4059" w:rsidRDefault="00000000" w:rsidP="00CB4059">
      <w:pPr>
        <w:spacing w:before="1"/>
        <w:rPr>
          <w:iCs/>
          <w:sz w:val="24"/>
          <w:szCs w:val="24"/>
          <w:lang w:val="en-IN"/>
        </w:rPr>
      </w:pPr>
      <m:oMathPara>
        <m:oMath>
          <m:sSub>
            <m:sSubPr>
              <m:ctrlPr>
                <w:rPr>
                  <w:rFonts w:ascii="Cambria Math" w:hAnsi="Cambria Math"/>
                  <w:iCs/>
                  <w:sz w:val="24"/>
                  <w:szCs w:val="24"/>
                  <w:lang w:val="en-IN"/>
                </w:rPr>
              </m:ctrlPr>
            </m:sSubPr>
            <m:e>
              <m:r>
                <w:rPr>
                  <w:rFonts w:ascii="Cambria Math" w:hAnsi="Cambria Math"/>
                  <w:sz w:val="24"/>
                  <w:szCs w:val="24"/>
                  <w:lang w:val="en-IN"/>
                </w:rPr>
                <m:t>F</m:t>
              </m:r>
            </m:e>
            <m:sub>
              <m:r>
                <w:rPr>
                  <w:rFonts w:ascii="Cambria Math" w:hAnsi="Cambria Math"/>
                  <w:sz w:val="24"/>
                  <w:szCs w:val="24"/>
                  <w:lang w:val="en-IN"/>
                </w:rPr>
                <m:t>h</m:t>
              </m:r>
            </m:sub>
          </m:sSub>
          <m:r>
            <w:rPr>
              <w:rFonts w:ascii="Cambria Math" w:hAnsi="Cambria Math"/>
              <w:sz w:val="24"/>
              <w:szCs w:val="24"/>
              <w:lang w:val="en-IN"/>
            </w:rPr>
            <m:t>(k)=</m:t>
          </m:r>
          <m:nary>
            <m:naryPr>
              <m:chr m:val="∑"/>
              <m:limLoc m:val="undOvr"/>
              <m:grow m:val="1"/>
              <m:ctrlPr>
                <w:rPr>
                  <w:rFonts w:ascii="Cambria Math" w:hAnsi="Cambria Math"/>
                  <w:iCs/>
                  <w:sz w:val="24"/>
                  <w:szCs w:val="24"/>
                  <w:lang w:val="en-IN"/>
                </w:rPr>
              </m:ctrlPr>
            </m:naryPr>
            <m:sub>
              <m:r>
                <w:rPr>
                  <w:rFonts w:ascii="Cambria Math" w:hAnsi="Cambria Math"/>
                  <w:sz w:val="24"/>
                  <w:szCs w:val="24"/>
                  <w:lang w:val="en-IN"/>
                </w:rPr>
                <m:t>i=1</m:t>
              </m:r>
            </m:sub>
            <m:sup>
              <m:r>
                <w:rPr>
                  <w:rFonts w:ascii="Cambria Math" w:hAnsi="Cambria Math"/>
                  <w:sz w:val="24"/>
                  <w:szCs w:val="24"/>
                  <w:lang w:val="en-IN"/>
                </w:rPr>
                <m:t>k</m:t>
              </m:r>
            </m:sup>
            <m:e>
              <m:r>
                <m:rPr>
                  <m:sty m:val="p"/>
                </m:rPr>
                <w:rPr>
                  <w:rFonts w:ascii="Cambria Math" w:hAnsi="Cambria Math"/>
                  <w:sz w:val="24"/>
                  <w:szCs w:val="24"/>
                  <w:lang w:val="en-IN"/>
                </w:rPr>
                <m:t>Δ</m:t>
              </m:r>
            </m:e>
          </m:nary>
          <m:sSub>
            <m:sSubPr>
              <m:ctrlPr>
                <w:rPr>
                  <w:rFonts w:ascii="Cambria Math" w:hAnsi="Cambria Math"/>
                  <w:iCs/>
                  <w:sz w:val="24"/>
                  <w:szCs w:val="24"/>
                  <w:lang w:val="en-IN"/>
                </w:rPr>
              </m:ctrlPr>
            </m:sSubPr>
            <m:e>
              <m:r>
                <w:rPr>
                  <w:rFonts w:ascii="Cambria Math" w:hAnsi="Cambria Math"/>
                  <w:sz w:val="24"/>
                  <w:szCs w:val="24"/>
                  <w:lang w:val="en-IN"/>
                </w:rPr>
                <m:t>F</m:t>
              </m:r>
            </m:e>
            <m:sub>
              <m:r>
                <w:rPr>
                  <w:rFonts w:ascii="Cambria Math" w:hAnsi="Cambria Math"/>
                  <w:sz w:val="24"/>
                  <w:szCs w:val="24"/>
                  <w:lang w:val="en-IN"/>
                </w:rPr>
                <m:t>i</m:t>
              </m:r>
            </m:sub>
          </m:sSub>
        </m:oMath>
      </m:oMathPara>
    </w:p>
    <w:p w14:paraId="01F6E2C0" w14:textId="77777777" w:rsidR="00CB4059" w:rsidRPr="00CB4059" w:rsidRDefault="00CB4059" w:rsidP="00CB4059">
      <w:pPr>
        <w:spacing w:before="1"/>
        <w:rPr>
          <w:iCs/>
          <w:sz w:val="24"/>
          <w:szCs w:val="24"/>
          <w:lang w:val="en-IN"/>
        </w:rPr>
      </w:pPr>
      <w:r w:rsidRPr="00CB4059">
        <w:rPr>
          <w:iCs/>
          <w:sz w:val="24"/>
          <w:szCs w:val="24"/>
          <w:lang w:val="en-IN"/>
        </w:rPr>
        <w:t>Income and expense:</w:t>
      </w:r>
    </w:p>
    <w:p w14:paraId="7765935F" w14:textId="3A5E7816" w:rsidR="00CB4059" w:rsidRPr="00CB4059" w:rsidRDefault="00000000" w:rsidP="00CB4059">
      <w:pPr>
        <w:spacing w:before="1"/>
        <w:rPr>
          <w:iCs/>
          <w:sz w:val="24"/>
          <w:szCs w:val="24"/>
          <w:lang w:val="en-IN"/>
        </w:rPr>
      </w:pPr>
      <m:oMathPara>
        <m:oMath>
          <m:sSub>
            <m:sSubPr>
              <m:ctrlPr>
                <w:rPr>
                  <w:rFonts w:ascii="Cambria Math" w:hAnsi="Cambria Math"/>
                  <w:iCs/>
                  <w:sz w:val="24"/>
                  <w:szCs w:val="24"/>
                  <w:lang w:val="en-IN"/>
                </w:rPr>
              </m:ctrlPr>
            </m:sSubPr>
            <m:e>
              <m:r>
                <w:rPr>
                  <w:rFonts w:ascii="Cambria Math" w:hAnsi="Cambria Math"/>
                  <w:sz w:val="24"/>
                  <w:szCs w:val="24"/>
                  <w:lang w:val="en-IN"/>
                </w:rPr>
                <m:t>I</m:t>
              </m:r>
            </m:e>
            <m:sub>
              <m:r>
                <w:rPr>
                  <w:rFonts w:ascii="Cambria Math" w:hAnsi="Cambria Math"/>
                  <w:sz w:val="24"/>
                  <w:szCs w:val="24"/>
                  <w:lang w:val="en-IN"/>
                </w:rPr>
                <m:t>h</m:t>
              </m:r>
            </m:sub>
          </m:sSub>
          <m:r>
            <w:rPr>
              <w:rFonts w:ascii="Cambria Math" w:hAnsi="Cambria Math"/>
              <w:sz w:val="24"/>
              <w:szCs w:val="24"/>
              <w:lang w:val="en-IN"/>
            </w:rPr>
            <m:t>=∑incomes,</m:t>
          </m:r>
          <m:sSub>
            <m:sSubPr>
              <m:ctrlPr>
                <w:rPr>
                  <w:rFonts w:ascii="Cambria Math" w:hAnsi="Cambria Math"/>
                  <w:iCs/>
                  <w:sz w:val="24"/>
                  <w:szCs w:val="24"/>
                  <w:lang w:val="en-IN"/>
                </w:rPr>
              </m:ctrlPr>
            </m:sSubPr>
            <m:e>
              <m:r>
                <w:rPr>
                  <w:rFonts w:ascii="Cambria Math" w:hAnsi="Cambria Math"/>
                  <w:sz w:val="24"/>
                  <w:szCs w:val="24"/>
                  <w:lang w:val="en-IN"/>
                </w:rPr>
                <m:t>E</m:t>
              </m:r>
            </m:e>
            <m:sub>
              <m:r>
                <w:rPr>
                  <w:rFonts w:ascii="Cambria Math" w:hAnsi="Cambria Math"/>
                  <w:sz w:val="24"/>
                  <w:szCs w:val="24"/>
                  <w:lang w:val="en-IN"/>
                </w:rPr>
                <m:t>h</m:t>
              </m:r>
            </m:sub>
          </m:sSub>
          <m:r>
            <w:rPr>
              <w:rFonts w:ascii="Cambria Math" w:hAnsi="Cambria Math"/>
              <w:sz w:val="24"/>
              <w:szCs w:val="24"/>
              <w:lang w:val="en-IN"/>
            </w:rPr>
            <m:t>=∑expenses</m:t>
          </m:r>
        </m:oMath>
      </m:oMathPara>
    </w:p>
    <w:p w14:paraId="0ED3A97D" w14:textId="77777777" w:rsidR="00CB4059" w:rsidRPr="00CB4059" w:rsidRDefault="00CB4059" w:rsidP="00CB4059">
      <w:pPr>
        <w:spacing w:before="1"/>
        <w:rPr>
          <w:iCs/>
          <w:sz w:val="24"/>
          <w:szCs w:val="24"/>
          <w:lang w:val="en-IN"/>
        </w:rPr>
      </w:pPr>
      <w:r w:rsidRPr="00CB4059">
        <w:rPr>
          <w:iCs/>
          <w:sz w:val="24"/>
          <w:szCs w:val="24"/>
          <w:lang w:val="en-IN"/>
        </w:rPr>
        <w:t>Balance:</w:t>
      </w:r>
    </w:p>
    <w:p w14:paraId="6919E245" w14:textId="4D024ED7" w:rsidR="00CB4059" w:rsidRPr="00CB4059" w:rsidRDefault="00000000" w:rsidP="00CB4059">
      <w:pPr>
        <w:spacing w:before="1"/>
        <w:rPr>
          <w:iCs/>
          <w:sz w:val="24"/>
          <w:szCs w:val="24"/>
          <w:lang w:val="en-IN"/>
        </w:rPr>
      </w:pPr>
      <m:oMathPara>
        <m:oMath>
          <m:sSub>
            <m:sSubPr>
              <m:ctrlPr>
                <w:rPr>
                  <w:rFonts w:ascii="Cambria Math" w:hAnsi="Cambria Math"/>
                  <w:iCs/>
                  <w:sz w:val="24"/>
                  <w:szCs w:val="24"/>
                  <w:lang w:val="en-IN"/>
                </w:rPr>
              </m:ctrlPr>
            </m:sSubPr>
            <m:e>
              <m:r>
                <w:rPr>
                  <w:rFonts w:ascii="Cambria Math" w:hAnsi="Cambria Math"/>
                  <w:sz w:val="24"/>
                  <w:szCs w:val="24"/>
                  <w:lang w:val="en-IN"/>
                </w:rPr>
                <m:t>F</m:t>
              </m:r>
            </m:e>
            <m:sub>
              <m:r>
                <w:rPr>
                  <w:rFonts w:ascii="Cambria Math" w:hAnsi="Cambria Math"/>
                  <w:sz w:val="24"/>
                  <w:szCs w:val="24"/>
                  <w:lang w:val="en-IN"/>
                </w:rPr>
                <m:t>h</m:t>
              </m:r>
            </m:sub>
          </m:sSub>
          <m:r>
            <w:rPr>
              <w:rFonts w:ascii="Cambria Math" w:hAnsi="Cambria Math"/>
              <w:sz w:val="24"/>
              <w:szCs w:val="24"/>
              <w:lang w:val="en-IN"/>
            </w:rPr>
            <m:t>=</m:t>
          </m:r>
          <m:sSub>
            <m:sSubPr>
              <m:ctrlPr>
                <w:rPr>
                  <w:rFonts w:ascii="Cambria Math" w:hAnsi="Cambria Math"/>
                  <w:iCs/>
                  <w:sz w:val="24"/>
                  <w:szCs w:val="24"/>
                  <w:lang w:val="en-IN"/>
                </w:rPr>
              </m:ctrlPr>
            </m:sSubPr>
            <m:e>
              <m:r>
                <w:rPr>
                  <w:rFonts w:ascii="Cambria Math" w:hAnsi="Cambria Math"/>
                  <w:sz w:val="24"/>
                  <w:szCs w:val="24"/>
                  <w:lang w:val="en-IN"/>
                </w:rPr>
                <m:t>I</m:t>
              </m:r>
            </m:e>
            <m:sub>
              <m:r>
                <w:rPr>
                  <w:rFonts w:ascii="Cambria Math" w:hAnsi="Cambria Math"/>
                  <w:sz w:val="24"/>
                  <w:szCs w:val="24"/>
                  <w:lang w:val="en-IN"/>
                </w:rPr>
                <m:t>h</m:t>
              </m:r>
            </m:sub>
          </m:sSub>
          <m:r>
            <w:rPr>
              <w:rFonts w:ascii="Cambria Math" w:hAnsi="Cambria Math"/>
              <w:sz w:val="24"/>
              <w:szCs w:val="24"/>
              <w:lang w:val="en-IN"/>
            </w:rPr>
            <m:t>-</m:t>
          </m:r>
          <m:sSub>
            <m:sSubPr>
              <m:ctrlPr>
                <w:rPr>
                  <w:rFonts w:ascii="Cambria Math" w:hAnsi="Cambria Math"/>
                  <w:iCs/>
                  <w:sz w:val="24"/>
                  <w:szCs w:val="24"/>
                  <w:lang w:val="en-IN"/>
                </w:rPr>
              </m:ctrlPr>
            </m:sSubPr>
            <m:e>
              <m:r>
                <w:rPr>
                  <w:rFonts w:ascii="Cambria Math" w:hAnsi="Cambria Math"/>
                  <w:sz w:val="24"/>
                  <w:szCs w:val="24"/>
                  <w:lang w:val="en-IN"/>
                </w:rPr>
                <m:t>E</m:t>
              </m:r>
            </m:e>
            <m:sub>
              <m:r>
                <w:rPr>
                  <w:rFonts w:ascii="Cambria Math" w:hAnsi="Cambria Math"/>
                  <w:sz w:val="24"/>
                  <w:szCs w:val="24"/>
                  <w:lang w:val="en-IN"/>
                </w:rPr>
                <m:t>h</m:t>
              </m:r>
            </m:sub>
          </m:sSub>
        </m:oMath>
      </m:oMathPara>
    </w:p>
    <w:p w14:paraId="210A644F" w14:textId="77777777" w:rsidR="00CB4059" w:rsidRPr="00CB4059" w:rsidRDefault="00CB4059" w:rsidP="00CB4059">
      <w:pPr>
        <w:spacing w:before="1"/>
        <w:rPr>
          <w:iCs/>
          <w:sz w:val="24"/>
          <w:szCs w:val="24"/>
          <w:lang w:val="en-IN"/>
        </w:rPr>
      </w:pPr>
      <w:r w:rsidRPr="00CB4059">
        <w:rPr>
          <w:iCs/>
          <w:sz w:val="24"/>
          <w:szCs w:val="24"/>
          <w:lang w:val="en-IN"/>
        </w:rPr>
        <w:t>Expense distribution probability:</w:t>
      </w:r>
    </w:p>
    <w:p w14:paraId="4882B585" w14:textId="0281880C" w:rsidR="00D416D7" w:rsidRPr="00CB4059" w:rsidRDefault="00CB4059" w:rsidP="00CB4059">
      <w:pPr>
        <w:spacing w:before="1"/>
        <w:rPr>
          <w:iCs/>
          <w:sz w:val="24"/>
          <w:szCs w:val="24"/>
          <w:lang w:val="en-IN"/>
        </w:rPr>
      </w:pPr>
      <m:oMathPara>
        <m:oMath>
          <m:r>
            <w:rPr>
              <w:rFonts w:ascii="Cambria Math" w:hAnsi="Cambria Math"/>
              <w:sz w:val="24"/>
              <w:szCs w:val="24"/>
              <w:lang w:val="en-IN"/>
            </w:rPr>
            <m:t>P(c</m:t>
          </m:r>
          <m:r>
            <m:rPr>
              <m:sty m:val="p"/>
            </m:rPr>
            <w:rPr>
              <w:rFonts w:ascii="Cambria Math" w:hAnsi="Cambria Math"/>
              <w:sz w:val="24"/>
              <w:szCs w:val="24"/>
              <w:lang w:val="en-IN"/>
            </w:rPr>
            <m:t>∣</m:t>
          </m:r>
          <m:r>
            <w:rPr>
              <w:rFonts w:ascii="Cambria Math" w:hAnsi="Cambria Math"/>
              <w:sz w:val="24"/>
              <w:szCs w:val="24"/>
              <w:lang w:val="en-IN"/>
            </w:rPr>
            <m:t>h)=</m:t>
          </m:r>
          <m:f>
            <m:fPr>
              <m:ctrlPr>
                <w:rPr>
                  <w:rFonts w:ascii="Cambria Math" w:hAnsi="Cambria Math"/>
                  <w:iCs/>
                  <w:sz w:val="24"/>
                  <w:szCs w:val="24"/>
                  <w:lang w:val="en-IN"/>
                </w:rPr>
              </m:ctrlPr>
            </m:fPr>
            <m:num>
              <m:r>
                <w:rPr>
                  <w:rFonts w:ascii="Cambria Math" w:hAnsi="Cambria Math"/>
                  <w:sz w:val="24"/>
                  <w:szCs w:val="24"/>
                  <w:lang w:val="en-IN"/>
                </w:rPr>
                <m:t>∑</m:t>
              </m:r>
              <m:sSub>
                <m:sSubPr>
                  <m:ctrlPr>
                    <w:rPr>
                      <w:rFonts w:ascii="Cambria Math" w:hAnsi="Cambria Math"/>
                      <w:iCs/>
                      <w:sz w:val="24"/>
                      <w:szCs w:val="24"/>
                      <w:lang w:val="en-IN"/>
                    </w:rPr>
                  </m:ctrlPr>
                </m:sSubPr>
                <m:e>
                  <m:r>
                    <w:rPr>
                      <w:rFonts w:ascii="Cambria Math" w:hAnsi="Cambria Math"/>
                      <w:sz w:val="24"/>
                      <w:szCs w:val="24"/>
                      <w:lang w:val="en-IN"/>
                    </w:rPr>
                    <m:t>a</m:t>
                  </m:r>
                </m:e>
                <m:sub>
                  <m:r>
                    <w:rPr>
                      <w:rFonts w:ascii="Cambria Math" w:hAnsi="Cambria Math"/>
                      <w:sz w:val="24"/>
                      <w:szCs w:val="24"/>
                      <w:lang w:val="en-IN"/>
                    </w:rPr>
                    <m:t>i</m:t>
                  </m:r>
                </m:sub>
              </m:sSub>
              <m:r>
                <w:rPr>
                  <w:rFonts w:ascii="Cambria Math" w:hAnsi="Cambria Math"/>
                  <w:sz w:val="24"/>
                  <w:szCs w:val="24"/>
                  <w:lang w:val="en-IN"/>
                </w:rPr>
                <m:t>⋅</m:t>
              </m:r>
              <m:r>
                <m:rPr>
                  <m:sty m:val="p"/>
                </m:rPr>
                <w:rPr>
                  <w:rFonts w:ascii="Cambria Math" w:hAnsi="Cambria Math"/>
                  <w:sz w:val="24"/>
                  <w:szCs w:val="24"/>
                  <w:lang w:val="en-IN"/>
                </w:rPr>
                <m:t>1</m:t>
              </m:r>
              <m:r>
                <w:rPr>
                  <w:rFonts w:ascii="Cambria Math" w:hAnsi="Cambria Math"/>
                  <w:sz w:val="24"/>
                  <w:szCs w:val="24"/>
                  <w:lang w:val="en-IN"/>
                </w:rPr>
                <m:t>(</m:t>
              </m:r>
              <m:sSub>
                <m:sSubPr>
                  <m:ctrlPr>
                    <w:rPr>
                      <w:rFonts w:ascii="Cambria Math" w:hAnsi="Cambria Math"/>
                      <w:iCs/>
                      <w:sz w:val="24"/>
                      <w:szCs w:val="24"/>
                      <w:lang w:val="en-IN"/>
                    </w:rPr>
                  </m:ctrlPr>
                </m:sSubPr>
                <m:e>
                  <m:r>
                    <w:rPr>
                      <w:rFonts w:ascii="Cambria Math" w:hAnsi="Cambria Math"/>
                      <w:sz w:val="24"/>
                      <w:szCs w:val="24"/>
                      <w:lang w:val="en-IN"/>
                    </w:rPr>
                    <m:t>c</m:t>
                  </m:r>
                </m:e>
                <m:sub>
                  <m:r>
                    <w:rPr>
                      <w:rFonts w:ascii="Cambria Math" w:hAnsi="Cambria Math"/>
                      <w:sz w:val="24"/>
                      <w:szCs w:val="24"/>
                      <w:lang w:val="en-IN"/>
                    </w:rPr>
                    <m:t>i</m:t>
                  </m:r>
                </m:sub>
              </m:sSub>
              <m:r>
                <w:rPr>
                  <w:rFonts w:ascii="Cambria Math" w:hAnsi="Cambria Math"/>
                  <w:sz w:val="24"/>
                  <w:szCs w:val="24"/>
                  <w:lang w:val="en-IN"/>
                </w:rPr>
                <m:t>=c)</m:t>
              </m:r>
            </m:num>
            <m:den>
              <m:sSub>
                <m:sSubPr>
                  <m:ctrlPr>
                    <w:rPr>
                      <w:rFonts w:ascii="Cambria Math" w:hAnsi="Cambria Math"/>
                      <w:iCs/>
                      <w:sz w:val="24"/>
                      <w:szCs w:val="24"/>
                      <w:lang w:val="en-IN"/>
                    </w:rPr>
                  </m:ctrlPr>
                </m:sSubPr>
                <m:e>
                  <m:r>
                    <w:rPr>
                      <w:rFonts w:ascii="Cambria Math" w:hAnsi="Cambria Math"/>
                      <w:sz w:val="24"/>
                      <w:szCs w:val="24"/>
                      <w:lang w:val="en-IN"/>
                    </w:rPr>
                    <m:t>E</m:t>
                  </m:r>
                </m:e>
                <m:sub>
                  <m:r>
                    <w:rPr>
                      <w:rFonts w:ascii="Cambria Math" w:hAnsi="Cambria Math"/>
                      <w:sz w:val="24"/>
                      <w:szCs w:val="24"/>
                      <w:lang w:val="en-IN"/>
                    </w:rPr>
                    <m:t>h</m:t>
                  </m:r>
                </m:sub>
              </m:sSub>
            </m:den>
          </m:f>
        </m:oMath>
      </m:oMathPara>
    </w:p>
    <w:p w14:paraId="202FC492" w14:textId="5337CA12" w:rsidR="00A75CBC" w:rsidRDefault="00A75CBC" w:rsidP="00CB4059">
      <w:pPr>
        <w:spacing w:before="1"/>
        <w:rPr>
          <w:iCs/>
          <w:sz w:val="24"/>
          <w:szCs w:val="24"/>
          <w:lang w:val="en-IN"/>
        </w:rPr>
      </w:pPr>
      <w:r w:rsidRPr="00342641">
        <w:rPr>
          <w:iCs/>
          <w:noProof/>
          <w:sz w:val="24"/>
          <w:szCs w:val="24"/>
          <w:lang w:val="en-IN"/>
        </w:rPr>
        <w:drawing>
          <wp:inline distT="0" distB="0" distL="0" distR="0" wp14:anchorId="1E4FFB91" wp14:editId="2A05859E">
            <wp:extent cx="3195320" cy="1600835"/>
            <wp:effectExtent l="0" t="0" r="5080" b="0"/>
            <wp:docPr id="179938179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5320" cy="1600835"/>
                    </a:xfrm>
                    <a:prstGeom prst="rect">
                      <a:avLst/>
                    </a:prstGeom>
                    <a:noFill/>
                    <a:ln>
                      <a:noFill/>
                    </a:ln>
                  </pic:spPr>
                </pic:pic>
              </a:graphicData>
            </a:graphic>
          </wp:inline>
        </w:drawing>
      </w:r>
    </w:p>
    <w:p w14:paraId="6D0A2C5C" w14:textId="77777777" w:rsidR="00696A7C" w:rsidRDefault="00A75CBC" w:rsidP="00CB4059">
      <w:pPr>
        <w:spacing w:before="1"/>
        <w:rPr>
          <w:b/>
          <w:bCs/>
          <w:i/>
          <w:sz w:val="20"/>
          <w:szCs w:val="20"/>
        </w:rPr>
      </w:pPr>
      <w:r w:rsidRPr="00A75CBC">
        <w:rPr>
          <w:b/>
          <w:bCs/>
          <w:i/>
          <w:sz w:val="20"/>
          <w:szCs w:val="20"/>
        </w:rPr>
        <w:t xml:space="preserve">Fig. </w:t>
      </w:r>
      <w:r w:rsidR="00C578B1">
        <w:rPr>
          <w:b/>
          <w:bCs/>
          <w:i/>
          <w:sz w:val="20"/>
          <w:szCs w:val="20"/>
        </w:rPr>
        <w:t>3</w:t>
      </w:r>
      <w:r w:rsidRPr="00A75CBC">
        <w:rPr>
          <w:b/>
          <w:bCs/>
          <w:i/>
          <w:sz w:val="20"/>
          <w:szCs w:val="20"/>
        </w:rPr>
        <w:t xml:space="preserve">. </w:t>
      </w:r>
      <w:r w:rsidR="00696A7C" w:rsidRPr="00696A7C">
        <w:rPr>
          <w:b/>
          <w:bCs/>
          <w:i/>
          <w:sz w:val="20"/>
          <w:szCs w:val="20"/>
        </w:rPr>
        <w:t>Category and subcategory expenditure distribution chart generated from aggregated financial records</w:t>
      </w:r>
    </w:p>
    <w:p w14:paraId="5CD8CECA" w14:textId="77777777" w:rsidR="00696A7C" w:rsidRDefault="00696A7C" w:rsidP="00CB4059">
      <w:pPr>
        <w:spacing w:before="1"/>
        <w:rPr>
          <w:b/>
          <w:bCs/>
          <w:i/>
          <w:sz w:val="20"/>
          <w:szCs w:val="20"/>
        </w:rPr>
      </w:pPr>
    </w:p>
    <w:p w14:paraId="11F62137" w14:textId="3A54A8B4" w:rsidR="00A75CBC" w:rsidRDefault="00A75CBC" w:rsidP="00CB4059">
      <w:pPr>
        <w:spacing w:before="1"/>
        <w:rPr>
          <w:iCs/>
          <w:sz w:val="24"/>
          <w:szCs w:val="24"/>
          <w:lang w:val="en-IN"/>
        </w:rPr>
      </w:pPr>
      <w:r w:rsidRPr="00A75CBC">
        <w:rPr>
          <w:iCs/>
          <w:sz w:val="24"/>
          <w:szCs w:val="24"/>
        </w:rPr>
        <w:t>This distribution indicates spending priorities within the household.</w:t>
      </w:r>
    </w:p>
    <w:p w14:paraId="4C9640C6" w14:textId="77777777" w:rsidR="00A75CBC" w:rsidRDefault="00A75CBC" w:rsidP="00CB4059">
      <w:pPr>
        <w:spacing w:before="1"/>
        <w:rPr>
          <w:iCs/>
          <w:sz w:val="24"/>
          <w:szCs w:val="24"/>
          <w:lang w:val="en-IN"/>
        </w:rPr>
      </w:pPr>
    </w:p>
    <w:p w14:paraId="528CDDF7" w14:textId="06B799DC" w:rsidR="00CB4059" w:rsidRPr="00CB4059" w:rsidRDefault="00CB4059" w:rsidP="00CB4059">
      <w:pPr>
        <w:spacing w:before="1"/>
        <w:rPr>
          <w:iCs/>
          <w:sz w:val="24"/>
          <w:szCs w:val="24"/>
          <w:lang w:val="en-IN"/>
        </w:rPr>
      </w:pPr>
      <w:r w:rsidRPr="00CB4059">
        <w:rPr>
          <w:iCs/>
          <w:sz w:val="24"/>
          <w:szCs w:val="24"/>
          <w:lang w:val="en-IN"/>
        </w:rPr>
        <w:t>Financial stress indicator:</w:t>
      </w:r>
    </w:p>
    <w:p w14:paraId="012C26E0" w14:textId="5531BB48" w:rsidR="00CB4059" w:rsidRPr="00CB4059" w:rsidRDefault="00000000" w:rsidP="00CB4059">
      <w:pPr>
        <w:spacing w:before="1"/>
        <w:rPr>
          <w:iCs/>
          <w:sz w:val="24"/>
          <w:szCs w:val="24"/>
          <w:lang w:val="en-IN"/>
        </w:rPr>
      </w:pPr>
      <m:oMathPara>
        <m:oMath>
          <m:sSub>
            <m:sSubPr>
              <m:ctrlPr>
                <w:rPr>
                  <w:rFonts w:ascii="Cambria Math" w:hAnsi="Cambria Math"/>
                  <w:iCs/>
                  <w:sz w:val="24"/>
                  <w:szCs w:val="24"/>
                  <w:lang w:val="en-IN"/>
                </w:rPr>
              </m:ctrlPr>
            </m:sSubPr>
            <m:e>
              <m:r>
                <w:rPr>
                  <w:rFonts w:ascii="Cambria Math" w:hAnsi="Cambria Math"/>
                  <w:sz w:val="24"/>
                  <w:szCs w:val="24"/>
                  <w:lang w:val="en-IN"/>
                </w:rPr>
                <m:t>S</m:t>
              </m:r>
            </m:e>
            <m:sub>
              <m:r>
                <w:rPr>
                  <w:rFonts w:ascii="Cambria Math" w:hAnsi="Cambria Math"/>
                  <w:sz w:val="24"/>
                  <w:szCs w:val="24"/>
                  <w:lang w:val="en-IN"/>
                </w:rPr>
                <m:t>h</m:t>
              </m:r>
            </m:sub>
          </m:sSub>
          <m:r>
            <w:rPr>
              <w:rFonts w:ascii="Cambria Math" w:hAnsi="Cambria Math"/>
              <w:sz w:val="24"/>
              <w:szCs w:val="24"/>
              <w:lang w:val="en-IN"/>
            </w:rPr>
            <m:t>=</m:t>
          </m:r>
          <m:f>
            <m:fPr>
              <m:ctrlPr>
                <w:rPr>
                  <w:rFonts w:ascii="Cambria Math" w:hAnsi="Cambria Math"/>
                  <w:iCs/>
                  <w:sz w:val="24"/>
                  <w:szCs w:val="24"/>
                  <w:lang w:val="en-IN"/>
                </w:rPr>
              </m:ctrlPr>
            </m:fPr>
            <m:num>
              <m:sSub>
                <m:sSubPr>
                  <m:ctrlPr>
                    <w:rPr>
                      <w:rFonts w:ascii="Cambria Math" w:hAnsi="Cambria Math"/>
                      <w:iCs/>
                      <w:sz w:val="24"/>
                      <w:szCs w:val="24"/>
                      <w:lang w:val="en-IN"/>
                    </w:rPr>
                  </m:ctrlPr>
                </m:sSubPr>
                <m:e>
                  <m:r>
                    <w:rPr>
                      <w:rFonts w:ascii="Cambria Math" w:hAnsi="Cambria Math"/>
                      <w:sz w:val="24"/>
                      <w:szCs w:val="24"/>
                      <w:lang w:val="en-IN"/>
                    </w:rPr>
                    <m:t>E</m:t>
                  </m:r>
                </m:e>
                <m:sub>
                  <m:r>
                    <w:rPr>
                      <w:rFonts w:ascii="Cambria Math" w:hAnsi="Cambria Math"/>
                      <w:sz w:val="24"/>
                      <w:szCs w:val="24"/>
                      <w:lang w:val="en-IN"/>
                    </w:rPr>
                    <m:t>h</m:t>
                  </m:r>
                </m:sub>
              </m:sSub>
            </m:num>
            <m:den>
              <m:sSub>
                <m:sSubPr>
                  <m:ctrlPr>
                    <w:rPr>
                      <w:rFonts w:ascii="Cambria Math" w:hAnsi="Cambria Math"/>
                      <w:iCs/>
                      <w:sz w:val="24"/>
                      <w:szCs w:val="24"/>
                      <w:lang w:val="en-IN"/>
                    </w:rPr>
                  </m:ctrlPr>
                </m:sSubPr>
                <m:e>
                  <m:r>
                    <w:rPr>
                      <w:rFonts w:ascii="Cambria Math" w:hAnsi="Cambria Math"/>
                      <w:sz w:val="24"/>
                      <w:szCs w:val="24"/>
                      <w:lang w:val="en-IN"/>
                    </w:rPr>
                    <m:t>I</m:t>
                  </m:r>
                </m:e>
                <m:sub>
                  <m:r>
                    <w:rPr>
                      <w:rFonts w:ascii="Cambria Math" w:hAnsi="Cambria Math"/>
                      <w:sz w:val="24"/>
                      <w:szCs w:val="24"/>
                      <w:lang w:val="en-IN"/>
                    </w:rPr>
                    <m:t>h</m:t>
                  </m:r>
                </m:sub>
              </m:sSub>
            </m:den>
          </m:f>
        </m:oMath>
      </m:oMathPara>
    </w:p>
    <w:p w14:paraId="15DC0032" w14:textId="77777777" w:rsidR="00CB4059" w:rsidRPr="00CB4059" w:rsidRDefault="00CB4059" w:rsidP="00CB4059">
      <w:pPr>
        <w:spacing w:before="1"/>
        <w:rPr>
          <w:iCs/>
          <w:sz w:val="24"/>
          <w:szCs w:val="24"/>
          <w:lang w:val="en-IN"/>
        </w:rPr>
      </w:pPr>
      <w:r w:rsidRPr="00CB4059">
        <w:rPr>
          <w:iCs/>
          <w:sz w:val="24"/>
          <w:szCs w:val="24"/>
          <w:lang w:val="en-IN"/>
        </w:rPr>
        <w:t>Community demand:</w:t>
      </w:r>
    </w:p>
    <w:p w14:paraId="34004712" w14:textId="6C9769A0" w:rsidR="00CB4059" w:rsidRPr="00CB4059" w:rsidRDefault="00000000" w:rsidP="00CB4059">
      <w:pPr>
        <w:spacing w:before="1"/>
        <w:rPr>
          <w:iCs/>
          <w:sz w:val="24"/>
          <w:szCs w:val="24"/>
          <w:lang w:val="en-IN"/>
        </w:rPr>
      </w:pPr>
      <m:oMathPara>
        <m:oMath>
          <m:sSub>
            <m:sSubPr>
              <m:ctrlPr>
                <w:rPr>
                  <w:rFonts w:ascii="Cambria Math" w:hAnsi="Cambria Math"/>
                  <w:iCs/>
                  <w:sz w:val="24"/>
                  <w:szCs w:val="24"/>
                  <w:lang w:val="en-IN"/>
                </w:rPr>
              </m:ctrlPr>
            </m:sSubPr>
            <m:e>
              <m:r>
                <w:rPr>
                  <w:rFonts w:ascii="Cambria Math" w:hAnsi="Cambria Math"/>
                  <w:sz w:val="24"/>
                  <w:szCs w:val="24"/>
                  <w:lang w:val="en-IN"/>
                </w:rPr>
                <m:t>D</m:t>
              </m:r>
            </m:e>
            <m:sub>
              <m:r>
                <w:rPr>
                  <w:rFonts w:ascii="Cambria Math" w:hAnsi="Cambria Math"/>
                  <w:sz w:val="24"/>
                  <w:szCs w:val="24"/>
                  <w:lang w:val="en-IN"/>
                </w:rPr>
                <m:t>c</m:t>
              </m:r>
            </m:sub>
          </m:sSub>
          <m:r>
            <w:rPr>
              <w:rFonts w:ascii="Cambria Math" w:hAnsi="Cambria Math"/>
              <w:sz w:val="24"/>
              <w:szCs w:val="24"/>
              <w:lang w:val="en-IN"/>
            </w:rPr>
            <m:t>=</m:t>
          </m:r>
          <m:nary>
            <m:naryPr>
              <m:chr m:val="∑"/>
              <m:limLoc m:val="undOvr"/>
              <m:grow m:val="1"/>
              <m:ctrlPr>
                <w:rPr>
                  <w:rFonts w:ascii="Cambria Math" w:hAnsi="Cambria Math"/>
                  <w:iCs/>
                  <w:sz w:val="24"/>
                  <w:szCs w:val="24"/>
                  <w:lang w:val="en-IN"/>
                </w:rPr>
              </m:ctrlPr>
            </m:naryPr>
            <m:sub>
              <m:r>
                <w:rPr>
                  <w:rFonts w:ascii="Cambria Math" w:hAnsi="Cambria Math"/>
                  <w:sz w:val="24"/>
                  <w:szCs w:val="24"/>
                  <w:lang w:val="en-IN"/>
                </w:rPr>
                <m:t>h=</m:t>
              </m:r>
              <m:r>
                <w:rPr>
                  <w:rFonts w:ascii="Cambria Math" w:hAnsi="Cambria Math"/>
                  <w:sz w:val="24"/>
                  <w:szCs w:val="24"/>
                  <w:lang w:val="en-IN"/>
                </w:rPr>
                <m:t>1</m:t>
              </m:r>
            </m:sub>
            <m:sup>
              <m:r>
                <w:rPr>
                  <w:rFonts w:ascii="Cambria Math" w:hAnsi="Cambria Math"/>
                  <w:sz w:val="24"/>
                  <w:szCs w:val="24"/>
                  <w:lang w:val="en-IN"/>
                </w:rPr>
                <m:t>N</m:t>
              </m:r>
            </m:sup>
            <m:e>
              <m:r>
                <w:rPr>
                  <w:rFonts w:ascii="Cambria Math" w:hAnsi="Cambria Math"/>
                  <w:sz w:val="24"/>
                  <w:szCs w:val="24"/>
                  <w:lang w:val="en-IN"/>
                </w:rPr>
                <m:t>∑</m:t>
              </m:r>
            </m:e>
          </m:nary>
          <m:sSub>
            <m:sSubPr>
              <m:ctrlPr>
                <w:rPr>
                  <w:rFonts w:ascii="Cambria Math" w:hAnsi="Cambria Math"/>
                  <w:iCs/>
                  <w:sz w:val="24"/>
                  <w:szCs w:val="24"/>
                  <w:lang w:val="en-IN"/>
                </w:rPr>
              </m:ctrlPr>
            </m:sSubPr>
            <m:e>
              <m:r>
                <w:rPr>
                  <w:rFonts w:ascii="Cambria Math" w:hAnsi="Cambria Math"/>
                  <w:sz w:val="24"/>
                  <w:szCs w:val="24"/>
                  <w:lang w:val="en-IN"/>
                </w:rPr>
                <m:t>a</m:t>
              </m:r>
            </m:e>
            <m:sub>
              <m:r>
                <w:rPr>
                  <w:rFonts w:ascii="Cambria Math" w:hAnsi="Cambria Math"/>
                  <w:sz w:val="24"/>
                  <w:szCs w:val="24"/>
                  <w:lang w:val="en-IN"/>
                </w:rPr>
                <m:t>i</m:t>
              </m:r>
            </m:sub>
          </m:sSub>
          <m:r>
            <w:rPr>
              <w:rFonts w:ascii="Cambria Math" w:hAnsi="Cambria Math"/>
              <w:sz w:val="24"/>
              <w:szCs w:val="24"/>
              <w:lang w:val="en-IN"/>
            </w:rPr>
            <m:t>⋅</m:t>
          </m:r>
          <m:r>
            <m:rPr>
              <m:sty m:val="p"/>
            </m:rPr>
            <w:rPr>
              <w:rFonts w:ascii="Cambria Math" w:hAnsi="Cambria Math"/>
              <w:sz w:val="24"/>
              <w:szCs w:val="24"/>
              <w:lang w:val="en-IN"/>
            </w:rPr>
            <m:t>1</m:t>
          </m:r>
          <m:r>
            <w:rPr>
              <w:rFonts w:ascii="Cambria Math" w:hAnsi="Cambria Math"/>
              <w:sz w:val="24"/>
              <w:szCs w:val="24"/>
              <w:lang w:val="en-IN"/>
            </w:rPr>
            <m:t>(</m:t>
          </m:r>
          <m:sSub>
            <m:sSubPr>
              <m:ctrlPr>
                <w:rPr>
                  <w:rFonts w:ascii="Cambria Math" w:hAnsi="Cambria Math"/>
                  <w:iCs/>
                  <w:sz w:val="24"/>
                  <w:szCs w:val="24"/>
                  <w:lang w:val="en-IN"/>
                </w:rPr>
              </m:ctrlPr>
            </m:sSubPr>
            <m:e>
              <m:r>
                <w:rPr>
                  <w:rFonts w:ascii="Cambria Math" w:hAnsi="Cambria Math"/>
                  <w:sz w:val="24"/>
                  <w:szCs w:val="24"/>
                  <w:lang w:val="en-IN"/>
                </w:rPr>
                <m:t>c</m:t>
              </m:r>
            </m:e>
            <m:sub>
              <m:r>
                <w:rPr>
                  <w:rFonts w:ascii="Cambria Math" w:hAnsi="Cambria Math"/>
                  <w:sz w:val="24"/>
                  <w:szCs w:val="24"/>
                  <w:lang w:val="en-IN"/>
                </w:rPr>
                <m:t>i</m:t>
              </m:r>
            </m:sub>
          </m:sSub>
          <m:r>
            <w:rPr>
              <w:rFonts w:ascii="Cambria Math" w:hAnsi="Cambria Math"/>
              <w:sz w:val="24"/>
              <w:szCs w:val="24"/>
              <w:lang w:val="en-IN"/>
            </w:rPr>
            <m:t>=c)</m:t>
          </m:r>
        </m:oMath>
      </m:oMathPara>
    </w:p>
    <w:p w14:paraId="09B358C5" w14:textId="77777777" w:rsidR="00CB4059" w:rsidRPr="00CB4059" w:rsidRDefault="00CB4059" w:rsidP="00CB4059">
      <w:pPr>
        <w:spacing w:before="1"/>
        <w:rPr>
          <w:iCs/>
          <w:sz w:val="24"/>
          <w:szCs w:val="24"/>
          <w:lang w:val="en-IN"/>
        </w:rPr>
      </w:pPr>
      <w:r w:rsidRPr="00CB4059">
        <w:rPr>
          <w:iCs/>
          <w:sz w:val="24"/>
          <w:szCs w:val="24"/>
          <w:lang w:val="en-IN"/>
        </w:rPr>
        <w:t>Mapping function:</w:t>
      </w:r>
    </w:p>
    <w:p w14:paraId="3397A958" w14:textId="4BF4370F" w:rsidR="00D416D7" w:rsidRPr="00CB4059" w:rsidRDefault="00CB4059" w:rsidP="00CB4059">
      <w:pPr>
        <w:spacing w:before="1"/>
        <w:rPr>
          <w:iCs/>
          <w:sz w:val="24"/>
          <w:szCs w:val="24"/>
          <w:lang w:val="en-IN"/>
        </w:rPr>
      </w:pPr>
      <m:oMathPara>
        <m:oMath>
          <m:r>
            <m:rPr>
              <m:sty m:val="p"/>
            </m:rPr>
            <w:rPr>
              <w:rFonts w:ascii="Cambria Math" w:hAnsi="Cambria Math"/>
              <w:sz w:val="24"/>
              <w:szCs w:val="24"/>
              <w:lang w:val="en-IN"/>
            </w:rPr>
            <m:t>Φ</m:t>
          </m:r>
          <m:r>
            <w:rPr>
              <w:rFonts w:ascii="Cambria Math" w:hAnsi="Cambria Math"/>
              <w:sz w:val="24"/>
              <w:szCs w:val="24"/>
              <w:lang w:val="en-IN"/>
            </w:rPr>
            <m:t>:L→T</m:t>
          </m:r>
          <m:r>
            <m:rPr>
              <m:sty m:val="p"/>
            </m:rPr>
            <w:rPr>
              <w:sz w:val="24"/>
              <w:szCs w:val="24"/>
              <w:lang w:val="en-IN"/>
            </w:rPr>
            <w:br/>
          </m:r>
        </m:oMath>
      </m:oMathPara>
    </w:p>
    <w:p w14:paraId="54BBC805" w14:textId="499DED7B" w:rsidR="00342641" w:rsidRPr="00342641" w:rsidRDefault="00342641" w:rsidP="00342641">
      <w:pPr>
        <w:spacing w:before="1"/>
        <w:rPr>
          <w:iCs/>
          <w:sz w:val="24"/>
          <w:szCs w:val="24"/>
          <w:lang w:val="en-IN"/>
        </w:rPr>
      </w:pPr>
      <w:r w:rsidRPr="00342641">
        <w:rPr>
          <w:iCs/>
          <w:noProof/>
          <w:sz w:val="24"/>
          <w:szCs w:val="24"/>
          <w:lang w:val="en-IN"/>
        </w:rPr>
        <w:drawing>
          <wp:inline distT="0" distB="0" distL="0" distR="0" wp14:anchorId="57EA5B42" wp14:editId="7040243C">
            <wp:extent cx="3195320" cy="1595120"/>
            <wp:effectExtent l="0" t="0" r="5080" b="5080"/>
            <wp:docPr id="16213056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95320" cy="1595120"/>
                    </a:xfrm>
                    <a:prstGeom prst="rect">
                      <a:avLst/>
                    </a:prstGeom>
                    <a:noFill/>
                    <a:ln>
                      <a:noFill/>
                    </a:ln>
                  </pic:spPr>
                </pic:pic>
              </a:graphicData>
            </a:graphic>
          </wp:inline>
        </w:drawing>
      </w:r>
    </w:p>
    <w:p w14:paraId="7D2949ED" w14:textId="7E1852B9" w:rsidR="00342641" w:rsidRPr="00342641" w:rsidRDefault="00342641" w:rsidP="00CB4059">
      <w:pPr>
        <w:spacing w:before="1"/>
        <w:rPr>
          <w:b/>
          <w:bCs/>
          <w:i/>
          <w:sz w:val="20"/>
          <w:szCs w:val="20"/>
          <w:lang w:val="en-IN"/>
        </w:rPr>
      </w:pPr>
      <w:r w:rsidRPr="00342641">
        <w:rPr>
          <w:b/>
          <w:bCs/>
          <w:i/>
          <w:sz w:val="20"/>
          <w:szCs w:val="20"/>
        </w:rPr>
        <w:t xml:space="preserve">Fig. </w:t>
      </w:r>
      <w:r w:rsidR="00C578B1">
        <w:rPr>
          <w:b/>
          <w:bCs/>
          <w:i/>
          <w:sz w:val="20"/>
          <w:szCs w:val="20"/>
        </w:rPr>
        <w:t>4</w:t>
      </w:r>
      <w:r w:rsidRPr="00342641">
        <w:rPr>
          <w:b/>
          <w:bCs/>
          <w:i/>
          <w:sz w:val="20"/>
          <w:szCs w:val="20"/>
        </w:rPr>
        <w:t>. Structured transaction generated from natural language input by the semantic interpreter</w:t>
      </w:r>
    </w:p>
    <w:p w14:paraId="629903D1" w14:textId="59822283" w:rsidR="00D416D7" w:rsidRPr="0099596A" w:rsidRDefault="00CB4059" w:rsidP="00CB4059">
      <w:pPr>
        <w:spacing w:before="1"/>
        <w:rPr>
          <w:b/>
          <w:bCs/>
          <w:i/>
          <w:sz w:val="20"/>
          <w:szCs w:val="20"/>
          <w:lang w:val="en-IN"/>
        </w:rPr>
      </w:pPr>
      <w:r w:rsidRPr="00CB4059">
        <w:rPr>
          <w:b/>
          <w:bCs/>
          <w:i/>
          <w:sz w:val="20"/>
          <w:szCs w:val="20"/>
          <w:lang w:val="en-IN"/>
        </w:rPr>
        <w:t>This converts natural language input into structured economic variables.</w:t>
      </w:r>
    </w:p>
    <w:p w14:paraId="3D2B47F5" w14:textId="1969A87F" w:rsidR="00342641" w:rsidRDefault="00342641" w:rsidP="00CB4059">
      <w:pPr>
        <w:spacing w:before="1"/>
        <w:rPr>
          <w:iCs/>
          <w:sz w:val="24"/>
          <w:szCs w:val="24"/>
        </w:rPr>
      </w:pPr>
      <w:r w:rsidRPr="00342641">
        <w:rPr>
          <w:iCs/>
          <w:sz w:val="24"/>
          <w:szCs w:val="24"/>
        </w:rPr>
        <w:t>The system automatically extracts transaction type, amount, and category from informal user statements.</w:t>
      </w:r>
    </w:p>
    <w:p w14:paraId="419931BF" w14:textId="77777777" w:rsidR="00342641" w:rsidRPr="00CB4059" w:rsidRDefault="00342641" w:rsidP="00CB4059">
      <w:pPr>
        <w:spacing w:before="1"/>
        <w:rPr>
          <w:iCs/>
          <w:sz w:val="24"/>
          <w:szCs w:val="24"/>
          <w:lang w:val="en-IN"/>
        </w:rPr>
      </w:pPr>
    </w:p>
    <w:p w14:paraId="4CD4F5D4" w14:textId="4698D6E2" w:rsidR="00626CAF" w:rsidRPr="0099596A" w:rsidRDefault="0099596A" w:rsidP="00CB4059">
      <w:pPr>
        <w:spacing w:before="1"/>
        <w:rPr>
          <w:b/>
          <w:bCs/>
          <w:iCs/>
          <w:sz w:val="28"/>
          <w:szCs w:val="28"/>
          <w:lang w:val="en-IN"/>
        </w:rPr>
      </w:pPr>
      <w:r w:rsidRPr="0099596A">
        <w:rPr>
          <w:b/>
          <w:bCs/>
          <w:iCs/>
          <w:sz w:val="28"/>
          <w:szCs w:val="28"/>
          <w:lang w:val="en-IN"/>
        </w:rPr>
        <w:t>6</w:t>
      </w:r>
      <w:r w:rsidR="00CB4059" w:rsidRPr="0099596A">
        <w:rPr>
          <w:b/>
          <w:bCs/>
          <w:iCs/>
          <w:sz w:val="28"/>
          <w:szCs w:val="28"/>
          <w:lang w:val="en-IN"/>
        </w:rPr>
        <w:t>. System Architecture and Workflow</w:t>
      </w:r>
    </w:p>
    <w:p w14:paraId="15BDB6A2" w14:textId="53ADC7C0" w:rsidR="00CB4059" w:rsidRPr="00CB4059" w:rsidRDefault="00CB4059" w:rsidP="00CB4059">
      <w:pPr>
        <w:spacing w:before="1"/>
        <w:rPr>
          <w:iCs/>
          <w:sz w:val="24"/>
          <w:szCs w:val="24"/>
          <w:lang w:val="en-IN"/>
        </w:rPr>
      </w:pPr>
      <w:r w:rsidRPr="00CB4059">
        <w:rPr>
          <w:iCs/>
          <w:sz w:val="24"/>
          <w:szCs w:val="24"/>
          <w:lang w:val="en-IN"/>
        </w:rPr>
        <w:t>The system operates through a transformation pipeline:</w:t>
      </w:r>
    </w:p>
    <w:p w14:paraId="2A141B7A" w14:textId="77777777" w:rsidR="00CB4059" w:rsidRPr="00CB4059" w:rsidRDefault="00CB4059" w:rsidP="00CB4059">
      <w:pPr>
        <w:spacing w:before="1"/>
        <w:rPr>
          <w:iCs/>
          <w:sz w:val="24"/>
          <w:szCs w:val="24"/>
          <w:lang w:val="en-IN"/>
        </w:rPr>
      </w:pPr>
      <w:r w:rsidRPr="00CB4059">
        <w:rPr>
          <w:iCs/>
          <w:sz w:val="24"/>
          <w:szCs w:val="24"/>
          <w:lang w:val="en-IN"/>
        </w:rPr>
        <w:t>User Text → AI Parsing → Structured Record → Cloud Storage → Aggregation → Visualization</w:t>
      </w:r>
    </w:p>
    <w:p w14:paraId="02C94A61" w14:textId="70787DE1" w:rsidR="00B64137" w:rsidRPr="00B64137" w:rsidRDefault="00CB4059" w:rsidP="00B64137">
      <w:pPr>
        <w:spacing w:before="1"/>
        <w:rPr>
          <w:iCs/>
          <w:sz w:val="24"/>
          <w:szCs w:val="24"/>
          <w:lang w:val="en-IN"/>
        </w:rPr>
      </w:pPr>
      <w:r w:rsidRPr="00CB4059">
        <w:rPr>
          <w:iCs/>
          <w:sz w:val="24"/>
          <w:szCs w:val="24"/>
          <w:lang w:val="en-IN"/>
        </w:rPr>
        <w:t>Users enter conversational transactions such as salary receipt or bill payment. The AI parser extracts amount and category and stores the record in a centralized dataset.</w:t>
      </w:r>
    </w:p>
    <w:p w14:paraId="05561214" w14:textId="03CD029E" w:rsidR="002676D9" w:rsidRDefault="00B64137" w:rsidP="00CB4059">
      <w:pPr>
        <w:spacing w:before="1"/>
        <w:rPr>
          <w:iCs/>
          <w:sz w:val="24"/>
          <w:szCs w:val="24"/>
          <w:lang w:val="en-IN"/>
        </w:rPr>
      </w:pPr>
      <w:r w:rsidRPr="00B64137">
        <w:rPr>
          <w:iCs/>
          <w:noProof/>
          <w:sz w:val="24"/>
          <w:szCs w:val="24"/>
          <w:lang w:val="en-IN"/>
        </w:rPr>
        <w:drawing>
          <wp:inline distT="0" distB="0" distL="0" distR="0" wp14:anchorId="6AEA1793" wp14:editId="0BA9035F">
            <wp:extent cx="3195320" cy="1598930"/>
            <wp:effectExtent l="0" t="0" r="5080" b="1270"/>
            <wp:docPr id="19545187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95320" cy="1598930"/>
                    </a:xfrm>
                    <a:prstGeom prst="rect">
                      <a:avLst/>
                    </a:prstGeom>
                    <a:noFill/>
                    <a:ln>
                      <a:noFill/>
                    </a:ln>
                  </pic:spPr>
                </pic:pic>
              </a:graphicData>
            </a:graphic>
          </wp:inline>
        </w:drawing>
      </w:r>
    </w:p>
    <w:p w14:paraId="578A4F0D" w14:textId="3331303F" w:rsidR="00B64137" w:rsidRPr="00696A7C" w:rsidRDefault="00B64137" w:rsidP="00CB4059">
      <w:pPr>
        <w:spacing w:before="1"/>
        <w:rPr>
          <w:b/>
          <w:bCs/>
          <w:i/>
          <w:sz w:val="20"/>
          <w:szCs w:val="20"/>
          <w:lang w:val="en-IN"/>
        </w:rPr>
      </w:pPr>
      <w:r w:rsidRPr="00B64137">
        <w:rPr>
          <w:b/>
          <w:bCs/>
          <w:i/>
          <w:sz w:val="20"/>
          <w:szCs w:val="20"/>
        </w:rPr>
        <w:t xml:space="preserve">Fig. </w:t>
      </w:r>
      <w:r w:rsidR="00C578B1">
        <w:rPr>
          <w:b/>
          <w:bCs/>
          <w:i/>
          <w:sz w:val="20"/>
          <w:szCs w:val="20"/>
        </w:rPr>
        <w:t>5</w:t>
      </w:r>
      <w:r w:rsidRPr="00B64137">
        <w:rPr>
          <w:b/>
          <w:bCs/>
          <w:i/>
          <w:sz w:val="20"/>
          <w:szCs w:val="20"/>
        </w:rPr>
        <w:t>. Conversational transaction input interface allowing users to record financial events in natural language</w:t>
      </w:r>
    </w:p>
    <w:p w14:paraId="13D24F65" w14:textId="786EDB54" w:rsidR="00342641" w:rsidRPr="00342641" w:rsidRDefault="00342641" w:rsidP="00342641">
      <w:pPr>
        <w:spacing w:before="1"/>
        <w:rPr>
          <w:iCs/>
          <w:sz w:val="24"/>
          <w:szCs w:val="24"/>
          <w:lang w:val="en-IN"/>
        </w:rPr>
      </w:pPr>
      <w:r w:rsidRPr="00342641">
        <w:rPr>
          <w:iCs/>
          <w:noProof/>
          <w:sz w:val="24"/>
          <w:szCs w:val="24"/>
          <w:lang w:val="en-IN"/>
        </w:rPr>
        <w:drawing>
          <wp:inline distT="0" distB="0" distL="0" distR="0" wp14:anchorId="582B6519" wp14:editId="446EF880">
            <wp:extent cx="3195320" cy="1612900"/>
            <wp:effectExtent l="0" t="0" r="5080" b="6350"/>
            <wp:docPr id="52597079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5320" cy="1612900"/>
                    </a:xfrm>
                    <a:prstGeom prst="rect">
                      <a:avLst/>
                    </a:prstGeom>
                    <a:noFill/>
                    <a:ln>
                      <a:noFill/>
                    </a:ln>
                  </pic:spPr>
                </pic:pic>
              </a:graphicData>
            </a:graphic>
          </wp:inline>
        </w:drawing>
      </w:r>
    </w:p>
    <w:p w14:paraId="29A40BD7" w14:textId="67475DE6" w:rsidR="00D416D7" w:rsidRPr="009675CC" w:rsidRDefault="00342641" w:rsidP="00342641">
      <w:pPr>
        <w:spacing w:before="1"/>
        <w:rPr>
          <w:b/>
          <w:bCs/>
          <w:i/>
          <w:sz w:val="20"/>
          <w:szCs w:val="20"/>
          <w:lang w:val="en-IN"/>
        </w:rPr>
      </w:pPr>
      <w:r w:rsidRPr="00342641">
        <w:rPr>
          <w:b/>
          <w:bCs/>
          <w:i/>
          <w:sz w:val="20"/>
          <w:szCs w:val="20"/>
        </w:rPr>
        <w:t xml:space="preserve">Fig. </w:t>
      </w:r>
      <w:r w:rsidR="00C578B1">
        <w:rPr>
          <w:b/>
          <w:bCs/>
          <w:i/>
          <w:sz w:val="20"/>
          <w:szCs w:val="20"/>
        </w:rPr>
        <w:t>6</w:t>
      </w:r>
      <w:r w:rsidRPr="00342641">
        <w:rPr>
          <w:b/>
          <w:bCs/>
          <w:i/>
          <w:sz w:val="20"/>
          <w:szCs w:val="20"/>
        </w:rPr>
        <w:t>. Cloud database storing structured financial records for multiple households</w:t>
      </w:r>
    </w:p>
    <w:p w14:paraId="6025420E" w14:textId="7072EC81" w:rsidR="00342641" w:rsidRPr="0099596A" w:rsidRDefault="00342641" w:rsidP="00CB4059">
      <w:pPr>
        <w:spacing w:before="1"/>
        <w:rPr>
          <w:iCs/>
          <w:sz w:val="24"/>
          <w:szCs w:val="24"/>
          <w:lang w:val="en-IN"/>
        </w:rPr>
      </w:pPr>
      <w:r w:rsidRPr="00342641">
        <w:rPr>
          <w:iCs/>
          <w:sz w:val="24"/>
          <w:szCs w:val="24"/>
          <w:lang w:val="en-IN"/>
        </w:rPr>
        <w:t>Each row represents a verified financial event enabling persistent and synchronized storage.</w:t>
      </w:r>
    </w:p>
    <w:p w14:paraId="2A2557C0" w14:textId="57868EE8" w:rsidR="00B64137" w:rsidRDefault="00B64137" w:rsidP="00CB4059">
      <w:pPr>
        <w:spacing w:before="1"/>
        <w:rPr>
          <w:iCs/>
          <w:sz w:val="24"/>
          <w:szCs w:val="24"/>
        </w:rPr>
      </w:pPr>
      <w:r w:rsidRPr="00B64137">
        <w:rPr>
          <w:iCs/>
          <w:sz w:val="24"/>
          <w:szCs w:val="24"/>
        </w:rPr>
        <w:t>The interface removes structured form dependency and improves accessibility for non-technical users.</w:t>
      </w:r>
    </w:p>
    <w:p w14:paraId="4656D152" w14:textId="77777777" w:rsidR="00B64137" w:rsidRPr="00CB4059" w:rsidRDefault="00B64137" w:rsidP="00CB4059">
      <w:pPr>
        <w:spacing w:before="1"/>
        <w:rPr>
          <w:iCs/>
          <w:sz w:val="24"/>
          <w:szCs w:val="24"/>
          <w:lang w:val="en-IN"/>
        </w:rPr>
      </w:pPr>
    </w:p>
    <w:p w14:paraId="17CB0A3D" w14:textId="77777777" w:rsidR="00CB4059" w:rsidRPr="00CB4059" w:rsidRDefault="00CB4059" w:rsidP="00CB4059">
      <w:pPr>
        <w:spacing w:before="1"/>
        <w:rPr>
          <w:iCs/>
          <w:sz w:val="24"/>
          <w:szCs w:val="24"/>
          <w:lang w:val="en-IN"/>
        </w:rPr>
      </w:pPr>
      <w:r w:rsidRPr="00CB4059">
        <w:rPr>
          <w:iCs/>
          <w:sz w:val="24"/>
          <w:szCs w:val="24"/>
          <w:lang w:val="en-IN"/>
        </w:rPr>
        <w:t>Individual balance:</w:t>
      </w:r>
    </w:p>
    <w:p w14:paraId="58CB5755" w14:textId="37EA367E" w:rsidR="00850633" w:rsidRPr="00CB4059" w:rsidRDefault="00000000" w:rsidP="00CB4059">
      <w:pPr>
        <w:spacing w:before="1"/>
        <w:rPr>
          <w:iCs/>
          <w:sz w:val="24"/>
          <w:szCs w:val="24"/>
          <w:lang w:val="en-IN"/>
        </w:rPr>
      </w:pPr>
      <m:oMathPara>
        <m:oMath>
          <m:sSub>
            <m:sSubPr>
              <m:ctrlPr>
                <w:rPr>
                  <w:rFonts w:ascii="Cambria Math" w:hAnsi="Cambria Math"/>
                  <w:iCs/>
                  <w:sz w:val="24"/>
                  <w:szCs w:val="24"/>
                  <w:lang w:val="en-IN"/>
                </w:rPr>
              </m:ctrlPr>
            </m:sSubPr>
            <m:e>
              <m:r>
                <w:rPr>
                  <w:rFonts w:ascii="Cambria Math" w:hAnsi="Cambria Math"/>
                  <w:sz w:val="24"/>
                  <w:szCs w:val="24"/>
                  <w:lang w:val="en-IN"/>
                </w:rPr>
                <m:t>F</m:t>
              </m:r>
            </m:e>
            <m:sub>
              <m:r>
                <w:rPr>
                  <w:rFonts w:ascii="Cambria Math" w:hAnsi="Cambria Math"/>
                  <w:sz w:val="24"/>
                  <w:szCs w:val="24"/>
                  <w:lang w:val="en-IN"/>
                </w:rPr>
                <m:t>h</m:t>
              </m:r>
            </m:sub>
          </m:sSub>
          <m:r>
            <w:rPr>
              <w:rFonts w:ascii="Cambria Math" w:hAnsi="Cambria Math"/>
              <w:sz w:val="24"/>
              <w:szCs w:val="24"/>
              <w:lang w:val="en-IN"/>
            </w:rPr>
            <m:t>=∑Incom</m:t>
          </m:r>
          <m:sSub>
            <m:sSubPr>
              <m:ctrlPr>
                <w:rPr>
                  <w:rFonts w:ascii="Cambria Math" w:hAnsi="Cambria Math"/>
                  <w:iCs/>
                  <w:sz w:val="24"/>
                  <w:szCs w:val="24"/>
                  <w:lang w:val="en-IN"/>
                </w:rPr>
              </m:ctrlPr>
            </m:sSubPr>
            <m:e>
              <m:r>
                <w:rPr>
                  <w:rFonts w:ascii="Cambria Math" w:hAnsi="Cambria Math"/>
                  <w:sz w:val="24"/>
                  <w:szCs w:val="24"/>
                  <w:lang w:val="en-IN"/>
                </w:rPr>
                <m:t>e</m:t>
              </m:r>
            </m:e>
            <m:sub>
              <m:r>
                <w:rPr>
                  <w:rFonts w:ascii="Cambria Math" w:hAnsi="Cambria Math"/>
                  <w:sz w:val="24"/>
                  <w:szCs w:val="24"/>
                  <w:lang w:val="en-IN"/>
                </w:rPr>
                <m:t>h</m:t>
              </m:r>
            </m:sub>
          </m:sSub>
          <m:r>
            <w:rPr>
              <w:rFonts w:ascii="Cambria Math" w:hAnsi="Cambria Math"/>
              <w:sz w:val="24"/>
              <w:szCs w:val="24"/>
              <w:lang w:val="en-IN"/>
            </w:rPr>
            <m:t>-∑Expens</m:t>
          </m:r>
          <m:sSub>
            <m:sSubPr>
              <m:ctrlPr>
                <w:rPr>
                  <w:rFonts w:ascii="Cambria Math" w:hAnsi="Cambria Math"/>
                  <w:iCs/>
                  <w:sz w:val="24"/>
                  <w:szCs w:val="24"/>
                  <w:lang w:val="en-IN"/>
                </w:rPr>
              </m:ctrlPr>
            </m:sSubPr>
            <m:e>
              <m:r>
                <w:rPr>
                  <w:rFonts w:ascii="Cambria Math" w:hAnsi="Cambria Math"/>
                  <w:sz w:val="24"/>
                  <w:szCs w:val="24"/>
                  <w:lang w:val="en-IN"/>
                </w:rPr>
                <m:t>e</m:t>
              </m:r>
            </m:e>
            <m:sub>
              <m:r>
                <w:rPr>
                  <w:rFonts w:ascii="Cambria Math" w:hAnsi="Cambria Math"/>
                  <w:sz w:val="24"/>
                  <w:szCs w:val="24"/>
                  <w:lang w:val="en-IN"/>
                </w:rPr>
                <m:t>h</m:t>
              </m:r>
            </m:sub>
          </m:sSub>
        </m:oMath>
      </m:oMathPara>
    </w:p>
    <w:p w14:paraId="5C26D372" w14:textId="76C8E2B7" w:rsidR="00342641" w:rsidRPr="00342641" w:rsidRDefault="00342641" w:rsidP="00342641">
      <w:pPr>
        <w:spacing w:before="1"/>
        <w:rPr>
          <w:iCs/>
          <w:sz w:val="24"/>
          <w:szCs w:val="24"/>
          <w:lang w:val="en-IN"/>
        </w:rPr>
      </w:pPr>
      <w:r w:rsidRPr="00342641">
        <w:rPr>
          <w:iCs/>
          <w:noProof/>
          <w:sz w:val="24"/>
          <w:szCs w:val="24"/>
          <w:lang w:val="en-IN"/>
        </w:rPr>
        <w:drawing>
          <wp:inline distT="0" distB="0" distL="0" distR="0" wp14:anchorId="06829F52" wp14:editId="2A48C309">
            <wp:extent cx="3195320" cy="1607820"/>
            <wp:effectExtent l="0" t="0" r="5080" b="0"/>
            <wp:docPr id="17268284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95320" cy="1607820"/>
                    </a:xfrm>
                    <a:prstGeom prst="rect">
                      <a:avLst/>
                    </a:prstGeom>
                    <a:noFill/>
                    <a:ln>
                      <a:noFill/>
                    </a:ln>
                  </pic:spPr>
                </pic:pic>
              </a:graphicData>
            </a:graphic>
          </wp:inline>
        </w:drawing>
      </w:r>
    </w:p>
    <w:p w14:paraId="03F358C2" w14:textId="23CDF988" w:rsidR="00850633" w:rsidRPr="00850633" w:rsidRDefault="00A75CBC" w:rsidP="00342641">
      <w:pPr>
        <w:spacing w:before="1"/>
        <w:rPr>
          <w:b/>
          <w:bCs/>
          <w:i/>
          <w:sz w:val="20"/>
          <w:szCs w:val="20"/>
        </w:rPr>
      </w:pPr>
      <w:r w:rsidRPr="00A75CBC">
        <w:rPr>
          <w:b/>
          <w:bCs/>
          <w:i/>
          <w:sz w:val="20"/>
          <w:szCs w:val="20"/>
        </w:rPr>
        <w:t xml:space="preserve">Fig. </w:t>
      </w:r>
      <w:r w:rsidR="00C578B1">
        <w:rPr>
          <w:b/>
          <w:bCs/>
          <w:i/>
          <w:sz w:val="20"/>
          <w:szCs w:val="20"/>
        </w:rPr>
        <w:t>7</w:t>
      </w:r>
      <w:r w:rsidRPr="00A75CBC">
        <w:rPr>
          <w:b/>
          <w:bCs/>
          <w:i/>
          <w:sz w:val="20"/>
          <w:szCs w:val="20"/>
        </w:rPr>
        <w:t>. Individual household financial dashboard displaying balance and transaction statistics</w:t>
      </w:r>
    </w:p>
    <w:p w14:paraId="5ADC6E01" w14:textId="243BE3C7" w:rsidR="00D416D7" w:rsidRDefault="00850633" w:rsidP="00342641">
      <w:pPr>
        <w:spacing w:before="1"/>
        <w:rPr>
          <w:iCs/>
          <w:sz w:val="24"/>
          <w:szCs w:val="24"/>
          <w:lang w:val="en-IN"/>
        </w:rPr>
      </w:pPr>
      <w:r w:rsidRPr="00342641">
        <w:rPr>
          <w:iCs/>
          <w:noProof/>
          <w:sz w:val="24"/>
          <w:szCs w:val="24"/>
          <w:lang w:val="en-IN"/>
        </w:rPr>
        <w:drawing>
          <wp:inline distT="0" distB="0" distL="0" distR="0" wp14:anchorId="289E0FF4" wp14:editId="36688B82">
            <wp:extent cx="3195320" cy="1608455"/>
            <wp:effectExtent l="0" t="0" r="5080" b="0"/>
            <wp:docPr id="1924643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95320" cy="1608455"/>
                    </a:xfrm>
                    <a:prstGeom prst="rect">
                      <a:avLst/>
                    </a:prstGeom>
                    <a:noFill/>
                    <a:ln>
                      <a:noFill/>
                    </a:ln>
                  </pic:spPr>
                </pic:pic>
              </a:graphicData>
            </a:graphic>
          </wp:inline>
        </w:drawing>
      </w:r>
    </w:p>
    <w:p w14:paraId="0485F68F" w14:textId="2467239D" w:rsidR="00850633" w:rsidRPr="00342641" w:rsidRDefault="00850633" w:rsidP="00342641">
      <w:pPr>
        <w:spacing w:before="1"/>
        <w:rPr>
          <w:b/>
          <w:bCs/>
          <w:i/>
          <w:sz w:val="20"/>
          <w:szCs w:val="20"/>
        </w:rPr>
      </w:pPr>
      <w:r w:rsidRPr="00A75CBC">
        <w:rPr>
          <w:b/>
          <w:bCs/>
          <w:i/>
          <w:sz w:val="20"/>
          <w:szCs w:val="20"/>
        </w:rPr>
        <w:t xml:space="preserve">Fig. </w:t>
      </w:r>
      <w:r w:rsidR="00C578B1">
        <w:rPr>
          <w:b/>
          <w:bCs/>
          <w:i/>
          <w:sz w:val="20"/>
          <w:szCs w:val="20"/>
        </w:rPr>
        <w:t>8</w:t>
      </w:r>
      <w:r w:rsidRPr="00A75CBC">
        <w:rPr>
          <w:b/>
          <w:bCs/>
          <w:i/>
          <w:sz w:val="20"/>
          <w:szCs w:val="20"/>
        </w:rPr>
        <w:t xml:space="preserve">. </w:t>
      </w:r>
      <w:r w:rsidR="00696A7C" w:rsidRPr="00696A7C">
        <w:rPr>
          <w:b/>
          <w:bCs/>
          <w:i/>
          <w:sz w:val="20"/>
          <w:szCs w:val="20"/>
        </w:rPr>
        <w:t>Monthly income versus expense trend visualization generated from recorded financial transactions</w:t>
      </w:r>
    </w:p>
    <w:p w14:paraId="28A8EC47" w14:textId="5AAFAED8" w:rsidR="00342641" w:rsidRDefault="00E508A8" w:rsidP="00CB4059">
      <w:pPr>
        <w:spacing w:before="1"/>
        <w:rPr>
          <w:iCs/>
          <w:sz w:val="24"/>
          <w:szCs w:val="24"/>
          <w:lang w:val="en-IN"/>
        </w:rPr>
      </w:pPr>
      <w:r w:rsidRPr="00342641">
        <w:rPr>
          <w:iCs/>
          <w:noProof/>
          <w:sz w:val="24"/>
          <w:szCs w:val="24"/>
          <w:lang w:val="en-IN"/>
        </w:rPr>
        <w:drawing>
          <wp:inline distT="0" distB="0" distL="0" distR="0" wp14:anchorId="459059AD" wp14:editId="3E968945">
            <wp:extent cx="3195320" cy="1600200"/>
            <wp:effectExtent l="0" t="0" r="5080" b="0"/>
            <wp:docPr id="7711824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95320" cy="1600200"/>
                    </a:xfrm>
                    <a:prstGeom prst="rect">
                      <a:avLst/>
                    </a:prstGeom>
                    <a:noFill/>
                    <a:ln>
                      <a:noFill/>
                    </a:ln>
                  </pic:spPr>
                </pic:pic>
              </a:graphicData>
            </a:graphic>
          </wp:inline>
        </w:drawing>
      </w:r>
    </w:p>
    <w:p w14:paraId="7216E8F3" w14:textId="2F3955DE" w:rsidR="00342641" w:rsidRPr="009675CC" w:rsidRDefault="00850633" w:rsidP="00342641">
      <w:pPr>
        <w:spacing w:before="1"/>
        <w:rPr>
          <w:b/>
          <w:bCs/>
          <w:i/>
          <w:sz w:val="20"/>
          <w:szCs w:val="20"/>
          <w:lang w:val="en-IN"/>
        </w:rPr>
      </w:pPr>
      <w:r w:rsidRPr="00A75CBC">
        <w:rPr>
          <w:b/>
          <w:bCs/>
          <w:i/>
          <w:sz w:val="20"/>
          <w:szCs w:val="20"/>
        </w:rPr>
        <w:t xml:space="preserve">Fig. </w:t>
      </w:r>
      <w:r w:rsidR="00C578B1">
        <w:rPr>
          <w:b/>
          <w:bCs/>
          <w:i/>
          <w:sz w:val="20"/>
          <w:szCs w:val="20"/>
        </w:rPr>
        <w:t>9</w:t>
      </w:r>
      <w:r w:rsidRPr="00A75CBC">
        <w:rPr>
          <w:b/>
          <w:bCs/>
          <w:i/>
          <w:sz w:val="20"/>
          <w:szCs w:val="20"/>
        </w:rPr>
        <w:t xml:space="preserve">. </w:t>
      </w:r>
      <w:r w:rsidR="00696A7C" w:rsidRPr="00696A7C">
        <w:rPr>
          <w:b/>
          <w:bCs/>
          <w:i/>
          <w:sz w:val="20"/>
          <w:szCs w:val="20"/>
          <w:lang w:val="en-IN"/>
        </w:rPr>
        <w:t>Recent transaction log and AI-generated insights panel displaying recorded financial activities</w:t>
      </w:r>
    </w:p>
    <w:p w14:paraId="47183788" w14:textId="18B81E35" w:rsidR="00A75CBC" w:rsidRPr="002979E9" w:rsidRDefault="00A75CBC" w:rsidP="00CB4059">
      <w:pPr>
        <w:spacing w:before="1"/>
        <w:rPr>
          <w:iCs/>
          <w:sz w:val="24"/>
          <w:szCs w:val="24"/>
        </w:rPr>
      </w:pPr>
      <w:r w:rsidRPr="00A75CBC">
        <w:rPr>
          <w:iCs/>
          <w:sz w:val="24"/>
          <w:szCs w:val="24"/>
        </w:rPr>
        <w:t>The dashboard dynamically updates financial state after every transaction.</w:t>
      </w:r>
    </w:p>
    <w:p w14:paraId="3B694CC6" w14:textId="27170C47" w:rsidR="00CB4059" w:rsidRPr="00CB4059" w:rsidRDefault="00CB4059" w:rsidP="00CB4059">
      <w:pPr>
        <w:spacing w:before="1"/>
        <w:rPr>
          <w:iCs/>
          <w:sz w:val="24"/>
          <w:szCs w:val="24"/>
          <w:lang w:val="en-IN"/>
        </w:rPr>
      </w:pPr>
      <w:r w:rsidRPr="00CB4059">
        <w:rPr>
          <w:iCs/>
          <w:sz w:val="24"/>
          <w:szCs w:val="24"/>
          <w:lang w:val="en-IN"/>
        </w:rPr>
        <w:t>Community aggregation:</w:t>
      </w:r>
    </w:p>
    <w:p w14:paraId="19C3007C" w14:textId="459FF42C" w:rsidR="00D416D7" w:rsidRPr="00CB4059" w:rsidRDefault="00000000" w:rsidP="00CB4059">
      <w:pPr>
        <w:spacing w:before="1"/>
        <w:rPr>
          <w:iCs/>
          <w:sz w:val="24"/>
          <w:szCs w:val="24"/>
          <w:lang w:val="en-IN"/>
        </w:rPr>
      </w:pPr>
      <m:oMathPara>
        <m:oMath>
          <m:sSub>
            <m:sSubPr>
              <m:ctrlPr>
                <w:rPr>
                  <w:rFonts w:ascii="Cambria Math" w:hAnsi="Cambria Math"/>
                  <w:iCs/>
                  <w:sz w:val="24"/>
                  <w:szCs w:val="24"/>
                  <w:lang w:val="en-IN"/>
                </w:rPr>
              </m:ctrlPr>
            </m:sSubPr>
            <m:e>
              <m:r>
                <w:rPr>
                  <w:rFonts w:ascii="Cambria Math" w:hAnsi="Cambria Math"/>
                  <w:sz w:val="24"/>
                  <w:szCs w:val="24"/>
                  <w:lang w:val="en-IN"/>
                </w:rPr>
                <m:t>F</m:t>
              </m:r>
            </m:e>
            <m:sub>
              <m:r>
                <w:rPr>
                  <w:rFonts w:ascii="Cambria Math" w:hAnsi="Cambria Math"/>
                  <w:sz w:val="24"/>
                  <w:szCs w:val="24"/>
                  <w:lang w:val="en-IN"/>
                </w:rPr>
                <m:t>community</m:t>
              </m:r>
            </m:sub>
          </m:sSub>
          <m:r>
            <w:rPr>
              <w:rFonts w:ascii="Cambria Math" w:hAnsi="Cambria Math"/>
              <w:sz w:val="24"/>
              <w:szCs w:val="24"/>
              <w:lang w:val="en-IN"/>
            </w:rPr>
            <m:t>=</m:t>
          </m:r>
          <m:nary>
            <m:naryPr>
              <m:chr m:val="∑"/>
              <m:limLoc m:val="undOvr"/>
              <m:grow m:val="1"/>
              <m:ctrlPr>
                <w:rPr>
                  <w:rFonts w:ascii="Cambria Math" w:hAnsi="Cambria Math"/>
                  <w:iCs/>
                  <w:sz w:val="24"/>
                  <w:szCs w:val="24"/>
                  <w:lang w:val="en-IN"/>
                </w:rPr>
              </m:ctrlPr>
            </m:naryPr>
            <m:sub>
              <m:r>
                <w:rPr>
                  <w:rFonts w:ascii="Cambria Math" w:hAnsi="Cambria Math"/>
                  <w:sz w:val="24"/>
                  <w:szCs w:val="24"/>
                  <w:lang w:val="en-IN"/>
                </w:rPr>
                <m:t>h=</m:t>
              </m:r>
              <m:r>
                <w:rPr>
                  <w:rFonts w:ascii="Cambria Math" w:hAnsi="Cambria Math"/>
                  <w:sz w:val="24"/>
                  <w:szCs w:val="24"/>
                  <w:lang w:val="en-IN"/>
                </w:rPr>
                <m:t>1</m:t>
              </m:r>
            </m:sub>
            <m:sup>
              <m:r>
                <w:rPr>
                  <w:rFonts w:ascii="Cambria Math" w:hAnsi="Cambria Math"/>
                  <w:sz w:val="24"/>
                  <w:szCs w:val="24"/>
                  <w:lang w:val="en-IN"/>
                </w:rPr>
                <m:t>N</m:t>
              </m:r>
            </m:sup>
            <m:e>
              <m:sSub>
                <m:sSubPr>
                  <m:ctrlPr>
                    <w:rPr>
                      <w:rFonts w:ascii="Cambria Math" w:hAnsi="Cambria Math"/>
                      <w:iCs/>
                      <w:sz w:val="24"/>
                      <w:szCs w:val="24"/>
                      <w:lang w:val="en-IN"/>
                    </w:rPr>
                  </m:ctrlPr>
                </m:sSubPr>
                <m:e>
                  <m:r>
                    <w:rPr>
                      <w:rFonts w:ascii="Cambria Math" w:hAnsi="Cambria Math"/>
                      <w:sz w:val="24"/>
                      <w:szCs w:val="24"/>
                      <w:lang w:val="en-IN"/>
                    </w:rPr>
                    <m:t>F</m:t>
                  </m:r>
                </m:e>
                <m:sub>
                  <m:r>
                    <w:rPr>
                      <w:rFonts w:ascii="Cambria Math" w:hAnsi="Cambria Math"/>
                      <w:sz w:val="24"/>
                      <w:szCs w:val="24"/>
                      <w:lang w:val="en-IN"/>
                    </w:rPr>
                    <m:t>h</m:t>
                  </m:r>
                </m:sub>
              </m:sSub>
            </m:e>
          </m:nary>
        </m:oMath>
      </m:oMathPara>
    </w:p>
    <w:p w14:paraId="2C54509F" w14:textId="1F701112" w:rsidR="00A75CBC" w:rsidRPr="00A75CBC" w:rsidRDefault="00A75CBC" w:rsidP="00A75CBC">
      <w:pPr>
        <w:spacing w:before="1"/>
        <w:rPr>
          <w:iCs/>
          <w:sz w:val="24"/>
          <w:szCs w:val="24"/>
          <w:lang w:val="en-IN"/>
        </w:rPr>
      </w:pPr>
      <w:r w:rsidRPr="00A75CBC">
        <w:rPr>
          <w:iCs/>
          <w:noProof/>
          <w:sz w:val="24"/>
          <w:szCs w:val="24"/>
          <w:lang w:val="en-IN"/>
        </w:rPr>
        <w:drawing>
          <wp:inline distT="0" distB="0" distL="0" distR="0" wp14:anchorId="59CD1966" wp14:editId="1760872D">
            <wp:extent cx="3195320" cy="1611630"/>
            <wp:effectExtent l="0" t="0" r="7620" b="9525"/>
            <wp:docPr id="175077720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95320" cy="1611630"/>
                    </a:xfrm>
                    <a:prstGeom prst="rect">
                      <a:avLst/>
                    </a:prstGeom>
                    <a:noFill/>
                    <a:ln>
                      <a:noFill/>
                    </a:ln>
                  </pic:spPr>
                </pic:pic>
              </a:graphicData>
            </a:graphic>
          </wp:inline>
        </w:drawing>
      </w:r>
    </w:p>
    <w:p w14:paraId="4A4659FE" w14:textId="0F724CA7" w:rsidR="00D416D7" w:rsidRPr="0099596A" w:rsidRDefault="00A75CBC" w:rsidP="00CB4059">
      <w:pPr>
        <w:spacing w:before="1"/>
        <w:rPr>
          <w:b/>
          <w:bCs/>
          <w:i/>
          <w:sz w:val="20"/>
          <w:szCs w:val="20"/>
          <w:lang w:val="en-IN"/>
        </w:rPr>
      </w:pPr>
      <w:r w:rsidRPr="00A75CBC">
        <w:rPr>
          <w:b/>
          <w:bCs/>
          <w:i/>
          <w:sz w:val="20"/>
          <w:szCs w:val="20"/>
        </w:rPr>
        <w:t xml:space="preserve">Fig. </w:t>
      </w:r>
      <w:r w:rsidR="00C578B1">
        <w:rPr>
          <w:b/>
          <w:bCs/>
          <w:i/>
          <w:sz w:val="20"/>
          <w:szCs w:val="20"/>
        </w:rPr>
        <w:t>10</w:t>
      </w:r>
      <w:r w:rsidRPr="00A75CBC">
        <w:rPr>
          <w:b/>
          <w:bCs/>
          <w:i/>
          <w:sz w:val="20"/>
          <w:szCs w:val="20"/>
        </w:rPr>
        <w:t>. Aggregated community financial analytics across multiple households</w:t>
      </w:r>
    </w:p>
    <w:p w14:paraId="43BFFB7B" w14:textId="2FEA926D" w:rsidR="00D416D7" w:rsidRDefault="00A75CBC" w:rsidP="00CB4059">
      <w:pPr>
        <w:spacing w:before="1"/>
        <w:rPr>
          <w:iCs/>
          <w:sz w:val="24"/>
          <w:szCs w:val="24"/>
          <w:lang w:val="en-IN"/>
        </w:rPr>
      </w:pPr>
      <w:r w:rsidRPr="00A75CBC">
        <w:rPr>
          <w:iCs/>
          <w:sz w:val="24"/>
          <w:szCs w:val="24"/>
          <w:lang w:val="en-IN"/>
        </w:rPr>
        <w:t>Aggregation enables governance-level economic observation without accessing personal details.</w:t>
      </w:r>
    </w:p>
    <w:p w14:paraId="2C8291BE" w14:textId="44A07C17" w:rsidR="00A75CBC" w:rsidRPr="00A75CBC" w:rsidRDefault="00A75CBC" w:rsidP="00A75CBC">
      <w:pPr>
        <w:spacing w:before="1"/>
        <w:rPr>
          <w:iCs/>
          <w:sz w:val="24"/>
          <w:szCs w:val="24"/>
          <w:lang w:val="en-IN"/>
        </w:rPr>
      </w:pPr>
      <w:r w:rsidRPr="00A75CBC">
        <w:rPr>
          <w:iCs/>
          <w:noProof/>
          <w:sz w:val="24"/>
          <w:szCs w:val="24"/>
          <w:lang w:val="en-IN"/>
        </w:rPr>
        <w:drawing>
          <wp:inline distT="0" distB="0" distL="0" distR="0" wp14:anchorId="406CE463" wp14:editId="0F92507F">
            <wp:extent cx="3195320" cy="1612900"/>
            <wp:effectExtent l="0" t="0" r="5080" b="6350"/>
            <wp:docPr id="7307950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95320" cy="1612900"/>
                    </a:xfrm>
                    <a:prstGeom prst="rect">
                      <a:avLst/>
                    </a:prstGeom>
                    <a:noFill/>
                    <a:ln>
                      <a:noFill/>
                    </a:ln>
                  </pic:spPr>
                </pic:pic>
              </a:graphicData>
            </a:graphic>
          </wp:inline>
        </w:drawing>
      </w:r>
    </w:p>
    <w:p w14:paraId="314323F8" w14:textId="2EF34E94" w:rsidR="00D416D7" w:rsidRPr="0099596A" w:rsidRDefault="00A75CBC" w:rsidP="00CB4059">
      <w:pPr>
        <w:spacing w:before="1"/>
        <w:rPr>
          <w:b/>
          <w:bCs/>
          <w:i/>
          <w:sz w:val="20"/>
          <w:szCs w:val="20"/>
          <w:lang w:val="en-IN"/>
        </w:rPr>
      </w:pPr>
      <w:r w:rsidRPr="00A75CBC">
        <w:rPr>
          <w:b/>
          <w:bCs/>
          <w:i/>
          <w:sz w:val="20"/>
          <w:szCs w:val="20"/>
        </w:rPr>
        <w:t xml:space="preserve">Fig. </w:t>
      </w:r>
      <w:r w:rsidR="00C578B1">
        <w:rPr>
          <w:b/>
          <w:bCs/>
          <w:i/>
          <w:sz w:val="20"/>
          <w:szCs w:val="20"/>
        </w:rPr>
        <w:t>11</w:t>
      </w:r>
      <w:r w:rsidRPr="00A75CBC">
        <w:rPr>
          <w:b/>
          <w:bCs/>
          <w:i/>
          <w:sz w:val="20"/>
          <w:szCs w:val="20"/>
        </w:rPr>
        <w:t>. Household versus category expenditure comparison heatmap</w:t>
      </w:r>
    </w:p>
    <w:p w14:paraId="7D2F6873" w14:textId="77777777" w:rsidR="008817E7" w:rsidRPr="008817E7" w:rsidRDefault="008817E7" w:rsidP="008817E7">
      <w:pPr>
        <w:spacing w:before="1"/>
        <w:rPr>
          <w:iCs/>
          <w:sz w:val="24"/>
          <w:szCs w:val="24"/>
          <w:lang w:val="en-IN"/>
        </w:rPr>
      </w:pPr>
      <w:r w:rsidRPr="008817E7">
        <w:rPr>
          <w:iCs/>
          <w:sz w:val="24"/>
          <w:szCs w:val="24"/>
          <w:lang w:val="en-IN"/>
        </w:rPr>
        <w:t>The visualization emphasizes sector demand patterns in the locality.</w:t>
      </w:r>
    </w:p>
    <w:p w14:paraId="1EC6F020" w14:textId="77777777" w:rsidR="008817E7" w:rsidRPr="008817E7" w:rsidRDefault="008817E7" w:rsidP="008817E7">
      <w:pPr>
        <w:spacing w:before="1"/>
        <w:rPr>
          <w:iCs/>
          <w:sz w:val="24"/>
          <w:szCs w:val="24"/>
          <w:lang w:val="en-IN"/>
        </w:rPr>
      </w:pPr>
      <w:r w:rsidRPr="008817E7">
        <w:rPr>
          <w:iCs/>
          <w:sz w:val="24"/>
          <w:szCs w:val="24"/>
          <w:lang w:val="en-IN"/>
        </w:rPr>
        <w:t>The visualization module provides category distribution and household comparison dashboards.</w:t>
      </w:r>
    </w:p>
    <w:p w14:paraId="25C6D903" w14:textId="50F6C847" w:rsidR="00850633" w:rsidRDefault="008817E7" w:rsidP="008817E7">
      <w:pPr>
        <w:spacing w:before="1"/>
        <w:rPr>
          <w:iCs/>
          <w:sz w:val="24"/>
          <w:szCs w:val="24"/>
          <w:lang w:val="en-IN"/>
        </w:rPr>
      </w:pPr>
      <w:r w:rsidRPr="008817E7">
        <w:rPr>
          <w:iCs/>
          <w:sz w:val="24"/>
          <w:szCs w:val="24"/>
          <w:lang w:val="en-IN"/>
        </w:rPr>
        <w:t>Cloud authentication for secure synchronization of multiple devices without local database installation.</w:t>
      </w:r>
    </w:p>
    <w:p w14:paraId="699B358C" w14:textId="77777777" w:rsidR="008817E7" w:rsidRDefault="008817E7" w:rsidP="008817E7">
      <w:pPr>
        <w:spacing w:before="1"/>
        <w:rPr>
          <w:iCs/>
          <w:sz w:val="24"/>
          <w:szCs w:val="24"/>
          <w:lang w:val="en-IN"/>
        </w:rPr>
      </w:pPr>
    </w:p>
    <w:p w14:paraId="55F0DB95" w14:textId="1FC97833" w:rsidR="00850633" w:rsidRPr="00850633" w:rsidRDefault="00850633" w:rsidP="00850633">
      <w:pPr>
        <w:spacing w:before="1"/>
        <w:rPr>
          <w:iCs/>
          <w:sz w:val="24"/>
          <w:szCs w:val="24"/>
          <w:lang w:val="en-IN"/>
        </w:rPr>
      </w:pPr>
      <w:r w:rsidRPr="00850633">
        <w:rPr>
          <w:iCs/>
          <w:noProof/>
          <w:sz w:val="24"/>
          <w:szCs w:val="24"/>
          <w:lang w:val="en-IN"/>
        </w:rPr>
        <w:drawing>
          <wp:inline distT="0" distB="0" distL="0" distR="0" wp14:anchorId="0D0362C5" wp14:editId="38C5E312">
            <wp:extent cx="3195320" cy="1606550"/>
            <wp:effectExtent l="0" t="0" r="5080" b="0"/>
            <wp:docPr id="133438772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95320" cy="1606550"/>
                    </a:xfrm>
                    <a:prstGeom prst="rect">
                      <a:avLst/>
                    </a:prstGeom>
                    <a:noFill/>
                    <a:ln>
                      <a:noFill/>
                    </a:ln>
                  </pic:spPr>
                </pic:pic>
              </a:graphicData>
            </a:graphic>
          </wp:inline>
        </w:drawing>
      </w:r>
    </w:p>
    <w:p w14:paraId="2CF4250A" w14:textId="5C8A380B" w:rsidR="00A75CBC" w:rsidRPr="00696A7C" w:rsidRDefault="00850633" w:rsidP="00CB4059">
      <w:pPr>
        <w:spacing w:before="1"/>
        <w:rPr>
          <w:b/>
          <w:bCs/>
          <w:i/>
          <w:sz w:val="20"/>
          <w:szCs w:val="20"/>
          <w:lang w:val="en-IN"/>
        </w:rPr>
      </w:pPr>
      <w:r w:rsidRPr="00A75CBC">
        <w:rPr>
          <w:b/>
          <w:bCs/>
          <w:i/>
          <w:sz w:val="20"/>
          <w:szCs w:val="20"/>
        </w:rPr>
        <w:t xml:space="preserve">Fig. </w:t>
      </w:r>
      <w:r w:rsidR="00C578B1">
        <w:rPr>
          <w:b/>
          <w:bCs/>
          <w:i/>
          <w:sz w:val="20"/>
          <w:szCs w:val="20"/>
        </w:rPr>
        <w:t>12</w:t>
      </w:r>
      <w:r w:rsidRPr="00A75CBC">
        <w:rPr>
          <w:b/>
          <w:bCs/>
          <w:i/>
          <w:sz w:val="20"/>
          <w:szCs w:val="20"/>
        </w:rPr>
        <w:t xml:space="preserve">. </w:t>
      </w:r>
      <w:r w:rsidR="00696A7C" w:rsidRPr="00696A7C">
        <w:rPr>
          <w:b/>
          <w:bCs/>
          <w:i/>
          <w:sz w:val="20"/>
          <w:szCs w:val="20"/>
          <w:lang w:val="en-IN"/>
        </w:rPr>
        <w:t>Aggregated expense distribution across categories for the monitored community</w:t>
      </w:r>
    </w:p>
    <w:p w14:paraId="60BD7A47" w14:textId="6949C088" w:rsidR="00850633" w:rsidRPr="00850633" w:rsidRDefault="00850633" w:rsidP="00850633">
      <w:pPr>
        <w:spacing w:before="1"/>
        <w:rPr>
          <w:b/>
          <w:bCs/>
          <w:iCs/>
          <w:sz w:val="20"/>
          <w:szCs w:val="20"/>
          <w:lang w:val="en-IN"/>
        </w:rPr>
      </w:pPr>
      <w:r w:rsidRPr="00850633">
        <w:rPr>
          <w:b/>
          <w:bCs/>
          <w:iCs/>
          <w:noProof/>
          <w:sz w:val="20"/>
          <w:szCs w:val="20"/>
          <w:lang w:val="en-IN"/>
        </w:rPr>
        <w:drawing>
          <wp:inline distT="0" distB="0" distL="0" distR="0" wp14:anchorId="3AFEEC56" wp14:editId="6CBA0E5C">
            <wp:extent cx="3195320" cy="1618615"/>
            <wp:effectExtent l="0" t="0" r="5080" b="635"/>
            <wp:docPr id="159810899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95320" cy="1618615"/>
                    </a:xfrm>
                    <a:prstGeom prst="rect">
                      <a:avLst/>
                    </a:prstGeom>
                    <a:noFill/>
                    <a:ln>
                      <a:noFill/>
                    </a:ln>
                  </pic:spPr>
                </pic:pic>
              </a:graphicData>
            </a:graphic>
          </wp:inline>
        </w:drawing>
      </w:r>
    </w:p>
    <w:p w14:paraId="48A994F1" w14:textId="2CC3C116" w:rsidR="0099596A" w:rsidRPr="0099596A" w:rsidRDefault="00850633" w:rsidP="00A75CBC">
      <w:pPr>
        <w:spacing w:before="1"/>
        <w:rPr>
          <w:b/>
          <w:bCs/>
          <w:i/>
          <w:sz w:val="20"/>
          <w:szCs w:val="20"/>
        </w:rPr>
      </w:pPr>
      <w:r w:rsidRPr="00A75CBC">
        <w:rPr>
          <w:b/>
          <w:bCs/>
          <w:i/>
          <w:sz w:val="20"/>
          <w:szCs w:val="20"/>
        </w:rPr>
        <w:t xml:space="preserve">Fig. </w:t>
      </w:r>
      <w:r w:rsidR="00C578B1">
        <w:rPr>
          <w:b/>
          <w:bCs/>
          <w:i/>
          <w:sz w:val="20"/>
          <w:szCs w:val="20"/>
        </w:rPr>
        <w:t>13</w:t>
      </w:r>
      <w:r w:rsidRPr="00A75CBC">
        <w:rPr>
          <w:b/>
          <w:bCs/>
          <w:i/>
          <w:sz w:val="20"/>
          <w:szCs w:val="20"/>
        </w:rPr>
        <w:t xml:space="preserve">. </w:t>
      </w:r>
      <w:r w:rsidR="00696A7C" w:rsidRPr="00696A7C">
        <w:rPr>
          <w:b/>
          <w:bCs/>
          <w:i/>
          <w:sz w:val="20"/>
          <w:szCs w:val="20"/>
        </w:rPr>
        <w:t>Community-level monthly income and expense comparison chart</w:t>
      </w:r>
    </w:p>
    <w:p w14:paraId="3F099721" w14:textId="01677AE4" w:rsidR="00A75CBC" w:rsidRPr="00A75CBC" w:rsidRDefault="00A75CBC" w:rsidP="00A75CBC">
      <w:pPr>
        <w:spacing w:before="1"/>
        <w:rPr>
          <w:iCs/>
          <w:sz w:val="24"/>
          <w:szCs w:val="24"/>
          <w:lang w:val="en-IN"/>
        </w:rPr>
      </w:pPr>
      <w:r w:rsidRPr="00A75CBC">
        <w:rPr>
          <w:iCs/>
          <w:noProof/>
          <w:sz w:val="24"/>
          <w:szCs w:val="24"/>
          <w:lang w:val="en-IN"/>
        </w:rPr>
        <w:drawing>
          <wp:inline distT="0" distB="0" distL="0" distR="0" wp14:anchorId="4F4FAF6C" wp14:editId="277D5E2B">
            <wp:extent cx="3195320" cy="1618615"/>
            <wp:effectExtent l="0" t="0" r="5080" b="635"/>
            <wp:docPr id="48430586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95320" cy="1618615"/>
                    </a:xfrm>
                    <a:prstGeom prst="rect">
                      <a:avLst/>
                    </a:prstGeom>
                    <a:noFill/>
                    <a:ln>
                      <a:noFill/>
                    </a:ln>
                  </pic:spPr>
                </pic:pic>
              </a:graphicData>
            </a:graphic>
          </wp:inline>
        </w:drawing>
      </w:r>
    </w:p>
    <w:p w14:paraId="19EB6BA3" w14:textId="55002607" w:rsidR="00A75CBC" w:rsidRPr="009675CC" w:rsidRDefault="00A75CBC" w:rsidP="00CB4059">
      <w:pPr>
        <w:spacing w:before="1"/>
        <w:rPr>
          <w:b/>
          <w:bCs/>
          <w:i/>
          <w:sz w:val="20"/>
          <w:szCs w:val="20"/>
          <w:lang w:val="en-IN"/>
        </w:rPr>
      </w:pPr>
      <w:r w:rsidRPr="00A75CBC">
        <w:rPr>
          <w:b/>
          <w:bCs/>
          <w:i/>
          <w:sz w:val="20"/>
          <w:szCs w:val="20"/>
        </w:rPr>
        <w:t xml:space="preserve">Fig. </w:t>
      </w:r>
      <w:r w:rsidR="00C578B1">
        <w:rPr>
          <w:b/>
          <w:bCs/>
          <w:i/>
          <w:sz w:val="20"/>
          <w:szCs w:val="20"/>
        </w:rPr>
        <w:t>14</w:t>
      </w:r>
      <w:r w:rsidRPr="00A75CBC">
        <w:rPr>
          <w:b/>
          <w:bCs/>
          <w:i/>
          <w:sz w:val="20"/>
          <w:szCs w:val="20"/>
        </w:rPr>
        <w:t>. Cloud service authentication configuration used for secure database communication</w:t>
      </w:r>
    </w:p>
    <w:p w14:paraId="77C65EFB" w14:textId="471A482D" w:rsidR="008A45C3" w:rsidRPr="0099596A" w:rsidRDefault="00A75CBC" w:rsidP="00CB4059">
      <w:pPr>
        <w:spacing w:before="1"/>
        <w:rPr>
          <w:iCs/>
          <w:sz w:val="24"/>
          <w:szCs w:val="24"/>
        </w:rPr>
      </w:pPr>
      <w:r w:rsidRPr="00A75CBC">
        <w:rPr>
          <w:iCs/>
          <w:sz w:val="24"/>
          <w:szCs w:val="24"/>
        </w:rPr>
        <w:t>The system uses credential-based authorization to protect financial records.</w:t>
      </w:r>
    </w:p>
    <w:p w14:paraId="1E0CA6E5" w14:textId="564FB9F7" w:rsidR="00D416D7" w:rsidRDefault="008A45C3" w:rsidP="008A45C3">
      <w:pPr>
        <w:spacing w:before="1"/>
        <w:rPr>
          <w:iCs/>
          <w:sz w:val="24"/>
          <w:szCs w:val="24"/>
          <w:lang w:val="en-IN"/>
        </w:rPr>
      </w:pPr>
      <w:r w:rsidRPr="008A45C3">
        <w:rPr>
          <w:iCs/>
          <w:sz w:val="24"/>
          <w:szCs w:val="24"/>
          <w:lang w:val="en-IN"/>
        </w:rPr>
        <w:t>Automated synchronization allows real-time analytics generation.</w:t>
      </w:r>
    </w:p>
    <w:p w14:paraId="4200F13F" w14:textId="77777777" w:rsidR="00D416D7" w:rsidRDefault="00D416D7" w:rsidP="008A45C3">
      <w:pPr>
        <w:spacing w:before="1"/>
        <w:rPr>
          <w:iCs/>
          <w:sz w:val="24"/>
          <w:szCs w:val="24"/>
          <w:lang w:val="en-IN"/>
        </w:rPr>
      </w:pPr>
    </w:p>
    <w:p w14:paraId="227E3B8A" w14:textId="666B6B51" w:rsidR="008A45C3" w:rsidRPr="008A45C3" w:rsidRDefault="008A45C3" w:rsidP="008A45C3">
      <w:pPr>
        <w:spacing w:before="1"/>
        <w:rPr>
          <w:iCs/>
          <w:sz w:val="24"/>
          <w:szCs w:val="24"/>
          <w:lang w:val="en-IN"/>
        </w:rPr>
      </w:pPr>
      <w:r w:rsidRPr="008A45C3">
        <w:rPr>
          <w:iCs/>
          <w:noProof/>
          <w:sz w:val="24"/>
          <w:szCs w:val="24"/>
          <w:lang w:val="en-IN"/>
        </w:rPr>
        <w:drawing>
          <wp:inline distT="0" distB="0" distL="0" distR="0" wp14:anchorId="05A4E8A8" wp14:editId="1DBFC511">
            <wp:extent cx="3195320" cy="1605280"/>
            <wp:effectExtent l="0" t="0" r="5080" b="0"/>
            <wp:docPr id="77865550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95320" cy="1605280"/>
                    </a:xfrm>
                    <a:prstGeom prst="rect">
                      <a:avLst/>
                    </a:prstGeom>
                    <a:noFill/>
                    <a:ln>
                      <a:noFill/>
                    </a:ln>
                  </pic:spPr>
                </pic:pic>
              </a:graphicData>
            </a:graphic>
          </wp:inline>
        </w:drawing>
      </w:r>
    </w:p>
    <w:p w14:paraId="1B036338" w14:textId="5EBA6E8A" w:rsidR="008A45C3" w:rsidRDefault="008A45C3" w:rsidP="00CB4059">
      <w:pPr>
        <w:spacing w:before="1"/>
        <w:rPr>
          <w:iCs/>
          <w:sz w:val="24"/>
          <w:szCs w:val="24"/>
          <w:lang w:val="en-IN"/>
        </w:rPr>
      </w:pPr>
      <w:r w:rsidRPr="008A45C3">
        <w:rPr>
          <w:b/>
          <w:bCs/>
          <w:i/>
          <w:sz w:val="20"/>
          <w:szCs w:val="20"/>
        </w:rPr>
        <w:t xml:space="preserve">Fig. </w:t>
      </w:r>
      <w:r w:rsidR="00850633">
        <w:rPr>
          <w:b/>
          <w:bCs/>
          <w:i/>
          <w:sz w:val="20"/>
          <w:szCs w:val="20"/>
        </w:rPr>
        <w:t>1</w:t>
      </w:r>
      <w:r w:rsidR="00C578B1">
        <w:rPr>
          <w:b/>
          <w:bCs/>
          <w:i/>
          <w:sz w:val="20"/>
          <w:szCs w:val="20"/>
        </w:rPr>
        <w:t>5</w:t>
      </w:r>
      <w:r w:rsidRPr="008A45C3">
        <w:rPr>
          <w:b/>
          <w:bCs/>
          <w:i/>
          <w:sz w:val="20"/>
          <w:szCs w:val="20"/>
        </w:rPr>
        <w:t>. API integration enabling automated read and write operations to cloud storage</w:t>
      </w:r>
    </w:p>
    <w:p w14:paraId="12DF83A7" w14:textId="77777777" w:rsidR="00D416D7" w:rsidRPr="00CB4059" w:rsidRDefault="00D416D7" w:rsidP="00CB4059">
      <w:pPr>
        <w:spacing w:before="1"/>
        <w:rPr>
          <w:iCs/>
          <w:sz w:val="24"/>
          <w:szCs w:val="24"/>
          <w:lang w:val="en-IN"/>
        </w:rPr>
      </w:pPr>
    </w:p>
    <w:p w14:paraId="1052FA82" w14:textId="4B9E2DD8" w:rsidR="00626CAF" w:rsidRPr="0099596A" w:rsidRDefault="0099596A" w:rsidP="00CB4059">
      <w:pPr>
        <w:spacing w:before="1"/>
        <w:rPr>
          <w:b/>
          <w:bCs/>
          <w:iCs/>
          <w:sz w:val="24"/>
          <w:szCs w:val="24"/>
          <w:lang w:val="en-IN"/>
        </w:rPr>
      </w:pPr>
      <w:r>
        <w:rPr>
          <w:b/>
          <w:bCs/>
          <w:iCs/>
          <w:sz w:val="24"/>
          <w:szCs w:val="24"/>
          <w:lang w:val="en-IN"/>
        </w:rPr>
        <w:t>7</w:t>
      </w:r>
      <w:r w:rsidR="00CB4059" w:rsidRPr="00CB4059">
        <w:rPr>
          <w:b/>
          <w:bCs/>
          <w:iCs/>
          <w:sz w:val="24"/>
          <w:szCs w:val="24"/>
          <w:lang w:val="en-IN"/>
        </w:rPr>
        <w:t>. Experimental Setup, Results, and Discussion</w:t>
      </w:r>
    </w:p>
    <w:p w14:paraId="1E487B7F" w14:textId="2D28C67A" w:rsidR="00CB4059" w:rsidRPr="00CB4059" w:rsidRDefault="00CB4059" w:rsidP="00CB4059">
      <w:pPr>
        <w:spacing w:before="1"/>
        <w:rPr>
          <w:iCs/>
          <w:sz w:val="24"/>
          <w:szCs w:val="24"/>
          <w:lang w:val="en-IN"/>
        </w:rPr>
      </w:pPr>
      <w:r w:rsidRPr="00CB4059">
        <w:rPr>
          <w:iCs/>
          <w:sz w:val="24"/>
          <w:szCs w:val="24"/>
          <w:lang w:val="en-IN"/>
        </w:rPr>
        <w:t>The system was tested using multiple simulated households entering conversational financial records.</w:t>
      </w:r>
    </w:p>
    <w:p w14:paraId="26130D89" w14:textId="01BFD0DC" w:rsidR="00D416D7" w:rsidRDefault="00CB4059" w:rsidP="00CB4059">
      <w:pPr>
        <w:spacing w:before="1"/>
        <w:rPr>
          <w:iCs/>
          <w:sz w:val="24"/>
          <w:szCs w:val="24"/>
          <w:lang w:val="en-IN"/>
        </w:rPr>
      </w:pPr>
      <w:r w:rsidRPr="00CB4059">
        <w:rPr>
          <w:iCs/>
          <w:sz w:val="24"/>
          <w:szCs w:val="24"/>
          <w:lang w:val="en-IN"/>
        </w:rPr>
        <w:t>Observations:</w:t>
      </w:r>
      <w:r w:rsidRPr="00CB4059">
        <w:rPr>
          <w:iCs/>
          <w:sz w:val="24"/>
          <w:szCs w:val="24"/>
          <w:lang w:val="en-IN"/>
        </w:rPr>
        <w:br/>
        <w:t>• Transactions interpreted correctly into structured entries</w:t>
      </w:r>
    </w:p>
    <w:p w14:paraId="758266AD" w14:textId="23CA61B4" w:rsidR="008A45C3" w:rsidRDefault="008A45C3" w:rsidP="00CB4059">
      <w:pPr>
        <w:spacing w:before="1"/>
        <w:rPr>
          <w:iCs/>
          <w:sz w:val="24"/>
          <w:szCs w:val="24"/>
          <w:lang w:val="en-IN"/>
        </w:rPr>
      </w:pPr>
      <w:r w:rsidRPr="008A45C3">
        <w:rPr>
          <w:iCs/>
          <w:noProof/>
          <w:sz w:val="24"/>
          <w:szCs w:val="24"/>
          <w:lang w:val="en-IN"/>
        </w:rPr>
        <w:drawing>
          <wp:inline distT="0" distB="0" distL="0" distR="0" wp14:anchorId="2112D2CA" wp14:editId="0CC93340">
            <wp:extent cx="3195320" cy="1615440"/>
            <wp:effectExtent l="0" t="0" r="5080" b="3810"/>
            <wp:docPr id="104919790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95320" cy="1615440"/>
                    </a:xfrm>
                    <a:prstGeom prst="rect">
                      <a:avLst/>
                    </a:prstGeom>
                    <a:noFill/>
                    <a:ln>
                      <a:noFill/>
                    </a:ln>
                  </pic:spPr>
                </pic:pic>
              </a:graphicData>
            </a:graphic>
          </wp:inline>
        </w:drawing>
      </w:r>
    </w:p>
    <w:p w14:paraId="0EE5F623" w14:textId="69B37BB5" w:rsidR="00D416D7" w:rsidRDefault="008A45C3" w:rsidP="00CB4059">
      <w:pPr>
        <w:spacing w:before="1"/>
        <w:rPr>
          <w:iCs/>
          <w:sz w:val="24"/>
          <w:szCs w:val="24"/>
          <w:lang w:val="en-IN"/>
        </w:rPr>
      </w:pPr>
      <w:r w:rsidRPr="008A45C3">
        <w:rPr>
          <w:b/>
          <w:bCs/>
          <w:i/>
          <w:sz w:val="20"/>
          <w:szCs w:val="20"/>
          <w:lang w:val="en-IN"/>
        </w:rPr>
        <w:t>Fig. 1</w:t>
      </w:r>
      <w:r w:rsidR="00C578B1">
        <w:rPr>
          <w:b/>
          <w:bCs/>
          <w:i/>
          <w:sz w:val="20"/>
          <w:szCs w:val="20"/>
          <w:lang w:val="en-IN"/>
        </w:rPr>
        <w:t>6</w:t>
      </w:r>
      <w:r w:rsidRPr="008A45C3">
        <w:rPr>
          <w:b/>
          <w:bCs/>
          <w:i/>
          <w:sz w:val="20"/>
          <w:szCs w:val="20"/>
          <w:lang w:val="en-IN"/>
        </w:rPr>
        <w:t>. AI service configuration used for semantic transaction interpretation</w:t>
      </w:r>
    </w:p>
    <w:p w14:paraId="7870BD78" w14:textId="4DE57591" w:rsidR="008A45C3" w:rsidRDefault="008A45C3" w:rsidP="00CB4059">
      <w:pPr>
        <w:spacing w:before="1"/>
        <w:rPr>
          <w:iCs/>
          <w:sz w:val="24"/>
          <w:szCs w:val="24"/>
          <w:lang w:val="en-IN"/>
        </w:rPr>
      </w:pPr>
      <w:r w:rsidRPr="008A45C3">
        <w:rPr>
          <w:iCs/>
          <w:sz w:val="24"/>
          <w:szCs w:val="24"/>
          <w:lang w:val="en-IN"/>
        </w:rPr>
        <w:t>The parser converts conversational financial statements into machine-readable attributes.</w:t>
      </w:r>
    </w:p>
    <w:p w14:paraId="5DB67494" w14:textId="4AF1C30C" w:rsidR="00CB4059" w:rsidRPr="00CB4059" w:rsidRDefault="00CB4059" w:rsidP="00CB4059">
      <w:pPr>
        <w:spacing w:before="1"/>
        <w:rPr>
          <w:iCs/>
          <w:sz w:val="24"/>
          <w:szCs w:val="24"/>
          <w:lang w:val="en-IN"/>
        </w:rPr>
      </w:pPr>
      <w:r w:rsidRPr="00CB4059">
        <w:rPr>
          <w:iCs/>
          <w:sz w:val="24"/>
          <w:szCs w:val="24"/>
          <w:lang w:val="en-IN"/>
        </w:rPr>
        <w:t>• Household balances updated dynamically</w:t>
      </w:r>
      <w:r w:rsidRPr="00CB4059">
        <w:rPr>
          <w:iCs/>
          <w:sz w:val="24"/>
          <w:szCs w:val="24"/>
          <w:lang w:val="en-IN"/>
        </w:rPr>
        <w:br/>
        <w:t>• Category charts revealed spending priorities</w:t>
      </w:r>
      <w:r w:rsidRPr="00CB4059">
        <w:rPr>
          <w:iCs/>
          <w:sz w:val="24"/>
          <w:szCs w:val="24"/>
          <w:lang w:val="en-IN"/>
        </w:rPr>
        <w:br/>
        <w:t>• Aggregated dashboard produced sector demand indicators</w:t>
      </w:r>
    </w:p>
    <w:p w14:paraId="3BA32982" w14:textId="77777777" w:rsidR="00CB4059" w:rsidRPr="00CB4059" w:rsidRDefault="00CB4059" w:rsidP="00CB4059">
      <w:pPr>
        <w:spacing w:before="1"/>
        <w:rPr>
          <w:iCs/>
          <w:sz w:val="24"/>
          <w:szCs w:val="24"/>
          <w:lang w:val="en-IN"/>
        </w:rPr>
      </w:pPr>
      <w:r w:rsidRPr="00CB4059">
        <w:rPr>
          <w:iCs/>
          <w:sz w:val="24"/>
          <w:szCs w:val="24"/>
          <w:lang w:val="en-IN"/>
        </w:rPr>
        <w:t>The results confirm that conversational financial input can generate reliable socio-economic analytics.</w:t>
      </w:r>
    </w:p>
    <w:p w14:paraId="7D7C2E99" w14:textId="77777777" w:rsidR="00CB4059" w:rsidRPr="00CB4059" w:rsidRDefault="00CB4059" w:rsidP="00CB4059">
      <w:pPr>
        <w:spacing w:before="1"/>
        <w:rPr>
          <w:iCs/>
          <w:sz w:val="24"/>
          <w:szCs w:val="24"/>
          <w:lang w:val="en-IN"/>
        </w:rPr>
      </w:pPr>
      <w:r w:rsidRPr="00CB4059">
        <w:rPr>
          <w:iCs/>
          <w:sz w:val="24"/>
          <w:szCs w:val="24"/>
          <w:lang w:val="en-IN"/>
        </w:rPr>
        <w:t>The framework converts personal bookkeeping into collective intelligence and enables predictive governance insights while preserving privacy because analysis depends on aggregated patterns rather than identity.</w:t>
      </w:r>
    </w:p>
    <w:p w14:paraId="2A755AEB" w14:textId="6D28B645" w:rsidR="00D35F71" w:rsidRPr="002979E9" w:rsidRDefault="00CB4059" w:rsidP="00CB4059">
      <w:pPr>
        <w:spacing w:before="1"/>
        <w:rPr>
          <w:iCs/>
          <w:sz w:val="24"/>
          <w:szCs w:val="24"/>
          <w:lang w:val="en-IN"/>
        </w:rPr>
        <w:sectPr w:rsidR="00D35F71" w:rsidRPr="002979E9" w:rsidSect="0099596A">
          <w:type w:val="continuous"/>
          <w:pgSz w:w="11906" w:h="16838" w:code="9"/>
          <w:pgMar w:top="567" w:right="567" w:bottom="567" w:left="567" w:header="708" w:footer="708" w:gutter="0"/>
          <w:cols w:space="708"/>
          <w:docGrid w:linePitch="360"/>
        </w:sectPr>
      </w:pPr>
      <w:r w:rsidRPr="00CB4059">
        <w:rPr>
          <w:iCs/>
          <w:sz w:val="24"/>
          <w:szCs w:val="24"/>
          <w:lang w:val="en-IN"/>
        </w:rPr>
        <w:t xml:space="preserve">Limitations include dependence on accurate user reporting and scalability for very large </w:t>
      </w:r>
      <w:proofErr w:type="spellStart"/>
      <w:r w:rsidRPr="00CB4059">
        <w:rPr>
          <w:iCs/>
          <w:sz w:val="24"/>
          <w:szCs w:val="24"/>
          <w:lang w:val="en-IN"/>
        </w:rPr>
        <w:t>populatio</w:t>
      </w:r>
      <w:proofErr w:type="spellEnd"/>
    </w:p>
    <w:p w14:paraId="5A610BF1" w14:textId="77777777" w:rsidR="00626CAF" w:rsidRDefault="00626CAF" w:rsidP="00CB4059">
      <w:pPr>
        <w:spacing w:before="1"/>
        <w:rPr>
          <w:b/>
          <w:bCs/>
          <w:iCs/>
          <w:sz w:val="24"/>
          <w:szCs w:val="24"/>
          <w:lang w:val="en-IN"/>
        </w:rPr>
        <w:sectPr w:rsidR="00626CAF" w:rsidSect="0099596A">
          <w:type w:val="continuous"/>
          <w:pgSz w:w="11906" w:h="16838" w:code="9"/>
          <w:pgMar w:top="567" w:right="567" w:bottom="567" w:left="567" w:header="708" w:footer="708" w:gutter="0"/>
          <w:cols w:space="708"/>
          <w:docGrid w:linePitch="360"/>
        </w:sectPr>
      </w:pPr>
    </w:p>
    <w:p w14:paraId="6D72D718" w14:textId="77777777" w:rsidR="002979E9" w:rsidRDefault="002979E9" w:rsidP="00CB4059">
      <w:pPr>
        <w:spacing w:before="1"/>
        <w:rPr>
          <w:b/>
          <w:bCs/>
          <w:iCs/>
          <w:sz w:val="24"/>
          <w:szCs w:val="24"/>
          <w:lang w:val="en-IN"/>
        </w:rPr>
        <w:sectPr w:rsidR="002979E9" w:rsidSect="0099596A">
          <w:type w:val="continuous"/>
          <w:pgSz w:w="11906" w:h="16838" w:code="9"/>
          <w:pgMar w:top="567" w:right="567" w:bottom="567" w:left="567" w:header="708" w:footer="708" w:gutter="0"/>
          <w:cols w:space="708"/>
          <w:docGrid w:linePitch="360"/>
        </w:sectPr>
      </w:pPr>
    </w:p>
    <w:p w14:paraId="5C4C1AA3" w14:textId="36BC3421" w:rsidR="00626CAF" w:rsidRPr="009675CC" w:rsidRDefault="0099596A" w:rsidP="00D35F71">
      <w:pPr>
        <w:spacing w:before="1"/>
        <w:rPr>
          <w:b/>
          <w:bCs/>
          <w:iCs/>
          <w:sz w:val="28"/>
          <w:szCs w:val="28"/>
          <w:lang w:val="en-IN"/>
        </w:rPr>
      </w:pPr>
      <w:r w:rsidRPr="0099596A">
        <w:rPr>
          <w:b/>
          <w:bCs/>
          <w:iCs/>
          <w:sz w:val="28"/>
          <w:szCs w:val="28"/>
          <w:lang w:val="en-IN"/>
        </w:rPr>
        <w:t>8</w:t>
      </w:r>
      <w:r w:rsidR="00CB4059" w:rsidRPr="0099596A">
        <w:rPr>
          <w:b/>
          <w:bCs/>
          <w:iCs/>
          <w:sz w:val="28"/>
          <w:szCs w:val="28"/>
          <w:lang w:val="en-IN"/>
        </w:rPr>
        <w:t>. Conclusion</w:t>
      </w:r>
    </w:p>
    <w:p w14:paraId="54731AA9" w14:textId="65897936" w:rsidR="00D35F71" w:rsidRPr="00D35F71" w:rsidRDefault="00D35F71" w:rsidP="00D35F71">
      <w:pPr>
        <w:spacing w:before="1"/>
        <w:rPr>
          <w:iCs/>
          <w:sz w:val="24"/>
          <w:szCs w:val="24"/>
          <w:lang w:val="en-IN"/>
        </w:rPr>
      </w:pPr>
      <w:r w:rsidRPr="00D35F71">
        <w:rPr>
          <w:iCs/>
          <w:sz w:val="24"/>
          <w:szCs w:val="24"/>
          <w:lang w:val="en-IN"/>
        </w:rPr>
        <w:t xml:space="preserve">This paper introduced </w:t>
      </w:r>
      <w:proofErr w:type="spellStart"/>
      <w:r w:rsidRPr="00D35F71">
        <w:rPr>
          <w:b/>
          <w:bCs/>
          <w:iCs/>
          <w:sz w:val="24"/>
          <w:szCs w:val="24"/>
          <w:lang w:val="en-IN"/>
        </w:rPr>
        <w:t>Finora</w:t>
      </w:r>
      <w:proofErr w:type="spellEnd"/>
      <w:r w:rsidRPr="00D35F71">
        <w:rPr>
          <w:iCs/>
          <w:sz w:val="24"/>
          <w:szCs w:val="24"/>
          <w:lang w:val="en-IN"/>
        </w:rPr>
        <w:t xml:space="preserve">, an applied artificial intelligence framework that converts conversational household financial statements into structured community-level economic intelligence. By </w:t>
      </w:r>
      <w:r w:rsidR="006A1503" w:rsidRPr="00D35F71">
        <w:rPr>
          <w:iCs/>
          <w:sz w:val="24"/>
          <w:szCs w:val="24"/>
          <w:lang w:val="en-IN"/>
        </w:rPr>
        <w:t>modelling</w:t>
      </w:r>
      <w:r w:rsidRPr="00D35F71">
        <w:rPr>
          <w:iCs/>
          <w:sz w:val="24"/>
          <w:szCs w:val="24"/>
          <w:lang w:val="en-IN"/>
        </w:rPr>
        <w:t xml:space="preserve"> each transaction as a discrete financial event, the system continuously estimates household balance, expense distribution, and financial stress indicators, and aggregates them to generate governance-oriented analytics.</w:t>
      </w:r>
    </w:p>
    <w:p w14:paraId="2AAD3722" w14:textId="77777777" w:rsidR="008817E7" w:rsidRPr="008817E7" w:rsidRDefault="008817E7" w:rsidP="008817E7">
      <w:pPr>
        <w:spacing w:before="1"/>
        <w:rPr>
          <w:iCs/>
          <w:sz w:val="24"/>
          <w:szCs w:val="24"/>
          <w:lang w:val="en-IN"/>
        </w:rPr>
      </w:pPr>
      <w:r w:rsidRPr="008817E7">
        <w:rPr>
          <w:iCs/>
          <w:sz w:val="24"/>
          <w:szCs w:val="24"/>
          <w:lang w:val="en-IN"/>
        </w:rPr>
        <w:t>Experimental outcomes show that natural language inputs can be accurately decoded into structured form, facilitating real-time financial tracking without the need for accounting knowledge. Aggregated graphics illustrate expenditure trends and sector demand, confirming that decentralized financial activity can serve as a constant socio-economic data feed.</w:t>
      </w:r>
    </w:p>
    <w:p w14:paraId="68027B2C" w14:textId="77777777" w:rsidR="008817E7" w:rsidRDefault="008817E7" w:rsidP="008817E7">
      <w:pPr>
        <w:spacing w:before="1"/>
        <w:rPr>
          <w:iCs/>
          <w:sz w:val="24"/>
          <w:szCs w:val="24"/>
          <w:lang w:val="en-IN"/>
        </w:rPr>
      </w:pPr>
      <w:r w:rsidRPr="008817E7">
        <w:rPr>
          <w:iCs/>
          <w:sz w:val="24"/>
          <w:szCs w:val="24"/>
          <w:lang w:val="en-IN"/>
        </w:rPr>
        <w:t>The system upgrades financial tracking from a periodic observation to a constant one while maintaining privacy through pattern analysis. Future developments will focus on adaptive decoding models, anomaly identification, and predictive expenditure analysis for various communities.</w:t>
      </w:r>
    </w:p>
    <w:p w14:paraId="73C8D0F0" w14:textId="06BBA701" w:rsidR="008A45C3" w:rsidRPr="002979E9" w:rsidRDefault="00D35F71" w:rsidP="008817E7">
      <w:pPr>
        <w:spacing w:before="1"/>
        <w:rPr>
          <w:iCs/>
          <w:sz w:val="24"/>
          <w:szCs w:val="24"/>
          <w:lang w:val="en-IN"/>
        </w:rPr>
        <w:sectPr w:rsidR="008A45C3" w:rsidRPr="002979E9" w:rsidSect="0099596A">
          <w:type w:val="continuous"/>
          <w:pgSz w:w="11906" w:h="16838" w:code="9"/>
          <w:pgMar w:top="567" w:right="567" w:bottom="567" w:left="567" w:header="708" w:footer="708" w:gutter="0"/>
          <w:cols w:space="708"/>
          <w:docGrid w:linePitch="360"/>
        </w:sectPr>
      </w:pPr>
      <w:r w:rsidRPr="00D35F71">
        <w:rPr>
          <w:iCs/>
          <w:sz w:val="24"/>
          <w:szCs w:val="24"/>
          <w:lang w:val="en-IN"/>
        </w:rPr>
        <w:t>Overall, the proposed approach establishes a scalable method for transforming everyday communication into actionable governance intelligence using applied artificial intelligence and cloud synchronization</w:t>
      </w:r>
      <w:r w:rsidR="00850633">
        <w:rPr>
          <w:iCs/>
          <w:sz w:val="24"/>
          <w:szCs w:val="24"/>
          <w:lang w:val="en-IN"/>
        </w:rPr>
        <w:t>.</w:t>
      </w:r>
    </w:p>
    <w:p w14:paraId="732DA1A4" w14:textId="77777777" w:rsidR="00D35F71" w:rsidRDefault="00D35F71" w:rsidP="00CB4059">
      <w:pPr>
        <w:spacing w:before="1"/>
        <w:rPr>
          <w:b/>
          <w:bCs/>
          <w:iCs/>
          <w:sz w:val="24"/>
          <w:szCs w:val="24"/>
          <w:lang w:val="en-IN"/>
        </w:rPr>
        <w:sectPr w:rsidR="00D35F71" w:rsidSect="0099596A">
          <w:type w:val="continuous"/>
          <w:pgSz w:w="11906" w:h="16838" w:code="9"/>
          <w:pgMar w:top="567" w:right="567" w:bottom="567" w:left="567" w:header="708" w:footer="708" w:gutter="0"/>
          <w:cols w:space="708"/>
          <w:docGrid w:linePitch="360"/>
        </w:sectPr>
      </w:pPr>
    </w:p>
    <w:p w14:paraId="5813F7AA" w14:textId="77777777" w:rsidR="00626CAF" w:rsidRDefault="00626CAF" w:rsidP="00CB4059">
      <w:pPr>
        <w:spacing w:before="1"/>
        <w:rPr>
          <w:b/>
          <w:bCs/>
          <w:iCs/>
          <w:sz w:val="24"/>
          <w:szCs w:val="24"/>
          <w:lang w:val="en-IN"/>
        </w:rPr>
        <w:sectPr w:rsidR="00626CAF" w:rsidSect="0099596A">
          <w:type w:val="continuous"/>
          <w:pgSz w:w="11906" w:h="16838" w:code="9"/>
          <w:pgMar w:top="567" w:right="567" w:bottom="567" w:left="567" w:header="708" w:footer="708" w:gutter="0"/>
          <w:cols w:space="708"/>
          <w:docGrid w:linePitch="360"/>
        </w:sectPr>
      </w:pPr>
    </w:p>
    <w:p w14:paraId="28941979" w14:textId="072CF58D" w:rsidR="00CB4059" w:rsidRPr="0099596A" w:rsidRDefault="0099596A" w:rsidP="00CB4059">
      <w:pPr>
        <w:spacing w:before="1"/>
        <w:rPr>
          <w:b/>
          <w:bCs/>
          <w:iCs/>
          <w:sz w:val="28"/>
          <w:szCs w:val="28"/>
          <w:lang w:val="en-IN"/>
        </w:rPr>
      </w:pPr>
      <w:r w:rsidRPr="0099596A">
        <w:rPr>
          <w:b/>
          <w:bCs/>
          <w:iCs/>
          <w:sz w:val="28"/>
          <w:szCs w:val="28"/>
          <w:lang w:val="en-IN"/>
        </w:rPr>
        <w:t>9</w:t>
      </w:r>
      <w:r w:rsidR="00CB4059" w:rsidRPr="0099596A">
        <w:rPr>
          <w:b/>
          <w:bCs/>
          <w:iCs/>
          <w:sz w:val="28"/>
          <w:szCs w:val="28"/>
          <w:lang w:val="en-IN"/>
        </w:rPr>
        <w:t>. References</w:t>
      </w:r>
    </w:p>
    <w:p w14:paraId="0D6C5BE2" w14:textId="77777777" w:rsidR="00626CAF" w:rsidRDefault="00626CAF" w:rsidP="00CB4059">
      <w:pPr>
        <w:spacing w:before="1"/>
        <w:rPr>
          <w:iCs/>
          <w:sz w:val="24"/>
          <w:szCs w:val="24"/>
          <w:lang w:val="en-IN"/>
        </w:rPr>
      </w:pPr>
    </w:p>
    <w:p w14:paraId="54A20A34" w14:textId="76163DEB" w:rsidR="00CB4059" w:rsidRPr="00CB4059" w:rsidRDefault="00CB4059" w:rsidP="00CB4059">
      <w:pPr>
        <w:spacing w:before="1"/>
        <w:rPr>
          <w:iCs/>
          <w:sz w:val="24"/>
          <w:szCs w:val="24"/>
          <w:lang w:val="en-IN"/>
        </w:rPr>
      </w:pPr>
      <w:r w:rsidRPr="00CB4059">
        <w:rPr>
          <w:iCs/>
          <w:sz w:val="24"/>
          <w:szCs w:val="24"/>
          <w:lang w:val="en-IN"/>
        </w:rPr>
        <w:t xml:space="preserve">[1] Z. Bodie, A. Kane, A. Marcus, </w:t>
      </w:r>
      <w:r w:rsidRPr="00CB4059">
        <w:rPr>
          <w:i/>
          <w:iCs/>
          <w:sz w:val="24"/>
          <w:szCs w:val="24"/>
          <w:lang w:val="en-IN"/>
        </w:rPr>
        <w:t>Investments</w:t>
      </w:r>
      <w:r w:rsidRPr="00CB4059">
        <w:rPr>
          <w:iCs/>
          <w:sz w:val="24"/>
          <w:szCs w:val="24"/>
          <w:lang w:val="en-IN"/>
        </w:rPr>
        <w:t>, McGraw-Hill, 2018.</w:t>
      </w:r>
      <w:r w:rsidRPr="00CB4059">
        <w:rPr>
          <w:iCs/>
          <w:sz w:val="24"/>
          <w:szCs w:val="24"/>
          <w:lang w:val="en-IN"/>
        </w:rPr>
        <w:br/>
        <w:t xml:space="preserve">[2] T. Puschmann, Fintech, </w:t>
      </w:r>
      <w:r w:rsidRPr="00CB4059">
        <w:rPr>
          <w:i/>
          <w:iCs/>
          <w:sz w:val="24"/>
          <w:szCs w:val="24"/>
          <w:lang w:val="en-IN"/>
        </w:rPr>
        <w:t>Business &amp; Information Systems Engineering</w:t>
      </w:r>
      <w:r w:rsidRPr="00CB4059">
        <w:rPr>
          <w:iCs/>
          <w:sz w:val="24"/>
          <w:szCs w:val="24"/>
          <w:lang w:val="en-IN"/>
        </w:rPr>
        <w:t>, 2017.</w:t>
      </w:r>
      <w:r w:rsidRPr="00CB4059">
        <w:rPr>
          <w:iCs/>
          <w:sz w:val="24"/>
          <w:szCs w:val="24"/>
          <w:lang w:val="en-IN"/>
        </w:rPr>
        <w:br/>
        <w:t xml:space="preserve">[3] E. Liddy, Natural Language Processing, </w:t>
      </w:r>
      <w:r w:rsidR="006A1503" w:rsidRPr="00CB4059">
        <w:rPr>
          <w:iCs/>
          <w:sz w:val="24"/>
          <w:szCs w:val="24"/>
          <w:lang w:val="en-IN"/>
        </w:rPr>
        <w:t>Encyclopaedia</w:t>
      </w:r>
      <w:r w:rsidRPr="00CB4059">
        <w:rPr>
          <w:iCs/>
          <w:sz w:val="24"/>
          <w:szCs w:val="24"/>
          <w:lang w:val="en-IN"/>
        </w:rPr>
        <w:t xml:space="preserve"> of LIS, 2001.</w:t>
      </w:r>
      <w:r w:rsidRPr="00CB4059">
        <w:rPr>
          <w:iCs/>
          <w:sz w:val="24"/>
          <w:szCs w:val="24"/>
          <w:lang w:val="en-IN"/>
        </w:rPr>
        <w:br/>
        <w:t>[4] M. Batty et al., Smart Cities of the Future, EPJ Special Topics, 2012.</w:t>
      </w:r>
      <w:r w:rsidRPr="00CB4059">
        <w:rPr>
          <w:iCs/>
          <w:sz w:val="24"/>
          <w:szCs w:val="24"/>
          <w:lang w:val="en-IN"/>
        </w:rPr>
        <w:br/>
        <w:t xml:space="preserve">[5] S. Russell and P. Norvig, </w:t>
      </w:r>
      <w:r w:rsidRPr="00CB4059">
        <w:rPr>
          <w:i/>
          <w:iCs/>
          <w:sz w:val="24"/>
          <w:szCs w:val="24"/>
          <w:lang w:val="en-IN"/>
        </w:rPr>
        <w:t>Artificial Intelligence: A Modern Approach</w:t>
      </w:r>
      <w:r w:rsidRPr="00CB4059">
        <w:rPr>
          <w:iCs/>
          <w:sz w:val="24"/>
          <w:szCs w:val="24"/>
          <w:lang w:val="en-IN"/>
        </w:rPr>
        <w:t>, 2020.</w:t>
      </w:r>
      <w:r w:rsidRPr="00CB4059">
        <w:rPr>
          <w:iCs/>
          <w:sz w:val="24"/>
          <w:szCs w:val="24"/>
          <w:lang w:val="en-IN"/>
        </w:rPr>
        <w:br/>
        <w:t xml:space="preserve">[6] I. Goodfellow et al., </w:t>
      </w:r>
      <w:r w:rsidRPr="00CB4059">
        <w:rPr>
          <w:i/>
          <w:iCs/>
          <w:sz w:val="24"/>
          <w:szCs w:val="24"/>
          <w:lang w:val="en-IN"/>
        </w:rPr>
        <w:t>Deep Learning</w:t>
      </w:r>
      <w:r w:rsidRPr="00CB4059">
        <w:rPr>
          <w:iCs/>
          <w:sz w:val="24"/>
          <w:szCs w:val="24"/>
          <w:lang w:val="en-IN"/>
        </w:rPr>
        <w:t>, MIT Press, 2016.</w:t>
      </w:r>
      <w:r w:rsidRPr="00CB4059">
        <w:rPr>
          <w:iCs/>
          <w:sz w:val="24"/>
          <w:szCs w:val="24"/>
          <w:lang w:val="en-IN"/>
        </w:rPr>
        <w:br/>
        <w:t xml:space="preserve">[7] T. Mitchell, </w:t>
      </w:r>
      <w:r w:rsidRPr="00CB4059">
        <w:rPr>
          <w:i/>
          <w:iCs/>
          <w:sz w:val="24"/>
          <w:szCs w:val="24"/>
          <w:lang w:val="en-IN"/>
        </w:rPr>
        <w:t>Machine Learning</w:t>
      </w:r>
      <w:r w:rsidRPr="00CB4059">
        <w:rPr>
          <w:iCs/>
          <w:sz w:val="24"/>
          <w:szCs w:val="24"/>
          <w:lang w:val="en-IN"/>
        </w:rPr>
        <w:t>, McGraw-Hill, 1997.</w:t>
      </w:r>
      <w:r w:rsidRPr="00CB4059">
        <w:rPr>
          <w:iCs/>
          <w:sz w:val="24"/>
          <w:szCs w:val="24"/>
          <w:lang w:val="en-IN"/>
        </w:rPr>
        <w:br/>
        <w:t xml:space="preserve">[8] S. Haykin, </w:t>
      </w:r>
      <w:r w:rsidRPr="00CB4059">
        <w:rPr>
          <w:i/>
          <w:iCs/>
          <w:sz w:val="24"/>
          <w:szCs w:val="24"/>
          <w:lang w:val="en-IN"/>
        </w:rPr>
        <w:t>Neural Networks and Learning Machines</w:t>
      </w:r>
      <w:r w:rsidRPr="00CB4059">
        <w:rPr>
          <w:iCs/>
          <w:sz w:val="24"/>
          <w:szCs w:val="24"/>
          <w:lang w:val="en-IN"/>
        </w:rPr>
        <w:t>, 2009.</w:t>
      </w:r>
    </w:p>
    <w:p w14:paraId="1AEF881F" w14:textId="77777777" w:rsidR="00CB4059" w:rsidRDefault="00CB4059" w:rsidP="003458D4">
      <w:pPr>
        <w:spacing w:before="1"/>
        <w:jc w:val="both"/>
        <w:rPr>
          <w:b/>
          <w:bCs/>
          <w:iCs/>
          <w:sz w:val="24"/>
          <w:szCs w:val="24"/>
          <w:lang w:val="en-IN"/>
        </w:rPr>
        <w:sectPr w:rsidR="00CB4059" w:rsidSect="0099596A">
          <w:type w:val="continuous"/>
          <w:pgSz w:w="11906" w:h="16838" w:code="9"/>
          <w:pgMar w:top="567" w:right="567" w:bottom="567" w:left="567" w:header="708" w:footer="708" w:gutter="0"/>
          <w:cols w:space="708"/>
          <w:docGrid w:linePitch="360"/>
        </w:sectPr>
      </w:pPr>
    </w:p>
    <w:p w14:paraId="2DBD7AC4" w14:textId="77777777" w:rsidR="003458D4" w:rsidRPr="003458D4" w:rsidRDefault="003458D4" w:rsidP="003458D4">
      <w:pPr>
        <w:spacing w:before="1"/>
        <w:jc w:val="both"/>
        <w:rPr>
          <w:b/>
          <w:bCs/>
          <w:iCs/>
          <w:sz w:val="24"/>
          <w:szCs w:val="24"/>
          <w:lang w:val="en-IN"/>
        </w:rPr>
      </w:pPr>
    </w:p>
    <w:sectPr w:rsidR="003458D4" w:rsidRPr="003458D4" w:rsidSect="0099596A">
      <w:type w:val="continuous"/>
      <w:pgSz w:w="11906" w:h="16838" w:code="9"/>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08F8"/>
    <w:multiLevelType w:val="hybridMultilevel"/>
    <w:tmpl w:val="63C8636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1EC6B2F"/>
    <w:multiLevelType w:val="multilevel"/>
    <w:tmpl w:val="4FFE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B5AF7"/>
    <w:multiLevelType w:val="multilevel"/>
    <w:tmpl w:val="E594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25347"/>
    <w:multiLevelType w:val="multilevel"/>
    <w:tmpl w:val="06F43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8E5DCE"/>
    <w:multiLevelType w:val="multilevel"/>
    <w:tmpl w:val="D712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8089A"/>
    <w:multiLevelType w:val="multilevel"/>
    <w:tmpl w:val="62109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7C6A90"/>
    <w:multiLevelType w:val="multilevel"/>
    <w:tmpl w:val="06F43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30474F"/>
    <w:multiLevelType w:val="multilevel"/>
    <w:tmpl w:val="B3F41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F51835"/>
    <w:multiLevelType w:val="multilevel"/>
    <w:tmpl w:val="ADC85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81B3D"/>
    <w:multiLevelType w:val="multilevel"/>
    <w:tmpl w:val="38DE21CA"/>
    <w:lvl w:ilvl="0">
      <w:start w:val="1"/>
      <w:numFmt w:val="decimal"/>
      <w:lvlText w:val="%1."/>
      <w:lvlJc w:val="left"/>
      <w:pPr>
        <w:ind w:left="502" w:hanging="360"/>
      </w:pPr>
      <w:rPr>
        <w:rFonts w:hint="default"/>
      </w:rPr>
    </w:lvl>
    <w:lvl w:ilvl="1">
      <w:start w:val="1"/>
      <w:numFmt w:val="decimal"/>
      <w:isLgl/>
      <w:lvlText w:val="%1.%2"/>
      <w:lvlJc w:val="left"/>
      <w:pPr>
        <w:ind w:left="660" w:hanging="360"/>
      </w:pPr>
      <w:rPr>
        <w:rFonts w:hint="default"/>
        <w:b/>
        <w:bCs/>
      </w:rPr>
    </w:lvl>
    <w:lvl w:ilvl="2">
      <w:start w:val="1"/>
      <w:numFmt w:val="decimal"/>
      <w:isLgl/>
      <w:lvlText w:val="%1.%2.%3"/>
      <w:lvlJc w:val="left"/>
      <w:pPr>
        <w:ind w:left="1178" w:hanging="720"/>
      </w:pPr>
      <w:rPr>
        <w:rFonts w:hint="default"/>
      </w:rPr>
    </w:lvl>
    <w:lvl w:ilvl="3">
      <w:start w:val="1"/>
      <w:numFmt w:val="decimal"/>
      <w:isLgl/>
      <w:lvlText w:val="%1.%2.%3.%4"/>
      <w:lvlJc w:val="left"/>
      <w:pPr>
        <w:ind w:left="1336" w:hanging="720"/>
      </w:pPr>
      <w:rPr>
        <w:rFonts w:hint="default"/>
      </w:rPr>
    </w:lvl>
    <w:lvl w:ilvl="4">
      <w:start w:val="1"/>
      <w:numFmt w:val="decimal"/>
      <w:isLgl/>
      <w:lvlText w:val="%1.%2.%3.%4.%5"/>
      <w:lvlJc w:val="left"/>
      <w:pPr>
        <w:ind w:left="1854" w:hanging="1080"/>
      </w:pPr>
      <w:rPr>
        <w:rFonts w:hint="default"/>
      </w:rPr>
    </w:lvl>
    <w:lvl w:ilvl="5">
      <w:start w:val="1"/>
      <w:numFmt w:val="decimal"/>
      <w:isLgl/>
      <w:lvlText w:val="%1.%2.%3.%4.%5.%6"/>
      <w:lvlJc w:val="left"/>
      <w:pPr>
        <w:ind w:left="2012" w:hanging="1080"/>
      </w:pPr>
      <w:rPr>
        <w:rFonts w:hint="default"/>
      </w:rPr>
    </w:lvl>
    <w:lvl w:ilvl="6">
      <w:start w:val="1"/>
      <w:numFmt w:val="decimal"/>
      <w:isLgl/>
      <w:lvlText w:val="%1.%2.%3.%4.%5.%6.%7"/>
      <w:lvlJc w:val="left"/>
      <w:pPr>
        <w:ind w:left="2530" w:hanging="1440"/>
      </w:pPr>
      <w:rPr>
        <w:rFonts w:hint="default"/>
      </w:rPr>
    </w:lvl>
    <w:lvl w:ilvl="7">
      <w:start w:val="1"/>
      <w:numFmt w:val="decimal"/>
      <w:isLgl/>
      <w:lvlText w:val="%1.%2.%3.%4.%5.%6.%7.%8"/>
      <w:lvlJc w:val="left"/>
      <w:pPr>
        <w:ind w:left="2688" w:hanging="1440"/>
      </w:pPr>
      <w:rPr>
        <w:rFonts w:hint="default"/>
      </w:rPr>
    </w:lvl>
    <w:lvl w:ilvl="8">
      <w:start w:val="1"/>
      <w:numFmt w:val="decimal"/>
      <w:isLgl/>
      <w:lvlText w:val="%1.%2.%3.%4.%5.%6.%7.%8.%9"/>
      <w:lvlJc w:val="left"/>
      <w:pPr>
        <w:ind w:left="3206" w:hanging="1800"/>
      </w:pPr>
      <w:rPr>
        <w:rFonts w:hint="default"/>
      </w:rPr>
    </w:lvl>
  </w:abstractNum>
  <w:abstractNum w:abstractNumId="10" w15:restartNumberingAfterBreak="0">
    <w:nsid w:val="255B4A99"/>
    <w:multiLevelType w:val="multilevel"/>
    <w:tmpl w:val="06F43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F227A7"/>
    <w:multiLevelType w:val="multilevel"/>
    <w:tmpl w:val="E78E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3A60E0"/>
    <w:multiLevelType w:val="multilevel"/>
    <w:tmpl w:val="6C60F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194C1A"/>
    <w:multiLevelType w:val="multilevel"/>
    <w:tmpl w:val="9C026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FC2B76"/>
    <w:multiLevelType w:val="multilevel"/>
    <w:tmpl w:val="0CCE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D441A"/>
    <w:multiLevelType w:val="multilevel"/>
    <w:tmpl w:val="B5A0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AD5FD0"/>
    <w:multiLevelType w:val="multilevel"/>
    <w:tmpl w:val="06F43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D44C00"/>
    <w:multiLevelType w:val="multilevel"/>
    <w:tmpl w:val="C6322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6874A5"/>
    <w:multiLevelType w:val="multilevel"/>
    <w:tmpl w:val="6D30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8B1D18"/>
    <w:multiLevelType w:val="multilevel"/>
    <w:tmpl w:val="98B00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047AD5"/>
    <w:multiLevelType w:val="multilevel"/>
    <w:tmpl w:val="088C6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342C66"/>
    <w:multiLevelType w:val="multilevel"/>
    <w:tmpl w:val="EE026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9D0762"/>
    <w:multiLevelType w:val="multilevel"/>
    <w:tmpl w:val="DED42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BC1A78"/>
    <w:multiLevelType w:val="multilevel"/>
    <w:tmpl w:val="634E0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1B4636"/>
    <w:multiLevelType w:val="multilevel"/>
    <w:tmpl w:val="B4EA2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712782"/>
    <w:multiLevelType w:val="multilevel"/>
    <w:tmpl w:val="DE145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DC2043"/>
    <w:multiLevelType w:val="multilevel"/>
    <w:tmpl w:val="E6306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515D45"/>
    <w:multiLevelType w:val="multilevel"/>
    <w:tmpl w:val="B4D25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C126C2"/>
    <w:multiLevelType w:val="multilevel"/>
    <w:tmpl w:val="1876E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D10C55"/>
    <w:multiLevelType w:val="multilevel"/>
    <w:tmpl w:val="74BC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1E170F"/>
    <w:multiLevelType w:val="hybridMultilevel"/>
    <w:tmpl w:val="2A488E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F7D38FB"/>
    <w:multiLevelType w:val="multilevel"/>
    <w:tmpl w:val="85EE8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6568980">
    <w:abstractNumId w:val="26"/>
  </w:num>
  <w:num w:numId="2" w16cid:durableId="164710752">
    <w:abstractNumId w:val="18"/>
  </w:num>
  <w:num w:numId="3" w16cid:durableId="287863267">
    <w:abstractNumId w:val="3"/>
  </w:num>
  <w:num w:numId="4" w16cid:durableId="2144615841">
    <w:abstractNumId w:val="6"/>
  </w:num>
  <w:num w:numId="5" w16cid:durableId="1887059282">
    <w:abstractNumId w:val="10"/>
  </w:num>
  <w:num w:numId="6" w16cid:durableId="676730172">
    <w:abstractNumId w:val="16"/>
  </w:num>
  <w:num w:numId="7" w16cid:durableId="884830469">
    <w:abstractNumId w:val="28"/>
  </w:num>
  <w:num w:numId="8" w16cid:durableId="1160342752">
    <w:abstractNumId w:val="14"/>
  </w:num>
  <w:num w:numId="9" w16cid:durableId="539057085">
    <w:abstractNumId w:val="9"/>
  </w:num>
  <w:num w:numId="10" w16cid:durableId="583534803">
    <w:abstractNumId w:val="22"/>
  </w:num>
  <w:num w:numId="11" w16cid:durableId="1704331081">
    <w:abstractNumId w:val="13"/>
  </w:num>
  <w:num w:numId="12" w16cid:durableId="951546864">
    <w:abstractNumId w:val="21"/>
  </w:num>
  <w:num w:numId="13" w16cid:durableId="1484814131">
    <w:abstractNumId w:val="1"/>
  </w:num>
  <w:num w:numId="14" w16cid:durableId="1391684570">
    <w:abstractNumId w:val="29"/>
  </w:num>
  <w:num w:numId="15" w16cid:durableId="1301419567">
    <w:abstractNumId w:val="23"/>
  </w:num>
  <w:num w:numId="16" w16cid:durableId="1027101087">
    <w:abstractNumId w:val="7"/>
  </w:num>
  <w:num w:numId="17" w16cid:durableId="1478378999">
    <w:abstractNumId w:val="25"/>
  </w:num>
  <w:num w:numId="18" w16cid:durableId="1450274635">
    <w:abstractNumId w:val="15"/>
  </w:num>
  <w:num w:numId="19" w16cid:durableId="1729305439">
    <w:abstractNumId w:val="27"/>
  </w:num>
  <w:num w:numId="20" w16cid:durableId="810368018">
    <w:abstractNumId w:val="4"/>
  </w:num>
  <w:num w:numId="21" w16cid:durableId="305822492">
    <w:abstractNumId w:val="5"/>
  </w:num>
  <w:num w:numId="22" w16cid:durableId="91973141">
    <w:abstractNumId w:val="17"/>
  </w:num>
  <w:num w:numId="23" w16cid:durableId="955411883">
    <w:abstractNumId w:val="24"/>
  </w:num>
  <w:num w:numId="24" w16cid:durableId="90318297">
    <w:abstractNumId w:val="8"/>
  </w:num>
  <w:num w:numId="25" w16cid:durableId="506093103">
    <w:abstractNumId w:val="11"/>
  </w:num>
  <w:num w:numId="26" w16cid:durableId="1386023309">
    <w:abstractNumId w:val="31"/>
  </w:num>
  <w:num w:numId="27" w16cid:durableId="18162826">
    <w:abstractNumId w:val="19"/>
  </w:num>
  <w:num w:numId="28" w16cid:durableId="712850423">
    <w:abstractNumId w:val="2"/>
  </w:num>
  <w:num w:numId="29" w16cid:durableId="684669270">
    <w:abstractNumId w:val="20"/>
  </w:num>
  <w:num w:numId="30" w16cid:durableId="657732137">
    <w:abstractNumId w:val="12"/>
  </w:num>
  <w:num w:numId="31" w16cid:durableId="543912040">
    <w:abstractNumId w:val="30"/>
  </w:num>
  <w:num w:numId="32" w16cid:durableId="1827353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202"/>
    <w:rsid w:val="00036A1E"/>
    <w:rsid w:val="00052913"/>
    <w:rsid w:val="000612F8"/>
    <w:rsid w:val="00080464"/>
    <w:rsid w:val="00156493"/>
    <w:rsid w:val="001738A7"/>
    <w:rsid w:val="00185F8F"/>
    <w:rsid w:val="00212C61"/>
    <w:rsid w:val="00230BA9"/>
    <w:rsid w:val="0025762C"/>
    <w:rsid w:val="00267557"/>
    <w:rsid w:val="002676D9"/>
    <w:rsid w:val="00267FD1"/>
    <w:rsid w:val="002979E9"/>
    <w:rsid w:val="002A7506"/>
    <w:rsid w:val="003026AE"/>
    <w:rsid w:val="00314F5A"/>
    <w:rsid w:val="0031546A"/>
    <w:rsid w:val="00326CF9"/>
    <w:rsid w:val="00331202"/>
    <w:rsid w:val="00342641"/>
    <w:rsid w:val="003430D4"/>
    <w:rsid w:val="0034481B"/>
    <w:rsid w:val="003458D4"/>
    <w:rsid w:val="00367DFC"/>
    <w:rsid w:val="0037074B"/>
    <w:rsid w:val="003C509F"/>
    <w:rsid w:val="003C653F"/>
    <w:rsid w:val="004116CC"/>
    <w:rsid w:val="00437CA4"/>
    <w:rsid w:val="00437EE0"/>
    <w:rsid w:val="00446D3C"/>
    <w:rsid w:val="004D5F1A"/>
    <w:rsid w:val="00596321"/>
    <w:rsid w:val="005E0D06"/>
    <w:rsid w:val="005E2454"/>
    <w:rsid w:val="00626CAF"/>
    <w:rsid w:val="006601BA"/>
    <w:rsid w:val="00674E7D"/>
    <w:rsid w:val="00696A7C"/>
    <w:rsid w:val="006A1503"/>
    <w:rsid w:val="006E74F1"/>
    <w:rsid w:val="00770E8F"/>
    <w:rsid w:val="007B62A6"/>
    <w:rsid w:val="007B6CF6"/>
    <w:rsid w:val="00801FC1"/>
    <w:rsid w:val="00821A31"/>
    <w:rsid w:val="00850633"/>
    <w:rsid w:val="00863200"/>
    <w:rsid w:val="008817E7"/>
    <w:rsid w:val="0088198F"/>
    <w:rsid w:val="008A142C"/>
    <w:rsid w:val="008A45C3"/>
    <w:rsid w:val="008C2AEF"/>
    <w:rsid w:val="009615F0"/>
    <w:rsid w:val="009675CC"/>
    <w:rsid w:val="00992639"/>
    <w:rsid w:val="0099596A"/>
    <w:rsid w:val="009D2FC3"/>
    <w:rsid w:val="009D4D3D"/>
    <w:rsid w:val="009D550E"/>
    <w:rsid w:val="00A04DC8"/>
    <w:rsid w:val="00A50CE9"/>
    <w:rsid w:val="00A75CBC"/>
    <w:rsid w:val="00A95DC5"/>
    <w:rsid w:val="00B124FC"/>
    <w:rsid w:val="00B179C3"/>
    <w:rsid w:val="00B2704F"/>
    <w:rsid w:val="00B436AD"/>
    <w:rsid w:val="00B64137"/>
    <w:rsid w:val="00B77933"/>
    <w:rsid w:val="00BB5292"/>
    <w:rsid w:val="00BE3212"/>
    <w:rsid w:val="00BE53F1"/>
    <w:rsid w:val="00C578B1"/>
    <w:rsid w:val="00C72823"/>
    <w:rsid w:val="00CA387D"/>
    <w:rsid w:val="00CB4059"/>
    <w:rsid w:val="00D35F71"/>
    <w:rsid w:val="00D416D7"/>
    <w:rsid w:val="00E508A8"/>
    <w:rsid w:val="00E567FD"/>
    <w:rsid w:val="00E62C0B"/>
    <w:rsid w:val="00F43837"/>
    <w:rsid w:val="00F674E2"/>
    <w:rsid w:val="00F94DE8"/>
    <w:rsid w:val="00FA1F33"/>
    <w:rsid w:val="00FA41B0"/>
    <w:rsid w:val="00FE0C2D"/>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B9CD4"/>
  <w15:chartTrackingRefBased/>
  <w15:docId w15:val="{F996AD81-AF45-447B-9AE2-FA5BAA037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633"/>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312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12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12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12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12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12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2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2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2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2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12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12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12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12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12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2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2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202"/>
    <w:rPr>
      <w:rFonts w:eastAsiaTheme="majorEastAsia" w:cstheme="majorBidi"/>
      <w:color w:val="272727" w:themeColor="text1" w:themeTint="D8"/>
    </w:rPr>
  </w:style>
  <w:style w:type="paragraph" w:styleId="Title">
    <w:name w:val="Title"/>
    <w:basedOn w:val="Normal"/>
    <w:next w:val="Normal"/>
    <w:link w:val="TitleChar"/>
    <w:uiPriority w:val="10"/>
    <w:qFormat/>
    <w:rsid w:val="003312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2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12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2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1202"/>
    <w:pPr>
      <w:spacing w:before="160"/>
      <w:jc w:val="center"/>
    </w:pPr>
    <w:rPr>
      <w:i/>
      <w:iCs/>
      <w:color w:val="404040" w:themeColor="text1" w:themeTint="BF"/>
    </w:rPr>
  </w:style>
  <w:style w:type="character" w:customStyle="1" w:styleId="QuoteChar">
    <w:name w:val="Quote Char"/>
    <w:basedOn w:val="DefaultParagraphFont"/>
    <w:link w:val="Quote"/>
    <w:uiPriority w:val="29"/>
    <w:rsid w:val="00331202"/>
    <w:rPr>
      <w:i/>
      <w:iCs/>
      <w:color w:val="404040" w:themeColor="text1" w:themeTint="BF"/>
    </w:rPr>
  </w:style>
  <w:style w:type="paragraph" w:styleId="ListParagraph">
    <w:name w:val="List Paragraph"/>
    <w:basedOn w:val="Normal"/>
    <w:uiPriority w:val="34"/>
    <w:qFormat/>
    <w:rsid w:val="00331202"/>
    <w:pPr>
      <w:ind w:left="720"/>
      <w:contextualSpacing/>
    </w:pPr>
  </w:style>
  <w:style w:type="character" w:styleId="IntenseEmphasis">
    <w:name w:val="Intense Emphasis"/>
    <w:basedOn w:val="DefaultParagraphFont"/>
    <w:uiPriority w:val="21"/>
    <w:qFormat/>
    <w:rsid w:val="00331202"/>
    <w:rPr>
      <w:i/>
      <w:iCs/>
      <w:color w:val="2F5496" w:themeColor="accent1" w:themeShade="BF"/>
    </w:rPr>
  </w:style>
  <w:style w:type="paragraph" w:styleId="IntenseQuote">
    <w:name w:val="Intense Quote"/>
    <w:basedOn w:val="Normal"/>
    <w:next w:val="Normal"/>
    <w:link w:val="IntenseQuoteChar"/>
    <w:uiPriority w:val="30"/>
    <w:qFormat/>
    <w:rsid w:val="003312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1202"/>
    <w:rPr>
      <w:i/>
      <w:iCs/>
      <w:color w:val="2F5496" w:themeColor="accent1" w:themeShade="BF"/>
    </w:rPr>
  </w:style>
  <w:style w:type="character" w:styleId="IntenseReference">
    <w:name w:val="Intense Reference"/>
    <w:basedOn w:val="DefaultParagraphFont"/>
    <w:uiPriority w:val="32"/>
    <w:qFormat/>
    <w:rsid w:val="00331202"/>
    <w:rPr>
      <w:b/>
      <w:bCs/>
      <w:smallCaps/>
      <w:color w:val="2F5496" w:themeColor="accent1" w:themeShade="BF"/>
      <w:spacing w:val="5"/>
    </w:rPr>
  </w:style>
  <w:style w:type="paragraph" w:styleId="BodyText">
    <w:name w:val="Body Text"/>
    <w:basedOn w:val="Normal"/>
    <w:link w:val="BodyTextChar"/>
    <w:uiPriority w:val="1"/>
    <w:qFormat/>
    <w:rsid w:val="00331202"/>
    <w:rPr>
      <w:sz w:val="20"/>
      <w:szCs w:val="20"/>
    </w:rPr>
  </w:style>
  <w:style w:type="character" w:customStyle="1" w:styleId="BodyTextChar">
    <w:name w:val="Body Text Char"/>
    <w:basedOn w:val="DefaultParagraphFont"/>
    <w:link w:val="BodyText"/>
    <w:uiPriority w:val="1"/>
    <w:rsid w:val="00331202"/>
    <w:rPr>
      <w:rFonts w:ascii="Times New Roman" w:eastAsia="Times New Roman" w:hAnsi="Times New Roman" w:cs="Times New Roman"/>
      <w:kern w:val="0"/>
      <w:sz w:val="20"/>
      <w:szCs w:val="20"/>
      <w14:ligatures w14:val="none"/>
    </w:rPr>
  </w:style>
  <w:style w:type="paragraph" w:customStyle="1" w:styleId="papertitle">
    <w:name w:val="paper title"/>
    <w:rsid w:val="00331202"/>
    <w:pPr>
      <w:spacing w:after="120" w:line="240" w:lineRule="auto"/>
      <w:jc w:val="center"/>
    </w:pPr>
    <w:rPr>
      <w:rFonts w:ascii="Times New Roman" w:eastAsia="MS Mincho" w:hAnsi="Times New Roman" w:cs="Times New Roman"/>
      <w:noProof/>
      <w:kern w:val="0"/>
      <w:sz w:val="48"/>
      <w:szCs w:val="48"/>
      <w14:ligatures w14:val="none"/>
    </w:rPr>
  </w:style>
  <w:style w:type="character" w:styleId="Hyperlink">
    <w:name w:val="Hyperlink"/>
    <w:basedOn w:val="DefaultParagraphFont"/>
    <w:uiPriority w:val="99"/>
    <w:unhideWhenUsed/>
    <w:rsid w:val="00331202"/>
    <w:rPr>
      <w:color w:val="0563C1" w:themeColor="hyperlink"/>
      <w:u w:val="single"/>
    </w:rPr>
  </w:style>
  <w:style w:type="paragraph" w:styleId="NormalWeb">
    <w:name w:val="Normal (Web)"/>
    <w:basedOn w:val="Normal"/>
    <w:uiPriority w:val="99"/>
    <w:semiHidden/>
    <w:unhideWhenUsed/>
    <w:rsid w:val="00E62C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E3321-E753-48AB-91C3-35438ADF1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2117</Words>
  <Characters>12070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ANANTH RAM S</dc:creator>
  <cp:keywords/>
  <dc:description/>
  <cp:lastModifiedBy>Sujatha S</cp:lastModifiedBy>
  <cp:revision>8</cp:revision>
  <cp:lastPrinted>2026-02-16T06:04:00Z</cp:lastPrinted>
  <dcterms:created xsi:type="dcterms:W3CDTF">2026-02-17T17:55:00Z</dcterms:created>
  <dcterms:modified xsi:type="dcterms:W3CDTF">2026-02-17T18:13:00Z</dcterms:modified>
</cp:coreProperties>
</file>