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32" w:rsidRPr="00F74988" w:rsidRDefault="00D73032" w:rsidP="00D73032">
      <w:pPr>
        <w:jc w:val="center"/>
        <w:rPr>
          <w:rFonts w:ascii="Times New Roman" w:hAnsi="Times New Roman" w:cs="Times New Roman"/>
          <w:b/>
          <w:bCs/>
          <w:sz w:val="24"/>
          <w:szCs w:val="24"/>
        </w:rPr>
      </w:pPr>
      <w:r w:rsidRPr="00F74988">
        <w:rPr>
          <w:rFonts w:ascii="Times New Roman" w:hAnsi="Times New Roman" w:cs="Times New Roman"/>
          <w:b/>
          <w:bCs/>
          <w:sz w:val="24"/>
          <w:szCs w:val="24"/>
        </w:rPr>
        <w:t xml:space="preserve">LEVEL OF IMPLEMENTATION OF GENDER AND DEVELOPMENT </w:t>
      </w:r>
    </w:p>
    <w:p w:rsidR="00D73032" w:rsidRPr="00F74988" w:rsidRDefault="00D73032" w:rsidP="00D73032">
      <w:pPr>
        <w:jc w:val="center"/>
        <w:rPr>
          <w:rFonts w:ascii="Times New Roman" w:hAnsi="Times New Roman" w:cs="Times New Roman"/>
          <w:b/>
          <w:bCs/>
          <w:sz w:val="24"/>
          <w:szCs w:val="24"/>
        </w:rPr>
      </w:pPr>
      <w:r w:rsidRPr="00F74988">
        <w:rPr>
          <w:rFonts w:ascii="Times New Roman" w:hAnsi="Times New Roman" w:cs="Times New Roman"/>
          <w:b/>
          <w:bCs/>
          <w:sz w:val="24"/>
          <w:szCs w:val="24"/>
        </w:rPr>
        <w:t>PROGRAM IN DAGUPAN CITY JAIL</w:t>
      </w:r>
    </w:p>
    <w:p w:rsidR="00D73032" w:rsidRPr="00F74988" w:rsidRDefault="00D73032" w:rsidP="00981141">
      <w:pPr>
        <w:spacing w:line="265" w:lineRule="auto"/>
        <w:ind w:left="129" w:right="125" w:hanging="10"/>
        <w:jc w:val="center"/>
        <w:rPr>
          <w:rFonts w:ascii="Times New Roman" w:hAnsi="Times New Roman" w:cs="Times New Roman"/>
          <w:b/>
          <w:sz w:val="24"/>
          <w:szCs w:val="24"/>
        </w:rPr>
      </w:pPr>
    </w:p>
    <w:p w:rsidR="00600C87" w:rsidRPr="00F74988" w:rsidRDefault="00600C87" w:rsidP="00600C87">
      <w:pPr>
        <w:pStyle w:val="NoSpacing"/>
        <w:jc w:val="center"/>
        <w:rPr>
          <w:rFonts w:ascii="Times New Roman" w:hAnsi="Times New Roman" w:cs="Times New Roman"/>
          <w:b/>
        </w:rPr>
      </w:pPr>
    </w:p>
    <w:p w:rsidR="00600C87" w:rsidRPr="00F74988" w:rsidRDefault="00600C87" w:rsidP="00600C87">
      <w:pPr>
        <w:pStyle w:val="NoSpacing"/>
        <w:jc w:val="center"/>
        <w:rPr>
          <w:rFonts w:ascii="Times New Roman" w:hAnsi="Times New Roman" w:cs="Times New Roman"/>
          <w:b/>
        </w:rPr>
      </w:pPr>
      <w:r w:rsidRPr="00F74988">
        <w:rPr>
          <w:rFonts w:ascii="Times New Roman" w:hAnsi="Times New Roman" w:cs="Times New Roman"/>
          <w:b/>
        </w:rPr>
        <w:t>Rodrigo Jr D. Petrola</w:t>
      </w:r>
    </w:p>
    <w:p w:rsidR="00600C87" w:rsidRPr="00F74988" w:rsidRDefault="00600C87" w:rsidP="00600C87">
      <w:pPr>
        <w:pStyle w:val="NoSpacing"/>
        <w:jc w:val="center"/>
        <w:rPr>
          <w:rFonts w:ascii="Times New Roman" w:hAnsi="Times New Roman" w:cs="Times New Roman"/>
          <w:i/>
          <w:lang w:eastAsia="en-PH"/>
        </w:rPr>
      </w:pPr>
      <w:r w:rsidRPr="00F74988">
        <w:rPr>
          <w:rFonts w:ascii="Times New Roman" w:hAnsi="Times New Roman" w:cs="Times New Roman"/>
          <w:i/>
          <w:lang w:eastAsia="en-PH"/>
        </w:rPr>
        <w:t>Cicosat Colleges, Lingsat, City of San Fernando, La Union</w:t>
      </w:r>
    </w:p>
    <w:p w:rsidR="00D73032" w:rsidRPr="00F74988" w:rsidRDefault="00D73032" w:rsidP="00600C87">
      <w:pPr>
        <w:spacing w:line="265" w:lineRule="auto"/>
        <w:ind w:right="125"/>
        <w:rPr>
          <w:rFonts w:ascii="Times New Roman" w:hAnsi="Times New Roman" w:cs="Times New Roman"/>
          <w:b/>
          <w:sz w:val="24"/>
          <w:szCs w:val="24"/>
        </w:rPr>
      </w:pPr>
    </w:p>
    <w:p w:rsidR="00D73032" w:rsidRPr="00F74988" w:rsidRDefault="00D73032" w:rsidP="00981141">
      <w:pPr>
        <w:spacing w:line="265" w:lineRule="auto"/>
        <w:ind w:left="129" w:right="125" w:hanging="10"/>
        <w:jc w:val="center"/>
        <w:rPr>
          <w:rFonts w:ascii="Times New Roman" w:hAnsi="Times New Roman" w:cs="Times New Roman"/>
          <w:b/>
          <w:sz w:val="24"/>
          <w:szCs w:val="24"/>
        </w:rPr>
      </w:pPr>
      <w:r w:rsidRPr="00F74988">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35207326" wp14:editId="38EE4289">
                <wp:simplePos x="0" y="0"/>
                <wp:positionH relativeFrom="margin">
                  <wp:posOffset>0</wp:posOffset>
                </wp:positionH>
                <wp:positionV relativeFrom="paragraph">
                  <wp:posOffset>124621</wp:posOffset>
                </wp:positionV>
                <wp:extent cx="5943600" cy="0"/>
                <wp:effectExtent l="57150" t="57150" r="57150" b="57150"/>
                <wp:wrapNone/>
                <wp:docPr id="5" name="Straight Connector 5"/>
                <wp:cNvGraphicFramePr/>
                <a:graphic xmlns:a="http://schemas.openxmlformats.org/drawingml/2006/main">
                  <a:graphicData uri="http://schemas.microsoft.com/office/word/2010/wordprocessingShape">
                    <wps:wsp>
                      <wps:cNvCnPr/>
                      <wps:spPr>
                        <a:xfrm flipV="1">
                          <a:off x="0" y="0"/>
                          <a:ext cx="5943600" cy="0"/>
                        </a:xfrm>
                        <a:prstGeom prst="line">
                          <a:avLst/>
                        </a:prstGeom>
                        <a:scene3d>
                          <a:camera prst="orthographicFront"/>
                          <a:lightRig rig="threePt" dir="t"/>
                        </a:scene3d>
                        <a:sp3d>
                          <a:bevelT/>
                        </a:sp3d>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C097B"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8pt" to="46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" strokecolor="black [3200]" strokeweight="1pt">
                <v:stroke joinstyle="miter"/>
                <w10:wrap anchorx="margin"/>
              </v:line>
            </w:pict>
          </mc:Fallback>
        </mc:AlternateContent>
      </w:r>
    </w:p>
    <w:p w:rsidR="00981141" w:rsidRPr="00F74988" w:rsidRDefault="00981141" w:rsidP="00981141">
      <w:pPr>
        <w:spacing w:line="265" w:lineRule="auto"/>
        <w:ind w:left="129" w:right="125" w:hanging="10"/>
        <w:jc w:val="center"/>
        <w:rPr>
          <w:rFonts w:ascii="Times New Roman" w:hAnsi="Times New Roman" w:cs="Times New Roman"/>
          <w:b/>
          <w:sz w:val="24"/>
          <w:szCs w:val="24"/>
        </w:rPr>
      </w:pPr>
      <w:r w:rsidRPr="00F74988">
        <w:rPr>
          <w:rFonts w:ascii="Times New Roman" w:hAnsi="Times New Roman" w:cs="Times New Roman"/>
          <w:b/>
          <w:sz w:val="24"/>
          <w:szCs w:val="24"/>
        </w:rPr>
        <w:t>ABSTRACT</w:t>
      </w:r>
    </w:p>
    <w:p w:rsidR="00981141" w:rsidRPr="00F74988" w:rsidRDefault="00981141" w:rsidP="00981141">
      <w:pPr>
        <w:pStyle w:val="NoSpacing"/>
        <w:jc w:val="both"/>
        <w:rPr>
          <w:rFonts w:ascii="Times New Roman" w:hAnsi="Times New Roman" w:cs="Times New Roman"/>
        </w:rPr>
      </w:pPr>
    </w:p>
    <w:p w:rsidR="00D73032" w:rsidRPr="00F74988" w:rsidRDefault="00981141" w:rsidP="00981141">
      <w:pPr>
        <w:pStyle w:val="NoSpacing"/>
        <w:jc w:val="both"/>
        <w:rPr>
          <w:rFonts w:ascii="Times New Roman" w:hAnsi="Times New Roman" w:cs="Times New Roman"/>
          <w:i/>
        </w:rPr>
      </w:pPr>
      <w:r w:rsidRPr="00F74988">
        <w:rPr>
          <w:rFonts w:ascii="Times New Roman" w:hAnsi="Times New Roman" w:cs="Times New Roman"/>
          <w:i/>
        </w:rPr>
        <w:t>This study assessed the implementation of the Gender and Development (GAD) Program in Dagupan City Jail. It specifically examined the level of implementation in terms of livelihood and skills programs, educational programs, and health information and education programs. The study also identified the challenges encountered in implementing these initiatives, determined whether a significant relationship exists between the level of implementation and the challenges encountered, and examined whether there is a significant difference between the responses of jail personnel and Persons Deprived of Liberty (PDL). The study employed a quantitative descriptive research design. Data were collected using a researcher-made questionnaire that was validated by experts in the field. The respondents consisted of 200 individuals from Dagupan City Jail, including 100 jail personnel and 100 PDL. The gathered data were analyzed using the weighted mean, Pearson Product-Moment Correlation Coefficient. The findings revealed that the GAD Program in Dagupan City Jail is highly implemented across the three areas examined: livelihood and skills programs (3.81), educational programs (3.76), and health information and education programs (3.70). Moreover, the results indicated that respondents generally disagreed that the identified factors posed significant challenges in the implementation of the program, suggesting that the availability of resources, partnerships with external agencies, and participation of PDL are generally adequate. The findings further emphasize the importance of sustaining collaborations with partner agencies, maintaining continuous program support, and strengthening gender-responsive initiatives within correctional institutions. Overall, the study concludes that the GAD Program in Dagupan City Jail is effectively implemented and plays a significant role in promoting the rehabilitation, welfare, and empowerment of Persons Deprived of Liberty while supporting gender-responsive correctional management.</w:t>
      </w:r>
    </w:p>
    <w:p w:rsidR="00F9775C" w:rsidRPr="00F74988" w:rsidRDefault="00F9775C" w:rsidP="00981141">
      <w:pPr>
        <w:pStyle w:val="NoSpacing"/>
        <w:jc w:val="both"/>
        <w:rPr>
          <w:rFonts w:ascii="Times New Roman" w:hAnsi="Times New Roman" w:cs="Times New Roman"/>
          <w:i/>
        </w:rPr>
      </w:pPr>
    </w:p>
    <w:p w:rsidR="00D73032" w:rsidRPr="00F74988" w:rsidRDefault="00D73032" w:rsidP="00981141">
      <w:pPr>
        <w:pStyle w:val="NoSpacing"/>
        <w:jc w:val="both"/>
        <w:rPr>
          <w:rFonts w:ascii="Times New Roman" w:hAnsi="Times New Roman" w:cs="Times New Roman"/>
          <w:i/>
        </w:rPr>
      </w:pPr>
      <w:r w:rsidRPr="00F74988">
        <w:rPr>
          <w:rFonts w:ascii="Times New Roman" w:hAnsi="Times New Roman" w:cs="Times New Roman"/>
          <w:b/>
        </w:rPr>
        <w:t xml:space="preserve">Keywords: </w:t>
      </w:r>
      <w:r w:rsidRPr="00F74988">
        <w:rPr>
          <w:rFonts w:ascii="Times New Roman" w:hAnsi="Times New Roman" w:cs="Times New Roman"/>
          <w:i/>
        </w:rPr>
        <w:t>Level of Implementation, Gender and Development Program (GAD)</w:t>
      </w:r>
      <w:r w:rsidR="00D531C5" w:rsidRPr="00F74988">
        <w:rPr>
          <w:rFonts w:ascii="Times New Roman" w:hAnsi="Times New Roman" w:cs="Times New Roman"/>
          <w:i/>
        </w:rPr>
        <w:t xml:space="preserve">, </w:t>
      </w:r>
      <w:r w:rsidR="002F0295" w:rsidRPr="00F74988">
        <w:rPr>
          <w:rFonts w:ascii="Times New Roman" w:hAnsi="Times New Roman" w:cs="Times New Roman"/>
          <w:i/>
        </w:rPr>
        <w:t>Challenges Encounter</w:t>
      </w:r>
      <w:bookmarkStart w:id="0" w:name="_GoBack"/>
      <w:bookmarkEnd w:id="0"/>
      <w:r w:rsidR="002F0295" w:rsidRPr="00F74988">
        <w:rPr>
          <w:rFonts w:ascii="Times New Roman" w:hAnsi="Times New Roman" w:cs="Times New Roman"/>
          <w:i/>
        </w:rPr>
        <w:t>ed</w:t>
      </w:r>
    </w:p>
    <w:p w:rsidR="001153A8" w:rsidRPr="00F74988" w:rsidRDefault="001153A8" w:rsidP="00981141">
      <w:pPr>
        <w:pStyle w:val="NoSpacing"/>
        <w:jc w:val="both"/>
        <w:rPr>
          <w:rFonts w:ascii="Times New Roman" w:hAnsi="Times New Roman" w:cs="Times New Roman"/>
          <w:i/>
        </w:rPr>
      </w:pPr>
    </w:p>
    <w:p w:rsidR="001153A8" w:rsidRPr="00F74988" w:rsidRDefault="00F9775C" w:rsidP="00981141">
      <w:pPr>
        <w:pStyle w:val="NoSpacing"/>
        <w:jc w:val="both"/>
        <w:rPr>
          <w:rFonts w:ascii="Times New Roman" w:hAnsi="Times New Roman" w:cs="Times New Roman"/>
          <w:i/>
        </w:rPr>
      </w:pPr>
      <w:r w:rsidRPr="00F74988">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317DF49A" wp14:editId="481D72EA">
                <wp:simplePos x="0" y="0"/>
                <wp:positionH relativeFrom="margin">
                  <wp:posOffset>5715</wp:posOffset>
                </wp:positionH>
                <wp:positionV relativeFrom="paragraph">
                  <wp:posOffset>12700</wp:posOffset>
                </wp:positionV>
                <wp:extent cx="5943600" cy="0"/>
                <wp:effectExtent l="57150" t="57150" r="57150" b="57150"/>
                <wp:wrapNone/>
                <wp:docPr id="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a:scene3d>
                          <a:camera prst="orthographicFront"/>
                          <a:lightRig rig="threePt" dir="t"/>
                        </a:scene3d>
                        <a:sp3d>
                          <a:bevelT/>
                        </a:sp3d>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2311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pt" to="46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" strokecolor="black [3200]" strokeweight="1pt">
                <v:stroke joinstyle="miter"/>
                <w10:wrap anchorx="margin"/>
              </v:line>
            </w:pict>
          </mc:Fallback>
        </mc:AlternateContent>
      </w:r>
    </w:p>
    <w:p w:rsidR="001153A8" w:rsidRPr="00F74988" w:rsidRDefault="00FB37C2" w:rsidP="00981141">
      <w:pPr>
        <w:pStyle w:val="NoSpacing"/>
        <w:jc w:val="both"/>
        <w:rPr>
          <w:rFonts w:ascii="Times New Roman" w:hAnsi="Times New Roman" w:cs="Times New Roman"/>
          <w:b/>
        </w:rPr>
      </w:pPr>
      <w:r w:rsidRPr="00F74988">
        <w:rPr>
          <w:rFonts w:ascii="Times New Roman" w:hAnsi="Times New Roman" w:cs="Times New Roman"/>
          <w:b/>
        </w:rPr>
        <w:t>INTRODUCTION</w:t>
      </w:r>
    </w:p>
    <w:p w:rsidR="00F6407E" w:rsidRPr="00F74988" w:rsidRDefault="00F6407E" w:rsidP="00F6407E">
      <w:pPr>
        <w:pStyle w:val="NoSpacing"/>
        <w:jc w:val="both"/>
        <w:rPr>
          <w:rFonts w:ascii="Times New Roman" w:hAnsi="Times New Roman" w:cs="Times New Roman"/>
        </w:rPr>
        <w:sectPr w:rsidR="00F6407E" w:rsidRPr="00F74988">
          <w:pgSz w:w="12240" w:h="15840"/>
          <w:pgMar w:top="1440" w:right="1440" w:bottom="1440" w:left="1440" w:header="720" w:footer="720" w:gutter="0"/>
          <w:cols w:space="720"/>
          <w:docGrid w:linePitch="360"/>
        </w:sectPr>
      </w:pPr>
    </w:p>
    <w:p w:rsidR="00F6407E" w:rsidRPr="00F74988" w:rsidRDefault="00F6407E" w:rsidP="00F97607">
      <w:pPr>
        <w:pStyle w:val="NoSpacing"/>
        <w:ind w:firstLine="720"/>
        <w:jc w:val="both"/>
        <w:rPr>
          <w:rFonts w:ascii="Times New Roman" w:hAnsi="Times New Roman" w:cs="Times New Roman"/>
        </w:rPr>
      </w:pPr>
      <w:r w:rsidRPr="00F74988">
        <w:rPr>
          <w:rFonts w:ascii="Times New Roman" w:hAnsi="Times New Roman" w:cs="Times New Roman"/>
        </w:rPr>
        <w:t>Gender and Development (</w:t>
      </w:r>
      <w:hyperlink r:id="rId8">
        <w:r w:rsidRPr="00F74988">
          <w:rPr>
            <w:rFonts w:ascii="Times New Roman" w:hAnsi="Times New Roman" w:cs="Times New Roman"/>
          </w:rPr>
          <w:t>GAD)</w:t>
        </w:r>
      </w:hyperlink>
      <w:r w:rsidRPr="00F74988">
        <w:rPr>
          <w:rFonts w:ascii="Times New Roman" w:hAnsi="Times New Roman" w:cs="Times New Roman"/>
        </w:rPr>
        <w:t xml:space="preserve"> is a national policy, its effective implementation requires a high level of awareness and training among all correctional personnel. This includes providing gender-sensitivity training, gender-responsive planning and budgeting, and training on the use of Gender and Development (</w:t>
      </w:r>
      <w:hyperlink r:id="rId9">
        <w:r w:rsidRPr="00F74988">
          <w:rPr>
            <w:rFonts w:ascii="Times New Roman" w:hAnsi="Times New Roman" w:cs="Times New Roman"/>
          </w:rPr>
          <w:t>GAD)</w:t>
        </w:r>
      </w:hyperlink>
      <w:r w:rsidR="004F115D" w:rsidRPr="00F74988">
        <w:rPr>
          <w:rFonts w:ascii="Times New Roman" w:hAnsi="Times New Roman" w:cs="Times New Roman"/>
        </w:rPr>
        <w:t xml:space="preserve"> tools.</w:t>
      </w:r>
    </w:p>
    <w:p w:rsidR="00F6407E" w:rsidRPr="00F74988" w:rsidRDefault="00F6407E" w:rsidP="00F97607">
      <w:pPr>
        <w:pStyle w:val="NoSpacing"/>
        <w:ind w:firstLine="720"/>
        <w:jc w:val="both"/>
        <w:rPr>
          <w:rFonts w:ascii="Times New Roman" w:hAnsi="Times New Roman" w:cs="Times New Roman"/>
        </w:rPr>
      </w:pPr>
      <w:r w:rsidRPr="00F74988">
        <w:rPr>
          <w:rFonts w:ascii="Times New Roman" w:hAnsi="Times New Roman" w:cs="Times New Roman"/>
        </w:rPr>
        <w:t xml:space="preserve">The lack of sustained training and capacity-building programs can hinder GAD mainstreaming efforts (Santos, 2020). Gender equality pertains to the entitlements, duties, and opportunities that are relevant to both men and females, along with minors, as stated by the United Nations Entity for Gender Equality and the Empowerment of Women (UN Women, 2018).  </w:t>
      </w:r>
    </w:p>
    <w:p w:rsidR="00F6407E" w:rsidRPr="00F74988" w:rsidRDefault="00F97607" w:rsidP="00F6407E">
      <w:pPr>
        <w:pStyle w:val="NoSpacing"/>
        <w:jc w:val="both"/>
        <w:rPr>
          <w:rFonts w:ascii="Times New Roman" w:hAnsi="Times New Roman" w:cs="Times New Roman"/>
        </w:rPr>
      </w:pPr>
      <w:r w:rsidRPr="00F74988">
        <w:rPr>
          <w:rFonts w:ascii="Times New Roman" w:hAnsi="Times New Roman" w:cs="Times New Roman"/>
        </w:rPr>
        <w:t xml:space="preserve"> </w:t>
      </w:r>
      <w:r w:rsidRPr="00F74988">
        <w:rPr>
          <w:rFonts w:ascii="Times New Roman" w:hAnsi="Times New Roman" w:cs="Times New Roman"/>
        </w:rPr>
        <w:tab/>
      </w:r>
      <w:r w:rsidR="00F6407E" w:rsidRPr="00F74988">
        <w:rPr>
          <w:rFonts w:ascii="Times New Roman" w:hAnsi="Times New Roman" w:cs="Times New Roman"/>
        </w:rPr>
        <w:t>Likewise, on the global stage, the Convention on the Elimination of all forms of Discrimination Against Women (CEDAW) and The United Nations Rules for the Treatment of Women Prisoners and Non-Custodial Measures for Women</w:t>
      </w:r>
      <w:r w:rsidRPr="00F74988">
        <w:rPr>
          <w:rFonts w:ascii="Times New Roman" w:hAnsi="Times New Roman" w:cs="Times New Roman"/>
        </w:rPr>
        <w:t xml:space="preserve"> Offenders represent laws that</w:t>
      </w:r>
      <w:r w:rsidR="00F6407E" w:rsidRPr="00F74988">
        <w:rPr>
          <w:rFonts w:ascii="Times New Roman" w:hAnsi="Times New Roman" w:cs="Times New Roman"/>
        </w:rPr>
        <w:t xml:space="preserve"> enforce measures and promote the safeguarding and respect for women's human rights </w:t>
      </w:r>
      <w:r w:rsidR="00F6407E" w:rsidRPr="00F74988">
        <w:rPr>
          <w:rFonts w:ascii="Times New Roman" w:hAnsi="Times New Roman" w:cs="Times New Roman"/>
        </w:rPr>
        <w:t>and dignity Gender and Development (</w:t>
      </w:r>
      <w:hyperlink r:id="rId10" w:history="1">
        <w:r w:rsidR="00F6407E" w:rsidRPr="00F74988">
          <w:rPr>
            <w:rFonts w:ascii="Times New Roman" w:hAnsi="Times New Roman" w:cs="Times New Roman"/>
          </w:rPr>
          <w:t>GAD) focuses on creating gender-sensitive and tailored psychosocial and psychiatric assistance, as well as livelihood training and educational initiatives that address the specific requirements of women PDL(Dignity, n.d.; Pradier, Bastick, &amp; Grimm, 2015)</w:t>
        </w:r>
      </w:hyperlink>
      <w:r w:rsidR="00F6407E" w:rsidRPr="00F74988">
        <w:rPr>
          <w:rFonts w:ascii="Times New Roman" w:hAnsi="Times New Roman" w:cs="Times New Roman"/>
        </w:rPr>
        <w:t xml:space="preserve">. </w:t>
      </w:r>
    </w:p>
    <w:p w:rsidR="00F6407E" w:rsidRPr="00F74988" w:rsidRDefault="00F6407E" w:rsidP="00F6407E">
      <w:pPr>
        <w:pStyle w:val="NoSpacing"/>
        <w:jc w:val="both"/>
        <w:rPr>
          <w:rFonts w:ascii="Times New Roman" w:hAnsi="Times New Roman" w:cs="Times New Roman"/>
        </w:rPr>
      </w:pPr>
      <w:r w:rsidRPr="00F74988">
        <w:rPr>
          <w:rFonts w:ascii="Times New Roman" w:hAnsi="Times New Roman" w:cs="Times New Roman"/>
        </w:rPr>
        <w:t xml:space="preserve">         Although the Philippines has advanced Gender and Development (GAD) policies such as the Magna Carta of Women (RA 9710), incarceration policies frequently stay "gender-neutral," not sufficiently recognizing and addressing the unique needs of women in custody. This may result in a neglect of their unique vulnerabilities and rights (Dignity, n.d.; UN Women Asia and the Pacific, n.d.). Even with strong national policies promoting gender sensitivity, the actual rollout of Gender and Development (GAD) programs can vary especially in correctional facilities. The Philippines Magna Carta of Women. defines Gender and Development Program (GAD) as the development perspective and process that is participatory and empowering, equitable, sustainable, </w:t>
      </w:r>
      <w:r w:rsidRPr="00F74988">
        <w:rPr>
          <w:rFonts w:ascii="Times New Roman" w:hAnsi="Times New Roman" w:cs="Times New Roman"/>
        </w:rPr>
        <w:lastRenderedPageBreak/>
        <w:t xml:space="preserve">free from violence, respectful of human rights, supportive of self-determination and actualization of human potential. It seeks to achieve gender equality as a fundamental value that should be reflected in development choices and contends that women are active agents of development, not just passive recipients of development. (Republic Act No. 9710)     </w:t>
      </w:r>
    </w:p>
    <w:p w:rsidR="00F6407E" w:rsidRPr="00F74988" w:rsidRDefault="00F6407E" w:rsidP="00F6407E">
      <w:pPr>
        <w:pStyle w:val="NoSpacing"/>
        <w:jc w:val="both"/>
        <w:rPr>
          <w:rFonts w:ascii="Times New Roman" w:hAnsi="Times New Roman" w:cs="Times New Roman"/>
        </w:rPr>
      </w:pPr>
      <w:r w:rsidRPr="00F74988">
        <w:rPr>
          <w:rFonts w:ascii="Times New Roman" w:hAnsi="Times New Roman" w:cs="Times New Roman"/>
        </w:rPr>
        <w:t xml:space="preserve"> </w:t>
      </w:r>
      <w:r w:rsidRPr="00F74988">
        <w:rPr>
          <w:rFonts w:ascii="Times New Roman" w:hAnsi="Times New Roman" w:cs="Times New Roman"/>
        </w:rPr>
        <w:tab/>
        <w:t xml:space="preserve">In recent years, there has been a growing body of research focused on the effectiveness of Gender and Development (GAD) programs in various institutional settings, including prisons and jails. Studies have shown that gender-sensitive approaches can significantly impact the rehabilitation and reintegration of inmates, particularly women, who often face distinct challenges within the correctional system (Bacani, 2022; De Vera, 2021). For instance, the establishment of Gender and Development (GAD) Corners in facilities has been highlighted as a positive step toward providing support and resources for female inmates, allowing them to voice their concerns and access necessary services (BJMP, 2020). </w:t>
      </w:r>
    </w:p>
    <w:p w:rsidR="00F6407E" w:rsidRPr="00F74988" w:rsidRDefault="00F6407E" w:rsidP="00F6407E">
      <w:pPr>
        <w:pStyle w:val="NoSpacing"/>
        <w:jc w:val="both"/>
        <w:rPr>
          <w:rFonts w:ascii="Times New Roman" w:hAnsi="Times New Roman" w:cs="Times New Roman"/>
        </w:rPr>
      </w:pPr>
      <w:r w:rsidRPr="00F74988">
        <w:rPr>
          <w:rFonts w:ascii="Times New Roman" w:hAnsi="Times New Roman" w:cs="Times New Roman"/>
        </w:rPr>
        <w:t xml:space="preserve">  </w:t>
      </w:r>
      <w:r w:rsidRPr="00F74988">
        <w:rPr>
          <w:rFonts w:ascii="Times New Roman" w:hAnsi="Times New Roman" w:cs="Times New Roman"/>
        </w:rPr>
        <w:tab/>
        <w:t>The establishment of separate male and female dormitories at BJMP Dagupan is strongly supported by various BJMP memorandum circulars, standard operating procedures, and local ordinances, all of which collectively promote safety, discipline, gender sensitivity, and institutional efficiency. BJMP-DHS-MC-77 and BJMP-DHS-MC-122 provide clear guidelines on personnel housing, welfare, and facility management, emphasizing the need for gender-segregated accommodations to ensure privacy, security, and proper living conditions. By maintaining well-organized and secure dormitories for personnel, these policies indirectly benefit PDL through improved staff readiness, reduced fatigue, and enhanced professionalism, which contribute to more consistent supervision, humane treatment, and effective jail management. BJMP-DWD-MC-66, BJMP-DWD-MC-96, and BJMP-DWD-MC-115 further reinforce discipline, decorum, gender sensitivity, and personnel protection within BJMP facilities. The separation of male and female dormitories minimizes risks of misconduct, promotes respectful interactions, and fosters a professional working environment. This orderly and disciplined atmosphere directly supports PDL welfare by reducing staff-related conflicts, ensuring impartial enforcement of rules, and maintaining a stable custodial environment conducive to safety, rehabilitation, and respect for human dignity.</w:t>
      </w:r>
    </w:p>
    <w:p w:rsidR="00F6407E" w:rsidRPr="00F74988" w:rsidRDefault="00F6407E" w:rsidP="00F6407E">
      <w:pPr>
        <w:pStyle w:val="NoSpacing"/>
        <w:ind w:firstLine="720"/>
        <w:jc w:val="both"/>
        <w:rPr>
          <w:rFonts w:ascii="Times New Roman" w:hAnsi="Times New Roman" w:cs="Times New Roman"/>
        </w:rPr>
      </w:pPr>
      <w:r w:rsidRPr="00F74988">
        <w:rPr>
          <w:rFonts w:ascii="Times New Roman" w:hAnsi="Times New Roman" w:cs="Times New Roman"/>
        </w:rPr>
        <w:t xml:space="preserve">Operational and institutional compliance is strengthened through BJMP-LSO-MC-69, BJMP-DIWD-SOP-023, BJMP-LLO-MC-146, and BJMP-CDS-MC-139, which provide guidance on logistical support, welfare facility implementation, legal compliance, and personnel development. Proper </w:t>
      </w:r>
      <w:r w:rsidRPr="00F74988">
        <w:rPr>
          <w:rFonts w:ascii="Times New Roman" w:hAnsi="Times New Roman" w:cs="Times New Roman"/>
        </w:rPr>
        <w:t>dormitory arrangements enhance efficient facility utilization, ensure adherence to national gender and human rights standards, and support personnel development and morale. When personnel welfare is adequately addressed, staff are better equipped to deliver quality custodial services, uphold the rights of PDL, and implement rehabilitation programs effectively, thereby improving overall jail operations.</w:t>
      </w:r>
    </w:p>
    <w:p w:rsidR="00F6407E" w:rsidRPr="00F74988" w:rsidRDefault="00F6407E" w:rsidP="00F6407E">
      <w:pPr>
        <w:pStyle w:val="NoSpacing"/>
        <w:ind w:firstLine="720"/>
        <w:jc w:val="both"/>
        <w:rPr>
          <w:rFonts w:ascii="Times New Roman" w:hAnsi="Times New Roman" w:cs="Times New Roman"/>
        </w:rPr>
      </w:pPr>
      <w:r w:rsidRPr="00F74988">
        <w:rPr>
          <w:rFonts w:ascii="Times New Roman" w:hAnsi="Times New Roman" w:cs="Times New Roman"/>
        </w:rPr>
        <w:t>At the local level, Dagupan City Ordinances Nos. 2267-2023, 2268-2023, 2280-2024, and 2289-2024 demonstrate the commitment of the local government to improving facilities for BJMP personnel. These ordinances allocate resources and promote gender-responsive, safe, and sustainable infrastructure, including separate male and female dormitories. Such support enhances institutional capacity, ensuring that jail personnel operate in a secure and humane environment, which ultimately benefits PDL through improved security, orderly jail conditions, and the consistent delivery of custodial and rehabilitative services.</w:t>
      </w:r>
    </w:p>
    <w:p w:rsidR="00F6407E" w:rsidRPr="00F74988" w:rsidRDefault="00F6407E" w:rsidP="00F6407E">
      <w:pPr>
        <w:pStyle w:val="NoSpacing"/>
        <w:ind w:firstLine="720"/>
        <w:jc w:val="both"/>
        <w:rPr>
          <w:rFonts w:ascii="Times New Roman" w:hAnsi="Times New Roman" w:cs="Times New Roman"/>
        </w:rPr>
      </w:pPr>
      <w:r w:rsidRPr="00F74988">
        <w:rPr>
          <w:rFonts w:ascii="Times New Roman" w:hAnsi="Times New Roman" w:cs="Times New Roman"/>
        </w:rPr>
        <w:t>Overall, the implementation of separate male and female dormitories at BJMP Dagupan reflects a comprehensive approach to personnel welfare, discipline, and gender sensitivity, as mandated by BJMP policies and local ordinances. By ensuring the well-being and professionalism of jail personnel, these measures create a safer, more organized, and rights-based custodial environment that directly contributes to the protection, humane treatment, and rehabilitation of persons deprived of liberty, while strengthening public trust in the jail management system.</w:t>
      </w:r>
    </w:p>
    <w:p w:rsidR="00F6407E" w:rsidRPr="00F74988" w:rsidRDefault="00F6407E" w:rsidP="00F6407E">
      <w:pPr>
        <w:pStyle w:val="NoSpacing"/>
        <w:jc w:val="both"/>
        <w:rPr>
          <w:rFonts w:ascii="Times New Roman" w:hAnsi="Times New Roman" w:cs="Times New Roman"/>
        </w:rPr>
      </w:pPr>
      <w:r w:rsidRPr="00F74988">
        <w:rPr>
          <w:rFonts w:ascii="Times New Roman" w:hAnsi="Times New Roman" w:cs="Times New Roman"/>
        </w:rPr>
        <w:t xml:space="preserve">          Despite these advancements, the implementation of Gender and Development (GAD) programs in city jails often encounters significant challenges. Limited resources, inadequate training for staff on gender issues, and a lack of awareness regarding GAD principles can hinder the effectiveness of these initiatives (Mendoza, 2021). </w:t>
      </w:r>
    </w:p>
    <w:p w:rsidR="00F6407E" w:rsidRPr="00F74988" w:rsidRDefault="00F6407E" w:rsidP="00F97607">
      <w:pPr>
        <w:pStyle w:val="NoSpacing"/>
        <w:ind w:firstLine="720"/>
        <w:jc w:val="both"/>
        <w:rPr>
          <w:rFonts w:ascii="Times New Roman" w:hAnsi="Times New Roman" w:cs="Times New Roman"/>
        </w:rPr>
      </w:pPr>
      <w:r w:rsidRPr="00F74988">
        <w:rPr>
          <w:rFonts w:ascii="Times New Roman" w:hAnsi="Times New Roman" w:cs="Times New Roman"/>
        </w:rPr>
        <w:t>Gender and Developmet in a City jail is different in outside world, The focus is on Gender-Responsive Corrections. This means addressing the specific needs of Persons Deprived of Liberty (PDL), particularly women. It includes providing separate facilities for female PDL, implementing "Gender-Sensitive Planning" for rehabilitation programs, and ensuring that security protocols. Respect the dignity and gender of the individual.</w:t>
      </w:r>
    </w:p>
    <w:p w:rsidR="00F6407E" w:rsidRPr="00F74988" w:rsidRDefault="00F6407E" w:rsidP="009806AC">
      <w:pPr>
        <w:pStyle w:val="NoSpacing"/>
        <w:ind w:firstLine="720"/>
        <w:jc w:val="both"/>
        <w:rPr>
          <w:rFonts w:ascii="Times New Roman" w:hAnsi="Times New Roman" w:cs="Times New Roman"/>
        </w:rPr>
      </w:pPr>
      <w:r w:rsidRPr="00F74988">
        <w:rPr>
          <w:rFonts w:ascii="Times New Roman" w:hAnsi="Times New Roman" w:cs="Times New Roman"/>
        </w:rPr>
        <w:t xml:space="preserve">Furthermore, existing research indicates that while foundational studies have laid the groundwork for understanding gender dynamics in correctional settings, there remains a need for comprehensive evaluations of GAD program implementation at the local level (De Vera, 2021). </w:t>
      </w:r>
    </w:p>
    <w:p w:rsidR="00F6407E" w:rsidRPr="00F74988" w:rsidRDefault="00F6407E" w:rsidP="00F6407E">
      <w:pPr>
        <w:pStyle w:val="NoSpacing"/>
        <w:jc w:val="both"/>
        <w:rPr>
          <w:rFonts w:ascii="Times New Roman" w:hAnsi="Times New Roman" w:cs="Times New Roman"/>
        </w:rPr>
      </w:pPr>
      <w:r w:rsidRPr="00F74988">
        <w:rPr>
          <w:rFonts w:ascii="Times New Roman" w:hAnsi="Times New Roman" w:cs="Times New Roman"/>
        </w:rPr>
        <w:t xml:space="preserve">         Dagupan City has a Gender Equality Ordinance (Dagupan City Ordinance, n.d.) and is designated as a </w:t>
      </w:r>
      <w:r w:rsidRPr="00F74988">
        <w:rPr>
          <w:rFonts w:ascii="Times New Roman" w:hAnsi="Times New Roman" w:cs="Times New Roman"/>
        </w:rPr>
        <w:lastRenderedPageBreak/>
        <w:t xml:space="preserve">"Justice Zone" (Supreme Court of the Philippines, 2024; DOJ, n.d.), it is essential to ensure that personnel at local jails and justice officials receive specialized training on gender-responsive methods for women in incarceration. City is a critical area of research that addresses the intersection of gender equality and the criminal justice system. As societies increasingly recognize the importance of gender-responsive policies, the need for such initiatives in correctional settings has become paramount. Gender And Development (GAD) programs aim to ensure that the unique needs of all genders are acknowledged and addressed, promoting a more equitable environment for inmates. Female Person Deprived of Liberty (PDL) often face different social and psychological challenges compared to their male counterparts, including a higher tendency to commit self-harm and deal with the stigma of being incarcerated. Many also have children and are a primary source of support for their families, a role that is disrupted by their imprisonment.  </w:t>
      </w:r>
    </w:p>
    <w:p w:rsidR="00F6407E" w:rsidRPr="00F74988" w:rsidRDefault="00F6407E" w:rsidP="00F6407E">
      <w:pPr>
        <w:pStyle w:val="NoSpacing"/>
        <w:jc w:val="both"/>
        <w:rPr>
          <w:rFonts w:ascii="Times New Roman" w:hAnsi="Times New Roman" w:cs="Times New Roman"/>
        </w:rPr>
      </w:pPr>
      <w:r w:rsidRPr="00F74988">
        <w:rPr>
          <w:rFonts w:ascii="Times New Roman" w:hAnsi="Times New Roman" w:cs="Times New Roman"/>
        </w:rPr>
        <w:t xml:space="preserve">        Although significant efforts have been made at the national level through policies like Republic Act No. 7192 and various BJMP directives such as Memorandum Circular BJMP-DHS-MC-77, BJMP-DHS-MC-122, BJMP-DWD-MC-66, BJMP-DWD-MC-96, BJMP-DWD MC-115, BJMP-LSO-MC-69, BJMP-DIWD-SOP-023,  BJMP-LLO-MC-146, BJMP-CDS-MC-139 and dagupan city Ordinance 2267 - 2023, Ordinance 2268-2023, Ordinance 2280-2023, Ordinance 2289-2023 to promote gender-responsive governance and gender equality, there has been little focus on how Gender and Development (GAD) programs are actually implemented at the local jail level, particularly in Dagupan City Jail. While the </w:t>
      </w:r>
      <w:r w:rsidRPr="00F74988">
        <w:rPr>
          <w:rFonts w:ascii="Times New Roman" w:hAnsi="Times New Roman" w:cs="Times New Roman"/>
        </w:rPr>
        <w:t xml:space="preserve">memorandum clearly outlines objectives to address gender disparities and protect the rights of Persons Deprived of Liberty (PDL), there remains a gap in the literature regarding the effectiveness and actual execution of these initiatives. The role of local implementation including how well the Gender and Development (GAD) Focal Point System and gender-responsive policies are functioning in Dagupan City Jail remains uncertain. </w:t>
      </w:r>
    </w:p>
    <w:p w:rsidR="00F6407E" w:rsidRPr="00F74988" w:rsidRDefault="00F6407E" w:rsidP="00981141">
      <w:pPr>
        <w:pStyle w:val="NoSpacing"/>
        <w:jc w:val="both"/>
        <w:rPr>
          <w:rFonts w:ascii="Times New Roman" w:hAnsi="Times New Roman" w:cs="Times New Roman"/>
        </w:rPr>
        <w:sectPr w:rsidR="00F6407E" w:rsidRPr="00F74988" w:rsidSect="00F6407E">
          <w:type w:val="continuous"/>
          <w:pgSz w:w="12240" w:h="15840"/>
          <w:pgMar w:top="1440" w:right="1440" w:bottom="1440" w:left="1440" w:header="720" w:footer="720" w:gutter="0"/>
          <w:cols w:num="2" w:space="720"/>
          <w:docGrid w:linePitch="360"/>
        </w:sectPr>
      </w:pPr>
      <w:r w:rsidRPr="00F74988">
        <w:rPr>
          <w:rFonts w:ascii="Times New Roman" w:hAnsi="Times New Roman" w:cs="Times New Roman"/>
        </w:rPr>
        <w:t xml:space="preserve">        Therefore, the researchers decide to conduct research and gather information about implementing gender and development program through collecting data among the Dagupan city jail, this study primarily aims to evaluate the implementation of the Gender and Development (GAD) program within the Dagupan City Jail by focusing on two main aspects. First, it will assess the current level of implementation of Gender and Development (GAD) -related policies and services within the jail, examining resource allocation, gender-sensitive approaches, provision of gender-specific services for inmates, and staff awareness and training on Gender and development (GAD) principles. Second, the study will identify and analyze the challenges affecting the effective execution of the GAD program, such as budget constraints, inadequate infrastructure, limited human resources, lack of clear guidelines, difficulties in monitoring and evaluation, and potential staff resistance to Gender and development (GAD) principles. Moreover, by pinpointing these barriers, the research aims to offer actionable insights for improving the Gender and development (GAD) program’s effectiveness and fostering a more gender-responsive environment in the jail, thereby contributing to the broader discourse on gender equality in the correctional system. </w:t>
      </w:r>
    </w:p>
    <w:p w:rsidR="00976D25" w:rsidRPr="00F74988" w:rsidRDefault="00976D25" w:rsidP="00981141">
      <w:pPr>
        <w:pStyle w:val="NoSpacing"/>
        <w:jc w:val="both"/>
        <w:rPr>
          <w:rFonts w:ascii="Times New Roman" w:hAnsi="Times New Roman" w:cs="Times New Roman"/>
          <w:b/>
        </w:rPr>
      </w:pPr>
    </w:p>
    <w:p w:rsidR="00976D25" w:rsidRPr="00F74988" w:rsidRDefault="00976D25" w:rsidP="00981141">
      <w:pPr>
        <w:pStyle w:val="NoSpacing"/>
        <w:jc w:val="both"/>
        <w:rPr>
          <w:rFonts w:ascii="Times New Roman" w:hAnsi="Times New Roman" w:cs="Times New Roman"/>
          <w:b/>
        </w:rPr>
      </w:pPr>
    </w:p>
    <w:p w:rsidR="00976D25" w:rsidRPr="00F74988" w:rsidRDefault="00976D25" w:rsidP="00981141">
      <w:pPr>
        <w:pStyle w:val="NoSpacing"/>
        <w:jc w:val="both"/>
        <w:rPr>
          <w:rFonts w:ascii="Times New Roman" w:hAnsi="Times New Roman" w:cs="Times New Roman"/>
          <w:b/>
        </w:rPr>
      </w:pPr>
      <w:r w:rsidRPr="00F74988">
        <w:rPr>
          <w:rFonts w:ascii="Times New Roman" w:hAnsi="Times New Roman" w:cs="Times New Roman"/>
          <w:b/>
        </w:rPr>
        <w:t>Conceptual Framework</w:t>
      </w:r>
    </w:p>
    <w:p w:rsidR="003F12EC" w:rsidRPr="00F74988" w:rsidRDefault="003F12EC" w:rsidP="00543D33">
      <w:pPr>
        <w:pStyle w:val="NoSpacing"/>
        <w:spacing w:line="480" w:lineRule="auto"/>
        <w:jc w:val="both"/>
        <w:rPr>
          <w:rFonts w:ascii="Times New Roman" w:hAnsi="Times New Roman" w:cs="Times New Roman"/>
          <w:szCs w:val="24"/>
        </w:rPr>
        <w:sectPr w:rsidR="003F12EC" w:rsidRPr="00F74988" w:rsidSect="00F6407E">
          <w:type w:val="continuous"/>
          <w:pgSz w:w="12240" w:h="15840"/>
          <w:pgMar w:top="1440" w:right="1440" w:bottom="1440" w:left="1440" w:header="720" w:footer="720" w:gutter="0"/>
          <w:cols w:space="720"/>
          <w:docGrid w:linePitch="360"/>
        </w:sectPr>
      </w:pPr>
    </w:p>
    <w:p w:rsidR="001D417F" w:rsidRPr="00F74988" w:rsidRDefault="001D417F" w:rsidP="00543D33">
      <w:pPr>
        <w:pStyle w:val="NoSpacing"/>
        <w:ind w:firstLine="720"/>
        <w:jc w:val="both"/>
        <w:rPr>
          <w:rFonts w:ascii="Times New Roman" w:hAnsi="Times New Roman" w:cs="Times New Roman"/>
        </w:rPr>
      </w:pPr>
      <w:r w:rsidRPr="00F74988">
        <w:rPr>
          <w:rFonts w:ascii="Times New Roman" w:hAnsi="Times New Roman" w:cs="Times New Roman"/>
        </w:rPr>
        <w:t>The conceptual framework for this study is grounded in a three-tiered legal and rights-based mandate. The Nelson Mandela Rules, 1987 Philippine Constitution, The Magna Carta of Women (Republic Act No. 9710) together, they create framework that guides in the implementation of Gender and Development Program in Dagupan City Jail operationalizes this constitutional mandate by requiring all government agencies, including the BJMP, to adopt Gender and Development (GAD) mainstreaming as a strategy to eliminate discrimination.</w:t>
      </w:r>
    </w:p>
    <w:p w:rsidR="001D417F" w:rsidRPr="00F74988" w:rsidRDefault="001D417F" w:rsidP="00B910AE">
      <w:pPr>
        <w:pStyle w:val="NoSpacing"/>
        <w:ind w:firstLine="720"/>
        <w:jc w:val="both"/>
        <w:rPr>
          <w:rFonts w:ascii="Times New Roman" w:hAnsi="Times New Roman" w:cs="Times New Roman"/>
        </w:rPr>
      </w:pPr>
      <w:r w:rsidRPr="00F74988">
        <w:rPr>
          <w:rFonts w:ascii="Times New Roman" w:hAnsi="Times New Roman" w:cs="Times New Roman"/>
        </w:rPr>
        <w:t>Nelson Mandela Rules as a Standard for GAD Implementation</w:t>
      </w:r>
      <w:r w:rsidR="003F12EC" w:rsidRPr="00F74988">
        <w:rPr>
          <w:rFonts w:ascii="Times New Roman" w:hAnsi="Times New Roman" w:cs="Times New Roman"/>
        </w:rPr>
        <w:t xml:space="preserve">. </w:t>
      </w:r>
      <w:r w:rsidRPr="00F74988">
        <w:rPr>
          <w:rFonts w:ascii="Times New Roman" w:hAnsi="Times New Roman" w:cs="Times New Roman"/>
        </w:rPr>
        <w:t>The Nelson Mandela rules established the universal principle of treating individual deprived of liberty with inherent, dignity and respect</w:t>
      </w:r>
      <w:r w:rsidR="00DF2489" w:rsidRPr="00F74988">
        <w:rPr>
          <w:rFonts w:ascii="Times New Roman" w:hAnsi="Times New Roman" w:cs="Times New Roman"/>
        </w:rPr>
        <w:t>.</w:t>
      </w:r>
      <w:r w:rsidR="00B910AE" w:rsidRPr="00F74988">
        <w:rPr>
          <w:rFonts w:ascii="Times New Roman" w:hAnsi="Times New Roman" w:cs="Times New Roman"/>
        </w:rPr>
        <w:t xml:space="preserve"> </w:t>
      </w:r>
      <w:r w:rsidRPr="00F74988">
        <w:rPr>
          <w:rFonts w:ascii="Times New Roman" w:hAnsi="Times New Roman" w:cs="Times New Roman"/>
        </w:rPr>
        <w:t xml:space="preserve">Principle of Inherent Dignity (Rule 1): Every prisoner must be treated with the respect due to </w:t>
      </w:r>
      <w:r w:rsidRPr="00F74988">
        <w:rPr>
          <w:rFonts w:ascii="Times New Roman" w:hAnsi="Times New Roman" w:cs="Times New Roman"/>
        </w:rPr>
        <w:t>their inherent dignity and value as a human being. This mandates humane and non-punitive treatment.</w:t>
      </w:r>
      <w:r w:rsidR="00B910AE" w:rsidRPr="00F74988">
        <w:rPr>
          <w:rFonts w:ascii="Times New Roman" w:hAnsi="Times New Roman" w:cs="Times New Roman"/>
        </w:rPr>
        <w:t xml:space="preserve"> </w:t>
      </w:r>
      <w:r w:rsidRPr="00F74988">
        <w:rPr>
          <w:rFonts w:ascii="Times New Roman" w:hAnsi="Times New Roman" w:cs="Times New Roman"/>
        </w:rPr>
        <w:t>Principle of Non-Discrimination and Equity (Rule 2): Rules must be applied without discrimination, respecting the individual needs of prisoners. This directly supports the need for gender-specific responses and equitable treatment (the core of GAD).</w:t>
      </w:r>
    </w:p>
    <w:p w:rsidR="002E44DD" w:rsidRPr="00F74988" w:rsidRDefault="001D417F" w:rsidP="002E44DD">
      <w:pPr>
        <w:pStyle w:val="NoSpacing"/>
        <w:jc w:val="both"/>
        <w:rPr>
          <w:rFonts w:ascii="Times New Roman" w:hAnsi="Times New Roman" w:cs="Times New Roman"/>
        </w:rPr>
      </w:pPr>
      <w:r w:rsidRPr="00F74988">
        <w:rPr>
          <w:rFonts w:ascii="Times New Roman" w:hAnsi="Times New Roman" w:cs="Times New Roman"/>
        </w:rPr>
        <w:t>Principle of Rehabilitation and Social Reintegration (Rule 4): The purpose of imprisonment is to minimize differences between prison life and free life to facilitate social re-entry. This validates the need for life-skills training and psycho-social programs (key GAD activities).</w:t>
      </w:r>
      <w:r w:rsidR="00B910AE" w:rsidRPr="00F74988">
        <w:rPr>
          <w:rFonts w:ascii="Times New Roman" w:hAnsi="Times New Roman" w:cs="Times New Roman"/>
        </w:rPr>
        <w:t xml:space="preserve"> </w:t>
      </w:r>
      <w:r w:rsidRPr="00F74988">
        <w:rPr>
          <w:rFonts w:ascii="Times New Roman" w:hAnsi="Times New Roman" w:cs="Times New Roman"/>
        </w:rPr>
        <w:t>Principle of Separation a</w:t>
      </w:r>
      <w:r w:rsidR="002E44DD" w:rsidRPr="00F74988">
        <w:rPr>
          <w:rFonts w:ascii="Times New Roman" w:hAnsi="Times New Roman" w:cs="Times New Roman"/>
        </w:rPr>
        <w:t xml:space="preserve">nd Special Treatment: Different </w:t>
      </w:r>
      <w:r w:rsidRPr="00F74988">
        <w:rPr>
          <w:rFonts w:ascii="Times New Roman" w:hAnsi="Times New Roman" w:cs="Times New Roman"/>
        </w:rPr>
        <w:t>categories of prisoners (including differences based on gender) must be kept separate and provided services tailored to their specific needs.</w:t>
      </w:r>
      <w:r w:rsidR="002E44DD" w:rsidRPr="00F74988">
        <w:rPr>
          <w:rFonts w:ascii="Times New Roman" w:hAnsi="Times New Roman" w:cs="Times New Roman"/>
        </w:rPr>
        <w:t xml:space="preserve"> </w:t>
      </w:r>
    </w:p>
    <w:p w:rsidR="001D417F" w:rsidRPr="00F74988" w:rsidRDefault="001D417F" w:rsidP="00085013">
      <w:pPr>
        <w:pStyle w:val="NoSpacing"/>
        <w:ind w:firstLine="720"/>
        <w:jc w:val="both"/>
        <w:rPr>
          <w:rFonts w:ascii="Times New Roman" w:hAnsi="Times New Roman" w:cs="Times New Roman"/>
        </w:rPr>
      </w:pPr>
      <w:r w:rsidRPr="00F74988">
        <w:rPr>
          <w:rFonts w:ascii="Times New Roman" w:hAnsi="Times New Roman" w:cs="Times New Roman"/>
        </w:rPr>
        <w:lastRenderedPageBreak/>
        <w:t>The 1987 Philippine Constitution This serves as the overarching constitutional basis for all GAD-related laws and policies,</w:t>
      </w:r>
      <w:r w:rsidR="00085013" w:rsidRPr="00F74988">
        <w:rPr>
          <w:rFonts w:ascii="Times New Roman" w:hAnsi="Times New Roman" w:cs="Times New Roman"/>
        </w:rPr>
        <w:t xml:space="preserve"> </w:t>
      </w:r>
      <w:r w:rsidRPr="00F74988">
        <w:rPr>
          <w:rFonts w:ascii="Times New Roman" w:hAnsi="Times New Roman" w:cs="Times New Roman"/>
        </w:rPr>
        <w:t xml:space="preserve">Article II, Section 14, 1987 constitution -"The State recognizes the role of women in nation-building, and shall ensure the fundamental equality before the law of women and men." Article XIII, Sec, 11, 1987 constitution -"The State shall adopt an integrated and comprehensive approach to health development which shall endeavor to make essential goods, health and other social services available to all the people at affordable cost. There shall be priority for the needs of the underprivileged sick, elderly, disabled, women, and children. The State shall endeavor to provide free medical care to paupers." Article XIII, Sec, 14, 1987 constitution </w:t>
      </w:r>
      <w:bookmarkStart w:id="1" w:name="_heading=h.sylpnxhak8w8" w:colFirst="0" w:colLast="0"/>
      <w:bookmarkEnd w:id="1"/>
      <w:r w:rsidRPr="00F74988">
        <w:rPr>
          <w:rFonts w:ascii="Times New Roman" w:hAnsi="Times New Roman" w:cs="Times New Roman"/>
        </w:rPr>
        <w:t>-"The State shall protect working women by providing safe and healthful working conditions, taking into account their maternal functions, and such facilities and opportunities that will enhance their welfare and enable them to realize their full potential in the service of the nation."</w:t>
      </w:r>
    </w:p>
    <w:p w:rsidR="001D417F" w:rsidRPr="00F74988" w:rsidRDefault="001D417F" w:rsidP="00085013">
      <w:pPr>
        <w:pStyle w:val="NoSpacing"/>
        <w:ind w:firstLine="720"/>
        <w:jc w:val="both"/>
        <w:rPr>
          <w:rFonts w:ascii="Times New Roman" w:hAnsi="Times New Roman" w:cs="Times New Roman"/>
        </w:rPr>
      </w:pPr>
      <w:r w:rsidRPr="00F74988">
        <w:rPr>
          <w:rFonts w:ascii="Times New Roman" w:hAnsi="Times New Roman" w:cs="Times New Roman"/>
        </w:rPr>
        <w:t>Republic Act N</w:t>
      </w:r>
      <w:r w:rsidR="00085013" w:rsidRPr="00F74988">
        <w:rPr>
          <w:rFonts w:ascii="Times New Roman" w:hAnsi="Times New Roman" w:cs="Times New Roman"/>
        </w:rPr>
        <w:t xml:space="preserve">o. 9710 (Magna Carta of Women). </w:t>
      </w:r>
      <w:r w:rsidRPr="00F74988">
        <w:rPr>
          <w:rFonts w:ascii="Times New Roman" w:hAnsi="Times New Roman" w:cs="Times New Roman"/>
        </w:rPr>
        <w:t>Operationalizes this constitutional mandate by requiring all government agencies, including the BJMP, to adopt Gender and Development (G</w:t>
      </w:r>
      <w:r w:rsidR="00F774E0" w:rsidRPr="00F74988">
        <w:rPr>
          <w:rFonts w:ascii="Times New Roman" w:hAnsi="Times New Roman" w:cs="Times New Roman"/>
        </w:rPr>
        <w:t xml:space="preserve">AD) mainstreaming as a strategy </w:t>
      </w:r>
      <w:r w:rsidRPr="00F74988">
        <w:rPr>
          <w:rFonts w:ascii="Times New Roman" w:hAnsi="Times New Roman" w:cs="Times New Roman"/>
        </w:rPr>
        <w:t>to eliminate discrimination.</w:t>
      </w:r>
      <w:r w:rsidR="00543D33" w:rsidRPr="00F74988">
        <w:rPr>
          <w:rFonts w:ascii="Times New Roman" w:hAnsi="Times New Roman" w:cs="Times New Roman"/>
        </w:rPr>
        <w:t xml:space="preserve"> </w:t>
      </w:r>
      <w:r w:rsidRPr="00F74988">
        <w:rPr>
          <w:rFonts w:ascii="Times New Roman" w:hAnsi="Times New Roman" w:cs="Times New Roman"/>
        </w:rPr>
        <w:t xml:space="preserve">It mandates all government agencies to adopt gender mainstreaming as a strategy to promote women's human rights and eliminate discrimination.  </w:t>
      </w:r>
    </w:p>
    <w:p w:rsidR="001D417F" w:rsidRPr="00F74988" w:rsidRDefault="001D417F" w:rsidP="00085013">
      <w:pPr>
        <w:pStyle w:val="NoSpacing"/>
        <w:jc w:val="both"/>
        <w:rPr>
          <w:rFonts w:ascii="Times New Roman" w:hAnsi="Times New Roman" w:cs="Times New Roman"/>
        </w:rPr>
      </w:pPr>
      <w:r w:rsidRPr="00F74988">
        <w:rPr>
          <w:rFonts w:ascii="Times New Roman" w:hAnsi="Times New Roman" w:cs="Times New Roman"/>
        </w:rPr>
        <w:t>Section 36 specifically requires government agencies to</w:t>
      </w:r>
      <w:r w:rsidR="00543D33" w:rsidRPr="00F74988">
        <w:rPr>
          <w:rFonts w:ascii="Times New Roman" w:hAnsi="Times New Roman" w:cs="Times New Roman"/>
        </w:rPr>
        <w:t xml:space="preserve"> </w:t>
      </w:r>
      <w:r w:rsidRPr="00F74988">
        <w:rPr>
          <w:rFonts w:ascii="Times New Roman" w:hAnsi="Times New Roman" w:cs="Times New Roman"/>
        </w:rPr>
        <w:t xml:space="preserve">Plan, budget, monitor, and evaluate GAD programs. </w:t>
      </w:r>
      <w:r w:rsidRPr="00F74988">
        <w:rPr>
          <w:rFonts w:ascii="Times New Roman" w:hAnsi="Times New Roman" w:cs="Times New Roman"/>
        </w:rPr>
        <w:t>This is the core procedural requirement. General Appropriations Act (GAA) Since 1995, the annual GAA has required all government agencies to allocate a minimum of five percent (5%) of their total annual budget to GAD-related programs, activities, and projects (PAPs). This makes GAD not just a policy but a funded, mandatory program.</w:t>
      </w:r>
      <w:r w:rsidR="00085013" w:rsidRPr="00F74988">
        <w:rPr>
          <w:rFonts w:ascii="Times New Roman" w:hAnsi="Times New Roman" w:cs="Times New Roman"/>
        </w:rPr>
        <w:t xml:space="preserve"> </w:t>
      </w:r>
      <w:r w:rsidRPr="00F74988">
        <w:rPr>
          <w:rFonts w:ascii="Times New Roman" w:hAnsi="Times New Roman" w:cs="Times New Roman"/>
        </w:rPr>
        <w:t>Creation and Strengthening of the GAD Focal Point System (GFPS) The BJMP, from the national headquarters down to the regional offices and city jail units, establishes a GFPS. This is a committee or a group of personnel designated to lead and coordinate GAD efforts. It is usually composed of a chairperson, a technical working group (TWG), and members.</w:t>
      </w:r>
      <w:r w:rsidR="00085013" w:rsidRPr="00F74988">
        <w:rPr>
          <w:rFonts w:ascii="Times New Roman" w:hAnsi="Times New Roman" w:cs="Times New Roman"/>
        </w:rPr>
        <w:t xml:space="preserve"> </w:t>
      </w:r>
      <w:r w:rsidRPr="00F74988">
        <w:rPr>
          <w:rFonts w:ascii="Times New Roman" w:hAnsi="Times New Roman" w:cs="Times New Roman"/>
        </w:rPr>
        <w:t>Gender Audit and Gender Analysis: The GFPS, with the help of GAD-trained personnel, conducts a gender audit to assess the current state of GAD within the jail. This involves collecting sex-disaggregated data on PDL and personnel. They also perform a gender analysis to identify specific gender issues and gaps.</w:t>
      </w:r>
      <w:r w:rsidR="00085013" w:rsidRPr="00F74988">
        <w:rPr>
          <w:rFonts w:ascii="Times New Roman" w:hAnsi="Times New Roman" w:cs="Times New Roman"/>
        </w:rPr>
        <w:t xml:space="preserve"> </w:t>
      </w:r>
      <w:r w:rsidRPr="00F74988">
        <w:rPr>
          <w:rFonts w:ascii="Times New Roman" w:hAnsi="Times New Roman" w:cs="Times New Roman"/>
        </w:rPr>
        <w:t>Implementation of GAD Programs, Activities, and Projects (PAPs): The execution phase where the GAD plan is put into action. The programs are divided into three main categories:</w:t>
      </w:r>
      <w:r w:rsidR="00085013" w:rsidRPr="00F74988">
        <w:rPr>
          <w:rFonts w:ascii="Times New Roman" w:hAnsi="Times New Roman" w:cs="Times New Roman"/>
        </w:rPr>
        <w:t xml:space="preserve"> </w:t>
      </w:r>
      <w:r w:rsidRPr="00F74988">
        <w:rPr>
          <w:rFonts w:ascii="Times New Roman" w:hAnsi="Times New Roman" w:cs="Times New Roman"/>
        </w:rPr>
        <w:t>PAPs for Persons Deprived of Liberty (PDL):</w:t>
      </w:r>
      <w:r w:rsidR="00085013" w:rsidRPr="00F74988">
        <w:rPr>
          <w:rFonts w:ascii="Times New Roman" w:hAnsi="Times New Roman" w:cs="Times New Roman"/>
        </w:rPr>
        <w:t xml:space="preserve"> </w:t>
      </w:r>
      <w:r w:rsidRPr="00F74988">
        <w:rPr>
          <w:rFonts w:ascii="Times New Roman" w:hAnsi="Times New Roman" w:cs="Times New Roman"/>
        </w:rPr>
        <w:t>Services: Providing gender-sensitive medical and psychological services, especially for pregnant and lactating women.</w:t>
      </w:r>
      <w:r w:rsidR="00085013" w:rsidRPr="00F74988">
        <w:rPr>
          <w:rFonts w:ascii="Times New Roman" w:hAnsi="Times New Roman" w:cs="Times New Roman"/>
        </w:rPr>
        <w:t xml:space="preserve"> </w:t>
      </w:r>
      <w:r w:rsidRPr="00F74988">
        <w:rPr>
          <w:rFonts w:ascii="Times New Roman" w:hAnsi="Times New Roman" w:cs="Times New Roman"/>
        </w:rPr>
        <w:t>Reformation: Livelihood and skills training programs that are not gender-stereotyped.</w:t>
      </w:r>
      <w:r w:rsidR="00085013" w:rsidRPr="00F74988">
        <w:rPr>
          <w:rFonts w:ascii="Times New Roman" w:hAnsi="Times New Roman" w:cs="Times New Roman"/>
        </w:rPr>
        <w:t xml:space="preserve"> </w:t>
      </w:r>
      <w:r w:rsidRPr="00F74988">
        <w:rPr>
          <w:rFonts w:ascii="Times New Roman" w:hAnsi="Times New Roman" w:cs="Times New Roman"/>
        </w:rPr>
        <w:t>Facilities: Ensuring separate and adequate facilities for men, women, and LGBTQIA+ PDL, including child-friendly visitation areas.</w:t>
      </w:r>
    </w:p>
    <w:p w:rsidR="003F12EC" w:rsidRPr="00F74988" w:rsidRDefault="003F12EC" w:rsidP="00981141">
      <w:pPr>
        <w:pStyle w:val="NoSpacing"/>
        <w:jc w:val="both"/>
        <w:rPr>
          <w:rFonts w:ascii="Times New Roman" w:hAnsi="Times New Roman" w:cs="Times New Roman"/>
          <w:b/>
        </w:rPr>
        <w:sectPr w:rsidR="003F12EC" w:rsidRPr="00F74988" w:rsidSect="003F12EC">
          <w:type w:val="continuous"/>
          <w:pgSz w:w="12240" w:h="15840"/>
          <w:pgMar w:top="1440" w:right="1440" w:bottom="1440" w:left="1440" w:header="720" w:footer="720" w:gutter="0"/>
          <w:cols w:num="2" w:space="720"/>
          <w:docGrid w:linePitch="360"/>
        </w:sectPr>
      </w:pPr>
    </w:p>
    <w:p w:rsidR="00144CCE" w:rsidRPr="00F74988" w:rsidRDefault="00144CCE" w:rsidP="00981141">
      <w:pPr>
        <w:pStyle w:val="NoSpacing"/>
        <w:jc w:val="both"/>
        <w:rPr>
          <w:rFonts w:ascii="Times New Roman" w:hAnsi="Times New Roman" w:cs="Times New Roman"/>
          <w:b/>
        </w:rPr>
      </w:pPr>
    </w:p>
    <w:p w:rsidR="0065552E" w:rsidRPr="00F74988" w:rsidRDefault="0065552E" w:rsidP="007F2AFA">
      <w:pPr>
        <w:pStyle w:val="NoSpacing"/>
        <w:jc w:val="both"/>
        <w:rPr>
          <w:rFonts w:ascii="Times New Roman" w:hAnsi="Times New Roman" w:cs="Times New Roman"/>
          <w:b/>
          <w:sz w:val="22"/>
          <w:szCs w:val="22"/>
        </w:rPr>
        <w:sectPr w:rsidR="0065552E" w:rsidRPr="00F74988" w:rsidSect="00F6407E">
          <w:type w:val="continuous"/>
          <w:pgSz w:w="12240" w:h="15840"/>
          <w:pgMar w:top="1440" w:right="1440" w:bottom="1440" w:left="1440" w:header="720" w:footer="720" w:gutter="0"/>
          <w:cols w:space="720"/>
          <w:docGrid w:linePitch="360"/>
        </w:sectPr>
      </w:pPr>
    </w:p>
    <w:p w:rsidR="00600C87" w:rsidRPr="00F74988" w:rsidRDefault="00600C87" w:rsidP="007F2AFA">
      <w:pPr>
        <w:pStyle w:val="NoSpacing"/>
        <w:jc w:val="both"/>
        <w:rPr>
          <w:rFonts w:ascii="Times New Roman" w:hAnsi="Times New Roman" w:cs="Times New Roman"/>
          <w:b/>
          <w:sz w:val="22"/>
          <w:szCs w:val="22"/>
        </w:rPr>
      </w:pPr>
    </w:p>
    <w:p w:rsidR="00DC0322" w:rsidRPr="00F74988" w:rsidRDefault="00DC0322" w:rsidP="00E175E5">
      <w:pPr>
        <w:pStyle w:val="NoSpacing"/>
        <w:jc w:val="both"/>
        <w:rPr>
          <w:rFonts w:ascii="Times New Roman" w:hAnsi="Times New Roman" w:cs="Times New Roman"/>
        </w:rPr>
        <w:sectPr w:rsidR="00DC0322" w:rsidRPr="00F74988" w:rsidSect="0065552E">
          <w:type w:val="continuous"/>
          <w:pgSz w:w="12240" w:h="15840"/>
          <w:pgMar w:top="1440" w:right="1440" w:bottom="1440" w:left="1440" w:header="720" w:footer="720" w:gutter="0"/>
          <w:cols w:num="2" w:space="720"/>
          <w:docGrid w:linePitch="360"/>
        </w:sectPr>
      </w:pPr>
    </w:p>
    <w:p w:rsidR="00781552" w:rsidRPr="00F74988" w:rsidRDefault="00DC0322" w:rsidP="00884794">
      <w:pPr>
        <w:pStyle w:val="NoSpacing"/>
        <w:jc w:val="both"/>
        <w:rPr>
          <w:rFonts w:ascii="Times New Roman" w:hAnsi="Times New Roman" w:cs="Times New Roman"/>
          <w:b/>
        </w:rPr>
      </w:pPr>
      <w:r w:rsidRPr="00F74988">
        <w:rPr>
          <w:rFonts w:ascii="Times New Roman" w:hAnsi="Times New Roman" w:cs="Times New Roman"/>
          <w:b/>
        </w:rPr>
        <w:t>Objectives of the Study</w:t>
      </w:r>
      <w:r w:rsidR="0021759D" w:rsidRPr="00F74988">
        <w:rPr>
          <w:rFonts w:ascii="Times New Roman" w:hAnsi="Times New Roman" w:cs="Times New Roman"/>
          <w:b/>
        </w:rPr>
        <w:t xml:space="preserve"> </w:t>
      </w:r>
    </w:p>
    <w:p w:rsidR="00781552" w:rsidRPr="00F74988" w:rsidRDefault="00600C87" w:rsidP="00781552">
      <w:pPr>
        <w:pStyle w:val="NoSpacing"/>
        <w:ind w:firstLine="720"/>
        <w:jc w:val="both"/>
        <w:rPr>
          <w:rFonts w:ascii="Times New Roman" w:hAnsi="Times New Roman" w:cs="Times New Roman"/>
        </w:rPr>
      </w:pPr>
      <w:r w:rsidRPr="00F74988">
        <w:rPr>
          <w:rFonts w:ascii="Times New Roman" w:hAnsi="Times New Roman" w:cs="Times New Roman"/>
        </w:rPr>
        <w:t>This study aims to determine the level of implementation, challenges encountered and significant relationship between the level of implementation and challenges encountered program in Dagupan City Jail</w:t>
      </w:r>
      <w:r w:rsidR="00F774E0" w:rsidRPr="00F74988">
        <w:rPr>
          <w:rFonts w:ascii="Times New Roman" w:hAnsi="Times New Roman" w:cs="Times New Roman"/>
        </w:rPr>
        <w:t xml:space="preserve">, Dagupan City Pangasinan.  </w:t>
      </w:r>
    </w:p>
    <w:p w:rsidR="00781552" w:rsidRPr="00F74988" w:rsidRDefault="00781552" w:rsidP="00781552">
      <w:pPr>
        <w:pStyle w:val="NoSpacing"/>
        <w:jc w:val="both"/>
        <w:rPr>
          <w:rFonts w:ascii="Times New Roman" w:hAnsi="Times New Roman" w:cs="Times New Roman"/>
        </w:rPr>
      </w:pPr>
    </w:p>
    <w:p w:rsidR="00781552" w:rsidRPr="00F74988" w:rsidRDefault="00F774E0" w:rsidP="00781552">
      <w:pPr>
        <w:pStyle w:val="NoSpacing"/>
        <w:jc w:val="both"/>
        <w:rPr>
          <w:rFonts w:ascii="Times New Roman" w:hAnsi="Times New Roman" w:cs="Times New Roman"/>
          <w:b/>
        </w:rPr>
      </w:pPr>
      <w:r w:rsidRPr="00F74988">
        <w:rPr>
          <w:rFonts w:ascii="Times New Roman" w:hAnsi="Times New Roman" w:cs="Times New Roman"/>
          <w:b/>
        </w:rPr>
        <w:t xml:space="preserve">Statement of the Problem </w:t>
      </w:r>
    </w:p>
    <w:p w:rsidR="009E748B" w:rsidRPr="00F74988" w:rsidRDefault="00F774E0" w:rsidP="00781552">
      <w:pPr>
        <w:pStyle w:val="NoSpacing"/>
        <w:ind w:firstLine="720"/>
        <w:jc w:val="both"/>
        <w:rPr>
          <w:rFonts w:ascii="Times New Roman" w:hAnsi="Times New Roman" w:cs="Times New Roman"/>
        </w:rPr>
      </w:pPr>
      <w:r w:rsidRPr="00F74988">
        <w:rPr>
          <w:rFonts w:ascii="Times New Roman" w:hAnsi="Times New Roman" w:cs="Times New Roman"/>
        </w:rPr>
        <w:t xml:space="preserve">The purpose of this study is to assess the level of implementation of Gender and development program in Dagupan City jail </w:t>
      </w:r>
      <w:r w:rsidR="00164DA7" w:rsidRPr="00F74988">
        <w:rPr>
          <w:rFonts w:ascii="Times New Roman" w:hAnsi="Times New Roman" w:cs="Times New Roman"/>
        </w:rPr>
        <w:t xml:space="preserve"> </w:t>
      </w:r>
    </w:p>
    <w:p w:rsidR="009E748B" w:rsidRPr="00F74988" w:rsidRDefault="00F774E0" w:rsidP="00781552">
      <w:pPr>
        <w:pStyle w:val="NoSpacing"/>
        <w:ind w:firstLine="720"/>
        <w:jc w:val="both"/>
        <w:rPr>
          <w:rFonts w:ascii="Times New Roman" w:hAnsi="Times New Roman" w:cs="Times New Roman"/>
        </w:rPr>
      </w:pPr>
      <w:r w:rsidRPr="00F74988">
        <w:rPr>
          <w:rFonts w:ascii="Times New Roman" w:hAnsi="Times New Roman" w:cs="Times New Roman"/>
        </w:rPr>
        <w:t>Specifically, this research aims to answer the following questions:</w:t>
      </w:r>
      <w:r w:rsidR="00164DA7" w:rsidRPr="00F74988">
        <w:rPr>
          <w:rFonts w:ascii="Times New Roman" w:hAnsi="Times New Roman" w:cs="Times New Roman"/>
        </w:rPr>
        <w:t xml:space="preserve"> </w:t>
      </w:r>
    </w:p>
    <w:p w:rsidR="00C422F1" w:rsidRPr="00F74988" w:rsidRDefault="00F774E0" w:rsidP="00C422F1">
      <w:pPr>
        <w:pStyle w:val="NoSpacing"/>
        <w:ind w:firstLine="720"/>
        <w:jc w:val="both"/>
        <w:rPr>
          <w:rFonts w:ascii="Times New Roman" w:hAnsi="Times New Roman" w:cs="Times New Roman"/>
        </w:rPr>
      </w:pPr>
      <w:r w:rsidRPr="00F74988">
        <w:rPr>
          <w:rFonts w:ascii="Times New Roman" w:hAnsi="Times New Roman" w:cs="Times New Roman"/>
        </w:rPr>
        <w:t>1. What is the level of implementation of gender and development programs in Dagupan City Jail along the following area;</w:t>
      </w:r>
      <w:r w:rsidR="00164DA7" w:rsidRPr="00F74988">
        <w:rPr>
          <w:rFonts w:ascii="Times New Roman" w:hAnsi="Times New Roman" w:cs="Times New Roman"/>
        </w:rPr>
        <w:t xml:space="preserve"> </w:t>
      </w:r>
      <w:r w:rsidR="00C422F1" w:rsidRPr="00F74988">
        <w:rPr>
          <w:rFonts w:ascii="Times New Roman" w:hAnsi="Times New Roman" w:cs="Times New Roman"/>
          <w:b/>
        </w:rPr>
        <w:t>a</w:t>
      </w:r>
      <w:r w:rsidR="00C422F1" w:rsidRPr="00F74988">
        <w:rPr>
          <w:rFonts w:ascii="Times New Roman" w:hAnsi="Times New Roman" w:cs="Times New Roman"/>
        </w:rPr>
        <w:t xml:space="preserve">. </w:t>
      </w:r>
      <w:r w:rsidRPr="00F74988">
        <w:rPr>
          <w:rFonts w:ascii="Times New Roman" w:hAnsi="Times New Roman" w:cs="Times New Roman"/>
        </w:rPr>
        <w:t>Livelihood and Skills Programs</w:t>
      </w:r>
      <w:r w:rsidR="00164DA7" w:rsidRPr="00F74988">
        <w:rPr>
          <w:rFonts w:ascii="Times New Roman" w:hAnsi="Times New Roman" w:cs="Times New Roman"/>
        </w:rPr>
        <w:t xml:space="preserve">, </w:t>
      </w:r>
      <w:r w:rsidR="00C422F1" w:rsidRPr="00F74988">
        <w:rPr>
          <w:rFonts w:ascii="Times New Roman" w:hAnsi="Times New Roman" w:cs="Times New Roman"/>
          <w:b/>
        </w:rPr>
        <w:t>b</w:t>
      </w:r>
      <w:r w:rsidR="00C422F1" w:rsidRPr="00F74988">
        <w:rPr>
          <w:rFonts w:ascii="Times New Roman" w:hAnsi="Times New Roman" w:cs="Times New Roman"/>
        </w:rPr>
        <w:t xml:space="preserve">. </w:t>
      </w:r>
      <w:r w:rsidRPr="00F74988">
        <w:rPr>
          <w:rFonts w:ascii="Times New Roman" w:hAnsi="Times New Roman" w:cs="Times New Roman"/>
        </w:rPr>
        <w:t>Educational Programs</w:t>
      </w:r>
      <w:r w:rsidR="00164DA7" w:rsidRPr="00F74988">
        <w:rPr>
          <w:rFonts w:ascii="Times New Roman" w:hAnsi="Times New Roman" w:cs="Times New Roman"/>
        </w:rPr>
        <w:t xml:space="preserve"> and</w:t>
      </w:r>
      <w:r w:rsidR="00164DA7" w:rsidRPr="00F74988">
        <w:rPr>
          <w:rFonts w:ascii="Times New Roman" w:hAnsi="Times New Roman" w:cs="Times New Roman"/>
          <w:b/>
        </w:rPr>
        <w:t xml:space="preserve"> </w:t>
      </w:r>
      <w:r w:rsidR="00C422F1" w:rsidRPr="00F74988">
        <w:rPr>
          <w:rFonts w:ascii="Times New Roman" w:hAnsi="Times New Roman" w:cs="Times New Roman"/>
          <w:b/>
        </w:rPr>
        <w:t>c</w:t>
      </w:r>
      <w:r w:rsidR="00C422F1" w:rsidRPr="00F74988">
        <w:rPr>
          <w:rFonts w:ascii="Times New Roman" w:hAnsi="Times New Roman" w:cs="Times New Roman"/>
        </w:rPr>
        <w:t xml:space="preserve">. </w:t>
      </w:r>
      <w:r w:rsidRPr="00F74988">
        <w:rPr>
          <w:rFonts w:ascii="Times New Roman" w:hAnsi="Times New Roman" w:cs="Times New Roman"/>
        </w:rPr>
        <w:t>Health In</w:t>
      </w:r>
      <w:r w:rsidR="00D85133" w:rsidRPr="00F74988">
        <w:rPr>
          <w:rFonts w:ascii="Times New Roman" w:hAnsi="Times New Roman" w:cs="Times New Roman"/>
        </w:rPr>
        <w:t>formation</w:t>
      </w:r>
      <w:r w:rsidR="00644094" w:rsidRPr="00F74988">
        <w:rPr>
          <w:rFonts w:ascii="Times New Roman" w:hAnsi="Times New Roman" w:cs="Times New Roman"/>
        </w:rPr>
        <w:t>?</w:t>
      </w:r>
    </w:p>
    <w:p w:rsidR="00C422F1" w:rsidRPr="00F74988" w:rsidRDefault="00164DA7" w:rsidP="00C422F1">
      <w:pPr>
        <w:pStyle w:val="NoSpacing"/>
        <w:ind w:firstLine="720"/>
        <w:jc w:val="both"/>
        <w:rPr>
          <w:rFonts w:ascii="Times New Roman" w:hAnsi="Times New Roman" w:cs="Times New Roman"/>
        </w:rPr>
      </w:pPr>
      <w:r w:rsidRPr="00F74988">
        <w:rPr>
          <w:rFonts w:ascii="Times New Roman" w:hAnsi="Times New Roman" w:cs="Times New Roman"/>
        </w:rPr>
        <w:t xml:space="preserve">2. </w:t>
      </w:r>
      <w:r w:rsidR="00F774E0" w:rsidRPr="00F74988">
        <w:rPr>
          <w:rFonts w:ascii="Times New Roman" w:hAnsi="Times New Roman" w:cs="Times New Roman"/>
        </w:rPr>
        <w:t>What are the challenges encountered in the implementation of the GAD Program?</w:t>
      </w:r>
      <w:r w:rsidRPr="00F74988">
        <w:rPr>
          <w:rFonts w:ascii="Times New Roman" w:hAnsi="Times New Roman" w:cs="Times New Roman"/>
        </w:rPr>
        <w:t xml:space="preserve"> </w:t>
      </w:r>
    </w:p>
    <w:p w:rsidR="00C422F1" w:rsidRPr="00F74988" w:rsidRDefault="00164DA7" w:rsidP="00C422F1">
      <w:pPr>
        <w:pStyle w:val="NoSpacing"/>
        <w:ind w:firstLine="720"/>
        <w:jc w:val="both"/>
        <w:rPr>
          <w:rFonts w:ascii="Times New Roman" w:hAnsi="Times New Roman" w:cs="Times New Roman"/>
        </w:rPr>
      </w:pPr>
      <w:r w:rsidRPr="00F74988">
        <w:rPr>
          <w:rFonts w:ascii="Times New Roman" w:hAnsi="Times New Roman" w:cs="Times New Roman"/>
        </w:rPr>
        <w:t xml:space="preserve">3. </w:t>
      </w:r>
      <w:r w:rsidR="00F774E0" w:rsidRPr="00F74988">
        <w:rPr>
          <w:rFonts w:ascii="Times New Roman" w:hAnsi="Times New Roman" w:cs="Times New Roman"/>
        </w:rPr>
        <w:t>Is there a significant relationship between the level of implementation and challenges encountered?</w:t>
      </w:r>
      <w:r w:rsidRPr="00F74988">
        <w:rPr>
          <w:rFonts w:ascii="Times New Roman" w:hAnsi="Times New Roman" w:cs="Times New Roman"/>
        </w:rPr>
        <w:t xml:space="preserve"> </w:t>
      </w:r>
    </w:p>
    <w:p w:rsidR="008604C5" w:rsidRPr="00F74988" w:rsidRDefault="00F774E0" w:rsidP="00C422F1">
      <w:pPr>
        <w:pStyle w:val="NoSpacing"/>
        <w:ind w:firstLine="720"/>
        <w:jc w:val="both"/>
        <w:rPr>
          <w:rFonts w:ascii="Times New Roman" w:hAnsi="Times New Roman" w:cs="Times New Roman"/>
        </w:rPr>
      </w:pPr>
      <w:r w:rsidRPr="00F74988">
        <w:rPr>
          <w:rFonts w:ascii="Times New Roman" w:hAnsi="Times New Roman" w:cs="Times New Roman"/>
        </w:rPr>
        <w:t xml:space="preserve">4. What can be recommended to enhance the implementation of </w:t>
      </w:r>
      <w:r w:rsidR="00164DA7" w:rsidRPr="00F74988">
        <w:rPr>
          <w:rFonts w:ascii="Times New Roman" w:hAnsi="Times New Roman" w:cs="Times New Roman"/>
        </w:rPr>
        <w:t>G</w:t>
      </w:r>
      <w:r w:rsidR="00F762F1" w:rsidRPr="00F74988">
        <w:rPr>
          <w:rFonts w:ascii="Times New Roman" w:hAnsi="Times New Roman" w:cs="Times New Roman"/>
        </w:rPr>
        <w:t>AD program in Dagupan City Jail?</w:t>
      </w:r>
    </w:p>
    <w:p w:rsidR="009E748B" w:rsidRPr="00F74988" w:rsidRDefault="009E748B" w:rsidP="00781552">
      <w:pPr>
        <w:pStyle w:val="NoSpacing"/>
        <w:ind w:firstLine="720"/>
        <w:jc w:val="both"/>
        <w:rPr>
          <w:rFonts w:ascii="Times New Roman" w:hAnsi="Times New Roman" w:cs="Times New Roman"/>
        </w:rPr>
      </w:pPr>
    </w:p>
    <w:p w:rsidR="008604C5" w:rsidRPr="00F74988" w:rsidRDefault="008604C5" w:rsidP="008604C5">
      <w:pPr>
        <w:pStyle w:val="NoSpacing"/>
        <w:jc w:val="both"/>
        <w:rPr>
          <w:rFonts w:ascii="Times New Roman" w:hAnsi="Times New Roman" w:cs="Times New Roman"/>
          <w:b/>
        </w:rPr>
      </w:pPr>
      <w:r w:rsidRPr="00F74988">
        <w:rPr>
          <w:rFonts w:ascii="Times New Roman" w:hAnsi="Times New Roman" w:cs="Times New Roman"/>
          <w:b/>
        </w:rPr>
        <w:t>METHODOLOGY</w:t>
      </w:r>
    </w:p>
    <w:p w:rsidR="00556D3D" w:rsidRPr="00F74988" w:rsidRDefault="008604C5" w:rsidP="00C422F1">
      <w:pPr>
        <w:pStyle w:val="NoSpacing"/>
        <w:ind w:firstLine="720"/>
        <w:jc w:val="both"/>
        <w:rPr>
          <w:rFonts w:ascii="Times New Roman" w:hAnsi="Times New Roman" w:cs="Times New Roman"/>
        </w:rPr>
      </w:pPr>
      <w:r w:rsidRPr="00F74988">
        <w:rPr>
          <w:rFonts w:ascii="Times New Roman" w:hAnsi="Times New Roman" w:cs="Times New Roman"/>
        </w:rPr>
        <w:t xml:space="preserve">This </w:t>
      </w:r>
      <w:r w:rsidR="007F2AFA" w:rsidRPr="00F74988">
        <w:rPr>
          <w:rFonts w:ascii="Times New Roman" w:hAnsi="Times New Roman" w:cs="Times New Roman"/>
        </w:rPr>
        <w:t xml:space="preserve">study </w:t>
      </w:r>
      <w:r w:rsidR="007F2AFA" w:rsidRPr="00F74988">
        <w:rPr>
          <w:rStyle w:val="Strong"/>
          <w:rFonts w:ascii="Times New Roman" w:hAnsi="Times New Roman" w:cs="Times New Roman"/>
          <w:b w:val="0"/>
          <w:bCs w:val="0"/>
        </w:rPr>
        <w:t>used</w:t>
      </w:r>
      <w:r w:rsidR="007F2AFA" w:rsidRPr="00F74988">
        <w:rPr>
          <w:rFonts w:ascii="Times New Roman" w:hAnsi="Times New Roman" w:cs="Times New Roman"/>
        </w:rPr>
        <w:t xml:space="preserve"> a quantitative descriptive research design to measure the level of implementation of the Gender and Development (GAD) program at Dagupan City Jail. This method </w:t>
      </w:r>
      <w:r w:rsidR="007F2AFA" w:rsidRPr="00F74988">
        <w:rPr>
          <w:rStyle w:val="Strong"/>
          <w:rFonts w:ascii="Times New Roman" w:hAnsi="Times New Roman" w:cs="Times New Roman"/>
          <w:b w:val="0"/>
          <w:bCs w:val="0"/>
        </w:rPr>
        <w:t>was considered appropriate</w:t>
      </w:r>
      <w:r w:rsidR="007F2AFA" w:rsidRPr="00F74988">
        <w:rPr>
          <w:rFonts w:ascii="Times New Roman" w:hAnsi="Times New Roman" w:cs="Times New Roman"/>
        </w:rPr>
        <w:t xml:space="preserve"> for systematically collecting numerical data to describe the current state of a phenomenon and to identify patterns and trends. The primary data-gathering tool </w:t>
      </w:r>
      <w:r w:rsidR="007F2AFA" w:rsidRPr="00F74988">
        <w:rPr>
          <w:rStyle w:val="Strong"/>
          <w:rFonts w:ascii="Times New Roman" w:hAnsi="Times New Roman" w:cs="Times New Roman"/>
          <w:b w:val="0"/>
          <w:bCs w:val="0"/>
        </w:rPr>
        <w:t>was</w:t>
      </w:r>
      <w:r w:rsidR="007F2AFA" w:rsidRPr="00F74988">
        <w:rPr>
          <w:rFonts w:ascii="Times New Roman" w:hAnsi="Times New Roman" w:cs="Times New Roman"/>
        </w:rPr>
        <w:t xml:space="preserve"> a researcher-made survey questionnaire. This instrument, </w:t>
      </w:r>
      <w:r w:rsidR="007F2AFA" w:rsidRPr="00F74988">
        <w:rPr>
          <w:rStyle w:val="Strong"/>
          <w:rFonts w:ascii="Times New Roman" w:hAnsi="Times New Roman" w:cs="Times New Roman"/>
          <w:b w:val="0"/>
          <w:bCs w:val="0"/>
        </w:rPr>
        <w:t>developed</w:t>
      </w:r>
      <w:r w:rsidR="007F2AFA" w:rsidRPr="00F74988">
        <w:rPr>
          <w:rFonts w:ascii="Times New Roman" w:hAnsi="Times New Roman" w:cs="Times New Roman"/>
        </w:rPr>
        <w:t xml:space="preserve"> following the principles of modern psychometrics (Creswell &amp; Creswell, 2018), </w:t>
      </w:r>
      <w:r w:rsidR="007F2AFA" w:rsidRPr="00F74988">
        <w:rPr>
          <w:rStyle w:val="Strong"/>
          <w:rFonts w:ascii="Times New Roman" w:hAnsi="Times New Roman" w:cs="Times New Roman"/>
          <w:b w:val="0"/>
          <w:bCs w:val="0"/>
        </w:rPr>
        <w:t>was subjected</w:t>
      </w:r>
      <w:r w:rsidR="007F2AFA" w:rsidRPr="00F74988">
        <w:rPr>
          <w:rFonts w:ascii="Times New Roman" w:hAnsi="Times New Roman" w:cs="Times New Roman"/>
        </w:rPr>
        <w:t xml:space="preserve"> to a rigorous validation process by three experts to establish its content and face validity. The questionnaire </w:t>
      </w:r>
      <w:r w:rsidR="007F2AFA" w:rsidRPr="00F74988">
        <w:rPr>
          <w:rStyle w:val="Strong"/>
          <w:rFonts w:ascii="Times New Roman" w:hAnsi="Times New Roman" w:cs="Times New Roman"/>
          <w:b w:val="0"/>
          <w:bCs w:val="0"/>
        </w:rPr>
        <w:t>was designed</w:t>
      </w:r>
      <w:r w:rsidR="007F2AFA" w:rsidRPr="00F74988">
        <w:rPr>
          <w:rFonts w:ascii="Times New Roman" w:hAnsi="Times New Roman" w:cs="Times New Roman"/>
        </w:rPr>
        <w:t xml:space="preserve"> to collect data on specific indicators of GAD program implementation, such as program frequency, participant demographics, and perceived effectiveness, using a structured and scaled format.</w:t>
      </w:r>
      <w:r w:rsidR="00E175E5" w:rsidRPr="00F74988">
        <w:rPr>
          <w:rFonts w:ascii="Times New Roman" w:hAnsi="Times New Roman" w:cs="Times New Roman"/>
        </w:rPr>
        <w:t xml:space="preserve"> </w:t>
      </w:r>
    </w:p>
    <w:p w:rsidR="00556D3D" w:rsidRPr="00F74988" w:rsidRDefault="00556D3D" w:rsidP="00556D3D">
      <w:pPr>
        <w:pStyle w:val="NoSpacing"/>
        <w:jc w:val="both"/>
        <w:rPr>
          <w:rFonts w:ascii="Times New Roman" w:hAnsi="Times New Roman" w:cs="Times New Roman"/>
          <w:b/>
        </w:rPr>
      </w:pPr>
      <w:r w:rsidRPr="00F74988">
        <w:rPr>
          <w:rFonts w:ascii="Times New Roman" w:hAnsi="Times New Roman" w:cs="Times New Roman"/>
          <w:b/>
        </w:rPr>
        <w:lastRenderedPageBreak/>
        <w:t>Population and Locale of the Study</w:t>
      </w:r>
    </w:p>
    <w:p w:rsidR="00556D3D" w:rsidRPr="00F74988" w:rsidRDefault="00E175E5" w:rsidP="00781552">
      <w:pPr>
        <w:pStyle w:val="NoSpacing"/>
        <w:ind w:firstLine="720"/>
        <w:jc w:val="both"/>
        <w:rPr>
          <w:rFonts w:ascii="Times New Roman" w:hAnsi="Times New Roman" w:cs="Times New Roman"/>
        </w:rPr>
      </w:pPr>
      <w:r w:rsidRPr="00F74988">
        <w:rPr>
          <w:rFonts w:ascii="Times New Roman" w:hAnsi="Times New Roman" w:cs="Times New Roman"/>
        </w:rPr>
        <w:t xml:space="preserve">The respondents of the study </w:t>
      </w:r>
      <w:r w:rsidRPr="00F74988">
        <w:rPr>
          <w:rStyle w:val="Strong"/>
          <w:rFonts w:ascii="Times New Roman" w:hAnsi="Times New Roman" w:cs="Times New Roman"/>
          <w:b w:val="0"/>
          <w:bCs w:val="0"/>
        </w:rPr>
        <w:t>were</w:t>
      </w:r>
      <w:r w:rsidRPr="00F74988">
        <w:rPr>
          <w:rFonts w:ascii="Times New Roman" w:hAnsi="Times New Roman" w:cs="Times New Roman"/>
        </w:rPr>
        <w:t xml:space="preserve"> the Jail Personnel and Persons Deprived of Liberty (PDL) at the Dagupan City Jail, Bureau of Jail Management and Penology (BJMP). The jail personnel consisted of </w:t>
      </w:r>
      <w:r w:rsidRPr="00F74988">
        <w:rPr>
          <w:rStyle w:val="Strong"/>
          <w:rFonts w:ascii="Times New Roman" w:hAnsi="Times New Roman" w:cs="Times New Roman"/>
          <w:b w:val="0"/>
          <w:bCs w:val="0"/>
        </w:rPr>
        <w:t>30 from the female dormitory and 70 from the male dormitory</w:t>
      </w:r>
      <w:r w:rsidRPr="00F74988">
        <w:rPr>
          <w:rFonts w:ascii="Times New Roman" w:hAnsi="Times New Roman" w:cs="Times New Roman"/>
        </w:rPr>
        <w:t xml:space="preserve">, while </w:t>
      </w:r>
      <w:r w:rsidRPr="00F74988">
        <w:rPr>
          <w:rStyle w:val="Strong"/>
          <w:rFonts w:ascii="Times New Roman" w:hAnsi="Times New Roman" w:cs="Times New Roman"/>
          <w:b w:val="0"/>
          <w:bCs w:val="0"/>
        </w:rPr>
        <w:t>100 PDL were from the Minimum-Security unit</w:t>
      </w:r>
      <w:r w:rsidRPr="00F74988">
        <w:rPr>
          <w:rFonts w:ascii="Times New Roman" w:hAnsi="Times New Roman" w:cs="Times New Roman"/>
        </w:rPr>
        <w:t xml:space="preserve">, with a </w:t>
      </w:r>
      <w:r w:rsidRPr="00F74988">
        <w:rPr>
          <w:rStyle w:val="Strong"/>
          <w:rFonts w:ascii="Times New Roman" w:hAnsi="Times New Roman" w:cs="Times New Roman"/>
          <w:b w:val="0"/>
          <w:bCs w:val="0"/>
        </w:rPr>
        <w:t>total of 200 respondents</w:t>
      </w:r>
      <w:r w:rsidRPr="00F74988">
        <w:rPr>
          <w:rFonts w:ascii="Times New Roman" w:hAnsi="Times New Roman" w:cs="Times New Roman"/>
        </w:rPr>
        <w:t xml:space="preserve">. This selection </w:t>
      </w:r>
      <w:r w:rsidRPr="00F74988">
        <w:rPr>
          <w:rStyle w:val="Strong"/>
          <w:rFonts w:ascii="Times New Roman" w:hAnsi="Times New Roman" w:cs="Times New Roman"/>
          <w:b w:val="0"/>
          <w:bCs w:val="0"/>
        </w:rPr>
        <w:t>ensured</w:t>
      </w:r>
      <w:r w:rsidRPr="00F74988">
        <w:rPr>
          <w:rFonts w:ascii="Times New Roman" w:hAnsi="Times New Roman" w:cs="Times New Roman"/>
        </w:rPr>
        <w:t xml:space="preserve"> a complete and comprehensive understanding of the level of implementation of the Gender and Development (GAD) program from the perspective of every individual involved. The study used convenience sampling method since not all personnel are available when the researcher conducted the study to gather data.</w:t>
      </w:r>
      <w:r w:rsidR="00884794" w:rsidRPr="00F74988">
        <w:rPr>
          <w:rFonts w:ascii="Times New Roman" w:hAnsi="Times New Roman" w:cs="Times New Roman"/>
        </w:rPr>
        <w:t xml:space="preserve"> </w:t>
      </w:r>
    </w:p>
    <w:p w:rsidR="00556D3D" w:rsidRPr="00F74988" w:rsidRDefault="00556D3D" w:rsidP="00556D3D">
      <w:pPr>
        <w:pStyle w:val="NoSpacing"/>
        <w:jc w:val="both"/>
        <w:rPr>
          <w:rFonts w:ascii="Times New Roman" w:hAnsi="Times New Roman" w:cs="Times New Roman"/>
        </w:rPr>
      </w:pPr>
    </w:p>
    <w:p w:rsidR="00556D3D" w:rsidRPr="00F74988" w:rsidRDefault="00884794" w:rsidP="00556D3D">
      <w:pPr>
        <w:pStyle w:val="NoSpacing"/>
        <w:jc w:val="both"/>
        <w:rPr>
          <w:rFonts w:ascii="Times New Roman" w:hAnsi="Times New Roman" w:cs="Times New Roman"/>
          <w:b/>
        </w:rPr>
      </w:pPr>
      <w:r w:rsidRPr="00F74988">
        <w:rPr>
          <w:rFonts w:ascii="Times New Roman" w:hAnsi="Times New Roman" w:cs="Times New Roman"/>
          <w:b/>
        </w:rPr>
        <w:t xml:space="preserve">Data </w:t>
      </w:r>
      <w:r w:rsidR="00556D3D" w:rsidRPr="00F74988">
        <w:rPr>
          <w:rFonts w:ascii="Times New Roman" w:hAnsi="Times New Roman" w:cs="Times New Roman"/>
          <w:b/>
        </w:rPr>
        <w:t>Gathering Instruments</w:t>
      </w:r>
      <w:r w:rsidRPr="00F74988">
        <w:rPr>
          <w:rFonts w:ascii="Times New Roman" w:hAnsi="Times New Roman" w:cs="Times New Roman"/>
          <w:b/>
        </w:rPr>
        <w:t xml:space="preserve"> </w:t>
      </w:r>
    </w:p>
    <w:p w:rsidR="002F011B" w:rsidRPr="00F74988" w:rsidRDefault="00884794" w:rsidP="0065552E">
      <w:pPr>
        <w:pStyle w:val="NoSpacing"/>
        <w:ind w:firstLine="720"/>
        <w:jc w:val="both"/>
        <w:rPr>
          <w:rFonts w:ascii="Times New Roman" w:hAnsi="Times New Roman" w:cs="Times New Roman"/>
        </w:rPr>
      </w:pPr>
      <w:r w:rsidRPr="00F74988">
        <w:rPr>
          <w:rFonts w:ascii="Times New Roman" w:hAnsi="Times New Roman" w:cs="Times New Roman"/>
        </w:rPr>
        <w:t>A struc</w:t>
      </w:r>
      <w:r w:rsidR="00556D3D" w:rsidRPr="00F74988">
        <w:rPr>
          <w:rFonts w:ascii="Times New Roman" w:hAnsi="Times New Roman" w:cs="Times New Roman"/>
        </w:rPr>
        <w:t xml:space="preserve">tured </w:t>
      </w:r>
      <w:r w:rsidRPr="00F74988">
        <w:rPr>
          <w:rFonts w:ascii="Times New Roman" w:hAnsi="Times New Roman" w:cs="Times New Roman"/>
        </w:rPr>
        <w:t>survery questionnaire used in this study. The questionnaires are composed of two (2) parts: Part 1 contains the Level of  level of implementation of gender and development programs in Dagupan City Jail along the following area; Livelihood and Skills Programs, Educational Programs and Health Information and Education Programs: Part II contains the challenges encountered in the implementation of the GAD Program. After the questionnaire was validated, the researchers formulated a request letter addressed to BJMP Regional Office 1, upon approval the letter of request to conduct study addressed to Dagupan City Jail</w:t>
      </w:r>
      <w:r w:rsidR="009E748B" w:rsidRPr="00F74988">
        <w:rPr>
          <w:rFonts w:ascii="Times New Roman" w:hAnsi="Times New Roman" w:cs="Times New Roman"/>
        </w:rPr>
        <w:t xml:space="preserve"> to conduct survey.</w:t>
      </w:r>
      <w:r w:rsidR="002F011B" w:rsidRPr="00F74988">
        <w:rPr>
          <w:rFonts w:ascii="Times New Roman" w:hAnsi="Times New Roman" w:cs="Times New Roman"/>
        </w:rPr>
        <w:t xml:space="preserve"> Data Anaylsis The weighted mean w</w:t>
      </w:r>
      <w:r w:rsidR="002F011B" w:rsidRPr="00F74988">
        <w:rPr>
          <w:rFonts w:ascii="Times New Roman" w:hAnsi="Times New Roman" w:cs="Times New Roman"/>
          <w:lang w:val="en-PH"/>
        </w:rPr>
        <w:t>as</w:t>
      </w:r>
      <w:r w:rsidR="002F011B" w:rsidRPr="00F74988">
        <w:rPr>
          <w:rFonts w:ascii="Times New Roman" w:hAnsi="Times New Roman" w:cs="Times New Roman"/>
        </w:rPr>
        <w:t xml:space="preserve"> used to determine the </w:t>
      </w:r>
      <w:r w:rsidR="002F011B" w:rsidRPr="00F74988">
        <w:rPr>
          <w:rFonts w:ascii="Times New Roman" w:eastAsia="Times New Roman" w:hAnsi="Times New Roman" w:cs="Times New Roman"/>
        </w:rPr>
        <w:t xml:space="preserve">level of implementation of Gender and Development Program. </w:t>
      </w:r>
      <w:r w:rsidR="002F011B" w:rsidRPr="00F74988">
        <w:rPr>
          <w:rFonts w:ascii="Times New Roman" w:hAnsi="Times New Roman" w:cs="Times New Roman"/>
        </w:rPr>
        <w:t xml:space="preserve">The weighted mean </w:t>
      </w:r>
      <w:r w:rsidR="002F011B" w:rsidRPr="00F74988">
        <w:rPr>
          <w:rFonts w:ascii="Times New Roman" w:hAnsi="Times New Roman" w:cs="Times New Roman"/>
          <w:lang w:val="en-PH"/>
        </w:rPr>
        <w:t xml:space="preserve">we’re </w:t>
      </w:r>
      <w:r w:rsidR="002F011B" w:rsidRPr="00F74988">
        <w:rPr>
          <w:rFonts w:ascii="Times New Roman" w:hAnsi="Times New Roman" w:cs="Times New Roman"/>
        </w:rPr>
        <w:t>computed using the formula:</w:t>
      </w:r>
    </w:p>
    <w:p w:rsidR="0018506F" w:rsidRPr="00F74988" w:rsidRDefault="0018506F" w:rsidP="0065552E">
      <w:pPr>
        <w:pStyle w:val="NoSpacing"/>
        <w:ind w:firstLine="720"/>
        <w:jc w:val="both"/>
        <w:rPr>
          <w:rFonts w:ascii="Times New Roman" w:hAnsi="Times New Roman" w:cs="Times New Roman"/>
        </w:rPr>
      </w:pPr>
    </w:p>
    <w:p w:rsidR="002F011B" w:rsidRPr="00F74988" w:rsidRDefault="002F011B" w:rsidP="0018506F">
      <w:pPr>
        <w:pStyle w:val="NoSpacing"/>
        <w:ind w:left="720" w:firstLine="720"/>
        <w:jc w:val="both"/>
        <w:rPr>
          <w:rFonts w:ascii="Times New Roman" w:hAnsi="Times New Roman" w:cs="Times New Roman"/>
          <w:b/>
        </w:rPr>
      </w:pPr>
      <w:r w:rsidRPr="00F74988">
        <w:rPr>
          <w:rFonts w:ascii="Times New Roman" w:eastAsia="Calibri" w:hAnsi="Times New Roman" w:cs="Times New Roman"/>
          <w:noProof/>
          <w:lang w:eastAsia="en-US"/>
        </w:rPr>
        <mc:AlternateContent>
          <mc:Choice Requires="wps">
            <w:drawing>
              <wp:anchor distT="0" distB="0" distL="114300" distR="114300" simplePos="0" relativeHeight="251664384" behindDoc="0" locked="0" layoutInCell="1" allowOverlap="1" wp14:anchorId="7D755302" wp14:editId="18FE6313">
                <wp:simplePos x="0" y="0"/>
                <wp:positionH relativeFrom="column">
                  <wp:posOffset>895019</wp:posOffset>
                </wp:positionH>
                <wp:positionV relativeFrom="paragraph">
                  <wp:posOffset>92710</wp:posOffset>
                </wp:positionV>
                <wp:extent cx="104775" cy="635"/>
                <wp:effectExtent l="0" t="0" r="28575" b="37465"/>
                <wp:wrapNone/>
                <wp:docPr id="13339475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635"/>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w14:anchorId="5D087335" id="_x0000_t32" coordsize="21600,21600" o:spt="32" o:oned="t" path="m,l21600,21600e" filled="f">
                <v:path arrowok="t" fillok="f" o:connecttype="none"/>
                <o:lock v:ext="edit" shapetype="t"/>
              </v:shapetype>
              <v:shape id="Straight Arrow Connector 10" o:spid="_x0000_s1026" type="#_x0000_t32" style="position:absolute;margin-left:70.45pt;margin-top:7.3pt;width:8.2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"/>
            </w:pict>
          </mc:Fallback>
        </mc:AlternateContent>
      </w:r>
      <w:r w:rsidRPr="00F74988">
        <w:rPr>
          <w:rFonts w:ascii="Times New Roman" w:hAnsi="Times New Roman" w:cs="Times New Roman"/>
          <w:b/>
        </w:rPr>
        <w:t>x</w:t>
      </w:r>
      <m:oMath>
        <m:r>
          <m:rPr>
            <m:sty m:val="bi"/>
          </m:rPr>
          <w:rPr>
            <w:rFonts w:ascii="Cambria Math" w:hAnsi="Cambria Math" w:cs="Times New Roman"/>
          </w:rPr>
          <m:t xml:space="preserve"> = </m:t>
        </m:r>
        <m:f>
          <m:fPr>
            <m:ctrlPr>
              <w:rPr>
                <w:rFonts w:ascii="Cambria Math" w:hAnsi="Cambria Math" w:cs="Times New Roman"/>
                <w:b/>
                <w:i/>
              </w:rPr>
            </m:ctrlPr>
          </m:fPr>
          <m:num>
            <m:r>
              <m:rPr>
                <m:sty m:val="bi"/>
              </m:rPr>
              <w:rPr>
                <w:rFonts w:ascii="Cambria Math" w:hAnsi="Cambria Math" w:cs="Times New Roman"/>
              </w:rPr>
              <m:t>∑fx</m:t>
            </m:r>
          </m:num>
          <m:den>
            <m:r>
              <m:rPr>
                <m:sty m:val="bi"/>
              </m:rPr>
              <w:rPr>
                <w:rFonts w:ascii="Cambria Math" w:hAnsi="Cambria Math" w:cs="Times New Roman"/>
              </w:rPr>
              <m:t>n</m:t>
            </m:r>
          </m:den>
        </m:f>
      </m:oMath>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 xml:space="preserve">Where: </w:t>
      </w:r>
      <w:r w:rsidR="0018506F" w:rsidRPr="00F74988">
        <w:rPr>
          <w:rFonts w:ascii="Times New Roman" w:hAnsi="Times New Roman" w:cs="Times New Roman"/>
        </w:rPr>
        <w:tab/>
        <w:t xml:space="preserve"> </w:t>
      </w:r>
      <w:r w:rsidRPr="00F74988">
        <w:rPr>
          <w:rFonts w:ascii="Times New Roman" w:hAnsi="Times New Roman" w:cs="Times New Roman"/>
        </w:rPr>
        <w:t>x = weighted mean</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ab/>
        <w:t xml:space="preserve"> f = frequency associated to x</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ab/>
        <w:t xml:space="preserve"> x = item value</w:t>
      </w:r>
    </w:p>
    <w:p w:rsidR="002F011B" w:rsidRPr="00F74988" w:rsidRDefault="00F7369D" w:rsidP="00F7369D">
      <w:pPr>
        <w:pStyle w:val="NoSpacing"/>
        <w:ind w:firstLine="720"/>
        <w:jc w:val="both"/>
        <w:rPr>
          <w:rFonts w:ascii="Times New Roman" w:hAnsi="Times New Roman" w:cs="Times New Roman"/>
        </w:rPr>
      </w:pPr>
      <w:r w:rsidRPr="00F74988">
        <w:rPr>
          <w:rFonts w:ascii="Times New Roman" w:hAnsi="Times New Roman" w:cs="Times New Roman"/>
        </w:rPr>
        <w:t xml:space="preserve"> </w:t>
      </w:r>
      <w:r w:rsidR="002F011B" w:rsidRPr="00F74988">
        <w:rPr>
          <w:rFonts w:ascii="Times New Roman" w:hAnsi="Times New Roman" w:cs="Times New Roman"/>
        </w:rPr>
        <w:t>n = number of respondents</w:t>
      </w:r>
    </w:p>
    <w:p w:rsidR="002F011B" w:rsidRPr="00F74988" w:rsidRDefault="002F011B" w:rsidP="00F7369D">
      <w:pPr>
        <w:pStyle w:val="NoSpacing"/>
        <w:ind w:firstLine="720"/>
        <w:jc w:val="both"/>
        <w:rPr>
          <w:rFonts w:ascii="Times New Roman" w:hAnsi="Times New Roman" w:cs="Times New Roman"/>
        </w:rPr>
      </w:pPr>
      <w:r w:rsidRPr="00F74988">
        <w:rPr>
          <w:rFonts w:ascii="Times New Roman" w:hAnsi="Times New Roman" w:cs="Times New Roman"/>
        </w:rPr>
        <w:t>∑fx = sum of answers</w:t>
      </w:r>
    </w:p>
    <w:p w:rsidR="0065552E" w:rsidRPr="00F74988" w:rsidRDefault="0065552E" w:rsidP="002F011B">
      <w:pPr>
        <w:pStyle w:val="NoSpacing"/>
        <w:jc w:val="both"/>
        <w:rPr>
          <w:rFonts w:ascii="Times New Roman" w:hAnsi="Times New Roman" w:cs="Times New Roman"/>
          <w:b/>
        </w:rPr>
      </w:pPr>
    </w:p>
    <w:p w:rsidR="0018506F" w:rsidRPr="00F74988" w:rsidRDefault="002F011B" w:rsidP="002F011B">
      <w:pPr>
        <w:pStyle w:val="NoSpacing"/>
        <w:jc w:val="both"/>
        <w:rPr>
          <w:rFonts w:ascii="Times New Roman" w:hAnsi="Times New Roman" w:cs="Times New Roman"/>
        </w:rPr>
      </w:pPr>
      <w:r w:rsidRPr="00F74988">
        <w:rPr>
          <w:rFonts w:ascii="Times New Roman" w:hAnsi="Times New Roman" w:cs="Times New Roman"/>
          <w:b/>
        </w:rPr>
        <w:t xml:space="preserve">Categorization of Data. </w:t>
      </w:r>
      <w:r w:rsidRPr="00F74988">
        <w:rPr>
          <w:rFonts w:ascii="Times New Roman" w:hAnsi="Times New Roman" w:cs="Times New Roman"/>
        </w:rPr>
        <w:t>The descriptive equivalent rating and the ways of values are presented below using 4-point Likert Scale.</w:t>
      </w:r>
    </w:p>
    <w:p w:rsidR="00F7369D" w:rsidRPr="00F74988" w:rsidRDefault="00F7369D" w:rsidP="002F011B">
      <w:pPr>
        <w:pStyle w:val="NoSpacing"/>
        <w:jc w:val="both"/>
        <w:rPr>
          <w:rFonts w:ascii="Times New Roman" w:hAnsi="Times New Roman" w:cs="Times New Roman"/>
        </w:rPr>
      </w:pPr>
    </w:p>
    <w:p w:rsidR="0065552E" w:rsidRPr="00F74988" w:rsidRDefault="002F011B" w:rsidP="002F011B">
      <w:pPr>
        <w:pStyle w:val="NoSpacing"/>
        <w:jc w:val="both"/>
        <w:rPr>
          <w:rFonts w:ascii="Times New Roman" w:eastAsia="Times New Roman" w:hAnsi="Times New Roman" w:cs="Times New Roman"/>
          <w:b/>
        </w:rPr>
      </w:pPr>
      <w:r w:rsidRPr="00F74988">
        <w:rPr>
          <w:rFonts w:ascii="Times New Roman" w:eastAsia="Times New Roman" w:hAnsi="Times New Roman" w:cs="Times New Roman"/>
          <w:b/>
        </w:rPr>
        <w:t>Evaluation Scale</w:t>
      </w:r>
    </w:p>
    <w:p w:rsidR="00F7369D" w:rsidRPr="00F74988" w:rsidRDefault="00F7369D" w:rsidP="002F011B">
      <w:pPr>
        <w:pStyle w:val="NoSpacing"/>
        <w:jc w:val="both"/>
        <w:rPr>
          <w:rFonts w:ascii="Times New Roman" w:eastAsia="Times New Roman" w:hAnsi="Times New Roman" w:cs="Times New Roman"/>
          <w:b/>
        </w:rPr>
      </w:pPr>
    </w:p>
    <w:p w:rsidR="0065552E" w:rsidRPr="00F74988" w:rsidRDefault="002F011B" w:rsidP="002F011B">
      <w:pPr>
        <w:pStyle w:val="NoSpacing"/>
        <w:jc w:val="both"/>
        <w:rPr>
          <w:rFonts w:ascii="Times New Roman" w:eastAsia="Times New Roman" w:hAnsi="Times New Roman" w:cs="Times New Roman"/>
          <w:b/>
        </w:rPr>
      </w:pPr>
      <w:r w:rsidRPr="00F74988">
        <w:rPr>
          <w:rFonts w:ascii="Times New Roman" w:eastAsia="Times New Roman" w:hAnsi="Times New Roman" w:cs="Times New Roman"/>
          <w:b/>
        </w:rPr>
        <w:t>A. Level of Implementation of Gender and Development Program in Dagupan City jail</w:t>
      </w:r>
    </w:p>
    <w:p w:rsidR="00F7369D" w:rsidRPr="00F74988" w:rsidRDefault="00F7369D" w:rsidP="002F011B">
      <w:pPr>
        <w:pStyle w:val="NoSpacing"/>
        <w:jc w:val="both"/>
        <w:rPr>
          <w:rFonts w:ascii="Times New Roman" w:eastAsia="Times New Roman" w:hAnsi="Times New Roman" w:cs="Times New Roman"/>
          <w:b/>
        </w:rPr>
      </w:pPr>
    </w:p>
    <w:p w:rsidR="002F011B" w:rsidRPr="00F74988" w:rsidRDefault="002F011B" w:rsidP="002F011B">
      <w:pPr>
        <w:pStyle w:val="NoSpacing"/>
        <w:jc w:val="both"/>
        <w:rPr>
          <w:rFonts w:ascii="Times New Roman" w:hAnsi="Times New Roman" w:cs="Times New Roman"/>
        </w:rPr>
      </w:pPr>
      <w:r w:rsidRPr="00F74988">
        <w:rPr>
          <w:rFonts w:ascii="Times New Roman" w:eastAsia="Times New Roman" w:hAnsi="Times New Roman" w:cs="Times New Roman"/>
          <w:b/>
        </w:rPr>
        <w:t>Numerical E</w:t>
      </w:r>
      <w:r w:rsidR="0065552E" w:rsidRPr="00F74988">
        <w:rPr>
          <w:rFonts w:ascii="Times New Roman" w:eastAsia="Times New Roman" w:hAnsi="Times New Roman" w:cs="Times New Roman"/>
          <w:b/>
        </w:rPr>
        <w:t>valuation</w:t>
      </w:r>
      <w:r w:rsidR="0018506F" w:rsidRPr="00F74988">
        <w:rPr>
          <w:rFonts w:ascii="Times New Roman" w:eastAsia="Times New Roman" w:hAnsi="Times New Roman" w:cs="Times New Roman"/>
          <w:b/>
        </w:rPr>
        <w:tab/>
      </w:r>
      <w:r w:rsidRPr="00F74988">
        <w:rPr>
          <w:rFonts w:ascii="Times New Roman" w:hAnsi="Times New Roman" w:cs="Times New Roman"/>
          <w:b/>
        </w:rPr>
        <w:t>Descriptive equivalent</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3.25 – 4.00</w:t>
      </w:r>
      <w:r w:rsidR="0018506F" w:rsidRPr="00F74988">
        <w:rPr>
          <w:rFonts w:ascii="Times New Roman" w:hAnsi="Times New Roman" w:cs="Times New Roman"/>
        </w:rPr>
        <w:tab/>
      </w:r>
      <w:r w:rsidR="0018506F" w:rsidRPr="00F74988">
        <w:rPr>
          <w:rFonts w:ascii="Times New Roman" w:hAnsi="Times New Roman" w:cs="Times New Roman"/>
        </w:rPr>
        <w:tab/>
      </w:r>
      <w:r w:rsidRPr="00F74988">
        <w:rPr>
          <w:rFonts w:ascii="Times New Roman" w:hAnsi="Times New Roman" w:cs="Times New Roman"/>
        </w:rPr>
        <w:t>Highly Implemented</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2.50 – 3.24</w:t>
      </w:r>
      <w:r w:rsidRPr="00F74988">
        <w:rPr>
          <w:rFonts w:ascii="Times New Roman" w:hAnsi="Times New Roman" w:cs="Times New Roman"/>
        </w:rPr>
        <w:tab/>
      </w:r>
      <w:r w:rsidRPr="00F74988">
        <w:rPr>
          <w:rFonts w:ascii="Times New Roman" w:hAnsi="Times New Roman" w:cs="Times New Roman"/>
        </w:rPr>
        <w:tab/>
        <w:t>Implemented</w:t>
      </w:r>
    </w:p>
    <w:p w:rsidR="0065552E" w:rsidRPr="00F74988" w:rsidRDefault="0065552E" w:rsidP="002F011B">
      <w:pPr>
        <w:pStyle w:val="NoSpacing"/>
        <w:jc w:val="both"/>
        <w:rPr>
          <w:rFonts w:ascii="Times New Roman" w:eastAsia="Times New Roman" w:hAnsi="Times New Roman" w:cs="Times New Roman"/>
          <w:b/>
        </w:rPr>
      </w:pPr>
      <w:r w:rsidRPr="00F74988">
        <w:rPr>
          <w:rFonts w:ascii="Times New Roman" w:hAnsi="Times New Roman" w:cs="Times New Roman"/>
        </w:rPr>
        <w:t>1.75</w:t>
      </w:r>
      <w:r w:rsidR="002F011B" w:rsidRPr="00F74988">
        <w:rPr>
          <w:rFonts w:ascii="Times New Roman" w:hAnsi="Times New Roman" w:cs="Times New Roman"/>
        </w:rPr>
        <w:t xml:space="preserve"> – 2.49</w:t>
      </w:r>
      <w:r w:rsidR="002F011B" w:rsidRPr="00F74988">
        <w:rPr>
          <w:rFonts w:ascii="Times New Roman" w:hAnsi="Times New Roman" w:cs="Times New Roman"/>
        </w:rPr>
        <w:tab/>
      </w:r>
      <w:r w:rsidR="002F011B" w:rsidRPr="00F74988">
        <w:rPr>
          <w:rFonts w:ascii="Times New Roman" w:hAnsi="Times New Roman" w:cs="Times New Roman"/>
        </w:rPr>
        <w:tab/>
        <w:t>Rarely Implemented</w:t>
      </w:r>
      <w:r w:rsidR="002F011B" w:rsidRPr="00F74988">
        <w:rPr>
          <w:rFonts w:ascii="Times New Roman" w:hAnsi="Times New Roman" w:cs="Times New Roman"/>
        </w:rPr>
        <w:tab/>
      </w:r>
    </w:p>
    <w:p w:rsidR="0065552E"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1.00 – 1.74</w:t>
      </w:r>
      <w:r w:rsidRPr="00F74988">
        <w:rPr>
          <w:rFonts w:ascii="Times New Roman" w:hAnsi="Times New Roman" w:cs="Times New Roman"/>
        </w:rPr>
        <w:tab/>
      </w:r>
      <w:r w:rsidRPr="00F74988">
        <w:rPr>
          <w:rFonts w:ascii="Times New Roman" w:hAnsi="Times New Roman" w:cs="Times New Roman"/>
        </w:rPr>
        <w:tab/>
        <w:t>Not Implemented</w:t>
      </w:r>
    </w:p>
    <w:p w:rsidR="00F7369D" w:rsidRPr="00F74988" w:rsidRDefault="00F7369D" w:rsidP="002F011B">
      <w:pPr>
        <w:pStyle w:val="NoSpacing"/>
        <w:jc w:val="both"/>
        <w:rPr>
          <w:rFonts w:ascii="Times New Roman" w:eastAsia="Calibri" w:hAnsi="Times New Roman" w:cs="Times New Roman"/>
        </w:rPr>
      </w:pPr>
    </w:p>
    <w:p w:rsidR="002F011B" w:rsidRPr="00F74988" w:rsidRDefault="0065552E" w:rsidP="002F011B">
      <w:pPr>
        <w:pStyle w:val="NoSpacing"/>
        <w:jc w:val="both"/>
        <w:rPr>
          <w:rFonts w:ascii="Times New Roman" w:eastAsia="Times New Roman" w:hAnsi="Times New Roman" w:cs="Times New Roman"/>
          <w:b/>
        </w:rPr>
      </w:pPr>
      <w:r w:rsidRPr="00F74988">
        <w:rPr>
          <w:rFonts w:ascii="Times New Roman" w:eastAsia="Times New Roman" w:hAnsi="Times New Roman" w:cs="Times New Roman"/>
          <w:b/>
        </w:rPr>
        <w:t>B</w:t>
      </w:r>
      <w:r w:rsidR="002F011B" w:rsidRPr="00F74988">
        <w:rPr>
          <w:rFonts w:ascii="Times New Roman" w:eastAsia="Times New Roman" w:hAnsi="Times New Roman" w:cs="Times New Roman"/>
          <w:b/>
        </w:rPr>
        <w:t xml:space="preserve">. </w:t>
      </w:r>
      <w:r w:rsidR="002F011B" w:rsidRPr="00F74988">
        <w:rPr>
          <w:rFonts w:ascii="Times New Roman" w:hAnsi="Times New Roman" w:cs="Times New Roman"/>
          <w:b/>
        </w:rPr>
        <w:t xml:space="preserve">To determine the </w:t>
      </w:r>
      <w:r w:rsidR="002F011B" w:rsidRPr="00F74988">
        <w:rPr>
          <w:rFonts w:ascii="Times New Roman" w:eastAsia="Times New Roman" w:hAnsi="Times New Roman" w:cs="Times New Roman"/>
          <w:b/>
        </w:rPr>
        <w:t>challenges encountered in the implementation of the GAD Program</w:t>
      </w:r>
    </w:p>
    <w:p w:rsidR="000B5329" w:rsidRPr="00F74988" w:rsidRDefault="000B5329" w:rsidP="002F011B">
      <w:pPr>
        <w:pStyle w:val="NoSpacing"/>
        <w:jc w:val="both"/>
        <w:rPr>
          <w:rFonts w:ascii="Times New Roman" w:eastAsia="Times New Roman" w:hAnsi="Times New Roman" w:cs="Times New Roman"/>
          <w:b/>
        </w:rPr>
      </w:pPr>
    </w:p>
    <w:p w:rsidR="00F7369D" w:rsidRPr="00F74988" w:rsidRDefault="00F7369D" w:rsidP="002F011B">
      <w:pPr>
        <w:pStyle w:val="NoSpacing"/>
        <w:jc w:val="both"/>
        <w:rPr>
          <w:rFonts w:ascii="Times New Roman" w:eastAsia="Times New Roman" w:hAnsi="Times New Roman" w:cs="Times New Roman"/>
          <w:b/>
        </w:rPr>
      </w:pPr>
      <w:r w:rsidRPr="00F74988">
        <w:rPr>
          <w:rFonts w:ascii="Times New Roman" w:eastAsia="Times New Roman" w:hAnsi="Times New Roman" w:cs="Times New Roman"/>
          <w:b/>
        </w:rPr>
        <w:t>Evaluation Scale</w:t>
      </w:r>
    </w:p>
    <w:p w:rsidR="000B5329" w:rsidRPr="00F74988" w:rsidRDefault="000B5329" w:rsidP="002F011B">
      <w:pPr>
        <w:pStyle w:val="NoSpacing"/>
        <w:jc w:val="both"/>
        <w:rPr>
          <w:rFonts w:ascii="Times New Roman" w:eastAsia="Times New Roman" w:hAnsi="Times New Roman" w:cs="Times New Roman"/>
          <w:b/>
        </w:rPr>
      </w:pPr>
    </w:p>
    <w:p w:rsidR="002F011B" w:rsidRPr="00F74988" w:rsidRDefault="002F011B" w:rsidP="002F011B">
      <w:pPr>
        <w:pStyle w:val="NoSpacing"/>
        <w:jc w:val="both"/>
        <w:rPr>
          <w:rFonts w:ascii="Times New Roman" w:eastAsia="Times New Roman" w:hAnsi="Times New Roman" w:cs="Times New Roman"/>
          <w:b/>
        </w:rPr>
      </w:pPr>
      <w:r w:rsidRPr="00F74988">
        <w:rPr>
          <w:rFonts w:ascii="Times New Roman" w:eastAsia="Times New Roman" w:hAnsi="Times New Roman" w:cs="Times New Roman"/>
          <w:b/>
        </w:rPr>
        <w:t>Numerical E</w:t>
      </w:r>
      <w:r w:rsidR="0018506F" w:rsidRPr="00F74988">
        <w:rPr>
          <w:rFonts w:ascii="Times New Roman" w:eastAsia="Times New Roman" w:hAnsi="Times New Roman" w:cs="Times New Roman"/>
          <w:b/>
        </w:rPr>
        <w:t>valuation</w:t>
      </w:r>
      <w:r w:rsidR="0018506F" w:rsidRPr="00F74988">
        <w:rPr>
          <w:rFonts w:ascii="Times New Roman" w:eastAsia="Times New Roman" w:hAnsi="Times New Roman" w:cs="Times New Roman"/>
          <w:b/>
        </w:rPr>
        <w:tab/>
      </w:r>
      <w:r w:rsidRPr="00F74988">
        <w:rPr>
          <w:rFonts w:ascii="Times New Roman" w:hAnsi="Times New Roman" w:cs="Times New Roman"/>
          <w:b/>
        </w:rPr>
        <w:t>Descriptive equivalent</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3.25 – 4.00</w:t>
      </w:r>
      <w:r w:rsidR="00F7369D" w:rsidRPr="00F74988">
        <w:rPr>
          <w:rFonts w:ascii="Times New Roman" w:hAnsi="Times New Roman" w:cs="Times New Roman"/>
        </w:rPr>
        <w:tab/>
      </w:r>
      <w:r w:rsidR="00F7369D" w:rsidRPr="00F74988">
        <w:rPr>
          <w:rFonts w:ascii="Times New Roman" w:hAnsi="Times New Roman" w:cs="Times New Roman"/>
        </w:rPr>
        <w:tab/>
      </w:r>
      <w:r w:rsidRPr="00F74988">
        <w:rPr>
          <w:rFonts w:ascii="Times New Roman" w:hAnsi="Times New Roman" w:cs="Times New Roman"/>
        </w:rPr>
        <w:t>Highly Encountered</w:t>
      </w:r>
    </w:p>
    <w:p w:rsidR="0065552E"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2.50 – 3.24</w:t>
      </w:r>
      <w:r w:rsidRPr="00F74988">
        <w:rPr>
          <w:rFonts w:ascii="Times New Roman" w:hAnsi="Times New Roman" w:cs="Times New Roman"/>
        </w:rPr>
        <w:tab/>
      </w:r>
      <w:r w:rsidRPr="00F74988">
        <w:rPr>
          <w:rFonts w:ascii="Times New Roman" w:hAnsi="Times New Roman" w:cs="Times New Roman"/>
        </w:rPr>
        <w:tab/>
        <w:t>Encountered</w:t>
      </w:r>
    </w:p>
    <w:p w:rsidR="002F011B" w:rsidRPr="00F74988" w:rsidRDefault="0065552E" w:rsidP="002F011B">
      <w:pPr>
        <w:pStyle w:val="NoSpacing"/>
        <w:jc w:val="both"/>
        <w:rPr>
          <w:rFonts w:ascii="Times New Roman" w:hAnsi="Times New Roman" w:cs="Times New Roman"/>
        </w:rPr>
      </w:pPr>
      <w:r w:rsidRPr="00F74988">
        <w:rPr>
          <w:rFonts w:ascii="Times New Roman" w:hAnsi="Times New Roman" w:cs="Times New Roman"/>
        </w:rPr>
        <w:t>1.75</w:t>
      </w:r>
      <w:r w:rsidR="002F011B" w:rsidRPr="00F74988">
        <w:rPr>
          <w:rFonts w:ascii="Times New Roman" w:hAnsi="Times New Roman" w:cs="Times New Roman"/>
        </w:rPr>
        <w:t>– 2.49</w:t>
      </w:r>
      <w:r w:rsidR="002F011B" w:rsidRPr="00F74988">
        <w:rPr>
          <w:rFonts w:ascii="Times New Roman" w:hAnsi="Times New Roman" w:cs="Times New Roman"/>
        </w:rPr>
        <w:tab/>
      </w:r>
      <w:r w:rsidR="002F011B" w:rsidRPr="00F74988">
        <w:rPr>
          <w:rFonts w:ascii="Times New Roman" w:hAnsi="Times New Roman" w:cs="Times New Roman"/>
        </w:rPr>
        <w:tab/>
        <w:t>Moderately Encountered</w:t>
      </w:r>
      <w:r w:rsidR="002F011B" w:rsidRPr="00F74988">
        <w:rPr>
          <w:rFonts w:ascii="Times New Roman" w:hAnsi="Times New Roman" w:cs="Times New Roman"/>
        </w:rPr>
        <w:tab/>
      </w:r>
    </w:p>
    <w:p w:rsidR="002F011B" w:rsidRPr="00F74988" w:rsidRDefault="002F011B" w:rsidP="002F011B">
      <w:pPr>
        <w:pStyle w:val="NoSpacing"/>
        <w:jc w:val="both"/>
        <w:rPr>
          <w:rFonts w:ascii="Times New Roman" w:eastAsia="Calibri" w:hAnsi="Times New Roman" w:cs="Times New Roman"/>
        </w:rPr>
      </w:pPr>
      <w:r w:rsidRPr="00F74988">
        <w:rPr>
          <w:rFonts w:ascii="Times New Roman" w:hAnsi="Times New Roman" w:cs="Times New Roman"/>
        </w:rPr>
        <w:t>1.00 – 1.74</w:t>
      </w:r>
      <w:r w:rsidRPr="00F74988">
        <w:rPr>
          <w:rFonts w:ascii="Times New Roman" w:hAnsi="Times New Roman" w:cs="Times New Roman"/>
        </w:rPr>
        <w:tab/>
      </w:r>
      <w:r w:rsidRPr="00F74988">
        <w:rPr>
          <w:rFonts w:ascii="Times New Roman" w:hAnsi="Times New Roman" w:cs="Times New Roman"/>
        </w:rPr>
        <w:tab/>
        <w:t>Not E</w:t>
      </w:r>
      <w:r w:rsidR="000B5329" w:rsidRPr="00F74988">
        <w:rPr>
          <w:rFonts w:ascii="Times New Roman" w:hAnsi="Times New Roman" w:cs="Times New Roman"/>
        </w:rPr>
        <w:t>nc</w:t>
      </w:r>
      <w:r w:rsidRPr="00F74988">
        <w:rPr>
          <w:rFonts w:ascii="Times New Roman" w:hAnsi="Times New Roman" w:cs="Times New Roman"/>
        </w:rPr>
        <w:t>ountered</w:t>
      </w:r>
    </w:p>
    <w:p w:rsidR="0065552E" w:rsidRPr="00F74988" w:rsidRDefault="0065552E" w:rsidP="002F011B">
      <w:pPr>
        <w:pStyle w:val="NoSpacing"/>
        <w:jc w:val="both"/>
        <w:rPr>
          <w:rFonts w:ascii="Times New Roman" w:eastAsia="Times New Roman" w:hAnsi="Times New Roman" w:cs="Times New Roman"/>
          <w:b/>
        </w:rPr>
      </w:pPr>
    </w:p>
    <w:p w:rsidR="002F011B" w:rsidRPr="00F74988" w:rsidRDefault="002F011B" w:rsidP="002F011B">
      <w:pPr>
        <w:pStyle w:val="NoSpacing"/>
        <w:jc w:val="both"/>
        <w:rPr>
          <w:rFonts w:ascii="Times New Roman" w:hAnsi="Times New Roman" w:cs="Times New Roman"/>
        </w:rPr>
      </w:pPr>
      <w:r w:rsidRPr="00F74988">
        <w:rPr>
          <w:rFonts w:ascii="Times New Roman" w:eastAsia="Times New Roman" w:hAnsi="Times New Roman" w:cs="Times New Roman"/>
          <w:b/>
        </w:rPr>
        <w:t>C. To determine significant relationship between the level of implementation and challenges encountered</w:t>
      </w:r>
      <w:r w:rsidRPr="00F74988">
        <w:rPr>
          <w:rFonts w:ascii="Times New Roman" w:eastAsia="Times New Roman" w:hAnsi="Times New Roman" w:cs="Times New Roman"/>
        </w:rPr>
        <w:t xml:space="preserve">, </w:t>
      </w:r>
      <w:r w:rsidRPr="00F74988">
        <w:rPr>
          <w:rFonts w:ascii="Times New Roman" w:hAnsi="Times New Roman" w:cs="Times New Roman"/>
        </w:rPr>
        <w:t>the researchers used correlation, using the formula is shown below:</w:t>
      </w:r>
    </w:p>
    <w:p w:rsidR="00783BBA" w:rsidRPr="00F74988" w:rsidRDefault="00783BBA" w:rsidP="002F011B">
      <w:pPr>
        <w:pStyle w:val="NoSpacing"/>
        <w:jc w:val="both"/>
        <w:rPr>
          <w:rFonts w:ascii="Times New Roman" w:hAnsi="Times New Roman" w:cs="Times New Roman"/>
        </w:rPr>
      </w:pPr>
    </w:p>
    <w:p w:rsidR="00F7369D" w:rsidRPr="00F74988" w:rsidRDefault="00F7369D" w:rsidP="002F011B">
      <w:pPr>
        <w:pStyle w:val="NoSpacing"/>
        <w:jc w:val="both"/>
        <w:rPr>
          <w:rFonts w:ascii="Times New Roman" w:hAnsi="Times New Roman" w:cs="Times New Roman"/>
          <w:b/>
          <w:bCs/>
        </w:rPr>
      </w:pPr>
      <w:r w:rsidRPr="00F74988">
        <w:rPr>
          <w:rFonts w:ascii="Times New Roman" w:hAnsi="Times New Roman" w:cs="Times New Roman"/>
          <w:noProof/>
          <w:lang w:eastAsia="en-US"/>
        </w:rPr>
        <w:drawing>
          <wp:anchor distT="0" distB="0" distL="114300" distR="114300" simplePos="0" relativeHeight="251666432" behindDoc="0" locked="0" layoutInCell="1" allowOverlap="1" wp14:anchorId="3A5514AB" wp14:editId="6D06AB73">
            <wp:simplePos x="0" y="0"/>
            <wp:positionH relativeFrom="margin">
              <wp:posOffset>4106116</wp:posOffset>
            </wp:positionH>
            <wp:positionV relativeFrom="paragraph">
              <wp:posOffset>7620</wp:posOffset>
            </wp:positionV>
            <wp:extent cx="1172451" cy="481965"/>
            <wp:effectExtent l="0" t="0" r="889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stretch>
                      <a:fillRect/>
                    </a:stretch>
                  </pic:blipFill>
                  <pic:spPr>
                    <a:xfrm>
                      <a:off x="0" y="0"/>
                      <a:ext cx="1172451" cy="481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Where:</w:t>
      </w:r>
    </w:p>
    <w:p w:rsidR="00F7369D" w:rsidRPr="00F74988" w:rsidRDefault="00F7369D" w:rsidP="002F011B">
      <w:pPr>
        <w:pStyle w:val="NoSpacing"/>
        <w:jc w:val="both"/>
        <w:rPr>
          <w:rFonts w:ascii="Times New Roman" w:hAnsi="Times New Roman" w:cs="Times New Roman"/>
        </w:rPr>
      </w:pPr>
    </w:p>
    <w:p w:rsidR="00783BBA" w:rsidRPr="00F74988" w:rsidRDefault="00783BBA" w:rsidP="002F011B">
      <w:pPr>
        <w:pStyle w:val="NoSpacing"/>
        <w:jc w:val="both"/>
        <w:rPr>
          <w:rFonts w:ascii="Times New Roman" w:hAnsi="Times New Roman" w:cs="Times New Roman"/>
        </w:rPr>
      </w:pP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b/>
          <w:bCs/>
        </w:rPr>
        <w:t xml:space="preserve">r </w:t>
      </w:r>
      <w:r w:rsidRPr="00F74988">
        <w:rPr>
          <w:rFonts w:ascii="Times New Roman" w:hAnsi="Times New Roman" w:cs="Times New Roman"/>
        </w:rPr>
        <w:t>= Pearson Product-Moment Correlation Coefficient</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b/>
          <w:bCs/>
        </w:rPr>
        <w:t>N</w:t>
      </w:r>
      <w:r w:rsidRPr="00F74988">
        <w:rPr>
          <w:rFonts w:ascii="Times New Roman" w:hAnsi="Times New Roman" w:cs="Times New Roman"/>
        </w:rPr>
        <w:t xml:space="preserve"> = Number of pairs of scores</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b/>
          <w:bCs/>
        </w:rPr>
        <w:t xml:space="preserve">X </w:t>
      </w:r>
      <w:r w:rsidRPr="00F74988">
        <w:rPr>
          <w:rFonts w:ascii="Times New Roman" w:hAnsi="Times New Roman" w:cs="Times New Roman"/>
        </w:rPr>
        <w:t>= Scores on the independent variable</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b/>
          <w:bCs/>
        </w:rPr>
        <w:t>Y</w:t>
      </w:r>
      <w:r w:rsidRPr="00F74988">
        <w:rPr>
          <w:rFonts w:ascii="Times New Roman" w:hAnsi="Times New Roman" w:cs="Times New Roman"/>
        </w:rPr>
        <w:t xml:space="preserve"> = Scores on the dependent variable</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b/>
          <w:bCs/>
        </w:rPr>
        <w:t>XY</w:t>
      </w:r>
      <w:r w:rsidRPr="00F74988">
        <w:rPr>
          <w:rFonts w:ascii="Times New Roman" w:hAnsi="Times New Roman" w:cs="Times New Roman"/>
        </w:rPr>
        <w:t xml:space="preserve"> = Sum of the products of paired scores</w:t>
      </w: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b/>
          <w:bCs/>
        </w:rPr>
        <w:t>+1.0:</w:t>
      </w:r>
      <w:r w:rsidRPr="00F74988">
        <w:rPr>
          <w:rFonts w:ascii="Times New Roman" w:hAnsi="Times New Roman" w:cs="Times New Roman"/>
        </w:rPr>
        <w:t xml:space="preserve"> A perfect positive correlation (as one variable goes up, the other goes up).</w:t>
      </w:r>
    </w:p>
    <w:p w:rsidR="00783BBA" w:rsidRPr="00F74988" w:rsidRDefault="00783BBA" w:rsidP="002F011B">
      <w:pPr>
        <w:pStyle w:val="NoSpacing"/>
        <w:jc w:val="both"/>
        <w:rPr>
          <w:rFonts w:ascii="Times New Roman" w:hAnsi="Times New Roman" w:cs="Times New Roman"/>
        </w:rPr>
      </w:pPr>
    </w:p>
    <w:p w:rsidR="002F011B" w:rsidRPr="00F74988" w:rsidRDefault="002F011B" w:rsidP="002F011B">
      <w:pPr>
        <w:pStyle w:val="NoSpacing"/>
        <w:jc w:val="both"/>
        <w:rPr>
          <w:rFonts w:ascii="Times New Roman" w:hAnsi="Times New Roman" w:cs="Times New Roman"/>
        </w:rPr>
      </w:pPr>
      <w:r w:rsidRPr="00F74988">
        <w:rPr>
          <w:rFonts w:ascii="Times New Roman" w:hAnsi="Times New Roman" w:cs="Times New Roman"/>
        </w:rPr>
        <w:t xml:space="preserve"> </w:t>
      </w:r>
      <w:r w:rsidRPr="00F74988">
        <w:rPr>
          <w:rFonts w:ascii="Times New Roman" w:hAnsi="Times New Roman" w:cs="Times New Roman"/>
          <w:b/>
          <w:bCs/>
        </w:rPr>
        <w:t>0.0:</w:t>
      </w:r>
      <w:r w:rsidRPr="00F74988">
        <w:rPr>
          <w:rFonts w:ascii="Times New Roman" w:hAnsi="Times New Roman" w:cs="Times New Roman"/>
        </w:rPr>
        <w:t xml:space="preserve"> No relationship at all.</w:t>
      </w:r>
    </w:p>
    <w:p w:rsidR="00783BBA" w:rsidRPr="00F74988" w:rsidRDefault="00783BBA" w:rsidP="002F011B">
      <w:pPr>
        <w:pStyle w:val="NoSpacing"/>
        <w:jc w:val="both"/>
        <w:rPr>
          <w:rFonts w:ascii="Times New Roman" w:hAnsi="Times New Roman" w:cs="Times New Roman"/>
        </w:rPr>
      </w:pPr>
    </w:p>
    <w:p w:rsidR="008154A4" w:rsidRPr="00F74988" w:rsidRDefault="002F011B" w:rsidP="008154A4">
      <w:pPr>
        <w:pStyle w:val="NoSpacing"/>
        <w:jc w:val="both"/>
        <w:rPr>
          <w:rFonts w:ascii="Times New Roman" w:hAnsi="Times New Roman" w:cs="Times New Roman"/>
        </w:rPr>
      </w:pPr>
      <w:r w:rsidRPr="00F74988">
        <w:rPr>
          <w:rFonts w:ascii="Times New Roman" w:hAnsi="Times New Roman" w:cs="Times New Roman"/>
        </w:rPr>
        <w:t xml:space="preserve"> </w:t>
      </w:r>
      <w:r w:rsidRPr="00F74988">
        <w:rPr>
          <w:rFonts w:ascii="Times New Roman" w:hAnsi="Times New Roman" w:cs="Times New Roman"/>
          <w:b/>
          <w:bCs/>
        </w:rPr>
        <w:t>-1.0:</w:t>
      </w:r>
      <w:r w:rsidRPr="00F74988">
        <w:rPr>
          <w:rFonts w:ascii="Times New Roman" w:hAnsi="Times New Roman" w:cs="Times New Roman"/>
        </w:rPr>
        <w:t xml:space="preserve"> A perfect negative correlation (as one goes up, the other goes down).</w:t>
      </w:r>
    </w:p>
    <w:p w:rsidR="008154A4" w:rsidRPr="00F74988" w:rsidRDefault="008154A4" w:rsidP="008154A4">
      <w:pPr>
        <w:pStyle w:val="NoSpacing"/>
        <w:jc w:val="both"/>
        <w:rPr>
          <w:rFonts w:ascii="Times New Roman" w:hAnsi="Times New Roman" w:cs="Times New Roman"/>
        </w:rPr>
      </w:pPr>
    </w:p>
    <w:p w:rsidR="008154A4" w:rsidRPr="00F74988" w:rsidRDefault="008154A4" w:rsidP="008154A4">
      <w:pPr>
        <w:pStyle w:val="NoSpacing"/>
        <w:jc w:val="both"/>
        <w:rPr>
          <w:rFonts w:ascii="Times New Roman" w:hAnsi="Times New Roman" w:cs="Times New Roman"/>
        </w:rPr>
      </w:pPr>
    </w:p>
    <w:p w:rsidR="008154A4" w:rsidRPr="00F74988" w:rsidRDefault="000D499D" w:rsidP="008154A4">
      <w:pPr>
        <w:pStyle w:val="NoSpacing"/>
        <w:jc w:val="both"/>
        <w:rPr>
          <w:rFonts w:ascii="Times New Roman" w:hAnsi="Times New Roman" w:cs="Times New Roman"/>
          <w:b/>
        </w:rPr>
      </w:pPr>
      <w:r w:rsidRPr="00F74988">
        <w:rPr>
          <w:rFonts w:ascii="Times New Roman" w:hAnsi="Times New Roman" w:cs="Times New Roman"/>
          <w:b/>
        </w:rPr>
        <w:t xml:space="preserve">RESULTS AND DISCUSSION </w:t>
      </w:r>
    </w:p>
    <w:p w:rsidR="008154A4" w:rsidRPr="00F74988" w:rsidRDefault="008154A4" w:rsidP="008154A4">
      <w:pPr>
        <w:pStyle w:val="NoSpacing"/>
        <w:jc w:val="both"/>
        <w:rPr>
          <w:rFonts w:ascii="Times New Roman" w:hAnsi="Times New Roman" w:cs="Times New Roman"/>
        </w:rPr>
      </w:pPr>
    </w:p>
    <w:p w:rsidR="008154A4" w:rsidRPr="00F74988" w:rsidRDefault="000D499D" w:rsidP="008154A4">
      <w:pPr>
        <w:pStyle w:val="NoSpacing"/>
        <w:ind w:firstLine="720"/>
        <w:jc w:val="both"/>
        <w:rPr>
          <w:rFonts w:ascii="Times New Roman" w:eastAsia="SimSun" w:hAnsi="Times New Roman" w:cs="Times New Roman"/>
        </w:rPr>
      </w:pPr>
      <w:r w:rsidRPr="00F74988">
        <w:rPr>
          <w:rFonts w:ascii="Times New Roman" w:eastAsia="SimSun" w:hAnsi="Times New Roman" w:cs="Times New Roman"/>
        </w:rPr>
        <w:t>This chapter presents the statistical results and analysis of the data gathered from the survey conducted to 200 respondents, consisting of 100 Jail Personnel and 100 Persons Deprived of Liberty (PDL) at the Dagupan City Jail (BJMP) In assessing the level of implementation of Gender and Development Program</w:t>
      </w:r>
      <w:r w:rsidR="008154A4" w:rsidRPr="00F74988">
        <w:rPr>
          <w:rFonts w:ascii="Times New Roman" w:eastAsia="SimSun" w:hAnsi="Times New Roman" w:cs="Times New Roman"/>
        </w:rPr>
        <w:t xml:space="preserve">. </w:t>
      </w:r>
    </w:p>
    <w:p w:rsidR="00E100F8" w:rsidRPr="00F74988" w:rsidRDefault="00E100F8" w:rsidP="008154A4">
      <w:pPr>
        <w:pStyle w:val="NoSpacing"/>
        <w:ind w:firstLine="720"/>
        <w:jc w:val="both"/>
        <w:rPr>
          <w:rFonts w:ascii="Times New Roman" w:eastAsia="SimSun" w:hAnsi="Times New Roman" w:cs="Times New Roman"/>
        </w:rPr>
      </w:pPr>
    </w:p>
    <w:p w:rsidR="00E100F8" w:rsidRPr="00F74988" w:rsidRDefault="003B323E" w:rsidP="003B323E">
      <w:pPr>
        <w:pStyle w:val="NoSpacing"/>
        <w:jc w:val="both"/>
        <w:rPr>
          <w:rFonts w:ascii="Times New Roman" w:eastAsia="SimSun" w:hAnsi="Times New Roman" w:cs="Times New Roman"/>
          <w:b/>
        </w:rPr>
      </w:pPr>
      <w:r w:rsidRPr="00F74988">
        <w:rPr>
          <w:rFonts w:ascii="Times New Roman" w:eastAsia="SimSun" w:hAnsi="Times New Roman" w:cs="Times New Roman"/>
          <w:b/>
        </w:rPr>
        <w:t>LEVEL OF IMPLEMENTATION OF GAD</w:t>
      </w:r>
    </w:p>
    <w:p w:rsidR="008154A4" w:rsidRPr="00F74988" w:rsidRDefault="008154A4" w:rsidP="008154A4">
      <w:pPr>
        <w:pStyle w:val="NoSpacing"/>
        <w:ind w:firstLine="720"/>
        <w:jc w:val="both"/>
        <w:rPr>
          <w:rFonts w:ascii="Times New Roman" w:eastAsia="SimSun" w:hAnsi="Times New Roman" w:cs="Times New Roman"/>
        </w:rPr>
      </w:pPr>
    </w:p>
    <w:p w:rsidR="008154A4" w:rsidRPr="008465BD" w:rsidRDefault="008154A4" w:rsidP="008154A4">
      <w:pPr>
        <w:pStyle w:val="NoSpacing"/>
        <w:ind w:firstLine="720"/>
        <w:jc w:val="both"/>
        <w:rPr>
          <w:rFonts w:ascii="Times New Roman" w:eastAsia="sans-serif" w:hAnsi="Times New Roman" w:cs="Times New Roman"/>
          <w:b/>
          <w:bCs/>
          <w:color w:val="1F1F1F"/>
          <w:kern w:val="2"/>
          <w:lang w:bidi="ar"/>
        </w:rPr>
      </w:pPr>
      <w:r w:rsidRPr="008465BD">
        <w:rPr>
          <w:rFonts w:ascii="Times New Roman" w:eastAsia="sans-serif" w:hAnsi="Times New Roman" w:cs="Times New Roman"/>
          <w:b/>
          <w:bCs/>
          <w:color w:val="1F1F1F"/>
          <w:kern w:val="2"/>
          <w:lang w:bidi="ar"/>
        </w:rPr>
        <w:t xml:space="preserve">A. LIVELIHOOD AND SKILLS PROGRAMS </w:t>
      </w:r>
    </w:p>
    <w:p w:rsidR="008154A4" w:rsidRPr="00F74988" w:rsidRDefault="008154A4" w:rsidP="008154A4">
      <w:pPr>
        <w:pStyle w:val="NoSpacing"/>
        <w:ind w:firstLine="720"/>
        <w:jc w:val="both"/>
        <w:rPr>
          <w:rFonts w:ascii="Times New Roman" w:eastAsia="Calibri" w:hAnsi="Times New Roman" w:cs="Times New Roman"/>
          <w:kern w:val="2"/>
          <w:lang w:bidi="ar"/>
        </w:rPr>
      </w:pPr>
    </w:p>
    <w:p w:rsidR="00E447A7" w:rsidRPr="00F74988" w:rsidRDefault="008154A4" w:rsidP="009C00EB">
      <w:pPr>
        <w:pStyle w:val="NoSpacing"/>
        <w:ind w:firstLine="720"/>
        <w:jc w:val="both"/>
        <w:rPr>
          <w:rFonts w:ascii="Times New Roman" w:hAnsi="Times New Roman" w:cs="Times New Roman"/>
        </w:rPr>
        <w:sectPr w:rsidR="00E447A7" w:rsidRPr="00F74988" w:rsidSect="008154A4">
          <w:type w:val="continuous"/>
          <w:pgSz w:w="12240" w:h="15840"/>
          <w:pgMar w:top="1440" w:right="1440" w:bottom="1440" w:left="1440" w:header="720" w:footer="720" w:gutter="0"/>
          <w:cols w:num="2" w:space="720"/>
          <w:docGrid w:linePitch="360"/>
        </w:sectPr>
      </w:pPr>
      <w:r w:rsidRPr="00F74988">
        <w:rPr>
          <w:rFonts w:ascii="Times New Roman" w:eastAsia="Calibri" w:hAnsi="Times New Roman" w:cs="Times New Roman"/>
          <w:kern w:val="2"/>
          <w:lang w:bidi="ar"/>
        </w:rPr>
        <w:t xml:space="preserve">The table, presents the level of implementation of the Gender and Development (GAD) Program in Dagupan City Jail in terms of Livelihood and Skills Programs, based on the responses of </w:t>
      </w:r>
      <w:r w:rsidRPr="00F74988">
        <w:rPr>
          <w:rFonts w:ascii="Times New Roman" w:eastAsia="Calibri" w:hAnsi="Times New Roman" w:cs="Times New Roman"/>
          <w:kern w:val="2"/>
          <w:lang w:val="en-PH" w:bidi="ar"/>
        </w:rPr>
        <w:t>Jail personnel and PDL.</w:t>
      </w:r>
    </w:p>
    <w:p w:rsidR="00783BBA" w:rsidRPr="00F74988" w:rsidRDefault="00783BBA" w:rsidP="00250486">
      <w:pPr>
        <w:pStyle w:val="NoSpacing"/>
        <w:jc w:val="both"/>
        <w:rPr>
          <w:rFonts w:ascii="Times New Roman" w:hAnsi="Times New Roman" w:cs="Times New Roman"/>
        </w:rPr>
      </w:pPr>
    </w:p>
    <w:tbl>
      <w:tblPr>
        <w:tblStyle w:val="Style10"/>
        <w:tblW w:w="5000" w:type="pct"/>
        <w:tblInd w:w="5" w:type="dxa"/>
        <w:tblLayout w:type="fixed"/>
        <w:tblLook w:val="04A0" w:firstRow="1" w:lastRow="0" w:firstColumn="1" w:lastColumn="0" w:noHBand="0" w:noVBand="1"/>
      </w:tblPr>
      <w:tblGrid>
        <w:gridCol w:w="5906"/>
        <w:gridCol w:w="1595"/>
        <w:gridCol w:w="1859"/>
      </w:tblGrid>
      <w:tr w:rsidR="00E447A7" w:rsidRPr="00F74988" w:rsidTr="00AC7343">
        <w:tc>
          <w:tcPr>
            <w:tcW w:w="3154" w:type="pct"/>
          </w:tcPr>
          <w:p w:rsidR="00E447A7" w:rsidRPr="00F74988" w:rsidRDefault="00E447A7" w:rsidP="00AC7343">
            <w:pPr>
              <w:jc w:val="center"/>
              <w:rPr>
                <w:kern w:val="2"/>
                <w:sz w:val="24"/>
                <w:szCs w:val="24"/>
              </w:rPr>
            </w:pPr>
            <w:r w:rsidRPr="00F74988">
              <w:rPr>
                <w:rStyle w:val="Strong"/>
                <w:rFonts w:eastAsia="sans-serif"/>
                <w:color w:val="1F1F1F"/>
                <w:kern w:val="2"/>
                <w:sz w:val="24"/>
                <w:szCs w:val="24"/>
                <w:lang w:bidi="ar"/>
              </w:rPr>
              <w:t>INDICATOR</w:t>
            </w:r>
          </w:p>
        </w:tc>
        <w:tc>
          <w:tcPr>
            <w:tcW w:w="852" w:type="pct"/>
          </w:tcPr>
          <w:p w:rsidR="00E447A7" w:rsidRPr="00F74988" w:rsidRDefault="00E447A7" w:rsidP="00AC7343">
            <w:pPr>
              <w:jc w:val="center"/>
              <w:rPr>
                <w:b/>
                <w:bCs/>
                <w:kern w:val="2"/>
                <w:sz w:val="24"/>
                <w:szCs w:val="24"/>
              </w:rPr>
            </w:pPr>
            <w:r w:rsidRPr="00F74988">
              <w:rPr>
                <w:rFonts w:eastAsia="Calibri"/>
                <w:b/>
                <w:bCs/>
                <w:kern w:val="2"/>
                <w:sz w:val="24"/>
                <w:szCs w:val="24"/>
                <w:lang w:bidi="ar"/>
              </w:rPr>
              <w:t>WEIGTHED MEAN</w:t>
            </w:r>
          </w:p>
        </w:tc>
        <w:tc>
          <w:tcPr>
            <w:tcW w:w="993" w:type="pct"/>
          </w:tcPr>
          <w:p w:rsidR="00E447A7" w:rsidRPr="00F74988" w:rsidRDefault="00E447A7" w:rsidP="00AC7343">
            <w:pPr>
              <w:jc w:val="center"/>
              <w:rPr>
                <w:b/>
                <w:bCs/>
                <w:kern w:val="2"/>
                <w:sz w:val="24"/>
                <w:szCs w:val="24"/>
              </w:rPr>
            </w:pPr>
            <w:r w:rsidRPr="00F74988">
              <w:rPr>
                <w:rFonts w:eastAsia="Calibri"/>
                <w:b/>
                <w:bCs/>
                <w:kern w:val="2"/>
                <w:sz w:val="24"/>
                <w:szCs w:val="24"/>
                <w:lang w:bidi="ar"/>
              </w:rPr>
              <w:t>DESCRIPTIVE RATING</w:t>
            </w:r>
          </w:p>
        </w:tc>
      </w:tr>
      <w:tr w:rsidR="00E447A7" w:rsidRPr="00F74988" w:rsidTr="00AC7343">
        <w:tc>
          <w:tcPr>
            <w:tcW w:w="6041" w:type="dxa"/>
          </w:tcPr>
          <w:p w:rsidR="00E447A7" w:rsidRPr="00F74988" w:rsidRDefault="00E447A7" w:rsidP="00AC7343">
            <w:pPr>
              <w:spacing w:line="17" w:lineRule="atLeast"/>
              <w:jc w:val="both"/>
              <w:rPr>
                <w:kern w:val="2"/>
                <w:sz w:val="24"/>
                <w:szCs w:val="24"/>
              </w:rPr>
            </w:pPr>
            <w:r w:rsidRPr="00F74988">
              <w:rPr>
                <w:rFonts w:eastAsia="sans-serif"/>
                <w:color w:val="1F1F1F"/>
                <w:sz w:val="24"/>
                <w:szCs w:val="24"/>
                <w:lang w:bidi="ar"/>
              </w:rPr>
              <w:t>1. Strategic alignment of livelihood programs with current job market opportunities for post-release employment.</w:t>
            </w:r>
          </w:p>
        </w:tc>
        <w:tc>
          <w:tcPr>
            <w:tcW w:w="1633" w:type="dxa"/>
          </w:tcPr>
          <w:p w:rsidR="00E447A7" w:rsidRPr="00F74988" w:rsidRDefault="00E447A7" w:rsidP="00AC7343">
            <w:pPr>
              <w:spacing w:line="17" w:lineRule="atLeast"/>
              <w:jc w:val="center"/>
              <w:rPr>
                <w:kern w:val="2"/>
                <w:sz w:val="24"/>
                <w:szCs w:val="24"/>
              </w:rPr>
            </w:pPr>
            <w:r w:rsidRPr="00F74988">
              <w:rPr>
                <w:rFonts w:eastAsia="sans-serif"/>
                <w:bCs/>
                <w:color w:val="1F1F1F"/>
                <w:sz w:val="24"/>
                <w:szCs w:val="24"/>
                <w:lang w:bidi="ar"/>
              </w:rPr>
              <w:t>3.84</w:t>
            </w:r>
          </w:p>
        </w:tc>
        <w:tc>
          <w:tcPr>
            <w:tcW w:w="993" w:type="pct"/>
          </w:tcPr>
          <w:p w:rsidR="00E447A7" w:rsidRPr="00F74988" w:rsidRDefault="00E447A7" w:rsidP="00AC7343">
            <w:pPr>
              <w:jc w:val="center"/>
              <w:rPr>
                <w:kern w:val="2"/>
                <w:sz w:val="24"/>
                <w:szCs w:val="24"/>
              </w:rPr>
            </w:pPr>
            <w:r w:rsidRPr="00F74988">
              <w:rPr>
                <w:rFonts w:eastAsia="Calibri"/>
                <w:kern w:val="2"/>
                <w:sz w:val="24"/>
                <w:szCs w:val="24"/>
                <w:lang w:bidi="ar"/>
              </w:rPr>
              <w:t>Highly Implemented</w:t>
            </w:r>
          </w:p>
        </w:tc>
      </w:tr>
      <w:tr w:rsidR="00E447A7" w:rsidRPr="00F74988" w:rsidTr="00AC7343">
        <w:tc>
          <w:tcPr>
            <w:tcW w:w="6041" w:type="dxa"/>
          </w:tcPr>
          <w:p w:rsidR="00E447A7" w:rsidRPr="00F74988" w:rsidRDefault="00E447A7" w:rsidP="00AC7343">
            <w:pPr>
              <w:spacing w:line="17" w:lineRule="atLeast"/>
              <w:jc w:val="both"/>
              <w:rPr>
                <w:kern w:val="2"/>
                <w:sz w:val="24"/>
                <w:szCs w:val="24"/>
              </w:rPr>
            </w:pPr>
            <w:r w:rsidRPr="00F74988">
              <w:rPr>
                <w:rFonts w:eastAsia="sans-serif"/>
                <w:color w:val="1F1F1F"/>
                <w:sz w:val="24"/>
                <w:szCs w:val="24"/>
                <w:lang w:bidi="ar"/>
              </w:rPr>
              <w:t>2. Issuance of recognized skill training certificates to PDL upon completion of the program.</w:t>
            </w:r>
          </w:p>
        </w:tc>
        <w:tc>
          <w:tcPr>
            <w:tcW w:w="1633" w:type="dxa"/>
          </w:tcPr>
          <w:p w:rsidR="00E447A7" w:rsidRPr="00F74988" w:rsidRDefault="00E447A7" w:rsidP="00AC7343">
            <w:pPr>
              <w:spacing w:line="17" w:lineRule="atLeast"/>
              <w:jc w:val="center"/>
              <w:rPr>
                <w:kern w:val="2"/>
                <w:sz w:val="24"/>
                <w:szCs w:val="24"/>
              </w:rPr>
            </w:pPr>
            <w:r w:rsidRPr="00F74988">
              <w:rPr>
                <w:rFonts w:eastAsia="sans-serif"/>
                <w:bCs/>
                <w:color w:val="1F1F1F"/>
                <w:sz w:val="24"/>
                <w:szCs w:val="24"/>
                <w:lang w:bidi="ar"/>
              </w:rPr>
              <w:t>3.82</w:t>
            </w:r>
          </w:p>
        </w:tc>
        <w:tc>
          <w:tcPr>
            <w:tcW w:w="993" w:type="pct"/>
          </w:tcPr>
          <w:p w:rsidR="00E447A7" w:rsidRPr="00F74988" w:rsidRDefault="00E447A7" w:rsidP="00AC7343">
            <w:pPr>
              <w:jc w:val="center"/>
              <w:rPr>
                <w:kern w:val="2"/>
                <w:sz w:val="24"/>
                <w:szCs w:val="24"/>
              </w:rPr>
            </w:pPr>
            <w:r w:rsidRPr="00F74988">
              <w:rPr>
                <w:rFonts w:eastAsia="Calibri"/>
                <w:kern w:val="2"/>
                <w:sz w:val="24"/>
                <w:szCs w:val="24"/>
                <w:lang w:bidi="ar"/>
              </w:rPr>
              <w:t>Highly Implemented</w:t>
            </w:r>
          </w:p>
        </w:tc>
      </w:tr>
      <w:tr w:rsidR="00E447A7" w:rsidRPr="00F74988" w:rsidTr="00AC7343">
        <w:tc>
          <w:tcPr>
            <w:tcW w:w="6041" w:type="dxa"/>
          </w:tcPr>
          <w:p w:rsidR="00E447A7" w:rsidRPr="00F74988" w:rsidRDefault="00E447A7" w:rsidP="00AC7343">
            <w:pPr>
              <w:spacing w:line="17" w:lineRule="atLeast"/>
              <w:jc w:val="both"/>
              <w:rPr>
                <w:kern w:val="2"/>
                <w:sz w:val="24"/>
                <w:szCs w:val="24"/>
              </w:rPr>
            </w:pPr>
            <w:r w:rsidRPr="00F74988">
              <w:rPr>
                <w:rFonts w:eastAsia="sans-serif"/>
                <w:color w:val="1F1F1F"/>
                <w:sz w:val="24"/>
                <w:szCs w:val="24"/>
                <w:lang w:bidi="ar"/>
              </w:rPr>
              <w:t>3. Maintenance of consistent partnerships with external agencies (e.g., TESDA, DOST) for high-quality training.</w:t>
            </w:r>
          </w:p>
        </w:tc>
        <w:tc>
          <w:tcPr>
            <w:tcW w:w="1633" w:type="dxa"/>
          </w:tcPr>
          <w:p w:rsidR="00E447A7" w:rsidRPr="00F74988" w:rsidRDefault="00E447A7" w:rsidP="00AC7343">
            <w:pPr>
              <w:spacing w:line="17" w:lineRule="atLeast"/>
              <w:jc w:val="center"/>
              <w:rPr>
                <w:kern w:val="2"/>
                <w:sz w:val="24"/>
                <w:szCs w:val="24"/>
              </w:rPr>
            </w:pPr>
            <w:r w:rsidRPr="00F74988">
              <w:rPr>
                <w:rFonts w:eastAsia="sans-serif"/>
                <w:bCs/>
                <w:color w:val="1F1F1F"/>
                <w:sz w:val="24"/>
                <w:szCs w:val="24"/>
                <w:lang w:bidi="ar"/>
              </w:rPr>
              <w:t>3.82</w:t>
            </w:r>
          </w:p>
        </w:tc>
        <w:tc>
          <w:tcPr>
            <w:tcW w:w="993" w:type="pct"/>
          </w:tcPr>
          <w:p w:rsidR="00E447A7" w:rsidRPr="00F74988" w:rsidRDefault="00E447A7" w:rsidP="00AC7343">
            <w:pPr>
              <w:jc w:val="center"/>
              <w:rPr>
                <w:kern w:val="2"/>
                <w:sz w:val="24"/>
                <w:szCs w:val="24"/>
              </w:rPr>
            </w:pPr>
            <w:r w:rsidRPr="00F74988">
              <w:rPr>
                <w:rFonts w:eastAsia="Calibri"/>
                <w:kern w:val="2"/>
                <w:sz w:val="24"/>
                <w:szCs w:val="24"/>
                <w:lang w:bidi="ar"/>
              </w:rPr>
              <w:t>Highly Implemented</w:t>
            </w:r>
          </w:p>
        </w:tc>
      </w:tr>
      <w:tr w:rsidR="00E447A7" w:rsidRPr="00F74988" w:rsidTr="00AC7343">
        <w:tc>
          <w:tcPr>
            <w:tcW w:w="6041" w:type="dxa"/>
          </w:tcPr>
          <w:p w:rsidR="00E447A7" w:rsidRPr="00F74988" w:rsidRDefault="00E447A7" w:rsidP="00AC7343">
            <w:pPr>
              <w:spacing w:line="17" w:lineRule="atLeast"/>
              <w:jc w:val="both"/>
              <w:rPr>
                <w:kern w:val="2"/>
                <w:sz w:val="24"/>
                <w:szCs w:val="24"/>
              </w:rPr>
            </w:pPr>
            <w:r w:rsidRPr="00F74988">
              <w:rPr>
                <w:rFonts w:eastAsia="sans-serif"/>
                <w:color w:val="1F1F1F"/>
                <w:sz w:val="24"/>
                <w:szCs w:val="24"/>
                <w:lang w:bidi="ar"/>
              </w:rPr>
              <w:t>4. Provision of adequate training and knowledge for officers-in-charge to effectively supervise livelihood programs.</w:t>
            </w:r>
          </w:p>
        </w:tc>
        <w:tc>
          <w:tcPr>
            <w:tcW w:w="1633" w:type="dxa"/>
          </w:tcPr>
          <w:p w:rsidR="00E447A7" w:rsidRPr="00F74988" w:rsidRDefault="00E447A7" w:rsidP="00AC7343">
            <w:pPr>
              <w:spacing w:line="17" w:lineRule="atLeast"/>
              <w:jc w:val="center"/>
              <w:rPr>
                <w:kern w:val="2"/>
                <w:sz w:val="24"/>
                <w:szCs w:val="24"/>
              </w:rPr>
            </w:pPr>
            <w:r w:rsidRPr="00F74988">
              <w:rPr>
                <w:rFonts w:eastAsia="sans-serif"/>
                <w:bCs/>
                <w:color w:val="1F1F1F"/>
                <w:sz w:val="24"/>
                <w:szCs w:val="24"/>
                <w:lang w:bidi="ar"/>
              </w:rPr>
              <w:t>3.80</w:t>
            </w:r>
          </w:p>
        </w:tc>
        <w:tc>
          <w:tcPr>
            <w:tcW w:w="993" w:type="pct"/>
          </w:tcPr>
          <w:p w:rsidR="00E447A7" w:rsidRPr="00F74988" w:rsidRDefault="00E447A7" w:rsidP="00AC7343">
            <w:pPr>
              <w:jc w:val="center"/>
              <w:rPr>
                <w:kern w:val="2"/>
                <w:sz w:val="24"/>
                <w:szCs w:val="24"/>
              </w:rPr>
            </w:pPr>
            <w:r w:rsidRPr="00F74988">
              <w:rPr>
                <w:rFonts w:eastAsia="Calibri"/>
                <w:kern w:val="2"/>
                <w:sz w:val="24"/>
                <w:szCs w:val="24"/>
                <w:lang w:bidi="ar"/>
              </w:rPr>
              <w:t>Highly Implemented</w:t>
            </w:r>
          </w:p>
        </w:tc>
      </w:tr>
      <w:tr w:rsidR="00E447A7" w:rsidRPr="00F74988" w:rsidTr="00AC7343">
        <w:tc>
          <w:tcPr>
            <w:tcW w:w="6041" w:type="dxa"/>
          </w:tcPr>
          <w:p w:rsidR="00E447A7" w:rsidRPr="00F74988" w:rsidRDefault="00E447A7" w:rsidP="00AC7343">
            <w:pPr>
              <w:spacing w:line="17" w:lineRule="atLeast"/>
              <w:jc w:val="both"/>
              <w:rPr>
                <w:kern w:val="2"/>
                <w:sz w:val="24"/>
                <w:szCs w:val="24"/>
              </w:rPr>
            </w:pPr>
            <w:r w:rsidRPr="00F74988">
              <w:rPr>
                <w:rFonts w:eastAsia="sans-serif"/>
                <w:color w:val="1F1F1F"/>
                <w:sz w:val="24"/>
                <w:szCs w:val="24"/>
                <w:lang w:bidi="ar"/>
              </w:rPr>
              <w:t>5. Provision of sufficient, well-maintained, and regularly available training materials and equipment.</w:t>
            </w:r>
          </w:p>
        </w:tc>
        <w:tc>
          <w:tcPr>
            <w:tcW w:w="1633" w:type="dxa"/>
          </w:tcPr>
          <w:p w:rsidR="00E447A7" w:rsidRPr="00F74988" w:rsidRDefault="00E447A7" w:rsidP="00AC7343">
            <w:pPr>
              <w:spacing w:line="17" w:lineRule="atLeast"/>
              <w:jc w:val="center"/>
              <w:rPr>
                <w:kern w:val="2"/>
                <w:sz w:val="24"/>
                <w:szCs w:val="24"/>
              </w:rPr>
            </w:pPr>
            <w:r w:rsidRPr="00F74988">
              <w:rPr>
                <w:rFonts w:eastAsia="sans-serif"/>
                <w:bCs/>
                <w:color w:val="1F1F1F"/>
                <w:sz w:val="24"/>
                <w:szCs w:val="24"/>
                <w:lang w:bidi="ar"/>
              </w:rPr>
              <w:t>3.79</w:t>
            </w:r>
          </w:p>
        </w:tc>
        <w:tc>
          <w:tcPr>
            <w:tcW w:w="993" w:type="pct"/>
          </w:tcPr>
          <w:p w:rsidR="00E447A7" w:rsidRPr="00F74988" w:rsidRDefault="00E447A7" w:rsidP="00AC7343">
            <w:pPr>
              <w:jc w:val="center"/>
              <w:rPr>
                <w:kern w:val="2"/>
                <w:sz w:val="24"/>
                <w:szCs w:val="24"/>
              </w:rPr>
            </w:pPr>
            <w:r w:rsidRPr="00F74988">
              <w:rPr>
                <w:rFonts w:eastAsia="Calibri"/>
                <w:kern w:val="2"/>
                <w:sz w:val="24"/>
                <w:szCs w:val="24"/>
                <w:lang w:bidi="ar"/>
              </w:rPr>
              <w:t>Highly Implemented</w:t>
            </w:r>
          </w:p>
        </w:tc>
      </w:tr>
      <w:tr w:rsidR="00E447A7" w:rsidRPr="00F74988" w:rsidTr="00AC7343">
        <w:tc>
          <w:tcPr>
            <w:tcW w:w="6041" w:type="dxa"/>
          </w:tcPr>
          <w:p w:rsidR="00E447A7" w:rsidRPr="00F74988" w:rsidRDefault="00E447A7" w:rsidP="00AC7343">
            <w:pPr>
              <w:spacing w:line="17" w:lineRule="atLeast"/>
              <w:jc w:val="both"/>
              <w:rPr>
                <w:kern w:val="2"/>
                <w:sz w:val="24"/>
                <w:szCs w:val="24"/>
              </w:rPr>
            </w:pPr>
            <w:r w:rsidRPr="00F74988">
              <w:rPr>
                <w:rFonts w:eastAsia="sans-serif"/>
                <w:color w:val="1F1F1F"/>
                <w:sz w:val="24"/>
                <w:szCs w:val="24"/>
                <w:lang w:bidi="ar"/>
              </w:rPr>
              <w:t>6. Conduct of regular assessments of PDL interests to match programs with their personal motivations.</w:t>
            </w:r>
          </w:p>
        </w:tc>
        <w:tc>
          <w:tcPr>
            <w:tcW w:w="1633" w:type="dxa"/>
          </w:tcPr>
          <w:p w:rsidR="00E447A7" w:rsidRPr="00F74988" w:rsidRDefault="00E447A7" w:rsidP="00AC7343">
            <w:pPr>
              <w:spacing w:line="17" w:lineRule="atLeast"/>
              <w:jc w:val="center"/>
              <w:rPr>
                <w:kern w:val="2"/>
                <w:sz w:val="24"/>
                <w:szCs w:val="24"/>
              </w:rPr>
            </w:pPr>
            <w:r w:rsidRPr="00F74988">
              <w:rPr>
                <w:rFonts w:eastAsia="sans-serif"/>
                <w:bCs/>
                <w:color w:val="1F1F1F"/>
                <w:sz w:val="24"/>
                <w:szCs w:val="24"/>
                <w:lang w:bidi="ar"/>
              </w:rPr>
              <w:t>3.77</w:t>
            </w:r>
          </w:p>
        </w:tc>
        <w:tc>
          <w:tcPr>
            <w:tcW w:w="993" w:type="pct"/>
          </w:tcPr>
          <w:p w:rsidR="00E447A7" w:rsidRPr="00F74988" w:rsidRDefault="00E447A7" w:rsidP="00AC7343">
            <w:pPr>
              <w:jc w:val="center"/>
              <w:rPr>
                <w:kern w:val="2"/>
                <w:sz w:val="24"/>
                <w:szCs w:val="24"/>
              </w:rPr>
            </w:pPr>
            <w:r w:rsidRPr="00F74988">
              <w:rPr>
                <w:rFonts w:eastAsia="Calibri"/>
                <w:kern w:val="2"/>
                <w:sz w:val="24"/>
                <w:szCs w:val="24"/>
                <w:lang w:bidi="ar"/>
              </w:rPr>
              <w:t>Highly Implemented</w:t>
            </w:r>
          </w:p>
        </w:tc>
      </w:tr>
      <w:tr w:rsidR="00E447A7" w:rsidRPr="00F74988" w:rsidTr="00AC7343">
        <w:trPr>
          <w:trHeight w:val="109"/>
        </w:trPr>
        <w:tc>
          <w:tcPr>
            <w:tcW w:w="3154" w:type="pct"/>
          </w:tcPr>
          <w:p w:rsidR="00E447A7" w:rsidRPr="00F74988" w:rsidRDefault="00E447A7" w:rsidP="00AC7343">
            <w:pPr>
              <w:jc w:val="center"/>
              <w:rPr>
                <w:b/>
                <w:bCs/>
                <w:kern w:val="2"/>
                <w:sz w:val="24"/>
                <w:szCs w:val="24"/>
              </w:rPr>
            </w:pPr>
            <w:r w:rsidRPr="00F74988">
              <w:rPr>
                <w:rFonts w:eastAsia="Calibri"/>
                <w:b/>
                <w:bCs/>
                <w:kern w:val="2"/>
                <w:sz w:val="24"/>
                <w:szCs w:val="24"/>
                <w:lang w:bidi="ar"/>
              </w:rPr>
              <w:t>Average Weighted Mean</w:t>
            </w:r>
          </w:p>
        </w:tc>
        <w:tc>
          <w:tcPr>
            <w:tcW w:w="852" w:type="pct"/>
          </w:tcPr>
          <w:p w:rsidR="00E447A7" w:rsidRPr="00F74988" w:rsidRDefault="00E447A7" w:rsidP="00AC7343">
            <w:pPr>
              <w:jc w:val="center"/>
              <w:rPr>
                <w:b/>
                <w:bCs/>
                <w:kern w:val="2"/>
                <w:sz w:val="24"/>
                <w:szCs w:val="24"/>
              </w:rPr>
            </w:pPr>
            <w:r w:rsidRPr="00F74988">
              <w:rPr>
                <w:rFonts w:eastAsia="Calibri"/>
                <w:b/>
                <w:bCs/>
                <w:kern w:val="2"/>
                <w:sz w:val="24"/>
                <w:szCs w:val="24"/>
                <w:lang w:bidi="ar"/>
              </w:rPr>
              <w:t>3.81</w:t>
            </w:r>
          </w:p>
        </w:tc>
        <w:tc>
          <w:tcPr>
            <w:tcW w:w="993" w:type="pct"/>
          </w:tcPr>
          <w:p w:rsidR="00E447A7" w:rsidRPr="00F74988" w:rsidRDefault="00E447A7" w:rsidP="00AC7343">
            <w:pPr>
              <w:jc w:val="center"/>
              <w:rPr>
                <w:b/>
                <w:bCs/>
                <w:kern w:val="2"/>
                <w:sz w:val="24"/>
                <w:szCs w:val="24"/>
              </w:rPr>
            </w:pPr>
            <w:r w:rsidRPr="00F74988">
              <w:rPr>
                <w:rFonts w:eastAsia="Calibri"/>
                <w:b/>
                <w:bCs/>
                <w:kern w:val="2"/>
                <w:sz w:val="24"/>
                <w:szCs w:val="24"/>
                <w:lang w:bidi="ar"/>
              </w:rPr>
              <w:t>Highly Implemented</w:t>
            </w:r>
          </w:p>
        </w:tc>
      </w:tr>
    </w:tbl>
    <w:p w:rsidR="00783BBA" w:rsidRPr="00F74988" w:rsidRDefault="00783BBA" w:rsidP="00250486">
      <w:pPr>
        <w:pStyle w:val="NoSpacing"/>
        <w:jc w:val="both"/>
        <w:rPr>
          <w:rFonts w:ascii="Times New Roman" w:hAnsi="Times New Roman" w:cs="Times New Roman"/>
        </w:rPr>
        <w:sectPr w:rsidR="00783BBA" w:rsidRPr="00F74988" w:rsidSect="00E447A7">
          <w:type w:val="continuous"/>
          <w:pgSz w:w="12240" w:h="15840"/>
          <w:pgMar w:top="1440" w:right="1440" w:bottom="1440" w:left="1440" w:header="720" w:footer="720" w:gutter="0"/>
          <w:cols w:space="720"/>
          <w:docGrid w:linePitch="360"/>
        </w:sectPr>
      </w:pPr>
    </w:p>
    <w:p w:rsidR="00781552" w:rsidRPr="00F74988" w:rsidRDefault="00781552" w:rsidP="00600C87">
      <w:pPr>
        <w:pStyle w:val="NoSpacing"/>
        <w:rPr>
          <w:rFonts w:ascii="Times New Roman" w:eastAsia="Times New Roman" w:hAnsi="Times New Roman" w:cs="Times New Roman"/>
        </w:rPr>
        <w:sectPr w:rsidR="00781552" w:rsidRPr="00F74988" w:rsidSect="00706485">
          <w:type w:val="continuous"/>
          <w:pgSz w:w="12240" w:h="15840"/>
          <w:pgMar w:top="1440" w:right="1440" w:bottom="1440" w:left="1440" w:header="720" w:footer="720" w:gutter="0"/>
          <w:cols w:space="720"/>
          <w:docGrid w:linePitch="360"/>
        </w:sectPr>
      </w:pP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The results show that the overall average weighted mean is 3.81, which is interpreted as Highly Implemented. This indicates that livelihood and skills programs under the Gender and Development (GAD) program in Dagupan City Jail are consistently and effectively carried out, providing opportunities for Persons Deprived of Liberty (PDL) to develop skills that may help them secure employment after release.</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Among the indicators, “Strategic alignment of livelihood programs with current job market opportunities for post-release employment” obtained the highest weighted mean of 3.84, interpreted as Highly Implemented. This implies that the livelihood programs offered are carefully designed to match current labor market demands, helping prepare PDL for future employment.</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Similarly, the “issuance of recognized skill training certificates to PDL upon completion of the program” and the “maintenance of partnerships with external agencies such as TESDA and DOST” both received a weighted mean of 3.82, also interpreted as Highly Implemented. This suggests that the jail administration actively collaborates with external institutions to provide credible training and certification that can benefit PDL after release.</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 xml:space="preserve">Meanwhile, the “provision of adequate training and knowledge for officers-in-charge to supervise livelihood programs” obtained a weighted mean of 3.80, indicating that officers are properly equipped to manage and oversee these programs effectively. The “provision of sufficient training materials and equipment” also showed a high implementation level with a weighted mean of 3.79, </w:t>
      </w:r>
      <w:r w:rsidRPr="00F74988">
        <w:rPr>
          <w:rStyle w:val="Strong"/>
          <w:rFonts w:ascii="Times New Roman" w:hAnsi="Times New Roman" w:cs="Times New Roman"/>
          <w:b w:val="0"/>
        </w:rPr>
        <w:t>suggesting that resources necessary for skill development are generally available and maintained.</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Lastly, the “conduct of regular assessments of PDL interests to match programs with their motivations” received the lowest weighted mean of 3.77, although it is still interpreted as Highly Implemented. This indicates that while interest assessments are being conducted, there may still be opportunities to further strengthen this aspect to ensure programs are more aligned with the personal interests of PDL.</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Overall, the findings reveal that the Livelihood and Skills Programs under the GAD Program in Dagupan City Jail are strongly implemented, contributing to the rehabilitation, empowerment, and reintegration of PDL into society.</w:t>
      </w:r>
    </w:p>
    <w:p w:rsidR="00250486" w:rsidRPr="00F74988" w:rsidRDefault="00250486" w:rsidP="00250486">
      <w:pPr>
        <w:pStyle w:val="NoSpacing"/>
        <w:ind w:firstLine="720"/>
        <w:jc w:val="both"/>
        <w:rPr>
          <w:rStyle w:val="Strong"/>
          <w:rFonts w:ascii="Times New Roman" w:hAnsi="Times New Roman" w:cs="Times New Roman"/>
          <w:b w:val="0"/>
        </w:rPr>
      </w:pPr>
      <w:r w:rsidRPr="00F74988">
        <w:rPr>
          <w:rStyle w:val="Strong"/>
          <w:rFonts w:ascii="Times New Roman" w:hAnsi="Times New Roman" w:cs="Times New Roman"/>
          <w:b w:val="0"/>
        </w:rPr>
        <w:t>These findings are supported by the policies of the Bureau of Jail Management and Penology, particularly BJMP LLO MC 146, which emphasizes the development and implementation of livelihood programs for PDL to enhance their skills, productivity, and readiness for reintegration into the community. The memorandum circular encourages partnerships with agencies such as Technical Education and Skills Development Authority and Department of Science and Technology, as well as the provision of training, certification, and resources necessary for sustainable livelihood initiatives.</w:t>
      </w:r>
    </w:p>
    <w:p w:rsidR="001D50EE" w:rsidRPr="00F74988" w:rsidRDefault="00250486" w:rsidP="006E3A53">
      <w:pPr>
        <w:pStyle w:val="NoSpacing"/>
        <w:jc w:val="both"/>
        <w:rPr>
          <w:rStyle w:val="Strong"/>
          <w:rFonts w:ascii="Times New Roman" w:hAnsi="Times New Roman" w:cs="Times New Roman"/>
          <w:b w:val="0"/>
        </w:rPr>
      </w:pPr>
      <w:r w:rsidRPr="00F74988">
        <w:rPr>
          <w:rStyle w:val="Strong"/>
          <w:rFonts w:ascii="Times New Roman" w:hAnsi="Times New Roman" w:cs="Times New Roman"/>
          <w:b w:val="0"/>
        </w:rPr>
        <w:t>Furthermore, the results are aligned with local government efforts, particularly relevant ordinances of Dagupan City that support GAD implementation and r</w:t>
      </w:r>
      <w:r w:rsidR="001D50EE" w:rsidRPr="00F74988">
        <w:rPr>
          <w:rStyle w:val="Strong"/>
          <w:rFonts w:ascii="Times New Roman" w:hAnsi="Times New Roman" w:cs="Times New Roman"/>
          <w:b w:val="0"/>
        </w:rPr>
        <w:t>ehabilitation programs for PDL.</w:t>
      </w:r>
    </w:p>
    <w:p w:rsidR="001D50EE" w:rsidRPr="00F74988" w:rsidRDefault="001D50EE" w:rsidP="006E3A53">
      <w:pPr>
        <w:pStyle w:val="NoSpacing"/>
        <w:jc w:val="both"/>
        <w:rPr>
          <w:rStyle w:val="Strong"/>
          <w:rFonts w:ascii="Times New Roman" w:hAnsi="Times New Roman" w:cs="Times New Roman"/>
          <w:b w:val="0"/>
        </w:rPr>
      </w:pPr>
    </w:p>
    <w:p w:rsidR="00002A91" w:rsidRDefault="00002A91" w:rsidP="001D50EE">
      <w:pPr>
        <w:rPr>
          <w:rFonts w:ascii="Times New Roman" w:eastAsia="sans-serif" w:hAnsi="Times New Roman" w:cs="Times New Roman"/>
          <w:b/>
          <w:bCs/>
          <w:color w:val="1F1F1F"/>
          <w:kern w:val="2"/>
          <w:szCs w:val="24"/>
          <w:lang w:val="en-PH" w:bidi="ar"/>
        </w:rPr>
      </w:pPr>
    </w:p>
    <w:p w:rsidR="001D50EE" w:rsidRPr="00002A91" w:rsidRDefault="001D50EE" w:rsidP="001D50EE">
      <w:pPr>
        <w:rPr>
          <w:rFonts w:ascii="Times New Roman" w:eastAsia="sans-serif" w:hAnsi="Times New Roman" w:cs="Times New Roman"/>
          <w:b/>
          <w:bCs/>
          <w:color w:val="1F1F1F"/>
          <w:kern w:val="2"/>
          <w:szCs w:val="24"/>
          <w:lang w:val="en-PH" w:bidi="ar"/>
        </w:rPr>
      </w:pPr>
      <w:r w:rsidRPr="00002A91">
        <w:rPr>
          <w:rFonts w:ascii="Times New Roman" w:eastAsia="sans-serif" w:hAnsi="Times New Roman" w:cs="Times New Roman"/>
          <w:b/>
          <w:bCs/>
          <w:color w:val="1F1F1F"/>
          <w:kern w:val="2"/>
          <w:szCs w:val="24"/>
          <w:lang w:val="en-PH" w:bidi="ar"/>
        </w:rPr>
        <w:lastRenderedPageBreak/>
        <w:t>B. EDUCATION PROGRAM</w:t>
      </w:r>
    </w:p>
    <w:p w:rsidR="001D50EE" w:rsidRPr="00F74988" w:rsidRDefault="001D50EE" w:rsidP="001D50EE">
      <w:pPr>
        <w:rPr>
          <w:rFonts w:ascii="Times New Roman" w:eastAsia="sans-serif" w:hAnsi="Times New Roman" w:cs="Times New Roman"/>
          <w:b/>
          <w:bCs/>
          <w:color w:val="1F1F1F"/>
          <w:kern w:val="2"/>
          <w:sz w:val="24"/>
          <w:szCs w:val="24"/>
          <w:lang w:val="en-PH" w:bidi="ar"/>
        </w:rPr>
      </w:pPr>
    </w:p>
    <w:p w:rsidR="001D50EE" w:rsidRPr="00F74988" w:rsidRDefault="001D50EE" w:rsidP="001D50EE">
      <w:pPr>
        <w:framePr w:hSpace="180" w:wrap="around" w:vAnchor="text" w:hAnchor="margin" w:y="2730"/>
        <w:suppressOverlap/>
        <w:rPr>
          <w:rFonts w:ascii="Times New Roman" w:eastAsia="sans-serif" w:hAnsi="Times New Roman" w:cs="Times New Roman"/>
          <w:b/>
          <w:bCs/>
          <w:color w:val="1F1F1F"/>
          <w:kern w:val="2"/>
          <w:sz w:val="24"/>
          <w:szCs w:val="24"/>
          <w:lang w:val="en-PH" w:bidi="ar"/>
        </w:rPr>
      </w:pPr>
    </w:p>
    <w:tbl>
      <w:tblPr>
        <w:tblStyle w:val="Style10"/>
        <w:tblpPr w:leftFromText="180" w:rightFromText="180" w:vertAnchor="text" w:horzAnchor="margin" w:tblpY="2100"/>
        <w:tblW w:w="9349" w:type="dxa"/>
        <w:tblInd w:w="0" w:type="dxa"/>
        <w:tblLook w:val="04A0" w:firstRow="1" w:lastRow="0" w:firstColumn="1" w:lastColumn="0" w:noHBand="0" w:noVBand="1"/>
      </w:tblPr>
      <w:tblGrid>
        <w:gridCol w:w="5807"/>
        <w:gridCol w:w="1685"/>
        <w:gridCol w:w="1857"/>
      </w:tblGrid>
      <w:tr w:rsidR="001D50EE" w:rsidRPr="00F74988" w:rsidTr="00AC7343">
        <w:tc>
          <w:tcPr>
            <w:tcW w:w="5807" w:type="dxa"/>
          </w:tcPr>
          <w:p w:rsidR="001D50EE" w:rsidRPr="00F74988" w:rsidRDefault="001D50EE" w:rsidP="00AC7343">
            <w:pPr>
              <w:jc w:val="center"/>
              <w:rPr>
                <w:kern w:val="2"/>
                <w:sz w:val="24"/>
                <w:szCs w:val="24"/>
              </w:rPr>
            </w:pPr>
            <w:r w:rsidRPr="00F74988">
              <w:rPr>
                <w:rStyle w:val="Strong"/>
                <w:rFonts w:eastAsia="sans-serif"/>
                <w:color w:val="1F1F1F"/>
                <w:kern w:val="2"/>
                <w:sz w:val="24"/>
                <w:szCs w:val="24"/>
                <w:lang w:bidi="ar"/>
              </w:rPr>
              <w:t>INDICATOR</w:t>
            </w:r>
          </w:p>
        </w:tc>
        <w:tc>
          <w:tcPr>
            <w:tcW w:w="1685" w:type="dxa"/>
          </w:tcPr>
          <w:p w:rsidR="001D50EE" w:rsidRPr="00F74988" w:rsidRDefault="001D50EE" w:rsidP="00AC7343">
            <w:pPr>
              <w:jc w:val="center"/>
              <w:rPr>
                <w:kern w:val="2"/>
                <w:sz w:val="24"/>
                <w:szCs w:val="24"/>
              </w:rPr>
            </w:pPr>
            <w:r w:rsidRPr="00F74988">
              <w:rPr>
                <w:rFonts w:eastAsia="Calibri"/>
                <w:b/>
                <w:bCs/>
                <w:kern w:val="2"/>
                <w:sz w:val="24"/>
                <w:szCs w:val="24"/>
                <w:lang w:bidi="ar"/>
              </w:rPr>
              <w:t>WEIGHTED MEAN</w:t>
            </w:r>
          </w:p>
        </w:tc>
        <w:tc>
          <w:tcPr>
            <w:tcW w:w="1857" w:type="dxa"/>
          </w:tcPr>
          <w:p w:rsidR="001D50EE" w:rsidRPr="00F74988" w:rsidRDefault="001D50EE" w:rsidP="00AC7343">
            <w:pPr>
              <w:jc w:val="center"/>
              <w:rPr>
                <w:kern w:val="2"/>
                <w:sz w:val="24"/>
                <w:szCs w:val="24"/>
              </w:rPr>
            </w:pPr>
            <w:r w:rsidRPr="00F74988">
              <w:rPr>
                <w:rFonts w:eastAsia="Calibri"/>
                <w:b/>
                <w:bCs/>
                <w:kern w:val="2"/>
                <w:sz w:val="24"/>
                <w:szCs w:val="24"/>
                <w:lang w:bidi="ar"/>
              </w:rPr>
              <w:t>DESCRIPTIVE RATING</w:t>
            </w:r>
          </w:p>
        </w:tc>
      </w:tr>
      <w:tr w:rsidR="001D50EE" w:rsidRPr="00F74988" w:rsidTr="00AC7343">
        <w:tc>
          <w:tcPr>
            <w:tcW w:w="5807" w:type="dxa"/>
          </w:tcPr>
          <w:p w:rsidR="001D50EE" w:rsidRPr="00F74988" w:rsidRDefault="001D50EE" w:rsidP="00AC7343">
            <w:pPr>
              <w:spacing w:line="17" w:lineRule="atLeast"/>
              <w:jc w:val="both"/>
              <w:rPr>
                <w:kern w:val="2"/>
                <w:sz w:val="24"/>
                <w:szCs w:val="24"/>
              </w:rPr>
            </w:pPr>
            <w:r w:rsidRPr="00F74988">
              <w:rPr>
                <w:rFonts w:eastAsia="sans-serif"/>
                <w:color w:val="1F1F1F"/>
                <w:sz w:val="24"/>
                <w:szCs w:val="24"/>
                <w:lang w:bidi="ar"/>
              </w:rPr>
              <w:t>1. Strategic scheduling of ALS and GAD programs to maximize attendance and minimize disruptions.</w:t>
            </w:r>
          </w:p>
        </w:tc>
        <w:tc>
          <w:tcPr>
            <w:tcW w:w="1685" w:type="dxa"/>
          </w:tcPr>
          <w:p w:rsidR="001D50EE" w:rsidRPr="00F74988" w:rsidRDefault="001D50EE" w:rsidP="00AC7343">
            <w:pPr>
              <w:spacing w:line="17" w:lineRule="atLeast"/>
              <w:jc w:val="center"/>
              <w:rPr>
                <w:kern w:val="2"/>
                <w:sz w:val="24"/>
                <w:szCs w:val="24"/>
              </w:rPr>
            </w:pPr>
            <w:r w:rsidRPr="00F74988">
              <w:rPr>
                <w:rFonts w:eastAsia="sans-serif"/>
                <w:bCs/>
                <w:color w:val="1F1F1F"/>
                <w:sz w:val="24"/>
                <w:szCs w:val="24"/>
                <w:lang w:bidi="ar"/>
              </w:rPr>
              <w:t>3.80</w:t>
            </w:r>
          </w:p>
        </w:tc>
        <w:tc>
          <w:tcPr>
            <w:tcW w:w="1857" w:type="dxa"/>
          </w:tcPr>
          <w:p w:rsidR="001D50EE" w:rsidRPr="00F74988" w:rsidRDefault="001D50EE" w:rsidP="00AC7343">
            <w:pPr>
              <w:jc w:val="center"/>
              <w:rPr>
                <w:kern w:val="2"/>
                <w:sz w:val="24"/>
                <w:szCs w:val="24"/>
              </w:rPr>
            </w:pPr>
            <w:r w:rsidRPr="00F74988">
              <w:rPr>
                <w:rFonts w:eastAsia="Calibri"/>
                <w:kern w:val="2"/>
                <w:sz w:val="24"/>
                <w:szCs w:val="24"/>
                <w:lang w:bidi="ar"/>
              </w:rPr>
              <w:t>Highly Implemented</w:t>
            </w:r>
          </w:p>
        </w:tc>
      </w:tr>
      <w:tr w:rsidR="001D50EE" w:rsidRPr="00F74988" w:rsidTr="00AC7343">
        <w:tc>
          <w:tcPr>
            <w:tcW w:w="5807" w:type="dxa"/>
          </w:tcPr>
          <w:p w:rsidR="001D50EE" w:rsidRPr="00F74988" w:rsidRDefault="001D50EE" w:rsidP="00AC7343">
            <w:pPr>
              <w:spacing w:line="17" w:lineRule="atLeast"/>
              <w:jc w:val="both"/>
              <w:rPr>
                <w:kern w:val="2"/>
                <w:sz w:val="24"/>
                <w:szCs w:val="24"/>
              </w:rPr>
            </w:pPr>
            <w:r w:rsidRPr="00F74988">
              <w:rPr>
                <w:rFonts w:eastAsia="sans-serif"/>
                <w:color w:val="1F1F1F"/>
                <w:sz w:val="24"/>
                <w:szCs w:val="24"/>
                <w:lang w:bidi="ar"/>
              </w:rPr>
              <w:t>2. Maintenance of a safe, respectful, and designated environment for children visiting parents.</w:t>
            </w:r>
          </w:p>
        </w:tc>
        <w:tc>
          <w:tcPr>
            <w:tcW w:w="1685" w:type="dxa"/>
          </w:tcPr>
          <w:p w:rsidR="001D50EE" w:rsidRPr="00F74988" w:rsidRDefault="001D50EE" w:rsidP="00AC7343">
            <w:pPr>
              <w:spacing w:line="17" w:lineRule="atLeast"/>
              <w:jc w:val="center"/>
              <w:rPr>
                <w:kern w:val="2"/>
                <w:sz w:val="24"/>
                <w:szCs w:val="24"/>
              </w:rPr>
            </w:pPr>
            <w:r w:rsidRPr="00F74988">
              <w:rPr>
                <w:rFonts w:eastAsia="sans-serif"/>
                <w:bCs/>
                <w:color w:val="1F1F1F"/>
                <w:sz w:val="24"/>
                <w:szCs w:val="24"/>
                <w:lang w:bidi="ar"/>
              </w:rPr>
              <w:t>3.79</w:t>
            </w:r>
          </w:p>
        </w:tc>
        <w:tc>
          <w:tcPr>
            <w:tcW w:w="1857" w:type="dxa"/>
          </w:tcPr>
          <w:p w:rsidR="001D50EE" w:rsidRPr="00F74988" w:rsidRDefault="001D50EE" w:rsidP="00AC7343">
            <w:pPr>
              <w:jc w:val="center"/>
              <w:rPr>
                <w:kern w:val="2"/>
                <w:sz w:val="24"/>
                <w:szCs w:val="24"/>
              </w:rPr>
            </w:pPr>
            <w:r w:rsidRPr="00F74988">
              <w:rPr>
                <w:rFonts w:eastAsia="Calibri"/>
                <w:kern w:val="2"/>
                <w:sz w:val="24"/>
                <w:szCs w:val="24"/>
                <w:lang w:bidi="ar"/>
              </w:rPr>
              <w:t>Highly Implemented</w:t>
            </w:r>
          </w:p>
        </w:tc>
      </w:tr>
      <w:tr w:rsidR="001D50EE" w:rsidRPr="00F74988" w:rsidTr="00AC7343">
        <w:tc>
          <w:tcPr>
            <w:tcW w:w="5807" w:type="dxa"/>
          </w:tcPr>
          <w:p w:rsidR="001D50EE" w:rsidRPr="00F74988" w:rsidRDefault="001D50EE" w:rsidP="00AC7343">
            <w:pPr>
              <w:spacing w:line="17" w:lineRule="atLeast"/>
              <w:jc w:val="both"/>
              <w:rPr>
                <w:kern w:val="2"/>
                <w:sz w:val="24"/>
                <w:szCs w:val="24"/>
              </w:rPr>
            </w:pPr>
            <w:r w:rsidRPr="00F74988">
              <w:rPr>
                <w:rFonts w:eastAsia="sans-serif"/>
                <w:color w:val="1F1F1F"/>
                <w:sz w:val="24"/>
                <w:szCs w:val="24"/>
                <w:lang w:bidi="ar"/>
              </w:rPr>
              <w:t>3. Regular provision of assistance and advisories regarding case status and legal rights.</w:t>
            </w:r>
          </w:p>
        </w:tc>
        <w:tc>
          <w:tcPr>
            <w:tcW w:w="1685" w:type="dxa"/>
          </w:tcPr>
          <w:p w:rsidR="001D50EE" w:rsidRPr="00F74988" w:rsidRDefault="001D50EE" w:rsidP="00AC7343">
            <w:pPr>
              <w:spacing w:line="17" w:lineRule="atLeast"/>
              <w:jc w:val="center"/>
              <w:rPr>
                <w:kern w:val="2"/>
                <w:sz w:val="24"/>
                <w:szCs w:val="24"/>
              </w:rPr>
            </w:pPr>
            <w:r w:rsidRPr="00F74988">
              <w:rPr>
                <w:rFonts w:eastAsia="sans-serif"/>
                <w:bCs/>
                <w:color w:val="1F1F1F"/>
                <w:sz w:val="24"/>
                <w:szCs w:val="24"/>
                <w:lang w:bidi="ar"/>
              </w:rPr>
              <w:t>3.78</w:t>
            </w:r>
          </w:p>
        </w:tc>
        <w:tc>
          <w:tcPr>
            <w:tcW w:w="1857" w:type="dxa"/>
          </w:tcPr>
          <w:p w:rsidR="001D50EE" w:rsidRPr="00F74988" w:rsidRDefault="001D50EE" w:rsidP="00AC7343">
            <w:pPr>
              <w:jc w:val="center"/>
              <w:rPr>
                <w:kern w:val="2"/>
                <w:sz w:val="24"/>
                <w:szCs w:val="24"/>
              </w:rPr>
            </w:pPr>
            <w:r w:rsidRPr="00F74988">
              <w:rPr>
                <w:rFonts w:eastAsia="Calibri"/>
                <w:kern w:val="2"/>
                <w:sz w:val="24"/>
                <w:szCs w:val="24"/>
                <w:lang w:bidi="ar"/>
              </w:rPr>
              <w:t>Highly Implemented</w:t>
            </w:r>
          </w:p>
        </w:tc>
      </w:tr>
      <w:tr w:rsidR="001D50EE" w:rsidRPr="00F74988" w:rsidTr="00AC7343">
        <w:tc>
          <w:tcPr>
            <w:tcW w:w="5807" w:type="dxa"/>
          </w:tcPr>
          <w:p w:rsidR="001D50EE" w:rsidRPr="00F74988" w:rsidRDefault="001D50EE" w:rsidP="00AC7343">
            <w:pPr>
              <w:spacing w:line="17" w:lineRule="atLeast"/>
              <w:jc w:val="both"/>
              <w:rPr>
                <w:kern w:val="2"/>
                <w:sz w:val="24"/>
                <w:szCs w:val="24"/>
              </w:rPr>
            </w:pPr>
            <w:r w:rsidRPr="00F74988">
              <w:rPr>
                <w:rFonts w:eastAsia="sans-serif"/>
                <w:color w:val="1F1F1F"/>
                <w:sz w:val="24"/>
                <w:szCs w:val="24"/>
                <w:lang w:bidi="ar"/>
              </w:rPr>
              <w:t>4. Conduct of educational and GAD-related seminars according to the facility’s annual development plan.</w:t>
            </w:r>
          </w:p>
        </w:tc>
        <w:tc>
          <w:tcPr>
            <w:tcW w:w="1685" w:type="dxa"/>
          </w:tcPr>
          <w:p w:rsidR="001D50EE" w:rsidRPr="00F74988" w:rsidRDefault="001D50EE" w:rsidP="00AC7343">
            <w:pPr>
              <w:spacing w:line="17" w:lineRule="atLeast"/>
              <w:jc w:val="center"/>
              <w:rPr>
                <w:kern w:val="2"/>
                <w:sz w:val="24"/>
                <w:szCs w:val="24"/>
              </w:rPr>
            </w:pPr>
            <w:r w:rsidRPr="00F74988">
              <w:rPr>
                <w:rFonts w:eastAsia="sans-serif"/>
                <w:bCs/>
                <w:color w:val="1F1F1F"/>
                <w:sz w:val="24"/>
                <w:szCs w:val="24"/>
                <w:lang w:bidi="ar"/>
              </w:rPr>
              <w:t>3.76</w:t>
            </w:r>
          </w:p>
        </w:tc>
        <w:tc>
          <w:tcPr>
            <w:tcW w:w="1857" w:type="dxa"/>
          </w:tcPr>
          <w:p w:rsidR="001D50EE" w:rsidRPr="00F74988" w:rsidRDefault="001D50EE" w:rsidP="00AC7343">
            <w:pPr>
              <w:jc w:val="center"/>
              <w:rPr>
                <w:kern w:val="2"/>
                <w:sz w:val="24"/>
                <w:szCs w:val="24"/>
              </w:rPr>
            </w:pPr>
            <w:r w:rsidRPr="00F74988">
              <w:rPr>
                <w:rFonts w:eastAsia="Calibri"/>
                <w:kern w:val="2"/>
                <w:sz w:val="24"/>
                <w:szCs w:val="24"/>
                <w:lang w:bidi="ar"/>
              </w:rPr>
              <w:t>Highly Implemented</w:t>
            </w:r>
          </w:p>
        </w:tc>
      </w:tr>
      <w:tr w:rsidR="001D50EE" w:rsidRPr="00F74988" w:rsidTr="00AC7343">
        <w:tc>
          <w:tcPr>
            <w:tcW w:w="5807" w:type="dxa"/>
          </w:tcPr>
          <w:p w:rsidR="001D50EE" w:rsidRPr="00F74988" w:rsidRDefault="001D50EE" w:rsidP="00AC7343">
            <w:pPr>
              <w:spacing w:line="17" w:lineRule="atLeast"/>
              <w:jc w:val="both"/>
              <w:rPr>
                <w:kern w:val="2"/>
                <w:sz w:val="24"/>
                <w:szCs w:val="24"/>
              </w:rPr>
            </w:pPr>
            <w:r w:rsidRPr="00F74988">
              <w:rPr>
                <w:rFonts w:eastAsia="sans-serif"/>
                <w:color w:val="1F1F1F"/>
                <w:sz w:val="24"/>
                <w:szCs w:val="24"/>
                <w:lang w:bidi="ar"/>
              </w:rPr>
              <w:t>5. Active execution of "Men Opposed to Violence Against Women Everywhere" (MOVE) initiatives.</w:t>
            </w:r>
          </w:p>
        </w:tc>
        <w:tc>
          <w:tcPr>
            <w:tcW w:w="1685" w:type="dxa"/>
          </w:tcPr>
          <w:p w:rsidR="001D50EE" w:rsidRPr="00F74988" w:rsidRDefault="001D50EE" w:rsidP="00AC7343">
            <w:pPr>
              <w:spacing w:line="17" w:lineRule="atLeast"/>
              <w:jc w:val="center"/>
              <w:rPr>
                <w:kern w:val="2"/>
                <w:sz w:val="24"/>
                <w:szCs w:val="24"/>
              </w:rPr>
            </w:pPr>
            <w:r w:rsidRPr="00F74988">
              <w:rPr>
                <w:rFonts w:eastAsia="sans-serif"/>
                <w:bCs/>
                <w:color w:val="1F1F1F"/>
                <w:sz w:val="24"/>
                <w:szCs w:val="24"/>
                <w:lang w:bidi="ar"/>
              </w:rPr>
              <w:t>3.74</w:t>
            </w:r>
          </w:p>
        </w:tc>
        <w:tc>
          <w:tcPr>
            <w:tcW w:w="1857" w:type="dxa"/>
          </w:tcPr>
          <w:p w:rsidR="001D50EE" w:rsidRPr="00F74988" w:rsidRDefault="001D50EE" w:rsidP="00AC7343">
            <w:pPr>
              <w:jc w:val="center"/>
              <w:rPr>
                <w:kern w:val="2"/>
                <w:sz w:val="24"/>
                <w:szCs w:val="24"/>
              </w:rPr>
            </w:pPr>
            <w:r w:rsidRPr="00F74988">
              <w:rPr>
                <w:rFonts w:eastAsia="Calibri"/>
                <w:kern w:val="2"/>
                <w:sz w:val="24"/>
                <w:szCs w:val="24"/>
                <w:lang w:bidi="ar"/>
              </w:rPr>
              <w:t>Highly Implemented</w:t>
            </w:r>
          </w:p>
        </w:tc>
      </w:tr>
      <w:tr w:rsidR="001D50EE" w:rsidRPr="00F74988" w:rsidTr="00AC7343">
        <w:tc>
          <w:tcPr>
            <w:tcW w:w="5807" w:type="dxa"/>
          </w:tcPr>
          <w:p w:rsidR="001D50EE" w:rsidRPr="00F74988" w:rsidRDefault="001D50EE" w:rsidP="00AC7343">
            <w:pPr>
              <w:spacing w:line="17" w:lineRule="atLeast"/>
              <w:jc w:val="both"/>
              <w:rPr>
                <w:kern w:val="2"/>
                <w:sz w:val="24"/>
                <w:szCs w:val="24"/>
              </w:rPr>
            </w:pPr>
            <w:r w:rsidRPr="00F74988">
              <w:rPr>
                <w:rFonts w:eastAsia="sans-serif"/>
                <w:color w:val="1F1F1F"/>
                <w:sz w:val="24"/>
                <w:szCs w:val="24"/>
                <w:lang w:bidi="ar"/>
              </w:rPr>
              <w:t>6. Allocation of sufficient space to prevent overcrowding from hindering classes or consultations.</w:t>
            </w:r>
          </w:p>
        </w:tc>
        <w:tc>
          <w:tcPr>
            <w:tcW w:w="1685" w:type="dxa"/>
          </w:tcPr>
          <w:p w:rsidR="001D50EE" w:rsidRPr="00F74988" w:rsidRDefault="001D50EE" w:rsidP="00AC7343">
            <w:pPr>
              <w:spacing w:line="17" w:lineRule="atLeast"/>
              <w:jc w:val="center"/>
              <w:rPr>
                <w:kern w:val="2"/>
                <w:sz w:val="24"/>
                <w:szCs w:val="24"/>
              </w:rPr>
            </w:pPr>
            <w:r w:rsidRPr="00F74988">
              <w:rPr>
                <w:rFonts w:eastAsia="sans-serif"/>
                <w:bCs/>
                <w:color w:val="1F1F1F"/>
                <w:sz w:val="24"/>
                <w:szCs w:val="24"/>
                <w:lang w:bidi="ar"/>
              </w:rPr>
              <w:t>3.74</w:t>
            </w:r>
          </w:p>
        </w:tc>
        <w:tc>
          <w:tcPr>
            <w:tcW w:w="1857" w:type="dxa"/>
          </w:tcPr>
          <w:p w:rsidR="001D50EE" w:rsidRPr="00F74988" w:rsidRDefault="001D50EE" w:rsidP="00AC7343">
            <w:pPr>
              <w:jc w:val="center"/>
              <w:rPr>
                <w:kern w:val="2"/>
                <w:sz w:val="24"/>
                <w:szCs w:val="24"/>
              </w:rPr>
            </w:pPr>
            <w:r w:rsidRPr="00F74988">
              <w:rPr>
                <w:rFonts w:eastAsia="Calibri"/>
                <w:kern w:val="2"/>
                <w:sz w:val="24"/>
                <w:szCs w:val="24"/>
                <w:lang w:bidi="ar"/>
              </w:rPr>
              <w:t>Highly Implemented</w:t>
            </w:r>
          </w:p>
        </w:tc>
      </w:tr>
      <w:tr w:rsidR="001D50EE" w:rsidRPr="00F74988" w:rsidTr="00AC7343">
        <w:tc>
          <w:tcPr>
            <w:tcW w:w="5807" w:type="dxa"/>
          </w:tcPr>
          <w:p w:rsidR="001D50EE" w:rsidRPr="00F74988" w:rsidRDefault="001D50EE" w:rsidP="00AC7343">
            <w:pPr>
              <w:spacing w:line="17" w:lineRule="atLeast"/>
              <w:jc w:val="both"/>
              <w:rPr>
                <w:kern w:val="2"/>
                <w:sz w:val="24"/>
                <w:szCs w:val="24"/>
              </w:rPr>
            </w:pPr>
            <w:r w:rsidRPr="00F74988">
              <w:rPr>
                <w:rFonts w:eastAsia="sans-serif"/>
                <w:color w:val="1F1F1F"/>
                <w:sz w:val="24"/>
                <w:szCs w:val="24"/>
                <w:lang w:bidi="ar"/>
              </w:rPr>
              <w:t>7. Specialized training of GAD Focal Persons in managing mandated welfare programs.</w:t>
            </w:r>
          </w:p>
        </w:tc>
        <w:tc>
          <w:tcPr>
            <w:tcW w:w="1685" w:type="dxa"/>
          </w:tcPr>
          <w:p w:rsidR="001D50EE" w:rsidRPr="00F74988" w:rsidRDefault="001D50EE" w:rsidP="00AC7343">
            <w:pPr>
              <w:spacing w:line="17" w:lineRule="atLeast"/>
              <w:jc w:val="center"/>
              <w:rPr>
                <w:kern w:val="2"/>
                <w:sz w:val="24"/>
                <w:szCs w:val="24"/>
              </w:rPr>
            </w:pPr>
            <w:r w:rsidRPr="00F74988">
              <w:rPr>
                <w:rFonts w:eastAsia="sans-serif"/>
                <w:bCs/>
                <w:color w:val="1F1F1F"/>
                <w:sz w:val="24"/>
                <w:szCs w:val="24"/>
                <w:lang w:bidi="ar"/>
              </w:rPr>
              <w:t>3.69</w:t>
            </w:r>
          </w:p>
        </w:tc>
        <w:tc>
          <w:tcPr>
            <w:tcW w:w="1857" w:type="dxa"/>
          </w:tcPr>
          <w:p w:rsidR="001D50EE" w:rsidRPr="00F74988" w:rsidRDefault="001D50EE" w:rsidP="00AC7343">
            <w:pPr>
              <w:jc w:val="center"/>
              <w:rPr>
                <w:kern w:val="2"/>
                <w:sz w:val="24"/>
                <w:szCs w:val="24"/>
              </w:rPr>
            </w:pPr>
            <w:r w:rsidRPr="00F74988">
              <w:rPr>
                <w:rFonts w:eastAsia="Calibri"/>
                <w:kern w:val="2"/>
                <w:sz w:val="24"/>
                <w:szCs w:val="24"/>
                <w:lang w:bidi="ar"/>
              </w:rPr>
              <w:t>Highly Implemented</w:t>
            </w:r>
          </w:p>
        </w:tc>
      </w:tr>
      <w:tr w:rsidR="001D50EE" w:rsidRPr="00F74988" w:rsidTr="00AC7343">
        <w:tc>
          <w:tcPr>
            <w:tcW w:w="5807" w:type="dxa"/>
          </w:tcPr>
          <w:p w:rsidR="001D50EE" w:rsidRPr="00F74988" w:rsidRDefault="001D50EE" w:rsidP="00AC7343">
            <w:pPr>
              <w:jc w:val="center"/>
              <w:rPr>
                <w:kern w:val="2"/>
                <w:sz w:val="24"/>
                <w:szCs w:val="24"/>
              </w:rPr>
            </w:pPr>
            <w:r w:rsidRPr="00F74988">
              <w:rPr>
                <w:rFonts w:eastAsia="Calibri"/>
                <w:b/>
                <w:bCs/>
                <w:kern w:val="2"/>
                <w:sz w:val="24"/>
                <w:szCs w:val="24"/>
                <w:lang w:bidi="ar"/>
              </w:rPr>
              <w:t>Average Weighted Mean</w:t>
            </w:r>
          </w:p>
        </w:tc>
        <w:tc>
          <w:tcPr>
            <w:tcW w:w="1685" w:type="dxa"/>
          </w:tcPr>
          <w:p w:rsidR="001D50EE" w:rsidRPr="00F74988" w:rsidRDefault="001D50EE" w:rsidP="00AC7343">
            <w:pPr>
              <w:jc w:val="center"/>
              <w:rPr>
                <w:b/>
                <w:kern w:val="2"/>
                <w:sz w:val="24"/>
                <w:szCs w:val="24"/>
              </w:rPr>
            </w:pPr>
            <w:r w:rsidRPr="00F74988">
              <w:rPr>
                <w:rFonts w:eastAsia="Calibri"/>
                <w:b/>
                <w:kern w:val="2"/>
                <w:sz w:val="24"/>
                <w:szCs w:val="24"/>
                <w:lang w:bidi="ar"/>
              </w:rPr>
              <w:t>3.76</w:t>
            </w:r>
          </w:p>
        </w:tc>
        <w:tc>
          <w:tcPr>
            <w:tcW w:w="1857" w:type="dxa"/>
          </w:tcPr>
          <w:p w:rsidR="001D50EE" w:rsidRPr="00F74988" w:rsidRDefault="001D50EE" w:rsidP="00AC7343">
            <w:pPr>
              <w:jc w:val="center"/>
              <w:rPr>
                <w:kern w:val="2"/>
                <w:sz w:val="24"/>
                <w:szCs w:val="24"/>
              </w:rPr>
            </w:pPr>
            <w:r w:rsidRPr="00F74988">
              <w:rPr>
                <w:rFonts w:eastAsia="Calibri"/>
                <w:b/>
                <w:bCs/>
                <w:kern w:val="2"/>
                <w:sz w:val="24"/>
                <w:szCs w:val="24"/>
                <w:lang w:bidi="ar"/>
              </w:rPr>
              <w:t>Highly Implemented</w:t>
            </w:r>
          </w:p>
        </w:tc>
      </w:tr>
    </w:tbl>
    <w:p w:rsidR="001D50EE" w:rsidRPr="00F74988" w:rsidRDefault="001D50EE" w:rsidP="001D50EE">
      <w:pPr>
        <w:pStyle w:val="NoSpacing"/>
        <w:rPr>
          <w:rStyle w:val="Strong"/>
          <w:rFonts w:ascii="Times New Roman" w:hAnsi="Times New Roman" w:cs="Times New Roman"/>
        </w:rPr>
        <w:sectPr w:rsidR="001D50EE" w:rsidRPr="00F74988" w:rsidSect="00250486">
          <w:type w:val="continuous"/>
          <w:pgSz w:w="12240" w:h="15840"/>
          <w:pgMar w:top="1440" w:right="1440" w:bottom="1440" w:left="1440" w:header="720" w:footer="720" w:gutter="0"/>
          <w:cols w:num="2" w:space="720"/>
          <w:docGrid w:linePitch="360"/>
        </w:sectPr>
      </w:pPr>
    </w:p>
    <w:p w:rsidR="001D50EE" w:rsidRPr="00F74988" w:rsidRDefault="001D50EE" w:rsidP="001D50EE">
      <w:pPr>
        <w:pStyle w:val="NoSpacing"/>
        <w:ind w:firstLine="720"/>
        <w:jc w:val="both"/>
        <w:rPr>
          <w:rFonts w:ascii="Times New Roman" w:hAnsi="Times New Roman" w:cs="Times New Roman"/>
          <w:b/>
          <w:bCs/>
        </w:rPr>
        <w:sectPr w:rsidR="001D50EE" w:rsidRPr="00F74988" w:rsidSect="001D50EE">
          <w:type w:val="continuous"/>
          <w:pgSz w:w="12240" w:h="15840"/>
          <w:pgMar w:top="1440" w:right="1440" w:bottom="1440" w:left="1440" w:header="720" w:footer="720" w:gutter="0"/>
          <w:cols w:num="2" w:space="720"/>
          <w:docGrid w:linePitch="360"/>
        </w:sectPr>
      </w:pPr>
      <w:r w:rsidRPr="00F74988">
        <w:rPr>
          <w:rStyle w:val="Strong"/>
          <w:rFonts w:ascii="Times New Roman" w:hAnsi="Times New Roman" w:cs="Times New Roman"/>
          <w:b w:val="0"/>
        </w:rPr>
        <w:t xml:space="preserve">The table shows that all listed indicators related to the implementation of the GAD (Gender and Development) program are rated “Highly </w:t>
      </w:r>
      <w:r w:rsidRPr="00F74988">
        <w:rPr>
          <w:rStyle w:val="Strong"/>
          <w:rFonts w:ascii="Times New Roman" w:hAnsi="Times New Roman" w:cs="Times New Roman"/>
          <w:b w:val="0"/>
        </w:rPr>
        <w:t>Implemented,” with an average weighted mean of 3.76. This suggests that the program is being carried out effectively and c</w:t>
      </w:r>
      <w:r w:rsidR="0013607F">
        <w:rPr>
          <w:rStyle w:val="Strong"/>
          <w:rFonts w:ascii="Times New Roman" w:hAnsi="Times New Roman" w:cs="Times New Roman"/>
          <w:b w:val="0"/>
        </w:rPr>
        <w:t>onsistently within the facility.</w:t>
      </w:r>
    </w:p>
    <w:p w:rsidR="002826E9" w:rsidRPr="00F74988" w:rsidRDefault="002826E9" w:rsidP="007E724A">
      <w:pPr>
        <w:pStyle w:val="NoSpacing"/>
        <w:jc w:val="both"/>
        <w:rPr>
          <w:rFonts w:ascii="Times New Roman" w:eastAsia="sans-serif" w:hAnsi="Times New Roman" w:cs="Times New Roman"/>
          <w:b/>
          <w:bCs/>
          <w:color w:val="1F1F1F"/>
          <w:kern w:val="2"/>
          <w:lang w:bidi="ar"/>
        </w:rPr>
        <w:sectPr w:rsidR="002826E9" w:rsidRPr="00F74988" w:rsidSect="00706485">
          <w:type w:val="continuous"/>
          <w:pgSz w:w="12240" w:h="15840"/>
          <w:pgMar w:top="1440" w:right="1440" w:bottom="1440" w:left="1440" w:header="720" w:footer="720" w:gutter="0"/>
          <w:cols w:space="720"/>
          <w:docGrid w:linePitch="360"/>
        </w:sectPr>
      </w:pPr>
    </w:p>
    <w:p w:rsidR="002826E9" w:rsidRPr="00F74988" w:rsidRDefault="002826E9" w:rsidP="00600C87">
      <w:pPr>
        <w:pStyle w:val="NoSpacing"/>
        <w:rPr>
          <w:rFonts w:ascii="Times New Roman" w:eastAsia="Times New Roman" w:hAnsi="Times New Roman" w:cs="Times New Roman"/>
        </w:rPr>
        <w:sectPr w:rsidR="002826E9" w:rsidRPr="00F74988" w:rsidSect="002826E9">
          <w:type w:val="continuous"/>
          <w:pgSz w:w="12240" w:h="15840"/>
          <w:pgMar w:top="1440" w:right="1440" w:bottom="1440" w:left="1440" w:header="720" w:footer="720" w:gutter="0"/>
          <w:cols w:num="2" w:space="720"/>
          <w:docGrid w:linePitch="360"/>
        </w:sectPr>
      </w:pPr>
    </w:p>
    <w:p w:rsidR="006E3A53" w:rsidRPr="00F74988" w:rsidRDefault="006E3A53" w:rsidP="006E3A53">
      <w:pPr>
        <w:rPr>
          <w:rFonts w:ascii="Times New Roman" w:hAnsi="Times New Roman" w:cs="Times New Roman"/>
        </w:rPr>
      </w:pPr>
    </w:p>
    <w:p w:rsidR="006E3A53" w:rsidRPr="00F74988" w:rsidRDefault="006E3A53" w:rsidP="006E3A53">
      <w:pPr>
        <w:rPr>
          <w:rFonts w:ascii="Times New Roman" w:hAnsi="Times New Roman" w:cs="Times New Roman"/>
        </w:rPr>
      </w:pPr>
    </w:p>
    <w:p w:rsidR="008F262C" w:rsidRPr="00F74988" w:rsidRDefault="008F262C" w:rsidP="008F262C">
      <w:pPr>
        <w:pStyle w:val="NoSpacing"/>
        <w:jc w:val="both"/>
        <w:rPr>
          <w:rFonts w:ascii="Times New Roman" w:hAnsi="Times New Roman" w:cs="Times New Roman"/>
        </w:rPr>
        <w:sectPr w:rsidR="008F262C" w:rsidRPr="00F74988" w:rsidSect="00706485">
          <w:type w:val="continuous"/>
          <w:pgSz w:w="12240" w:h="15840"/>
          <w:pgMar w:top="1440" w:right="1440" w:bottom="1440" w:left="1440" w:header="720" w:footer="720" w:gutter="0"/>
          <w:cols w:space="720"/>
          <w:docGrid w:linePitch="360"/>
        </w:sectPr>
      </w:pPr>
    </w:p>
    <w:p w:rsidR="008F262C" w:rsidRPr="00F74988" w:rsidRDefault="008F262C" w:rsidP="008F262C">
      <w:pPr>
        <w:pStyle w:val="NoSpacing"/>
        <w:ind w:firstLine="720"/>
        <w:jc w:val="both"/>
        <w:rPr>
          <w:rFonts w:ascii="Times New Roman" w:hAnsi="Times New Roman" w:cs="Times New Roman"/>
        </w:rPr>
      </w:pPr>
      <w:r w:rsidRPr="00F74988">
        <w:rPr>
          <w:rFonts w:ascii="Times New Roman" w:hAnsi="Times New Roman" w:cs="Times New Roman"/>
        </w:rPr>
        <w:t>Among the indicators, the highest-rated item (</w:t>
      </w:r>
      <w:r w:rsidRPr="00F74988">
        <w:rPr>
          <w:rStyle w:val="Strong"/>
          <w:rFonts w:ascii="Times New Roman" w:hAnsi="Times New Roman" w:cs="Times New Roman"/>
          <w:b w:val="0"/>
          <w:bCs w:val="0"/>
        </w:rPr>
        <w:t>3.80</w:t>
      </w:r>
      <w:r w:rsidRPr="00F74988">
        <w:rPr>
          <w:rFonts w:ascii="Times New Roman" w:hAnsi="Times New Roman" w:cs="Times New Roman"/>
        </w:rPr>
        <w:t xml:space="preserve">) is the </w:t>
      </w:r>
      <w:r w:rsidRPr="00F74988">
        <w:rPr>
          <w:rStyle w:val="Emphasis"/>
          <w:rFonts w:ascii="Times New Roman" w:hAnsi="Times New Roman" w:cs="Times New Roman"/>
          <w:i w:val="0"/>
          <w:iCs w:val="0"/>
        </w:rPr>
        <w:t>strategic scheduling of ALS and GAD programs</w:t>
      </w:r>
      <w:r w:rsidRPr="00F74988">
        <w:rPr>
          <w:rFonts w:ascii="Times New Roman" w:hAnsi="Times New Roman" w:cs="Times New Roman"/>
        </w:rPr>
        <w:t xml:space="preserve">, indicating that activities are well-planned to ensure maximum participation and minimal disruption. This reflects strong organizational management and prioritization of inmates’ education and development. The </w:t>
      </w:r>
      <w:r w:rsidRPr="00F74988">
        <w:rPr>
          <w:rStyle w:val="Emphasis"/>
          <w:rFonts w:ascii="Times New Roman" w:hAnsi="Times New Roman" w:cs="Times New Roman"/>
          <w:i w:val="0"/>
          <w:iCs w:val="0"/>
        </w:rPr>
        <w:t>provision of legal assistance and advisories</w:t>
      </w:r>
      <w:r w:rsidRPr="00F74988">
        <w:rPr>
          <w:rFonts w:ascii="Times New Roman" w:hAnsi="Times New Roman" w:cs="Times New Roman"/>
        </w:rPr>
        <w:t xml:space="preserve"> (</w:t>
      </w:r>
      <w:r w:rsidRPr="00F74988">
        <w:rPr>
          <w:rStyle w:val="Strong"/>
          <w:rFonts w:ascii="Times New Roman" w:hAnsi="Times New Roman" w:cs="Times New Roman"/>
          <w:b w:val="0"/>
          <w:bCs w:val="0"/>
        </w:rPr>
        <w:t>3.78</w:t>
      </w:r>
      <w:r w:rsidRPr="00F74988">
        <w:rPr>
          <w:rFonts w:ascii="Times New Roman" w:hAnsi="Times New Roman" w:cs="Times New Roman"/>
        </w:rPr>
        <w:t xml:space="preserve">) and the </w:t>
      </w:r>
      <w:r w:rsidRPr="00F74988">
        <w:rPr>
          <w:rStyle w:val="Emphasis"/>
          <w:rFonts w:ascii="Times New Roman" w:hAnsi="Times New Roman" w:cs="Times New Roman"/>
          <w:i w:val="0"/>
          <w:iCs w:val="0"/>
        </w:rPr>
        <w:t>execution of seminars aligned with the annual development plan</w:t>
      </w:r>
      <w:r w:rsidRPr="00F74988">
        <w:rPr>
          <w:rFonts w:ascii="Times New Roman" w:hAnsi="Times New Roman" w:cs="Times New Roman"/>
        </w:rPr>
        <w:t xml:space="preserve"> (</w:t>
      </w:r>
      <w:r w:rsidRPr="00F74988">
        <w:rPr>
          <w:rStyle w:val="Strong"/>
          <w:rFonts w:ascii="Times New Roman" w:hAnsi="Times New Roman" w:cs="Times New Roman"/>
          <w:b w:val="0"/>
          <w:bCs w:val="0"/>
        </w:rPr>
        <w:t>3.76</w:t>
      </w:r>
      <w:r w:rsidRPr="00F74988">
        <w:rPr>
          <w:rFonts w:ascii="Times New Roman" w:hAnsi="Times New Roman" w:cs="Times New Roman"/>
        </w:rPr>
        <w:t>) were both rated as highly implemented. These scores indicate that the facility consistently provides necessary legal support and adheres to its planned educational curriculum.</w:t>
      </w:r>
    </w:p>
    <w:p w:rsidR="008F262C" w:rsidRPr="00F74988" w:rsidRDefault="008F262C" w:rsidP="008F262C">
      <w:pPr>
        <w:pStyle w:val="NoSpacing"/>
        <w:ind w:firstLine="720"/>
        <w:jc w:val="both"/>
        <w:rPr>
          <w:rFonts w:ascii="Times New Roman" w:hAnsi="Times New Roman" w:cs="Times New Roman"/>
        </w:rPr>
      </w:pPr>
      <w:r w:rsidRPr="00F74988">
        <w:rPr>
          <w:rFonts w:ascii="Times New Roman" w:hAnsi="Times New Roman" w:cs="Times New Roman"/>
        </w:rPr>
        <w:t xml:space="preserve">Moreover, the </w:t>
      </w:r>
      <w:r w:rsidRPr="00F74988">
        <w:rPr>
          <w:rStyle w:val="Emphasis"/>
          <w:rFonts w:ascii="Times New Roman" w:hAnsi="Times New Roman" w:cs="Times New Roman"/>
          <w:i w:val="0"/>
          <w:iCs w:val="0"/>
        </w:rPr>
        <w:t>active execution of “Men Opposed to Violence Against Women Everywhere” (MOVE) initiatives</w:t>
      </w:r>
      <w:r w:rsidRPr="00F74988">
        <w:rPr>
          <w:rFonts w:ascii="Times New Roman" w:hAnsi="Times New Roman" w:cs="Times New Roman"/>
        </w:rPr>
        <w:t xml:space="preserve"> and the </w:t>
      </w:r>
      <w:r w:rsidRPr="00F74988">
        <w:rPr>
          <w:rStyle w:val="Emphasis"/>
          <w:rFonts w:ascii="Times New Roman" w:hAnsi="Times New Roman" w:cs="Times New Roman"/>
          <w:i w:val="0"/>
          <w:iCs w:val="0"/>
        </w:rPr>
        <w:t>management of physical space to prevent overcrowding</w:t>
      </w:r>
      <w:r w:rsidRPr="00F74988">
        <w:rPr>
          <w:rFonts w:ascii="Times New Roman" w:hAnsi="Times New Roman" w:cs="Times New Roman"/>
        </w:rPr>
        <w:t xml:space="preserve"> both garnered a mean of </w:t>
      </w:r>
      <w:r w:rsidRPr="00F74988">
        <w:rPr>
          <w:rStyle w:val="Strong"/>
          <w:rFonts w:ascii="Times New Roman" w:hAnsi="Times New Roman" w:cs="Times New Roman"/>
          <w:b w:val="0"/>
          <w:bCs w:val="0"/>
        </w:rPr>
        <w:t>3.74</w:t>
      </w:r>
      <w:r w:rsidRPr="00F74988">
        <w:rPr>
          <w:rFonts w:ascii="Times New Roman" w:hAnsi="Times New Roman" w:cs="Times New Roman"/>
        </w:rPr>
        <w:t>, demonstrating sustained efforts in promoting gender sensitivity and maintaining conducive learning environments.</w:t>
      </w:r>
    </w:p>
    <w:p w:rsidR="008F262C" w:rsidRPr="00F74988" w:rsidRDefault="008F262C" w:rsidP="008F262C">
      <w:pPr>
        <w:pStyle w:val="NoSpacing"/>
        <w:ind w:firstLine="720"/>
        <w:jc w:val="both"/>
        <w:rPr>
          <w:rFonts w:ascii="Times New Roman" w:hAnsi="Times New Roman" w:cs="Times New Roman"/>
        </w:rPr>
      </w:pPr>
      <w:r w:rsidRPr="00F74988">
        <w:rPr>
          <w:rFonts w:ascii="Times New Roman" w:hAnsi="Times New Roman" w:cs="Times New Roman"/>
        </w:rPr>
        <w:t xml:space="preserve">While all indicators fell within the highest descriptive bracket, the </w:t>
      </w:r>
      <w:r w:rsidRPr="00F74988">
        <w:rPr>
          <w:rStyle w:val="Emphasis"/>
          <w:rFonts w:ascii="Times New Roman" w:hAnsi="Times New Roman" w:cs="Times New Roman"/>
          <w:i w:val="0"/>
          <w:iCs w:val="0"/>
        </w:rPr>
        <w:t xml:space="preserve">specialized training of GAD </w:t>
      </w:r>
      <w:r w:rsidRPr="00F74988">
        <w:rPr>
          <w:rStyle w:val="Emphasis"/>
          <w:rFonts w:ascii="Times New Roman" w:hAnsi="Times New Roman" w:cs="Times New Roman"/>
          <w:i w:val="0"/>
          <w:iCs w:val="0"/>
        </w:rPr>
        <w:t>Focal Persons</w:t>
      </w:r>
      <w:r w:rsidRPr="00F74988">
        <w:rPr>
          <w:rFonts w:ascii="Times New Roman" w:hAnsi="Times New Roman" w:cs="Times New Roman"/>
        </w:rPr>
        <w:t xml:space="preserve"> received the lowest weighted mean of </w:t>
      </w:r>
      <w:r w:rsidRPr="00F74988">
        <w:rPr>
          <w:rStyle w:val="Strong"/>
          <w:rFonts w:ascii="Times New Roman" w:hAnsi="Times New Roman" w:cs="Times New Roman"/>
          <w:b w:val="0"/>
          <w:bCs w:val="0"/>
        </w:rPr>
        <w:t>3.69</w:t>
      </w:r>
      <w:r w:rsidRPr="00F74988">
        <w:rPr>
          <w:rFonts w:ascii="Times New Roman" w:hAnsi="Times New Roman" w:cs="Times New Roman"/>
        </w:rPr>
        <w:t>. Although still interpreted as Highly Implemented, this relatively lower score points toward a potential area for institutional growth, specifically in the continuous professional development of personnel tasked with managing mandated welfare programs.</w:t>
      </w:r>
    </w:p>
    <w:p w:rsidR="008F262C" w:rsidRPr="00F74988" w:rsidRDefault="008F262C" w:rsidP="008F262C">
      <w:pPr>
        <w:pStyle w:val="NoSpacing"/>
        <w:ind w:firstLine="720"/>
        <w:jc w:val="both"/>
        <w:rPr>
          <w:rFonts w:ascii="Times New Roman" w:hAnsi="Times New Roman" w:cs="Times New Roman"/>
        </w:rPr>
      </w:pPr>
      <w:r w:rsidRPr="00F74988">
        <w:rPr>
          <w:rFonts w:ascii="Times New Roman" w:hAnsi="Times New Roman" w:cs="Times New Roman"/>
        </w:rPr>
        <w:t>These findings are strongly supported by existing national laws and policies. In particular, Republic Act No. 9710 mandates all government agencies, including correctional institutions, to adopt gender-responsive programs and ensure the protection, empowerment, and welfare of women and other vulnerable groups. This law reinforces the implementation of GAD programs such as legal assistance, gender sensitivity initiatives, and capacity-building activities.</w:t>
      </w:r>
    </w:p>
    <w:p w:rsidR="008F262C" w:rsidRPr="00F74988" w:rsidRDefault="008F262C" w:rsidP="008F262C">
      <w:pPr>
        <w:pStyle w:val="NoSpacing"/>
        <w:ind w:firstLine="720"/>
        <w:jc w:val="both"/>
        <w:rPr>
          <w:rFonts w:ascii="Times New Roman" w:hAnsi="Times New Roman" w:cs="Times New Roman"/>
        </w:rPr>
      </w:pPr>
      <w:r w:rsidRPr="00F74988">
        <w:rPr>
          <w:rFonts w:ascii="Times New Roman" w:hAnsi="Times New Roman" w:cs="Times New Roman"/>
        </w:rPr>
        <w:t>In addition, Republic Act No. 9262 supports initiatives like the MOVE program, which aim to eliminate violence against women through education, advocacy, and male involvement—reflected in the facility’s highly implemented gender sensitivity efforts.</w:t>
      </w:r>
    </w:p>
    <w:p w:rsidR="008F262C" w:rsidRPr="00F74988" w:rsidRDefault="008F262C" w:rsidP="006E3A53">
      <w:pPr>
        <w:rPr>
          <w:rFonts w:ascii="Times New Roman" w:hAnsi="Times New Roman" w:cs="Times New Roman"/>
        </w:rPr>
        <w:sectPr w:rsidR="008F262C" w:rsidRPr="00F74988" w:rsidSect="008F262C">
          <w:type w:val="continuous"/>
          <w:pgSz w:w="12240" w:h="15840"/>
          <w:pgMar w:top="1440" w:right="1440" w:bottom="1440" w:left="1440" w:header="720" w:footer="720" w:gutter="0"/>
          <w:cols w:num="2" w:space="720"/>
          <w:docGrid w:linePitch="360"/>
        </w:sectPr>
      </w:pPr>
    </w:p>
    <w:p w:rsidR="006E3A53" w:rsidRPr="00F74988" w:rsidRDefault="006E3A53" w:rsidP="006E3A53">
      <w:pPr>
        <w:rPr>
          <w:rFonts w:ascii="Times New Roman" w:hAnsi="Times New Roman" w:cs="Times New Roman"/>
        </w:rPr>
      </w:pPr>
    </w:p>
    <w:p w:rsidR="006E3A53" w:rsidRPr="00F74988" w:rsidRDefault="006E3A53" w:rsidP="006E3A53">
      <w:pPr>
        <w:rPr>
          <w:rFonts w:ascii="Times New Roman" w:hAnsi="Times New Roman" w:cs="Times New Roman"/>
        </w:rPr>
      </w:pPr>
    </w:p>
    <w:p w:rsidR="00096F24" w:rsidRPr="00F74988" w:rsidRDefault="00096F24" w:rsidP="00096F24">
      <w:pPr>
        <w:pStyle w:val="NoSpacing"/>
        <w:jc w:val="both"/>
        <w:rPr>
          <w:rFonts w:ascii="Times New Roman" w:eastAsia="sans-serif" w:hAnsi="Times New Roman" w:cs="Times New Roman"/>
          <w:lang w:val="en-PH" w:bidi="ar"/>
        </w:rPr>
        <w:sectPr w:rsidR="00096F24" w:rsidRPr="00F74988" w:rsidSect="00706485">
          <w:type w:val="continuous"/>
          <w:pgSz w:w="12240" w:h="15840"/>
          <w:pgMar w:top="1440" w:right="1440" w:bottom="1440" w:left="1440" w:header="720" w:footer="720" w:gutter="0"/>
          <w:cols w:space="720"/>
          <w:docGrid w:linePitch="360"/>
        </w:sectPr>
      </w:pPr>
    </w:p>
    <w:p w:rsidR="00096F24" w:rsidRPr="00002A91" w:rsidRDefault="00096F24" w:rsidP="00096F24">
      <w:pPr>
        <w:pStyle w:val="NoSpacing"/>
        <w:jc w:val="both"/>
        <w:rPr>
          <w:rFonts w:ascii="Times New Roman" w:eastAsia="sans-serif" w:hAnsi="Times New Roman" w:cs="Times New Roman"/>
          <w:b/>
          <w:lang w:val="en-PH" w:bidi="ar"/>
        </w:rPr>
      </w:pPr>
      <w:r w:rsidRPr="00002A91">
        <w:rPr>
          <w:rFonts w:ascii="Times New Roman" w:eastAsia="sans-serif" w:hAnsi="Times New Roman" w:cs="Times New Roman"/>
          <w:b/>
          <w:lang w:val="en-PH" w:bidi="ar"/>
        </w:rPr>
        <w:lastRenderedPageBreak/>
        <w:t xml:space="preserve">C. </w:t>
      </w:r>
      <w:r w:rsidR="00456DBC" w:rsidRPr="00002A91">
        <w:rPr>
          <w:rFonts w:ascii="Times New Roman" w:eastAsia="sans-serif" w:hAnsi="Times New Roman" w:cs="Times New Roman"/>
          <w:b/>
          <w:lang w:val="en-PH" w:bidi="ar"/>
        </w:rPr>
        <w:t>HEALTH IN</w:t>
      </w:r>
      <w:r w:rsidRPr="00002A91">
        <w:rPr>
          <w:rFonts w:ascii="Times New Roman" w:eastAsia="sans-serif" w:hAnsi="Times New Roman" w:cs="Times New Roman"/>
          <w:b/>
          <w:lang w:val="en-PH" w:bidi="ar"/>
        </w:rPr>
        <w:t>FORMATION</w:t>
      </w:r>
    </w:p>
    <w:p w:rsidR="00096F24" w:rsidRPr="00F74988" w:rsidRDefault="00096F24" w:rsidP="00096F24">
      <w:pPr>
        <w:pStyle w:val="NoSpacing"/>
        <w:jc w:val="both"/>
        <w:rPr>
          <w:rFonts w:ascii="Times New Roman" w:eastAsia="sans-serif" w:hAnsi="Times New Roman" w:cs="Times New Roman"/>
          <w:b/>
          <w:lang w:val="en-PH" w:bidi="ar"/>
        </w:rPr>
      </w:pPr>
    </w:p>
    <w:p w:rsidR="00096F24" w:rsidRPr="00F74988" w:rsidRDefault="00096F24" w:rsidP="00096F24">
      <w:pPr>
        <w:pStyle w:val="NoSpacing"/>
        <w:ind w:firstLine="720"/>
        <w:jc w:val="both"/>
        <w:rPr>
          <w:rFonts w:ascii="Times New Roman" w:eastAsia="sans-serif" w:hAnsi="Times New Roman" w:cs="Times New Roman"/>
          <w:lang w:val="en-PH" w:bidi="ar"/>
        </w:rPr>
      </w:pPr>
      <w:r w:rsidRPr="00F74988">
        <w:rPr>
          <w:rFonts w:ascii="Times New Roman" w:hAnsi="Times New Roman" w:cs="Times New Roman"/>
        </w:rPr>
        <w:t xml:space="preserve">This table presents the level of implementation of the Gender and Development (GAD) Program in Dagupan City Jail in terms of Health Information. based on the responses of 200 respondents. The results show that the overall average </w:t>
      </w:r>
      <w:r w:rsidRPr="00F74988">
        <w:rPr>
          <w:rFonts w:ascii="Times New Roman" w:hAnsi="Times New Roman" w:cs="Times New Roman"/>
        </w:rPr>
        <w:t xml:space="preserve">weighted mean is </w:t>
      </w:r>
      <w:r w:rsidRPr="00F74988">
        <w:rPr>
          <w:rStyle w:val="Strong"/>
          <w:rFonts w:ascii="Times New Roman" w:hAnsi="Times New Roman" w:cs="Times New Roman"/>
          <w:b w:val="0"/>
          <w:bCs w:val="0"/>
        </w:rPr>
        <w:t>3.70</w:t>
      </w:r>
      <w:r w:rsidRPr="00F74988">
        <w:rPr>
          <w:rFonts w:ascii="Times New Roman" w:hAnsi="Times New Roman" w:cs="Times New Roman"/>
        </w:rPr>
        <w:t xml:space="preserve">, which falls within the range of 3.25–4.00 and is interpreted as </w:t>
      </w:r>
      <w:r w:rsidRPr="00F74988">
        <w:rPr>
          <w:rStyle w:val="Strong"/>
          <w:rFonts w:ascii="Times New Roman" w:hAnsi="Times New Roman" w:cs="Times New Roman"/>
          <w:b w:val="0"/>
          <w:bCs w:val="0"/>
        </w:rPr>
        <w:t>Highly Implemented</w:t>
      </w:r>
      <w:r w:rsidRPr="00F74988">
        <w:rPr>
          <w:rFonts w:ascii="Times New Roman" w:hAnsi="Times New Roman" w:cs="Times New Roman"/>
        </w:rPr>
        <w:t>. This indicates that health-related services and programs under the GAD framework are consistently and effectively carried out, ensuring that the health and well-being of Persons Deprived of Liberty (PDL) are properly addressed.</w:t>
      </w:r>
    </w:p>
    <w:p w:rsidR="00096F24" w:rsidRPr="00F74988" w:rsidRDefault="00096F24" w:rsidP="006E3A53">
      <w:pPr>
        <w:rPr>
          <w:rFonts w:ascii="Times New Roman" w:hAnsi="Times New Roman" w:cs="Times New Roman"/>
        </w:rPr>
        <w:sectPr w:rsidR="00096F24" w:rsidRPr="00F74988" w:rsidSect="00096F24">
          <w:type w:val="continuous"/>
          <w:pgSz w:w="12240" w:h="15840"/>
          <w:pgMar w:top="1440" w:right="1440" w:bottom="1440" w:left="1440" w:header="720" w:footer="720" w:gutter="0"/>
          <w:cols w:num="2" w:space="720"/>
          <w:docGrid w:linePitch="360"/>
        </w:sectPr>
      </w:pPr>
    </w:p>
    <w:p w:rsidR="006E3A53" w:rsidRPr="00F74988" w:rsidRDefault="006E3A53" w:rsidP="006E3A53">
      <w:pPr>
        <w:rPr>
          <w:rFonts w:ascii="Times New Roman" w:hAnsi="Times New Roman" w:cs="Times New Roman"/>
        </w:rPr>
      </w:pPr>
    </w:p>
    <w:p w:rsidR="006E3A53" w:rsidRPr="00F74988" w:rsidRDefault="006E3A53" w:rsidP="006E3A53">
      <w:pPr>
        <w:rPr>
          <w:rFonts w:ascii="Times New Roman" w:hAnsi="Times New Roman" w:cs="Times New Roman"/>
        </w:rPr>
      </w:pPr>
    </w:p>
    <w:tbl>
      <w:tblPr>
        <w:tblStyle w:val="Style10"/>
        <w:tblpPr w:leftFromText="180" w:rightFromText="180" w:vertAnchor="text" w:horzAnchor="margin" w:tblpY="17"/>
        <w:tblW w:w="9351" w:type="dxa"/>
        <w:tblInd w:w="0" w:type="dxa"/>
        <w:tblLook w:val="04A0" w:firstRow="1" w:lastRow="0" w:firstColumn="1" w:lastColumn="0" w:noHBand="0" w:noVBand="1"/>
      </w:tblPr>
      <w:tblGrid>
        <w:gridCol w:w="5949"/>
        <w:gridCol w:w="1545"/>
        <w:gridCol w:w="1857"/>
      </w:tblGrid>
      <w:tr w:rsidR="00637BC7" w:rsidRPr="00F74988" w:rsidTr="00AC7343">
        <w:trPr>
          <w:trHeight w:val="523"/>
        </w:trPr>
        <w:tc>
          <w:tcPr>
            <w:tcW w:w="5949" w:type="dxa"/>
          </w:tcPr>
          <w:p w:rsidR="00637BC7" w:rsidRPr="00F74988" w:rsidRDefault="00637BC7" w:rsidP="00AC7343">
            <w:pPr>
              <w:jc w:val="center"/>
              <w:rPr>
                <w:kern w:val="2"/>
                <w:sz w:val="24"/>
                <w:szCs w:val="24"/>
              </w:rPr>
            </w:pPr>
            <w:r w:rsidRPr="00F74988">
              <w:rPr>
                <w:rStyle w:val="Strong"/>
                <w:rFonts w:eastAsia="sans-serif"/>
                <w:color w:val="1F1F1F"/>
                <w:kern w:val="2"/>
                <w:sz w:val="24"/>
                <w:szCs w:val="24"/>
                <w:lang w:bidi="ar"/>
              </w:rPr>
              <w:t>INDICATOR</w:t>
            </w:r>
          </w:p>
        </w:tc>
        <w:tc>
          <w:tcPr>
            <w:tcW w:w="1545" w:type="dxa"/>
          </w:tcPr>
          <w:p w:rsidR="00637BC7" w:rsidRPr="00F74988" w:rsidRDefault="00637BC7" w:rsidP="00AC7343">
            <w:pPr>
              <w:jc w:val="center"/>
              <w:rPr>
                <w:kern w:val="2"/>
                <w:sz w:val="24"/>
                <w:szCs w:val="24"/>
              </w:rPr>
            </w:pPr>
            <w:r w:rsidRPr="00F74988">
              <w:rPr>
                <w:rFonts w:eastAsia="Calibri"/>
                <w:b/>
                <w:bCs/>
                <w:kern w:val="2"/>
                <w:sz w:val="24"/>
                <w:szCs w:val="24"/>
                <w:lang w:bidi="ar"/>
              </w:rPr>
              <w:t>WEIGHTED MEAN</w:t>
            </w:r>
          </w:p>
        </w:tc>
        <w:tc>
          <w:tcPr>
            <w:tcW w:w="1857" w:type="dxa"/>
          </w:tcPr>
          <w:p w:rsidR="00637BC7" w:rsidRPr="00F74988" w:rsidRDefault="00637BC7" w:rsidP="00AC7343">
            <w:pPr>
              <w:jc w:val="center"/>
              <w:rPr>
                <w:kern w:val="2"/>
                <w:sz w:val="24"/>
                <w:szCs w:val="24"/>
              </w:rPr>
            </w:pPr>
            <w:r w:rsidRPr="00F74988">
              <w:rPr>
                <w:rFonts w:eastAsia="Calibri"/>
                <w:b/>
                <w:bCs/>
                <w:kern w:val="2"/>
                <w:sz w:val="24"/>
                <w:szCs w:val="24"/>
                <w:lang w:bidi="ar"/>
              </w:rPr>
              <w:t>DESCRIPTIVE RATING</w:t>
            </w:r>
          </w:p>
        </w:tc>
      </w:tr>
      <w:tr w:rsidR="00637BC7" w:rsidRPr="00F74988" w:rsidTr="00AC7343">
        <w:tc>
          <w:tcPr>
            <w:tcW w:w="5949" w:type="dxa"/>
          </w:tcPr>
          <w:p w:rsidR="00637BC7" w:rsidRPr="00F74988" w:rsidRDefault="00637BC7" w:rsidP="00AC7343">
            <w:pPr>
              <w:spacing w:line="17" w:lineRule="atLeast"/>
              <w:jc w:val="both"/>
              <w:rPr>
                <w:rFonts w:eastAsia="sans-serif"/>
                <w:color w:val="1F1F1F"/>
                <w:kern w:val="2"/>
                <w:lang w:bidi="ar"/>
              </w:rPr>
            </w:pPr>
            <w:r w:rsidRPr="00F74988">
              <w:rPr>
                <w:rFonts w:eastAsia="sans-serif"/>
                <w:color w:val="1F1F1F"/>
                <w:sz w:val="24"/>
                <w:szCs w:val="24"/>
                <w:lang w:bidi="ar"/>
              </w:rPr>
              <w:t>1. Maintaining sufficient health personnel (nurses/aides) to meet the daily needs of the PDL population.</w:t>
            </w:r>
          </w:p>
        </w:tc>
        <w:tc>
          <w:tcPr>
            <w:tcW w:w="1545" w:type="dxa"/>
          </w:tcPr>
          <w:p w:rsidR="00637BC7" w:rsidRPr="00F74988" w:rsidRDefault="00637BC7" w:rsidP="00AC7343">
            <w:pPr>
              <w:spacing w:line="17" w:lineRule="atLeast"/>
              <w:jc w:val="center"/>
              <w:rPr>
                <w:kern w:val="2"/>
                <w:sz w:val="24"/>
                <w:szCs w:val="24"/>
              </w:rPr>
            </w:pPr>
            <w:r w:rsidRPr="00F74988">
              <w:rPr>
                <w:rFonts w:eastAsia="sans-serif"/>
                <w:bCs/>
                <w:color w:val="1F1F1F"/>
                <w:sz w:val="24"/>
                <w:szCs w:val="24"/>
                <w:lang w:bidi="ar"/>
              </w:rPr>
              <w:t>3.74</w:t>
            </w:r>
          </w:p>
        </w:tc>
        <w:tc>
          <w:tcPr>
            <w:tcW w:w="1857" w:type="dxa"/>
          </w:tcPr>
          <w:p w:rsidR="00637BC7" w:rsidRPr="00F74988" w:rsidRDefault="00637BC7" w:rsidP="00AC7343">
            <w:pPr>
              <w:jc w:val="center"/>
              <w:rPr>
                <w:kern w:val="2"/>
                <w:sz w:val="24"/>
                <w:szCs w:val="24"/>
              </w:rPr>
            </w:pPr>
            <w:r w:rsidRPr="00F74988">
              <w:rPr>
                <w:rFonts w:eastAsia="Calibri"/>
                <w:kern w:val="2"/>
                <w:sz w:val="24"/>
                <w:szCs w:val="24"/>
                <w:lang w:bidi="ar"/>
              </w:rPr>
              <w:t>Highly Implemented</w:t>
            </w:r>
          </w:p>
        </w:tc>
      </w:tr>
      <w:tr w:rsidR="00637BC7" w:rsidRPr="00F74988" w:rsidTr="00AC7343">
        <w:tc>
          <w:tcPr>
            <w:tcW w:w="5949" w:type="dxa"/>
          </w:tcPr>
          <w:p w:rsidR="00637BC7" w:rsidRPr="00F74988" w:rsidRDefault="00637BC7" w:rsidP="00AC7343">
            <w:pPr>
              <w:spacing w:line="17" w:lineRule="atLeast"/>
              <w:jc w:val="both"/>
              <w:rPr>
                <w:rFonts w:eastAsia="sans-serif"/>
                <w:color w:val="1F1F1F"/>
                <w:kern w:val="2"/>
                <w:lang w:bidi="ar"/>
              </w:rPr>
            </w:pPr>
            <w:r w:rsidRPr="00F74988">
              <w:rPr>
                <w:rFonts w:eastAsia="sans-serif"/>
                <w:color w:val="1F1F1F"/>
                <w:sz w:val="24"/>
                <w:szCs w:val="24"/>
                <w:lang w:bidi="ar"/>
              </w:rPr>
              <w:t>2. Consistency in maintaining a full inventory of hygiene kits and over-the-counter medications.</w:t>
            </w:r>
          </w:p>
        </w:tc>
        <w:tc>
          <w:tcPr>
            <w:tcW w:w="1545" w:type="dxa"/>
          </w:tcPr>
          <w:p w:rsidR="00637BC7" w:rsidRPr="00F74988" w:rsidRDefault="00637BC7" w:rsidP="00AC7343">
            <w:pPr>
              <w:spacing w:line="17" w:lineRule="atLeast"/>
              <w:jc w:val="center"/>
              <w:rPr>
                <w:kern w:val="2"/>
                <w:sz w:val="24"/>
                <w:szCs w:val="24"/>
              </w:rPr>
            </w:pPr>
            <w:r w:rsidRPr="00F74988">
              <w:rPr>
                <w:rFonts w:eastAsia="sans-serif"/>
                <w:bCs/>
                <w:color w:val="1F1F1F"/>
                <w:sz w:val="24"/>
                <w:szCs w:val="24"/>
                <w:lang w:bidi="ar"/>
              </w:rPr>
              <w:t>3.73</w:t>
            </w:r>
          </w:p>
        </w:tc>
        <w:tc>
          <w:tcPr>
            <w:tcW w:w="1857" w:type="dxa"/>
          </w:tcPr>
          <w:p w:rsidR="00637BC7" w:rsidRPr="00F74988" w:rsidRDefault="00637BC7" w:rsidP="00AC7343">
            <w:pPr>
              <w:jc w:val="center"/>
              <w:rPr>
                <w:kern w:val="2"/>
                <w:sz w:val="24"/>
                <w:szCs w:val="24"/>
              </w:rPr>
            </w:pPr>
            <w:r w:rsidRPr="00F74988">
              <w:rPr>
                <w:rFonts w:eastAsia="Calibri"/>
                <w:kern w:val="2"/>
                <w:sz w:val="24"/>
                <w:szCs w:val="24"/>
                <w:lang w:bidi="ar"/>
              </w:rPr>
              <w:t>Highly Implemented</w:t>
            </w:r>
          </w:p>
        </w:tc>
      </w:tr>
      <w:tr w:rsidR="00637BC7" w:rsidRPr="00F74988" w:rsidTr="00AC7343">
        <w:tc>
          <w:tcPr>
            <w:tcW w:w="5949" w:type="dxa"/>
          </w:tcPr>
          <w:p w:rsidR="00637BC7" w:rsidRPr="00F74988" w:rsidRDefault="00637BC7" w:rsidP="00AC7343">
            <w:pPr>
              <w:spacing w:line="17" w:lineRule="atLeast"/>
              <w:jc w:val="both"/>
              <w:rPr>
                <w:rFonts w:eastAsia="sans-serif"/>
                <w:color w:val="1F1F1F"/>
                <w:kern w:val="2"/>
                <w:lang w:bidi="ar"/>
              </w:rPr>
            </w:pPr>
            <w:r w:rsidRPr="00F74988">
              <w:rPr>
                <w:rFonts w:eastAsia="sans-serif"/>
                <w:color w:val="1F1F1F"/>
                <w:sz w:val="24"/>
                <w:szCs w:val="24"/>
                <w:lang w:bidi="ar"/>
              </w:rPr>
              <w:t>3. Efficient budget and procurement processes to ensure specialized health supplies are acquired without delay.</w:t>
            </w:r>
          </w:p>
        </w:tc>
        <w:tc>
          <w:tcPr>
            <w:tcW w:w="1545" w:type="dxa"/>
          </w:tcPr>
          <w:p w:rsidR="00637BC7" w:rsidRPr="00F74988" w:rsidRDefault="00637BC7" w:rsidP="00AC7343">
            <w:pPr>
              <w:spacing w:line="17" w:lineRule="atLeast"/>
              <w:jc w:val="center"/>
              <w:rPr>
                <w:kern w:val="2"/>
                <w:sz w:val="24"/>
                <w:szCs w:val="24"/>
              </w:rPr>
            </w:pPr>
            <w:r w:rsidRPr="00F74988">
              <w:rPr>
                <w:rFonts w:eastAsia="sans-serif"/>
                <w:bCs/>
                <w:color w:val="1F1F1F"/>
                <w:sz w:val="24"/>
                <w:szCs w:val="24"/>
                <w:lang w:bidi="ar"/>
              </w:rPr>
              <w:t>3.71</w:t>
            </w:r>
          </w:p>
        </w:tc>
        <w:tc>
          <w:tcPr>
            <w:tcW w:w="1857" w:type="dxa"/>
          </w:tcPr>
          <w:p w:rsidR="00637BC7" w:rsidRPr="00F74988" w:rsidRDefault="00637BC7" w:rsidP="00AC7343">
            <w:pPr>
              <w:jc w:val="center"/>
              <w:rPr>
                <w:kern w:val="2"/>
                <w:sz w:val="24"/>
                <w:szCs w:val="24"/>
              </w:rPr>
            </w:pPr>
            <w:r w:rsidRPr="00F74988">
              <w:rPr>
                <w:rFonts w:eastAsia="Calibri"/>
                <w:kern w:val="2"/>
                <w:sz w:val="24"/>
                <w:szCs w:val="24"/>
                <w:lang w:bidi="ar"/>
              </w:rPr>
              <w:t>Highly Implemented</w:t>
            </w:r>
          </w:p>
        </w:tc>
      </w:tr>
      <w:tr w:rsidR="00637BC7" w:rsidRPr="00F74988" w:rsidTr="00AC7343">
        <w:tc>
          <w:tcPr>
            <w:tcW w:w="5949" w:type="dxa"/>
          </w:tcPr>
          <w:p w:rsidR="00637BC7" w:rsidRPr="00F74988" w:rsidRDefault="00637BC7" w:rsidP="00AC7343">
            <w:pPr>
              <w:spacing w:line="17" w:lineRule="atLeast"/>
              <w:jc w:val="both"/>
              <w:rPr>
                <w:rFonts w:eastAsia="sans-serif"/>
                <w:color w:val="1F1F1F"/>
                <w:kern w:val="2"/>
                <w:lang w:bidi="ar"/>
              </w:rPr>
            </w:pPr>
            <w:r w:rsidRPr="00F74988">
              <w:rPr>
                <w:rFonts w:eastAsia="sans-serif"/>
                <w:color w:val="1F1F1F"/>
                <w:sz w:val="24"/>
                <w:szCs w:val="24"/>
                <w:lang w:bidi="ar"/>
              </w:rPr>
              <w:t>4. Provision of medical attention to PDL within designated standard time frames.</w:t>
            </w:r>
          </w:p>
        </w:tc>
        <w:tc>
          <w:tcPr>
            <w:tcW w:w="1545" w:type="dxa"/>
          </w:tcPr>
          <w:p w:rsidR="00637BC7" w:rsidRPr="00F74988" w:rsidRDefault="00637BC7" w:rsidP="00AC7343">
            <w:pPr>
              <w:spacing w:line="17" w:lineRule="atLeast"/>
              <w:jc w:val="center"/>
              <w:rPr>
                <w:kern w:val="2"/>
                <w:sz w:val="24"/>
                <w:szCs w:val="24"/>
              </w:rPr>
            </w:pPr>
            <w:r w:rsidRPr="00F74988">
              <w:rPr>
                <w:rFonts w:eastAsia="sans-serif"/>
                <w:bCs/>
                <w:color w:val="1F1F1F"/>
                <w:sz w:val="24"/>
                <w:szCs w:val="24"/>
                <w:lang w:bidi="ar"/>
              </w:rPr>
              <w:t>3.70</w:t>
            </w:r>
          </w:p>
        </w:tc>
        <w:tc>
          <w:tcPr>
            <w:tcW w:w="1857" w:type="dxa"/>
          </w:tcPr>
          <w:p w:rsidR="00637BC7" w:rsidRPr="00F74988" w:rsidRDefault="00637BC7" w:rsidP="00AC7343">
            <w:pPr>
              <w:jc w:val="center"/>
              <w:rPr>
                <w:kern w:val="2"/>
                <w:sz w:val="24"/>
                <w:szCs w:val="24"/>
              </w:rPr>
            </w:pPr>
            <w:r w:rsidRPr="00F74988">
              <w:rPr>
                <w:rFonts w:eastAsia="Calibri"/>
                <w:kern w:val="2"/>
                <w:sz w:val="24"/>
                <w:szCs w:val="24"/>
                <w:lang w:bidi="ar"/>
              </w:rPr>
              <w:t>Highly Implemented</w:t>
            </w:r>
          </w:p>
        </w:tc>
      </w:tr>
      <w:tr w:rsidR="00637BC7" w:rsidRPr="00F74988" w:rsidTr="00AC7343">
        <w:tc>
          <w:tcPr>
            <w:tcW w:w="5949" w:type="dxa"/>
          </w:tcPr>
          <w:p w:rsidR="00637BC7" w:rsidRPr="00F74988" w:rsidRDefault="00637BC7" w:rsidP="00AC7343">
            <w:pPr>
              <w:spacing w:line="17" w:lineRule="atLeast"/>
              <w:jc w:val="both"/>
              <w:rPr>
                <w:rFonts w:eastAsia="sans-serif"/>
                <w:color w:val="1F1F1F"/>
                <w:kern w:val="2"/>
                <w:lang w:bidi="ar"/>
              </w:rPr>
            </w:pPr>
            <w:r w:rsidRPr="00F74988">
              <w:rPr>
                <w:rFonts w:eastAsia="sans-serif"/>
                <w:color w:val="1F1F1F"/>
                <w:sz w:val="24"/>
                <w:szCs w:val="24"/>
                <w:lang w:bidi="ar"/>
              </w:rPr>
              <w:t>5. Maintenance, cleanliness, and availability of the Ordinance-Based Lactation Room for mothers and visitors.</w:t>
            </w:r>
          </w:p>
        </w:tc>
        <w:tc>
          <w:tcPr>
            <w:tcW w:w="1545" w:type="dxa"/>
          </w:tcPr>
          <w:p w:rsidR="00637BC7" w:rsidRPr="00F74988" w:rsidRDefault="00637BC7" w:rsidP="00AC7343">
            <w:pPr>
              <w:spacing w:line="17" w:lineRule="atLeast"/>
              <w:jc w:val="center"/>
              <w:rPr>
                <w:kern w:val="2"/>
                <w:sz w:val="24"/>
                <w:szCs w:val="24"/>
              </w:rPr>
            </w:pPr>
            <w:r w:rsidRPr="00F74988">
              <w:rPr>
                <w:rFonts w:eastAsia="sans-serif"/>
                <w:bCs/>
                <w:color w:val="1F1F1F"/>
                <w:sz w:val="24"/>
                <w:szCs w:val="24"/>
                <w:lang w:bidi="ar"/>
              </w:rPr>
              <w:t>3.68</w:t>
            </w:r>
          </w:p>
        </w:tc>
        <w:tc>
          <w:tcPr>
            <w:tcW w:w="1857" w:type="dxa"/>
          </w:tcPr>
          <w:p w:rsidR="00637BC7" w:rsidRPr="00F74988" w:rsidRDefault="00637BC7" w:rsidP="00AC7343">
            <w:pPr>
              <w:jc w:val="center"/>
              <w:rPr>
                <w:kern w:val="2"/>
                <w:sz w:val="24"/>
                <w:szCs w:val="24"/>
              </w:rPr>
            </w:pPr>
            <w:r w:rsidRPr="00F74988">
              <w:rPr>
                <w:rFonts w:eastAsia="Calibri"/>
                <w:kern w:val="2"/>
                <w:sz w:val="24"/>
                <w:szCs w:val="24"/>
                <w:lang w:bidi="ar"/>
              </w:rPr>
              <w:t>Highly Implemented</w:t>
            </w:r>
          </w:p>
        </w:tc>
      </w:tr>
      <w:tr w:rsidR="00637BC7" w:rsidRPr="00F74988" w:rsidTr="00AC7343">
        <w:tc>
          <w:tcPr>
            <w:tcW w:w="5949" w:type="dxa"/>
          </w:tcPr>
          <w:p w:rsidR="00637BC7" w:rsidRPr="00F74988" w:rsidRDefault="00637BC7" w:rsidP="00AC7343">
            <w:pPr>
              <w:spacing w:line="17" w:lineRule="atLeast"/>
              <w:jc w:val="both"/>
              <w:rPr>
                <w:rFonts w:eastAsia="sans-serif"/>
                <w:color w:val="1F1F1F"/>
                <w:kern w:val="2"/>
                <w:lang w:bidi="ar"/>
              </w:rPr>
            </w:pPr>
            <w:r w:rsidRPr="00F74988">
              <w:rPr>
                <w:rFonts w:eastAsia="sans-serif"/>
                <w:color w:val="1F1F1F"/>
                <w:sz w:val="24"/>
                <w:szCs w:val="24"/>
                <w:lang w:bidi="ar"/>
              </w:rPr>
              <w:t>6. Implementation of specialized care protocols and dedicated facilities for pregnant or postpartum PDL.</w:t>
            </w:r>
          </w:p>
        </w:tc>
        <w:tc>
          <w:tcPr>
            <w:tcW w:w="1545" w:type="dxa"/>
          </w:tcPr>
          <w:p w:rsidR="00637BC7" w:rsidRPr="00F74988" w:rsidRDefault="00637BC7" w:rsidP="00AC7343">
            <w:pPr>
              <w:spacing w:line="17" w:lineRule="atLeast"/>
              <w:jc w:val="center"/>
              <w:rPr>
                <w:kern w:val="2"/>
                <w:sz w:val="24"/>
                <w:szCs w:val="24"/>
              </w:rPr>
            </w:pPr>
            <w:r w:rsidRPr="00F74988">
              <w:rPr>
                <w:rFonts w:eastAsia="sans-serif"/>
                <w:bCs/>
                <w:color w:val="1F1F1F"/>
                <w:sz w:val="24"/>
                <w:szCs w:val="24"/>
                <w:lang w:bidi="ar"/>
              </w:rPr>
              <w:t>3.66</w:t>
            </w:r>
          </w:p>
        </w:tc>
        <w:tc>
          <w:tcPr>
            <w:tcW w:w="1857" w:type="dxa"/>
          </w:tcPr>
          <w:p w:rsidR="00637BC7" w:rsidRPr="00F74988" w:rsidRDefault="00637BC7" w:rsidP="00AC7343">
            <w:pPr>
              <w:jc w:val="center"/>
              <w:rPr>
                <w:kern w:val="2"/>
                <w:sz w:val="24"/>
                <w:szCs w:val="24"/>
              </w:rPr>
            </w:pPr>
            <w:r w:rsidRPr="00F74988">
              <w:rPr>
                <w:rFonts w:eastAsia="Calibri"/>
                <w:kern w:val="2"/>
                <w:sz w:val="24"/>
                <w:szCs w:val="24"/>
                <w:lang w:bidi="ar"/>
              </w:rPr>
              <w:t>Highly Implemented</w:t>
            </w:r>
          </w:p>
        </w:tc>
      </w:tr>
      <w:tr w:rsidR="00637BC7" w:rsidRPr="00F74988" w:rsidTr="00AC7343">
        <w:tc>
          <w:tcPr>
            <w:tcW w:w="5949" w:type="dxa"/>
          </w:tcPr>
          <w:p w:rsidR="00637BC7" w:rsidRPr="00F74988" w:rsidRDefault="00637BC7" w:rsidP="00AC7343">
            <w:pPr>
              <w:pStyle w:val="NormalWeb"/>
              <w:jc w:val="center"/>
              <w:rPr>
                <w:kern w:val="2"/>
              </w:rPr>
            </w:pPr>
            <w:r w:rsidRPr="00F74988">
              <w:rPr>
                <w:rFonts w:eastAsia="Calibri"/>
                <w:b/>
                <w:bCs/>
                <w:kern w:val="2"/>
                <w:lang w:bidi="ar"/>
              </w:rPr>
              <w:t>Average Weighted Mean</w:t>
            </w:r>
          </w:p>
        </w:tc>
        <w:tc>
          <w:tcPr>
            <w:tcW w:w="1545" w:type="dxa"/>
          </w:tcPr>
          <w:p w:rsidR="00637BC7" w:rsidRPr="00F74988" w:rsidRDefault="00637BC7" w:rsidP="00AC7343">
            <w:pPr>
              <w:jc w:val="center"/>
              <w:rPr>
                <w:b/>
                <w:kern w:val="2"/>
                <w:sz w:val="24"/>
                <w:szCs w:val="24"/>
              </w:rPr>
            </w:pPr>
            <w:r w:rsidRPr="00F74988">
              <w:rPr>
                <w:rFonts w:eastAsia="Calibri"/>
                <w:b/>
                <w:kern w:val="2"/>
                <w:sz w:val="24"/>
                <w:szCs w:val="24"/>
                <w:lang w:bidi="ar"/>
              </w:rPr>
              <w:t>3.70</w:t>
            </w:r>
          </w:p>
        </w:tc>
        <w:tc>
          <w:tcPr>
            <w:tcW w:w="1857" w:type="dxa"/>
          </w:tcPr>
          <w:p w:rsidR="00637BC7" w:rsidRPr="00F74988" w:rsidRDefault="00637BC7" w:rsidP="00AC7343">
            <w:pPr>
              <w:jc w:val="center"/>
              <w:rPr>
                <w:kern w:val="2"/>
                <w:sz w:val="24"/>
                <w:szCs w:val="24"/>
              </w:rPr>
            </w:pPr>
            <w:r w:rsidRPr="00F74988">
              <w:rPr>
                <w:rFonts w:eastAsia="Calibri"/>
                <w:b/>
                <w:bCs/>
                <w:kern w:val="2"/>
                <w:sz w:val="24"/>
                <w:szCs w:val="24"/>
                <w:lang w:bidi="ar"/>
              </w:rPr>
              <w:t>Highly Implemented</w:t>
            </w:r>
          </w:p>
        </w:tc>
      </w:tr>
    </w:tbl>
    <w:p w:rsidR="00210663" w:rsidRPr="00F74988" w:rsidRDefault="00210663" w:rsidP="00210663">
      <w:pPr>
        <w:pStyle w:val="NoSpacing"/>
        <w:jc w:val="both"/>
        <w:rPr>
          <w:rFonts w:ascii="Times New Roman" w:hAnsi="Times New Roman" w:cs="Times New Roman"/>
        </w:rPr>
      </w:pPr>
    </w:p>
    <w:p w:rsidR="00210663" w:rsidRPr="00F74988" w:rsidRDefault="00210663" w:rsidP="00210663">
      <w:pPr>
        <w:pStyle w:val="NoSpacing"/>
        <w:jc w:val="both"/>
        <w:rPr>
          <w:rFonts w:ascii="Times New Roman" w:hAnsi="Times New Roman" w:cs="Times New Roman"/>
        </w:rPr>
        <w:sectPr w:rsidR="00210663" w:rsidRPr="00F74988" w:rsidSect="00706485">
          <w:type w:val="continuous"/>
          <w:pgSz w:w="12240" w:h="15840"/>
          <w:pgMar w:top="1440" w:right="1440" w:bottom="1440" w:left="1440" w:header="720" w:footer="720" w:gutter="0"/>
          <w:cols w:space="720"/>
          <w:docGrid w:linePitch="360"/>
        </w:sectPr>
      </w:pP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Among the indicators, </w:t>
      </w:r>
      <w:r w:rsidRPr="00F74988">
        <w:rPr>
          <w:rStyle w:val="Emphasis"/>
          <w:rFonts w:ascii="Times New Roman" w:hAnsi="Times New Roman" w:cs="Times New Roman"/>
          <w:i w:val="0"/>
          <w:iCs w:val="0"/>
        </w:rPr>
        <w:t>maintaining sufficient health personnel such as nurses and aides to meet the daily needs of the PDL population</w:t>
      </w:r>
      <w:r w:rsidRPr="00F74988">
        <w:rPr>
          <w:rFonts w:ascii="Times New Roman" w:hAnsi="Times New Roman" w:cs="Times New Roman"/>
        </w:rPr>
        <w:t xml:space="preserve"> obtained the highest weighted mean of </w:t>
      </w:r>
      <w:r w:rsidRPr="00F74988">
        <w:rPr>
          <w:rStyle w:val="Strong"/>
          <w:rFonts w:ascii="Times New Roman" w:hAnsi="Times New Roman" w:cs="Times New Roman"/>
          <w:b w:val="0"/>
          <w:bCs w:val="0"/>
        </w:rPr>
        <w:t>3.74</w:t>
      </w:r>
      <w:r w:rsidRPr="00F74988">
        <w:rPr>
          <w:rFonts w:ascii="Times New Roman" w:hAnsi="Times New Roman" w:cs="Times New Roman"/>
        </w:rPr>
        <w:t xml:space="preserve">, interpreted as Highly Implemented. This suggests that the facility prioritizes the availability of healthcare workers to provide adequate medical services to PDL. The </w:t>
      </w:r>
      <w:r w:rsidRPr="00F74988">
        <w:rPr>
          <w:rStyle w:val="Emphasis"/>
          <w:rFonts w:ascii="Times New Roman" w:hAnsi="Times New Roman" w:cs="Times New Roman"/>
          <w:i w:val="0"/>
          <w:iCs w:val="0"/>
        </w:rPr>
        <w:t>consistency in maintaining a full inventory of hygiene kits and over-the-counter medications</w:t>
      </w:r>
      <w:r w:rsidRPr="00F74988">
        <w:rPr>
          <w:rFonts w:ascii="Times New Roman" w:hAnsi="Times New Roman" w:cs="Times New Roman"/>
        </w:rPr>
        <w:t xml:space="preserve"> followed with a weighted mean of </w:t>
      </w:r>
      <w:r w:rsidRPr="00F74988">
        <w:rPr>
          <w:rStyle w:val="Strong"/>
          <w:rFonts w:ascii="Times New Roman" w:hAnsi="Times New Roman" w:cs="Times New Roman"/>
          <w:b w:val="0"/>
          <w:bCs w:val="0"/>
        </w:rPr>
        <w:t>3.73</w:t>
      </w:r>
      <w:r w:rsidRPr="00F74988">
        <w:rPr>
          <w:rFonts w:ascii="Times New Roman" w:hAnsi="Times New Roman" w:cs="Times New Roman"/>
        </w:rPr>
        <w:t>, indicating that basic health supplies necessary for maintaining personal hygiene and minor medical needs are regularly provided.</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On the other hand, the </w:t>
      </w:r>
      <w:r w:rsidRPr="00F74988">
        <w:rPr>
          <w:rStyle w:val="Emphasis"/>
          <w:rFonts w:ascii="Times New Roman" w:hAnsi="Times New Roman" w:cs="Times New Roman"/>
          <w:i w:val="0"/>
          <w:iCs w:val="0"/>
        </w:rPr>
        <w:t>efficient budget and procurement processes to ensure specialized health supplies are acquired without delay</w:t>
      </w:r>
      <w:r w:rsidRPr="00F74988">
        <w:rPr>
          <w:rFonts w:ascii="Times New Roman" w:hAnsi="Times New Roman" w:cs="Times New Roman"/>
        </w:rPr>
        <w:t xml:space="preserve"> received a weighted mean of </w:t>
      </w:r>
      <w:r w:rsidRPr="00F74988">
        <w:rPr>
          <w:rStyle w:val="Strong"/>
          <w:rFonts w:ascii="Times New Roman" w:hAnsi="Times New Roman" w:cs="Times New Roman"/>
          <w:b w:val="0"/>
          <w:bCs w:val="0"/>
        </w:rPr>
        <w:t>3.71</w:t>
      </w:r>
      <w:r w:rsidRPr="00F74988">
        <w:rPr>
          <w:rFonts w:ascii="Times New Roman" w:hAnsi="Times New Roman" w:cs="Times New Roman"/>
        </w:rPr>
        <w:t xml:space="preserve">, suggesting that the facility has systems in place to support the timely acquisition of health-related resources. Similarly, the </w:t>
      </w:r>
      <w:r w:rsidRPr="00F74988">
        <w:rPr>
          <w:rStyle w:val="Emphasis"/>
          <w:rFonts w:ascii="Times New Roman" w:hAnsi="Times New Roman" w:cs="Times New Roman"/>
          <w:i w:val="0"/>
          <w:iCs w:val="0"/>
        </w:rPr>
        <w:t>provision of medical attention to PDL within designated standard time frames</w:t>
      </w:r>
      <w:r w:rsidRPr="00F74988">
        <w:rPr>
          <w:rFonts w:ascii="Times New Roman" w:hAnsi="Times New Roman" w:cs="Times New Roman"/>
        </w:rPr>
        <w:t xml:space="preserve"> obtained a weighted mean of </w:t>
      </w:r>
      <w:r w:rsidRPr="00F74988">
        <w:rPr>
          <w:rStyle w:val="Strong"/>
          <w:rFonts w:ascii="Times New Roman" w:hAnsi="Times New Roman" w:cs="Times New Roman"/>
          <w:b w:val="0"/>
          <w:bCs w:val="0"/>
        </w:rPr>
        <w:t>3.70</w:t>
      </w:r>
      <w:r w:rsidRPr="00F74988">
        <w:rPr>
          <w:rFonts w:ascii="Times New Roman" w:hAnsi="Times New Roman" w:cs="Times New Roman"/>
        </w:rPr>
        <w:t>, indicating that medical services are generally delivered promptly when needed.</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The </w:t>
      </w:r>
      <w:r w:rsidRPr="00F74988">
        <w:rPr>
          <w:rStyle w:val="Emphasis"/>
          <w:rFonts w:ascii="Times New Roman" w:hAnsi="Times New Roman" w:cs="Times New Roman"/>
          <w:i w:val="0"/>
          <w:iCs w:val="0"/>
        </w:rPr>
        <w:t>maintenance, cleanliness, and availability of the ordinance-based lactation room for mothers and visitors</w:t>
      </w:r>
      <w:r w:rsidRPr="00F74988">
        <w:rPr>
          <w:rFonts w:ascii="Times New Roman" w:hAnsi="Times New Roman" w:cs="Times New Roman"/>
        </w:rPr>
        <w:t xml:space="preserve"> recorded a weighted mean of </w:t>
      </w:r>
      <w:r w:rsidRPr="00F74988">
        <w:rPr>
          <w:rStyle w:val="Strong"/>
          <w:rFonts w:ascii="Times New Roman" w:hAnsi="Times New Roman" w:cs="Times New Roman"/>
          <w:b w:val="0"/>
          <w:bCs w:val="0"/>
        </w:rPr>
        <w:t>3.68</w:t>
      </w:r>
      <w:r w:rsidRPr="00F74988">
        <w:rPr>
          <w:rFonts w:ascii="Times New Roman" w:hAnsi="Times New Roman" w:cs="Times New Roman"/>
        </w:rPr>
        <w:t xml:space="preserve">, which reflects the facility’s effort to support maternal health and ensure a suitable space for </w:t>
      </w:r>
      <w:r w:rsidRPr="00F74988">
        <w:rPr>
          <w:rFonts w:ascii="Times New Roman" w:hAnsi="Times New Roman" w:cs="Times New Roman"/>
        </w:rPr>
        <w:t xml:space="preserve">breastfeeding. Moreover, the </w:t>
      </w:r>
      <w:r w:rsidRPr="00F74988">
        <w:rPr>
          <w:rStyle w:val="Emphasis"/>
          <w:rFonts w:ascii="Times New Roman" w:hAnsi="Times New Roman" w:cs="Times New Roman"/>
          <w:i w:val="0"/>
          <w:iCs w:val="0"/>
        </w:rPr>
        <w:t>implementation of specialized care protocols and dedicated facilities for pregnant or postpartum PDL</w:t>
      </w:r>
      <w:r w:rsidRPr="00F74988">
        <w:rPr>
          <w:rFonts w:ascii="Times New Roman" w:hAnsi="Times New Roman" w:cs="Times New Roman"/>
        </w:rPr>
        <w:t xml:space="preserve"> obtained the lowest weighted mean of </w:t>
      </w:r>
      <w:r w:rsidRPr="00F74988">
        <w:rPr>
          <w:rStyle w:val="Strong"/>
          <w:rFonts w:ascii="Times New Roman" w:hAnsi="Times New Roman" w:cs="Times New Roman"/>
          <w:b w:val="0"/>
          <w:bCs w:val="0"/>
        </w:rPr>
        <w:t>3.66</w:t>
      </w:r>
      <w:r w:rsidRPr="00F74988">
        <w:rPr>
          <w:rFonts w:ascii="Times New Roman" w:hAnsi="Times New Roman" w:cs="Times New Roman"/>
        </w:rPr>
        <w:t>, although still interpreted as Highly Implemented. This suggests that while such services are in place, there may still be opportunities to further enhance specialized care for pregnant or postpartum individuals.</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Overall, the findings indicate that the Health Information and Education Programs under the GAD Program in Dagupan City Jail are highly implemented, reflecting the institution’s commitment to promoting health awareness, providing medical support, and ensuring a safe and healthy environment for the PDL population.</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These results are strongly supported by national laws and institutional policies. The Republic Act No. 11223 mandates equitable access to quality and affordable healthcare services for all Filipinos, including vulnerable populations such as PDL. This reinforces the provision of medical personnel, timely healthcare services, and access to essential medicines within custodial facilities.</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In terms of maternal and child health, Republic Act No. 10028 supports the establishment of lactation stations in institutions, aligning with the facility’s implementation of an ordinance-based </w:t>
      </w:r>
      <w:r w:rsidRPr="00F74988">
        <w:rPr>
          <w:rFonts w:ascii="Times New Roman" w:hAnsi="Times New Roman" w:cs="Times New Roman"/>
        </w:rPr>
        <w:lastRenderedPageBreak/>
        <w:t>lactation room. Additionally, Republic Act No. 10354 promotes access to reproductive health services, including care for pregnant and postpartum women, which is reflected in the specialized care protocols for female PDL.</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 xml:space="preserve">From an institutional standpoint, the Bureau of Jail Management and Penology enforces health service standards through policies such as BJMP DHS Memorandum Circular 77 and BJMP DHS Memorandum Circular 122, which emphasize the provision of adequate healthcare personnel, sanitation, </w:t>
      </w:r>
      <w:r w:rsidRPr="00F74988">
        <w:rPr>
          <w:rFonts w:ascii="Times New Roman" w:hAnsi="Times New Roman" w:cs="Times New Roman"/>
        </w:rPr>
        <w:t>medical supplies, and timely medical attention for PDL. These circulars also support gender-responsive health services, including provisions for women, pregnant inmates, and other vulnerable groups.</w:t>
      </w:r>
    </w:p>
    <w:p w:rsidR="00210663" w:rsidRPr="00F74988" w:rsidRDefault="00210663" w:rsidP="00210663">
      <w:pPr>
        <w:pStyle w:val="NoSpacing"/>
        <w:ind w:firstLine="720"/>
        <w:jc w:val="both"/>
        <w:rPr>
          <w:rFonts w:ascii="Times New Roman" w:hAnsi="Times New Roman" w:cs="Times New Roman"/>
        </w:rPr>
      </w:pPr>
      <w:r w:rsidRPr="00F74988">
        <w:rPr>
          <w:rFonts w:ascii="Times New Roman" w:hAnsi="Times New Roman" w:cs="Times New Roman"/>
        </w:rPr>
        <w:t>Furthermore, these practices are aligned with local government initiatives in Dagupan City, particularly city ordinances promoting public health, sanitation, and the establishment of breastfeeding-friendly facilities in government institutions. These local policies strengthen the implementation of health-related GAD programs within the jail.</w:t>
      </w:r>
    </w:p>
    <w:p w:rsidR="00210663" w:rsidRPr="00F74988" w:rsidRDefault="00210663" w:rsidP="006E3A53">
      <w:pPr>
        <w:tabs>
          <w:tab w:val="left" w:pos="4148"/>
        </w:tabs>
        <w:rPr>
          <w:rFonts w:ascii="Times New Roman" w:hAnsi="Times New Roman" w:cs="Times New Roman"/>
        </w:rPr>
        <w:sectPr w:rsidR="00210663" w:rsidRPr="00F74988" w:rsidSect="00210663">
          <w:type w:val="continuous"/>
          <w:pgSz w:w="12240" w:h="15840"/>
          <w:pgMar w:top="1440" w:right="1440" w:bottom="1440" w:left="1440" w:header="720" w:footer="720" w:gutter="0"/>
          <w:cols w:num="2" w:space="720"/>
          <w:docGrid w:linePitch="360"/>
        </w:sectPr>
      </w:pPr>
    </w:p>
    <w:p w:rsidR="004F115D" w:rsidRPr="00F74988" w:rsidRDefault="004F115D" w:rsidP="006E3A53">
      <w:pPr>
        <w:tabs>
          <w:tab w:val="left" w:pos="4148"/>
        </w:tabs>
        <w:rPr>
          <w:rFonts w:ascii="Times New Roman" w:hAnsi="Times New Roman" w:cs="Times New Roman"/>
        </w:rPr>
      </w:pPr>
    </w:p>
    <w:p w:rsidR="00A07274" w:rsidRPr="00F74988" w:rsidRDefault="00A07274" w:rsidP="006E3A53">
      <w:pPr>
        <w:tabs>
          <w:tab w:val="left" w:pos="4148"/>
        </w:tabs>
        <w:rPr>
          <w:rFonts w:ascii="Times New Roman" w:hAnsi="Times New Roman" w:cs="Times New Roman"/>
        </w:rPr>
      </w:pPr>
    </w:p>
    <w:p w:rsidR="00690690" w:rsidRDefault="00690690" w:rsidP="00690690">
      <w:pPr>
        <w:pStyle w:val="NoSpacing"/>
        <w:jc w:val="both"/>
        <w:rPr>
          <w:rFonts w:ascii="Times New Roman" w:eastAsia="Calibri" w:hAnsi="Times New Roman" w:cs="Times New Roman"/>
          <w:lang w:bidi="ar"/>
        </w:rPr>
      </w:pPr>
    </w:p>
    <w:p w:rsidR="00696CE2" w:rsidRPr="00F74988" w:rsidRDefault="00696CE2" w:rsidP="00690690">
      <w:pPr>
        <w:pStyle w:val="NoSpacing"/>
        <w:jc w:val="both"/>
        <w:rPr>
          <w:rFonts w:ascii="Times New Roman" w:eastAsia="Calibri" w:hAnsi="Times New Roman" w:cs="Times New Roman"/>
          <w:lang w:bidi="ar"/>
        </w:rPr>
        <w:sectPr w:rsidR="00696CE2" w:rsidRPr="00F74988" w:rsidSect="00706485">
          <w:type w:val="continuous"/>
          <w:pgSz w:w="12240" w:h="15840"/>
          <w:pgMar w:top="1440" w:right="1440" w:bottom="1440" w:left="1440" w:header="720" w:footer="720" w:gutter="0"/>
          <w:cols w:space="720"/>
          <w:docGrid w:linePitch="360"/>
        </w:sectPr>
      </w:pPr>
    </w:p>
    <w:p w:rsidR="009C00EB" w:rsidRPr="00002A91" w:rsidRDefault="009C00EB" w:rsidP="00690690">
      <w:pPr>
        <w:pStyle w:val="NoSpacing"/>
        <w:jc w:val="both"/>
        <w:rPr>
          <w:rFonts w:ascii="Times New Roman" w:eastAsia="Calibri" w:hAnsi="Times New Roman" w:cs="Times New Roman"/>
          <w:b/>
          <w:lang w:bidi="ar"/>
        </w:rPr>
      </w:pPr>
      <w:r w:rsidRPr="00002A91">
        <w:rPr>
          <w:rFonts w:ascii="Times New Roman" w:eastAsia="Calibri" w:hAnsi="Times New Roman" w:cs="Times New Roman"/>
          <w:b/>
          <w:lang w:bidi="ar"/>
        </w:rPr>
        <w:t>CHALLENGES ENCOUNTERED IN THE IMPLEMENTATION OF GAD PROGRAM IN DAGUPAN CITY JAIL</w:t>
      </w:r>
      <w:r w:rsidR="00690690" w:rsidRPr="00002A91">
        <w:rPr>
          <w:rFonts w:ascii="Times New Roman" w:eastAsia="Calibri" w:hAnsi="Times New Roman" w:cs="Times New Roman"/>
          <w:b/>
          <w:lang w:bidi="ar"/>
        </w:rPr>
        <w:t>.</w:t>
      </w:r>
    </w:p>
    <w:p w:rsidR="00690690" w:rsidRPr="00002A91" w:rsidRDefault="00690690" w:rsidP="00690690">
      <w:pPr>
        <w:pStyle w:val="NoSpacing"/>
        <w:jc w:val="both"/>
        <w:rPr>
          <w:rFonts w:ascii="Times New Roman" w:eastAsia="Calibri" w:hAnsi="Times New Roman" w:cs="Times New Roman"/>
          <w:lang w:bidi="ar"/>
        </w:rPr>
      </w:pPr>
    </w:p>
    <w:p w:rsidR="00690690" w:rsidRPr="00002A91" w:rsidRDefault="00690690" w:rsidP="00690690">
      <w:pPr>
        <w:pStyle w:val="NoSpacing"/>
        <w:jc w:val="both"/>
        <w:rPr>
          <w:rFonts w:ascii="Times New Roman" w:eastAsia="sans-serif" w:hAnsi="Times New Roman" w:cs="Times New Roman"/>
          <w:b/>
          <w:color w:val="1F1F1F"/>
          <w:lang w:bidi="ar"/>
        </w:rPr>
      </w:pPr>
      <w:r w:rsidRPr="00002A91">
        <w:rPr>
          <w:rFonts w:ascii="Times New Roman" w:eastAsia="sans-serif" w:hAnsi="Times New Roman" w:cs="Times New Roman"/>
          <w:b/>
          <w:color w:val="1F1F1F"/>
          <w:lang w:bidi="ar"/>
        </w:rPr>
        <w:t>A. LIVELIHOOD AND SKILLS PROGRAM</w:t>
      </w:r>
    </w:p>
    <w:p w:rsidR="00B4336A" w:rsidRPr="00C61217" w:rsidRDefault="00B4336A" w:rsidP="00690690">
      <w:pPr>
        <w:pStyle w:val="NoSpacing"/>
        <w:jc w:val="both"/>
        <w:rPr>
          <w:rFonts w:ascii="Times New Roman" w:hAnsi="Times New Roman" w:cs="Times New Roman"/>
          <w:b/>
          <w:sz w:val="22"/>
        </w:rPr>
      </w:pPr>
    </w:p>
    <w:p w:rsidR="00690690" w:rsidRPr="00F74988" w:rsidRDefault="00690690" w:rsidP="00690690">
      <w:pPr>
        <w:pStyle w:val="NoSpacing"/>
        <w:ind w:firstLine="720"/>
        <w:jc w:val="both"/>
        <w:rPr>
          <w:rFonts w:ascii="Times New Roman" w:hAnsi="Times New Roman" w:cs="Times New Roman"/>
        </w:rPr>
      </w:pPr>
      <w:r w:rsidRPr="00F74988">
        <w:rPr>
          <w:rFonts w:ascii="Times New Roman" w:hAnsi="Times New Roman" w:cs="Times New Roman"/>
        </w:rPr>
        <w:t xml:space="preserve">The results reveal that the </w:t>
      </w:r>
      <w:r w:rsidRPr="00F74988">
        <w:rPr>
          <w:rStyle w:val="Strong"/>
          <w:rFonts w:ascii="Times New Roman" w:hAnsi="Times New Roman" w:cs="Times New Roman"/>
          <w:b w:val="0"/>
          <w:bCs w:val="0"/>
        </w:rPr>
        <w:t xml:space="preserve">challenges encountered in the implementation of the Gender and </w:t>
      </w:r>
      <w:r w:rsidRPr="00F74988">
        <w:rPr>
          <w:rStyle w:val="Strong"/>
          <w:rFonts w:ascii="Times New Roman" w:hAnsi="Times New Roman" w:cs="Times New Roman"/>
          <w:b w:val="0"/>
          <w:bCs w:val="0"/>
        </w:rPr>
        <w:t>Development (GAD) Program in Dagupan City Jail in terms of Livelihood and Skills Programs</w:t>
      </w:r>
      <w:r w:rsidRPr="00F74988">
        <w:rPr>
          <w:rFonts w:ascii="Times New Roman" w:hAnsi="Times New Roman" w:cs="Times New Roman"/>
        </w:rPr>
        <w:t xml:space="preserve">, based on the responses of </w:t>
      </w:r>
      <w:r w:rsidRPr="00F74988">
        <w:rPr>
          <w:rStyle w:val="Strong"/>
          <w:rFonts w:ascii="Times New Roman" w:hAnsi="Times New Roman" w:cs="Times New Roman"/>
          <w:b w:val="0"/>
          <w:bCs w:val="0"/>
        </w:rPr>
        <w:t>200 respondents</w:t>
      </w:r>
      <w:r w:rsidRPr="00F74988">
        <w:rPr>
          <w:rFonts w:ascii="Times New Roman" w:hAnsi="Times New Roman" w:cs="Times New Roman"/>
        </w:rPr>
        <w:t xml:space="preserve">. The results show that the </w:t>
      </w:r>
      <w:r w:rsidRPr="00F74988">
        <w:rPr>
          <w:rStyle w:val="Strong"/>
          <w:rFonts w:ascii="Times New Roman" w:hAnsi="Times New Roman" w:cs="Times New Roman"/>
          <w:b w:val="0"/>
          <w:bCs w:val="0"/>
        </w:rPr>
        <w:t>overall average weighted mean is 1.97</w:t>
      </w:r>
      <w:r w:rsidRPr="00F74988">
        <w:rPr>
          <w:rFonts w:ascii="Times New Roman" w:hAnsi="Times New Roman" w:cs="Times New Roman"/>
        </w:rPr>
        <w:t xml:space="preserve">, which falls within the range of </w:t>
      </w:r>
      <w:r w:rsidRPr="00F74988">
        <w:rPr>
          <w:rStyle w:val="Strong"/>
          <w:rFonts w:ascii="Times New Roman" w:hAnsi="Times New Roman" w:cs="Times New Roman"/>
          <w:b w:val="0"/>
          <w:bCs w:val="0"/>
        </w:rPr>
        <w:t>1.75–2.49</w:t>
      </w:r>
      <w:r w:rsidRPr="00F74988">
        <w:rPr>
          <w:rFonts w:ascii="Times New Roman" w:hAnsi="Times New Roman" w:cs="Times New Roman"/>
        </w:rPr>
        <w:t xml:space="preserve">, interpreted as </w:t>
      </w:r>
      <w:r w:rsidRPr="00F74988">
        <w:rPr>
          <w:rStyle w:val="Strong"/>
          <w:rFonts w:ascii="Times New Roman" w:hAnsi="Times New Roman" w:cs="Times New Roman"/>
          <w:b w:val="0"/>
          <w:bCs w:val="0"/>
        </w:rPr>
        <w:t>Moderately Encountered</w:t>
      </w:r>
      <w:r w:rsidRPr="00F74988">
        <w:rPr>
          <w:rFonts w:ascii="Times New Roman" w:hAnsi="Times New Roman" w:cs="Times New Roman"/>
        </w:rPr>
        <w:t xml:space="preserve">. This indicates that while challenges are present in the implementation of livelihood and skills programs, they are </w:t>
      </w:r>
      <w:r w:rsidRPr="00F74988">
        <w:rPr>
          <w:rStyle w:val="Strong"/>
          <w:rFonts w:ascii="Times New Roman" w:hAnsi="Times New Roman" w:cs="Times New Roman"/>
          <w:b w:val="0"/>
          <w:bCs w:val="0"/>
        </w:rPr>
        <w:t>not severe and are generally manageable</w:t>
      </w:r>
      <w:r w:rsidRPr="00F74988">
        <w:rPr>
          <w:rFonts w:ascii="Times New Roman" w:hAnsi="Times New Roman" w:cs="Times New Roman"/>
        </w:rPr>
        <w:t>.</w:t>
      </w:r>
    </w:p>
    <w:p w:rsidR="00690690" w:rsidRPr="00F74988" w:rsidRDefault="00690690" w:rsidP="006E3A53">
      <w:pPr>
        <w:tabs>
          <w:tab w:val="left" w:pos="4148"/>
        </w:tabs>
        <w:rPr>
          <w:rFonts w:ascii="Times New Roman" w:hAnsi="Times New Roman" w:cs="Times New Roman"/>
        </w:rPr>
        <w:sectPr w:rsidR="00690690" w:rsidRPr="00F74988" w:rsidSect="00690690">
          <w:type w:val="continuous"/>
          <w:pgSz w:w="12240" w:h="15840"/>
          <w:pgMar w:top="1440" w:right="1440" w:bottom="1440" w:left="1440" w:header="720" w:footer="720" w:gutter="0"/>
          <w:cols w:num="2" w:space="720"/>
          <w:docGrid w:linePitch="360"/>
        </w:sectPr>
      </w:pPr>
    </w:p>
    <w:p w:rsidR="00690690" w:rsidRPr="00F74988" w:rsidRDefault="00690690" w:rsidP="006E3A53">
      <w:pPr>
        <w:tabs>
          <w:tab w:val="left" w:pos="4148"/>
        </w:tabs>
        <w:rPr>
          <w:rFonts w:ascii="Times New Roman" w:hAnsi="Times New Roman" w:cs="Times New Roman"/>
        </w:rPr>
      </w:pPr>
    </w:p>
    <w:p w:rsidR="00F32D83" w:rsidRPr="00F74988" w:rsidRDefault="00F32D83" w:rsidP="006E3A53">
      <w:pPr>
        <w:tabs>
          <w:tab w:val="left" w:pos="4148"/>
        </w:tabs>
        <w:rPr>
          <w:rFonts w:ascii="Times New Roman" w:hAnsi="Times New Roman" w:cs="Times New Roman"/>
        </w:rPr>
      </w:pPr>
    </w:p>
    <w:tbl>
      <w:tblPr>
        <w:tblStyle w:val="Style10"/>
        <w:tblpPr w:leftFromText="180" w:rightFromText="180" w:vertAnchor="text" w:horzAnchor="margin" w:tblpY="17"/>
        <w:tblW w:w="9351" w:type="dxa"/>
        <w:tblInd w:w="0" w:type="dxa"/>
        <w:tblLook w:val="04A0" w:firstRow="1" w:lastRow="0" w:firstColumn="1" w:lastColumn="0" w:noHBand="0" w:noVBand="1"/>
      </w:tblPr>
      <w:tblGrid>
        <w:gridCol w:w="6091"/>
        <w:gridCol w:w="1403"/>
        <w:gridCol w:w="1857"/>
      </w:tblGrid>
      <w:tr w:rsidR="00F32D83" w:rsidRPr="00F74988" w:rsidTr="00AC7343">
        <w:tc>
          <w:tcPr>
            <w:tcW w:w="6091" w:type="dxa"/>
          </w:tcPr>
          <w:p w:rsidR="00F32D83" w:rsidRPr="00F74988" w:rsidRDefault="00F32D83" w:rsidP="00AC7343">
            <w:pPr>
              <w:jc w:val="center"/>
              <w:rPr>
                <w:kern w:val="2"/>
                <w:sz w:val="24"/>
                <w:szCs w:val="24"/>
              </w:rPr>
            </w:pPr>
            <w:r w:rsidRPr="00F74988">
              <w:rPr>
                <w:rStyle w:val="Strong"/>
                <w:rFonts w:eastAsia="sans-serif"/>
                <w:color w:val="1F1F1F"/>
                <w:kern w:val="2"/>
                <w:sz w:val="24"/>
                <w:szCs w:val="24"/>
                <w:lang w:bidi="ar"/>
              </w:rPr>
              <w:t>INDICATORS</w:t>
            </w:r>
          </w:p>
        </w:tc>
        <w:tc>
          <w:tcPr>
            <w:tcW w:w="1403" w:type="dxa"/>
          </w:tcPr>
          <w:p w:rsidR="00F32D83" w:rsidRPr="00F74988" w:rsidRDefault="00F32D83" w:rsidP="00AC7343">
            <w:pPr>
              <w:jc w:val="center"/>
              <w:rPr>
                <w:kern w:val="2"/>
                <w:sz w:val="24"/>
                <w:szCs w:val="24"/>
              </w:rPr>
            </w:pPr>
            <w:r w:rsidRPr="00F74988">
              <w:rPr>
                <w:rFonts w:eastAsia="Calibri"/>
                <w:b/>
                <w:bCs/>
                <w:kern w:val="2"/>
                <w:sz w:val="24"/>
                <w:szCs w:val="24"/>
                <w:lang w:bidi="ar"/>
              </w:rPr>
              <w:t>WEIGHTED MEAN</w:t>
            </w:r>
          </w:p>
        </w:tc>
        <w:tc>
          <w:tcPr>
            <w:tcW w:w="1857" w:type="dxa"/>
          </w:tcPr>
          <w:p w:rsidR="00F32D83" w:rsidRPr="00F74988" w:rsidRDefault="00F32D83" w:rsidP="00AC7343">
            <w:pPr>
              <w:jc w:val="center"/>
              <w:rPr>
                <w:kern w:val="2"/>
                <w:sz w:val="24"/>
                <w:szCs w:val="24"/>
              </w:rPr>
            </w:pPr>
            <w:r w:rsidRPr="00F74988">
              <w:rPr>
                <w:rFonts w:eastAsia="Calibri"/>
                <w:b/>
                <w:bCs/>
                <w:kern w:val="2"/>
                <w:sz w:val="24"/>
                <w:szCs w:val="24"/>
                <w:lang w:bidi="ar"/>
              </w:rPr>
              <w:t>DESCRIPTIVE RATING</w:t>
            </w:r>
          </w:p>
        </w:tc>
      </w:tr>
      <w:tr w:rsidR="00F32D83" w:rsidRPr="00F74988" w:rsidTr="00AC7343">
        <w:tc>
          <w:tcPr>
            <w:tcW w:w="6091" w:type="dxa"/>
          </w:tcPr>
          <w:p w:rsidR="00F32D83" w:rsidRPr="00F74988" w:rsidRDefault="00F32D83" w:rsidP="00AC7343">
            <w:pPr>
              <w:pStyle w:val="NormalWeb"/>
              <w:jc w:val="both"/>
              <w:rPr>
                <w:rFonts w:eastAsia="sans-serif"/>
                <w:color w:val="1F1F1F"/>
                <w:kern w:val="2"/>
                <w:lang w:bidi="ar"/>
              </w:rPr>
            </w:pPr>
            <w:r w:rsidRPr="00F74988">
              <w:rPr>
                <w:rFonts w:eastAsia="sans-serif"/>
                <w:color w:val="1F1F1F"/>
                <w:kern w:val="2"/>
                <w:lang w:bidi="ar"/>
              </w:rPr>
              <w:t>1. Inadequate Budget/Funding significantly limits the variety or quality of Livelihood/Skills programs offered.</w:t>
            </w:r>
          </w:p>
        </w:tc>
        <w:tc>
          <w:tcPr>
            <w:tcW w:w="1403" w:type="dxa"/>
          </w:tcPr>
          <w:p w:rsidR="00F32D83" w:rsidRPr="00F74988" w:rsidRDefault="00F32D83" w:rsidP="00AC7343">
            <w:pPr>
              <w:jc w:val="center"/>
              <w:rPr>
                <w:kern w:val="2"/>
                <w:sz w:val="24"/>
                <w:szCs w:val="24"/>
              </w:rPr>
            </w:pPr>
            <w:r w:rsidRPr="00F74988">
              <w:rPr>
                <w:rFonts w:eastAsia="Calibri"/>
                <w:kern w:val="2"/>
                <w:sz w:val="24"/>
                <w:szCs w:val="24"/>
                <w:lang w:bidi="ar"/>
              </w:rPr>
              <w:t>2.04</w:t>
            </w:r>
          </w:p>
        </w:tc>
        <w:tc>
          <w:tcPr>
            <w:tcW w:w="1857" w:type="dxa"/>
          </w:tcPr>
          <w:p w:rsidR="00F32D83" w:rsidRPr="00F74988" w:rsidRDefault="00F32D83" w:rsidP="00AC7343">
            <w:pPr>
              <w:jc w:val="center"/>
              <w:rPr>
                <w:kern w:val="2"/>
                <w:sz w:val="24"/>
                <w:szCs w:val="24"/>
              </w:rPr>
            </w:pPr>
            <w:r w:rsidRPr="00F74988">
              <w:rPr>
                <w:rFonts w:eastAsia="Calibri"/>
                <w:kern w:val="2"/>
                <w:sz w:val="24"/>
                <w:szCs w:val="24"/>
                <w:lang w:val="en-PH" w:bidi="ar"/>
              </w:rPr>
              <w:t>Moderately Encountered</w:t>
            </w:r>
          </w:p>
        </w:tc>
      </w:tr>
      <w:tr w:rsidR="00F32D83" w:rsidRPr="00F74988" w:rsidTr="00AC7343">
        <w:tc>
          <w:tcPr>
            <w:tcW w:w="6091" w:type="dxa"/>
          </w:tcPr>
          <w:p w:rsidR="00F32D83" w:rsidRPr="00F74988" w:rsidRDefault="00F32D83" w:rsidP="00AC7343">
            <w:pPr>
              <w:pStyle w:val="NormalWeb"/>
              <w:jc w:val="both"/>
              <w:rPr>
                <w:rFonts w:eastAsia="sans-serif"/>
                <w:color w:val="1F1F1F"/>
                <w:kern w:val="2"/>
                <w:lang w:bidi="ar"/>
              </w:rPr>
            </w:pPr>
            <w:r w:rsidRPr="00F74988">
              <w:rPr>
                <w:rFonts w:eastAsia="sans-serif"/>
                <w:color w:val="1F1F1F"/>
                <w:kern w:val="2"/>
                <w:lang w:bidi="ar"/>
              </w:rPr>
              <w:t>2. Limited Resources (ex. lack of sufficient materials, equipment, and training supplies) hinder the effective implementation of Skills programs.</w:t>
            </w:r>
          </w:p>
        </w:tc>
        <w:tc>
          <w:tcPr>
            <w:tcW w:w="1403" w:type="dxa"/>
          </w:tcPr>
          <w:p w:rsidR="00F32D83" w:rsidRPr="00F74988" w:rsidRDefault="00F32D83" w:rsidP="00AC7343">
            <w:pPr>
              <w:jc w:val="center"/>
              <w:rPr>
                <w:kern w:val="2"/>
                <w:sz w:val="24"/>
                <w:szCs w:val="24"/>
              </w:rPr>
            </w:pPr>
            <w:r w:rsidRPr="00F74988">
              <w:rPr>
                <w:rFonts w:eastAsia="Calibri"/>
                <w:kern w:val="2"/>
                <w:sz w:val="24"/>
                <w:szCs w:val="24"/>
                <w:lang w:bidi="ar"/>
              </w:rPr>
              <w:t>2.14</w:t>
            </w:r>
          </w:p>
        </w:tc>
        <w:tc>
          <w:tcPr>
            <w:tcW w:w="1857" w:type="dxa"/>
          </w:tcPr>
          <w:p w:rsidR="00F32D83" w:rsidRPr="00F74988" w:rsidRDefault="00F32D83" w:rsidP="00AC7343">
            <w:pPr>
              <w:jc w:val="center"/>
              <w:rPr>
                <w:kern w:val="2"/>
                <w:sz w:val="24"/>
                <w:szCs w:val="24"/>
              </w:rPr>
            </w:pPr>
            <w:r w:rsidRPr="00F74988">
              <w:rPr>
                <w:rFonts w:eastAsia="Calibri"/>
                <w:kern w:val="2"/>
                <w:sz w:val="24"/>
                <w:szCs w:val="24"/>
                <w:lang w:val="en-PH" w:bidi="ar"/>
              </w:rPr>
              <w:t>Moderately Encountered</w:t>
            </w:r>
          </w:p>
        </w:tc>
      </w:tr>
      <w:tr w:rsidR="00F32D83" w:rsidRPr="00F74988" w:rsidTr="00AC7343">
        <w:tc>
          <w:tcPr>
            <w:tcW w:w="6091" w:type="dxa"/>
          </w:tcPr>
          <w:p w:rsidR="00F32D83" w:rsidRPr="00F74988" w:rsidRDefault="00F32D83" w:rsidP="00AC7343">
            <w:pPr>
              <w:pStyle w:val="NormalWeb"/>
              <w:jc w:val="both"/>
              <w:rPr>
                <w:rFonts w:eastAsia="sans-serif"/>
                <w:color w:val="1F1F1F"/>
                <w:kern w:val="2"/>
                <w:lang w:bidi="ar"/>
              </w:rPr>
            </w:pPr>
            <w:r w:rsidRPr="00F74988">
              <w:rPr>
                <w:rFonts w:eastAsia="sans-serif"/>
                <w:color w:val="1F1F1F"/>
                <w:kern w:val="2"/>
                <w:lang w:bidi="ar"/>
              </w:rPr>
              <w:t>3. The quality of external partnerships (ex. TESDA, DOST,) providing skills training is inconsistent or not sustainable long-term.</w:t>
            </w:r>
          </w:p>
        </w:tc>
        <w:tc>
          <w:tcPr>
            <w:tcW w:w="1403" w:type="dxa"/>
          </w:tcPr>
          <w:p w:rsidR="00F32D83" w:rsidRPr="00F74988" w:rsidRDefault="00F32D83" w:rsidP="00AC7343">
            <w:pPr>
              <w:jc w:val="center"/>
              <w:rPr>
                <w:kern w:val="2"/>
                <w:sz w:val="24"/>
                <w:szCs w:val="24"/>
              </w:rPr>
            </w:pPr>
            <w:r w:rsidRPr="00F74988">
              <w:rPr>
                <w:rFonts w:eastAsia="Calibri"/>
                <w:kern w:val="2"/>
                <w:sz w:val="24"/>
                <w:szCs w:val="24"/>
                <w:lang w:bidi="ar"/>
              </w:rPr>
              <w:t>1.90</w:t>
            </w:r>
          </w:p>
        </w:tc>
        <w:tc>
          <w:tcPr>
            <w:tcW w:w="1857" w:type="dxa"/>
          </w:tcPr>
          <w:p w:rsidR="00F32D83" w:rsidRPr="00F74988" w:rsidRDefault="00F32D83" w:rsidP="00AC7343">
            <w:pPr>
              <w:jc w:val="center"/>
              <w:rPr>
                <w:kern w:val="2"/>
                <w:sz w:val="24"/>
                <w:szCs w:val="24"/>
              </w:rPr>
            </w:pPr>
            <w:r w:rsidRPr="00F74988">
              <w:rPr>
                <w:rFonts w:eastAsia="Calibri"/>
                <w:kern w:val="2"/>
                <w:sz w:val="24"/>
                <w:szCs w:val="24"/>
                <w:lang w:val="en-PH" w:bidi="ar"/>
              </w:rPr>
              <w:t>Moderately Encountered</w:t>
            </w:r>
          </w:p>
        </w:tc>
      </w:tr>
      <w:tr w:rsidR="00F32D83" w:rsidRPr="00F74988" w:rsidTr="00AC7343">
        <w:tc>
          <w:tcPr>
            <w:tcW w:w="6091" w:type="dxa"/>
          </w:tcPr>
          <w:p w:rsidR="00F32D83" w:rsidRPr="00F74988" w:rsidRDefault="00F32D83" w:rsidP="00AC7343">
            <w:pPr>
              <w:pStyle w:val="NormalWeb"/>
              <w:jc w:val="both"/>
              <w:rPr>
                <w:rFonts w:eastAsia="sans-serif"/>
                <w:color w:val="1F1F1F"/>
                <w:kern w:val="2"/>
                <w:lang w:bidi="ar"/>
              </w:rPr>
            </w:pPr>
            <w:r w:rsidRPr="00F74988">
              <w:rPr>
                <w:rFonts w:eastAsia="sans-serif"/>
                <w:color w:val="1F1F1F"/>
                <w:kern w:val="2"/>
                <w:lang w:bidi="ar"/>
              </w:rPr>
              <w:t>4. Low participation rate or lack of sustained interest/motivation from PDL in long-term skills training programs is a challenge.</w:t>
            </w:r>
          </w:p>
        </w:tc>
        <w:tc>
          <w:tcPr>
            <w:tcW w:w="1403" w:type="dxa"/>
          </w:tcPr>
          <w:p w:rsidR="00F32D83" w:rsidRPr="00F74988" w:rsidRDefault="00F32D83" w:rsidP="00AC7343">
            <w:pPr>
              <w:jc w:val="center"/>
              <w:rPr>
                <w:kern w:val="2"/>
                <w:sz w:val="24"/>
                <w:szCs w:val="24"/>
              </w:rPr>
            </w:pPr>
            <w:r w:rsidRPr="00F74988">
              <w:rPr>
                <w:rFonts w:eastAsia="Calibri"/>
                <w:kern w:val="2"/>
                <w:sz w:val="24"/>
                <w:szCs w:val="24"/>
                <w:lang w:bidi="ar"/>
              </w:rPr>
              <w:t>1.93</w:t>
            </w:r>
          </w:p>
        </w:tc>
        <w:tc>
          <w:tcPr>
            <w:tcW w:w="1857" w:type="dxa"/>
          </w:tcPr>
          <w:p w:rsidR="00F32D83" w:rsidRPr="00F74988" w:rsidRDefault="00F32D83" w:rsidP="00AC7343">
            <w:pPr>
              <w:jc w:val="center"/>
              <w:rPr>
                <w:kern w:val="2"/>
                <w:sz w:val="24"/>
                <w:szCs w:val="24"/>
              </w:rPr>
            </w:pPr>
            <w:r w:rsidRPr="00F74988">
              <w:rPr>
                <w:rFonts w:eastAsia="Calibri"/>
                <w:kern w:val="2"/>
                <w:sz w:val="24"/>
                <w:szCs w:val="24"/>
                <w:lang w:val="en-PH" w:bidi="ar"/>
              </w:rPr>
              <w:t>Moderately Encountered</w:t>
            </w:r>
          </w:p>
        </w:tc>
      </w:tr>
      <w:tr w:rsidR="00F32D83" w:rsidRPr="00F74988" w:rsidTr="00AC7343">
        <w:tc>
          <w:tcPr>
            <w:tcW w:w="6091" w:type="dxa"/>
          </w:tcPr>
          <w:p w:rsidR="00F32D83" w:rsidRPr="00F74988" w:rsidRDefault="00F32D83" w:rsidP="00AC7343">
            <w:pPr>
              <w:pStyle w:val="NormalWeb"/>
              <w:jc w:val="both"/>
              <w:rPr>
                <w:rFonts w:eastAsia="sans-serif"/>
                <w:color w:val="1F1F1F"/>
                <w:kern w:val="2"/>
                <w:lang w:bidi="ar"/>
              </w:rPr>
            </w:pPr>
            <w:r w:rsidRPr="00F74988">
              <w:rPr>
                <w:rFonts w:eastAsia="sans-serif"/>
                <w:color w:val="1F1F1F"/>
                <w:kern w:val="2"/>
                <w:lang w:bidi="ar"/>
              </w:rPr>
              <w:t>5. Overcrowding or lack of adequate space makes it difficult to conduct skills workshops and store materials safely.</w:t>
            </w:r>
          </w:p>
        </w:tc>
        <w:tc>
          <w:tcPr>
            <w:tcW w:w="1403" w:type="dxa"/>
          </w:tcPr>
          <w:p w:rsidR="00F32D83" w:rsidRPr="00F74988" w:rsidRDefault="00F32D83" w:rsidP="00AC7343">
            <w:pPr>
              <w:jc w:val="center"/>
              <w:rPr>
                <w:kern w:val="2"/>
                <w:sz w:val="24"/>
                <w:szCs w:val="24"/>
              </w:rPr>
            </w:pPr>
            <w:r w:rsidRPr="00F74988">
              <w:rPr>
                <w:rFonts w:eastAsia="Calibri"/>
                <w:kern w:val="2"/>
                <w:sz w:val="24"/>
                <w:szCs w:val="24"/>
                <w:lang w:bidi="ar"/>
              </w:rPr>
              <w:t>1.88</w:t>
            </w:r>
          </w:p>
        </w:tc>
        <w:tc>
          <w:tcPr>
            <w:tcW w:w="1857" w:type="dxa"/>
          </w:tcPr>
          <w:p w:rsidR="00F32D83" w:rsidRPr="00F74988" w:rsidRDefault="00F32D83" w:rsidP="00AC7343">
            <w:pPr>
              <w:jc w:val="center"/>
              <w:rPr>
                <w:kern w:val="2"/>
                <w:sz w:val="24"/>
                <w:szCs w:val="24"/>
              </w:rPr>
            </w:pPr>
            <w:r w:rsidRPr="00F74988">
              <w:rPr>
                <w:rFonts w:eastAsia="Calibri"/>
                <w:kern w:val="2"/>
                <w:sz w:val="24"/>
                <w:szCs w:val="24"/>
                <w:lang w:val="en-PH" w:bidi="ar"/>
              </w:rPr>
              <w:t>Moderately Encountered</w:t>
            </w:r>
          </w:p>
        </w:tc>
      </w:tr>
      <w:tr w:rsidR="00F32D83" w:rsidRPr="00F74988" w:rsidTr="00AC7343">
        <w:tc>
          <w:tcPr>
            <w:tcW w:w="6091" w:type="dxa"/>
          </w:tcPr>
          <w:p w:rsidR="00F32D83" w:rsidRPr="00F74988" w:rsidRDefault="00F32D83" w:rsidP="00AC7343">
            <w:pPr>
              <w:pStyle w:val="NormalWeb"/>
              <w:jc w:val="center"/>
              <w:rPr>
                <w:kern w:val="2"/>
              </w:rPr>
            </w:pPr>
            <w:r w:rsidRPr="00F74988">
              <w:rPr>
                <w:rFonts w:eastAsia="Calibri"/>
                <w:b/>
                <w:bCs/>
                <w:kern w:val="2"/>
                <w:lang w:bidi="ar"/>
              </w:rPr>
              <w:t>Average Weighted Mean</w:t>
            </w:r>
          </w:p>
        </w:tc>
        <w:tc>
          <w:tcPr>
            <w:tcW w:w="1403" w:type="dxa"/>
          </w:tcPr>
          <w:p w:rsidR="00F32D83" w:rsidRPr="00F74988" w:rsidRDefault="00F32D83" w:rsidP="00AC7343">
            <w:pPr>
              <w:jc w:val="center"/>
              <w:rPr>
                <w:b/>
                <w:bCs/>
                <w:kern w:val="2"/>
                <w:sz w:val="24"/>
                <w:szCs w:val="24"/>
                <w:lang w:val="en-PH"/>
              </w:rPr>
            </w:pPr>
            <w:r w:rsidRPr="00F74988">
              <w:rPr>
                <w:b/>
                <w:bCs/>
                <w:kern w:val="2"/>
                <w:sz w:val="24"/>
                <w:szCs w:val="24"/>
                <w:lang w:val="en-PH"/>
              </w:rPr>
              <w:t>1.97</w:t>
            </w:r>
          </w:p>
        </w:tc>
        <w:tc>
          <w:tcPr>
            <w:tcW w:w="1857" w:type="dxa"/>
          </w:tcPr>
          <w:p w:rsidR="00F32D83" w:rsidRDefault="00F32D83" w:rsidP="00AC7343">
            <w:pPr>
              <w:jc w:val="center"/>
              <w:rPr>
                <w:rFonts w:eastAsia="Calibri"/>
                <w:b/>
                <w:bCs/>
                <w:kern w:val="2"/>
                <w:sz w:val="24"/>
                <w:szCs w:val="24"/>
                <w:lang w:val="en-PH" w:bidi="ar"/>
              </w:rPr>
            </w:pPr>
            <w:r w:rsidRPr="00F74988">
              <w:rPr>
                <w:rFonts w:eastAsia="Calibri"/>
                <w:b/>
                <w:bCs/>
                <w:kern w:val="2"/>
                <w:sz w:val="24"/>
                <w:szCs w:val="24"/>
                <w:lang w:val="en-PH" w:bidi="ar"/>
              </w:rPr>
              <w:t>Moderately Encountered</w:t>
            </w:r>
          </w:p>
          <w:p w:rsidR="00FC742F" w:rsidRPr="00F74988" w:rsidRDefault="00FC742F" w:rsidP="00AC7343">
            <w:pPr>
              <w:jc w:val="center"/>
              <w:rPr>
                <w:b/>
                <w:bCs/>
                <w:kern w:val="2"/>
                <w:sz w:val="24"/>
                <w:szCs w:val="24"/>
              </w:rPr>
            </w:pPr>
          </w:p>
        </w:tc>
      </w:tr>
    </w:tbl>
    <w:p w:rsidR="00FC742F" w:rsidRDefault="00FC742F" w:rsidP="006E3A53">
      <w:pPr>
        <w:tabs>
          <w:tab w:val="left" w:pos="4148"/>
        </w:tabs>
        <w:rPr>
          <w:rFonts w:ascii="Times New Roman" w:hAnsi="Times New Roman" w:cs="Times New Roman"/>
        </w:rPr>
        <w:sectPr w:rsidR="00FC742F" w:rsidSect="00706485">
          <w:type w:val="continuous"/>
          <w:pgSz w:w="12240" w:h="15840"/>
          <w:pgMar w:top="1440" w:right="1440" w:bottom="1440" w:left="1440" w:header="720" w:footer="720" w:gutter="0"/>
          <w:cols w:space="720"/>
          <w:docGrid w:linePitch="360"/>
        </w:sectPr>
      </w:pP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Among the indicators,</w:t>
      </w:r>
      <w:r w:rsidRPr="00FC742F">
        <w:rPr>
          <w:rFonts w:ascii="Times New Roman" w:hAnsi="Times New Roman" w:cs="Times New Roman"/>
          <w:lang w:val="en-PH"/>
        </w:rPr>
        <w:t>”</w:t>
      </w:r>
      <w:r w:rsidRPr="00FC742F">
        <w:rPr>
          <w:rFonts w:ascii="Times New Roman" w:hAnsi="Times New Roman" w:cs="Times New Roman"/>
        </w:rPr>
        <w:t xml:space="preserve"> </w:t>
      </w:r>
      <w:r w:rsidRPr="00FC742F">
        <w:rPr>
          <w:rStyle w:val="Strong"/>
          <w:rFonts w:ascii="Times New Roman" w:hAnsi="Times New Roman" w:cs="Times New Roman"/>
          <w:b w:val="0"/>
          <w:bCs w:val="0"/>
        </w:rPr>
        <w:t>limited resources such as insufficient materials, equipment, and training supplies</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obtained the </w:t>
      </w:r>
      <w:r w:rsidRPr="00FC742F">
        <w:rPr>
          <w:rStyle w:val="Strong"/>
          <w:rFonts w:ascii="Times New Roman" w:hAnsi="Times New Roman" w:cs="Times New Roman"/>
          <w:b w:val="0"/>
          <w:bCs w:val="0"/>
        </w:rPr>
        <w:t>highest weighted mean of 2.14</w:t>
      </w:r>
      <w:r w:rsidRPr="00FC742F">
        <w:rPr>
          <w:rFonts w:ascii="Times New Roman" w:hAnsi="Times New Roman" w:cs="Times New Roman"/>
        </w:rPr>
        <w:t xml:space="preserve">, interpreted as </w:t>
      </w:r>
      <w:r w:rsidRPr="00FC742F">
        <w:rPr>
          <w:rStyle w:val="Strong"/>
          <w:rFonts w:ascii="Times New Roman" w:hAnsi="Times New Roman" w:cs="Times New Roman"/>
          <w:b w:val="0"/>
          <w:bCs w:val="0"/>
        </w:rPr>
        <w:t>Moderately Encountered</w:t>
      </w:r>
      <w:r w:rsidRPr="00FC742F">
        <w:rPr>
          <w:rFonts w:ascii="Times New Roman" w:hAnsi="Times New Roman" w:cs="Times New Roman"/>
        </w:rPr>
        <w:t xml:space="preserve">. This suggests that although resources are available, there are instances where they may be </w:t>
      </w:r>
      <w:r w:rsidRPr="00FC742F">
        <w:rPr>
          <w:rStyle w:val="Strong"/>
          <w:rFonts w:ascii="Times New Roman" w:hAnsi="Times New Roman" w:cs="Times New Roman"/>
          <w:b w:val="0"/>
          <w:bCs w:val="0"/>
        </w:rPr>
        <w:t>insufficient to fully support all training activities</w:t>
      </w:r>
      <w:r w:rsidRPr="00FC742F">
        <w:rPr>
          <w:rFonts w:ascii="Times New Roman" w:hAnsi="Times New Roman" w:cs="Times New Roman"/>
        </w:rPr>
        <w:t>.</w:t>
      </w:r>
    </w:p>
    <w:p w:rsidR="00FC742F" w:rsidRPr="00FC742F" w:rsidRDefault="00FC742F" w:rsidP="00FC742F">
      <w:pPr>
        <w:pStyle w:val="NoSpacing"/>
        <w:jc w:val="both"/>
        <w:rPr>
          <w:rFonts w:ascii="Times New Roman" w:hAnsi="Times New Roman" w:cs="Times New Roman"/>
        </w:rPr>
      </w:pPr>
      <w:r w:rsidRPr="00FC742F">
        <w:rPr>
          <w:rFonts w:ascii="Times New Roman" w:hAnsi="Times New Roman" w:cs="Times New Roman"/>
        </w:rPr>
        <w:t xml:space="preserve">Similarly, </w:t>
      </w:r>
      <w:r w:rsidRPr="00FC742F">
        <w:rPr>
          <w:rFonts w:ascii="Times New Roman" w:hAnsi="Times New Roman" w:cs="Times New Roman"/>
          <w:lang w:val="en-PH"/>
        </w:rPr>
        <w:t>“</w:t>
      </w:r>
      <w:r w:rsidRPr="00FC742F">
        <w:rPr>
          <w:rStyle w:val="Strong"/>
          <w:rFonts w:ascii="Times New Roman" w:hAnsi="Times New Roman" w:cs="Times New Roman"/>
          <w:b w:val="0"/>
          <w:bCs w:val="0"/>
        </w:rPr>
        <w:t>inadequate budget or funding</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received a </w:t>
      </w:r>
      <w:r w:rsidRPr="00FC742F">
        <w:rPr>
          <w:rStyle w:val="Strong"/>
          <w:rFonts w:ascii="Times New Roman" w:hAnsi="Times New Roman" w:cs="Times New Roman"/>
          <w:b w:val="0"/>
          <w:bCs w:val="0"/>
        </w:rPr>
        <w:t>weighted mean of 2.04</w:t>
      </w:r>
      <w:r w:rsidRPr="00FC742F">
        <w:rPr>
          <w:rFonts w:ascii="Times New Roman" w:hAnsi="Times New Roman" w:cs="Times New Roman"/>
        </w:rPr>
        <w:t xml:space="preserve">, indicating that financial constraints are </w:t>
      </w:r>
      <w:r w:rsidRPr="00FC742F">
        <w:rPr>
          <w:rStyle w:val="Strong"/>
          <w:rFonts w:ascii="Times New Roman" w:hAnsi="Times New Roman" w:cs="Times New Roman"/>
          <w:b w:val="0"/>
          <w:bCs w:val="0"/>
        </w:rPr>
        <w:t>occasionally experienced</w:t>
      </w:r>
      <w:r w:rsidRPr="00FC742F">
        <w:rPr>
          <w:rFonts w:ascii="Times New Roman" w:hAnsi="Times New Roman" w:cs="Times New Roman"/>
        </w:rPr>
        <w:t xml:space="preserve"> and may somewhat affect the variety or quality of programs offered.</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lang w:val="en-PH"/>
        </w:rPr>
        <w:t>“</w:t>
      </w:r>
      <w:r w:rsidRPr="00FC742F">
        <w:rPr>
          <w:rFonts w:ascii="Times New Roman" w:hAnsi="Times New Roman" w:cs="Times New Roman"/>
        </w:rPr>
        <w:t xml:space="preserve">The </w:t>
      </w:r>
      <w:r w:rsidRPr="00FC742F">
        <w:rPr>
          <w:rStyle w:val="Strong"/>
          <w:rFonts w:ascii="Times New Roman" w:hAnsi="Times New Roman" w:cs="Times New Roman"/>
          <w:b w:val="0"/>
          <w:bCs w:val="0"/>
        </w:rPr>
        <w:t>low participation rate or lack of sustained interest among PDL</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obtained a </w:t>
      </w:r>
      <w:r w:rsidRPr="00FC742F">
        <w:rPr>
          <w:rStyle w:val="Strong"/>
          <w:rFonts w:ascii="Times New Roman" w:hAnsi="Times New Roman" w:cs="Times New Roman"/>
          <w:b w:val="0"/>
          <w:bCs w:val="0"/>
        </w:rPr>
        <w:t>weighted mean of 1.93</w:t>
      </w:r>
      <w:r w:rsidRPr="00FC742F">
        <w:rPr>
          <w:rFonts w:ascii="Times New Roman" w:hAnsi="Times New Roman" w:cs="Times New Roman"/>
        </w:rPr>
        <w:t xml:space="preserve">, which implies that while most PDL participate, there are still </w:t>
      </w:r>
      <w:r w:rsidRPr="00FC742F">
        <w:rPr>
          <w:rStyle w:val="Strong"/>
          <w:rFonts w:ascii="Times New Roman" w:hAnsi="Times New Roman" w:cs="Times New Roman"/>
          <w:b w:val="0"/>
          <w:bCs w:val="0"/>
        </w:rPr>
        <w:t>some challenges in maintaining consistent engagement</w:t>
      </w:r>
      <w:r w:rsidRPr="00FC742F">
        <w:rPr>
          <w:rFonts w:ascii="Times New Roman" w:hAnsi="Times New Roman" w:cs="Times New Roman"/>
        </w:rPr>
        <w:t>, particularly in long-term training programs.</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 xml:space="preserve">Meanwhile, </w:t>
      </w:r>
      <w:r w:rsidRPr="00FC742F">
        <w:rPr>
          <w:rFonts w:ascii="Times New Roman" w:hAnsi="Times New Roman" w:cs="Times New Roman"/>
          <w:lang w:val="en-PH"/>
        </w:rPr>
        <w:t>“</w:t>
      </w:r>
      <w:r w:rsidRPr="00FC742F">
        <w:rPr>
          <w:rFonts w:ascii="Times New Roman" w:hAnsi="Times New Roman" w:cs="Times New Roman"/>
        </w:rPr>
        <w:t xml:space="preserve">the </w:t>
      </w:r>
      <w:r w:rsidRPr="00FC742F">
        <w:rPr>
          <w:rStyle w:val="Strong"/>
          <w:rFonts w:ascii="Times New Roman" w:hAnsi="Times New Roman" w:cs="Times New Roman"/>
          <w:b w:val="0"/>
          <w:bCs w:val="0"/>
        </w:rPr>
        <w:t xml:space="preserve">quality and sustainability of external partnerships with agencies such as TESDA </w:t>
      </w:r>
      <w:r w:rsidRPr="00FC742F">
        <w:rPr>
          <w:rStyle w:val="Strong"/>
          <w:rFonts w:ascii="Times New Roman" w:hAnsi="Times New Roman" w:cs="Times New Roman"/>
          <w:b w:val="0"/>
          <w:bCs w:val="0"/>
        </w:rPr>
        <w:lastRenderedPageBreak/>
        <w:t>and DOST</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recorded a </w:t>
      </w:r>
      <w:r w:rsidRPr="00FC742F">
        <w:rPr>
          <w:rStyle w:val="Strong"/>
          <w:rFonts w:ascii="Times New Roman" w:hAnsi="Times New Roman" w:cs="Times New Roman"/>
          <w:b w:val="0"/>
          <w:bCs w:val="0"/>
        </w:rPr>
        <w:t>weighted mean of 1.90</w:t>
      </w:r>
      <w:r w:rsidRPr="00FC742F">
        <w:rPr>
          <w:rFonts w:ascii="Times New Roman" w:hAnsi="Times New Roman" w:cs="Times New Roman"/>
        </w:rPr>
        <w:t xml:space="preserve">, suggesting that partnerships are generally present but may </w:t>
      </w:r>
      <w:r w:rsidRPr="00FC742F">
        <w:rPr>
          <w:rStyle w:val="Strong"/>
          <w:rFonts w:ascii="Times New Roman" w:hAnsi="Times New Roman" w:cs="Times New Roman"/>
          <w:b w:val="0"/>
          <w:bCs w:val="0"/>
        </w:rPr>
        <w:t>face occasional inconsistencies or limitations over time</w:t>
      </w:r>
      <w:r w:rsidRPr="00FC742F">
        <w:rPr>
          <w:rFonts w:ascii="Times New Roman" w:hAnsi="Times New Roman" w:cs="Times New Roman"/>
        </w:rPr>
        <w:t>.</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 xml:space="preserve">Lastly, </w:t>
      </w:r>
      <w:r w:rsidRPr="00FC742F">
        <w:rPr>
          <w:rFonts w:ascii="Times New Roman" w:hAnsi="Times New Roman" w:cs="Times New Roman"/>
          <w:lang w:val="en-PH"/>
        </w:rPr>
        <w:t>“</w:t>
      </w:r>
      <w:r w:rsidRPr="00FC742F">
        <w:rPr>
          <w:rStyle w:val="Strong"/>
          <w:rFonts w:ascii="Times New Roman" w:hAnsi="Times New Roman" w:cs="Times New Roman"/>
          <w:b w:val="0"/>
          <w:bCs w:val="0"/>
        </w:rPr>
        <w:t>overcrowding or lack of adequate space for conducting skills workshops and storing materials</w:t>
      </w:r>
      <w:r w:rsidRPr="00FC742F">
        <w:rPr>
          <w:rStyle w:val="Strong"/>
          <w:rFonts w:ascii="Times New Roman" w:hAnsi="Times New Roman" w:cs="Times New Roman"/>
          <w:b w:val="0"/>
          <w:bCs w:val="0"/>
          <w:lang w:val="en-PH"/>
        </w:rPr>
        <w:t>”</w:t>
      </w:r>
      <w:r w:rsidRPr="00FC742F">
        <w:rPr>
          <w:rFonts w:ascii="Times New Roman" w:hAnsi="Times New Roman" w:cs="Times New Roman"/>
        </w:rPr>
        <w:t xml:space="preserve"> obtained the </w:t>
      </w:r>
      <w:r w:rsidRPr="00FC742F">
        <w:rPr>
          <w:rStyle w:val="Strong"/>
          <w:rFonts w:ascii="Times New Roman" w:hAnsi="Times New Roman" w:cs="Times New Roman"/>
          <w:b w:val="0"/>
          <w:bCs w:val="0"/>
        </w:rPr>
        <w:t>lowest weighted mean of 1.88</w:t>
      </w:r>
      <w:r w:rsidRPr="00FC742F">
        <w:rPr>
          <w:rFonts w:ascii="Times New Roman" w:hAnsi="Times New Roman" w:cs="Times New Roman"/>
        </w:rPr>
        <w:t xml:space="preserve">, also interpreted as </w:t>
      </w:r>
      <w:r w:rsidRPr="00FC742F">
        <w:rPr>
          <w:rStyle w:val="Strong"/>
          <w:rFonts w:ascii="Times New Roman" w:hAnsi="Times New Roman" w:cs="Times New Roman"/>
          <w:b w:val="0"/>
          <w:bCs w:val="0"/>
        </w:rPr>
        <w:t>Moderately Encountered</w:t>
      </w:r>
      <w:r w:rsidRPr="00FC742F">
        <w:rPr>
          <w:rFonts w:ascii="Times New Roman" w:hAnsi="Times New Roman" w:cs="Times New Roman"/>
        </w:rPr>
        <w:t xml:space="preserve">. This </w:t>
      </w:r>
      <w:r w:rsidRPr="00FC742F">
        <w:rPr>
          <w:rFonts w:ascii="Times New Roman" w:hAnsi="Times New Roman" w:cs="Times New Roman"/>
        </w:rPr>
        <w:t xml:space="preserve">indicates that space constraints exist but are </w:t>
      </w:r>
      <w:r w:rsidRPr="00FC742F">
        <w:rPr>
          <w:rStyle w:val="Strong"/>
          <w:rFonts w:ascii="Times New Roman" w:hAnsi="Times New Roman" w:cs="Times New Roman"/>
          <w:b w:val="0"/>
          <w:bCs w:val="0"/>
        </w:rPr>
        <w:t>not a major barrier to program implementation</w:t>
      </w:r>
      <w:r w:rsidRPr="00FC742F">
        <w:rPr>
          <w:rFonts w:ascii="Times New Roman" w:hAnsi="Times New Roman" w:cs="Times New Roman"/>
        </w:rPr>
        <w:t>.</w:t>
      </w:r>
    </w:p>
    <w:p w:rsidR="00FC742F" w:rsidRPr="00FC742F" w:rsidRDefault="00FC742F" w:rsidP="00FC742F">
      <w:pPr>
        <w:pStyle w:val="NoSpacing"/>
        <w:ind w:firstLine="720"/>
        <w:jc w:val="both"/>
        <w:rPr>
          <w:rFonts w:ascii="Times New Roman" w:hAnsi="Times New Roman" w:cs="Times New Roman"/>
        </w:rPr>
      </w:pPr>
      <w:r w:rsidRPr="00FC742F">
        <w:rPr>
          <w:rFonts w:ascii="Times New Roman" w:hAnsi="Times New Roman" w:cs="Times New Roman"/>
        </w:rPr>
        <w:t xml:space="preserve">Overall, the findings suggest that the challenges encountered in the implementation of livelihood and skills programs under the GAD Program in Dagupan City Jail are </w:t>
      </w:r>
      <w:r w:rsidRPr="00FC742F">
        <w:rPr>
          <w:rStyle w:val="Strong"/>
          <w:rFonts w:ascii="Times New Roman" w:hAnsi="Times New Roman" w:cs="Times New Roman"/>
          <w:b w:val="0"/>
          <w:bCs w:val="0"/>
        </w:rPr>
        <w:t>moderate in nature</w:t>
      </w:r>
      <w:r w:rsidRPr="00FC742F">
        <w:rPr>
          <w:rFonts w:ascii="Times New Roman" w:hAnsi="Times New Roman" w:cs="Times New Roman"/>
        </w:rPr>
        <w:t>, implying that while certain limitations exist, they do not significantly hinder the overall effectiveness of the programs.</w:t>
      </w:r>
    </w:p>
    <w:p w:rsidR="00FC742F" w:rsidRDefault="00FC742F" w:rsidP="006E3A53">
      <w:pPr>
        <w:tabs>
          <w:tab w:val="left" w:pos="4148"/>
        </w:tabs>
        <w:rPr>
          <w:rFonts w:ascii="Times New Roman" w:hAnsi="Times New Roman" w:cs="Times New Roman"/>
        </w:rPr>
        <w:sectPr w:rsidR="00FC742F" w:rsidSect="00FC742F">
          <w:type w:val="continuous"/>
          <w:pgSz w:w="12240" w:h="15840"/>
          <w:pgMar w:top="1440" w:right="1440" w:bottom="1440" w:left="1440" w:header="720" w:footer="720" w:gutter="0"/>
          <w:cols w:num="2" w:space="720"/>
          <w:docGrid w:linePitch="360"/>
        </w:sectPr>
      </w:pPr>
    </w:p>
    <w:p w:rsidR="00FC742F" w:rsidRDefault="00FC742F" w:rsidP="006E3A53">
      <w:pPr>
        <w:tabs>
          <w:tab w:val="left" w:pos="4148"/>
        </w:tabs>
        <w:rPr>
          <w:rFonts w:ascii="Times New Roman" w:hAnsi="Times New Roman" w:cs="Times New Roman"/>
        </w:rPr>
      </w:pPr>
    </w:p>
    <w:p w:rsidR="002946CC" w:rsidRDefault="002946CC" w:rsidP="006E3A53">
      <w:pPr>
        <w:tabs>
          <w:tab w:val="left" w:pos="4148"/>
        </w:tabs>
        <w:rPr>
          <w:rFonts w:ascii="Times New Roman" w:hAnsi="Times New Roman" w:cs="Times New Roman"/>
        </w:rPr>
      </w:pPr>
    </w:p>
    <w:p w:rsidR="00E77C19" w:rsidRDefault="00E77C19" w:rsidP="00C61217">
      <w:pPr>
        <w:pStyle w:val="NoSpacing"/>
        <w:jc w:val="both"/>
        <w:rPr>
          <w:rFonts w:ascii="Times New Roman" w:eastAsia="sans-serif" w:hAnsi="Times New Roman" w:cs="Times New Roman"/>
          <w:b/>
          <w:sz w:val="22"/>
          <w:lang w:val="en-PH" w:bidi="ar"/>
        </w:rPr>
      </w:pPr>
    </w:p>
    <w:p w:rsidR="00696CE2" w:rsidRDefault="00696CE2" w:rsidP="00C61217">
      <w:pPr>
        <w:pStyle w:val="NoSpacing"/>
        <w:jc w:val="both"/>
        <w:rPr>
          <w:rFonts w:ascii="Times New Roman" w:eastAsia="sans-serif" w:hAnsi="Times New Roman" w:cs="Times New Roman"/>
          <w:b/>
          <w:sz w:val="22"/>
          <w:lang w:val="en-PH" w:bidi="ar"/>
        </w:rPr>
        <w:sectPr w:rsidR="00696CE2" w:rsidSect="00706485">
          <w:type w:val="continuous"/>
          <w:pgSz w:w="12240" w:h="15840"/>
          <w:pgMar w:top="1440" w:right="1440" w:bottom="1440" w:left="1440" w:header="720" w:footer="720" w:gutter="0"/>
          <w:cols w:space="720"/>
          <w:docGrid w:linePitch="360"/>
        </w:sectPr>
      </w:pPr>
    </w:p>
    <w:p w:rsidR="00C61217" w:rsidRPr="00002A91" w:rsidRDefault="00C61217" w:rsidP="00C61217">
      <w:pPr>
        <w:pStyle w:val="NoSpacing"/>
        <w:jc w:val="both"/>
        <w:rPr>
          <w:rFonts w:ascii="Times New Roman" w:eastAsia="sans-serif" w:hAnsi="Times New Roman" w:cs="Times New Roman"/>
          <w:b/>
          <w:lang w:bidi="ar"/>
        </w:rPr>
      </w:pPr>
      <w:r w:rsidRPr="00002A91">
        <w:rPr>
          <w:rFonts w:ascii="Times New Roman" w:eastAsia="sans-serif" w:hAnsi="Times New Roman" w:cs="Times New Roman"/>
          <w:b/>
          <w:lang w:val="en-PH" w:bidi="ar"/>
        </w:rPr>
        <w:t>B. EDUCATION</w:t>
      </w:r>
      <w:r w:rsidRPr="00002A91">
        <w:rPr>
          <w:rFonts w:ascii="Times New Roman" w:eastAsia="sans-serif" w:hAnsi="Times New Roman" w:cs="Times New Roman"/>
          <w:b/>
          <w:lang w:bidi="ar"/>
        </w:rPr>
        <w:t xml:space="preserve"> PROGRAM</w:t>
      </w:r>
    </w:p>
    <w:p w:rsidR="00B4336A" w:rsidRPr="00C61217" w:rsidRDefault="00B4336A" w:rsidP="00C61217">
      <w:pPr>
        <w:pStyle w:val="NoSpacing"/>
        <w:jc w:val="both"/>
        <w:rPr>
          <w:rFonts w:ascii="Times New Roman" w:hAnsi="Times New Roman" w:cs="Times New Roman"/>
          <w:b/>
          <w:sz w:val="22"/>
        </w:rPr>
      </w:pPr>
    </w:p>
    <w:p w:rsidR="00C61217" w:rsidRPr="00C61217" w:rsidRDefault="00C61217" w:rsidP="00C61217">
      <w:pPr>
        <w:pStyle w:val="NoSpacing"/>
        <w:ind w:firstLine="720"/>
        <w:jc w:val="both"/>
        <w:rPr>
          <w:rFonts w:ascii="Times New Roman" w:hAnsi="Times New Roman" w:cs="Times New Roman"/>
        </w:rPr>
      </w:pPr>
      <w:r w:rsidRPr="00C61217">
        <w:rPr>
          <w:rFonts w:ascii="Times New Roman" w:hAnsi="Times New Roman" w:cs="Times New Roman"/>
        </w:rPr>
        <w:t xml:space="preserve">The results show that the </w:t>
      </w:r>
      <w:r w:rsidRPr="00C61217">
        <w:rPr>
          <w:rStyle w:val="Strong"/>
          <w:rFonts w:ascii="Times New Roman" w:hAnsi="Times New Roman" w:cs="Times New Roman"/>
          <w:b w:val="0"/>
          <w:bCs w:val="0"/>
        </w:rPr>
        <w:t>overall average weighted mean is 1.94</w:t>
      </w:r>
      <w:r w:rsidRPr="00C61217">
        <w:rPr>
          <w:rFonts w:ascii="Times New Roman" w:hAnsi="Times New Roman" w:cs="Times New Roman"/>
        </w:rPr>
        <w:t xml:space="preserve">, which falls within the range of </w:t>
      </w:r>
      <w:r w:rsidRPr="00C61217">
        <w:rPr>
          <w:rStyle w:val="Strong"/>
          <w:rFonts w:ascii="Times New Roman" w:hAnsi="Times New Roman" w:cs="Times New Roman"/>
          <w:b w:val="0"/>
          <w:bCs w:val="0"/>
        </w:rPr>
        <w:t>1.75–2.49</w:t>
      </w:r>
      <w:r w:rsidRPr="00C61217">
        <w:rPr>
          <w:rFonts w:ascii="Times New Roman" w:hAnsi="Times New Roman" w:cs="Times New Roman"/>
        </w:rPr>
        <w:t xml:space="preserve">, interpreted as </w:t>
      </w:r>
      <w:r w:rsidRPr="00C61217">
        <w:rPr>
          <w:rStyle w:val="Strong"/>
          <w:rFonts w:ascii="Times New Roman" w:hAnsi="Times New Roman" w:cs="Times New Roman"/>
          <w:b w:val="0"/>
          <w:bCs w:val="0"/>
        </w:rPr>
        <w:t>Moderately Encountered</w:t>
      </w:r>
      <w:r w:rsidRPr="00C61217">
        <w:rPr>
          <w:rFonts w:ascii="Times New Roman" w:hAnsi="Times New Roman" w:cs="Times New Roman"/>
        </w:rPr>
        <w:t xml:space="preserve">. This indicates that while certain challenges exist in the implementation of education programs, these are </w:t>
      </w:r>
      <w:r w:rsidRPr="00C61217">
        <w:rPr>
          <w:rStyle w:val="Strong"/>
          <w:rFonts w:ascii="Times New Roman" w:hAnsi="Times New Roman" w:cs="Times New Roman"/>
          <w:b w:val="0"/>
          <w:bCs w:val="0"/>
        </w:rPr>
        <w:t>not severe and are generally manageable within the facility</w:t>
      </w:r>
      <w:r w:rsidRPr="00C61217">
        <w:rPr>
          <w:rFonts w:ascii="Times New Roman" w:hAnsi="Times New Roman" w:cs="Times New Roman"/>
        </w:rPr>
        <w:t>.</w:t>
      </w:r>
    </w:p>
    <w:p w:rsidR="00E77C19" w:rsidRDefault="00E77C19" w:rsidP="006E3A53">
      <w:pPr>
        <w:tabs>
          <w:tab w:val="left" w:pos="4148"/>
        </w:tabs>
        <w:rPr>
          <w:rFonts w:ascii="Times New Roman" w:hAnsi="Times New Roman" w:cs="Times New Roman"/>
        </w:rPr>
        <w:sectPr w:rsidR="00E77C19" w:rsidSect="00E77C19">
          <w:type w:val="continuous"/>
          <w:pgSz w:w="12240" w:h="15840"/>
          <w:pgMar w:top="1440" w:right="1440" w:bottom="1440" w:left="1440" w:header="720" w:footer="720" w:gutter="0"/>
          <w:cols w:num="2" w:space="720"/>
          <w:docGrid w:linePitch="360"/>
        </w:sectPr>
      </w:pPr>
    </w:p>
    <w:tbl>
      <w:tblPr>
        <w:tblStyle w:val="Style10"/>
        <w:tblpPr w:leftFromText="180" w:rightFromText="180" w:vertAnchor="text" w:horzAnchor="margin" w:tblpY="17"/>
        <w:tblW w:w="9351" w:type="dxa"/>
        <w:tblInd w:w="0" w:type="dxa"/>
        <w:tblLook w:val="04A0" w:firstRow="1" w:lastRow="0" w:firstColumn="1" w:lastColumn="0" w:noHBand="0" w:noVBand="1"/>
      </w:tblPr>
      <w:tblGrid>
        <w:gridCol w:w="5949"/>
        <w:gridCol w:w="1541"/>
        <w:gridCol w:w="1861"/>
      </w:tblGrid>
      <w:tr w:rsidR="00696CE2" w:rsidTr="00AC7343">
        <w:tc>
          <w:tcPr>
            <w:tcW w:w="5949" w:type="dxa"/>
          </w:tcPr>
          <w:p w:rsidR="00696CE2" w:rsidRDefault="00696CE2" w:rsidP="00AC7343">
            <w:pPr>
              <w:jc w:val="center"/>
              <w:rPr>
                <w:rStyle w:val="Strong"/>
                <w:rFonts w:eastAsia="sans-serif"/>
                <w:color w:val="1F1F1F"/>
                <w:kern w:val="2"/>
                <w:sz w:val="24"/>
                <w:szCs w:val="24"/>
                <w:lang w:bidi="ar"/>
              </w:rPr>
            </w:pPr>
          </w:p>
          <w:p w:rsidR="00696CE2" w:rsidRDefault="00696CE2" w:rsidP="00AC7343">
            <w:pPr>
              <w:jc w:val="center"/>
              <w:rPr>
                <w:rStyle w:val="Strong"/>
                <w:rFonts w:eastAsia="sans-serif"/>
                <w:color w:val="1F1F1F"/>
                <w:kern w:val="2"/>
                <w:sz w:val="24"/>
                <w:szCs w:val="24"/>
                <w:lang w:bidi="ar"/>
              </w:rPr>
            </w:pPr>
          </w:p>
          <w:p w:rsidR="00696CE2" w:rsidRDefault="00696CE2" w:rsidP="00AC7343">
            <w:pPr>
              <w:jc w:val="center"/>
              <w:rPr>
                <w:kern w:val="2"/>
                <w:sz w:val="24"/>
                <w:szCs w:val="24"/>
              </w:rPr>
            </w:pPr>
            <w:r>
              <w:rPr>
                <w:rStyle w:val="Strong"/>
                <w:rFonts w:eastAsia="sans-serif"/>
                <w:color w:val="1F1F1F"/>
                <w:kern w:val="2"/>
                <w:sz w:val="24"/>
                <w:szCs w:val="24"/>
                <w:lang w:bidi="ar"/>
              </w:rPr>
              <w:t>INDICATOR</w:t>
            </w:r>
          </w:p>
        </w:tc>
        <w:tc>
          <w:tcPr>
            <w:tcW w:w="1541" w:type="dxa"/>
          </w:tcPr>
          <w:p w:rsidR="00696CE2" w:rsidRDefault="00696CE2" w:rsidP="00AC7343">
            <w:pPr>
              <w:jc w:val="center"/>
              <w:rPr>
                <w:rFonts w:eastAsia="Calibri"/>
                <w:b/>
                <w:bCs/>
                <w:kern w:val="2"/>
                <w:sz w:val="24"/>
                <w:szCs w:val="24"/>
                <w:lang w:bidi="ar"/>
              </w:rPr>
            </w:pPr>
          </w:p>
          <w:p w:rsidR="00696CE2" w:rsidRDefault="00696CE2" w:rsidP="00AC7343">
            <w:pPr>
              <w:jc w:val="center"/>
              <w:rPr>
                <w:rFonts w:eastAsia="Calibri"/>
                <w:b/>
                <w:bCs/>
                <w:kern w:val="2"/>
                <w:sz w:val="24"/>
                <w:szCs w:val="24"/>
                <w:lang w:bidi="ar"/>
              </w:rPr>
            </w:pPr>
          </w:p>
          <w:p w:rsidR="00696CE2" w:rsidRDefault="00696CE2" w:rsidP="00AC7343">
            <w:pPr>
              <w:jc w:val="center"/>
              <w:rPr>
                <w:kern w:val="2"/>
                <w:sz w:val="24"/>
                <w:szCs w:val="24"/>
              </w:rPr>
            </w:pPr>
            <w:r>
              <w:rPr>
                <w:rFonts w:eastAsia="Calibri"/>
                <w:b/>
                <w:bCs/>
                <w:kern w:val="2"/>
                <w:sz w:val="24"/>
                <w:szCs w:val="24"/>
                <w:lang w:bidi="ar"/>
              </w:rPr>
              <w:t>WEIGHTED MEAN</w:t>
            </w:r>
          </w:p>
        </w:tc>
        <w:tc>
          <w:tcPr>
            <w:tcW w:w="1861" w:type="dxa"/>
          </w:tcPr>
          <w:p w:rsidR="00696CE2" w:rsidRDefault="00696CE2" w:rsidP="00AC7343">
            <w:pPr>
              <w:jc w:val="center"/>
              <w:rPr>
                <w:rFonts w:eastAsia="Calibri"/>
                <w:b/>
                <w:bCs/>
                <w:kern w:val="2"/>
                <w:sz w:val="24"/>
                <w:szCs w:val="24"/>
                <w:lang w:bidi="ar"/>
              </w:rPr>
            </w:pPr>
          </w:p>
          <w:p w:rsidR="00696CE2" w:rsidRDefault="00696CE2" w:rsidP="00AC7343">
            <w:pPr>
              <w:jc w:val="center"/>
              <w:rPr>
                <w:rFonts w:eastAsia="Calibri"/>
                <w:b/>
                <w:bCs/>
                <w:kern w:val="2"/>
                <w:sz w:val="24"/>
                <w:szCs w:val="24"/>
                <w:lang w:bidi="ar"/>
              </w:rPr>
            </w:pPr>
          </w:p>
          <w:p w:rsidR="00696CE2" w:rsidRDefault="00696CE2" w:rsidP="00AC7343">
            <w:pPr>
              <w:jc w:val="center"/>
              <w:rPr>
                <w:kern w:val="2"/>
                <w:sz w:val="24"/>
                <w:szCs w:val="24"/>
              </w:rPr>
            </w:pPr>
            <w:r>
              <w:rPr>
                <w:rFonts w:eastAsia="Calibri"/>
                <w:b/>
                <w:bCs/>
                <w:kern w:val="2"/>
                <w:sz w:val="24"/>
                <w:szCs w:val="24"/>
                <w:lang w:bidi="ar"/>
              </w:rPr>
              <w:t>DESCRIPTIVE RATING</w:t>
            </w:r>
          </w:p>
        </w:tc>
      </w:tr>
      <w:tr w:rsidR="00696CE2" w:rsidTr="00AC7343">
        <w:tc>
          <w:tcPr>
            <w:tcW w:w="5949" w:type="dxa"/>
          </w:tcPr>
          <w:p w:rsidR="00696CE2" w:rsidRDefault="00696CE2" w:rsidP="00AC7343">
            <w:pPr>
              <w:spacing w:line="17" w:lineRule="atLeast"/>
              <w:jc w:val="both"/>
              <w:rPr>
                <w:rFonts w:eastAsia="sans-serif"/>
                <w:color w:val="1F1F1F"/>
                <w:kern w:val="2"/>
                <w:lang w:bidi="ar"/>
              </w:rPr>
            </w:pPr>
            <w:r>
              <w:rPr>
                <w:rFonts w:eastAsia="sans-serif"/>
                <w:color w:val="1F1F1F"/>
                <w:sz w:val="24"/>
                <w:szCs w:val="24"/>
                <w:lang w:bidi="ar"/>
              </w:rPr>
              <w:t>1. Slow Procurement Process causes significant delays in acquiring educational tools and supplies necessary for timely program implementation.</w:t>
            </w:r>
          </w:p>
        </w:tc>
        <w:tc>
          <w:tcPr>
            <w:tcW w:w="1541" w:type="dxa"/>
          </w:tcPr>
          <w:p w:rsidR="00696CE2" w:rsidRDefault="00696CE2" w:rsidP="00AC7343">
            <w:pPr>
              <w:spacing w:line="17" w:lineRule="atLeast"/>
              <w:jc w:val="center"/>
              <w:rPr>
                <w:kern w:val="2"/>
                <w:sz w:val="24"/>
                <w:szCs w:val="24"/>
              </w:rPr>
            </w:pPr>
            <w:r>
              <w:rPr>
                <w:rFonts w:eastAsia="sans-serif"/>
                <w:b/>
                <w:bCs/>
                <w:color w:val="1F1F1F"/>
                <w:sz w:val="24"/>
                <w:szCs w:val="24"/>
                <w:lang w:bidi="ar"/>
              </w:rPr>
              <w:t>2.09</w:t>
            </w:r>
          </w:p>
        </w:tc>
        <w:tc>
          <w:tcPr>
            <w:tcW w:w="1861" w:type="dxa"/>
          </w:tcPr>
          <w:p w:rsidR="00696CE2" w:rsidRDefault="00696CE2" w:rsidP="00AC7343">
            <w:pPr>
              <w:jc w:val="center"/>
              <w:rPr>
                <w:kern w:val="2"/>
                <w:sz w:val="24"/>
                <w:szCs w:val="24"/>
              </w:rPr>
            </w:pPr>
            <w:r>
              <w:rPr>
                <w:rFonts w:eastAsia="Calibri"/>
                <w:kern w:val="2"/>
                <w:sz w:val="24"/>
                <w:szCs w:val="24"/>
                <w:lang w:val="en-PH" w:bidi="ar"/>
              </w:rPr>
              <w:t>Moderately Encountered</w:t>
            </w:r>
          </w:p>
        </w:tc>
      </w:tr>
      <w:tr w:rsidR="00696CE2" w:rsidTr="00696CE2">
        <w:trPr>
          <w:trHeight w:val="401"/>
        </w:trPr>
        <w:tc>
          <w:tcPr>
            <w:tcW w:w="5949" w:type="dxa"/>
          </w:tcPr>
          <w:p w:rsidR="00696CE2" w:rsidRDefault="00696CE2" w:rsidP="00AC7343">
            <w:pPr>
              <w:spacing w:line="17" w:lineRule="atLeast"/>
              <w:jc w:val="both"/>
              <w:rPr>
                <w:rFonts w:eastAsia="sans-serif"/>
                <w:color w:val="1F1F1F"/>
                <w:kern w:val="2"/>
                <w:lang w:bidi="ar"/>
              </w:rPr>
            </w:pPr>
            <w:r>
              <w:rPr>
                <w:rFonts w:eastAsia="sans-serif"/>
                <w:color w:val="1F1F1F"/>
                <w:sz w:val="24"/>
                <w:szCs w:val="24"/>
                <w:lang w:bidi="ar"/>
              </w:rPr>
              <w:t>2. The physical space/Overcrowding constraint prevents the smooth conduct of classes, seminars, or counseling sessions (ex. ALS).</w:t>
            </w:r>
          </w:p>
        </w:tc>
        <w:tc>
          <w:tcPr>
            <w:tcW w:w="1541" w:type="dxa"/>
          </w:tcPr>
          <w:p w:rsidR="00696CE2" w:rsidRPr="00696CE2" w:rsidRDefault="00696CE2" w:rsidP="00AC7343">
            <w:pPr>
              <w:spacing w:line="17" w:lineRule="atLeast"/>
              <w:jc w:val="center"/>
              <w:rPr>
                <w:kern w:val="2"/>
                <w:sz w:val="24"/>
                <w:szCs w:val="24"/>
              </w:rPr>
            </w:pPr>
            <w:r w:rsidRPr="00696CE2">
              <w:rPr>
                <w:rFonts w:eastAsia="sans-serif"/>
                <w:bCs/>
                <w:color w:val="1F1F1F"/>
                <w:sz w:val="24"/>
                <w:szCs w:val="24"/>
                <w:lang w:bidi="ar"/>
              </w:rPr>
              <w:t>1.97</w:t>
            </w:r>
          </w:p>
        </w:tc>
        <w:tc>
          <w:tcPr>
            <w:tcW w:w="1861" w:type="dxa"/>
          </w:tcPr>
          <w:p w:rsidR="00696CE2" w:rsidRDefault="00696CE2" w:rsidP="00AC7343">
            <w:pPr>
              <w:jc w:val="center"/>
              <w:rPr>
                <w:kern w:val="2"/>
                <w:sz w:val="24"/>
                <w:szCs w:val="24"/>
              </w:rPr>
            </w:pPr>
            <w:r>
              <w:rPr>
                <w:rFonts w:eastAsia="Calibri"/>
                <w:kern w:val="2"/>
                <w:sz w:val="24"/>
                <w:szCs w:val="24"/>
                <w:lang w:val="en-PH" w:bidi="ar"/>
              </w:rPr>
              <w:t>Moderately Encountered</w:t>
            </w:r>
          </w:p>
        </w:tc>
      </w:tr>
      <w:tr w:rsidR="00696CE2" w:rsidTr="00AC7343">
        <w:tc>
          <w:tcPr>
            <w:tcW w:w="5949" w:type="dxa"/>
          </w:tcPr>
          <w:p w:rsidR="00696CE2" w:rsidRDefault="00696CE2" w:rsidP="00AC7343">
            <w:pPr>
              <w:spacing w:line="17" w:lineRule="atLeast"/>
              <w:jc w:val="both"/>
              <w:rPr>
                <w:rFonts w:eastAsia="sans-serif"/>
                <w:color w:val="1F1F1F"/>
                <w:kern w:val="2"/>
                <w:lang w:bidi="ar"/>
              </w:rPr>
            </w:pPr>
            <w:r>
              <w:rPr>
                <w:rFonts w:eastAsia="sans-serif"/>
                <w:color w:val="1F1F1F"/>
                <w:sz w:val="24"/>
                <w:szCs w:val="24"/>
                <w:lang w:bidi="ar"/>
              </w:rPr>
              <w:t>3. Staffing Shortage (too few personnel designated as GAD Focal Persons or WDO) limits the number of educational programs that can be managed.</w:t>
            </w:r>
          </w:p>
        </w:tc>
        <w:tc>
          <w:tcPr>
            <w:tcW w:w="1541" w:type="dxa"/>
          </w:tcPr>
          <w:p w:rsidR="00696CE2" w:rsidRPr="00696CE2" w:rsidRDefault="00696CE2" w:rsidP="00AC7343">
            <w:pPr>
              <w:spacing w:line="17" w:lineRule="atLeast"/>
              <w:jc w:val="center"/>
              <w:rPr>
                <w:kern w:val="2"/>
                <w:sz w:val="24"/>
                <w:szCs w:val="24"/>
              </w:rPr>
            </w:pPr>
            <w:r w:rsidRPr="00696CE2">
              <w:rPr>
                <w:rFonts w:eastAsia="sans-serif"/>
                <w:bCs/>
                <w:color w:val="1F1F1F"/>
                <w:sz w:val="24"/>
                <w:szCs w:val="24"/>
                <w:lang w:bidi="ar"/>
              </w:rPr>
              <w:t>1.93</w:t>
            </w:r>
          </w:p>
        </w:tc>
        <w:tc>
          <w:tcPr>
            <w:tcW w:w="1861" w:type="dxa"/>
          </w:tcPr>
          <w:p w:rsidR="00696CE2" w:rsidRDefault="00696CE2" w:rsidP="00AC7343">
            <w:pPr>
              <w:jc w:val="center"/>
              <w:rPr>
                <w:kern w:val="2"/>
                <w:sz w:val="24"/>
                <w:szCs w:val="24"/>
              </w:rPr>
            </w:pPr>
            <w:r>
              <w:rPr>
                <w:rFonts w:eastAsia="Calibri"/>
                <w:kern w:val="2"/>
                <w:sz w:val="24"/>
                <w:szCs w:val="24"/>
                <w:lang w:val="en-PH" w:bidi="ar"/>
              </w:rPr>
              <w:t>Moderately Encountered</w:t>
            </w:r>
          </w:p>
        </w:tc>
      </w:tr>
      <w:tr w:rsidR="00696CE2" w:rsidTr="00AC7343">
        <w:tc>
          <w:tcPr>
            <w:tcW w:w="5949" w:type="dxa"/>
          </w:tcPr>
          <w:p w:rsidR="00696CE2" w:rsidRDefault="00696CE2" w:rsidP="00AC7343">
            <w:pPr>
              <w:spacing w:line="17" w:lineRule="atLeast"/>
              <w:jc w:val="both"/>
              <w:rPr>
                <w:rFonts w:eastAsia="sans-serif"/>
                <w:color w:val="1F1F1F"/>
                <w:kern w:val="2"/>
                <w:lang w:bidi="ar"/>
              </w:rPr>
            </w:pPr>
            <w:r>
              <w:rPr>
                <w:rFonts w:eastAsia="sans-serif"/>
                <w:color w:val="1F1F1F"/>
                <w:sz w:val="24"/>
                <w:szCs w:val="24"/>
                <w:lang w:bidi="ar"/>
              </w:rPr>
              <w:t>4. Policy/Coordination Gaps make it difficult to integrate national BJMP educational policies effectively into daily local jail operations.</w:t>
            </w:r>
          </w:p>
        </w:tc>
        <w:tc>
          <w:tcPr>
            <w:tcW w:w="1541" w:type="dxa"/>
          </w:tcPr>
          <w:p w:rsidR="00696CE2" w:rsidRPr="00696CE2" w:rsidRDefault="00696CE2" w:rsidP="00AC7343">
            <w:pPr>
              <w:spacing w:line="17" w:lineRule="atLeast"/>
              <w:jc w:val="center"/>
              <w:rPr>
                <w:kern w:val="2"/>
                <w:sz w:val="24"/>
                <w:szCs w:val="24"/>
              </w:rPr>
            </w:pPr>
            <w:r w:rsidRPr="00696CE2">
              <w:rPr>
                <w:rFonts w:eastAsia="sans-serif"/>
                <w:bCs/>
                <w:color w:val="1F1F1F"/>
                <w:sz w:val="24"/>
                <w:szCs w:val="24"/>
                <w:lang w:bidi="ar"/>
              </w:rPr>
              <w:t>1.92</w:t>
            </w:r>
          </w:p>
        </w:tc>
        <w:tc>
          <w:tcPr>
            <w:tcW w:w="1861" w:type="dxa"/>
          </w:tcPr>
          <w:p w:rsidR="00696CE2" w:rsidRDefault="00696CE2" w:rsidP="00AC7343">
            <w:pPr>
              <w:jc w:val="center"/>
              <w:rPr>
                <w:kern w:val="2"/>
                <w:sz w:val="24"/>
                <w:szCs w:val="24"/>
              </w:rPr>
            </w:pPr>
            <w:r>
              <w:rPr>
                <w:rFonts w:eastAsia="Calibri"/>
                <w:kern w:val="2"/>
                <w:sz w:val="24"/>
                <w:szCs w:val="24"/>
                <w:lang w:val="en-PH" w:bidi="ar"/>
              </w:rPr>
              <w:t>Moderately Encountered</w:t>
            </w:r>
          </w:p>
        </w:tc>
      </w:tr>
      <w:tr w:rsidR="00696CE2" w:rsidTr="00AC7343">
        <w:tc>
          <w:tcPr>
            <w:tcW w:w="5949" w:type="dxa"/>
          </w:tcPr>
          <w:p w:rsidR="00696CE2" w:rsidRDefault="00696CE2" w:rsidP="00AC7343">
            <w:pPr>
              <w:spacing w:line="17" w:lineRule="atLeast"/>
              <w:jc w:val="both"/>
              <w:rPr>
                <w:rFonts w:eastAsia="sans-serif"/>
                <w:color w:val="1F1F1F"/>
                <w:kern w:val="2"/>
                <w:lang w:bidi="ar"/>
              </w:rPr>
            </w:pPr>
            <w:r>
              <w:rPr>
                <w:rFonts w:eastAsia="sans-serif"/>
                <w:color w:val="1F1F1F"/>
                <w:sz w:val="24"/>
                <w:szCs w:val="24"/>
                <w:lang w:bidi="ar"/>
              </w:rPr>
              <w:t>5. Inadequate Budget/Funding affects the provision of necessary educational materials (ex. books, visual aids) for PDL.</w:t>
            </w:r>
          </w:p>
        </w:tc>
        <w:tc>
          <w:tcPr>
            <w:tcW w:w="1541" w:type="dxa"/>
          </w:tcPr>
          <w:p w:rsidR="00696CE2" w:rsidRPr="00696CE2" w:rsidRDefault="00696CE2" w:rsidP="00AC7343">
            <w:pPr>
              <w:spacing w:line="17" w:lineRule="atLeast"/>
              <w:jc w:val="center"/>
              <w:rPr>
                <w:kern w:val="2"/>
                <w:sz w:val="24"/>
                <w:szCs w:val="24"/>
              </w:rPr>
            </w:pPr>
            <w:r w:rsidRPr="00696CE2">
              <w:rPr>
                <w:rFonts w:eastAsia="sans-serif"/>
                <w:bCs/>
                <w:color w:val="1F1F1F"/>
                <w:sz w:val="24"/>
                <w:szCs w:val="24"/>
                <w:lang w:bidi="ar"/>
              </w:rPr>
              <w:t>1.82</w:t>
            </w:r>
          </w:p>
        </w:tc>
        <w:tc>
          <w:tcPr>
            <w:tcW w:w="1861" w:type="dxa"/>
          </w:tcPr>
          <w:p w:rsidR="00696CE2" w:rsidRDefault="00696CE2" w:rsidP="00AC7343">
            <w:pPr>
              <w:jc w:val="center"/>
              <w:rPr>
                <w:kern w:val="2"/>
                <w:sz w:val="24"/>
                <w:szCs w:val="24"/>
              </w:rPr>
            </w:pPr>
            <w:r>
              <w:rPr>
                <w:rFonts w:eastAsia="Calibri"/>
                <w:kern w:val="2"/>
                <w:sz w:val="24"/>
                <w:szCs w:val="24"/>
                <w:lang w:val="en-PH" w:bidi="ar"/>
              </w:rPr>
              <w:t>Moderately Encountered</w:t>
            </w:r>
          </w:p>
        </w:tc>
      </w:tr>
      <w:tr w:rsidR="00696CE2" w:rsidTr="00AC7343">
        <w:tc>
          <w:tcPr>
            <w:tcW w:w="5949" w:type="dxa"/>
          </w:tcPr>
          <w:p w:rsidR="00696CE2" w:rsidRDefault="00696CE2" w:rsidP="00AC7343">
            <w:pPr>
              <w:pStyle w:val="NormalWeb"/>
              <w:jc w:val="center"/>
              <w:rPr>
                <w:kern w:val="2"/>
              </w:rPr>
            </w:pPr>
            <w:r>
              <w:rPr>
                <w:rFonts w:eastAsia="Calibri"/>
                <w:b/>
                <w:bCs/>
                <w:kern w:val="2"/>
                <w:lang w:bidi="ar"/>
              </w:rPr>
              <w:t>Average Weighted Mean</w:t>
            </w:r>
          </w:p>
        </w:tc>
        <w:tc>
          <w:tcPr>
            <w:tcW w:w="1541" w:type="dxa"/>
          </w:tcPr>
          <w:p w:rsidR="00696CE2" w:rsidRDefault="00696CE2" w:rsidP="00AC7343">
            <w:pPr>
              <w:jc w:val="center"/>
              <w:rPr>
                <w:b/>
                <w:bCs/>
                <w:kern w:val="2"/>
                <w:sz w:val="24"/>
                <w:szCs w:val="24"/>
                <w:lang w:val="en-PH"/>
              </w:rPr>
            </w:pPr>
            <w:r>
              <w:rPr>
                <w:b/>
                <w:bCs/>
                <w:kern w:val="2"/>
                <w:sz w:val="24"/>
                <w:szCs w:val="24"/>
                <w:lang w:val="en-PH"/>
              </w:rPr>
              <w:t>1.94</w:t>
            </w:r>
          </w:p>
        </w:tc>
        <w:tc>
          <w:tcPr>
            <w:tcW w:w="1861" w:type="dxa"/>
          </w:tcPr>
          <w:p w:rsidR="00696CE2" w:rsidRDefault="00696CE2" w:rsidP="00AC7343">
            <w:pPr>
              <w:jc w:val="center"/>
              <w:rPr>
                <w:rFonts w:eastAsia="Calibri"/>
                <w:b/>
                <w:bCs/>
                <w:kern w:val="2"/>
                <w:sz w:val="24"/>
                <w:szCs w:val="24"/>
                <w:lang w:val="en-PH" w:bidi="ar"/>
              </w:rPr>
            </w:pPr>
            <w:r>
              <w:rPr>
                <w:rFonts w:eastAsia="Calibri"/>
                <w:b/>
                <w:bCs/>
                <w:kern w:val="2"/>
                <w:sz w:val="24"/>
                <w:szCs w:val="24"/>
                <w:lang w:val="en-PH" w:bidi="ar"/>
              </w:rPr>
              <w:t>Moderately Encountered</w:t>
            </w:r>
          </w:p>
          <w:p w:rsidR="00696CE2" w:rsidRDefault="00696CE2" w:rsidP="00AC7343">
            <w:pPr>
              <w:jc w:val="center"/>
              <w:rPr>
                <w:b/>
                <w:bCs/>
                <w:kern w:val="2"/>
                <w:sz w:val="24"/>
                <w:szCs w:val="24"/>
              </w:rPr>
            </w:pPr>
          </w:p>
        </w:tc>
      </w:tr>
    </w:tbl>
    <w:p w:rsidR="00696CE2" w:rsidRDefault="00696CE2" w:rsidP="00696CE2">
      <w:pPr>
        <w:pStyle w:val="NoSpacing"/>
        <w:jc w:val="both"/>
        <w:rPr>
          <w:rFonts w:ascii="Times New Roman" w:hAnsi="Times New Roman" w:cs="Times New Roman"/>
        </w:rPr>
        <w:sectPr w:rsidR="00696CE2" w:rsidSect="00706485">
          <w:type w:val="continuous"/>
          <w:pgSz w:w="12240" w:h="15840"/>
          <w:pgMar w:top="1440" w:right="1440" w:bottom="1440" w:left="1440" w:header="720" w:footer="720" w:gutter="0"/>
          <w:cols w:space="720"/>
          <w:docGrid w:linePitch="360"/>
        </w:sectPr>
      </w:pP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Among the indicators, </w:t>
      </w:r>
      <w:r w:rsidRPr="00696CE2">
        <w:rPr>
          <w:rFonts w:ascii="Times New Roman" w:hAnsi="Times New Roman" w:cs="Times New Roman"/>
          <w:lang w:val="en-PH"/>
        </w:rPr>
        <w:t>“</w:t>
      </w:r>
      <w:r w:rsidRPr="00696CE2">
        <w:rPr>
          <w:rStyle w:val="Strong"/>
          <w:rFonts w:ascii="Times New Roman" w:hAnsi="Times New Roman" w:cs="Times New Roman"/>
          <w:b w:val="0"/>
          <w:bCs w:val="0"/>
        </w:rPr>
        <w:t>slow procurement process causing delays in acquiring educational tools and supplies</w:t>
      </w:r>
      <w:r w:rsidRPr="00696CE2">
        <w:rPr>
          <w:rStyle w:val="Strong"/>
          <w:rFonts w:ascii="Times New Roman" w:hAnsi="Times New Roman" w:cs="Times New Roman"/>
          <w:b w:val="0"/>
          <w:bCs w:val="0"/>
          <w:lang w:val="en-PH"/>
        </w:rPr>
        <w:t>”</w:t>
      </w:r>
      <w:r w:rsidRPr="00696CE2">
        <w:rPr>
          <w:rFonts w:ascii="Times New Roman" w:hAnsi="Times New Roman" w:cs="Times New Roman"/>
        </w:rPr>
        <w:t xml:space="preserve"> obtained the </w:t>
      </w:r>
      <w:r w:rsidRPr="00696CE2">
        <w:rPr>
          <w:rStyle w:val="Strong"/>
          <w:rFonts w:ascii="Times New Roman" w:hAnsi="Times New Roman" w:cs="Times New Roman"/>
          <w:b w:val="0"/>
          <w:bCs w:val="0"/>
        </w:rPr>
        <w:t>highest weighted mean of 2.09</w:t>
      </w:r>
      <w:r w:rsidRPr="00696CE2">
        <w:rPr>
          <w:rFonts w:ascii="Times New Roman" w:hAnsi="Times New Roman" w:cs="Times New Roman"/>
        </w:rPr>
        <w:t xml:space="preserve">, interpreted as </w:t>
      </w:r>
      <w:r w:rsidRPr="00696CE2">
        <w:rPr>
          <w:rStyle w:val="Strong"/>
          <w:rFonts w:ascii="Times New Roman" w:hAnsi="Times New Roman" w:cs="Times New Roman"/>
          <w:b w:val="0"/>
          <w:bCs w:val="0"/>
        </w:rPr>
        <w:t>Moderately Encountered</w:t>
      </w:r>
      <w:r w:rsidRPr="00696CE2">
        <w:rPr>
          <w:rFonts w:ascii="Times New Roman" w:hAnsi="Times New Roman" w:cs="Times New Roman"/>
        </w:rPr>
        <w:t xml:space="preserve">. This suggests that delays in procurement are </w:t>
      </w:r>
      <w:r w:rsidRPr="00696CE2">
        <w:rPr>
          <w:rStyle w:val="Strong"/>
          <w:rFonts w:ascii="Times New Roman" w:hAnsi="Times New Roman" w:cs="Times New Roman"/>
          <w:b w:val="0"/>
          <w:bCs w:val="0"/>
        </w:rPr>
        <w:t>occasionally experienced</w:t>
      </w:r>
      <w:r w:rsidRPr="00696CE2">
        <w:rPr>
          <w:rFonts w:ascii="Times New Roman" w:hAnsi="Times New Roman" w:cs="Times New Roman"/>
        </w:rPr>
        <w:t xml:space="preserve"> and may affect the timely delivery of educational activities.</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lang w:val="en-PH"/>
        </w:rPr>
        <w:t>“</w:t>
      </w:r>
      <w:r w:rsidRPr="00696CE2">
        <w:rPr>
          <w:rFonts w:ascii="Times New Roman" w:hAnsi="Times New Roman" w:cs="Times New Roman"/>
        </w:rPr>
        <w:t xml:space="preserve">The </w:t>
      </w:r>
      <w:r w:rsidRPr="00696CE2">
        <w:rPr>
          <w:rStyle w:val="Strong"/>
          <w:rFonts w:ascii="Times New Roman" w:hAnsi="Times New Roman" w:cs="Times New Roman"/>
          <w:b w:val="0"/>
          <w:bCs w:val="0"/>
        </w:rPr>
        <w:t>physical space or overcrowding constraint</w:t>
      </w:r>
      <w:r w:rsidRPr="00696CE2">
        <w:rPr>
          <w:rStyle w:val="Strong"/>
          <w:rFonts w:ascii="Times New Roman" w:hAnsi="Times New Roman" w:cs="Times New Roman"/>
          <w:b w:val="0"/>
          <w:bCs w:val="0"/>
          <w:lang w:val="en-PH"/>
        </w:rPr>
        <w:t>”</w:t>
      </w:r>
      <w:r w:rsidRPr="00696CE2">
        <w:rPr>
          <w:rFonts w:ascii="Times New Roman" w:hAnsi="Times New Roman" w:cs="Times New Roman"/>
        </w:rPr>
        <w:t xml:space="preserve"> followed with a </w:t>
      </w:r>
      <w:r w:rsidRPr="00696CE2">
        <w:rPr>
          <w:rStyle w:val="Strong"/>
          <w:rFonts w:ascii="Times New Roman" w:hAnsi="Times New Roman" w:cs="Times New Roman"/>
          <w:b w:val="0"/>
          <w:bCs w:val="0"/>
        </w:rPr>
        <w:t>weighted mean of 1.97</w:t>
      </w:r>
      <w:r w:rsidRPr="00696CE2">
        <w:rPr>
          <w:rFonts w:ascii="Times New Roman" w:hAnsi="Times New Roman" w:cs="Times New Roman"/>
        </w:rPr>
        <w:t xml:space="preserve">, indicating that limitations in space </w:t>
      </w:r>
      <w:r w:rsidRPr="00696CE2">
        <w:rPr>
          <w:rStyle w:val="Strong"/>
          <w:rFonts w:ascii="Times New Roman" w:hAnsi="Times New Roman" w:cs="Times New Roman"/>
          <w:b w:val="0"/>
          <w:bCs w:val="0"/>
        </w:rPr>
        <w:t>sometimes affect the smooth conduct of classes, seminars, and counseling sessions</w:t>
      </w:r>
      <w:r w:rsidRPr="00696CE2">
        <w:rPr>
          <w:rFonts w:ascii="Times New Roman" w:hAnsi="Times New Roman" w:cs="Times New Roman"/>
        </w:rPr>
        <w:t>, such as those under the Alternative Learning System (ALS).</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Meanwhile, </w:t>
      </w:r>
      <w:r w:rsidRPr="00696CE2">
        <w:rPr>
          <w:rFonts w:ascii="Times New Roman" w:hAnsi="Times New Roman" w:cs="Times New Roman"/>
          <w:lang w:val="en-PH"/>
        </w:rPr>
        <w:t>“</w:t>
      </w:r>
      <w:r w:rsidRPr="00696CE2">
        <w:rPr>
          <w:rStyle w:val="Strong"/>
          <w:rFonts w:ascii="Times New Roman" w:hAnsi="Times New Roman" w:cs="Times New Roman"/>
          <w:b w:val="0"/>
          <w:bCs w:val="0"/>
        </w:rPr>
        <w:t>staffing shortage, particularly the limited number of GAD Focal Persons or Welfare Development Officers (WDO)</w:t>
      </w:r>
      <w:r w:rsidRPr="00696CE2">
        <w:rPr>
          <w:rFonts w:ascii="Times New Roman" w:hAnsi="Times New Roman" w:cs="Times New Roman"/>
        </w:rPr>
        <w:t>,</w:t>
      </w:r>
      <w:r w:rsidRPr="00696CE2">
        <w:rPr>
          <w:rFonts w:ascii="Times New Roman" w:hAnsi="Times New Roman" w:cs="Times New Roman"/>
          <w:lang w:val="en-PH"/>
        </w:rPr>
        <w:t>”</w:t>
      </w:r>
      <w:r w:rsidRPr="00696CE2">
        <w:rPr>
          <w:rFonts w:ascii="Times New Roman" w:hAnsi="Times New Roman" w:cs="Times New Roman"/>
        </w:rPr>
        <w:t xml:space="preserve"> obtained a </w:t>
      </w:r>
      <w:r w:rsidRPr="00696CE2">
        <w:rPr>
          <w:rStyle w:val="Strong"/>
          <w:rFonts w:ascii="Times New Roman" w:hAnsi="Times New Roman" w:cs="Times New Roman"/>
          <w:b w:val="0"/>
          <w:bCs w:val="0"/>
        </w:rPr>
        <w:t>weighted mean of 1.93</w:t>
      </w:r>
      <w:r w:rsidRPr="00696CE2">
        <w:rPr>
          <w:rFonts w:ascii="Times New Roman" w:hAnsi="Times New Roman" w:cs="Times New Roman"/>
        </w:rPr>
        <w:t xml:space="preserve">, suggesting that personnel limitations are </w:t>
      </w:r>
      <w:r w:rsidRPr="00696CE2">
        <w:rPr>
          <w:rStyle w:val="Strong"/>
          <w:rFonts w:ascii="Times New Roman" w:hAnsi="Times New Roman" w:cs="Times New Roman"/>
          <w:b w:val="0"/>
          <w:bCs w:val="0"/>
        </w:rPr>
        <w:t>occasionally felt and may affect program management</w:t>
      </w:r>
      <w:r w:rsidRPr="00696CE2">
        <w:rPr>
          <w:rFonts w:ascii="Times New Roman" w:hAnsi="Times New Roman" w:cs="Times New Roman"/>
        </w:rPr>
        <w:t>.</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Similarly, </w:t>
      </w:r>
      <w:r w:rsidRPr="00696CE2">
        <w:rPr>
          <w:rFonts w:ascii="Times New Roman" w:hAnsi="Times New Roman" w:cs="Times New Roman"/>
          <w:lang w:val="en-PH"/>
        </w:rPr>
        <w:t>“</w:t>
      </w:r>
      <w:r w:rsidRPr="00696CE2">
        <w:rPr>
          <w:rStyle w:val="Strong"/>
          <w:rFonts w:ascii="Times New Roman" w:hAnsi="Times New Roman" w:cs="Times New Roman"/>
          <w:b w:val="0"/>
          <w:bCs w:val="0"/>
        </w:rPr>
        <w:t>policy or coordination gaps in integrating national BJMP educational policies into local jail operations</w:t>
      </w:r>
      <w:r w:rsidRPr="00696CE2">
        <w:rPr>
          <w:rStyle w:val="Strong"/>
          <w:rFonts w:ascii="Times New Roman" w:hAnsi="Times New Roman" w:cs="Times New Roman"/>
          <w:b w:val="0"/>
          <w:bCs w:val="0"/>
          <w:lang w:val="en-PH"/>
        </w:rPr>
        <w:t>”</w:t>
      </w:r>
      <w:r w:rsidRPr="00696CE2">
        <w:rPr>
          <w:rFonts w:ascii="Times New Roman" w:hAnsi="Times New Roman" w:cs="Times New Roman"/>
        </w:rPr>
        <w:t xml:space="preserve"> recorded a </w:t>
      </w:r>
      <w:r w:rsidRPr="00696CE2">
        <w:rPr>
          <w:rStyle w:val="Strong"/>
          <w:rFonts w:ascii="Times New Roman" w:hAnsi="Times New Roman" w:cs="Times New Roman"/>
          <w:b w:val="0"/>
          <w:bCs w:val="0"/>
        </w:rPr>
        <w:t xml:space="preserve">weighted mean of </w:t>
      </w:r>
      <w:r w:rsidRPr="00696CE2">
        <w:rPr>
          <w:rStyle w:val="Strong"/>
          <w:rFonts w:ascii="Times New Roman" w:hAnsi="Times New Roman" w:cs="Times New Roman"/>
          <w:b w:val="0"/>
          <w:bCs w:val="0"/>
        </w:rPr>
        <w:lastRenderedPageBreak/>
        <w:t>1.92</w:t>
      </w:r>
      <w:r w:rsidRPr="00696CE2">
        <w:rPr>
          <w:rFonts w:ascii="Times New Roman" w:hAnsi="Times New Roman" w:cs="Times New Roman"/>
        </w:rPr>
        <w:t xml:space="preserve">, indicating that coordination issues are </w:t>
      </w:r>
      <w:r w:rsidRPr="00696CE2">
        <w:rPr>
          <w:rStyle w:val="Strong"/>
          <w:rFonts w:ascii="Times New Roman" w:hAnsi="Times New Roman" w:cs="Times New Roman"/>
          <w:b w:val="0"/>
          <w:bCs w:val="0"/>
        </w:rPr>
        <w:t>present but not significantly disruptive</w:t>
      </w:r>
      <w:r w:rsidRPr="00696CE2">
        <w:rPr>
          <w:rFonts w:ascii="Times New Roman" w:hAnsi="Times New Roman" w:cs="Times New Roman"/>
        </w:rPr>
        <w:t>.</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Lastly, </w:t>
      </w:r>
      <w:r w:rsidRPr="00696CE2">
        <w:rPr>
          <w:rFonts w:ascii="Times New Roman" w:hAnsi="Times New Roman" w:cs="Times New Roman"/>
          <w:lang w:val="en-PH"/>
        </w:rPr>
        <w:t>“</w:t>
      </w:r>
      <w:r w:rsidRPr="00696CE2">
        <w:rPr>
          <w:rStyle w:val="Strong"/>
          <w:rFonts w:ascii="Times New Roman" w:hAnsi="Times New Roman" w:cs="Times New Roman"/>
          <w:b w:val="0"/>
          <w:bCs w:val="0"/>
        </w:rPr>
        <w:t>inadequate budget or funding affecting the provision of educational materials</w:t>
      </w:r>
      <w:r w:rsidRPr="00696CE2">
        <w:rPr>
          <w:rFonts w:ascii="Times New Roman" w:hAnsi="Times New Roman" w:cs="Times New Roman"/>
        </w:rPr>
        <w:t xml:space="preserve"> </w:t>
      </w:r>
      <w:r w:rsidRPr="00696CE2">
        <w:rPr>
          <w:rFonts w:ascii="Times New Roman" w:hAnsi="Times New Roman" w:cs="Times New Roman"/>
          <w:lang w:val="en-PH"/>
        </w:rPr>
        <w:t>“</w:t>
      </w:r>
      <w:r w:rsidRPr="00696CE2">
        <w:rPr>
          <w:rFonts w:ascii="Times New Roman" w:hAnsi="Times New Roman" w:cs="Times New Roman"/>
        </w:rPr>
        <w:t xml:space="preserve">obtained the </w:t>
      </w:r>
      <w:r w:rsidRPr="00696CE2">
        <w:rPr>
          <w:rStyle w:val="Strong"/>
          <w:rFonts w:ascii="Times New Roman" w:hAnsi="Times New Roman" w:cs="Times New Roman"/>
          <w:b w:val="0"/>
          <w:bCs w:val="0"/>
        </w:rPr>
        <w:t>lowest weighted mean of 1.82</w:t>
      </w:r>
      <w:r w:rsidRPr="00696CE2">
        <w:rPr>
          <w:rFonts w:ascii="Times New Roman" w:hAnsi="Times New Roman" w:cs="Times New Roman"/>
        </w:rPr>
        <w:t xml:space="preserve">, which is still interpreted as </w:t>
      </w:r>
      <w:r w:rsidRPr="00696CE2">
        <w:rPr>
          <w:rStyle w:val="Strong"/>
          <w:rFonts w:ascii="Times New Roman" w:hAnsi="Times New Roman" w:cs="Times New Roman"/>
          <w:b w:val="0"/>
          <w:bCs w:val="0"/>
        </w:rPr>
        <w:t>Moderately Encountered</w:t>
      </w:r>
      <w:r w:rsidRPr="00696CE2">
        <w:rPr>
          <w:rFonts w:ascii="Times New Roman" w:hAnsi="Times New Roman" w:cs="Times New Roman"/>
        </w:rPr>
        <w:t xml:space="preserve">. This implies that while funding constraints exist, they </w:t>
      </w:r>
      <w:r w:rsidRPr="00696CE2">
        <w:rPr>
          <w:rStyle w:val="Strong"/>
          <w:rFonts w:ascii="Times New Roman" w:hAnsi="Times New Roman" w:cs="Times New Roman"/>
          <w:b w:val="0"/>
          <w:bCs w:val="0"/>
        </w:rPr>
        <w:t>only moderately affect the availability of learning resources such as books and visual aids</w:t>
      </w:r>
      <w:r w:rsidRPr="00696CE2">
        <w:rPr>
          <w:rFonts w:ascii="Times New Roman" w:hAnsi="Times New Roman" w:cs="Times New Roman"/>
        </w:rPr>
        <w:t>.</w:t>
      </w:r>
    </w:p>
    <w:p w:rsidR="00696CE2" w:rsidRPr="00696CE2" w:rsidRDefault="00696CE2" w:rsidP="00696CE2">
      <w:pPr>
        <w:pStyle w:val="NoSpacing"/>
        <w:ind w:firstLine="720"/>
        <w:jc w:val="both"/>
        <w:rPr>
          <w:rFonts w:ascii="Times New Roman" w:hAnsi="Times New Roman" w:cs="Times New Roman"/>
        </w:rPr>
      </w:pPr>
      <w:r w:rsidRPr="00696CE2">
        <w:rPr>
          <w:rFonts w:ascii="Times New Roman" w:hAnsi="Times New Roman" w:cs="Times New Roman"/>
        </w:rPr>
        <w:t xml:space="preserve">Overall, the findings suggest that the challenges encountered in the implementation of education programs under the GAD Program in Dagupan City Jail are </w:t>
      </w:r>
      <w:r w:rsidRPr="00696CE2">
        <w:rPr>
          <w:rStyle w:val="Strong"/>
          <w:rFonts w:ascii="Times New Roman" w:hAnsi="Times New Roman" w:cs="Times New Roman"/>
          <w:b w:val="0"/>
          <w:bCs w:val="0"/>
        </w:rPr>
        <w:t>moderate in extent</w:t>
      </w:r>
      <w:r w:rsidRPr="00696CE2">
        <w:rPr>
          <w:rFonts w:ascii="Times New Roman" w:hAnsi="Times New Roman" w:cs="Times New Roman"/>
        </w:rPr>
        <w:t>, indicating that although there are some limitations in procurement, space, staffing, and coordination, these do not greatly hinder the overall effectiveness of the educational initiatives.</w:t>
      </w:r>
    </w:p>
    <w:p w:rsidR="00696CE2" w:rsidRDefault="00696CE2" w:rsidP="006E3A53">
      <w:pPr>
        <w:tabs>
          <w:tab w:val="left" w:pos="4148"/>
        </w:tabs>
        <w:rPr>
          <w:rFonts w:ascii="Times New Roman" w:hAnsi="Times New Roman" w:cs="Times New Roman"/>
        </w:rPr>
        <w:sectPr w:rsidR="00696CE2" w:rsidSect="00696CE2">
          <w:type w:val="continuous"/>
          <w:pgSz w:w="12240" w:h="15840"/>
          <w:pgMar w:top="1440" w:right="1440" w:bottom="1440" w:left="1440" w:header="720" w:footer="720" w:gutter="0"/>
          <w:cols w:num="2" w:space="720"/>
          <w:docGrid w:linePitch="360"/>
        </w:sectPr>
      </w:pPr>
    </w:p>
    <w:p w:rsidR="00C61217" w:rsidRDefault="00C61217" w:rsidP="006E3A53">
      <w:pPr>
        <w:tabs>
          <w:tab w:val="left" w:pos="4148"/>
        </w:tabs>
        <w:rPr>
          <w:rFonts w:ascii="Times New Roman" w:hAnsi="Times New Roman" w:cs="Times New Roman"/>
        </w:rPr>
      </w:pPr>
    </w:p>
    <w:p w:rsidR="002946CC" w:rsidRDefault="002946CC" w:rsidP="006E3A53">
      <w:pPr>
        <w:tabs>
          <w:tab w:val="left" w:pos="4148"/>
        </w:tabs>
        <w:rPr>
          <w:rFonts w:ascii="Times New Roman" w:hAnsi="Times New Roman" w:cs="Times New Roman"/>
        </w:rPr>
      </w:pPr>
    </w:p>
    <w:p w:rsidR="006E710F" w:rsidRDefault="006E710F" w:rsidP="006E3A53">
      <w:pPr>
        <w:tabs>
          <w:tab w:val="left" w:pos="4148"/>
        </w:tabs>
        <w:rPr>
          <w:rFonts w:ascii="Times New Roman" w:hAnsi="Times New Roman" w:cs="Times New Roman"/>
        </w:rPr>
      </w:pPr>
    </w:p>
    <w:p w:rsidR="006E710F" w:rsidRDefault="006E710F" w:rsidP="006E710F">
      <w:pPr>
        <w:pStyle w:val="NoSpacing"/>
        <w:jc w:val="both"/>
        <w:rPr>
          <w:rFonts w:ascii="Times New Roman" w:eastAsia="sans-serif" w:hAnsi="Times New Roman" w:cs="Times New Roman"/>
          <w:lang w:val="en-PH" w:bidi="ar"/>
        </w:rPr>
        <w:sectPr w:rsidR="006E710F" w:rsidSect="00706485">
          <w:type w:val="continuous"/>
          <w:pgSz w:w="12240" w:h="15840"/>
          <w:pgMar w:top="1440" w:right="1440" w:bottom="1440" w:left="1440" w:header="720" w:footer="720" w:gutter="0"/>
          <w:cols w:space="720"/>
          <w:docGrid w:linePitch="360"/>
        </w:sectPr>
      </w:pPr>
    </w:p>
    <w:p w:rsidR="006E710F" w:rsidRDefault="006E710F" w:rsidP="006E710F">
      <w:pPr>
        <w:pStyle w:val="NoSpacing"/>
        <w:jc w:val="both"/>
        <w:rPr>
          <w:rFonts w:ascii="Times New Roman" w:eastAsia="sans-serif" w:hAnsi="Times New Roman" w:cs="Times New Roman"/>
          <w:b/>
          <w:lang w:bidi="ar"/>
        </w:rPr>
      </w:pPr>
      <w:r w:rsidRPr="006E710F">
        <w:rPr>
          <w:rFonts w:ascii="Times New Roman" w:eastAsia="sans-serif" w:hAnsi="Times New Roman" w:cs="Times New Roman"/>
          <w:b/>
          <w:lang w:val="en-PH" w:bidi="ar"/>
        </w:rPr>
        <w:t>C. HEALTH INFORMATION</w:t>
      </w:r>
      <w:r w:rsidRPr="006E710F">
        <w:rPr>
          <w:rFonts w:ascii="Times New Roman" w:eastAsia="sans-serif" w:hAnsi="Times New Roman" w:cs="Times New Roman"/>
          <w:b/>
          <w:lang w:bidi="ar"/>
        </w:rPr>
        <w:t xml:space="preserve"> PROGRAM</w:t>
      </w:r>
    </w:p>
    <w:p w:rsidR="00435181" w:rsidRPr="006E710F" w:rsidRDefault="00435181" w:rsidP="006E710F">
      <w:pPr>
        <w:pStyle w:val="NoSpacing"/>
        <w:jc w:val="both"/>
        <w:rPr>
          <w:rFonts w:ascii="Times New Roman" w:hAnsi="Times New Roman" w:cs="Times New Roman"/>
          <w:b/>
        </w:rPr>
      </w:pPr>
    </w:p>
    <w:p w:rsidR="006E710F" w:rsidRPr="006E710F" w:rsidRDefault="006E710F" w:rsidP="006E710F">
      <w:pPr>
        <w:pStyle w:val="NoSpacing"/>
        <w:jc w:val="both"/>
        <w:rPr>
          <w:rFonts w:ascii="Times New Roman" w:eastAsia="sans-serif" w:hAnsi="Times New Roman" w:cs="Times New Roman"/>
          <w:lang w:val="en-PH" w:bidi="ar"/>
        </w:rPr>
      </w:pPr>
      <w:r w:rsidRPr="006E710F">
        <w:rPr>
          <w:rFonts w:ascii="Times New Roman" w:hAnsi="Times New Roman" w:cs="Times New Roman"/>
          <w:lang w:val="en-PH"/>
        </w:rPr>
        <w:t xml:space="preserve">This table </w:t>
      </w:r>
      <w:r w:rsidRPr="006E710F">
        <w:rPr>
          <w:rFonts w:ascii="Times New Roman" w:hAnsi="Times New Roman" w:cs="Times New Roman"/>
        </w:rPr>
        <w:t>presents</w:t>
      </w:r>
      <w:r w:rsidRPr="006E710F">
        <w:rPr>
          <w:rFonts w:ascii="Times New Roman" w:hAnsi="Times New Roman" w:cs="Times New Roman"/>
          <w:lang w:val="en-PH"/>
        </w:rPr>
        <w:t xml:space="preserve"> t</w:t>
      </w:r>
      <w:r w:rsidRPr="006E710F">
        <w:rPr>
          <w:rFonts w:ascii="Times New Roman" w:hAnsi="Times New Roman" w:cs="Times New Roman"/>
        </w:rPr>
        <w:t xml:space="preserve">he findings show that the </w:t>
      </w:r>
      <w:r w:rsidRPr="006E710F">
        <w:rPr>
          <w:rStyle w:val="Strong"/>
          <w:rFonts w:ascii="Times New Roman" w:hAnsi="Times New Roman" w:cs="Times New Roman"/>
          <w:b w:val="0"/>
          <w:bCs w:val="0"/>
        </w:rPr>
        <w:t>overall average weighted mean is 1.93</w:t>
      </w:r>
      <w:r w:rsidRPr="006E710F">
        <w:rPr>
          <w:rFonts w:ascii="Times New Roman" w:hAnsi="Times New Roman" w:cs="Times New Roman"/>
        </w:rPr>
        <w:t xml:space="preserve">, which falls within the </w:t>
      </w:r>
      <w:r w:rsidRPr="006E710F">
        <w:rPr>
          <w:rFonts w:ascii="Times New Roman" w:hAnsi="Times New Roman" w:cs="Times New Roman"/>
        </w:rPr>
        <w:t xml:space="preserve">range of </w:t>
      </w:r>
      <w:r w:rsidRPr="006E710F">
        <w:rPr>
          <w:rStyle w:val="Strong"/>
          <w:rFonts w:ascii="Times New Roman" w:hAnsi="Times New Roman" w:cs="Times New Roman"/>
          <w:b w:val="0"/>
          <w:bCs w:val="0"/>
        </w:rPr>
        <w:t>1.75–2.49</w:t>
      </w:r>
      <w:r w:rsidRPr="006E710F">
        <w:rPr>
          <w:rFonts w:ascii="Times New Roman" w:hAnsi="Times New Roman" w:cs="Times New Roman"/>
        </w:rPr>
        <w:t xml:space="preserve">, interpreted as </w:t>
      </w:r>
      <w:r w:rsidRPr="006E710F">
        <w:rPr>
          <w:rStyle w:val="Strong"/>
          <w:rFonts w:ascii="Times New Roman" w:hAnsi="Times New Roman" w:cs="Times New Roman"/>
          <w:b w:val="0"/>
          <w:bCs w:val="0"/>
        </w:rPr>
        <w:t>Moderately Encountered</w:t>
      </w:r>
      <w:r w:rsidRPr="006E710F">
        <w:rPr>
          <w:rFonts w:ascii="Times New Roman" w:hAnsi="Times New Roman" w:cs="Times New Roman"/>
        </w:rPr>
        <w:t xml:space="preserve">. This indicates that the identified challenges are </w:t>
      </w:r>
      <w:r w:rsidRPr="006E710F">
        <w:rPr>
          <w:rStyle w:val="Strong"/>
          <w:rFonts w:ascii="Times New Roman" w:hAnsi="Times New Roman" w:cs="Times New Roman"/>
          <w:b w:val="0"/>
          <w:bCs w:val="0"/>
        </w:rPr>
        <w:t>present but not severe</w:t>
      </w:r>
      <w:r w:rsidRPr="006E710F">
        <w:rPr>
          <w:rFonts w:ascii="Times New Roman" w:hAnsi="Times New Roman" w:cs="Times New Roman"/>
        </w:rPr>
        <w:t>, and are generally manageable in the delivery of health-related programs.</w:t>
      </w:r>
    </w:p>
    <w:p w:rsidR="006E710F" w:rsidRDefault="006E710F" w:rsidP="006E3A53">
      <w:pPr>
        <w:tabs>
          <w:tab w:val="left" w:pos="4148"/>
        </w:tabs>
        <w:rPr>
          <w:rFonts w:ascii="Times New Roman" w:hAnsi="Times New Roman" w:cs="Times New Roman"/>
        </w:rPr>
        <w:sectPr w:rsidR="006E710F" w:rsidSect="006E710F">
          <w:type w:val="continuous"/>
          <w:pgSz w:w="12240" w:h="15840"/>
          <w:pgMar w:top="1440" w:right="1440" w:bottom="1440" w:left="1440" w:header="720" w:footer="720" w:gutter="0"/>
          <w:cols w:num="2" w:space="720"/>
          <w:docGrid w:linePitch="360"/>
        </w:sectPr>
      </w:pPr>
    </w:p>
    <w:p w:rsidR="006E710F" w:rsidRDefault="006E710F" w:rsidP="006E3A53">
      <w:pPr>
        <w:tabs>
          <w:tab w:val="left" w:pos="4148"/>
        </w:tabs>
        <w:rPr>
          <w:rFonts w:ascii="Times New Roman" w:hAnsi="Times New Roman" w:cs="Times New Roman"/>
        </w:rPr>
      </w:pPr>
    </w:p>
    <w:p w:rsidR="002946CC" w:rsidRDefault="002946CC" w:rsidP="006E3A53">
      <w:pPr>
        <w:tabs>
          <w:tab w:val="left" w:pos="4148"/>
        </w:tabs>
        <w:rPr>
          <w:rFonts w:ascii="Times New Roman" w:hAnsi="Times New Roman" w:cs="Times New Roman"/>
        </w:rPr>
      </w:pPr>
    </w:p>
    <w:tbl>
      <w:tblPr>
        <w:tblStyle w:val="Style10"/>
        <w:tblpPr w:leftFromText="180" w:rightFromText="180" w:vertAnchor="text" w:horzAnchor="margin" w:tblpY="17"/>
        <w:tblW w:w="9351" w:type="dxa"/>
        <w:tblInd w:w="0" w:type="dxa"/>
        <w:tblLayout w:type="fixed"/>
        <w:tblLook w:val="04A0" w:firstRow="1" w:lastRow="0" w:firstColumn="1" w:lastColumn="0" w:noHBand="0" w:noVBand="1"/>
      </w:tblPr>
      <w:tblGrid>
        <w:gridCol w:w="5807"/>
        <w:gridCol w:w="1687"/>
        <w:gridCol w:w="1857"/>
      </w:tblGrid>
      <w:tr w:rsidR="002946CC" w:rsidTr="00AC7343">
        <w:tc>
          <w:tcPr>
            <w:tcW w:w="5807" w:type="dxa"/>
          </w:tcPr>
          <w:p w:rsidR="002946CC" w:rsidRDefault="002946CC" w:rsidP="00AC7343">
            <w:pPr>
              <w:jc w:val="center"/>
              <w:rPr>
                <w:kern w:val="2"/>
                <w:sz w:val="24"/>
                <w:szCs w:val="24"/>
              </w:rPr>
            </w:pPr>
            <w:r>
              <w:rPr>
                <w:rStyle w:val="Strong"/>
                <w:rFonts w:eastAsia="sans-serif"/>
                <w:color w:val="1F1F1F"/>
                <w:kern w:val="2"/>
                <w:sz w:val="24"/>
                <w:szCs w:val="24"/>
                <w:lang w:bidi="ar"/>
              </w:rPr>
              <w:t>INDICATOR</w:t>
            </w:r>
          </w:p>
        </w:tc>
        <w:tc>
          <w:tcPr>
            <w:tcW w:w="1687" w:type="dxa"/>
          </w:tcPr>
          <w:p w:rsidR="002946CC" w:rsidRDefault="002946CC" w:rsidP="00AC7343">
            <w:pPr>
              <w:jc w:val="center"/>
              <w:rPr>
                <w:kern w:val="2"/>
                <w:sz w:val="24"/>
                <w:szCs w:val="24"/>
              </w:rPr>
            </w:pPr>
            <w:r>
              <w:rPr>
                <w:rFonts w:eastAsia="Calibri"/>
                <w:b/>
                <w:bCs/>
                <w:kern w:val="2"/>
                <w:sz w:val="24"/>
                <w:szCs w:val="24"/>
                <w:lang w:bidi="ar"/>
              </w:rPr>
              <w:t>WEIGHTED MEAN</w:t>
            </w:r>
          </w:p>
        </w:tc>
        <w:tc>
          <w:tcPr>
            <w:tcW w:w="1857" w:type="dxa"/>
          </w:tcPr>
          <w:p w:rsidR="002946CC" w:rsidRDefault="002946CC" w:rsidP="00AC7343">
            <w:pPr>
              <w:jc w:val="center"/>
              <w:rPr>
                <w:kern w:val="2"/>
                <w:sz w:val="24"/>
                <w:szCs w:val="24"/>
              </w:rPr>
            </w:pPr>
            <w:r>
              <w:rPr>
                <w:rFonts w:eastAsia="Calibri"/>
                <w:b/>
                <w:bCs/>
                <w:kern w:val="2"/>
                <w:sz w:val="24"/>
                <w:szCs w:val="24"/>
                <w:lang w:bidi="ar"/>
              </w:rPr>
              <w:t>DESCRIPTIVE RATING</w:t>
            </w:r>
          </w:p>
        </w:tc>
      </w:tr>
      <w:tr w:rsidR="002946CC" w:rsidTr="00AC7343">
        <w:tc>
          <w:tcPr>
            <w:tcW w:w="5807" w:type="dxa"/>
          </w:tcPr>
          <w:p w:rsidR="002946CC" w:rsidRDefault="002946CC" w:rsidP="00AC7343">
            <w:pPr>
              <w:spacing w:line="17" w:lineRule="atLeast"/>
              <w:jc w:val="both"/>
              <w:rPr>
                <w:rFonts w:eastAsia="sans-serif"/>
                <w:color w:val="1F1F1F"/>
                <w:kern w:val="2"/>
                <w:lang w:bidi="ar"/>
              </w:rPr>
            </w:pPr>
            <w:r>
              <w:rPr>
                <w:rFonts w:eastAsia="sans-serif"/>
                <w:color w:val="1F1F1F"/>
                <w:sz w:val="24"/>
                <w:szCs w:val="24"/>
                <w:lang w:bidi="ar"/>
              </w:rPr>
              <w:t>1. The quality or sustainability of external partnerships for health education programs is a challenge.</w:t>
            </w:r>
          </w:p>
        </w:tc>
        <w:tc>
          <w:tcPr>
            <w:tcW w:w="1687" w:type="dxa"/>
          </w:tcPr>
          <w:p w:rsidR="002946CC" w:rsidRDefault="002946CC" w:rsidP="00AC7343">
            <w:pPr>
              <w:spacing w:line="17" w:lineRule="atLeast"/>
              <w:jc w:val="center"/>
              <w:rPr>
                <w:kern w:val="2"/>
                <w:sz w:val="24"/>
                <w:szCs w:val="24"/>
              </w:rPr>
            </w:pPr>
            <w:r>
              <w:rPr>
                <w:rFonts w:eastAsia="sans-serif"/>
                <w:b/>
                <w:bCs/>
                <w:color w:val="1F1F1F"/>
                <w:sz w:val="24"/>
                <w:szCs w:val="24"/>
                <w:lang w:bidi="ar"/>
              </w:rPr>
              <w:t>2.04</w:t>
            </w:r>
          </w:p>
        </w:tc>
        <w:tc>
          <w:tcPr>
            <w:tcW w:w="1857" w:type="dxa"/>
          </w:tcPr>
          <w:p w:rsidR="002946CC" w:rsidRDefault="002946CC" w:rsidP="00AC7343">
            <w:pPr>
              <w:jc w:val="center"/>
              <w:rPr>
                <w:kern w:val="2"/>
                <w:sz w:val="24"/>
                <w:szCs w:val="24"/>
              </w:rPr>
            </w:pPr>
            <w:r>
              <w:rPr>
                <w:rFonts w:eastAsia="Calibri"/>
                <w:kern w:val="2"/>
                <w:sz w:val="24"/>
                <w:szCs w:val="24"/>
                <w:lang w:val="en-PH" w:bidi="ar"/>
              </w:rPr>
              <w:t>Moderately Encountered</w:t>
            </w:r>
          </w:p>
        </w:tc>
      </w:tr>
      <w:tr w:rsidR="002946CC" w:rsidTr="00AC7343">
        <w:tc>
          <w:tcPr>
            <w:tcW w:w="5807" w:type="dxa"/>
          </w:tcPr>
          <w:p w:rsidR="002946CC" w:rsidRDefault="002946CC" w:rsidP="00AC7343">
            <w:pPr>
              <w:spacing w:line="17" w:lineRule="atLeast"/>
              <w:jc w:val="both"/>
              <w:rPr>
                <w:rFonts w:eastAsia="sans-serif"/>
                <w:color w:val="1F1F1F"/>
                <w:kern w:val="2"/>
                <w:lang w:bidi="ar"/>
              </w:rPr>
            </w:pPr>
            <w:r>
              <w:rPr>
                <w:rFonts w:eastAsia="sans-serif"/>
                <w:color w:val="1F1F1F"/>
                <w:sz w:val="24"/>
                <w:szCs w:val="24"/>
                <w:lang w:bidi="ar"/>
              </w:rPr>
              <w:t>2. Staffing Shortage (specifically health personnel) hinders the regular delivery of health information and education programs to the PDL.</w:t>
            </w:r>
          </w:p>
        </w:tc>
        <w:tc>
          <w:tcPr>
            <w:tcW w:w="1687" w:type="dxa"/>
          </w:tcPr>
          <w:p w:rsidR="002946CC" w:rsidRDefault="002946CC" w:rsidP="00AC7343">
            <w:pPr>
              <w:spacing w:line="17" w:lineRule="atLeast"/>
              <w:jc w:val="center"/>
              <w:rPr>
                <w:kern w:val="2"/>
                <w:sz w:val="24"/>
                <w:szCs w:val="24"/>
              </w:rPr>
            </w:pPr>
            <w:r>
              <w:rPr>
                <w:rFonts w:eastAsia="sans-serif"/>
                <w:b/>
                <w:bCs/>
                <w:color w:val="1F1F1F"/>
                <w:sz w:val="24"/>
                <w:szCs w:val="24"/>
                <w:lang w:bidi="ar"/>
              </w:rPr>
              <w:t>2.02</w:t>
            </w:r>
          </w:p>
        </w:tc>
        <w:tc>
          <w:tcPr>
            <w:tcW w:w="1857" w:type="dxa"/>
          </w:tcPr>
          <w:p w:rsidR="002946CC" w:rsidRDefault="002946CC" w:rsidP="00AC7343">
            <w:pPr>
              <w:jc w:val="center"/>
              <w:rPr>
                <w:kern w:val="2"/>
                <w:sz w:val="24"/>
                <w:szCs w:val="24"/>
              </w:rPr>
            </w:pPr>
            <w:r>
              <w:rPr>
                <w:rFonts w:eastAsia="Calibri"/>
                <w:kern w:val="2"/>
                <w:sz w:val="24"/>
                <w:szCs w:val="24"/>
                <w:lang w:val="en-PH" w:bidi="ar"/>
              </w:rPr>
              <w:t>Moderately Encountered</w:t>
            </w:r>
          </w:p>
        </w:tc>
      </w:tr>
      <w:tr w:rsidR="002946CC" w:rsidTr="00AC7343">
        <w:tc>
          <w:tcPr>
            <w:tcW w:w="5807" w:type="dxa"/>
          </w:tcPr>
          <w:p w:rsidR="002946CC" w:rsidRDefault="002946CC" w:rsidP="00AC7343">
            <w:pPr>
              <w:spacing w:line="17" w:lineRule="atLeast"/>
              <w:jc w:val="both"/>
              <w:rPr>
                <w:rFonts w:eastAsia="sans-serif"/>
                <w:color w:val="1F1F1F"/>
                <w:kern w:val="2"/>
                <w:lang w:bidi="ar"/>
              </w:rPr>
            </w:pPr>
            <w:r>
              <w:rPr>
                <w:rFonts w:eastAsia="sans-serif"/>
                <w:color w:val="1F1F1F"/>
                <w:sz w:val="24"/>
                <w:szCs w:val="24"/>
                <w:lang w:bidi="ar"/>
              </w:rPr>
              <w:t>3. There is a perceived lack of incentives or motivation from PDL to prioritize and sustain interest in attending long-term health and hygiene information sessions.</w:t>
            </w:r>
          </w:p>
        </w:tc>
        <w:tc>
          <w:tcPr>
            <w:tcW w:w="1687" w:type="dxa"/>
          </w:tcPr>
          <w:p w:rsidR="002946CC" w:rsidRDefault="002946CC" w:rsidP="00AC7343">
            <w:pPr>
              <w:spacing w:line="17" w:lineRule="atLeast"/>
              <w:jc w:val="center"/>
              <w:rPr>
                <w:kern w:val="2"/>
                <w:sz w:val="24"/>
                <w:szCs w:val="24"/>
              </w:rPr>
            </w:pPr>
            <w:r>
              <w:rPr>
                <w:rFonts w:eastAsia="sans-serif"/>
                <w:b/>
                <w:bCs/>
                <w:color w:val="1F1F1F"/>
                <w:sz w:val="24"/>
                <w:szCs w:val="24"/>
                <w:lang w:bidi="ar"/>
              </w:rPr>
              <w:t>1.94</w:t>
            </w:r>
          </w:p>
        </w:tc>
        <w:tc>
          <w:tcPr>
            <w:tcW w:w="1857" w:type="dxa"/>
          </w:tcPr>
          <w:p w:rsidR="002946CC" w:rsidRDefault="002946CC" w:rsidP="00AC7343">
            <w:pPr>
              <w:jc w:val="center"/>
              <w:rPr>
                <w:kern w:val="2"/>
                <w:sz w:val="24"/>
                <w:szCs w:val="24"/>
              </w:rPr>
            </w:pPr>
            <w:r>
              <w:rPr>
                <w:rFonts w:eastAsia="Calibri"/>
                <w:kern w:val="2"/>
                <w:sz w:val="24"/>
                <w:szCs w:val="24"/>
                <w:lang w:val="en-PH" w:bidi="ar"/>
              </w:rPr>
              <w:t>Moderately Encountered</w:t>
            </w:r>
          </w:p>
        </w:tc>
      </w:tr>
      <w:tr w:rsidR="002946CC" w:rsidTr="00AC7343">
        <w:tc>
          <w:tcPr>
            <w:tcW w:w="5807" w:type="dxa"/>
          </w:tcPr>
          <w:p w:rsidR="002946CC" w:rsidRDefault="002946CC" w:rsidP="00AC7343">
            <w:pPr>
              <w:spacing w:line="17" w:lineRule="atLeast"/>
              <w:jc w:val="both"/>
              <w:rPr>
                <w:rFonts w:eastAsia="sans-serif"/>
                <w:color w:val="1F1F1F"/>
                <w:kern w:val="2"/>
                <w:lang w:bidi="ar"/>
              </w:rPr>
            </w:pPr>
            <w:r>
              <w:rPr>
                <w:rFonts w:eastAsia="sans-serif"/>
                <w:color w:val="1F1F1F"/>
                <w:sz w:val="24"/>
                <w:szCs w:val="24"/>
                <w:lang w:bidi="ar"/>
              </w:rPr>
              <w:t>4. Overcrowding/Space Constraint makes it challenging to conduct private, focused, and effective health counseling or education seminars.</w:t>
            </w:r>
          </w:p>
        </w:tc>
        <w:tc>
          <w:tcPr>
            <w:tcW w:w="1687" w:type="dxa"/>
          </w:tcPr>
          <w:p w:rsidR="002946CC" w:rsidRDefault="002946CC" w:rsidP="00AC7343">
            <w:pPr>
              <w:spacing w:line="17" w:lineRule="atLeast"/>
              <w:jc w:val="center"/>
              <w:rPr>
                <w:kern w:val="2"/>
                <w:sz w:val="24"/>
                <w:szCs w:val="24"/>
              </w:rPr>
            </w:pPr>
            <w:r>
              <w:rPr>
                <w:rFonts w:eastAsia="sans-serif"/>
                <w:b/>
                <w:bCs/>
                <w:color w:val="1F1F1F"/>
                <w:sz w:val="24"/>
                <w:szCs w:val="24"/>
                <w:lang w:bidi="ar"/>
              </w:rPr>
              <w:t>1.90</w:t>
            </w:r>
          </w:p>
        </w:tc>
        <w:tc>
          <w:tcPr>
            <w:tcW w:w="1857" w:type="dxa"/>
          </w:tcPr>
          <w:p w:rsidR="002946CC" w:rsidRDefault="002946CC" w:rsidP="00AC7343">
            <w:pPr>
              <w:jc w:val="center"/>
              <w:rPr>
                <w:kern w:val="2"/>
                <w:sz w:val="24"/>
                <w:szCs w:val="24"/>
              </w:rPr>
            </w:pPr>
            <w:r>
              <w:rPr>
                <w:rFonts w:eastAsia="Calibri"/>
                <w:kern w:val="2"/>
                <w:sz w:val="24"/>
                <w:szCs w:val="24"/>
                <w:lang w:val="en-PH" w:bidi="ar"/>
              </w:rPr>
              <w:t>Moderately Encountered</w:t>
            </w:r>
          </w:p>
        </w:tc>
      </w:tr>
      <w:tr w:rsidR="002946CC" w:rsidTr="00AC7343">
        <w:tc>
          <w:tcPr>
            <w:tcW w:w="5807" w:type="dxa"/>
          </w:tcPr>
          <w:p w:rsidR="002946CC" w:rsidRDefault="002946CC" w:rsidP="00AC7343">
            <w:pPr>
              <w:spacing w:line="17" w:lineRule="atLeast"/>
              <w:jc w:val="both"/>
              <w:rPr>
                <w:rFonts w:eastAsia="sans-serif"/>
                <w:color w:val="1F1F1F"/>
                <w:kern w:val="2"/>
                <w:lang w:bidi="ar"/>
              </w:rPr>
            </w:pPr>
            <w:r>
              <w:rPr>
                <w:rFonts w:eastAsia="sans-serif"/>
                <w:color w:val="1F1F1F"/>
                <w:sz w:val="24"/>
                <w:szCs w:val="24"/>
                <w:lang w:bidi="ar"/>
              </w:rPr>
              <w:t>5. Inadequate Budget/Funding restricts the ability to purchase necessary GAD-related health supplies.</w:t>
            </w:r>
          </w:p>
        </w:tc>
        <w:tc>
          <w:tcPr>
            <w:tcW w:w="1687" w:type="dxa"/>
          </w:tcPr>
          <w:p w:rsidR="002946CC" w:rsidRDefault="002946CC" w:rsidP="00AC7343">
            <w:pPr>
              <w:spacing w:line="17" w:lineRule="atLeast"/>
              <w:jc w:val="center"/>
              <w:rPr>
                <w:kern w:val="2"/>
                <w:sz w:val="24"/>
                <w:szCs w:val="24"/>
              </w:rPr>
            </w:pPr>
            <w:r>
              <w:rPr>
                <w:rFonts w:eastAsia="sans-serif"/>
                <w:b/>
                <w:bCs/>
                <w:color w:val="1F1F1F"/>
                <w:sz w:val="24"/>
                <w:szCs w:val="24"/>
                <w:lang w:bidi="ar"/>
              </w:rPr>
              <w:t>1.79</w:t>
            </w:r>
          </w:p>
        </w:tc>
        <w:tc>
          <w:tcPr>
            <w:tcW w:w="1857" w:type="dxa"/>
          </w:tcPr>
          <w:p w:rsidR="002946CC" w:rsidRDefault="002946CC" w:rsidP="00AC7343">
            <w:pPr>
              <w:jc w:val="center"/>
              <w:rPr>
                <w:kern w:val="2"/>
                <w:sz w:val="24"/>
                <w:szCs w:val="24"/>
              </w:rPr>
            </w:pPr>
            <w:r>
              <w:rPr>
                <w:rFonts w:eastAsia="Calibri"/>
                <w:kern w:val="2"/>
                <w:sz w:val="24"/>
                <w:szCs w:val="24"/>
                <w:lang w:val="en-PH" w:bidi="ar"/>
              </w:rPr>
              <w:t>Moderately Encountered</w:t>
            </w:r>
          </w:p>
        </w:tc>
      </w:tr>
      <w:tr w:rsidR="002946CC" w:rsidTr="00AC7343">
        <w:tc>
          <w:tcPr>
            <w:tcW w:w="5807" w:type="dxa"/>
          </w:tcPr>
          <w:p w:rsidR="002946CC" w:rsidRDefault="002946CC" w:rsidP="00AC7343">
            <w:pPr>
              <w:pStyle w:val="NormalWeb"/>
              <w:jc w:val="center"/>
              <w:rPr>
                <w:kern w:val="2"/>
              </w:rPr>
            </w:pPr>
            <w:r>
              <w:rPr>
                <w:rFonts w:eastAsia="Calibri"/>
                <w:b/>
                <w:bCs/>
                <w:kern w:val="2"/>
                <w:lang w:bidi="ar"/>
              </w:rPr>
              <w:t>Average Weighted Mean</w:t>
            </w:r>
          </w:p>
        </w:tc>
        <w:tc>
          <w:tcPr>
            <w:tcW w:w="1687" w:type="dxa"/>
          </w:tcPr>
          <w:p w:rsidR="002946CC" w:rsidRDefault="002946CC" w:rsidP="00AC7343">
            <w:pPr>
              <w:jc w:val="center"/>
              <w:rPr>
                <w:b/>
                <w:bCs/>
                <w:kern w:val="2"/>
                <w:sz w:val="24"/>
                <w:szCs w:val="24"/>
                <w:lang w:val="en-PH"/>
              </w:rPr>
            </w:pPr>
            <w:r>
              <w:rPr>
                <w:b/>
                <w:bCs/>
                <w:kern w:val="2"/>
                <w:sz w:val="24"/>
                <w:szCs w:val="24"/>
                <w:lang w:val="en-PH"/>
              </w:rPr>
              <w:t>1.93</w:t>
            </w:r>
          </w:p>
        </w:tc>
        <w:tc>
          <w:tcPr>
            <w:tcW w:w="1857" w:type="dxa"/>
          </w:tcPr>
          <w:p w:rsidR="002946CC" w:rsidRDefault="002946CC" w:rsidP="00AC7343">
            <w:pPr>
              <w:jc w:val="center"/>
              <w:rPr>
                <w:b/>
                <w:bCs/>
                <w:kern w:val="2"/>
                <w:sz w:val="24"/>
                <w:szCs w:val="24"/>
              </w:rPr>
            </w:pPr>
            <w:r>
              <w:rPr>
                <w:rFonts w:eastAsia="Calibri"/>
                <w:b/>
                <w:bCs/>
                <w:kern w:val="2"/>
                <w:sz w:val="24"/>
                <w:szCs w:val="24"/>
                <w:lang w:val="en-PH" w:bidi="ar"/>
              </w:rPr>
              <w:t>Moderately Encountered</w:t>
            </w:r>
          </w:p>
        </w:tc>
      </w:tr>
    </w:tbl>
    <w:p w:rsidR="002946CC" w:rsidRDefault="002946CC" w:rsidP="006E3A53">
      <w:pPr>
        <w:tabs>
          <w:tab w:val="left" w:pos="4148"/>
        </w:tabs>
        <w:rPr>
          <w:rFonts w:ascii="Times New Roman" w:hAnsi="Times New Roman" w:cs="Times New Roman"/>
        </w:rPr>
      </w:pPr>
    </w:p>
    <w:p w:rsidR="00E60DB8" w:rsidRDefault="00E60DB8" w:rsidP="00E60DB8">
      <w:pPr>
        <w:pStyle w:val="NoSpacing"/>
        <w:jc w:val="both"/>
        <w:sectPr w:rsidR="00E60DB8" w:rsidSect="00706485">
          <w:type w:val="continuous"/>
          <w:pgSz w:w="12240" w:h="15840"/>
          <w:pgMar w:top="1440" w:right="1440" w:bottom="1440" w:left="1440" w:header="720" w:footer="720" w:gutter="0"/>
          <w:cols w:space="720"/>
          <w:docGrid w:linePitch="360"/>
        </w:sectPr>
      </w:pP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rPr>
        <w:t xml:space="preserve">Among the indicators, </w:t>
      </w:r>
      <w:r w:rsidRPr="00657A32">
        <w:rPr>
          <w:rFonts w:ascii="Times New Roman" w:hAnsi="Times New Roman" w:cs="Times New Roman"/>
          <w:lang w:val="en-PH"/>
        </w:rPr>
        <w:t>“</w:t>
      </w:r>
      <w:r w:rsidRPr="00657A32">
        <w:rPr>
          <w:rStyle w:val="Strong"/>
          <w:rFonts w:ascii="Times New Roman" w:hAnsi="Times New Roman" w:cs="Times New Roman"/>
          <w:b w:val="0"/>
          <w:bCs w:val="0"/>
        </w:rPr>
        <w:t>the quality or sustainability of external partnerships for health education programs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obtained the </w:t>
      </w:r>
      <w:r w:rsidRPr="00657A32">
        <w:rPr>
          <w:rStyle w:val="Strong"/>
          <w:rFonts w:ascii="Times New Roman" w:hAnsi="Times New Roman" w:cs="Times New Roman"/>
          <w:b w:val="0"/>
          <w:bCs w:val="0"/>
        </w:rPr>
        <w:t>highest weighted mean of 2.04</w:t>
      </w:r>
      <w:r w:rsidRPr="00657A32">
        <w:rPr>
          <w:rFonts w:ascii="Times New Roman" w:hAnsi="Times New Roman" w:cs="Times New Roman"/>
        </w:rPr>
        <w:t xml:space="preserve">, followed closely by </w:t>
      </w:r>
      <w:r w:rsidRPr="00657A32">
        <w:rPr>
          <w:rStyle w:val="Strong"/>
          <w:rFonts w:ascii="Times New Roman" w:hAnsi="Times New Roman" w:cs="Times New Roman"/>
          <w:b w:val="0"/>
          <w:bCs w:val="0"/>
        </w:rPr>
        <w:t>staffing shortage, particularly of health personnel</w:t>
      </w:r>
      <w:r w:rsidRPr="00657A32">
        <w:rPr>
          <w:rFonts w:ascii="Times New Roman" w:hAnsi="Times New Roman" w:cs="Times New Roman"/>
        </w:rPr>
        <w:t xml:space="preserve">, with a </w:t>
      </w:r>
      <w:r w:rsidRPr="00657A32">
        <w:rPr>
          <w:rStyle w:val="Strong"/>
          <w:rFonts w:ascii="Times New Roman" w:hAnsi="Times New Roman" w:cs="Times New Roman"/>
          <w:b w:val="0"/>
          <w:bCs w:val="0"/>
        </w:rPr>
        <w:t>weighted mean of 2.02</w:t>
      </w:r>
      <w:r w:rsidRPr="00657A32">
        <w:rPr>
          <w:rFonts w:ascii="Times New Roman" w:hAnsi="Times New Roman" w:cs="Times New Roman"/>
        </w:rPr>
        <w:t xml:space="preserve">. Both are interpreted as </w:t>
      </w:r>
      <w:r w:rsidRPr="00657A32">
        <w:rPr>
          <w:rStyle w:val="Strong"/>
          <w:rFonts w:ascii="Times New Roman" w:hAnsi="Times New Roman" w:cs="Times New Roman"/>
          <w:b w:val="0"/>
          <w:bCs w:val="0"/>
        </w:rPr>
        <w:t>Moderately Encountered</w:t>
      </w:r>
      <w:r w:rsidRPr="00657A32">
        <w:rPr>
          <w:rFonts w:ascii="Times New Roman" w:hAnsi="Times New Roman" w:cs="Times New Roman"/>
        </w:rPr>
        <w:t xml:space="preserve">, suggesting that while partnerships and staffing are generally in place, there are </w:t>
      </w:r>
      <w:r w:rsidRPr="00657A32">
        <w:rPr>
          <w:rStyle w:val="Strong"/>
          <w:rFonts w:ascii="Times New Roman" w:hAnsi="Times New Roman" w:cs="Times New Roman"/>
          <w:b w:val="0"/>
          <w:bCs w:val="0"/>
        </w:rPr>
        <w:t>occasional limitations that may affect the consistency of program delivery</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lang w:val="en-PH"/>
        </w:rPr>
        <w:t>“</w:t>
      </w:r>
      <w:r w:rsidRPr="00657A32">
        <w:rPr>
          <w:rFonts w:ascii="Times New Roman" w:hAnsi="Times New Roman" w:cs="Times New Roman"/>
        </w:rPr>
        <w:t xml:space="preserve">The </w:t>
      </w:r>
      <w:r w:rsidRPr="00657A32">
        <w:rPr>
          <w:rStyle w:val="Strong"/>
          <w:rFonts w:ascii="Times New Roman" w:hAnsi="Times New Roman" w:cs="Times New Roman"/>
          <w:b w:val="0"/>
          <w:bCs w:val="0"/>
        </w:rPr>
        <w:t>perceived lack of incentives or motivation among PDL to sustain participation in health and hygiene sessions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recorded a </w:t>
      </w:r>
      <w:r w:rsidRPr="00657A32">
        <w:rPr>
          <w:rStyle w:val="Strong"/>
          <w:rFonts w:ascii="Times New Roman" w:hAnsi="Times New Roman" w:cs="Times New Roman"/>
          <w:b w:val="0"/>
          <w:bCs w:val="0"/>
        </w:rPr>
        <w:t>weighted mean of 1.94</w:t>
      </w:r>
      <w:r w:rsidRPr="00657A32">
        <w:rPr>
          <w:rFonts w:ascii="Times New Roman" w:hAnsi="Times New Roman" w:cs="Times New Roman"/>
        </w:rPr>
        <w:t xml:space="preserve">, indicating that while participation exists, maintaining long-term engagement remains a </w:t>
      </w:r>
      <w:r w:rsidRPr="00657A32">
        <w:rPr>
          <w:rStyle w:val="Strong"/>
          <w:rFonts w:ascii="Times New Roman" w:hAnsi="Times New Roman" w:cs="Times New Roman"/>
          <w:b w:val="0"/>
          <w:bCs w:val="0"/>
        </w:rPr>
        <w:t>moderate concern</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rPr>
        <w:t xml:space="preserve">Meanwhile, </w:t>
      </w:r>
      <w:r w:rsidRPr="00657A32">
        <w:rPr>
          <w:rFonts w:ascii="Times New Roman" w:hAnsi="Times New Roman" w:cs="Times New Roman"/>
          <w:lang w:val="en-PH"/>
        </w:rPr>
        <w:t>“</w:t>
      </w:r>
      <w:r w:rsidRPr="00657A32">
        <w:rPr>
          <w:rStyle w:val="Strong"/>
          <w:rFonts w:ascii="Times New Roman" w:hAnsi="Times New Roman" w:cs="Times New Roman"/>
          <w:b w:val="0"/>
          <w:bCs w:val="0"/>
        </w:rPr>
        <w:t>overcrowding or space constraints affecting the conduct of private and focused health counseling or seminars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obtained a </w:t>
      </w:r>
      <w:r w:rsidRPr="00657A32">
        <w:rPr>
          <w:rStyle w:val="Strong"/>
          <w:rFonts w:ascii="Times New Roman" w:hAnsi="Times New Roman" w:cs="Times New Roman"/>
          <w:b w:val="0"/>
          <w:bCs w:val="0"/>
        </w:rPr>
        <w:t>weighted mean of 1.90</w:t>
      </w:r>
      <w:r w:rsidRPr="00657A32">
        <w:rPr>
          <w:rFonts w:ascii="Times New Roman" w:hAnsi="Times New Roman" w:cs="Times New Roman"/>
        </w:rPr>
        <w:t xml:space="preserve">, suggesting that space limitations are </w:t>
      </w:r>
      <w:r w:rsidRPr="00657A32">
        <w:rPr>
          <w:rStyle w:val="Strong"/>
          <w:rFonts w:ascii="Times New Roman" w:hAnsi="Times New Roman" w:cs="Times New Roman"/>
          <w:b w:val="0"/>
          <w:bCs w:val="0"/>
        </w:rPr>
        <w:t>sometimes experienced but do not critically disrupt program implementation</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pPr>
      <w:r w:rsidRPr="00657A32">
        <w:rPr>
          <w:rFonts w:ascii="Times New Roman" w:hAnsi="Times New Roman" w:cs="Times New Roman"/>
        </w:rPr>
        <w:t xml:space="preserve">Lastly, </w:t>
      </w:r>
      <w:r w:rsidRPr="00657A32">
        <w:rPr>
          <w:rFonts w:ascii="Times New Roman" w:hAnsi="Times New Roman" w:cs="Times New Roman"/>
          <w:lang w:val="en-PH"/>
        </w:rPr>
        <w:t>“</w:t>
      </w:r>
      <w:r w:rsidRPr="00657A32">
        <w:rPr>
          <w:rStyle w:val="Strong"/>
          <w:rFonts w:ascii="Times New Roman" w:hAnsi="Times New Roman" w:cs="Times New Roman"/>
          <w:b w:val="0"/>
          <w:bCs w:val="0"/>
        </w:rPr>
        <w:t>inadequate budget or funding for health supplies</w:t>
      </w:r>
      <w:r w:rsidRPr="00657A32">
        <w:rPr>
          <w:rStyle w:val="Strong"/>
          <w:rFonts w:ascii="Times New Roman" w:hAnsi="Times New Roman" w:cs="Times New Roman"/>
          <w:b w:val="0"/>
          <w:bCs w:val="0"/>
          <w:lang w:val="en-PH"/>
        </w:rPr>
        <w:t>”</w:t>
      </w:r>
      <w:r w:rsidRPr="00657A32">
        <w:rPr>
          <w:rFonts w:ascii="Times New Roman" w:hAnsi="Times New Roman" w:cs="Times New Roman"/>
        </w:rPr>
        <w:t xml:space="preserve"> received the </w:t>
      </w:r>
      <w:r w:rsidRPr="00657A32">
        <w:rPr>
          <w:rStyle w:val="Strong"/>
          <w:rFonts w:ascii="Times New Roman" w:hAnsi="Times New Roman" w:cs="Times New Roman"/>
          <w:b w:val="0"/>
          <w:bCs w:val="0"/>
        </w:rPr>
        <w:t>lowest weighted mean of 1.79</w:t>
      </w:r>
      <w:r w:rsidRPr="00657A32">
        <w:rPr>
          <w:rFonts w:ascii="Times New Roman" w:hAnsi="Times New Roman" w:cs="Times New Roman"/>
        </w:rPr>
        <w:t xml:space="preserve">, still interpreted as </w:t>
      </w:r>
      <w:r w:rsidRPr="00657A32">
        <w:rPr>
          <w:rStyle w:val="Strong"/>
          <w:rFonts w:ascii="Times New Roman" w:hAnsi="Times New Roman" w:cs="Times New Roman"/>
          <w:b w:val="0"/>
          <w:bCs w:val="0"/>
        </w:rPr>
        <w:t>Moderately Encountered</w:t>
      </w:r>
      <w:r w:rsidRPr="00657A32">
        <w:rPr>
          <w:rFonts w:ascii="Times New Roman" w:hAnsi="Times New Roman" w:cs="Times New Roman"/>
        </w:rPr>
        <w:t xml:space="preserve">. This implies that while funding constraints exist, they </w:t>
      </w:r>
      <w:r w:rsidRPr="00657A32">
        <w:rPr>
          <w:rStyle w:val="Strong"/>
          <w:rFonts w:ascii="Times New Roman" w:hAnsi="Times New Roman" w:cs="Times New Roman"/>
          <w:b w:val="0"/>
          <w:bCs w:val="0"/>
        </w:rPr>
        <w:t>only moderately affect the acquisition of necessary health-related resources</w:t>
      </w:r>
      <w:r w:rsidRPr="00657A32">
        <w:rPr>
          <w:rFonts w:ascii="Times New Roman" w:hAnsi="Times New Roman" w:cs="Times New Roman"/>
        </w:rPr>
        <w:t>.</w:t>
      </w:r>
    </w:p>
    <w:p w:rsidR="00E60DB8" w:rsidRPr="00657A32" w:rsidRDefault="00E60DB8" w:rsidP="00E60DB8">
      <w:pPr>
        <w:pStyle w:val="NoSpacing"/>
        <w:ind w:firstLine="720"/>
        <w:jc w:val="both"/>
        <w:rPr>
          <w:rFonts w:ascii="Times New Roman" w:hAnsi="Times New Roman" w:cs="Times New Roman"/>
        </w:rPr>
        <w:sectPr w:rsidR="00E60DB8" w:rsidRPr="00657A32" w:rsidSect="00E60DB8">
          <w:type w:val="continuous"/>
          <w:pgSz w:w="12240" w:h="15840"/>
          <w:pgMar w:top="1440" w:right="1440" w:bottom="1440" w:left="1440" w:header="720" w:footer="720" w:gutter="0"/>
          <w:cols w:num="2" w:space="720"/>
          <w:docGrid w:linePitch="360"/>
        </w:sectPr>
      </w:pPr>
      <w:r w:rsidRPr="00657A32">
        <w:rPr>
          <w:rFonts w:ascii="Times New Roman" w:hAnsi="Times New Roman" w:cs="Times New Roman"/>
        </w:rPr>
        <w:t xml:space="preserve">Overall, the findings indicate that the challenges encountered in the implementation of health information and education programs under the GAD Program in Dagupan City Jail are </w:t>
      </w:r>
      <w:r w:rsidRPr="00657A32">
        <w:rPr>
          <w:rStyle w:val="Strong"/>
          <w:rFonts w:ascii="Times New Roman" w:hAnsi="Times New Roman" w:cs="Times New Roman"/>
          <w:b w:val="0"/>
          <w:bCs w:val="0"/>
        </w:rPr>
        <w:t xml:space="preserve">moderate in </w:t>
      </w:r>
      <w:r w:rsidRPr="00657A32">
        <w:rPr>
          <w:rStyle w:val="Strong"/>
          <w:rFonts w:ascii="Times New Roman" w:hAnsi="Times New Roman" w:cs="Times New Roman"/>
          <w:b w:val="0"/>
          <w:bCs w:val="0"/>
        </w:rPr>
        <w:lastRenderedPageBreak/>
        <w:t>extent</w:t>
      </w:r>
      <w:r w:rsidRPr="00657A32">
        <w:rPr>
          <w:rFonts w:ascii="Times New Roman" w:hAnsi="Times New Roman" w:cs="Times New Roman"/>
        </w:rPr>
        <w:t xml:space="preserve">, suggesting that although there are some issues related to staffing, partnerships, space, and motivation, </w:t>
      </w:r>
      <w:r w:rsidRPr="00657A32">
        <w:rPr>
          <w:rFonts w:ascii="Times New Roman" w:hAnsi="Times New Roman" w:cs="Times New Roman"/>
        </w:rPr>
        <w:t>these do not significantly hinder the overall effectiveness of the programs.</w:t>
      </w:r>
    </w:p>
    <w:p w:rsidR="00E60DB8" w:rsidRDefault="00E60DB8" w:rsidP="00E60DB8">
      <w:pPr>
        <w:pStyle w:val="NoSpacing"/>
        <w:jc w:val="both"/>
      </w:pPr>
    </w:p>
    <w:p w:rsidR="00E60DB8" w:rsidRDefault="00E60DB8" w:rsidP="00D86318">
      <w:pPr>
        <w:pStyle w:val="NoSpacing"/>
      </w:pPr>
    </w:p>
    <w:p w:rsidR="009C2CC2" w:rsidRDefault="009C2CC2" w:rsidP="00D86318">
      <w:pPr>
        <w:pStyle w:val="NoSpacing"/>
        <w:jc w:val="both"/>
        <w:rPr>
          <w:rFonts w:ascii="Times New Roman" w:eastAsia="Times New Roman" w:hAnsi="Times New Roman" w:cs="Times New Roman"/>
          <w:b/>
          <w:bCs/>
          <w:color w:val="000000"/>
          <w:sz w:val="24"/>
          <w:szCs w:val="24"/>
        </w:rPr>
      </w:pPr>
    </w:p>
    <w:p w:rsidR="009C2CC2" w:rsidRDefault="009C2CC2" w:rsidP="00D86318">
      <w:pPr>
        <w:pStyle w:val="NoSpacing"/>
        <w:jc w:val="both"/>
        <w:rPr>
          <w:rFonts w:ascii="Times New Roman" w:eastAsia="Times New Roman" w:hAnsi="Times New Roman" w:cs="Times New Roman"/>
          <w:b/>
          <w:bCs/>
          <w:color w:val="000000"/>
          <w:sz w:val="24"/>
          <w:szCs w:val="24"/>
        </w:rPr>
        <w:sectPr w:rsidR="009C2CC2" w:rsidSect="00706485">
          <w:type w:val="continuous"/>
          <w:pgSz w:w="12240" w:h="15840"/>
          <w:pgMar w:top="1440" w:right="1440" w:bottom="1440" w:left="1440" w:header="720" w:footer="720" w:gutter="0"/>
          <w:cols w:space="720"/>
          <w:docGrid w:linePitch="360"/>
        </w:sectPr>
      </w:pPr>
    </w:p>
    <w:p w:rsidR="009C2CC2" w:rsidRPr="00770220" w:rsidRDefault="00D86318" w:rsidP="00D86318">
      <w:pPr>
        <w:pStyle w:val="NoSpacing"/>
        <w:jc w:val="both"/>
        <w:rPr>
          <w:rFonts w:ascii="Times New Roman" w:eastAsia="Times New Roman" w:hAnsi="Times New Roman" w:cs="Times New Roman"/>
          <w:b/>
          <w:bCs/>
          <w:color w:val="000000"/>
          <w:szCs w:val="24"/>
        </w:rPr>
      </w:pPr>
      <w:r w:rsidRPr="00770220">
        <w:rPr>
          <w:rFonts w:ascii="Times New Roman" w:eastAsia="Times New Roman" w:hAnsi="Times New Roman" w:cs="Times New Roman"/>
          <w:b/>
          <w:bCs/>
          <w:color w:val="000000"/>
          <w:szCs w:val="24"/>
        </w:rPr>
        <w:t xml:space="preserve">CORRELATION BETWEEN THE LEVEL OF IMPLEMENTATION OF THE GAD PROGRAM AND THE CHALLENGES ENCOUNTERED </w:t>
      </w:r>
    </w:p>
    <w:p w:rsidR="009C2CC2" w:rsidRDefault="009C2CC2" w:rsidP="00D86318">
      <w:pPr>
        <w:pStyle w:val="NoSpacing"/>
        <w:jc w:val="both"/>
        <w:rPr>
          <w:rFonts w:ascii="Times New Roman" w:eastAsia="Times New Roman" w:hAnsi="Times New Roman" w:cs="Times New Roman"/>
          <w:b/>
          <w:bCs/>
          <w:color w:val="000000"/>
          <w:sz w:val="24"/>
          <w:szCs w:val="24"/>
        </w:rPr>
      </w:pPr>
    </w:p>
    <w:p w:rsidR="00D86318" w:rsidRPr="009C2CC2" w:rsidRDefault="00D86318" w:rsidP="00D86318">
      <w:pPr>
        <w:pStyle w:val="NoSpacing"/>
        <w:jc w:val="both"/>
        <w:rPr>
          <w:rFonts w:ascii="Times New Roman" w:eastAsia="Times New Roman" w:hAnsi="Times New Roman" w:cs="Times New Roman"/>
          <w:b/>
          <w:bCs/>
          <w:color w:val="000000"/>
          <w:sz w:val="24"/>
          <w:szCs w:val="24"/>
        </w:rPr>
      </w:pPr>
      <w:r w:rsidRPr="009C2CC2">
        <w:rPr>
          <w:rFonts w:ascii="Times New Roman" w:hAnsi="Times New Roman" w:cs="Times New Roman"/>
        </w:rPr>
        <w:t xml:space="preserve">The results reveal several </w:t>
      </w:r>
      <w:r w:rsidRPr="009C2CC2">
        <w:rPr>
          <w:rStyle w:val="Strong"/>
          <w:rFonts w:ascii="Times New Roman" w:hAnsi="Times New Roman" w:cs="Times New Roman"/>
          <w:b w:val="0"/>
          <w:bCs w:val="0"/>
        </w:rPr>
        <w:t>significant relationships</w:t>
      </w:r>
      <w:r w:rsidRPr="009C2CC2">
        <w:rPr>
          <w:rFonts w:ascii="Times New Roman" w:hAnsi="Times New Roman" w:cs="Times New Roman"/>
        </w:rPr>
        <w:t xml:space="preserve"> between the variables. First, the </w:t>
      </w:r>
      <w:r w:rsidRPr="009C2CC2">
        <w:rPr>
          <w:rStyle w:val="Strong"/>
          <w:rFonts w:ascii="Times New Roman" w:hAnsi="Times New Roman" w:cs="Times New Roman"/>
          <w:b w:val="0"/>
          <w:bCs w:val="0"/>
        </w:rPr>
        <w:t>challenges encountered in livelihood and skills programs</w:t>
      </w:r>
      <w:r w:rsidRPr="009C2CC2">
        <w:rPr>
          <w:rFonts w:ascii="Times New Roman" w:hAnsi="Times New Roman" w:cs="Times New Roman"/>
        </w:rPr>
        <w:t xml:space="preserve"> show a </w:t>
      </w:r>
      <w:r w:rsidRPr="009C2CC2">
        <w:rPr>
          <w:rStyle w:val="Strong"/>
          <w:rFonts w:ascii="Times New Roman" w:hAnsi="Times New Roman" w:cs="Times New Roman"/>
          <w:b w:val="0"/>
          <w:bCs w:val="0"/>
        </w:rPr>
        <w:t>positive but weak correlation</w:t>
      </w:r>
      <w:r w:rsidRPr="009C2CC2">
        <w:rPr>
          <w:rFonts w:ascii="Times New Roman" w:hAnsi="Times New Roman" w:cs="Times New Roman"/>
        </w:rPr>
        <w:t xml:space="preserve"> with the level of implementation of livelihood and skills programs </w:t>
      </w:r>
      <w:r w:rsidRPr="009C2CC2">
        <w:rPr>
          <w:rStyle w:val="Emphasis"/>
          <w:rFonts w:ascii="Times New Roman" w:hAnsi="Times New Roman" w:cs="Times New Roman"/>
        </w:rPr>
        <w:t>(r = 0.215, p = 0.002)</w:t>
      </w:r>
      <w:r w:rsidRPr="009C2CC2">
        <w:rPr>
          <w:rFonts w:ascii="Times New Roman" w:hAnsi="Times New Roman" w:cs="Times New Roman"/>
        </w:rPr>
        <w:t>. This indicates that as the implementation of livelihood programs increases, respondents may become more aware of minor operational issues associated with these programs. However, this relationship is relatively weak.</w:t>
      </w:r>
    </w:p>
    <w:p w:rsidR="009C2CC2" w:rsidRDefault="009C2CC2" w:rsidP="006E3A53">
      <w:pPr>
        <w:tabs>
          <w:tab w:val="left" w:pos="4148"/>
        </w:tabs>
        <w:rPr>
          <w:rFonts w:ascii="Times New Roman" w:hAnsi="Times New Roman" w:cs="Times New Roman"/>
        </w:rPr>
        <w:sectPr w:rsidR="009C2CC2" w:rsidSect="009C2CC2">
          <w:type w:val="continuous"/>
          <w:pgSz w:w="12240" w:h="15840"/>
          <w:pgMar w:top="1440" w:right="1440" w:bottom="1440" w:left="1440" w:header="720" w:footer="720" w:gutter="0"/>
          <w:cols w:num="2" w:space="720"/>
          <w:docGrid w:linePitch="360"/>
        </w:sectPr>
      </w:pPr>
    </w:p>
    <w:p w:rsidR="00D86318" w:rsidRDefault="00D86318" w:rsidP="006E3A53">
      <w:pPr>
        <w:tabs>
          <w:tab w:val="left" w:pos="4148"/>
        </w:tabs>
        <w:rPr>
          <w:rFonts w:ascii="Times New Roman" w:hAnsi="Times New Roman" w:cs="Times New Roman"/>
        </w:rPr>
      </w:pPr>
    </w:p>
    <w:p w:rsidR="00625DA2" w:rsidRDefault="00625DA2" w:rsidP="006E3A53">
      <w:pPr>
        <w:tabs>
          <w:tab w:val="left" w:pos="4148"/>
        </w:tabs>
        <w:rPr>
          <w:rFonts w:ascii="Times New Roman" w:hAnsi="Times New Roman" w:cs="Times New Roman"/>
        </w:rPr>
      </w:pPr>
    </w:p>
    <w:tbl>
      <w:tblPr>
        <w:tblStyle w:val="Style10"/>
        <w:tblW w:w="5000" w:type="pct"/>
        <w:tblInd w:w="10" w:type="dxa"/>
        <w:tblLook w:val="04A0" w:firstRow="1" w:lastRow="0" w:firstColumn="1" w:lastColumn="0" w:noHBand="0" w:noVBand="1"/>
      </w:tblPr>
      <w:tblGrid>
        <w:gridCol w:w="1700"/>
        <w:gridCol w:w="1915"/>
        <w:gridCol w:w="1915"/>
        <w:gridCol w:w="1915"/>
        <w:gridCol w:w="1915"/>
      </w:tblGrid>
      <w:tr w:rsidR="00625DA2" w:rsidTr="00AC7343">
        <w:trPr>
          <w:trHeight w:val="1131"/>
        </w:trPr>
        <w:tc>
          <w:tcPr>
            <w:tcW w:w="1931" w:type="pct"/>
            <w:gridSpan w:val="2"/>
          </w:tcPr>
          <w:p w:rsidR="00625DA2" w:rsidRDefault="00625DA2" w:rsidP="00AC7343">
            <w:pPr>
              <w:rPr>
                <w:rFonts w:eastAsia="Times New Roman"/>
                <w:color w:val="000000"/>
              </w:rPr>
            </w:pPr>
            <w:r>
              <w:rPr>
                <w:rFonts w:eastAsia="Times New Roman"/>
                <w:color w:val="000000"/>
              </w:rPr>
              <w:t> </w:t>
            </w:r>
          </w:p>
        </w:tc>
        <w:tc>
          <w:tcPr>
            <w:tcW w:w="1023" w:type="pct"/>
          </w:tcPr>
          <w:p w:rsidR="00625DA2" w:rsidRDefault="00625DA2" w:rsidP="00AC7343">
            <w:pPr>
              <w:jc w:val="center"/>
              <w:rPr>
                <w:rFonts w:eastAsia="Times New Roman"/>
                <w:b/>
                <w:bCs/>
                <w:color w:val="000000"/>
                <w:sz w:val="24"/>
                <w:szCs w:val="24"/>
              </w:rPr>
            </w:pPr>
            <w:r>
              <w:rPr>
                <w:rFonts w:eastAsia="Times New Roman"/>
                <w:b/>
                <w:bCs/>
                <w:color w:val="000000"/>
                <w:sz w:val="24"/>
                <w:szCs w:val="24"/>
              </w:rPr>
              <w:t>Level of Implementation - Livelihood and Skills Programs</w:t>
            </w:r>
          </w:p>
        </w:tc>
        <w:tc>
          <w:tcPr>
            <w:tcW w:w="1023" w:type="pct"/>
          </w:tcPr>
          <w:p w:rsidR="00625DA2" w:rsidRDefault="00625DA2" w:rsidP="00AC7343">
            <w:pPr>
              <w:jc w:val="center"/>
              <w:rPr>
                <w:rFonts w:eastAsia="Times New Roman"/>
                <w:b/>
                <w:bCs/>
                <w:color w:val="000000"/>
                <w:sz w:val="24"/>
                <w:szCs w:val="24"/>
              </w:rPr>
            </w:pPr>
            <w:r>
              <w:rPr>
                <w:rFonts w:eastAsia="Times New Roman"/>
                <w:b/>
                <w:bCs/>
                <w:color w:val="000000"/>
                <w:sz w:val="24"/>
                <w:szCs w:val="24"/>
              </w:rPr>
              <w:t>Level of Implementation - Educational Programs</w:t>
            </w:r>
          </w:p>
        </w:tc>
        <w:tc>
          <w:tcPr>
            <w:tcW w:w="1023" w:type="pct"/>
          </w:tcPr>
          <w:p w:rsidR="00625DA2" w:rsidRDefault="00625DA2" w:rsidP="00AC7343">
            <w:pPr>
              <w:jc w:val="center"/>
              <w:rPr>
                <w:rFonts w:eastAsia="Times New Roman"/>
                <w:b/>
                <w:bCs/>
                <w:color w:val="000000"/>
                <w:sz w:val="24"/>
                <w:szCs w:val="24"/>
              </w:rPr>
            </w:pPr>
            <w:r>
              <w:rPr>
                <w:rFonts w:eastAsia="Times New Roman"/>
                <w:b/>
                <w:bCs/>
                <w:color w:val="000000"/>
                <w:sz w:val="24"/>
                <w:szCs w:val="24"/>
              </w:rPr>
              <w:t>Level of Implementation - Health Information and Education Programs</w:t>
            </w:r>
          </w:p>
        </w:tc>
      </w:tr>
      <w:tr w:rsidR="00625DA2" w:rsidTr="00AC7343">
        <w:trPr>
          <w:trHeight w:val="790"/>
        </w:trPr>
        <w:tc>
          <w:tcPr>
            <w:tcW w:w="908" w:type="pct"/>
            <w:vMerge w:val="restart"/>
          </w:tcPr>
          <w:p w:rsidR="00625DA2" w:rsidRDefault="00625DA2" w:rsidP="00AC7343">
            <w:pPr>
              <w:rPr>
                <w:rFonts w:eastAsia="Times New Roman"/>
                <w:color w:val="000000"/>
                <w:sz w:val="24"/>
                <w:szCs w:val="24"/>
              </w:rPr>
            </w:pPr>
            <w:r>
              <w:rPr>
                <w:rFonts w:eastAsia="Times New Roman"/>
                <w:color w:val="000000"/>
                <w:sz w:val="24"/>
                <w:szCs w:val="24"/>
              </w:rPr>
              <w:t>Challenges Encountered - Livelihood and Skills Programs</w:t>
            </w:r>
          </w:p>
        </w:tc>
        <w:tc>
          <w:tcPr>
            <w:tcW w:w="1023" w:type="pct"/>
          </w:tcPr>
          <w:p w:rsidR="00625DA2" w:rsidRDefault="00625DA2" w:rsidP="00AC7343">
            <w:pPr>
              <w:rPr>
                <w:rFonts w:eastAsia="Times New Roman"/>
                <w:color w:val="000000"/>
              </w:rPr>
            </w:pPr>
            <w:r>
              <w:rPr>
                <w:rFonts w:eastAsia="Times New Roman"/>
                <w:color w:val="000000"/>
              </w:rPr>
              <w:t>Pearson Correlation</w:t>
            </w:r>
          </w:p>
        </w:tc>
        <w:tc>
          <w:tcPr>
            <w:tcW w:w="1023" w:type="pct"/>
            <w:noWrap/>
          </w:tcPr>
          <w:p w:rsidR="00625DA2" w:rsidRDefault="00625DA2" w:rsidP="00AC7343">
            <w:pPr>
              <w:jc w:val="center"/>
              <w:rPr>
                <w:rFonts w:eastAsia="Times New Roman"/>
                <w:b/>
                <w:bCs/>
                <w:color w:val="000000"/>
              </w:rPr>
            </w:pPr>
            <w:r>
              <w:rPr>
                <w:rFonts w:eastAsia="Times New Roman"/>
                <w:b/>
                <w:bCs/>
                <w:color w:val="000000"/>
              </w:rPr>
              <w:t>0.215**</w:t>
            </w:r>
          </w:p>
        </w:tc>
        <w:tc>
          <w:tcPr>
            <w:tcW w:w="1023" w:type="pct"/>
            <w:noWrap/>
          </w:tcPr>
          <w:p w:rsidR="00625DA2" w:rsidRDefault="00625DA2" w:rsidP="00AC7343">
            <w:pPr>
              <w:jc w:val="center"/>
              <w:rPr>
                <w:rFonts w:eastAsia="Times New Roman"/>
                <w:b/>
                <w:bCs/>
                <w:color w:val="000000"/>
              </w:rPr>
            </w:pPr>
            <w:r>
              <w:rPr>
                <w:rFonts w:eastAsia="Times New Roman"/>
                <w:b/>
                <w:bCs/>
                <w:color w:val="000000"/>
              </w:rPr>
              <w:t>-0.172*</w:t>
            </w:r>
          </w:p>
        </w:tc>
        <w:tc>
          <w:tcPr>
            <w:tcW w:w="1023" w:type="pct"/>
            <w:noWrap/>
          </w:tcPr>
          <w:p w:rsidR="00625DA2" w:rsidRDefault="00625DA2" w:rsidP="00AC7343">
            <w:pPr>
              <w:jc w:val="center"/>
              <w:rPr>
                <w:rFonts w:eastAsia="Times New Roman"/>
                <w:b/>
                <w:bCs/>
                <w:color w:val="000000"/>
              </w:rPr>
            </w:pPr>
            <w:r>
              <w:rPr>
                <w:rFonts w:eastAsia="Times New Roman"/>
                <w:b/>
                <w:bCs/>
                <w:color w:val="000000"/>
              </w:rPr>
              <w:t>-0.310**</w:t>
            </w:r>
          </w:p>
        </w:tc>
      </w:tr>
      <w:tr w:rsidR="00625DA2" w:rsidTr="00AC7343">
        <w:trPr>
          <w:trHeight w:val="67"/>
        </w:trPr>
        <w:tc>
          <w:tcPr>
            <w:tcW w:w="908" w:type="pct"/>
            <w:vMerge/>
          </w:tcPr>
          <w:p w:rsidR="00625DA2" w:rsidRDefault="00625DA2" w:rsidP="00AC7343">
            <w:pPr>
              <w:rPr>
                <w:rFonts w:eastAsia="Times New Roman"/>
                <w:color w:val="000000"/>
                <w:sz w:val="24"/>
                <w:szCs w:val="24"/>
              </w:rPr>
            </w:pPr>
          </w:p>
        </w:tc>
        <w:tc>
          <w:tcPr>
            <w:tcW w:w="1023" w:type="pct"/>
          </w:tcPr>
          <w:p w:rsidR="00625DA2" w:rsidRDefault="00625DA2" w:rsidP="00AC7343">
            <w:pPr>
              <w:rPr>
                <w:rFonts w:eastAsia="Times New Roman"/>
                <w:color w:val="000000"/>
              </w:rPr>
            </w:pPr>
            <w:r>
              <w:rPr>
                <w:rFonts w:eastAsia="Times New Roman"/>
                <w:color w:val="000000"/>
              </w:rPr>
              <w:t>Sig. (2-tailed)</w:t>
            </w:r>
          </w:p>
        </w:tc>
        <w:tc>
          <w:tcPr>
            <w:tcW w:w="1023" w:type="pct"/>
            <w:noWrap/>
          </w:tcPr>
          <w:p w:rsidR="00625DA2" w:rsidRDefault="00625DA2" w:rsidP="00AC7343">
            <w:pPr>
              <w:jc w:val="center"/>
              <w:rPr>
                <w:rFonts w:eastAsia="Times New Roman"/>
                <w:color w:val="000000"/>
              </w:rPr>
            </w:pPr>
            <w:r>
              <w:rPr>
                <w:rFonts w:eastAsia="Times New Roman"/>
                <w:color w:val="000000"/>
              </w:rPr>
              <w:t>0.002</w:t>
            </w:r>
          </w:p>
        </w:tc>
        <w:tc>
          <w:tcPr>
            <w:tcW w:w="1023" w:type="pct"/>
            <w:noWrap/>
          </w:tcPr>
          <w:p w:rsidR="00625DA2" w:rsidRDefault="00625DA2" w:rsidP="00AC7343">
            <w:pPr>
              <w:jc w:val="center"/>
              <w:rPr>
                <w:rFonts w:eastAsia="Times New Roman"/>
                <w:color w:val="000000"/>
              </w:rPr>
            </w:pPr>
            <w:r>
              <w:rPr>
                <w:rFonts w:eastAsia="Times New Roman"/>
                <w:color w:val="000000"/>
              </w:rPr>
              <w:t>0.015</w:t>
            </w:r>
          </w:p>
        </w:tc>
        <w:tc>
          <w:tcPr>
            <w:tcW w:w="1023" w:type="pct"/>
            <w:noWrap/>
          </w:tcPr>
          <w:p w:rsidR="00625DA2" w:rsidRDefault="00625DA2" w:rsidP="00AC7343">
            <w:pPr>
              <w:jc w:val="center"/>
              <w:rPr>
                <w:rFonts w:eastAsia="Times New Roman"/>
                <w:color w:val="000000"/>
              </w:rPr>
            </w:pPr>
            <w:r>
              <w:rPr>
                <w:rFonts w:eastAsia="Times New Roman"/>
                <w:color w:val="000000"/>
              </w:rPr>
              <w:t>0.000</w:t>
            </w:r>
          </w:p>
        </w:tc>
      </w:tr>
      <w:tr w:rsidR="00625DA2" w:rsidTr="00AC7343">
        <w:trPr>
          <w:trHeight w:val="67"/>
        </w:trPr>
        <w:tc>
          <w:tcPr>
            <w:tcW w:w="908" w:type="pct"/>
            <w:vMerge/>
          </w:tcPr>
          <w:p w:rsidR="00625DA2" w:rsidRDefault="00625DA2" w:rsidP="00AC7343">
            <w:pPr>
              <w:rPr>
                <w:rFonts w:eastAsia="Times New Roman"/>
                <w:color w:val="000000"/>
                <w:sz w:val="24"/>
                <w:szCs w:val="24"/>
              </w:rPr>
            </w:pPr>
          </w:p>
        </w:tc>
        <w:tc>
          <w:tcPr>
            <w:tcW w:w="1023" w:type="pct"/>
          </w:tcPr>
          <w:p w:rsidR="00625DA2" w:rsidRDefault="00625DA2" w:rsidP="00AC7343">
            <w:pPr>
              <w:rPr>
                <w:rFonts w:eastAsia="Times New Roman"/>
                <w:color w:val="000000"/>
              </w:rPr>
            </w:pPr>
            <w:r>
              <w:rPr>
                <w:rFonts w:eastAsia="Times New Roman"/>
                <w:color w:val="000000"/>
              </w:rPr>
              <w:t>N</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r>
      <w:tr w:rsidR="00625DA2" w:rsidTr="00AC7343">
        <w:trPr>
          <w:trHeight w:val="402"/>
        </w:trPr>
        <w:tc>
          <w:tcPr>
            <w:tcW w:w="908" w:type="pct"/>
            <w:vMerge w:val="restart"/>
          </w:tcPr>
          <w:p w:rsidR="00625DA2" w:rsidRDefault="00625DA2" w:rsidP="00AC7343">
            <w:pPr>
              <w:rPr>
                <w:rFonts w:eastAsia="Times New Roman"/>
                <w:color w:val="000000"/>
                <w:sz w:val="24"/>
                <w:szCs w:val="24"/>
              </w:rPr>
            </w:pPr>
            <w:r>
              <w:rPr>
                <w:rFonts w:eastAsia="Times New Roman"/>
                <w:color w:val="000000"/>
                <w:sz w:val="24"/>
                <w:szCs w:val="24"/>
              </w:rPr>
              <w:t>Challenges Encountered - Educational Programs</w:t>
            </w:r>
          </w:p>
        </w:tc>
        <w:tc>
          <w:tcPr>
            <w:tcW w:w="1023" w:type="pct"/>
          </w:tcPr>
          <w:p w:rsidR="00625DA2" w:rsidRDefault="00625DA2" w:rsidP="00AC7343">
            <w:pPr>
              <w:rPr>
                <w:rFonts w:eastAsia="Times New Roman"/>
                <w:color w:val="000000"/>
              </w:rPr>
            </w:pPr>
            <w:r>
              <w:rPr>
                <w:rFonts w:eastAsia="Times New Roman"/>
                <w:color w:val="000000"/>
              </w:rPr>
              <w:t>Pearson Correlation</w:t>
            </w:r>
          </w:p>
        </w:tc>
        <w:tc>
          <w:tcPr>
            <w:tcW w:w="1023" w:type="pct"/>
            <w:noWrap/>
          </w:tcPr>
          <w:p w:rsidR="00625DA2" w:rsidRDefault="00625DA2" w:rsidP="00AC7343">
            <w:pPr>
              <w:jc w:val="center"/>
              <w:rPr>
                <w:rFonts w:eastAsia="Times New Roman"/>
                <w:b/>
                <w:bCs/>
                <w:color w:val="000000"/>
              </w:rPr>
            </w:pPr>
            <w:r>
              <w:rPr>
                <w:rFonts w:eastAsia="Times New Roman"/>
                <w:b/>
                <w:bCs/>
                <w:color w:val="000000"/>
              </w:rPr>
              <w:t>-0.210**</w:t>
            </w:r>
          </w:p>
        </w:tc>
        <w:tc>
          <w:tcPr>
            <w:tcW w:w="1023" w:type="pct"/>
            <w:noWrap/>
          </w:tcPr>
          <w:p w:rsidR="00625DA2" w:rsidRDefault="00625DA2" w:rsidP="00AC7343">
            <w:pPr>
              <w:jc w:val="center"/>
              <w:rPr>
                <w:rFonts w:eastAsia="Times New Roman"/>
                <w:color w:val="000000"/>
              </w:rPr>
            </w:pPr>
            <w:r>
              <w:rPr>
                <w:rFonts w:eastAsia="Times New Roman"/>
                <w:color w:val="000000"/>
              </w:rPr>
              <w:t>-0.149</w:t>
            </w:r>
          </w:p>
        </w:tc>
        <w:tc>
          <w:tcPr>
            <w:tcW w:w="1023" w:type="pct"/>
            <w:noWrap/>
          </w:tcPr>
          <w:p w:rsidR="00625DA2" w:rsidRDefault="00625DA2" w:rsidP="00AC7343">
            <w:pPr>
              <w:jc w:val="center"/>
              <w:rPr>
                <w:rFonts w:eastAsia="Times New Roman"/>
                <w:b/>
                <w:bCs/>
                <w:color w:val="000000"/>
              </w:rPr>
            </w:pPr>
            <w:r>
              <w:rPr>
                <w:rFonts w:eastAsia="Times New Roman"/>
                <w:b/>
                <w:bCs/>
                <w:color w:val="000000"/>
              </w:rPr>
              <w:t>-0.318**</w:t>
            </w:r>
          </w:p>
        </w:tc>
      </w:tr>
      <w:tr w:rsidR="00625DA2" w:rsidTr="00AC7343">
        <w:trPr>
          <w:trHeight w:val="67"/>
        </w:trPr>
        <w:tc>
          <w:tcPr>
            <w:tcW w:w="908" w:type="pct"/>
            <w:vMerge/>
          </w:tcPr>
          <w:p w:rsidR="00625DA2" w:rsidRDefault="00625DA2" w:rsidP="00AC7343">
            <w:pPr>
              <w:rPr>
                <w:rFonts w:eastAsia="Times New Roman"/>
                <w:color w:val="000000"/>
                <w:sz w:val="24"/>
                <w:szCs w:val="24"/>
              </w:rPr>
            </w:pPr>
          </w:p>
        </w:tc>
        <w:tc>
          <w:tcPr>
            <w:tcW w:w="1023" w:type="pct"/>
          </w:tcPr>
          <w:p w:rsidR="00625DA2" w:rsidRDefault="00625DA2" w:rsidP="00AC7343">
            <w:pPr>
              <w:rPr>
                <w:rFonts w:eastAsia="Times New Roman"/>
                <w:color w:val="000000"/>
              </w:rPr>
            </w:pPr>
            <w:r>
              <w:rPr>
                <w:rFonts w:eastAsia="Times New Roman"/>
                <w:color w:val="000000"/>
              </w:rPr>
              <w:t>Sig. (2-tailed)</w:t>
            </w:r>
          </w:p>
        </w:tc>
        <w:tc>
          <w:tcPr>
            <w:tcW w:w="1023" w:type="pct"/>
            <w:noWrap/>
          </w:tcPr>
          <w:p w:rsidR="00625DA2" w:rsidRDefault="00625DA2" w:rsidP="00AC7343">
            <w:pPr>
              <w:jc w:val="center"/>
              <w:rPr>
                <w:rFonts w:eastAsia="Times New Roman"/>
                <w:color w:val="000000"/>
              </w:rPr>
            </w:pPr>
            <w:r>
              <w:rPr>
                <w:rFonts w:eastAsia="Times New Roman"/>
                <w:color w:val="000000"/>
              </w:rPr>
              <w:t>0.003</w:t>
            </w:r>
          </w:p>
        </w:tc>
        <w:tc>
          <w:tcPr>
            <w:tcW w:w="1023" w:type="pct"/>
            <w:noWrap/>
          </w:tcPr>
          <w:p w:rsidR="00625DA2" w:rsidRDefault="00625DA2" w:rsidP="00AC7343">
            <w:pPr>
              <w:jc w:val="center"/>
              <w:rPr>
                <w:rFonts w:eastAsia="Times New Roman"/>
                <w:color w:val="000000"/>
              </w:rPr>
            </w:pPr>
            <w:r>
              <w:rPr>
                <w:rFonts w:eastAsia="Times New Roman"/>
                <w:color w:val="000000"/>
              </w:rPr>
              <w:t>0.035</w:t>
            </w:r>
          </w:p>
        </w:tc>
        <w:tc>
          <w:tcPr>
            <w:tcW w:w="1023" w:type="pct"/>
            <w:noWrap/>
          </w:tcPr>
          <w:p w:rsidR="00625DA2" w:rsidRDefault="00625DA2" w:rsidP="00AC7343">
            <w:pPr>
              <w:jc w:val="center"/>
              <w:rPr>
                <w:rFonts w:eastAsia="Times New Roman"/>
                <w:color w:val="000000"/>
              </w:rPr>
            </w:pPr>
            <w:r>
              <w:rPr>
                <w:rFonts w:eastAsia="Times New Roman"/>
                <w:color w:val="000000"/>
              </w:rPr>
              <w:t>0.000</w:t>
            </w:r>
          </w:p>
        </w:tc>
      </w:tr>
      <w:tr w:rsidR="00625DA2" w:rsidTr="00AC7343">
        <w:trPr>
          <w:trHeight w:val="67"/>
        </w:trPr>
        <w:tc>
          <w:tcPr>
            <w:tcW w:w="908" w:type="pct"/>
            <w:vMerge/>
          </w:tcPr>
          <w:p w:rsidR="00625DA2" w:rsidRDefault="00625DA2" w:rsidP="00AC7343">
            <w:pPr>
              <w:rPr>
                <w:rFonts w:eastAsia="Times New Roman"/>
                <w:color w:val="000000"/>
                <w:sz w:val="24"/>
                <w:szCs w:val="24"/>
              </w:rPr>
            </w:pPr>
          </w:p>
        </w:tc>
        <w:tc>
          <w:tcPr>
            <w:tcW w:w="1023" w:type="pct"/>
          </w:tcPr>
          <w:p w:rsidR="00625DA2" w:rsidRDefault="00625DA2" w:rsidP="00AC7343">
            <w:pPr>
              <w:rPr>
                <w:rFonts w:eastAsia="Times New Roman"/>
                <w:color w:val="000000"/>
              </w:rPr>
            </w:pPr>
            <w:r>
              <w:rPr>
                <w:rFonts w:eastAsia="Times New Roman"/>
                <w:color w:val="000000"/>
              </w:rPr>
              <w:t>N</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r>
      <w:tr w:rsidR="00625DA2" w:rsidTr="00AC7343">
        <w:trPr>
          <w:trHeight w:val="67"/>
        </w:trPr>
        <w:tc>
          <w:tcPr>
            <w:tcW w:w="908" w:type="pct"/>
            <w:vMerge w:val="restart"/>
          </w:tcPr>
          <w:p w:rsidR="00625DA2" w:rsidRDefault="00625DA2" w:rsidP="00AC7343">
            <w:pPr>
              <w:rPr>
                <w:rFonts w:eastAsia="Times New Roman"/>
                <w:color w:val="000000"/>
                <w:sz w:val="24"/>
                <w:szCs w:val="24"/>
              </w:rPr>
            </w:pPr>
            <w:r>
              <w:rPr>
                <w:rFonts w:eastAsia="Times New Roman"/>
                <w:color w:val="000000"/>
                <w:sz w:val="24"/>
                <w:szCs w:val="24"/>
              </w:rPr>
              <w:t>Challenges Encountered - Health Information and Education Programs</w:t>
            </w:r>
          </w:p>
        </w:tc>
        <w:tc>
          <w:tcPr>
            <w:tcW w:w="1023" w:type="pct"/>
          </w:tcPr>
          <w:p w:rsidR="00625DA2" w:rsidRDefault="00625DA2" w:rsidP="00AC7343">
            <w:pPr>
              <w:rPr>
                <w:rFonts w:eastAsia="Times New Roman"/>
                <w:color w:val="000000"/>
              </w:rPr>
            </w:pPr>
            <w:r>
              <w:rPr>
                <w:rFonts w:eastAsia="Times New Roman"/>
                <w:color w:val="000000"/>
              </w:rPr>
              <w:t>Pearson Correlation</w:t>
            </w:r>
          </w:p>
        </w:tc>
        <w:tc>
          <w:tcPr>
            <w:tcW w:w="1023" w:type="pct"/>
            <w:noWrap/>
          </w:tcPr>
          <w:p w:rsidR="00625DA2" w:rsidRDefault="00625DA2" w:rsidP="00AC7343">
            <w:pPr>
              <w:jc w:val="center"/>
              <w:rPr>
                <w:rFonts w:eastAsia="Times New Roman"/>
                <w:color w:val="000000"/>
              </w:rPr>
            </w:pPr>
            <w:r>
              <w:rPr>
                <w:rFonts w:eastAsia="Times New Roman"/>
                <w:color w:val="000000"/>
              </w:rPr>
              <w:t>-0.128</w:t>
            </w:r>
          </w:p>
        </w:tc>
        <w:tc>
          <w:tcPr>
            <w:tcW w:w="1023" w:type="pct"/>
            <w:noWrap/>
          </w:tcPr>
          <w:p w:rsidR="00625DA2" w:rsidRDefault="00625DA2" w:rsidP="00AC7343">
            <w:pPr>
              <w:jc w:val="center"/>
              <w:rPr>
                <w:rFonts w:eastAsia="Times New Roman"/>
                <w:color w:val="000000"/>
              </w:rPr>
            </w:pPr>
            <w:r>
              <w:rPr>
                <w:rFonts w:eastAsia="Times New Roman"/>
                <w:color w:val="000000"/>
              </w:rPr>
              <w:t>-0.115</w:t>
            </w:r>
          </w:p>
        </w:tc>
        <w:tc>
          <w:tcPr>
            <w:tcW w:w="1023" w:type="pct"/>
            <w:noWrap/>
          </w:tcPr>
          <w:p w:rsidR="00625DA2" w:rsidRDefault="00625DA2" w:rsidP="00AC7343">
            <w:pPr>
              <w:jc w:val="center"/>
              <w:rPr>
                <w:rFonts w:eastAsia="Times New Roman"/>
                <w:b/>
                <w:bCs/>
                <w:color w:val="000000"/>
              </w:rPr>
            </w:pPr>
            <w:r>
              <w:rPr>
                <w:rFonts w:eastAsia="Times New Roman"/>
                <w:b/>
                <w:bCs/>
                <w:color w:val="000000"/>
              </w:rPr>
              <w:t>-0.273**</w:t>
            </w:r>
          </w:p>
        </w:tc>
      </w:tr>
      <w:tr w:rsidR="00625DA2" w:rsidTr="00AC7343">
        <w:trPr>
          <w:trHeight w:val="67"/>
        </w:trPr>
        <w:tc>
          <w:tcPr>
            <w:tcW w:w="908" w:type="pct"/>
            <w:vMerge/>
          </w:tcPr>
          <w:p w:rsidR="00625DA2" w:rsidRDefault="00625DA2" w:rsidP="00AC7343">
            <w:pPr>
              <w:rPr>
                <w:rFonts w:eastAsia="Times New Roman"/>
                <w:b/>
                <w:bCs/>
                <w:color w:val="000000"/>
              </w:rPr>
            </w:pPr>
          </w:p>
        </w:tc>
        <w:tc>
          <w:tcPr>
            <w:tcW w:w="1023" w:type="pct"/>
          </w:tcPr>
          <w:p w:rsidR="00625DA2" w:rsidRDefault="00625DA2" w:rsidP="00AC7343">
            <w:pPr>
              <w:rPr>
                <w:rFonts w:eastAsia="Times New Roman"/>
                <w:color w:val="000000"/>
              </w:rPr>
            </w:pPr>
            <w:r>
              <w:rPr>
                <w:rFonts w:eastAsia="Times New Roman"/>
                <w:color w:val="000000"/>
              </w:rPr>
              <w:t>Sig. (2-tailed)</w:t>
            </w:r>
          </w:p>
        </w:tc>
        <w:tc>
          <w:tcPr>
            <w:tcW w:w="1023" w:type="pct"/>
            <w:noWrap/>
          </w:tcPr>
          <w:p w:rsidR="00625DA2" w:rsidRDefault="00625DA2" w:rsidP="00AC7343">
            <w:pPr>
              <w:jc w:val="center"/>
              <w:rPr>
                <w:rFonts w:eastAsia="Times New Roman"/>
                <w:color w:val="000000"/>
              </w:rPr>
            </w:pPr>
            <w:r>
              <w:rPr>
                <w:rFonts w:eastAsia="Times New Roman"/>
                <w:color w:val="000000"/>
              </w:rPr>
              <w:t>0.071</w:t>
            </w:r>
          </w:p>
        </w:tc>
        <w:tc>
          <w:tcPr>
            <w:tcW w:w="1023" w:type="pct"/>
            <w:noWrap/>
          </w:tcPr>
          <w:p w:rsidR="00625DA2" w:rsidRDefault="00625DA2" w:rsidP="00AC7343">
            <w:pPr>
              <w:jc w:val="center"/>
              <w:rPr>
                <w:rFonts w:eastAsia="Times New Roman"/>
                <w:color w:val="000000"/>
              </w:rPr>
            </w:pPr>
            <w:r>
              <w:rPr>
                <w:rFonts w:eastAsia="Times New Roman"/>
                <w:color w:val="000000"/>
              </w:rPr>
              <w:t>0.105</w:t>
            </w:r>
          </w:p>
        </w:tc>
        <w:tc>
          <w:tcPr>
            <w:tcW w:w="1023" w:type="pct"/>
            <w:noWrap/>
          </w:tcPr>
          <w:p w:rsidR="00625DA2" w:rsidRDefault="00625DA2" w:rsidP="00AC7343">
            <w:pPr>
              <w:jc w:val="center"/>
              <w:rPr>
                <w:rFonts w:eastAsia="Times New Roman"/>
                <w:color w:val="000000"/>
              </w:rPr>
            </w:pPr>
            <w:r>
              <w:rPr>
                <w:rFonts w:eastAsia="Times New Roman"/>
                <w:color w:val="000000"/>
              </w:rPr>
              <w:t>0.000</w:t>
            </w:r>
          </w:p>
        </w:tc>
      </w:tr>
      <w:tr w:rsidR="00625DA2" w:rsidTr="00AC7343">
        <w:trPr>
          <w:trHeight w:val="790"/>
        </w:trPr>
        <w:tc>
          <w:tcPr>
            <w:tcW w:w="908" w:type="pct"/>
            <w:vMerge/>
          </w:tcPr>
          <w:p w:rsidR="00625DA2" w:rsidRDefault="00625DA2" w:rsidP="00AC7343">
            <w:pPr>
              <w:rPr>
                <w:rFonts w:eastAsia="Times New Roman"/>
                <w:b/>
                <w:bCs/>
                <w:color w:val="000000"/>
              </w:rPr>
            </w:pPr>
          </w:p>
        </w:tc>
        <w:tc>
          <w:tcPr>
            <w:tcW w:w="1023" w:type="pct"/>
          </w:tcPr>
          <w:p w:rsidR="00625DA2" w:rsidRDefault="00625DA2" w:rsidP="00AC7343">
            <w:pPr>
              <w:rPr>
                <w:rFonts w:eastAsia="Times New Roman"/>
                <w:color w:val="000000"/>
              </w:rPr>
            </w:pPr>
            <w:r>
              <w:rPr>
                <w:rFonts w:eastAsia="Times New Roman"/>
                <w:color w:val="000000"/>
              </w:rPr>
              <w:t>N</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c>
          <w:tcPr>
            <w:tcW w:w="1023" w:type="pct"/>
            <w:noWrap/>
          </w:tcPr>
          <w:p w:rsidR="00625DA2" w:rsidRDefault="00625DA2" w:rsidP="00AC7343">
            <w:pPr>
              <w:jc w:val="center"/>
              <w:rPr>
                <w:rFonts w:eastAsia="Times New Roman"/>
                <w:color w:val="000000"/>
              </w:rPr>
            </w:pPr>
            <w:r>
              <w:rPr>
                <w:rFonts w:eastAsia="Times New Roman"/>
                <w:color w:val="000000"/>
              </w:rPr>
              <w:t>200</w:t>
            </w:r>
          </w:p>
        </w:tc>
      </w:tr>
      <w:tr w:rsidR="00625DA2" w:rsidTr="00AC7343">
        <w:trPr>
          <w:trHeight w:val="660"/>
        </w:trPr>
        <w:tc>
          <w:tcPr>
            <w:tcW w:w="2954" w:type="pct"/>
            <w:gridSpan w:val="3"/>
          </w:tcPr>
          <w:p w:rsidR="00625DA2" w:rsidRDefault="00625DA2" w:rsidP="00AC7343">
            <w:pPr>
              <w:rPr>
                <w:rFonts w:eastAsia="Times New Roman"/>
                <w:color w:val="000000"/>
              </w:rPr>
            </w:pPr>
            <w:r>
              <w:rPr>
                <w:rFonts w:eastAsia="Times New Roman"/>
                <w:color w:val="000000"/>
              </w:rPr>
              <w:t>*. Correlation is significant at the 0.05 level (2-tailed).</w:t>
            </w:r>
            <w:r>
              <w:rPr>
                <w:rFonts w:eastAsia="Times New Roman"/>
                <w:color w:val="000000"/>
              </w:rPr>
              <w:br/>
              <w:t>**. Correlation is significant at the 0.01 level (2-tailed).</w:t>
            </w:r>
          </w:p>
        </w:tc>
        <w:tc>
          <w:tcPr>
            <w:tcW w:w="1023" w:type="pct"/>
          </w:tcPr>
          <w:p w:rsidR="00625DA2" w:rsidRDefault="00625DA2" w:rsidP="00AC7343">
            <w:pPr>
              <w:rPr>
                <w:rFonts w:eastAsia="Times New Roman"/>
                <w:color w:val="000000"/>
              </w:rPr>
            </w:pPr>
          </w:p>
        </w:tc>
        <w:tc>
          <w:tcPr>
            <w:tcW w:w="1023" w:type="pct"/>
          </w:tcPr>
          <w:p w:rsidR="00625DA2" w:rsidRDefault="00625DA2" w:rsidP="00AC7343">
            <w:pPr>
              <w:rPr>
                <w:rFonts w:eastAsia="Times New Roman"/>
              </w:rPr>
            </w:pPr>
          </w:p>
        </w:tc>
      </w:tr>
    </w:tbl>
    <w:p w:rsidR="00625DA2" w:rsidRDefault="00625DA2" w:rsidP="006E3A53">
      <w:pPr>
        <w:tabs>
          <w:tab w:val="left" w:pos="4148"/>
        </w:tabs>
        <w:rPr>
          <w:rFonts w:ascii="Times New Roman" w:hAnsi="Times New Roman" w:cs="Times New Roman"/>
        </w:rPr>
      </w:pPr>
    </w:p>
    <w:p w:rsidR="005073B1" w:rsidRDefault="005073B1" w:rsidP="00CA18A7">
      <w:pPr>
        <w:pStyle w:val="NoSpacing"/>
        <w:jc w:val="both"/>
        <w:sectPr w:rsidR="005073B1" w:rsidSect="00706485">
          <w:type w:val="continuous"/>
          <w:pgSz w:w="12240" w:h="15840"/>
          <w:pgMar w:top="1440" w:right="1440" w:bottom="1440" w:left="1440" w:header="720" w:footer="720" w:gutter="0"/>
          <w:cols w:space="720"/>
          <w:docGrid w:linePitch="360"/>
        </w:sectPr>
      </w:pPr>
    </w:p>
    <w:p w:rsidR="00CA18A7" w:rsidRDefault="00CA18A7" w:rsidP="00CA18A7">
      <w:pPr>
        <w:pStyle w:val="NoSpacing"/>
        <w:jc w:val="both"/>
        <w:sectPr w:rsidR="00CA18A7" w:rsidSect="005073B1">
          <w:type w:val="continuous"/>
          <w:pgSz w:w="12240" w:h="15840"/>
          <w:pgMar w:top="1440" w:right="1440" w:bottom="1440" w:left="1440" w:header="720" w:footer="720" w:gutter="0"/>
          <w:cols w:num="2" w:space="720"/>
          <w:docGrid w:linePitch="360"/>
        </w:sectPr>
      </w:pP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Meanwhile, the </w:t>
      </w:r>
      <w:r w:rsidRPr="00CA18A7">
        <w:rPr>
          <w:rStyle w:val="Strong"/>
          <w:rFonts w:ascii="Times New Roman" w:hAnsi="Times New Roman" w:cs="Times New Roman"/>
          <w:b w:val="0"/>
          <w:bCs w:val="0"/>
        </w:rPr>
        <w:t>level of implementation of educational programs</w:t>
      </w:r>
      <w:r w:rsidRPr="00CA18A7">
        <w:rPr>
          <w:rFonts w:ascii="Times New Roman" w:hAnsi="Times New Roman" w:cs="Times New Roman"/>
        </w:rPr>
        <w:t xml:space="preserve"> shows a </w:t>
      </w:r>
      <w:r w:rsidRPr="00CA18A7">
        <w:rPr>
          <w:rStyle w:val="Strong"/>
          <w:rFonts w:ascii="Times New Roman" w:hAnsi="Times New Roman" w:cs="Times New Roman"/>
          <w:b w:val="0"/>
          <w:bCs w:val="0"/>
        </w:rPr>
        <w:t>significant negative correlation</w:t>
      </w:r>
      <w:r w:rsidRPr="00CA18A7">
        <w:rPr>
          <w:rFonts w:ascii="Times New Roman" w:hAnsi="Times New Roman" w:cs="Times New Roman"/>
        </w:rPr>
        <w:t xml:space="preserve"> with the challenges encountered in livelihood programs </w:t>
      </w:r>
      <w:r w:rsidRPr="00CA18A7">
        <w:rPr>
          <w:rStyle w:val="Emphasis"/>
          <w:rFonts w:ascii="Times New Roman" w:hAnsi="Times New Roman" w:cs="Times New Roman"/>
        </w:rPr>
        <w:t>(r = −0.172, p = 0.015)</w:t>
      </w:r>
      <w:r w:rsidRPr="00CA18A7">
        <w:rPr>
          <w:rFonts w:ascii="Times New Roman" w:hAnsi="Times New Roman" w:cs="Times New Roman"/>
        </w:rPr>
        <w:t>. This suggests that stronger educational program implementation may contribute to reducing challenges associated with livelihood programs.</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A </w:t>
      </w:r>
      <w:r w:rsidRPr="00CA18A7">
        <w:rPr>
          <w:rStyle w:val="Strong"/>
          <w:rFonts w:ascii="Times New Roman" w:hAnsi="Times New Roman" w:cs="Times New Roman"/>
          <w:b w:val="0"/>
          <w:bCs w:val="0"/>
        </w:rPr>
        <w:t>moderate negative correlation</w:t>
      </w:r>
      <w:r w:rsidRPr="00CA18A7">
        <w:rPr>
          <w:rFonts w:ascii="Times New Roman" w:hAnsi="Times New Roman" w:cs="Times New Roman"/>
        </w:rPr>
        <w:t xml:space="preserve"> was also found between the </w:t>
      </w:r>
      <w:r w:rsidRPr="00CA18A7">
        <w:rPr>
          <w:rStyle w:val="Strong"/>
          <w:rFonts w:ascii="Times New Roman" w:hAnsi="Times New Roman" w:cs="Times New Roman"/>
          <w:b w:val="0"/>
          <w:bCs w:val="0"/>
        </w:rPr>
        <w:t>level of implementation of health information and education programs</w:t>
      </w:r>
      <w:r w:rsidRPr="00CA18A7">
        <w:rPr>
          <w:rFonts w:ascii="Times New Roman" w:hAnsi="Times New Roman" w:cs="Times New Roman"/>
        </w:rPr>
        <w:t xml:space="preserve"> and the </w:t>
      </w:r>
      <w:r w:rsidRPr="00CA18A7">
        <w:rPr>
          <w:rStyle w:val="Strong"/>
          <w:rFonts w:ascii="Times New Roman" w:hAnsi="Times New Roman" w:cs="Times New Roman"/>
          <w:b w:val="0"/>
          <w:bCs w:val="0"/>
        </w:rPr>
        <w:t>challenges encountered in livelihood programs</w:t>
      </w:r>
      <w:r w:rsidRPr="00CA18A7">
        <w:rPr>
          <w:rFonts w:ascii="Times New Roman" w:hAnsi="Times New Roman" w:cs="Times New Roman"/>
        </w:rPr>
        <w:t xml:space="preserve"> </w:t>
      </w:r>
      <w:r w:rsidRPr="00CA18A7">
        <w:rPr>
          <w:rStyle w:val="Emphasis"/>
          <w:rFonts w:ascii="Times New Roman" w:hAnsi="Times New Roman" w:cs="Times New Roman"/>
        </w:rPr>
        <w:t>(r = −0.310, p = 0.000)</w:t>
      </w:r>
      <w:r w:rsidRPr="00CA18A7">
        <w:rPr>
          <w:rFonts w:ascii="Times New Roman" w:hAnsi="Times New Roman" w:cs="Times New Roman"/>
        </w:rPr>
        <w:t xml:space="preserve">. This indicates that improved </w:t>
      </w:r>
      <w:r w:rsidRPr="00CA18A7">
        <w:rPr>
          <w:rFonts w:ascii="Times New Roman" w:hAnsi="Times New Roman" w:cs="Times New Roman"/>
        </w:rPr>
        <w:t>health-related program implementation is associated with fewer challenges in livelihood initiatives.</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In terms of </w:t>
      </w:r>
      <w:r w:rsidRPr="00CA18A7">
        <w:rPr>
          <w:rStyle w:val="Strong"/>
          <w:rFonts w:ascii="Times New Roman" w:hAnsi="Times New Roman" w:cs="Times New Roman"/>
          <w:b w:val="0"/>
          <w:bCs w:val="0"/>
        </w:rPr>
        <w:t>challenges encountered in educational programs</w:t>
      </w:r>
      <w:r w:rsidRPr="00CA18A7">
        <w:rPr>
          <w:rFonts w:ascii="Times New Roman" w:hAnsi="Times New Roman" w:cs="Times New Roman"/>
        </w:rPr>
        <w:t xml:space="preserve">, the level of implementation of livelihood programs shows a </w:t>
      </w:r>
      <w:r w:rsidRPr="00CA18A7">
        <w:rPr>
          <w:rStyle w:val="Strong"/>
          <w:rFonts w:ascii="Times New Roman" w:hAnsi="Times New Roman" w:cs="Times New Roman"/>
          <w:b w:val="0"/>
          <w:bCs w:val="0"/>
        </w:rPr>
        <w:t>significant negative correlation</w:t>
      </w:r>
      <w:r w:rsidRPr="00CA18A7">
        <w:rPr>
          <w:rFonts w:ascii="Times New Roman" w:hAnsi="Times New Roman" w:cs="Times New Roman"/>
        </w:rPr>
        <w:t xml:space="preserve"> </w:t>
      </w:r>
      <w:r w:rsidRPr="00CA18A7">
        <w:rPr>
          <w:rStyle w:val="Emphasis"/>
          <w:rFonts w:ascii="Times New Roman" w:hAnsi="Times New Roman" w:cs="Times New Roman"/>
        </w:rPr>
        <w:t>(r = −0.210, p = 0.003)</w:t>
      </w:r>
      <w:r w:rsidRPr="00CA18A7">
        <w:rPr>
          <w:rFonts w:ascii="Times New Roman" w:hAnsi="Times New Roman" w:cs="Times New Roman"/>
        </w:rPr>
        <w:t xml:space="preserve">, while the implementation of health programs shows a </w:t>
      </w:r>
      <w:r w:rsidRPr="00CA18A7">
        <w:rPr>
          <w:rStyle w:val="Strong"/>
          <w:rFonts w:ascii="Times New Roman" w:hAnsi="Times New Roman" w:cs="Times New Roman"/>
          <w:b w:val="0"/>
          <w:bCs w:val="0"/>
        </w:rPr>
        <w:t>moderate negative correlation</w:t>
      </w:r>
      <w:r w:rsidRPr="00CA18A7">
        <w:rPr>
          <w:rFonts w:ascii="Times New Roman" w:hAnsi="Times New Roman" w:cs="Times New Roman"/>
        </w:rPr>
        <w:t xml:space="preserve"> </w:t>
      </w:r>
      <w:r w:rsidRPr="00CA18A7">
        <w:rPr>
          <w:rStyle w:val="Emphasis"/>
          <w:rFonts w:ascii="Times New Roman" w:hAnsi="Times New Roman" w:cs="Times New Roman"/>
        </w:rPr>
        <w:t>(r = −0.318, p = 0.000)</w:t>
      </w:r>
      <w:r w:rsidRPr="00CA18A7">
        <w:rPr>
          <w:rFonts w:ascii="Times New Roman" w:hAnsi="Times New Roman" w:cs="Times New Roman"/>
        </w:rPr>
        <w:t>. These findings imply that better implementation of livelihood and health programs helps reduce challenges in the educational component of the GAD program.</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lastRenderedPageBreak/>
        <w:t xml:space="preserve">However, the </w:t>
      </w:r>
      <w:r w:rsidRPr="00CA18A7">
        <w:rPr>
          <w:rStyle w:val="Strong"/>
          <w:rFonts w:ascii="Times New Roman" w:hAnsi="Times New Roman" w:cs="Times New Roman"/>
          <w:b w:val="0"/>
          <w:bCs w:val="0"/>
        </w:rPr>
        <w:t>relationship between the implementation of educational programs and the challenges encountered in the same area</w:t>
      </w:r>
      <w:r w:rsidRPr="00CA18A7">
        <w:rPr>
          <w:rFonts w:ascii="Times New Roman" w:hAnsi="Times New Roman" w:cs="Times New Roman"/>
        </w:rPr>
        <w:t xml:space="preserve"> </w:t>
      </w:r>
      <w:r w:rsidRPr="00CA18A7">
        <w:rPr>
          <w:rStyle w:val="Emphasis"/>
          <w:rFonts w:ascii="Times New Roman" w:hAnsi="Times New Roman" w:cs="Times New Roman"/>
        </w:rPr>
        <w:t>(r = −0.149, p = 0.035)</w:t>
      </w:r>
      <w:r w:rsidRPr="00CA18A7">
        <w:rPr>
          <w:rFonts w:ascii="Times New Roman" w:hAnsi="Times New Roman" w:cs="Times New Roman"/>
        </w:rPr>
        <w:t xml:space="preserve"> indicates only a </w:t>
      </w:r>
      <w:r w:rsidRPr="00CA18A7">
        <w:rPr>
          <w:rStyle w:val="Strong"/>
          <w:rFonts w:ascii="Times New Roman" w:hAnsi="Times New Roman" w:cs="Times New Roman"/>
          <w:b w:val="0"/>
          <w:bCs w:val="0"/>
        </w:rPr>
        <w:t>weak negative correlation</w:t>
      </w:r>
      <w:r w:rsidRPr="00CA18A7">
        <w:rPr>
          <w:rFonts w:ascii="Times New Roman" w:hAnsi="Times New Roman" w:cs="Times New Roman"/>
        </w:rPr>
        <w:t>, suggesting a minimal but still significant relationship.</w:t>
      </w:r>
    </w:p>
    <w:p w:rsidR="00CA18A7" w:rsidRPr="00CA18A7" w:rsidRDefault="00CA18A7" w:rsidP="002564D8">
      <w:pPr>
        <w:pStyle w:val="NoSpacing"/>
        <w:ind w:firstLine="720"/>
        <w:jc w:val="both"/>
        <w:rPr>
          <w:rFonts w:ascii="Times New Roman" w:hAnsi="Times New Roman" w:cs="Times New Roman"/>
        </w:rPr>
      </w:pPr>
      <w:r w:rsidRPr="00CA18A7">
        <w:rPr>
          <w:rFonts w:ascii="Times New Roman" w:hAnsi="Times New Roman" w:cs="Times New Roman"/>
        </w:rPr>
        <w:t xml:space="preserve">Lastly, the </w:t>
      </w:r>
      <w:r w:rsidRPr="00CA18A7">
        <w:rPr>
          <w:rStyle w:val="Strong"/>
          <w:rFonts w:ascii="Times New Roman" w:hAnsi="Times New Roman" w:cs="Times New Roman"/>
          <w:b w:val="0"/>
          <w:bCs w:val="0"/>
        </w:rPr>
        <w:t>challenges encountered in health information and education programs</w:t>
      </w:r>
      <w:r w:rsidRPr="00CA18A7">
        <w:rPr>
          <w:rFonts w:ascii="Times New Roman" w:hAnsi="Times New Roman" w:cs="Times New Roman"/>
        </w:rPr>
        <w:t xml:space="preserve"> show a </w:t>
      </w:r>
      <w:r w:rsidRPr="00CA18A7">
        <w:rPr>
          <w:rStyle w:val="Strong"/>
          <w:rFonts w:ascii="Times New Roman" w:hAnsi="Times New Roman" w:cs="Times New Roman"/>
          <w:b w:val="0"/>
          <w:bCs w:val="0"/>
        </w:rPr>
        <w:t>moderate negative correlation with the implementation of health programs</w:t>
      </w:r>
      <w:r w:rsidRPr="00CA18A7">
        <w:rPr>
          <w:rFonts w:ascii="Times New Roman" w:hAnsi="Times New Roman" w:cs="Times New Roman"/>
        </w:rPr>
        <w:t xml:space="preserve"> </w:t>
      </w:r>
      <w:r w:rsidRPr="00CA18A7">
        <w:rPr>
          <w:rStyle w:val="Emphasis"/>
          <w:rFonts w:ascii="Times New Roman" w:hAnsi="Times New Roman" w:cs="Times New Roman"/>
        </w:rPr>
        <w:t>(r = −0.273, p = 0.000)</w:t>
      </w:r>
      <w:r w:rsidRPr="00CA18A7">
        <w:rPr>
          <w:rFonts w:ascii="Times New Roman" w:hAnsi="Times New Roman" w:cs="Times New Roman"/>
        </w:rPr>
        <w:t>. This means that improved implementation of health programs significantly reduces the challenges experienced in this area.</w:t>
      </w:r>
    </w:p>
    <w:p w:rsidR="003F1A7E" w:rsidRDefault="00CA18A7" w:rsidP="003F1A7E">
      <w:pPr>
        <w:pStyle w:val="NoSpacing"/>
        <w:ind w:firstLine="720"/>
        <w:jc w:val="both"/>
        <w:rPr>
          <w:rFonts w:ascii="Times New Roman" w:hAnsi="Times New Roman" w:cs="Times New Roman"/>
        </w:rPr>
      </w:pPr>
      <w:r w:rsidRPr="00C44953">
        <w:rPr>
          <w:rFonts w:ascii="Times New Roman" w:hAnsi="Times New Roman" w:cs="Times New Roman"/>
        </w:rPr>
        <w:t xml:space="preserve">On the other hand, the correlations between health program challenges and the implementation of livelihood </w:t>
      </w:r>
      <w:r w:rsidRPr="00C44953">
        <w:rPr>
          <w:rStyle w:val="Emphasis"/>
          <w:rFonts w:ascii="Times New Roman" w:hAnsi="Times New Roman" w:cs="Times New Roman"/>
        </w:rPr>
        <w:t>(r = −0.128, p = 0.071)</w:t>
      </w:r>
      <w:r w:rsidRPr="00C44953">
        <w:rPr>
          <w:rFonts w:ascii="Times New Roman" w:hAnsi="Times New Roman" w:cs="Times New Roman"/>
        </w:rPr>
        <w:t xml:space="preserve"> and educational programs </w:t>
      </w:r>
      <w:r w:rsidRPr="00C44953">
        <w:rPr>
          <w:rStyle w:val="Emphasis"/>
          <w:rFonts w:ascii="Times New Roman" w:hAnsi="Times New Roman" w:cs="Times New Roman"/>
        </w:rPr>
        <w:t>(r = −0.115, p = 0.105)</w:t>
      </w:r>
      <w:r w:rsidRPr="00C44953">
        <w:rPr>
          <w:rFonts w:ascii="Times New Roman" w:hAnsi="Times New Roman" w:cs="Times New Roman"/>
        </w:rPr>
        <w:t xml:space="preserve"> are </w:t>
      </w:r>
      <w:r w:rsidRPr="00C44953">
        <w:rPr>
          <w:rStyle w:val="Strong"/>
          <w:rFonts w:ascii="Times New Roman" w:hAnsi="Times New Roman" w:cs="Times New Roman"/>
          <w:b w:val="0"/>
          <w:bCs w:val="0"/>
        </w:rPr>
        <w:t>not statistically significant</w:t>
      </w:r>
      <w:r w:rsidRPr="00C44953">
        <w:rPr>
          <w:rFonts w:ascii="Times New Roman" w:hAnsi="Times New Roman" w:cs="Times New Roman"/>
        </w:rPr>
        <w:t>, indicating that these variables are not strongly related.</w:t>
      </w:r>
      <w:r w:rsidR="005073B1">
        <w:rPr>
          <w:rFonts w:ascii="Times New Roman" w:hAnsi="Times New Roman" w:cs="Times New Roman"/>
        </w:rPr>
        <w:t xml:space="preserve"> </w:t>
      </w:r>
      <w:r w:rsidRPr="00C44953">
        <w:rPr>
          <w:rFonts w:ascii="Times New Roman" w:hAnsi="Times New Roman" w:cs="Times New Roman"/>
        </w:rPr>
        <w:t xml:space="preserve">Overall, the findings indicate that </w:t>
      </w:r>
      <w:r w:rsidRPr="00C44953">
        <w:rPr>
          <w:rStyle w:val="Strong"/>
          <w:rFonts w:ascii="Times New Roman" w:hAnsi="Times New Roman" w:cs="Times New Roman"/>
          <w:b w:val="0"/>
          <w:bCs w:val="0"/>
        </w:rPr>
        <w:t>higher levels of GAD program implementation are generally associated with fewer challenges encountered</w:t>
      </w:r>
      <w:r w:rsidRPr="00C44953">
        <w:rPr>
          <w:rFonts w:ascii="Times New Roman" w:hAnsi="Times New Roman" w:cs="Times New Roman"/>
        </w:rPr>
        <w:t>, particularly in health and educational programs. This suggests that effective and consistent implementation of GAD initiatives contributes to minimizing operational difficulties within the facility.</w:t>
      </w:r>
    </w:p>
    <w:p w:rsidR="005073B1" w:rsidRDefault="005073B1" w:rsidP="005073B1">
      <w:pPr>
        <w:pStyle w:val="NoSpacing"/>
        <w:ind w:firstLine="720"/>
        <w:jc w:val="both"/>
        <w:rPr>
          <w:rFonts w:ascii="Times New Roman" w:hAnsi="Times New Roman" w:cs="Times New Roman"/>
        </w:rPr>
      </w:pPr>
    </w:p>
    <w:p w:rsidR="00277FAC" w:rsidRDefault="00C44953" w:rsidP="00616A4C">
      <w:pPr>
        <w:pStyle w:val="NoSpacing"/>
        <w:jc w:val="both"/>
        <w:rPr>
          <w:rFonts w:ascii="Times New Roman" w:hAnsi="Times New Roman" w:cs="Times New Roman"/>
          <w:b/>
          <w:bCs/>
        </w:rPr>
      </w:pPr>
      <w:r w:rsidRPr="00C44953">
        <w:rPr>
          <w:rFonts w:ascii="Times New Roman" w:hAnsi="Times New Roman" w:cs="Times New Roman"/>
          <w:b/>
          <w:bCs/>
        </w:rPr>
        <w:t>Conclusions</w:t>
      </w:r>
      <w:r w:rsidR="006133DA">
        <w:rPr>
          <w:rFonts w:ascii="Times New Roman" w:hAnsi="Times New Roman" w:cs="Times New Roman"/>
          <w:b/>
          <w:bCs/>
        </w:rPr>
        <w:t xml:space="preserve"> and Recommendations</w:t>
      </w:r>
    </w:p>
    <w:p w:rsidR="00277FAC" w:rsidRDefault="00277FAC" w:rsidP="005073B1">
      <w:pPr>
        <w:pStyle w:val="NoSpacing"/>
        <w:ind w:firstLine="720"/>
        <w:jc w:val="both"/>
        <w:rPr>
          <w:rFonts w:ascii="Times New Roman" w:hAnsi="Times New Roman" w:cs="Times New Roman"/>
          <w:b/>
          <w:bCs/>
        </w:rPr>
      </w:pPr>
    </w:p>
    <w:p w:rsidR="00277FAC" w:rsidRPr="00277FAC" w:rsidRDefault="00277FAC" w:rsidP="00277FAC">
      <w:pPr>
        <w:pStyle w:val="NoSpacing"/>
        <w:ind w:firstLine="720"/>
        <w:jc w:val="both"/>
        <w:rPr>
          <w:rFonts w:ascii="Times New Roman" w:hAnsi="Times New Roman" w:cs="Times New Roman"/>
        </w:rPr>
      </w:pPr>
      <w:r>
        <w:rPr>
          <w:rFonts w:ascii="Times New Roman" w:hAnsi="Times New Roman" w:cs="Times New Roman"/>
          <w:bCs/>
        </w:rPr>
        <w:t>This chapter presents the Conclusions and Recommendations.</w:t>
      </w:r>
    </w:p>
    <w:p w:rsidR="00616A4C" w:rsidRDefault="00616A4C" w:rsidP="00616A4C">
      <w:pPr>
        <w:pStyle w:val="NoSpacing"/>
        <w:jc w:val="both"/>
        <w:rPr>
          <w:rFonts w:ascii="Times New Roman" w:hAnsi="Times New Roman" w:cs="Times New Roman"/>
        </w:rPr>
      </w:pPr>
    </w:p>
    <w:p w:rsidR="00616A4C" w:rsidRPr="00BD3431" w:rsidRDefault="00DA7560" w:rsidP="00616A4C">
      <w:pPr>
        <w:pStyle w:val="NoSpacing"/>
        <w:jc w:val="both"/>
        <w:rPr>
          <w:rFonts w:ascii="Times New Roman" w:hAnsi="Times New Roman" w:cs="Times New Roman"/>
          <w:b/>
        </w:rPr>
      </w:pPr>
      <w:r>
        <w:rPr>
          <w:rFonts w:ascii="Times New Roman" w:hAnsi="Times New Roman" w:cs="Times New Roman"/>
          <w:b/>
        </w:rPr>
        <w:t>Con</w:t>
      </w:r>
      <w:r w:rsidR="00616A4C" w:rsidRPr="00BD3431">
        <w:rPr>
          <w:rFonts w:ascii="Times New Roman" w:hAnsi="Times New Roman" w:cs="Times New Roman"/>
          <w:b/>
        </w:rPr>
        <w:t>clusions</w:t>
      </w:r>
    </w:p>
    <w:p w:rsidR="00BC32F9" w:rsidRDefault="00BC32F9" w:rsidP="005073B1">
      <w:pPr>
        <w:pStyle w:val="NoSpacing"/>
        <w:ind w:firstLine="720"/>
        <w:jc w:val="both"/>
        <w:rPr>
          <w:rFonts w:ascii="Times New Roman" w:hAnsi="Times New Roman" w:cs="Times New Roman"/>
        </w:rPr>
      </w:pPr>
      <w:r>
        <w:rPr>
          <w:rFonts w:ascii="Times New Roman" w:hAnsi="Times New Roman" w:cs="Times New Roman"/>
        </w:rPr>
        <w:t xml:space="preserve">1. </w:t>
      </w:r>
      <w:r w:rsidR="00C44953" w:rsidRPr="00C44953">
        <w:rPr>
          <w:rFonts w:ascii="Times New Roman" w:hAnsi="Times New Roman" w:cs="Times New Roman"/>
        </w:rPr>
        <w:t xml:space="preserve">The </w:t>
      </w:r>
      <w:r w:rsidR="00C44953" w:rsidRPr="00C44953">
        <w:rPr>
          <w:rStyle w:val="Strong"/>
          <w:rFonts w:ascii="Times New Roman" w:hAnsi="Times New Roman" w:cs="Times New Roman"/>
          <w:b w:val="0"/>
          <w:bCs w:val="0"/>
        </w:rPr>
        <w:t>Gender and Development (GAD) Program in Dagupan City Jail is effectively implemented</w:t>
      </w:r>
      <w:r w:rsidR="00C44953" w:rsidRPr="00C44953">
        <w:rPr>
          <w:rFonts w:ascii="Times New Roman" w:hAnsi="Times New Roman" w:cs="Times New Roman"/>
        </w:rPr>
        <w:t>, particularly in the areas of livelihood, education, and health services for Persons Deprived of Liberty.</w:t>
      </w:r>
      <w:r>
        <w:rPr>
          <w:rFonts w:ascii="Times New Roman" w:hAnsi="Times New Roman" w:cs="Times New Roman"/>
        </w:rPr>
        <w:t xml:space="preserve"> </w:t>
      </w:r>
    </w:p>
    <w:p w:rsidR="00E46EBC" w:rsidRDefault="00BC32F9" w:rsidP="005073B1">
      <w:pPr>
        <w:pStyle w:val="NoSpacing"/>
        <w:ind w:firstLine="720"/>
        <w:jc w:val="both"/>
        <w:rPr>
          <w:rFonts w:ascii="Times New Roman" w:hAnsi="Times New Roman" w:cs="Times New Roman"/>
        </w:rPr>
      </w:pPr>
      <w:r>
        <w:rPr>
          <w:rFonts w:ascii="Times New Roman" w:hAnsi="Times New Roman" w:cs="Times New Roman"/>
        </w:rPr>
        <w:t xml:space="preserve">2. </w:t>
      </w:r>
      <w:r w:rsidR="00C44953" w:rsidRPr="00C44953">
        <w:rPr>
          <w:rFonts w:ascii="Times New Roman" w:hAnsi="Times New Roman" w:cs="Times New Roman"/>
        </w:rPr>
        <w:t xml:space="preserve">The average weighted means for livelihood, educational, and healt programs fall under the </w:t>
      </w:r>
      <w:r w:rsidR="00C44953" w:rsidRPr="00C44953">
        <w:rPr>
          <w:rStyle w:val="Strong"/>
          <w:rFonts w:ascii="Times New Roman" w:hAnsi="Times New Roman" w:cs="Times New Roman"/>
          <w:b w:val="0"/>
          <w:bCs w:val="0"/>
        </w:rPr>
        <w:t>“</w:t>
      </w:r>
      <w:r w:rsidR="00C44953" w:rsidRPr="00C44953">
        <w:rPr>
          <w:rStyle w:val="Strong"/>
          <w:rFonts w:ascii="Times New Roman" w:hAnsi="Times New Roman" w:cs="Times New Roman"/>
          <w:b w:val="0"/>
          <w:bCs w:val="0"/>
          <w:lang w:val="en-PH"/>
        </w:rPr>
        <w:t>Moderately encountered</w:t>
      </w:r>
      <w:r w:rsidR="00C44953" w:rsidRPr="00C44953">
        <w:rPr>
          <w:rStyle w:val="Strong"/>
          <w:rFonts w:ascii="Times New Roman" w:hAnsi="Times New Roman" w:cs="Times New Roman"/>
          <w:b w:val="0"/>
          <w:bCs w:val="0"/>
        </w:rPr>
        <w:t>” interpretation</w:t>
      </w:r>
      <w:r w:rsidR="00C44953" w:rsidRPr="00C44953">
        <w:rPr>
          <w:rFonts w:ascii="Times New Roman" w:hAnsi="Times New Roman" w:cs="Times New Roman"/>
        </w:rPr>
        <w:t xml:space="preserve">, indicating that respondents believe that the facility has </w:t>
      </w:r>
      <w:r w:rsidR="00C44953" w:rsidRPr="00C44953">
        <w:rPr>
          <w:rStyle w:val="Strong"/>
          <w:rFonts w:ascii="Times New Roman" w:hAnsi="Times New Roman" w:cs="Times New Roman"/>
          <w:b w:val="0"/>
          <w:bCs w:val="0"/>
        </w:rPr>
        <w:t>adequate resources, sufficient personnel, and effective coordination</w:t>
      </w:r>
      <w:r w:rsidR="00C44953" w:rsidRPr="00C44953">
        <w:rPr>
          <w:rFonts w:ascii="Times New Roman" w:hAnsi="Times New Roman" w:cs="Times New Roman"/>
        </w:rPr>
        <w:t xml:space="preserve"> in implementing the programs. </w:t>
      </w:r>
    </w:p>
    <w:p w:rsidR="006943F9" w:rsidRDefault="00E46EBC" w:rsidP="005073B1">
      <w:pPr>
        <w:pStyle w:val="NoSpacing"/>
        <w:ind w:firstLine="720"/>
        <w:jc w:val="both"/>
        <w:rPr>
          <w:rFonts w:ascii="Times New Roman" w:hAnsi="Times New Roman" w:cs="Times New Roman"/>
        </w:rPr>
      </w:pPr>
      <w:r>
        <w:rPr>
          <w:rFonts w:ascii="Times New Roman" w:hAnsi="Times New Roman" w:cs="Times New Roman"/>
        </w:rPr>
        <w:t xml:space="preserve">3. </w:t>
      </w:r>
      <w:r w:rsidR="00C44953" w:rsidRPr="00C44953">
        <w:rPr>
          <w:rFonts w:ascii="Times New Roman" w:eastAsia="Times New Roman" w:hAnsi="Times New Roman" w:cs="Times New Roman"/>
          <w:bCs/>
        </w:rPr>
        <w:t>There is no significant relationship between the level of implementation and the challenges encountered.</w:t>
      </w:r>
      <w:r w:rsidR="007F5EBF">
        <w:rPr>
          <w:rFonts w:ascii="Times New Roman" w:hAnsi="Times New Roman" w:cs="Times New Roman"/>
        </w:rPr>
        <w:t xml:space="preserve"> </w:t>
      </w:r>
    </w:p>
    <w:p w:rsidR="006943F9" w:rsidRDefault="006943F9" w:rsidP="006943F9">
      <w:pPr>
        <w:pStyle w:val="NoSpacing"/>
        <w:jc w:val="both"/>
        <w:rPr>
          <w:rFonts w:ascii="Times New Roman" w:hAnsi="Times New Roman" w:cs="Times New Roman"/>
        </w:rPr>
      </w:pPr>
    </w:p>
    <w:p w:rsidR="00277FAC" w:rsidRPr="006943F9" w:rsidRDefault="007F5EBF" w:rsidP="006943F9">
      <w:pPr>
        <w:pStyle w:val="NoSpacing"/>
        <w:jc w:val="both"/>
        <w:rPr>
          <w:rFonts w:ascii="Times New Roman" w:hAnsi="Times New Roman" w:cs="Times New Roman"/>
          <w:b/>
        </w:rPr>
      </w:pPr>
      <w:r w:rsidRPr="006943F9">
        <w:rPr>
          <w:rFonts w:ascii="Times New Roman" w:hAnsi="Times New Roman" w:cs="Times New Roman"/>
          <w:b/>
        </w:rPr>
        <w:t xml:space="preserve">Recommendations </w:t>
      </w:r>
    </w:p>
    <w:p w:rsidR="00277FAC" w:rsidRDefault="00277FAC" w:rsidP="005073B1">
      <w:pPr>
        <w:pStyle w:val="NoSpacing"/>
        <w:ind w:firstLine="720"/>
        <w:jc w:val="both"/>
        <w:rPr>
          <w:rFonts w:ascii="Times New Roman" w:hAnsi="Times New Roman" w:cs="Times New Roman"/>
        </w:rPr>
      </w:pPr>
    </w:p>
    <w:p w:rsidR="00277FAC" w:rsidRDefault="007F5EBF" w:rsidP="005073B1">
      <w:pPr>
        <w:pStyle w:val="NoSpacing"/>
        <w:ind w:firstLine="720"/>
        <w:jc w:val="both"/>
        <w:rPr>
          <w:rFonts w:ascii="Times New Roman" w:hAnsi="Times New Roman" w:cs="Times New Roman"/>
        </w:rPr>
      </w:pPr>
      <w:r w:rsidRPr="007F5EBF">
        <w:rPr>
          <w:rFonts w:ascii="Times New Roman" w:hAnsi="Times New Roman" w:cs="Times New Roman"/>
        </w:rPr>
        <w:t xml:space="preserve">1. The administration of </w:t>
      </w:r>
      <w:r w:rsidRPr="007F5EBF">
        <w:rPr>
          <w:rStyle w:val="Strong"/>
          <w:rFonts w:ascii="Times New Roman" w:hAnsi="Times New Roman" w:cs="Times New Roman"/>
          <w:b w:val="0"/>
          <w:bCs w:val="0"/>
        </w:rPr>
        <w:t>Dagupan City Jail</w:t>
      </w:r>
      <w:r w:rsidRPr="007F5EBF">
        <w:rPr>
          <w:rFonts w:ascii="Times New Roman" w:hAnsi="Times New Roman" w:cs="Times New Roman"/>
        </w:rPr>
        <w:t xml:space="preserve"> may continue strengthening the implementation of the GAD program by sustaining existing programs and ensuring their consistent delivery to PDL.</w:t>
      </w:r>
      <w:r w:rsidR="005073B1">
        <w:rPr>
          <w:rFonts w:ascii="Times New Roman" w:hAnsi="Times New Roman" w:cs="Times New Roman"/>
        </w:rPr>
        <w:t xml:space="preserve"> </w:t>
      </w:r>
    </w:p>
    <w:p w:rsidR="00277FAC" w:rsidRDefault="007F5EBF" w:rsidP="006943F9">
      <w:pPr>
        <w:pStyle w:val="NoSpacing"/>
        <w:ind w:firstLine="720"/>
        <w:jc w:val="both"/>
        <w:rPr>
          <w:rFonts w:ascii="Times New Roman" w:hAnsi="Times New Roman" w:cs="Times New Roman"/>
        </w:rPr>
      </w:pPr>
      <w:r w:rsidRPr="007F5EBF">
        <w:rPr>
          <w:rFonts w:ascii="Times New Roman" w:hAnsi="Times New Roman" w:cs="Times New Roman"/>
        </w:rPr>
        <w:t xml:space="preserve">2. The jail administration may </w:t>
      </w:r>
      <w:r w:rsidRPr="007F5EBF">
        <w:rPr>
          <w:rStyle w:val="Strong"/>
          <w:rFonts w:ascii="Times New Roman" w:hAnsi="Times New Roman" w:cs="Times New Roman"/>
          <w:b w:val="0"/>
          <w:bCs w:val="0"/>
        </w:rPr>
        <w:t>establish stronger partnerships with national agencies and local organizations</w:t>
      </w:r>
      <w:r w:rsidRPr="007F5EBF">
        <w:rPr>
          <w:rFonts w:ascii="Times New Roman" w:hAnsi="Times New Roman" w:cs="Times New Roman"/>
        </w:rPr>
        <w:t xml:space="preserve"> to support skills training, educational programs, and health services.</w:t>
      </w:r>
      <w:r w:rsidR="005073B1">
        <w:rPr>
          <w:rFonts w:ascii="Times New Roman" w:hAnsi="Times New Roman" w:cs="Times New Roman"/>
        </w:rPr>
        <w:t xml:space="preserve"> </w:t>
      </w:r>
    </w:p>
    <w:p w:rsidR="00277FAC" w:rsidRDefault="007F5EBF" w:rsidP="00E63FB3">
      <w:pPr>
        <w:pStyle w:val="NoSpacing"/>
        <w:ind w:firstLine="720"/>
        <w:jc w:val="both"/>
        <w:rPr>
          <w:rFonts w:ascii="Times New Roman" w:hAnsi="Times New Roman" w:cs="Times New Roman"/>
        </w:rPr>
      </w:pPr>
      <w:r w:rsidRPr="007F5EBF">
        <w:rPr>
          <w:rFonts w:ascii="Times New Roman" w:hAnsi="Times New Roman" w:cs="Times New Roman"/>
        </w:rPr>
        <w:t xml:space="preserve">3. Additional </w:t>
      </w:r>
      <w:r w:rsidRPr="007F5EBF">
        <w:rPr>
          <w:rStyle w:val="Strong"/>
          <w:rFonts w:ascii="Times New Roman" w:hAnsi="Times New Roman" w:cs="Times New Roman"/>
          <w:b w:val="0"/>
          <w:bCs w:val="0"/>
        </w:rPr>
        <w:t>training materials, modern equipment, and educational resources</w:t>
      </w:r>
      <w:r w:rsidRPr="007F5EBF">
        <w:rPr>
          <w:rFonts w:ascii="Times New Roman" w:hAnsi="Times New Roman" w:cs="Times New Roman"/>
        </w:rPr>
        <w:t xml:space="preserve"> may be provided to further enhance the quality of livelihood and educational programs offered to PDL.</w:t>
      </w:r>
      <w:r w:rsidR="005073B1">
        <w:rPr>
          <w:rFonts w:ascii="Times New Roman" w:hAnsi="Times New Roman" w:cs="Times New Roman"/>
        </w:rPr>
        <w:t xml:space="preserve"> </w:t>
      </w:r>
    </w:p>
    <w:p w:rsidR="00277FAC" w:rsidRDefault="007F5EBF" w:rsidP="00E63FB3">
      <w:pPr>
        <w:pStyle w:val="NoSpacing"/>
        <w:ind w:firstLine="720"/>
        <w:jc w:val="both"/>
        <w:rPr>
          <w:rFonts w:ascii="Times New Roman" w:hAnsi="Times New Roman" w:cs="Times New Roman"/>
        </w:rPr>
      </w:pPr>
      <w:r w:rsidRPr="007F5EBF">
        <w:rPr>
          <w:rFonts w:ascii="Times New Roman" w:hAnsi="Times New Roman" w:cs="Times New Roman"/>
        </w:rPr>
        <w:t xml:space="preserve">4. The management may </w:t>
      </w:r>
      <w:r w:rsidRPr="007F5EBF">
        <w:rPr>
          <w:rStyle w:val="Strong"/>
          <w:rFonts w:ascii="Times New Roman" w:hAnsi="Times New Roman" w:cs="Times New Roman"/>
          <w:b w:val="0"/>
          <w:bCs w:val="0"/>
        </w:rPr>
        <w:t>increase the number of GAD focal persons and welfare development officers</w:t>
      </w:r>
      <w:r w:rsidRPr="007F5EBF">
        <w:rPr>
          <w:rFonts w:ascii="Times New Roman" w:hAnsi="Times New Roman" w:cs="Times New Roman"/>
        </w:rPr>
        <w:t xml:space="preserve"> to ensure the efficient implementation and monitoring of gender-responsive programs.</w:t>
      </w:r>
      <w:r w:rsidR="005073B1">
        <w:rPr>
          <w:rFonts w:ascii="Times New Roman" w:hAnsi="Times New Roman" w:cs="Times New Roman"/>
        </w:rPr>
        <w:t xml:space="preserve"> </w:t>
      </w:r>
    </w:p>
    <w:p w:rsidR="00277FAC" w:rsidRDefault="007F5EBF" w:rsidP="00E63FB3">
      <w:pPr>
        <w:pStyle w:val="NoSpacing"/>
        <w:ind w:firstLine="720"/>
        <w:jc w:val="both"/>
        <w:rPr>
          <w:rFonts w:ascii="Times New Roman" w:hAnsi="Times New Roman" w:cs="Times New Roman"/>
        </w:rPr>
      </w:pPr>
      <w:r w:rsidRPr="007F5EBF">
        <w:rPr>
          <w:rFonts w:ascii="Times New Roman" w:hAnsi="Times New Roman" w:cs="Times New Roman"/>
        </w:rPr>
        <w:t xml:space="preserve">5. The facility may conduct </w:t>
      </w:r>
      <w:r w:rsidRPr="007F5EBF">
        <w:rPr>
          <w:rStyle w:val="Strong"/>
          <w:rFonts w:ascii="Times New Roman" w:hAnsi="Times New Roman" w:cs="Times New Roman"/>
          <w:b w:val="0"/>
          <w:bCs w:val="0"/>
        </w:rPr>
        <w:t>regular monitoring and evaluation of GAD programs</w:t>
      </w:r>
      <w:r w:rsidRPr="007F5EBF">
        <w:rPr>
          <w:rFonts w:ascii="Times New Roman" w:hAnsi="Times New Roman" w:cs="Times New Roman"/>
        </w:rPr>
        <w:t xml:space="preserve"> to identify areas for improvement and ensure that the programs continue to meet the needs of PDL.</w:t>
      </w:r>
      <w:r w:rsidR="005073B1">
        <w:rPr>
          <w:rFonts w:ascii="Times New Roman" w:hAnsi="Times New Roman" w:cs="Times New Roman"/>
        </w:rPr>
        <w:t xml:space="preserve"> </w:t>
      </w:r>
    </w:p>
    <w:p w:rsidR="007F5EBF" w:rsidRPr="007F5EBF" w:rsidRDefault="007F5EBF" w:rsidP="005073B1">
      <w:pPr>
        <w:pStyle w:val="NoSpacing"/>
        <w:ind w:firstLine="720"/>
        <w:jc w:val="both"/>
        <w:rPr>
          <w:rFonts w:ascii="Times New Roman" w:hAnsi="Times New Roman" w:cs="Times New Roman"/>
        </w:rPr>
      </w:pPr>
      <w:r w:rsidRPr="007F5EBF">
        <w:rPr>
          <w:rFonts w:ascii="Times New Roman" w:hAnsi="Times New Roman" w:cs="Times New Roman"/>
        </w:rPr>
        <w:t xml:space="preserve">6. Future researchers may conduct similar studies in other </w:t>
      </w:r>
      <w:r w:rsidRPr="007F5EBF">
        <w:rPr>
          <w:rStyle w:val="Strong"/>
          <w:rFonts w:ascii="Times New Roman" w:hAnsi="Times New Roman" w:cs="Times New Roman"/>
          <w:b w:val="0"/>
          <w:bCs w:val="0"/>
        </w:rPr>
        <w:t>correctional institutions or BJMP facilities</w:t>
      </w:r>
      <w:r w:rsidRPr="007F5EBF">
        <w:rPr>
          <w:rFonts w:ascii="Times New Roman" w:hAnsi="Times New Roman" w:cs="Times New Roman"/>
        </w:rPr>
        <w:t xml:space="preserve"> to compare the level of implementation of GAD programs and identify best practices for improving gender-responsive correctional management.</w:t>
      </w: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3F1A7E" w:rsidRDefault="003F1A7E" w:rsidP="00C44953">
      <w:pPr>
        <w:pStyle w:val="NoSpacing"/>
        <w:jc w:val="both"/>
        <w:rPr>
          <w:rFonts w:ascii="Times New Roman" w:hAnsi="Times New Roman" w:cs="Times New Roman"/>
          <w:b/>
          <w:bCs/>
        </w:rPr>
      </w:pPr>
    </w:p>
    <w:p w:rsidR="003F1A7E" w:rsidRDefault="003F1A7E" w:rsidP="003F1A7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3F1A7E" w:rsidRPr="003F1A7E" w:rsidRDefault="003F1A7E" w:rsidP="003F1A7E">
      <w:pPr>
        <w:pStyle w:val="NoSpacing"/>
        <w:jc w:val="both"/>
        <w:rPr>
          <w:rStyle w:val="Hyperlink"/>
          <w:rFonts w:ascii="Times New Roman" w:hAnsi="Times New Roman" w:cs="Times New Roman"/>
          <w:color w:val="auto"/>
          <w:u w:val="none"/>
        </w:rPr>
      </w:pPr>
      <w:r w:rsidRPr="003F1A7E">
        <w:rPr>
          <w:rFonts w:ascii="Times New Roman" w:hAnsi="Times New Roman" w:cs="Times New Roman"/>
        </w:rPr>
        <w:t xml:space="preserve">Arrieta, J. (2024). Assessment of the responsiveness of Gender and Development (GAD) programs in selected BJMP jails in CALABARZON-4A Region. [Unpublished Research]. </w:t>
      </w:r>
      <w:hyperlink r:id="rId12" w:history="1">
        <w:r w:rsidRPr="003F1A7E">
          <w:rPr>
            <w:rStyle w:val="Hyperlink"/>
            <w:rFonts w:ascii="Times New Roman" w:hAnsi="Times New Roman" w:cs="Times New Roman"/>
            <w:color w:val="auto"/>
            <w:u w:val="none"/>
          </w:rPr>
          <w:t>https://www.academia.edu/102048488/GENDER_RESPONSIVE_TREATMENT_PROGRAMS_OF_BJMP_JAILS_IN_THE_CALABARZON_REGION_AN_INITIATIVE_TOWARDS_A_GENDER_SENSITIVE_SUPERVISION_OF_INMATES</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Style w:val="Hyperlink"/>
          <w:rFonts w:ascii="Times New Roman" w:hAnsi="Times New Roman" w:cs="Times New Roman"/>
          <w:color w:val="auto"/>
          <w:u w:val="none"/>
        </w:rPr>
      </w:pPr>
      <w:r w:rsidRPr="003F1A7E">
        <w:rPr>
          <w:rFonts w:ascii="Times New Roman" w:hAnsi="Times New Roman" w:cs="Times New Roman"/>
        </w:rPr>
        <w:t xml:space="preserve">Bacani, M. (2022). Impact of gender-sensitive approaches on the rehabilitation and reintegration of female inmates. Philippine Journal of Criminology, 14(2), 55–68. </w:t>
      </w:r>
      <w:hyperlink r:id="rId13" w:history="1">
        <w:r w:rsidRPr="003F1A7E">
          <w:rPr>
            <w:rStyle w:val="Hyperlink"/>
            <w:rFonts w:ascii="Times New Roman" w:hAnsi="Times New Roman" w:cs="Times New Roman"/>
            <w:color w:val="auto"/>
            <w:u w:val="none"/>
          </w:rPr>
          <w:t>https://www.academia.edu/102048488/GENDER_RESPONSIVE_TREATMENT_PROGRAMS_OF_BJMP_JAILS_IN_THE_CALABARZON_REGION_AN_INITIATIVE_TOWARDS_A_GENDER_SENSITIVE_SUPERVISION_OF_INMATES</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Style w:val="Hyperlink"/>
          <w:rFonts w:ascii="Times New Roman" w:hAnsi="Times New Roman" w:cs="Times New Roman"/>
          <w:color w:val="auto"/>
          <w:u w:val="none"/>
        </w:rPr>
      </w:pPr>
      <w:r w:rsidRPr="003F1A7E">
        <w:rPr>
          <w:rFonts w:ascii="Times New Roman" w:hAnsi="Times New Roman" w:cs="Times New Roman"/>
        </w:rPr>
        <w:t>Boco, D. D. (2023). Gender issues experienced by persons deprived of liberty in Kalibo District Jail: Basis for a sustainable well-being plan. Journal of Penology and Rehabilitation, 9(1), 112–130.Bloom, B., Owen, B., &amp; Covington, S. (2003). Gender-responsive strategies: Research, practice, and guiding principles for women offenders. Nat</w:t>
      </w:r>
      <w:r>
        <w:rPr>
          <w:rFonts w:ascii="Times New Roman" w:hAnsi="Times New Roman" w:cs="Times New Roman"/>
        </w:rPr>
        <w:t>ional Institute of Corrections.</w:t>
      </w:r>
      <w:hyperlink r:id="rId14" w:history="1">
        <w:r w:rsidRPr="003F1A7E">
          <w:rPr>
            <w:rStyle w:val="Hyperlink"/>
            <w:rFonts w:ascii="Times New Roman" w:hAnsi="Times New Roman" w:cs="Times New Roman"/>
            <w:color w:val="auto"/>
            <w:u w:val="none"/>
          </w:rPr>
          <w:t>https://www.researchgate.n</w:t>
        </w:r>
        <w:r>
          <w:rPr>
            <w:rStyle w:val="Hyperlink"/>
            <w:rFonts w:ascii="Times New Roman" w:hAnsi="Times New Roman" w:cs="Times New Roman"/>
            <w:color w:val="auto"/>
            <w:u w:val="none"/>
          </w:rPr>
          <w:t>et/publication/239581639_Gender</w:t>
        </w:r>
        <w:r w:rsidRPr="003F1A7E">
          <w:rPr>
            <w:rStyle w:val="Hyperlink"/>
            <w:rFonts w:ascii="Times New Roman" w:hAnsi="Times New Roman" w:cs="Times New Roman"/>
            <w:color w:val="auto"/>
            <w:u w:val="none"/>
          </w:rPr>
          <w:t>Responsive_Strategies_Research_Practice_and_Guiding_Principles_for_Women_Offenders</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lastRenderedPageBreak/>
        <w:t>Bureau of Jail Management and Penology. (2017). BJMP-LSO-MC-69: Policy on conjugal visitation. https://www.bjmp.gov.ph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 xml:space="preserve">Bureau of Jail Management and Penology. (2018). BJMP-DWD-MC-66: Policy on the treatment of senior citizen and special needs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https://www.bjmp.gov.ph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(2019). BJMP-DHS-MC-77: Policy on lactation station. https://www.scribd.com/document/716309741</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 xml:space="preserve">Bureau of Jail Management and Penology. (2019). BJMP-DWD-MC-96: Expanded SOP on the treatment of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xml:space="preserve"> with special needs. https://www.foi.gov.ph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 xml:space="preserve">Bureau of Jail Management and Penology. (2020). BJMP-DHS-MC-122: Comprehensive policy on the treatment of pregnant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https://www.foi.gov.ph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 xml:space="preserve">Bureau of Jail Management and Penology. (2020). BJMP-DIWD-SOP-023: Policy on the treatment of LGBTQI </w:t>
      </w:r>
      <w:r w:rsidRPr="003F1A7E">
        <w:rPr>
          <w:rFonts w:ascii="Times New Roman" w:eastAsia="sans-serif" w:hAnsi="Times New Roman" w:cs="Times New Roman"/>
          <w:shd w:val="clear" w:color="auto" w:fill="FFFFFF"/>
          <w:lang w:val="en-PH"/>
        </w:rPr>
        <w:t>PDL</w:t>
      </w:r>
      <w:r w:rsidRPr="003F1A7E">
        <w:rPr>
          <w:rFonts w:ascii="Times New Roman" w:eastAsia="sans-serif" w:hAnsi="Times New Roman" w:cs="Times New Roman"/>
          <w:shd w:val="clear" w:color="auto" w:fill="FFFFFF"/>
        </w:rPr>
        <w:t>. https://www.foi.gov.ph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(2021). BJMP-DWD-MC-115: Family contact and welfare policy. https://www.bjmp.gov.ph</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(2021). BJMP-LLO-MC-146: Institutionalization of the GAD focal point system. https://r1.bjmp.gov.ph/issuances-policies/</w:t>
      </w:r>
    </w:p>
    <w:p w:rsidR="003F1A7E" w:rsidRPr="003F1A7E" w:rsidRDefault="003F1A7E" w:rsidP="003F1A7E">
      <w:pPr>
        <w:pStyle w:val="NoSpacing"/>
        <w:jc w:val="both"/>
        <w:rPr>
          <w:rFonts w:ascii="Times New Roman" w:eastAsia="sans-serif" w:hAnsi="Times New Roman" w:cs="Times New Roman"/>
        </w:rPr>
      </w:pPr>
    </w:p>
    <w:p w:rsidR="003F1A7E" w:rsidRPr="003F1A7E" w:rsidRDefault="003F1A7E" w:rsidP="003F1A7E">
      <w:pPr>
        <w:pStyle w:val="NoSpacing"/>
        <w:jc w:val="both"/>
        <w:rPr>
          <w:rFonts w:ascii="Times New Roman" w:eastAsia="sans-serif" w:hAnsi="Times New Roman" w:cs="Times New Roman"/>
        </w:rPr>
      </w:pPr>
      <w:r w:rsidRPr="003F1A7E">
        <w:rPr>
          <w:rFonts w:ascii="Times New Roman" w:eastAsia="sans-serif" w:hAnsi="Times New Roman" w:cs="Times New Roman"/>
          <w:shd w:val="clear" w:color="auto" w:fill="FFFFFF"/>
        </w:rPr>
        <w:t>Bureau of Jail Management and Penology. (2022). BJMP-CDS-MC-139: Institutionalization of the MOVE program. https://r1.bjmp.gov.ph/issuances-policies/</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Bureau of Jail Management and Penology (BJMP). (2020). Establishment of Gender and Development Corners. BJMP Memorandum Circular.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Bureau of Jail Management and Penology (BJMP). (2023). BJMP annual report. Retrieved from </w:t>
      </w:r>
      <w:hyperlink r:id="rId15" w:tgtFrame="_blank" w:history="1">
        <w:r w:rsidRPr="003F1A7E">
          <w:rPr>
            <w:rFonts w:ascii="Times New Roman" w:hAnsi="Times New Roman" w:cs="Times New Roman"/>
          </w:rPr>
          <w:t>https://bjmp.gov.ph/</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Convention on the Elimination of All Forms of Discrimination Against Women (CEDAW). (1979). United Nations Treaty Series, vol. 1249, p. 13. Retrieved from </w:t>
      </w:r>
      <w:hyperlink r:id="rId16" w:tgtFrame="_blank" w:history="1">
        <w:r w:rsidRPr="003F1A7E">
          <w:rPr>
            <w:rFonts w:ascii="Times New Roman" w:hAnsi="Times New Roman" w:cs="Times New Roman"/>
          </w:rPr>
          <w:t>https://www.un.org/womenwatch/daw/cedaw</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Cookson, T. P., Fuentes, L., Kuss, M. K., &amp; Bitterly, J. (2023). Social and gender norms in development programs: Global review and implications for practice. </w:t>
      </w:r>
      <w:r w:rsidRPr="003F1A7E">
        <w:rPr>
          <w:rFonts w:ascii="Times New Roman" w:hAnsi="Times New Roman" w:cs="Times New Roman"/>
        </w:rPr>
        <w:t xml:space="preserve">Development Policy Review, 41(2), e12742. </w:t>
      </w:r>
      <w:hyperlink r:id="rId17" w:tgtFrame="_blank" w:history="1">
        <w:r w:rsidRPr="003F1A7E">
          <w:rPr>
            <w:rFonts w:ascii="Times New Roman" w:hAnsi="Times New Roman" w:cs="Times New Roman"/>
          </w:rPr>
          <w:t>https://doi.org/10.1111/dpr.12742</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Cruz, A. (2022). Challenges of GAD implementation in female correctional facilities. Philippine Social Science Review, 74(1), 44–59. Dagupan City Ordinance. (n.d.). Gender Equality Ordinance of Dagupan City. Retrieved from </w:t>
      </w:r>
      <w:hyperlink r:id="rId18" w:tgtFrame="_blank" w:history="1">
        <w:r w:rsidRPr="003F1A7E">
          <w:rPr>
            <w:rFonts w:ascii="Times New Roman" w:hAnsi="Times New Roman" w:cs="Times New Roman"/>
          </w:rPr>
          <w:t>https://www.dagupan.gov.ph/</w:t>
        </w:r>
      </w:hyperlink>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De Vera, R. (2021). Evaluation of gender and development program implementation in local jails. Journal of Correctional Administration, 5(2), 33–47. Department of the Interior and Local Government (DILG). (2021). Guidelines on GAD planning and budgeting. Retrieved from </w:t>
      </w:r>
      <w:hyperlink r:id="rId19" w:tgtFrame="_blank" w:history="1">
        <w:r w:rsidRPr="003F1A7E">
          <w:rPr>
            <w:rFonts w:ascii="Times New Roman" w:hAnsi="Times New Roman" w:cs="Times New Roman"/>
          </w:rPr>
          <w:t>https://dilg.gov.ph/</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Dignity – Danish Institute Against Torture. (n.d.). Gender-sensitive approaches in places of detention. Retrieved from </w:t>
      </w:r>
      <w:hyperlink r:id="rId20" w:tgtFrame="_blank" w:history="1">
        <w:r w:rsidRPr="003F1A7E">
          <w:rPr>
            <w:rFonts w:ascii="Times New Roman" w:hAnsi="Times New Roman" w:cs="Times New Roman"/>
          </w:rPr>
          <w:t>https://dignity.dk/</w:t>
        </w:r>
      </w:hyperlink>
      <w:r w:rsidRPr="003F1A7E">
        <w:rPr>
          <w:rFonts w:ascii="Times New Roman" w:hAnsi="Times New Roman" w:cs="Times New Roman"/>
        </w:rPr>
        <w:t xml:space="preserve"> DOJ. (n.d.). Justice Zone Project. Retrieved from </w:t>
      </w:r>
      <w:hyperlink r:id="rId21" w:tgtFrame="_blank" w:history="1">
        <w:r w:rsidRPr="003F1A7E">
          <w:rPr>
            <w:rFonts w:ascii="Times New Roman" w:hAnsi="Times New Roman" w:cs="Times New Roman"/>
          </w:rPr>
          <w:t>https://doj.gov.ph/</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EPRA Journals. (n.d.). Prison overcrowding and its impact on vulnerable populations.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EPRA International Journal of Research and Development, 8(5), 101–109.</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Gobeil, R., Blanchette, K., &amp; Stewart, L. (2016). A meta-analytic review of correctional interventions for women offenders: Gender-neutral versus gender-informed approaches. Criminal Justice and Behavior, 43(3), 301–322. Gower, M., et al. (2023).</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Risk assessment and treatment programs for women offenders: A systematic review. Journal of Offender Rehabilitation, 62(4), 229–247.</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McCoy, E. F. (2023). Gendered pathways and correctional programming: Addressing trauma, mental health, and inequality. Journal of Women and Criminal Justice, 33(1), 14–29.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Mendoza, C. (2021). Challenges in the implementation of GAD programs in correctional settings. Philippine Journal of Public Administration, 65(3), 78–94. </w:t>
      </w: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Female offenders: Critical perspectives and effective interventions (2nd ed.). Jones &amp; Bartlett Learning.</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Justice Zone: Enhancing access to justice through inter-agency cooperation. Retrieved from </w:t>
      </w:r>
      <w:hyperlink r:id="rId22" w:tgtFrame="_blank" w:history="1">
        <w:r w:rsidRPr="003F1A7E">
          <w:rPr>
            <w:rFonts w:ascii="Times New Roman" w:hAnsi="Times New Roman" w:cs="Times New Roman"/>
          </w:rPr>
          <w:t>https://sc.judiciary.gov.ph/</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Olson, M. V., &amp; Amendola, K. L. (2019). Implementation of gender-responsive rehabilitation </w:t>
      </w:r>
      <w:r w:rsidRPr="003F1A7E">
        <w:rPr>
          <w:rFonts w:ascii="Times New Roman" w:hAnsi="Times New Roman" w:cs="Times New Roman"/>
        </w:rPr>
        <w:lastRenderedPageBreak/>
        <w:t xml:space="preserve">programming at Los Angeles County Women’s Jail: A process evaluation. Journal of Correctional Health Care, 25(2), 98–115.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Palma, E. J. C. (2025). Level of GAD implementation in higher education institutions: Employee and student perspectives. Philippine Journal of Gender Studies, 9(1), 15–32.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Petkova, D. (2016). Pathways of female offenders: A qualitative study on substance abuse and incarceration. International Journal of Criminology, 4(3), 51–67.</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Pradier, C., Bastick, M., &amp; Grimm, D. (2015). Women in detention: Needs, vulnerabilities, and human rights considerations. Geneva Centre for Security Sector Governance.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Republic Act No. 7192. (1992). Women in Development and Nation-Building Act. Retrieved from </w:t>
      </w:r>
      <w:hyperlink r:id="rId23" w:tgtFrame="_blank" w:history="1">
        <w:r w:rsidRPr="003F1A7E">
          <w:rPr>
            <w:rFonts w:ascii="Times New Roman" w:hAnsi="Times New Roman" w:cs="Times New Roman"/>
          </w:rPr>
          <w:t>https://lawphil.net/</w:t>
        </w:r>
      </w:hyperlink>
      <w:r w:rsidRPr="003F1A7E">
        <w:rPr>
          <w:rFonts w:ascii="Times New Roman" w:hAnsi="Times New Roman" w:cs="Times New Roman"/>
        </w:rPr>
        <w:t xml:space="preserve"> Republic Act No. 9710. (2009). Magna Carta of Women. Retrieved from </w:t>
      </w:r>
      <w:hyperlink r:id="rId24" w:tgtFrame="_blank" w:history="1">
        <w:r w:rsidRPr="003F1A7E">
          <w:rPr>
            <w:rFonts w:ascii="Times New Roman" w:hAnsi="Times New Roman" w:cs="Times New Roman"/>
          </w:rPr>
          <w:t>https://pcw.gov.ph/</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Salisbury, E. J., et al. (2025). Gender-responsive correctional policies: Addressing women’s realities in the justice system. Feminist Criminology, 20(2), 156–178.</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Santos, J. (2020). Barriers to GAD mainstreaming in Philippine government agencies. Journal of Gender and Development Studies, 12(1), 73–85. Supreme Court of the Philippines. (2024).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UN Women. (2018). Turning promises into action: Gender equality in the 2030 Agenda for Sustainable Development. Retrieved from </w:t>
      </w:r>
      <w:hyperlink r:id="rId25" w:tgtFrame="_blank" w:history="1">
        <w:r w:rsidRPr="003F1A7E">
          <w:rPr>
            <w:rFonts w:ascii="Times New Roman" w:hAnsi="Times New Roman" w:cs="Times New Roman"/>
          </w:rPr>
          <w:t>https://www.unwomen.org/</w:t>
        </w:r>
      </w:hyperlink>
      <w:r w:rsidRPr="003F1A7E">
        <w:rPr>
          <w:rFonts w:ascii="Times New Roman" w:hAnsi="Times New Roman" w:cs="Times New Roman"/>
        </w:rPr>
        <w:t xml:space="preserve">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hAnsi="Times New Roman" w:cs="Times New Roman"/>
        </w:rPr>
      </w:pPr>
      <w:r w:rsidRPr="003F1A7E">
        <w:rPr>
          <w:rFonts w:ascii="Times New Roman" w:hAnsi="Times New Roman" w:cs="Times New Roman"/>
        </w:rPr>
        <w:t xml:space="preserve">UN Women Asia and the Pacific. (n.d.). Women in detention and gender-responsive justice. Retrieved from </w:t>
      </w:r>
      <w:hyperlink r:id="rId26" w:tgtFrame="_blank" w:history="1">
        <w:r w:rsidRPr="003F1A7E">
          <w:rPr>
            <w:rFonts w:ascii="Times New Roman" w:hAnsi="Times New Roman" w:cs="Times New Roman"/>
          </w:rPr>
          <w:t>https://asiapacific.unwomen.org/</w:t>
        </w:r>
      </w:hyperlink>
      <w:r w:rsidRPr="003F1A7E">
        <w:rPr>
          <w:rFonts w:ascii="Times New Roman" w:hAnsi="Times New Roman" w:cs="Times New Roman"/>
        </w:rPr>
        <w:t xml:space="preserve"> Van Voorhis, P. (2012). </w:t>
      </w:r>
    </w:p>
    <w:p w:rsidR="003F1A7E" w:rsidRPr="003F1A7E" w:rsidRDefault="003F1A7E" w:rsidP="003F1A7E">
      <w:pPr>
        <w:pStyle w:val="NoSpacing"/>
        <w:jc w:val="both"/>
        <w:rPr>
          <w:rFonts w:ascii="Times New Roman" w:hAnsi="Times New Roman" w:cs="Times New Roman"/>
        </w:rPr>
      </w:pPr>
    </w:p>
    <w:p w:rsidR="003F1A7E" w:rsidRPr="003F1A7E" w:rsidRDefault="003F1A7E" w:rsidP="003F1A7E">
      <w:pPr>
        <w:pStyle w:val="NoSpacing"/>
        <w:jc w:val="both"/>
        <w:rPr>
          <w:rFonts w:ascii="Times New Roman" w:eastAsia="Times New Roman" w:hAnsi="Times New Roman" w:cs="Times New Roman"/>
        </w:rPr>
      </w:pPr>
      <w:r w:rsidRPr="003F1A7E">
        <w:rPr>
          <w:rFonts w:ascii="Times New Roman" w:hAnsi="Times New Roman" w:cs="Times New Roman"/>
        </w:rPr>
        <w:t>Women’s pathways to crime: A theoretical and empirical overview. In R. Zaplin (Ed</w:t>
      </w: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Default="003F1A7E" w:rsidP="003F1A7E">
      <w:pPr>
        <w:spacing w:line="480" w:lineRule="auto"/>
        <w:jc w:val="both"/>
        <w:rPr>
          <w:rFonts w:ascii="Times New Roman" w:eastAsia="Times New Roman" w:hAnsi="Times New Roman" w:cs="Times New Roman"/>
        </w:rPr>
      </w:pPr>
    </w:p>
    <w:p w:rsidR="003F1A7E" w:rsidRPr="003F1A7E" w:rsidRDefault="003F1A7E" w:rsidP="003F1A7E">
      <w:pPr>
        <w:spacing w:line="480" w:lineRule="auto"/>
        <w:jc w:val="both"/>
        <w:rPr>
          <w:rFonts w:ascii="Times New Roman" w:eastAsia="Times New Roman" w:hAnsi="Times New Roman" w:cs="Times New Roman"/>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Default="00277FAC" w:rsidP="00C44953">
      <w:pPr>
        <w:pStyle w:val="NoSpacing"/>
        <w:jc w:val="both"/>
        <w:rPr>
          <w:rFonts w:ascii="Times New Roman" w:hAnsi="Times New Roman" w:cs="Times New Roman"/>
          <w:b/>
          <w:bCs/>
        </w:rPr>
      </w:pPr>
    </w:p>
    <w:p w:rsidR="00277FAC" w:rsidRPr="007F5EBF" w:rsidRDefault="00277FAC" w:rsidP="00C44953">
      <w:pPr>
        <w:pStyle w:val="NoSpacing"/>
        <w:jc w:val="both"/>
        <w:rPr>
          <w:rFonts w:ascii="Times New Roman" w:hAnsi="Times New Roman" w:cs="Times New Roman"/>
          <w:b/>
          <w:bCs/>
        </w:rPr>
        <w:sectPr w:rsidR="00277FAC" w:rsidRPr="007F5EBF" w:rsidSect="005073B1">
          <w:type w:val="continuous"/>
          <w:pgSz w:w="12240" w:h="15840"/>
          <w:pgMar w:top="1440" w:right="1440" w:bottom="1440" w:left="1440" w:header="720" w:footer="720" w:gutter="0"/>
          <w:cols w:num="2" w:space="720"/>
          <w:docGrid w:linePitch="360"/>
        </w:sectPr>
      </w:pPr>
    </w:p>
    <w:p w:rsidR="005073B1" w:rsidRDefault="005073B1" w:rsidP="006E3A53">
      <w:pPr>
        <w:tabs>
          <w:tab w:val="left" w:pos="4148"/>
        </w:tabs>
        <w:rPr>
          <w:rFonts w:ascii="Times New Roman" w:hAnsi="Times New Roman" w:cs="Times New Roman"/>
        </w:rPr>
        <w:sectPr w:rsidR="005073B1" w:rsidSect="00706485">
          <w:type w:val="continuous"/>
          <w:pgSz w:w="12240" w:h="15840"/>
          <w:pgMar w:top="1440" w:right="1440" w:bottom="1440" w:left="1440" w:header="720" w:footer="720" w:gutter="0"/>
          <w:cols w:space="720"/>
          <w:docGrid w:linePitch="360"/>
        </w:sectPr>
      </w:pPr>
    </w:p>
    <w:p w:rsidR="00B601D7" w:rsidRPr="00696CE2" w:rsidRDefault="00B601D7" w:rsidP="006E3A53">
      <w:pPr>
        <w:tabs>
          <w:tab w:val="left" w:pos="4148"/>
        </w:tabs>
        <w:rPr>
          <w:rFonts w:ascii="Times New Roman" w:hAnsi="Times New Roman" w:cs="Times New Roman"/>
        </w:rPr>
      </w:pPr>
    </w:p>
    <w:sectPr w:rsidR="00B601D7" w:rsidRPr="00696CE2" w:rsidSect="007064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34" w:rsidRDefault="00966634" w:rsidP="00F6407E">
      <w:r>
        <w:separator/>
      </w:r>
    </w:p>
  </w:endnote>
  <w:endnote w:type="continuationSeparator" w:id="0">
    <w:p w:rsidR="00966634" w:rsidRDefault="00966634" w:rsidP="00F6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34" w:rsidRDefault="00966634" w:rsidP="00F6407E">
      <w:r>
        <w:separator/>
      </w:r>
    </w:p>
  </w:footnote>
  <w:footnote w:type="continuationSeparator" w:id="0">
    <w:p w:rsidR="00966634" w:rsidRDefault="00966634" w:rsidP="00F6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D12BAB"/>
    <w:multiLevelType w:val="singleLevel"/>
    <w:tmpl w:val="9CD12BAB"/>
    <w:lvl w:ilvl="0">
      <w:start w:val="1"/>
      <w:numFmt w:val="upperLetter"/>
      <w:suff w:val="space"/>
      <w:lvlText w:val="%1."/>
      <w:lvlJc w:val="left"/>
    </w:lvl>
  </w:abstractNum>
  <w:abstractNum w:abstractNumId="1" w15:restartNumberingAfterBreak="0">
    <w:nsid w:val="19B27B42"/>
    <w:multiLevelType w:val="multilevel"/>
    <w:tmpl w:val="19B27B42"/>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60D1974"/>
    <w:multiLevelType w:val="multilevel"/>
    <w:tmpl w:val="460D1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4D840E1"/>
    <w:multiLevelType w:val="multilevel"/>
    <w:tmpl w:val="74D840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79571B"/>
    <w:multiLevelType w:val="multilevel"/>
    <w:tmpl w:val="E50EFDDE"/>
    <w:lvl w:ilvl="0">
      <w:start w:val="1"/>
      <w:numFmt w:val="decimal"/>
      <w:lvlText w:val="%1"/>
      <w:lvlJc w:val="left"/>
      <w:pPr>
        <w:ind w:left="420" w:hanging="420"/>
      </w:pPr>
      <w:rPr>
        <w:rFonts w:eastAsia="Arial" w:hint="default"/>
        <w:b w:val="0"/>
      </w:rPr>
    </w:lvl>
    <w:lvl w:ilvl="1">
      <w:start w:val="75"/>
      <w:numFmt w:val="decimalZero"/>
      <w:lvlText w:val="%1.%2"/>
      <w:lvlJc w:val="left"/>
      <w:pPr>
        <w:ind w:left="420" w:hanging="420"/>
      </w:pPr>
      <w:rPr>
        <w:rFonts w:eastAsia="Arial" w:hint="default"/>
        <w:b w:val="0"/>
      </w:rPr>
    </w:lvl>
    <w:lvl w:ilvl="2">
      <w:start w:val="1"/>
      <w:numFmt w:val="decimal"/>
      <w:lvlText w:val="%1.%2.%3"/>
      <w:lvlJc w:val="left"/>
      <w:pPr>
        <w:ind w:left="720" w:hanging="720"/>
      </w:pPr>
      <w:rPr>
        <w:rFonts w:eastAsia="Arial" w:hint="default"/>
        <w:b w:val="0"/>
      </w:rPr>
    </w:lvl>
    <w:lvl w:ilvl="3">
      <w:start w:val="1"/>
      <w:numFmt w:val="decimal"/>
      <w:lvlText w:val="%1.%2.%3.%4"/>
      <w:lvlJc w:val="left"/>
      <w:pPr>
        <w:ind w:left="720" w:hanging="720"/>
      </w:pPr>
      <w:rPr>
        <w:rFonts w:eastAsia="Arial" w:hint="default"/>
        <w:b w:val="0"/>
      </w:rPr>
    </w:lvl>
    <w:lvl w:ilvl="4">
      <w:start w:val="1"/>
      <w:numFmt w:val="decimal"/>
      <w:lvlText w:val="%1.%2.%3.%4.%5"/>
      <w:lvlJc w:val="left"/>
      <w:pPr>
        <w:ind w:left="1080" w:hanging="1080"/>
      </w:pPr>
      <w:rPr>
        <w:rFonts w:eastAsia="Arial" w:hint="default"/>
        <w:b w:val="0"/>
      </w:rPr>
    </w:lvl>
    <w:lvl w:ilvl="5">
      <w:start w:val="1"/>
      <w:numFmt w:val="decimal"/>
      <w:lvlText w:val="%1.%2.%3.%4.%5.%6"/>
      <w:lvlJc w:val="left"/>
      <w:pPr>
        <w:ind w:left="1080" w:hanging="1080"/>
      </w:pPr>
      <w:rPr>
        <w:rFonts w:eastAsia="Arial" w:hint="default"/>
        <w:b w:val="0"/>
      </w:rPr>
    </w:lvl>
    <w:lvl w:ilvl="6">
      <w:start w:val="1"/>
      <w:numFmt w:val="decimal"/>
      <w:lvlText w:val="%1.%2.%3.%4.%5.%6.%7"/>
      <w:lvlJc w:val="left"/>
      <w:pPr>
        <w:ind w:left="1440" w:hanging="1440"/>
      </w:pPr>
      <w:rPr>
        <w:rFonts w:eastAsia="Arial" w:hint="default"/>
        <w:b w:val="0"/>
      </w:rPr>
    </w:lvl>
    <w:lvl w:ilvl="7">
      <w:start w:val="1"/>
      <w:numFmt w:val="decimal"/>
      <w:lvlText w:val="%1.%2.%3.%4.%5.%6.%7.%8"/>
      <w:lvlJc w:val="left"/>
      <w:pPr>
        <w:ind w:left="1440" w:hanging="1440"/>
      </w:pPr>
      <w:rPr>
        <w:rFonts w:eastAsia="Arial" w:hint="default"/>
        <w:b w:val="0"/>
      </w:rPr>
    </w:lvl>
    <w:lvl w:ilvl="8">
      <w:start w:val="1"/>
      <w:numFmt w:val="decimal"/>
      <w:lvlText w:val="%1.%2.%3.%4.%5.%6.%7.%8.%9"/>
      <w:lvlJc w:val="left"/>
      <w:pPr>
        <w:ind w:left="1800" w:hanging="1800"/>
      </w:pPr>
      <w:rPr>
        <w:rFonts w:eastAsia="Arial" w:hint="default"/>
        <w:b w:val="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41"/>
    <w:rsid w:val="00002A91"/>
    <w:rsid w:val="00003DFC"/>
    <w:rsid w:val="00051D90"/>
    <w:rsid w:val="00067894"/>
    <w:rsid w:val="00085013"/>
    <w:rsid w:val="00096F24"/>
    <w:rsid w:val="000A7BCC"/>
    <w:rsid w:val="000B5329"/>
    <w:rsid w:val="000C5982"/>
    <w:rsid w:val="000D499D"/>
    <w:rsid w:val="00100002"/>
    <w:rsid w:val="0010396A"/>
    <w:rsid w:val="001153A8"/>
    <w:rsid w:val="00130493"/>
    <w:rsid w:val="00134E51"/>
    <w:rsid w:val="0013607F"/>
    <w:rsid w:val="00144CCE"/>
    <w:rsid w:val="001505B3"/>
    <w:rsid w:val="00164DA7"/>
    <w:rsid w:val="0018506F"/>
    <w:rsid w:val="001C1153"/>
    <w:rsid w:val="001C130A"/>
    <w:rsid w:val="001C48BE"/>
    <w:rsid w:val="001C681F"/>
    <w:rsid w:val="001D417F"/>
    <w:rsid w:val="001D50EE"/>
    <w:rsid w:val="00210663"/>
    <w:rsid w:val="0021759D"/>
    <w:rsid w:val="00246AF5"/>
    <w:rsid w:val="00250486"/>
    <w:rsid w:val="00254749"/>
    <w:rsid w:val="002564D8"/>
    <w:rsid w:val="00277FAC"/>
    <w:rsid w:val="002826E9"/>
    <w:rsid w:val="002946CC"/>
    <w:rsid w:val="002B6EB6"/>
    <w:rsid w:val="002D0891"/>
    <w:rsid w:val="002E44DD"/>
    <w:rsid w:val="002F011B"/>
    <w:rsid w:val="002F0295"/>
    <w:rsid w:val="0031051B"/>
    <w:rsid w:val="003469D8"/>
    <w:rsid w:val="00346FF1"/>
    <w:rsid w:val="00360692"/>
    <w:rsid w:val="003835EA"/>
    <w:rsid w:val="003B323E"/>
    <w:rsid w:val="003D1C31"/>
    <w:rsid w:val="003D2C15"/>
    <w:rsid w:val="003F12EC"/>
    <w:rsid w:val="003F19DA"/>
    <w:rsid w:val="003F1A7E"/>
    <w:rsid w:val="0042225F"/>
    <w:rsid w:val="00422AAA"/>
    <w:rsid w:val="00426AE9"/>
    <w:rsid w:val="00435181"/>
    <w:rsid w:val="00456DBC"/>
    <w:rsid w:val="004C5EA2"/>
    <w:rsid w:val="004D20AE"/>
    <w:rsid w:val="004D7BD2"/>
    <w:rsid w:val="004E3575"/>
    <w:rsid w:val="004F115D"/>
    <w:rsid w:val="00502C79"/>
    <w:rsid w:val="005073B1"/>
    <w:rsid w:val="00543D33"/>
    <w:rsid w:val="0054626F"/>
    <w:rsid w:val="00556D3D"/>
    <w:rsid w:val="005D4670"/>
    <w:rsid w:val="00600C87"/>
    <w:rsid w:val="006133DA"/>
    <w:rsid w:val="00616A4C"/>
    <w:rsid w:val="00625DA2"/>
    <w:rsid w:val="00630E85"/>
    <w:rsid w:val="00633A07"/>
    <w:rsid w:val="00637BC7"/>
    <w:rsid w:val="00644094"/>
    <w:rsid w:val="0065552E"/>
    <w:rsid w:val="00657A32"/>
    <w:rsid w:val="00690690"/>
    <w:rsid w:val="006943F9"/>
    <w:rsid w:val="00696CE2"/>
    <w:rsid w:val="006E10F0"/>
    <w:rsid w:val="006E3A53"/>
    <w:rsid w:val="006E710F"/>
    <w:rsid w:val="00703ACF"/>
    <w:rsid w:val="00706485"/>
    <w:rsid w:val="00770220"/>
    <w:rsid w:val="00781552"/>
    <w:rsid w:val="00783BBA"/>
    <w:rsid w:val="007E724A"/>
    <w:rsid w:val="007F12EF"/>
    <w:rsid w:val="007F2AFA"/>
    <w:rsid w:val="007F5EBF"/>
    <w:rsid w:val="00802347"/>
    <w:rsid w:val="008154A4"/>
    <w:rsid w:val="008465BD"/>
    <w:rsid w:val="008469B8"/>
    <w:rsid w:val="008604C5"/>
    <w:rsid w:val="00884794"/>
    <w:rsid w:val="008871B2"/>
    <w:rsid w:val="008F262C"/>
    <w:rsid w:val="009376F4"/>
    <w:rsid w:val="00940A79"/>
    <w:rsid w:val="00966634"/>
    <w:rsid w:val="00976D25"/>
    <w:rsid w:val="009806AC"/>
    <w:rsid w:val="00981141"/>
    <w:rsid w:val="00995E93"/>
    <w:rsid w:val="00997CFA"/>
    <w:rsid w:val="009B597F"/>
    <w:rsid w:val="009C00EB"/>
    <w:rsid w:val="009C2CC2"/>
    <w:rsid w:val="009D315C"/>
    <w:rsid w:val="009E2703"/>
    <w:rsid w:val="009E748B"/>
    <w:rsid w:val="00A07274"/>
    <w:rsid w:val="00A2256C"/>
    <w:rsid w:val="00AF34D5"/>
    <w:rsid w:val="00B4336A"/>
    <w:rsid w:val="00B601D7"/>
    <w:rsid w:val="00B62B33"/>
    <w:rsid w:val="00B910AE"/>
    <w:rsid w:val="00BC32F9"/>
    <w:rsid w:val="00BD3431"/>
    <w:rsid w:val="00C422F1"/>
    <w:rsid w:val="00C44953"/>
    <w:rsid w:val="00C5180D"/>
    <w:rsid w:val="00C61217"/>
    <w:rsid w:val="00C76C6F"/>
    <w:rsid w:val="00C95BDC"/>
    <w:rsid w:val="00CA18A7"/>
    <w:rsid w:val="00CA7EC6"/>
    <w:rsid w:val="00CB34DF"/>
    <w:rsid w:val="00D35EF3"/>
    <w:rsid w:val="00D47D67"/>
    <w:rsid w:val="00D51B1C"/>
    <w:rsid w:val="00D531C5"/>
    <w:rsid w:val="00D73032"/>
    <w:rsid w:val="00D85133"/>
    <w:rsid w:val="00D86318"/>
    <w:rsid w:val="00DA7560"/>
    <w:rsid w:val="00DC0322"/>
    <w:rsid w:val="00DD1315"/>
    <w:rsid w:val="00DF2489"/>
    <w:rsid w:val="00E100F8"/>
    <w:rsid w:val="00E175E5"/>
    <w:rsid w:val="00E447A7"/>
    <w:rsid w:val="00E46EBC"/>
    <w:rsid w:val="00E60DB8"/>
    <w:rsid w:val="00E63FB3"/>
    <w:rsid w:val="00E77C19"/>
    <w:rsid w:val="00EC7DC1"/>
    <w:rsid w:val="00F30ED2"/>
    <w:rsid w:val="00F32D83"/>
    <w:rsid w:val="00F34203"/>
    <w:rsid w:val="00F5027B"/>
    <w:rsid w:val="00F6407E"/>
    <w:rsid w:val="00F7369D"/>
    <w:rsid w:val="00F74988"/>
    <w:rsid w:val="00F762F1"/>
    <w:rsid w:val="00F774E0"/>
    <w:rsid w:val="00F92AC0"/>
    <w:rsid w:val="00F97607"/>
    <w:rsid w:val="00F9775C"/>
    <w:rsid w:val="00FB37C2"/>
    <w:rsid w:val="00FC1D4D"/>
    <w:rsid w:val="00FC742F"/>
    <w:rsid w:val="00FD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5E38E-8197-4682-AFA5-8DC1B6CF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41"/>
    <w:pPr>
      <w:spacing w:after="0" w:line="240" w:lineRule="auto"/>
    </w:pPr>
    <w:rPr>
      <w:rFonts w:eastAsiaTheme="minorEastAsia"/>
      <w:sz w:val="20"/>
      <w:szCs w:val="20"/>
      <w:lang w:eastAsia="zh-CN"/>
    </w:rPr>
  </w:style>
  <w:style w:type="paragraph" w:styleId="Heading1">
    <w:name w:val="heading 1"/>
    <w:basedOn w:val="Normal"/>
    <w:next w:val="Normal"/>
    <w:link w:val="Heading1Char"/>
    <w:qFormat/>
    <w:rsid w:val="00C44953"/>
    <w:pPr>
      <w:keepNext/>
      <w:keepLines/>
      <w:spacing w:before="400" w:after="120" w:line="276" w:lineRule="auto"/>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141"/>
    <w:pPr>
      <w:spacing w:after="0" w:line="240" w:lineRule="auto"/>
    </w:pPr>
    <w:rPr>
      <w:rFonts w:eastAsiaTheme="minorEastAsia"/>
      <w:sz w:val="20"/>
      <w:szCs w:val="20"/>
      <w:lang w:eastAsia="zh-CN"/>
    </w:rPr>
  </w:style>
  <w:style w:type="paragraph" w:styleId="Header">
    <w:name w:val="header"/>
    <w:basedOn w:val="Normal"/>
    <w:link w:val="HeaderChar"/>
    <w:uiPriority w:val="99"/>
    <w:unhideWhenUsed/>
    <w:rsid w:val="00F6407E"/>
    <w:pPr>
      <w:tabs>
        <w:tab w:val="center" w:pos="4680"/>
        <w:tab w:val="right" w:pos="9360"/>
      </w:tabs>
    </w:pPr>
  </w:style>
  <w:style w:type="character" w:customStyle="1" w:styleId="HeaderChar">
    <w:name w:val="Header Char"/>
    <w:basedOn w:val="DefaultParagraphFont"/>
    <w:link w:val="Header"/>
    <w:uiPriority w:val="99"/>
    <w:rsid w:val="00F6407E"/>
    <w:rPr>
      <w:rFonts w:eastAsiaTheme="minorEastAsia"/>
      <w:sz w:val="20"/>
      <w:szCs w:val="20"/>
      <w:lang w:eastAsia="zh-CN"/>
    </w:rPr>
  </w:style>
  <w:style w:type="paragraph" w:styleId="Footer">
    <w:name w:val="footer"/>
    <w:basedOn w:val="Normal"/>
    <w:link w:val="FooterChar"/>
    <w:uiPriority w:val="99"/>
    <w:unhideWhenUsed/>
    <w:rsid w:val="00F6407E"/>
    <w:pPr>
      <w:tabs>
        <w:tab w:val="center" w:pos="4680"/>
        <w:tab w:val="right" w:pos="9360"/>
      </w:tabs>
    </w:pPr>
  </w:style>
  <w:style w:type="character" w:customStyle="1" w:styleId="FooterChar">
    <w:name w:val="Footer Char"/>
    <w:basedOn w:val="DefaultParagraphFont"/>
    <w:link w:val="Footer"/>
    <w:uiPriority w:val="99"/>
    <w:rsid w:val="00F6407E"/>
    <w:rPr>
      <w:rFonts w:eastAsiaTheme="minorEastAsia"/>
      <w:sz w:val="20"/>
      <w:szCs w:val="20"/>
      <w:lang w:eastAsia="zh-CN"/>
    </w:rPr>
  </w:style>
  <w:style w:type="paragraph" w:styleId="ListParagraph">
    <w:name w:val="List Paragraph"/>
    <w:basedOn w:val="Normal"/>
    <w:link w:val="ListParagraphChar"/>
    <w:uiPriority w:val="99"/>
    <w:qFormat/>
    <w:rsid w:val="00F774E0"/>
    <w:pPr>
      <w:spacing w:line="276" w:lineRule="auto"/>
      <w:ind w:left="720"/>
      <w:contextualSpacing/>
    </w:pPr>
    <w:rPr>
      <w:rFonts w:ascii="Arial" w:eastAsia="Arial" w:hAnsi="Arial" w:cs="Arial"/>
      <w:sz w:val="22"/>
      <w:szCs w:val="22"/>
      <w:lang w:val="en" w:eastAsia="en-US"/>
    </w:rPr>
  </w:style>
  <w:style w:type="character" w:customStyle="1" w:styleId="ListParagraphChar">
    <w:name w:val="List Paragraph Char"/>
    <w:link w:val="ListParagraph"/>
    <w:uiPriority w:val="34"/>
    <w:qFormat/>
    <w:locked/>
    <w:rsid w:val="00F774E0"/>
    <w:rPr>
      <w:rFonts w:ascii="Arial" w:eastAsia="Arial" w:hAnsi="Arial" w:cs="Arial"/>
      <w:lang w:val="en"/>
    </w:rPr>
  </w:style>
  <w:style w:type="character" w:styleId="Strong">
    <w:name w:val="Strong"/>
    <w:basedOn w:val="DefaultParagraphFont"/>
    <w:qFormat/>
    <w:rsid w:val="00164DA7"/>
    <w:rPr>
      <w:b/>
      <w:bCs/>
    </w:rPr>
  </w:style>
  <w:style w:type="paragraph" w:styleId="NormalWeb">
    <w:name w:val="Normal (Web)"/>
    <w:qFormat/>
    <w:rsid w:val="002F011B"/>
    <w:pPr>
      <w:spacing w:beforeAutospacing="1" w:after="0" w:afterAutospacing="1" w:line="240" w:lineRule="auto"/>
    </w:pPr>
    <w:rPr>
      <w:rFonts w:ascii="Times New Roman" w:eastAsia="SimSun" w:hAnsi="Times New Roman" w:cs="Times New Roman"/>
      <w:sz w:val="24"/>
      <w:szCs w:val="24"/>
      <w:lang w:eastAsia="zh-CN"/>
    </w:rPr>
  </w:style>
  <w:style w:type="table" w:customStyle="1" w:styleId="Style10">
    <w:name w:val="_Style 10"/>
    <w:basedOn w:val="TableNormal"/>
    <w:qFormat/>
    <w:rsid w:val="00E447A7"/>
    <w:pPr>
      <w:spacing w:after="0" w:line="240" w:lineRule="auto"/>
    </w:pPr>
    <w:rPr>
      <w:rFonts w:ascii="Times New Roman" w:eastAsia="SimSun" w:hAnsi="Times New Roman" w:cs="Times New Roman"/>
      <w:sz w:val="20"/>
      <w:szCs w:val="20"/>
    </w:rPr>
    <w:tblPr>
      <w:tblInd w:w="0" w:type="nil"/>
      <w:tblCellMar>
        <w:left w:w="0" w:type="dxa"/>
        <w:right w:w="0" w:type="dxa"/>
      </w:tblCellMar>
    </w:tblPr>
  </w:style>
  <w:style w:type="character" w:styleId="Emphasis">
    <w:name w:val="Emphasis"/>
    <w:basedOn w:val="DefaultParagraphFont"/>
    <w:uiPriority w:val="20"/>
    <w:qFormat/>
    <w:rsid w:val="00250486"/>
    <w:rPr>
      <w:i/>
      <w:iCs/>
    </w:rPr>
  </w:style>
  <w:style w:type="character" w:customStyle="1" w:styleId="Heading1Char">
    <w:name w:val="Heading 1 Char"/>
    <w:basedOn w:val="DefaultParagraphFont"/>
    <w:link w:val="Heading1"/>
    <w:rsid w:val="00C44953"/>
    <w:rPr>
      <w:rFonts w:ascii="Arial" w:eastAsia="Arial" w:hAnsi="Arial" w:cs="Arial"/>
      <w:sz w:val="40"/>
      <w:szCs w:val="40"/>
      <w:lang w:val="en"/>
    </w:rPr>
  </w:style>
  <w:style w:type="character" w:styleId="Hyperlink">
    <w:name w:val="Hyperlink"/>
    <w:basedOn w:val="DefaultParagraphFont"/>
    <w:uiPriority w:val="99"/>
    <w:qFormat/>
    <w:rsid w:val="003F1A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fbsbx.com/v/t59.2708-21/325536695_571668194435657_3714368386328965268_n.pdf/BJMP-LLO-MC-146_WITH_ONAR.pdf?_nc_cat=110&amp;ccb=1-7&amp;_nc_sid=2b0e22&amp;_nc_eui2=AeGgMfOJ-LNHSfu671R8uGO5BXjX-cA3LpcFeNf5wDcul2Wlp7bldHBHH8xU2akecAGyafVKbs9OVBBpF6GfPDoL&amp;_nc_ohc=YWe8-048IvoQ7kNvwHzLHBx&amp;_nc_oc=Admp7-bm89d-tNF8yR885uIKE53Qh0NqcCQ7WCXKhbdLaxL1yOwjqmLD8ZRA9IjiBSA&amp;_nc_zt=7&amp;_nc_ht=cdn.fbsbx.com&amp;_nc_gid=GJs_8tpY_WJb4kJX_gHuXg&amp;oh=03_Q7cD2wHdzJ2Hlc-WJ373up0kWUQ2baV2D0NGY5jqBRMItE_GPw&amp;oe=687F7D43&amp;dl=1" TargetMode="External"/><Relationship Id="rId13" Type="http://schemas.openxmlformats.org/officeDocument/2006/relationships/hyperlink" Target="https://www.academia.edu/102048488/GENDER_RESPONSIVE_TREATMENT_PROGRAMS_OF_BJMP_JAILS_IN_THE_CALABARZON_REGION_AN_INITIATIVE_TOWARDS_A_GENDER_SENSITIVE_SUPERVISION_OF_INMATES" TargetMode="External"/><Relationship Id="rId18" Type="http://schemas.openxmlformats.org/officeDocument/2006/relationships/hyperlink" Target="https://l.facebook.com/l.php?u=https%3A%2F%2Fwww.dagupan.gov.ph%2F%3Ffbclid%3DIwZXh0bgNhZW0CMTAAYnJpZBExQmlscVlDTjdIS3E5bTBVQQEeWIhcZ0tmWJUup7qrl-_5KnjK0jqh9DITni9l8iJkcYKMXi4dcBHayEj-hW8_aem_M0qSW1n_lVVz6xzraUWhBw&amp;h=AT2Dli-oA09XaDPYsrtwnDdrZKYYzvRd1W3QZQXAWhI18CTvchphYgJiJtpvVny-PSMn77k0Do3Fw2K5H6sgs2HnvQSXs3XRTPL5nOZpA9wHu2vosz0jhBfmRkPvsx6zywHem1vqM6WbDMPS7Ijxzw" TargetMode="External"/><Relationship Id="rId26" Type="http://schemas.openxmlformats.org/officeDocument/2006/relationships/hyperlink" Target="https://l.facebook.com/l.php?u=https%3A%2F%2Fasiapacific.unwomen.org%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3" Type="http://schemas.openxmlformats.org/officeDocument/2006/relationships/styles" Target="styles.xml"/><Relationship Id="rId21" Type="http://schemas.openxmlformats.org/officeDocument/2006/relationships/hyperlink" Target="https://l.facebook.com/l.php?u=https%3A%2F%2Fdoj.gov.ph%2F%3Ffbclid%3DIwZXh0bgNhZW0CMTAAYnJpZBExQmlscVlDTjdIS3E5bTBVQQEeQvriy_nhmKFLWIgcDGsV2nKFHi08zdHPrg30_jNVYuW4CqFag08ZPVBZ_AU_aem_p5uKnl2UjVR4sWokdCgrtA&amp;h=AT2Dli-oA09XaDPYsrtwnDdrZKYYzvRd1W3QZQXAWhI18CTvchphYgJiJtpvVny-PSMn77k0Do3Fw2K5H6sgs2HnvQSXs3XRTPL5nOZpA9wHu2vosz0jhBfmRkPvsx6zywHem1vqM6WbDMPS7Ijxzw" TargetMode="External"/><Relationship Id="rId7" Type="http://schemas.openxmlformats.org/officeDocument/2006/relationships/endnotes" Target="endnotes.xml"/><Relationship Id="rId12" Type="http://schemas.openxmlformats.org/officeDocument/2006/relationships/hyperlink" Target="https://www.academia.edu/102048488/GENDER_RESPONSIVE_TREATMENT_PROGRAMS_OF_BJMP_JAILS_IN_THE_CALABARZON_REGION_AN_INITIATIVE_TOWARDS_A_GENDER_SENSITIVE_SUPERVISION_OF_INMATES" TargetMode="External"/><Relationship Id="rId17" Type="http://schemas.openxmlformats.org/officeDocument/2006/relationships/hyperlink" Target="https://doi.org/10.1111/dpr.12742?fbclid=IwZXh0bgNhZW0CMTAAYnJpZBExQmlscVlDTjdIS3E5bTBVQQEeQvriy_nhmKFLWIgcDGsV2nKFHi08zdHPrg30_jNVYuW4CqFag08ZPVBZ_AU_aem_p5uKnl2UjVR4sWokdCgrtA" TargetMode="External"/><Relationship Id="rId25" Type="http://schemas.openxmlformats.org/officeDocument/2006/relationships/hyperlink" Target="https://l.facebook.com/l.php?u=https%3A%2F%2Fwww.unwomen.org%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2" Type="http://schemas.openxmlformats.org/officeDocument/2006/relationships/numbering" Target="numbering.xml"/><Relationship Id="rId16" Type="http://schemas.openxmlformats.org/officeDocument/2006/relationships/hyperlink" Target="https://www.un.org/womenwatch/daw/cedaw?fbclid=IwZXh0bgNhZW0CMTAAYnJpZBExQmlscVlDTjdIS3E5bTBVQQEeeUOhBqVc3mpQqXjJemSsZttFxdCgRwFCU4SDLJrmGA9q0Il9maiKJE7Kxak_aem_Pdre9CJSMCsuUOprbg-Nsw" TargetMode="External"/><Relationship Id="rId20" Type="http://schemas.openxmlformats.org/officeDocument/2006/relationships/hyperlink" Target="https://l.facebook.com/l.php?u=https%3A%2F%2Fdignity.dk%2F%3Ffbclid%3DIwZXh0bgNhZW0CMTAAYnJpZBExQmlscVlDTjdIS3E5bTBVQQEe4jGMIz1yGBOxK0tOMdumDTWgR5eeQjqZtxbCBrYreVDBW_Y6-Faf0aKuO9w_aem_fCNHpvuP0XedUUeVDWzjMg&amp;h=AT2Dli-oA09XaDPYsrtwnDdrZKYYzvRd1W3QZQXAWhI18CTvchphYgJiJtpvVny-PSMn77k0Do3Fw2K5H6sgs2HnvQSXs3XRTPL5nOZpA9wHu2vosz0jhBfmRkPvsx6zywHem1vqM6WbDMPS7Ijxz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l.facebook.com/l.php?u=https%3A%2F%2Fpcw.gov.ph%2F%3Ffbclid%3DIwZXh0bgNhZW0CMTAAYnJpZBExQmlscVlDTjdIS3E5bTBVQQEe7fWJYZ3l9z67IFvwE118IQqKidD52587s5RZruFU1BmQuAQ1sxrlt6nP5eM_aem_nbj0ZnNuEqH3n_7KI1EakQ&amp;h=AT2Dli-oA09XaDPYsrtwnDdrZKYYzvRd1W3QZQXAWhI18CTvchphYgJiJtpvVny-PSMn77k0Do3Fw2K5H6sgs2HnvQSXs3XRTPL5nOZpA9wHu2vosz0jhBfmRkPvsx6zywHem1vqM6WbDMPS7Ijxzw" TargetMode="External"/><Relationship Id="rId5" Type="http://schemas.openxmlformats.org/officeDocument/2006/relationships/webSettings" Target="webSettings.xml"/><Relationship Id="rId15" Type="http://schemas.openxmlformats.org/officeDocument/2006/relationships/hyperlink" Target="https://l.facebook.com/l.php?u=https%3A%2F%2Fbjmp.gov.ph%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23" Type="http://schemas.openxmlformats.org/officeDocument/2006/relationships/hyperlink" Target="https://l.facebook.com/l.php?u=https%3A%2F%2Flawphil.net%2F%3Ffbclid%3DIwZXh0bgNhZW0CMTAAYnJpZBExQmlscVlDTjdIS3E5bTBVQQEe4jGMIz1yGBOxK0tOMdumDTWgR5eeQjqZtxbCBrYreVDBW_Y6-Faf0aKuO9w_aem_fCNHpvuP0XedUUeVDWzjMg&amp;h=AT2Dli-oA09XaDPYsrtwnDdrZKYYzvRd1W3QZQXAWhI18CTvchphYgJiJtpvVny-PSMn77k0Do3Fw2K5H6sgs2HnvQSXs3XRTPL5nOZpA9wHu2vosz0jhBfmRkPvsx6zywHem1vqM6WbDMPS7Ijxzw" TargetMode="External"/><Relationship Id="rId28" Type="http://schemas.openxmlformats.org/officeDocument/2006/relationships/theme" Target="theme/theme1.xml"/><Relationship Id="rId10" Type="http://schemas.openxmlformats.org/officeDocument/2006/relationships/hyperlink" Target="https://cdn.fbsbx.com/v/t59.2708-21/325536695_571668194435657_3714368386328965268_n.pdf/BJMP-LLO-MC-146_WITH_ONAR.pdf?_nc_cat=110&amp;ccb=1-7&amp;_nc_sid=2b0e22&amp;_nc_eui2=AeGgMfOJ-LNHSfu671R8uGO5BXjX-cA3LpcFeNf5wDcul2Wlp7bldHBHH8xU2akecAGyafVKbs9OVBBpF6GfPDoL&amp;_nc_ohc=YWe8-048IvoQ7kNvwHzLHBx&amp;_nc_oc=Admp7-bm89d-tNF8yR885uIKE53Qh0NqcCQ7WCXKhbdLaxL1yOwjqmLD8ZRA9IjiBSA&amp;_nc_zt=7&amp;_nc_ht=cdn.fbsbx.com&amp;_nc_gid=GJs_8tpY_WJb4kJX_gHuXg&amp;oh=03_Q7cD2wHdzJ2Hlc-WJ373up0kWUQ2baV2D0NGY5jqBRMItE_GPw&amp;oe=687F7D43&amp;dl=1" TargetMode="External"/><Relationship Id="rId19" Type="http://schemas.openxmlformats.org/officeDocument/2006/relationships/hyperlink" Target="https://l.facebook.com/l.php?u=https%3A%2F%2Fdilg.gov.ph%2F%3Ffbclid%3DIwZXh0bgNhZW0CMTAAYnJpZBExQmlscVlDTjdIS3E5bTBVQQEeLkm-Q1PTSFSxAl9WyZDZFTW3kYjW0ac0LegBAVreoZR3pczzB9jqKeCgwbk_aem_gK7N46OHRThQGydKewY45A&amp;h=AT2Dli-oA09XaDPYsrtwnDdrZKYYzvRd1W3QZQXAWhI18CTvchphYgJiJtpvVny-PSMn77k0Do3Fw2K5H6sgs2HnvQSXs3XRTPL5nOZpA9wHu2vosz0jhBfmRkPvsx6zywHem1vqM6WbDMPS7Ijxzw" TargetMode="External"/><Relationship Id="rId4" Type="http://schemas.openxmlformats.org/officeDocument/2006/relationships/settings" Target="settings.xml"/><Relationship Id="rId9" Type="http://schemas.openxmlformats.org/officeDocument/2006/relationships/hyperlink" Target="https://cdn.fbsbx.com/v/t59.2708-21/325536695_571668194435657_3714368386328965268_n.pdf/BJMP-LLO-MC-146_WITH_ONAR.pdf?_nc_cat=110&amp;ccb=1-7&amp;_nc_sid=2b0e22&amp;_nc_eui2=AeGgMfOJ-LNHSfu671R8uGO5BXjX-cA3LpcFeNf5wDcul2Wlp7bldHBHH8xU2akecAGyafVKbs9OVBBpF6GfPDoL&amp;_nc_ohc=YWe8-048IvoQ7kNvwHzLHBx&amp;_nc_oc=Admp7-bm89d-tNF8yR885uIKE53Qh0NqcCQ7WCXKhbdLaxL1yOwjqmLD8ZRA9IjiBSA&amp;_nc_zt=7&amp;_nc_ht=cdn.fbsbx.com&amp;_nc_gid=GJs_8tpY_WJb4kJX_gHuXg&amp;oh=03_Q7cD2wHdzJ2Hlc-WJ373up0kWUQ2baV2D0NGY5jqBRMItE_GPw&amp;oe=687F7D43&amp;dl=1" TargetMode="External"/><Relationship Id="rId14" Type="http://schemas.openxmlformats.org/officeDocument/2006/relationships/hyperlink" Target="https://www.researchgate.net/publication/239581639_Gender-Responsive_Strategies_Research_Practice_and_Guiding_Principles_for_Women_Offenders" TargetMode="External"/><Relationship Id="rId22" Type="http://schemas.openxmlformats.org/officeDocument/2006/relationships/hyperlink" Target="https://l.facebook.com/l.php?u=https%3A%2F%2Fsc.judiciary.gov.ph%2F%3Ffbclid%3DIwZXh0bgNhZW0CMTAAYnJpZBExQmlscVlDTjdIS3E5bTBVQQEe2ycV6KKZEwaRe9nEl3naGDAMNr9BExRJYn1KKQap3f-pQdX1zoD2zA5dZ8Q_aem_jTf2ccQ9hmINdVDG7l2T9g&amp;h=AT2Dli-oA09XaDPYsrtwnDdrZKYYzvRd1W3QZQXAWhI18CTvchphYgJiJtpvVny-PSMn77k0Do3Fw2K5H6sgs2HnvQSXs3XRTPL5nOZpA9wHu2vosz0jhBfmRkPvsx6zywHem1vqM6WbDMPS7Ijxz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A260-CF76-4865-AE10-D943389A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9492</Words>
  <Characters>54105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Alef Cabamongan</dc:creator>
  <cp:keywords/>
  <dc:description/>
  <cp:lastModifiedBy>Kobe Alef Cabamongan</cp:lastModifiedBy>
  <cp:revision>4</cp:revision>
  <cp:lastPrinted>2026-05-04T07:34:00Z</cp:lastPrinted>
  <dcterms:created xsi:type="dcterms:W3CDTF">2026-05-04T07:35:00Z</dcterms:created>
  <dcterms:modified xsi:type="dcterms:W3CDTF">2026-05-04T08:13:00Z</dcterms:modified>
</cp:coreProperties>
</file>