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676B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b/>
          <w:bCs/>
          <w:sz w:val="28"/>
          <w:szCs w:val="28"/>
          <w:lang w:val="en-US"/>
        </w:rPr>
      </w:pPr>
      <w:r>
        <w:rPr>
          <w:rFonts w:hint="default" w:ascii="Times New Roman" w:hAnsi="Times New Roman" w:eastAsia="SimSun" w:cs="Times New Roman"/>
          <w:b/>
          <w:bCs/>
          <w:sz w:val="28"/>
          <w:szCs w:val="28"/>
        </w:rPr>
        <w:t>ENGLISH VILLAGE ECO-TOURISM 2.0 (EVET 2.0)</w:t>
      </w:r>
      <w:r>
        <w:rPr>
          <w:rFonts w:hint="default" w:ascii="Times New Roman" w:hAnsi="Times New Roman" w:cs="Times New Roman"/>
          <w:b/>
          <w:bCs/>
          <w:sz w:val="28"/>
          <w:szCs w:val="28"/>
          <w:lang w:val="en-US"/>
        </w:rPr>
        <w:t xml:space="preserve"> :</w:t>
      </w:r>
      <w:r>
        <w:rPr>
          <w:rFonts w:hint="default" w:ascii="Times New Roman" w:hAnsi="Times New Roman" w:eastAsia="SimSun" w:cs="Times New Roman"/>
          <w:b/>
          <w:bCs/>
          <w:sz w:val="28"/>
          <w:szCs w:val="28"/>
        </w:rPr>
        <w:br w:type="textWrapping"/>
      </w:r>
      <w:r>
        <w:rPr>
          <w:rFonts w:hint="default" w:ascii="Times New Roman" w:hAnsi="Times New Roman" w:eastAsia="SimSun" w:cs="Times New Roman"/>
          <w:b/>
          <w:bCs/>
          <w:sz w:val="28"/>
          <w:szCs w:val="28"/>
        </w:rPr>
        <w:t xml:space="preserve">A SCHOOL LEADERSHIP–DRIVEN MODEL FOR IMMERSIVE AND SUSTAINABLE LEARNING IN A RURAL </w:t>
      </w:r>
      <w:r>
        <w:rPr>
          <w:rFonts w:hint="default" w:ascii="Times New Roman" w:hAnsi="Times New Roman" w:cs="Times New Roman"/>
          <w:b/>
          <w:bCs/>
          <w:sz w:val="28"/>
          <w:szCs w:val="28"/>
          <w:lang w:val="en-US"/>
        </w:rPr>
        <w:t>SCHOOL IN SABAH</w:t>
      </w:r>
    </w:p>
    <w:p w14:paraId="2716632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b/>
          <w:bCs/>
          <w:sz w:val="28"/>
          <w:szCs w:val="28"/>
          <w:lang w:val="en-US"/>
        </w:rPr>
      </w:pPr>
    </w:p>
    <w:p w14:paraId="70F5CD3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i/>
          <w:iCs/>
          <w:sz w:val="20"/>
          <w:szCs w:val="20"/>
          <w:lang w:val="en-US"/>
        </w:rPr>
      </w:pPr>
      <w:r>
        <w:rPr>
          <w:rFonts w:hint="default" w:ascii="Times New Roman" w:hAnsi="Times New Roman" w:cs="Times New Roman"/>
          <w:b/>
          <w:bCs/>
          <w:i/>
          <w:iCs/>
          <w:sz w:val="20"/>
          <w:szCs w:val="20"/>
        </w:rPr>
        <w:t/>
      </w:r>
      <w:r>
        <w:rPr>
          <w:rFonts w:hint="default" w:ascii="Times New Roman" w:hAnsi="Times New Roman" w:cs="Times New Roman"/>
          <w:b/>
          <w:bCs/>
          <w:i/>
          <w:iCs/>
          <w:sz w:val="20"/>
          <w:szCs w:val="20"/>
          <w:lang w:val="en-US"/>
        </w:rPr>
        <w:t/>
      </w:r>
      <w:r>
        <w:rPr>
          <w:rFonts w:hint="default" w:ascii="Times New Roman" w:hAnsi="Times New Roman" w:cs="Times New Roman"/>
          <w:b/>
          <w:bCs/>
          <w:i/>
          <w:iCs/>
          <w:sz w:val="20"/>
          <w:szCs w:val="20"/>
        </w:rPr>
        <w:t/>
      </w:r>
      <w:r>
        <w:rPr>
          <w:rFonts w:hint="default" w:ascii="Times New Roman" w:hAnsi="Times New Roman" w:cs="Times New Roman"/>
          <w:b/>
          <w:bCs/>
          <w:i/>
          <w:iCs/>
          <w:sz w:val="20"/>
          <w:szCs w:val="20"/>
          <w:lang w:val="en-US"/>
        </w:rPr>
        <w:t/>
      </w:r>
      <w:r>
        <w:rPr>
          <w:rFonts w:hint="default" w:ascii="Times New Roman" w:hAnsi="Times New Roman" w:cs="Times New Roman"/>
          <w:b/>
          <w:bCs/>
          <w:i/>
          <w:iCs/>
          <w:sz w:val="20"/>
          <w:szCs w:val="20"/>
        </w:rPr>
        <w:t/>
      </w:r>
      <w:r>
        <w:rPr>
          <w:rFonts w:hint="default" w:ascii="Times New Roman" w:hAnsi="Times New Roman" w:cs="Times New Roman"/>
          <w:b/>
          <w:bCs/>
          <w:i/>
          <w:iCs/>
          <w:sz w:val="20"/>
          <w:szCs w:val="20"/>
          <w:lang w:val="en-US"/>
        </w:rPr>
        <w:t/>
      </w:r>
      <w:r>
        <w:rPr>
          <w:rFonts w:hint="default" w:ascii="Times New Roman" w:hAnsi="Times New Roman" w:cs="Times New Roman"/>
          <w:b/>
          <w:bCs/>
          <w:i/>
          <w:iCs/>
          <w:sz w:val="20"/>
          <w:szCs w:val="20"/>
        </w:rPr>
        <w:t/>
      </w:r>
      <w:r>
        <w:rPr>
          <w:rFonts w:hint="default" w:ascii="Times New Roman" w:hAnsi="Times New Roman" w:cs="Times New Roman"/>
          <w:b/>
          <w:bCs/>
          <w:i/>
          <w:iCs/>
          <w:sz w:val="20"/>
          <w:szCs w:val="20"/>
          <w:lang w:val="en-US"/>
        </w:rPr>
        <w:t/>
      </w:r>
      <w:r>
        <w:rPr>
          <w:rFonts w:hint="default" w:ascii="Times New Roman" w:hAnsi="Times New Roman" w:cs="Times New Roman"/>
          <w:b/>
          <w:bCs/>
          <w:i/>
          <w:iCs/>
          <w:sz w:val="20"/>
          <w:szCs w:val="20"/>
        </w:rPr>
        <w:t/>
      </w:r>
      <w:r>
        <w:rPr>
          <w:rFonts w:hint="default" w:ascii="Times New Roman" w:hAnsi="Times New Roman" w:cs="Times New Roman"/>
          <w:b/>
          <w:bCs/>
          <w:i/>
          <w:iCs/>
          <w:sz w:val="20"/>
          <w:szCs w:val="20"/>
          <w:lang w:val="en-US"/>
        </w:rPr>
        <w:t/>
      </w:r>
    </w:p>
    <w:p w14:paraId="6FFD938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i/>
          <w:iCs/>
          <w:sz w:val="18"/>
          <w:szCs w:val="18"/>
          <w:lang w:val="en-US"/>
        </w:rPr>
      </w:pPr>
      <w:r>
        <w:rPr>
          <w:rFonts w:hint="default" w:ascii="Times New Roman" w:hAnsi="Times New Roman" w:cs="Times New Roman"/>
          <w:i/>
          <w:iCs/>
          <w:sz w:val="18"/>
          <w:szCs w:val="18"/>
        </w:rPr>
        <w:t xml:space="preserve"/>
      </w:r>
      <w:r>
        <w:rPr>
          <w:rFonts w:hint="default" w:ascii="Times New Roman" w:hAnsi="Times New Roman" w:eastAsia="Times New Roman" w:cs="Times New Roman"/>
          <w:i/>
          <w:iCs/>
          <w:sz w:val="18"/>
          <w:szCs w:val="18"/>
          <w:rtl w:val="0"/>
        </w:rPr>
        <w:t/>
      </w:r>
    </w:p>
    <w:p w14:paraId="4B61BED8">
      <w:pPr>
        <w:jc w:val="center"/>
        <w:rPr>
          <w:rFonts w:hint="default" w:ascii="Times New Roman" w:hAnsi="Times New Roman" w:cs="Times New Roman"/>
          <w:i/>
          <w:iCs/>
          <w:sz w:val="18"/>
          <w:szCs w:val="18"/>
        </w:rPr>
      </w:pPr>
      <w:r>
        <w:rPr>
          <w:rFonts w:hint="default" w:ascii="Times New Roman" w:hAnsi="Times New Roman" w:eastAsia="Times New Roman" w:cs="Times New Roman"/>
          <w:i/>
          <w:iCs/>
          <w:sz w:val="18"/>
          <w:szCs w:val="18"/>
          <w:rtl w:val="0"/>
        </w:rPr>
        <w:t xml:space="preserve"/>
      </w:r>
      <w:r>
        <w:rPr>
          <w:rFonts w:hint="default" w:ascii="Times New Roman" w:hAnsi="Times New Roman" w:cs="Times New Roman"/>
          <w:i/>
          <w:iCs/>
          <w:sz w:val="18"/>
          <w:szCs w:val="18"/>
        </w:rPr>
        <w:t/>
      </w:r>
      <w:r>
        <w:rPr>
          <w:rFonts w:hint="default" w:ascii="Times New Roman" w:hAnsi="Times New Roman" w:cs="Times New Roman"/>
          <w:i/>
          <w:iCs/>
          <w:sz w:val="18"/>
          <w:szCs w:val="18"/>
        </w:rPr>
        <w:fldChar w:fldCharType="begin"/>
      </w:r>
      <w:r>
        <w:rPr>
          <w:rFonts w:hint="default" w:ascii="Times New Roman" w:hAnsi="Times New Roman" w:cs="Times New Roman"/>
          <w:i/>
          <w:iCs/>
          <w:sz w:val="18"/>
          <w:szCs w:val="18"/>
        </w:rPr>
        <w:instrText xml:space="preserve"> HYPERLINK "mailto:zaitonawang@iab.edu.my" \h </w:instrText>
      </w:r>
      <w:r>
        <w:rPr>
          <w:rFonts w:hint="default" w:ascii="Times New Roman" w:hAnsi="Times New Roman" w:cs="Times New Roman"/>
          <w:i/>
          <w:iCs/>
          <w:sz w:val="18"/>
          <w:szCs w:val="18"/>
        </w:rPr>
        <w:fldChar w:fldCharType="separate"/>
      </w:r>
      <w:r>
        <w:rPr>
          <w:rFonts w:hint="default" w:ascii="Times New Roman" w:hAnsi="Times New Roman" w:cs="Times New Roman"/>
          <w:i/>
          <w:iCs/>
          <w:sz w:val="18"/>
          <w:szCs w:val="18"/>
          <w:lang w:val="en-US"/>
        </w:rPr>
        <w:t/>
      </w:r>
      <w:r>
        <w:rPr>
          <w:rFonts w:hint="default" w:ascii="Times New Roman" w:hAnsi="Times New Roman" w:eastAsia="Times New Roman" w:cs="Times New Roman"/>
          <w:i/>
          <w:iCs/>
          <w:color w:val="1155CC"/>
          <w:sz w:val="18"/>
          <w:szCs w:val="18"/>
          <w:u w:val="single"/>
          <w:rtl w:val="0"/>
        </w:rPr>
        <w:fldChar w:fldCharType="end"/>
      </w:r>
      <w:r>
        <w:rPr>
          <w:rFonts w:hint="default" w:ascii="Times New Roman" w:hAnsi="Times New Roman" w:eastAsia="Times New Roman" w:cs="Times New Roman"/>
          <w:i/>
          <w:iCs/>
          <w:color w:val="1155CC"/>
          <w:sz w:val="18"/>
          <w:szCs w:val="18"/>
          <w:u w:val="single"/>
          <w:rtl w:val="0"/>
          <w:lang w:val="en-US"/>
        </w:rPr>
        <w:t/>
      </w:r>
      <w:r>
        <w:rPr>
          <w:rFonts w:hint="default" w:ascii="Times New Roman" w:hAnsi="Times New Roman" w:eastAsia="Times New Roman" w:cs="Times New Roman"/>
          <w:i/>
          <w:iCs/>
          <w:sz w:val="18"/>
          <w:szCs w:val="18"/>
          <w:rtl w:val="0"/>
        </w:rPr>
        <w:t xml:space="preserve"/>
      </w:r>
      <w:r>
        <w:rPr>
          <w:rFonts w:hint="default" w:ascii="Times New Roman" w:hAnsi="Times New Roman" w:cs="Times New Roman"/>
          <w:i/>
          <w:iCs/>
          <w:sz w:val="18"/>
          <w:szCs w:val="18"/>
        </w:rPr>
        <w:t xml:space="preserve"/>
      </w:r>
      <w:r>
        <w:rPr>
          <w:rFonts w:hint="default" w:ascii="Times New Roman" w:hAnsi="Times New Roman" w:cs="Times New Roman"/>
          <w:i/>
          <w:iCs/>
          <w:sz w:val="18"/>
          <w:szCs w:val="18"/>
        </w:rPr>
        <w:fldChar w:fldCharType="begin"/>
      </w:r>
      <w:r>
        <w:rPr>
          <w:rFonts w:hint="default" w:ascii="Times New Roman" w:hAnsi="Times New Roman" w:cs="Times New Roman"/>
          <w:i/>
          <w:iCs/>
          <w:sz w:val="18"/>
          <w:szCs w:val="18"/>
        </w:rPr>
        <w:instrText xml:space="preserve"> HYPERLINK "mailto:jamilaho@iab.edu.my" </w:instrText>
      </w:r>
      <w:r>
        <w:rPr>
          <w:rFonts w:hint="default" w:ascii="Times New Roman" w:hAnsi="Times New Roman" w:cs="Times New Roman"/>
          <w:i/>
          <w:iCs/>
          <w:sz w:val="18"/>
          <w:szCs w:val="18"/>
        </w:rPr>
        <w:fldChar w:fldCharType="separate"/>
      </w:r>
      <w:r>
        <w:rPr>
          <w:rStyle w:val="10"/>
          <w:rFonts w:hint="default" w:ascii="Times New Roman" w:hAnsi="Times New Roman" w:cs="Times New Roman"/>
          <w:i/>
          <w:iCs/>
          <w:sz w:val="18"/>
          <w:szCs w:val="18"/>
        </w:rPr>
        <w:t/>
      </w:r>
      <w:r>
        <w:rPr>
          <w:rFonts w:hint="default" w:ascii="Times New Roman" w:hAnsi="Times New Roman" w:cs="Times New Roman"/>
          <w:i/>
          <w:iCs/>
          <w:sz w:val="18"/>
          <w:szCs w:val="18"/>
        </w:rPr>
        <w:fldChar w:fldCharType="end"/>
      </w:r>
      <w:r>
        <w:rPr>
          <w:rFonts w:hint="default" w:ascii="Times New Roman" w:hAnsi="Times New Roman" w:cs="Times New Roman"/>
          <w:i/>
          <w:iCs/>
          <w:sz w:val="18"/>
          <w:szCs w:val="18"/>
          <w:lang w:val="en-US"/>
        </w:rPr>
        <w:t/>
      </w:r>
      <w:r>
        <w:rPr>
          <w:rFonts w:hint="default" w:ascii="Times New Roman" w:hAnsi="Times New Roman" w:cs="Times New Roman"/>
          <w:i/>
          <w:iCs/>
          <w:sz w:val="18"/>
          <w:szCs w:val="18"/>
        </w:rPr>
        <w:t xml:space="preserve"/>
      </w:r>
      <w:r>
        <w:rPr>
          <w:rFonts w:hint="default" w:ascii="Times New Roman" w:hAnsi="Times New Roman" w:cs="Times New Roman"/>
          <w:i/>
          <w:iCs/>
          <w:sz w:val="18"/>
          <w:szCs w:val="18"/>
        </w:rPr>
        <w:fldChar w:fldCharType="begin"/>
      </w:r>
      <w:r>
        <w:rPr>
          <w:rFonts w:hint="default" w:ascii="Times New Roman" w:hAnsi="Times New Roman" w:cs="Times New Roman"/>
          <w:i/>
          <w:iCs/>
          <w:sz w:val="18"/>
          <w:szCs w:val="18"/>
        </w:rPr>
        <w:instrText xml:space="preserve"> HYPERLINK "mailto:dexter@iab.edu.my," </w:instrText>
      </w:r>
      <w:r>
        <w:rPr>
          <w:rFonts w:hint="default" w:ascii="Times New Roman" w:hAnsi="Times New Roman" w:cs="Times New Roman"/>
          <w:i/>
          <w:iCs/>
          <w:sz w:val="18"/>
          <w:szCs w:val="18"/>
        </w:rPr>
        <w:fldChar w:fldCharType="separate"/>
      </w:r>
      <w:r>
        <w:rPr>
          <w:rStyle w:val="10"/>
          <w:rFonts w:hint="default" w:ascii="Times New Roman" w:hAnsi="Times New Roman" w:cs="Times New Roman"/>
          <w:i/>
          <w:iCs/>
          <w:sz w:val="18"/>
          <w:szCs w:val="18"/>
        </w:rPr>
        <w:t/>
      </w:r>
      <w:r>
        <w:rPr>
          <w:rStyle w:val="10"/>
          <w:rFonts w:hint="default" w:ascii="Times New Roman" w:hAnsi="Times New Roman" w:cs="Times New Roman"/>
          <w:i/>
          <w:iCs/>
          <w:sz w:val="18"/>
          <w:szCs w:val="18"/>
          <w:lang w:val="en-US"/>
        </w:rPr>
        <w:t/>
      </w:r>
      <w:r>
        <w:rPr>
          <w:rFonts w:hint="default" w:ascii="Times New Roman" w:hAnsi="Times New Roman" w:cs="Times New Roman"/>
          <w:i/>
          <w:iCs/>
          <w:sz w:val="18"/>
          <w:szCs w:val="18"/>
        </w:rPr>
        <w:fldChar w:fldCharType="end"/>
      </w:r>
      <w:r>
        <w:rPr>
          <w:rFonts w:hint="default" w:ascii="Times New Roman" w:hAnsi="Times New Roman" w:cs="Times New Roman"/>
          <w:i/>
          <w:iCs/>
          <w:sz w:val="18"/>
          <w:szCs w:val="18"/>
          <w:lang w:val="en-US"/>
        </w:rPr>
        <w:t xml:space="preserve"/>
      </w:r>
      <w:r>
        <w:rPr>
          <w:rFonts w:hint="default" w:ascii="Times New Roman" w:hAnsi="Times New Roman" w:cs="Times New Roman"/>
          <w:i/>
          <w:iCs/>
          <w:sz w:val="18"/>
          <w:szCs w:val="18"/>
        </w:rPr>
        <w:fldChar w:fldCharType="begin"/>
      </w:r>
      <w:r>
        <w:rPr>
          <w:rFonts w:hint="default" w:ascii="Times New Roman" w:hAnsi="Times New Roman" w:cs="Times New Roman"/>
          <w:i/>
          <w:iCs/>
          <w:sz w:val="18"/>
          <w:szCs w:val="18"/>
        </w:rPr>
        <w:instrText xml:space="preserve"> HYPERLINK "mailto:cshawmei@iab.edu.my" </w:instrText>
      </w:r>
      <w:r>
        <w:rPr>
          <w:rFonts w:hint="default" w:ascii="Times New Roman" w:hAnsi="Times New Roman" w:cs="Times New Roman"/>
          <w:i/>
          <w:iCs/>
          <w:sz w:val="18"/>
          <w:szCs w:val="18"/>
        </w:rPr>
        <w:fldChar w:fldCharType="separate"/>
      </w:r>
      <w:r>
        <w:rPr>
          <w:rStyle w:val="10"/>
          <w:rFonts w:hint="default" w:ascii="Times New Roman" w:hAnsi="Times New Roman" w:cs="Times New Roman"/>
          <w:i/>
          <w:iCs/>
          <w:sz w:val="18"/>
          <w:szCs w:val="18"/>
        </w:rPr>
        <w:t/>
      </w:r>
      <w:r>
        <w:rPr>
          <w:rFonts w:hint="default" w:ascii="Times New Roman" w:hAnsi="Times New Roman" w:cs="Times New Roman"/>
          <w:i/>
          <w:iCs/>
          <w:sz w:val="18"/>
          <w:szCs w:val="18"/>
        </w:rPr>
        <w:fldChar w:fldCharType="end"/>
      </w:r>
      <w:r>
        <w:rPr>
          <w:rFonts w:hint="default" w:ascii="Times New Roman" w:hAnsi="Times New Roman" w:cs="Times New Roman"/>
          <w:i/>
          <w:iCs/>
          <w:sz w:val="18"/>
          <w:szCs w:val="18"/>
          <w:lang w:val="en-US"/>
        </w:rPr>
        <w:t/>
      </w:r>
      <w:r>
        <w:rPr>
          <w:rFonts w:hint="default" w:ascii="Times New Roman" w:hAnsi="Times New Roman" w:cs="Times New Roman"/>
          <w:i/>
          <w:iCs/>
          <w:sz w:val="18"/>
          <w:szCs w:val="18"/>
        </w:rPr>
        <w:t xml:space="preserve"/>
      </w:r>
      <w:r>
        <w:rPr>
          <w:rFonts w:hint="default" w:ascii="Times New Roman" w:hAnsi="Times New Roman" w:cs="Times New Roman"/>
          <w:i/>
          <w:iCs/>
          <w:sz w:val="18"/>
          <w:szCs w:val="18"/>
        </w:rPr>
        <w:fldChar w:fldCharType="begin"/>
      </w:r>
      <w:r>
        <w:rPr>
          <w:rFonts w:hint="default" w:ascii="Times New Roman" w:hAnsi="Times New Roman" w:cs="Times New Roman"/>
          <w:i/>
          <w:iCs/>
          <w:sz w:val="18"/>
          <w:szCs w:val="18"/>
        </w:rPr>
        <w:instrText xml:space="preserve"> HYPERLINK "mailto:melati@iab.edu.my" </w:instrText>
      </w:r>
      <w:r>
        <w:rPr>
          <w:rFonts w:hint="default" w:ascii="Times New Roman" w:hAnsi="Times New Roman" w:cs="Times New Roman"/>
          <w:i/>
          <w:iCs/>
          <w:sz w:val="18"/>
          <w:szCs w:val="18"/>
        </w:rPr>
        <w:fldChar w:fldCharType="separate"/>
      </w:r>
      <w:r>
        <w:rPr>
          <w:rStyle w:val="10"/>
          <w:rFonts w:hint="default" w:ascii="Times New Roman" w:hAnsi="Times New Roman" w:cs="Times New Roman"/>
          <w:i/>
          <w:iCs/>
          <w:sz w:val="18"/>
          <w:szCs w:val="18"/>
        </w:rPr>
        <w:t/>
      </w:r>
      <w:r>
        <w:rPr>
          <w:rFonts w:hint="default" w:ascii="Times New Roman" w:hAnsi="Times New Roman" w:cs="Times New Roman"/>
          <w:i/>
          <w:iCs/>
          <w:sz w:val="18"/>
          <w:szCs w:val="18"/>
        </w:rPr>
        <w:fldChar w:fldCharType="end"/>
      </w:r>
    </w:p>
    <w:p w14:paraId="12B23C40">
      <w:pPr>
        <w:jc w:val="center"/>
        <w:rPr>
          <w:rFonts w:hint="default" w:ascii="Times New Roman" w:hAnsi="Times New Roman" w:cs="Times New Roman"/>
          <w:i/>
          <w:iCs/>
          <w:sz w:val="18"/>
          <w:szCs w:val="18"/>
          <w:lang w:val="en-US" w:eastAsia="zh-TW"/>
        </w:rPr>
      </w:pPr>
      <w:r>
        <w:rPr>
          <w:rFonts w:hint="default" w:ascii="Times New Roman" w:hAnsi="Times New Roman" w:cs="Times New Roman"/>
          <w:i/>
          <w:iCs/>
          <w:sz w:val="18"/>
          <w:szCs w:val="18"/>
          <w:lang w:val="en-US"/>
        </w:rPr>
        <w:t/>
      </w:r>
    </w:p>
    <w:p w14:paraId="4CE0124B">
      <w:pPr>
        <w:pStyle w:val="11"/>
        <w:keepNext w:val="0"/>
        <w:keepLines w:val="0"/>
        <w:widowControl/>
        <w:suppressLineNumbers w:val="0"/>
        <w:jc w:val="both"/>
        <w:rPr>
          <w:rFonts w:hint="default" w:ascii="Times New Roman" w:hAnsi="Times New Roman" w:cs="Times New Roman"/>
          <w:sz w:val="18"/>
          <w:szCs w:val="18"/>
        </w:rPr>
      </w:pPr>
      <w:r>
        <w:rPr>
          <w:rFonts w:hint="default" w:ascii="Times New Roman" w:hAnsi="Times New Roman" w:cs="Times New Roman"/>
          <w:b/>
          <w:sz w:val="18"/>
          <w:lang w:val="en-US"/>
        </w:rPr>
        <w:t xml:space="preserve">Abstract: </w:t>
      </w:r>
      <w:r>
        <w:rPr>
          <w:rFonts w:hint="default" w:ascii="Times New Roman" w:hAnsi="Times New Roman" w:cs="Times New Roman"/>
          <w:b w:val="0"/>
          <w:bCs w:val="0"/>
          <w:sz w:val="18"/>
          <w:szCs w:val="18"/>
        </w:rPr>
        <w:t xml:space="preserve">This study examines the effectiveness of English Village Eco-Tourism 2.0 (EVET 2.0), a </w:t>
      </w:r>
      <w:r>
        <w:rPr>
          <w:rFonts w:hint="default" w:ascii="Times New Roman" w:hAnsi="Times New Roman" w:cs="Times New Roman"/>
          <w:b w:val="0"/>
          <w:bCs w:val="0"/>
          <w:sz w:val="18"/>
          <w:szCs w:val="18"/>
          <w:lang w:val="en-US"/>
        </w:rPr>
        <w:t>school-leadership-driven</w:t>
      </w:r>
      <w:r>
        <w:rPr>
          <w:rFonts w:hint="default" w:ascii="Times New Roman" w:hAnsi="Times New Roman" w:cs="Times New Roman"/>
          <w:b w:val="0"/>
          <w:bCs w:val="0"/>
          <w:sz w:val="18"/>
          <w:szCs w:val="18"/>
        </w:rPr>
        <w:t xml:space="preserve"> innovation designed to promote immersive English language learning, sustainability education, and community engagement in a rural primary school in Sabah, Malaysia. Grounded in Instructional Leadership Theory, Transformational Leadership Theory, Experiential Learning Theory, and Education for Sustainable Development (ESD), the study investigates how school leadership facilitates the implementation of a holistic learning ecosystem that extends language learning beyond traditional classroom </w:t>
      </w:r>
      <w:r>
        <w:rPr>
          <w:rFonts w:hint="default" w:ascii="Times New Roman" w:hAnsi="Times New Roman" w:cs="Times New Roman"/>
          <w:b w:val="0"/>
          <w:bCs w:val="0"/>
          <w:sz w:val="18"/>
          <w:szCs w:val="18"/>
          <w:lang w:val="en-US"/>
        </w:rPr>
        <w:t xml:space="preserve">boundaries. </w:t>
      </w:r>
      <w:r>
        <w:rPr>
          <w:rFonts w:hint="default" w:ascii="Times New Roman" w:hAnsi="Times New Roman" w:cs="Times New Roman"/>
          <w:b w:val="0"/>
          <w:bCs w:val="0"/>
          <w:sz w:val="18"/>
          <w:szCs w:val="18"/>
        </w:rPr>
        <w:t xml:space="preserve">A quasi-experimental quantitative design employing pre-test and post-test measures was adopted. Participants comprised students, teachers, and school leaders directly involved in the implementation of EVET 2.0. Data were collected using English language proficiency assessments, student motivation questionnaires, teacher instructional practice surveys, and school-community engagement instruments. Descriptive statistics and paired-sample t-tests were utilised to analyse changes following the </w:t>
      </w:r>
      <w:r>
        <w:rPr>
          <w:rFonts w:hint="default" w:ascii="Times New Roman" w:hAnsi="Times New Roman" w:cs="Times New Roman"/>
          <w:b w:val="0"/>
          <w:bCs w:val="0"/>
          <w:sz w:val="18"/>
          <w:szCs w:val="18"/>
          <w:lang w:val="en-US"/>
        </w:rPr>
        <w:t xml:space="preserve">intervention. </w:t>
      </w:r>
      <w:r>
        <w:rPr>
          <w:rFonts w:hint="default" w:ascii="Times New Roman" w:hAnsi="Times New Roman" w:cs="Times New Roman"/>
          <w:b w:val="0"/>
          <w:bCs w:val="0"/>
          <w:sz w:val="18"/>
          <w:szCs w:val="18"/>
        </w:rPr>
        <w:t xml:space="preserve">The findings indicate improvements in students’ English language proficiency, motivation, and engagement. Teachers demonstrated increased adoption of experiential, project-based, and cross-disciplinary instructional approaches, while collaboration between the school and community stakeholders strengthened through eco-tourism and sustainability-related activities. The results suggest that leadership-driven educational innovation can create meaningful learning experiences and contribute to sustainable school improvement in rural </w:t>
      </w:r>
      <w:r>
        <w:rPr>
          <w:rFonts w:hint="default" w:ascii="Times New Roman" w:hAnsi="Times New Roman" w:cs="Times New Roman"/>
          <w:b w:val="0"/>
          <w:bCs w:val="0"/>
          <w:sz w:val="18"/>
          <w:szCs w:val="18"/>
          <w:lang w:val="en-US"/>
        </w:rPr>
        <w:t xml:space="preserve">settings. </w:t>
      </w:r>
      <w:r>
        <w:rPr>
          <w:rFonts w:hint="default" w:ascii="Times New Roman" w:hAnsi="Times New Roman" w:cs="Times New Roman"/>
          <w:b w:val="0"/>
          <w:bCs w:val="0"/>
          <w:sz w:val="18"/>
          <w:szCs w:val="18"/>
        </w:rPr>
        <w:t>This study contributes to educational leadership scholarship by presenting EVET 2.0 as a contextualised model that integrates immersive language learning, sustainability education, and community engagement within a leadership-enabled rural school ecosystem</w:t>
      </w:r>
      <w:r>
        <w:rPr>
          <w:rFonts w:hint="default" w:ascii="Times New Roman" w:hAnsi="Times New Roman" w:cs="Times New Roman"/>
          <w:sz w:val="18"/>
          <w:szCs w:val="18"/>
        </w:rPr>
        <w:t>.</w:t>
      </w:r>
    </w:p>
    <w:p w14:paraId="10DE9C35">
      <w:pPr>
        <w:pStyle w:val="11"/>
        <w:keepNext w:val="0"/>
        <w:keepLines w:val="0"/>
        <w:widowControl/>
        <w:suppressLineNumbers w:val="0"/>
        <w:jc w:val="both"/>
        <w:rPr>
          <w:rFonts w:hint="default" w:ascii="Times New Roman" w:hAnsi="Times New Roman" w:eastAsia="SimSun" w:cs="Times New Roman"/>
          <w:sz w:val="18"/>
          <w:szCs w:val="18"/>
        </w:rPr>
      </w:pPr>
      <w:r>
        <w:rPr>
          <w:rFonts w:hint="default" w:ascii="Times New Roman" w:hAnsi="Times New Roman" w:cs="Times New Roman"/>
          <w:b/>
          <w:sz w:val="18"/>
        </w:rPr>
        <w:t xml:space="preserve">Keywords: </w:t>
      </w:r>
      <w:r>
        <w:rPr>
          <w:rFonts w:hint="default" w:ascii="Times New Roman" w:hAnsi="Times New Roman" w:cs="Times New Roman"/>
          <w:b w:val="0"/>
          <w:bCs/>
          <w:sz w:val="18"/>
          <w:lang w:val="en-US"/>
        </w:rPr>
        <w:t>educational</w:t>
      </w:r>
      <w:r>
        <w:rPr>
          <w:rFonts w:hint="default" w:ascii="Times New Roman" w:hAnsi="Times New Roman" w:eastAsia="SimSun" w:cs="Times New Roman"/>
          <w:sz w:val="18"/>
          <w:szCs w:val="18"/>
        </w:rPr>
        <w:t xml:space="preserve"> leadership, instructional leadership, experiential learning, English language learning, sustainability education, community engagement, rural education.</w:t>
      </w:r>
    </w:p>
    <w:p w14:paraId="7C34AEA7">
      <w:pPr>
        <w:pStyle w:val="11"/>
        <w:keepNext w:val="0"/>
        <w:keepLines w:val="0"/>
        <w:widowControl/>
        <w:suppressLineNumbers w:val="0"/>
        <w:jc w:val="both"/>
        <w:rPr>
          <w:rFonts w:hint="default" w:ascii="Times New Roman" w:hAnsi="Times New Roman"/>
          <w:b/>
          <w:lang w:val="en-US"/>
        </w:rPr>
        <w:sectPr>
          <w:headerReference r:id="rId7" w:type="first"/>
          <w:footerReference r:id="rId10" w:type="first"/>
          <w:headerReference r:id="rId5" w:type="default"/>
          <w:footerReference r:id="rId8" w:type="default"/>
          <w:headerReference r:id="rId6" w:type="even"/>
          <w:footerReference r:id="rId9" w:type="even"/>
          <w:pgSz w:w="11909" w:h="16834"/>
          <w:pgMar w:top="1440" w:right="1440" w:bottom="1440" w:left="1440" w:header="1152" w:footer="720" w:gutter="0"/>
          <w:pgNumType w:start="1"/>
          <w:cols w:space="360" w:num="1"/>
          <w:docGrid w:linePitch="360" w:charSpace="0"/>
        </w:sectPr>
      </w:pPr>
      <w:r>
        <w:rPr>
          <w:rFonts w:hint="default" w:ascii="Arial" w:hAnsi="Arial" w:cs="Arial"/>
          <w:sz w:val="18"/>
          <w:szCs w:val="18"/>
          <w:lang w:val="en-US"/>
        </w:rPr>
        <w:t>_________________________________________________________________________________________</w:t>
      </w:r>
    </w:p>
    <w:p w14:paraId="11EBFD0C">
      <w:pPr>
        <w:numPr>
          <w:ilvl w:val="0"/>
          <w:numId w:val="0"/>
        </w:numPr>
        <w:spacing w:after="0" w:line="240" w:lineRule="auto"/>
        <w:rPr>
          <w:rFonts w:hint="default" w:ascii="Times New Roman" w:hAnsi="Times New Roman" w:cs="Times New Roman"/>
          <w:b/>
        </w:rPr>
      </w:pPr>
      <w:r>
        <w:rPr>
          <w:rFonts w:hint="default" w:ascii="Times New Roman" w:hAnsi="Times New Roman" w:cs="Times New Roman"/>
          <w:b/>
          <w:lang w:val="en-US"/>
        </w:rPr>
        <w:t xml:space="preserve">1.0  </w:t>
      </w:r>
      <w:r>
        <w:rPr>
          <w:rFonts w:hint="default" w:ascii="Times New Roman" w:hAnsi="Times New Roman" w:cs="Times New Roman"/>
          <w:b/>
        </w:rPr>
        <w:t>Introduction</w:t>
      </w:r>
    </w:p>
    <w:p w14:paraId="3AEE6805">
      <w:pPr>
        <w:pStyle w:val="11"/>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sz w:val="20"/>
          <w:szCs w:val="20"/>
        </w:rPr>
        <w:t xml:space="preserve">Contemporary global education systems increasingly </w:t>
      </w:r>
      <w:r>
        <w:rPr>
          <w:rFonts w:hint="default" w:ascii="Times New Roman" w:hAnsi="Times New Roman" w:cs="Times New Roman"/>
          <w:b w:val="0"/>
          <w:bCs w:val="0"/>
          <w:sz w:val="20"/>
          <w:szCs w:val="20"/>
        </w:rPr>
        <w:t xml:space="preserve">emphasise </w:t>
      </w:r>
      <w:r>
        <w:rPr>
          <w:rStyle w:val="12"/>
          <w:rFonts w:hint="default" w:ascii="Times New Roman" w:hAnsi="Times New Roman" w:cs="Times New Roman"/>
          <w:b w:val="0"/>
          <w:bCs w:val="0"/>
          <w:sz w:val="20"/>
          <w:szCs w:val="20"/>
        </w:rPr>
        <w:t>school leadership</w:t>
      </w:r>
      <w:r>
        <w:rPr>
          <w:rFonts w:hint="default" w:ascii="Times New Roman" w:hAnsi="Times New Roman" w:cs="Times New Roman"/>
          <w:b w:val="0"/>
          <w:bCs w:val="0"/>
          <w:sz w:val="20"/>
          <w:szCs w:val="20"/>
        </w:rPr>
        <w:t xml:space="preserve"> as a critical driver of educational quality, innovation, and sustainable improvement. Beyond curriculum and pedagogy, effective principals and school leaders are now expected to function as instructional leaders, change agents, and community connectors who create conditions for meaningful learning to flourish. Within this context, leadership practices that promote authentic learning experiences, sustainability, and the development of transferable skills have gained increased attention in educational research and policy discourse.</w:t>
      </w:r>
    </w:p>
    <w:p w14:paraId="0D1443A1">
      <w:pPr>
        <w:pStyle w:val="11"/>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In the domain of English language education, these leadership expectations are particularly significant in </w:t>
      </w:r>
      <w:r>
        <w:rPr>
          <w:rStyle w:val="12"/>
          <w:rFonts w:hint="default" w:ascii="Times New Roman" w:hAnsi="Times New Roman" w:cs="Times New Roman"/>
          <w:b w:val="0"/>
          <w:bCs w:val="0"/>
          <w:sz w:val="20"/>
          <w:szCs w:val="20"/>
        </w:rPr>
        <w:t>rural school contexts</w:t>
      </w:r>
      <w:r>
        <w:rPr>
          <w:rFonts w:hint="default" w:ascii="Times New Roman" w:hAnsi="Times New Roman" w:cs="Times New Roman"/>
          <w:b w:val="0"/>
          <w:bCs w:val="0"/>
          <w:sz w:val="20"/>
          <w:szCs w:val="20"/>
        </w:rPr>
        <w:t xml:space="preserve">, where structural constraints often limit opportunities for immersive and meaningful language use. In many rural schools, English learning remains predominantly classroom-bound, with limited exposure to authentic communicative environments. Such conditions frequently result in low learner confidence, reduced teacher innovation, and minimal engagement with the wider community. Addressing these challenges requires not only pedagogical </w:t>
      </w:r>
      <w:r>
        <w:rPr>
          <w:rFonts w:hint="default" w:cs="Times New Roman"/>
          <w:b w:val="0"/>
          <w:bCs w:val="0"/>
          <w:sz w:val="20"/>
          <w:szCs w:val="20"/>
          <w:lang w:val="en-US"/>
        </w:rPr>
        <w:t>change</w:t>
      </w:r>
      <w:r>
        <w:rPr>
          <w:rFonts w:hint="default" w:ascii="Times New Roman" w:hAnsi="Times New Roman" w:cs="Times New Roman"/>
          <w:b w:val="0"/>
          <w:bCs w:val="0"/>
          <w:sz w:val="20"/>
          <w:szCs w:val="20"/>
        </w:rPr>
        <w:t xml:space="preserve"> but also </w:t>
      </w:r>
      <w:r>
        <w:rPr>
          <w:rStyle w:val="12"/>
          <w:rFonts w:hint="default" w:ascii="Times New Roman" w:hAnsi="Times New Roman" w:cs="Times New Roman"/>
          <w:b w:val="0"/>
          <w:bCs w:val="0"/>
          <w:sz w:val="20"/>
          <w:szCs w:val="20"/>
        </w:rPr>
        <w:t>strategic school leadership</w:t>
      </w:r>
      <w:r>
        <w:rPr>
          <w:rFonts w:hint="default" w:ascii="Times New Roman" w:hAnsi="Times New Roman" w:cs="Times New Roman"/>
          <w:b w:val="0"/>
          <w:bCs w:val="0"/>
          <w:sz w:val="20"/>
          <w:szCs w:val="20"/>
        </w:rPr>
        <w:t xml:space="preserve"> capable of reconfiguring school culture, resources, and partnerships.</w:t>
      </w:r>
    </w:p>
    <w:p w14:paraId="4BF3FEC0">
      <w:pPr>
        <w:pStyle w:val="11"/>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Within Malaysia, the </w:t>
      </w:r>
      <w:r>
        <w:rPr>
          <w:rStyle w:val="12"/>
          <w:rFonts w:hint="default" w:ascii="Times New Roman" w:hAnsi="Times New Roman" w:cs="Times New Roman"/>
          <w:b w:val="0"/>
          <w:bCs w:val="0"/>
          <w:sz w:val="20"/>
          <w:szCs w:val="20"/>
        </w:rPr>
        <w:t>Upholding Bahasa Melayu and Strengthening English Policy</w:t>
      </w:r>
      <w:r>
        <w:rPr>
          <w:rFonts w:hint="default" w:ascii="Times New Roman" w:hAnsi="Times New Roman" w:cs="Times New Roman"/>
          <w:b w:val="0"/>
          <w:bCs w:val="0"/>
          <w:sz w:val="20"/>
          <w:szCs w:val="20"/>
        </w:rPr>
        <w:t xml:space="preserve"> underscores the importance of bilingual proficiency in preparing learners for global participation while safeguarding national identity. While the policy provides a clear national direction, its effective implementation depends heavily on the leadership capacity of school principals and senior management teams. In rural settings, school leaders face the additional challenge of translating policy aspirations into contextually relevant practices despite limitations in infrastructure, exposure, and external support.</w:t>
      </w:r>
    </w:p>
    <w:p w14:paraId="2C22CD88">
      <w:pPr>
        <w:pStyle w:val="11"/>
        <w:keepNext w:val="0"/>
        <w:keepLines w:val="0"/>
        <w:widowControl/>
        <w:suppressLineNumbers w:val="0"/>
        <w:spacing w:line="240" w:lineRule="auto"/>
        <w:jc w:val="both"/>
        <w:rPr>
          <w:rFonts w:hint="default" w:ascii="Times New Roman" w:hAnsi="Times New Roman" w:cs="Times New Roman"/>
          <w:sz w:val="20"/>
          <w:szCs w:val="20"/>
        </w:rPr>
      </w:pPr>
      <w:r>
        <w:rPr>
          <w:rFonts w:hint="default" w:ascii="Times New Roman" w:hAnsi="Times New Roman" w:cs="Times New Roman"/>
          <w:b w:val="0"/>
          <w:bCs w:val="0"/>
          <w:sz w:val="20"/>
          <w:szCs w:val="20"/>
        </w:rPr>
        <w:t xml:space="preserve">In response to these challenges, </w:t>
      </w:r>
      <w:r>
        <w:rPr>
          <w:rStyle w:val="12"/>
          <w:rFonts w:hint="default" w:ascii="Times New Roman" w:hAnsi="Times New Roman" w:cs="Times New Roman"/>
          <w:b w:val="0"/>
          <w:bCs w:val="0"/>
          <w:sz w:val="20"/>
          <w:szCs w:val="20"/>
        </w:rPr>
        <w:t>English Village Eco-Tourism 2.0 (EVET 2.0)</w:t>
      </w:r>
      <w:r>
        <w:rPr>
          <w:rFonts w:hint="default" w:ascii="Times New Roman" w:hAnsi="Times New Roman" w:cs="Times New Roman"/>
          <w:b w:val="0"/>
          <w:bCs w:val="0"/>
          <w:sz w:val="20"/>
          <w:szCs w:val="20"/>
        </w:rPr>
        <w:t xml:space="preserve"> was conceptualised as a </w:t>
      </w:r>
      <w:r>
        <w:rPr>
          <w:rStyle w:val="12"/>
          <w:rFonts w:hint="default" w:ascii="Times New Roman" w:hAnsi="Times New Roman" w:cs="Times New Roman"/>
          <w:b w:val="0"/>
          <w:bCs w:val="0"/>
          <w:sz w:val="20"/>
          <w:szCs w:val="20"/>
        </w:rPr>
        <w:t>leadership-driven, school-wide innovation</w:t>
      </w:r>
      <w:r>
        <w:rPr>
          <w:rFonts w:hint="default" w:ascii="Times New Roman" w:hAnsi="Times New Roman" w:cs="Times New Roman"/>
          <w:b w:val="0"/>
          <w:bCs w:val="0"/>
          <w:sz w:val="20"/>
          <w:szCs w:val="20"/>
        </w:rPr>
        <w:t xml:space="preserve"> that positions the principal and school leadership team as key enablers of change. EVET 2.0 reframes the school as a living English learning ecosystem by integrating immersive language practices with eco-tourism, sustainability education, and structured </w:t>
      </w:r>
      <w:r>
        <w:rPr>
          <w:rFonts w:hint="default" w:ascii="Times New Roman" w:hAnsi="Times New Roman" w:cs="Times New Roman"/>
          <w:sz w:val="20"/>
          <w:szCs w:val="20"/>
        </w:rPr>
        <w:t>community engagement. Through purposeful leadership actions</w:t>
      </w:r>
      <w:r>
        <w:rPr>
          <w:rFonts w:hint="default" w:cs="Times New Roman"/>
          <w:sz w:val="20"/>
          <w:szCs w:val="20"/>
          <w:lang w:val="en-US"/>
        </w:rPr>
        <w:t xml:space="preserve"> </w:t>
      </w:r>
      <w:bookmarkStart w:id="0" w:name="_GoBack"/>
      <w:bookmarkEnd w:id="0"/>
      <w:r>
        <w:rPr>
          <w:rFonts w:hint="default" w:ascii="Times New Roman" w:hAnsi="Times New Roman" w:cs="Times New Roman"/>
          <w:sz w:val="20"/>
          <w:szCs w:val="20"/>
        </w:rPr>
        <w:t xml:space="preserve">such as vision setting, teacher capacity building, and strategic community </w:t>
      </w:r>
      <w:r>
        <w:rPr>
          <w:rFonts w:hint="default" w:cs="Times New Roman"/>
          <w:sz w:val="20"/>
          <w:szCs w:val="20"/>
          <w:lang w:val="en-US"/>
        </w:rPr>
        <w:t xml:space="preserve">collaboration, </w:t>
      </w:r>
      <w:r>
        <w:rPr>
          <w:rFonts w:hint="default" w:ascii="Times New Roman" w:hAnsi="Times New Roman" w:cs="Times New Roman"/>
          <w:sz w:val="20"/>
          <w:szCs w:val="20"/>
        </w:rPr>
        <w:t>English is transformed from a subject taught within classrooms into a functional medium used across school culture and community interactions. This study explores how leadership-informed implementation of EVET 2.0 contributes to improved learning outcomes, enhanced instructional practices, and strengthened school</w:t>
      </w:r>
      <w:r>
        <w:rPr>
          <w:rFonts w:hint="default" w:cs="Times New Roman"/>
          <w:sz w:val="20"/>
          <w:szCs w:val="20"/>
          <w:lang w:val="en-US"/>
        </w:rPr>
        <w:t xml:space="preserve"> </w:t>
      </w:r>
      <w:r>
        <w:rPr>
          <w:rFonts w:hint="default" w:ascii="Times New Roman" w:hAnsi="Times New Roman" w:cs="Times New Roman"/>
          <w:sz w:val="20"/>
          <w:szCs w:val="20"/>
        </w:rPr>
        <w:t>community relationships in a rural educational context.</w:t>
      </w:r>
    </w:p>
    <w:p w14:paraId="0384477D">
      <w:pPr>
        <w:pStyle w:val="3"/>
        <w:keepNext w:val="0"/>
        <w:keepLines w:val="0"/>
        <w:widowControl/>
        <w:suppressLineNumbers w:val="0"/>
        <w:spacing w:line="240" w:lineRule="auto"/>
        <w:jc w:val="both"/>
        <w:rPr>
          <w:rFonts w:hint="default" w:ascii="Times New Roman" w:hAnsi="Times New Roman" w:cs="Times New Roman"/>
          <w:color w:val="auto"/>
          <w:sz w:val="20"/>
          <w:szCs w:val="20"/>
        </w:rPr>
      </w:pPr>
      <w:r>
        <w:rPr>
          <w:rStyle w:val="12"/>
          <w:rFonts w:hint="default" w:ascii="Times New Roman" w:hAnsi="Times New Roman" w:cs="Times New Roman"/>
          <w:b/>
          <w:bCs/>
          <w:color w:val="auto"/>
          <w:sz w:val="20"/>
          <w:szCs w:val="20"/>
        </w:rPr>
        <w:t>2</w:t>
      </w:r>
      <w:r>
        <w:rPr>
          <w:rStyle w:val="12"/>
          <w:rFonts w:hint="default" w:ascii="Times New Roman" w:hAnsi="Times New Roman" w:cs="Times New Roman"/>
          <w:b/>
          <w:bCs/>
          <w:color w:val="auto"/>
          <w:sz w:val="20"/>
          <w:szCs w:val="20"/>
          <w:lang w:val="en-US"/>
        </w:rPr>
        <w:t>.0</w:t>
      </w:r>
      <w:r>
        <w:rPr>
          <w:rStyle w:val="12"/>
          <w:rFonts w:hint="default" w:ascii="Times New Roman" w:hAnsi="Times New Roman" w:cs="Times New Roman"/>
          <w:b/>
          <w:bCs/>
          <w:color w:val="auto"/>
          <w:sz w:val="20"/>
          <w:szCs w:val="20"/>
          <w:lang w:val="en-US"/>
        </w:rPr>
        <w:tab/>
      </w:r>
      <w:r>
        <w:rPr>
          <w:rStyle w:val="12"/>
          <w:rFonts w:hint="default" w:ascii="Times New Roman" w:hAnsi="Times New Roman" w:cs="Times New Roman"/>
          <w:b/>
          <w:bCs/>
          <w:color w:val="auto"/>
          <w:sz w:val="20"/>
          <w:szCs w:val="20"/>
        </w:rPr>
        <w:t xml:space="preserve"> LITERATURE REVIEW</w:t>
      </w:r>
    </w:p>
    <w:p w14:paraId="77B9E388">
      <w:pPr>
        <w:pStyle w:val="4"/>
        <w:keepNext w:val="0"/>
        <w:keepLines w:val="0"/>
        <w:widowControl/>
        <w:suppressLineNumbers w:val="0"/>
        <w:jc w:val="both"/>
        <w:rPr>
          <w:rFonts w:hint="default" w:ascii="Times New Roman" w:hAnsi="Times New Roman" w:cs="Times New Roman"/>
          <w:color w:val="auto"/>
          <w:sz w:val="20"/>
          <w:szCs w:val="20"/>
        </w:rPr>
      </w:pPr>
      <w:r>
        <w:rPr>
          <w:rStyle w:val="12"/>
          <w:rFonts w:hint="default" w:ascii="Times New Roman" w:hAnsi="Times New Roman" w:cs="Times New Roman"/>
          <w:b/>
          <w:bCs/>
          <w:color w:val="auto"/>
          <w:sz w:val="20"/>
          <w:szCs w:val="20"/>
        </w:rPr>
        <w:t>2.1 School Leadership as a Driver of Educational Innovation</w:t>
      </w:r>
    </w:p>
    <w:p w14:paraId="3971C201">
      <w:pPr>
        <w:pStyle w:val="11"/>
        <w:keepNext w:val="0"/>
        <w:keepLines w:val="0"/>
        <w:widowControl/>
        <w:suppressLineNumbers w:val="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School leadership is widely recognised as a key driver of educational innovation and sustainable school improvement. Contemporary literature positions principals as instructional and transformational leaders who shape school vision, organisational culture, and teaching practices. Leadership influences learning outcomes indirectly through its impact on teacher motivation, instructional quality, and school climate (Hallinger, 2011; Fullan, 2014). This highlights the importance of leadership practices that integrate pedagogical priorities with organisational strategy.</w:t>
      </w:r>
    </w:p>
    <w:p w14:paraId="283DBB74">
      <w:pPr>
        <w:pStyle w:val="4"/>
        <w:keepNext w:val="0"/>
        <w:keepLines w:val="0"/>
        <w:widowControl/>
        <w:suppressLineNumbers w:val="0"/>
        <w:jc w:val="both"/>
        <w:rPr>
          <w:rFonts w:hint="default" w:ascii="Times New Roman" w:hAnsi="Times New Roman" w:cs="Times New Roman"/>
          <w:color w:val="auto"/>
          <w:sz w:val="20"/>
          <w:szCs w:val="20"/>
        </w:rPr>
      </w:pPr>
      <w:r>
        <w:rPr>
          <w:rStyle w:val="12"/>
          <w:rFonts w:hint="default" w:ascii="Times New Roman" w:hAnsi="Times New Roman" w:cs="Times New Roman"/>
          <w:b/>
          <w:bCs/>
          <w:color w:val="auto"/>
          <w:sz w:val="20"/>
          <w:szCs w:val="20"/>
        </w:rPr>
        <w:t>2.2 Leadership Challenges and Opportunities in Rural School Contexts</w:t>
      </w:r>
    </w:p>
    <w:p w14:paraId="3295AF43">
      <w:pPr>
        <w:pStyle w:val="11"/>
        <w:keepNext w:val="0"/>
        <w:keepLines w:val="0"/>
        <w:widowControl/>
        <w:suppressLineNumbers w:val="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Rural school leadership is often shaped by challenges such as geographical isolation, limited resources, and reduced access to professional networks. These conditions require school leaders to assume expanded roles that include instructional improvement, staff development, and community engagement (OECD, 2016). At the same time, strong social cohesion and close school–community relationships offer opportunities for context-responsive leadership that leverages local resources for meaningful learning (Hargreaves et al., 2009).</w:t>
      </w:r>
    </w:p>
    <w:p w14:paraId="30C5E560">
      <w:pPr>
        <w:pStyle w:val="4"/>
        <w:keepNext w:val="0"/>
        <w:keepLines w:val="0"/>
        <w:widowControl/>
        <w:suppressLineNumbers w:val="0"/>
        <w:jc w:val="both"/>
        <w:rPr>
          <w:rFonts w:hint="default" w:ascii="Times New Roman" w:hAnsi="Times New Roman" w:cs="Times New Roman"/>
          <w:color w:val="auto"/>
          <w:sz w:val="20"/>
          <w:szCs w:val="20"/>
        </w:rPr>
      </w:pPr>
      <w:r>
        <w:rPr>
          <w:rStyle w:val="12"/>
          <w:rFonts w:hint="default" w:ascii="Times New Roman" w:hAnsi="Times New Roman" w:cs="Times New Roman"/>
          <w:b/>
          <w:bCs/>
          <w:color w:val="auto"/>
          <w:sz w:val="20"/>
          <w:szCs w:val="20"/>
        </w:rPr>
        <w:t>2.3 Instructional Leadership and English Language Learning</w:t>
      </w:r>
    </w:p>
    <w:p w14:paraId="3AE6702E">
      <w:pPr>
        <w:pStyle w:val="11"/>
        <w:keepNext w:val="0"/>
        <w:keepLines w:val="0"/>
        <w:widowControl/>
        <w:suppressLineNumbers w:val="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Instructional leadership plays a crucial role in shaping effective English language learning environments. School leaders influence language outcomes by establishing supportive language policies and encouraging teacher innovation. When English learning is positioned as a whole-school responsibility rather than a classroom-bound subject, students demonstrate greater confidence and communicative competence (Leithwood &amp; Louis, 2012). Leadership intervention is therefore essential in extending authentic language use beyond formal instruction (Nunan, 2015).</w:t>
      </w:r>
    </w:p>
    <w:p w14:paraId="43DC2E7F">
      <w:pPr>
        <w:pStyle w:val="11"/>
        <w:keepNext w:val="0"/>
        <w:keepLines w:val="0"/>
        <w:widowControl/>
        <w:suppressLineNumbers w:val="0"/>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t>2.4 Experiential, Immersive, and Phenomenon-Based Learning</w:t>
      </w:r>
    </w:p>
    <w:p w14:paraId="41384F4B">
      <w:pPr>
        <w:pStyle w:val="11"/>
        <w:keepNext w:val="0"/>
        <w:keepLines w:val="0"/>
        <w:widowControl/>
        <w:suppressLineNumbers w:val="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Experiential and immersive learning approaches emphasise real-world application, learner agency, and interdisciplinary integration. Phenomenon-based learning, strongly associated with the Finnish education system, aligns with constructivist perspectives that view learning as an active and contextual process. Research indicates that strong leadership support is required to embed such approaches within school culture and prevent them from remaining isolated classroom practices (Lonka, 2018).</w:t>
      </w:r>
    </w:p>
    <w:p w14:paraId="24F90BAA">
      <w:pPr>
        <w:pStyle w:val="4"/>
        <w:keepNext w:val="0"/>
        <w:keepLines w:val="0"/>
        <w:widowControl/>
        <w:suppressLineNumbers w:val="0"/>
        <w:jc w:val="both"/>
        <w:rPr>
          <w:rFonts w:hint="default" w:ascii="Times New Roman" w:hAnsi="Times New Roman" w:cs="Times New Roman"/>
          <w:color w:val="auto"/>
          <w:sz w:val="20"/>
          <w:szCs w:val="20"/>
        </w:rPr>
      </w:pPr>
      <w:r>
        <w:rPr>
          <w:rStyle w:val="12"/>
          <w:rFonts w:hint="default" w:ascii="Times New Roman" w:hAnsi="Times New Roman" w:cs="Times New Roman"/>
          <w:b/>
          <w:bCs/>
          <w:color w:val="auto"/>
          <w:sz w:val="20"/>
          <w:szCs w:val="20"/>
        </w:rPr>
        <w:t>2.5 Education for Sustainable Development and Community Engagement</w:t>
      </w:r>
    </w:p>
    <w:p w14:paraId="6482A032">
      <w:pPr>
        <w:pStyle w:val="11"/>
        <w:keepNext w:val="0"/>
        <w:keepLines w:val="0"/>
        <w:widowControl/>
        <w:suppressLineNumbers w:val="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Education for Sustainable Development (ESD) highlights the role of schools in promoting environmental responsibility and social engagement. Leadership is central to integrating sustainability and community partnerships into everyday school practices, particularly in rural contexts where learning is closely connected to local environments (UNESCO, 2017). Active community involvement strengthens learning relevance and shared ownership of educational outcomes (Epstein, 2018).</w:t>
      </w:r>
    </w:p>
    <w:p w14:paraId="4BB479D2">
      <w:pPr>
        <w:pStyle w:val="4"/>
        <w:keepNext w:val="0"/>
        <w:keepLines w:val="0"/>
        <w:widowControl/>
        <w:suppressLineNumbers w:val="0"/>
        <w:jc w:val="both"/>
        <w:rPr>
          <w:rFonts w:hint="default" w:ascii="Times New Roman" w:hAnsi="Times New Roman" w:cs="Times New Roman"/>
          <w:color w:val="auto"/>
          <w:sz w:val="20"/>
          <w:szCs w:val="20"/>
        </w:rPr>
      </w:pPr>
      <w:r>
        <w:rPr>
          <w:rStyle w:val="12"/>
          <w:rFonts w:hint="default" w:ascii="Times New Roman" w:hAnsi="Times New Roman" w:cs="Times New Roman"/>
          <w:b/>
          <w:bCs/>
          <w:color w:val="auto"/>
          <w:sz w:val="20"/>
          <w:szCs w:val="20"/>
        </w:rPr>
        <w:t>2.6 Conceptual Gap and Rationale for the Study</w:t>
      </w:r>
    </w:p>
    <w:p w14:paraId="1D6C8E6B">
      <w:pPr>
        <w:pStyle w:val="11"/>
        <w:keepNext w:val="0"/>
        <w:keepLines w:val="0"/>
        <w:widowControl/>
        <w:suppressLineNumbers w:val="0"/>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Although existing literature extensively discusses instructional leadership, experiential learning, and sustainability education, fewer studies examine their integration within a single leadership-driven school model, particularly in rural Global South contexts. This study addresses this gap by examining </w:t>
      </w:r>
      <w:r>
        <w:rPr>
          <w:rStyle w:val="12"/>
          <w:rFonts w:hint="default" w:ascii="Times New Roman" w:hAnsi="Times New Roman" w:cs="Times New Roman"/>
          <w:b w:val="0"/>
          <w:bCs w:val="0"/>
          <w:color w:val="auto"/>
          <w:sz w:val="20"/>
          <w:szCs w:val="20"/>
        </w:rPr>
        <w:t>English Village Eco-Tourism 2.0 (EVET 2.0)</w:t>
      </w:r>
      <w:r>
        <w:rPr>
          <w:rFonts w:hint="default" w:ascii="Times New Roman" w:hAnsi="Times New Roman" w:cs="Times New Roman"/>
          <w:b w:val="0"/>
          <w:bCs w:val="0"/>
          <w:color w:val="auto"/>
          <w:sz w:val="20"/>
          <w:szCs w:val="20"/>
        </w:rPr>
        <w:t xml:space="preserve"> as a leadership-enabled educational innovation that integrates immersive learning, sustainability education, and community engagement within a holistic school framework.</w:t>
      </w:r>
    </w:p>
    <w:p w14:paraId="740BEC47">
      <w:pPr>
        <w:pStyle w:val="3"/>
        <w:keepNext w:val="0"/>
        <w:keepLines w:val="0"/>
        <w:widowControl/>
        <w:suppressLineNumbers w:val="0"/>
        <w:spacing w:line="240" w:lineRule="auto"/>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3.0 Theoretical Framework</w:t>
      </w:r>
    </w:p>
    <w:p w14:paraId="7849B480">
      <w:pPr>
        <w:pStyle w:val="11"/>
        <w:keepNext w:val="0"/>
        <w:keepLines w:val="0"/>
        <w:widowControl/>
        <w:suppressLineNumbers w:val="0"/>
        <w:jc w:val="both"/>
        <w:rPr>
          <w:rFonts w:hint="default" w:ascii="Times New Roman" w:hAnsi="Times New Roman" w:cs="Times New Roman"/>
          <w:color w:val="auto"/>
          <w:sz w:val="20"/>
          <w:szCs w:val="20"/>
        </w:rPr>
      </w:pPr>
      <w:r>
        <w:rPr>
          <w:rFonts w:hint="default" w:ascii="Times New Roman" w:hAnsi="Times New Roman" w:cs="Times New Roman"/>
          <w:b w:val="0"/>
          <w:bCs w:val="0"/>
          <w:color w:val="auto"/>
          <w:sz w:val="20"/>
          <w:szCs w:val="20"/>
        </w:rPr>
        <w:t xml:space="preserve">This study is grounded in an integrated theoretical framework combining </w:t>
      </w:r>
      <w:r>
        <w:rPr>
          <w:rStyle w:val="12"/>
          <w:rFonts w:hint="default" w:ascii="Times New Roman" w:hAnsi="Times New Roman" w:cs="Times New Roman"/>
          <w:b w:val="0"/>
          <w:bCs w:val="0"/>
          <w:color w:val="auto"/>
          <w:sz w:val="20"/>
          <w:szCs w:val="20"/>
        </w:rPr>
        <w:t>Instructional Leadership Theory</w:t>
      </w:r>
      <w:r>
        <w:rPr>
          <w:rFonts w:hint="default" w:ascii="Times New Roman" w:hAnsi="Times New Roman" w:cs="Times New Roman"/>
          <w:b w:val="0"/>
          <w:bCs w:val="0"/>
          <w:color w:val="auto"/>
          <w:sz w:val="20"/>
          <w:szCs w:val="20"/>
        </w:rPr>
        <w:t xml:space="preserve">, </w:t>
      </w:r>
      <w:r>
        <w:rPr>
          <w:rStyle w:val="12"/>
          <w:rFonts w:hint="default" w:ascii="Times New Roman" w:hAnsi="Times New Roman" w:cs="Times New Roman"/>
          <w:b w:val="0"/>
          <w:bCs w:val="0"/>
          <w:color w:val="auto"/>
          <w:sz w:val="20"/>
          <w:szCs w:val="20"/>
        </w:rPr>
        <w:t>Transformational Leadership Theory</w:t>
      </w:r>
      <w:r>
        <w:rPr>
          <w:rFonts w:hint="default" w:ascii="Times New Roman" w:hAnsi="Times New Roman" w:cs="Times New Roman"/>
          <w:b w:val="0"/>
          <w:bCs w:val="0"/>
          <w:color w:val="auto"/>
          <w:sz w:val="20"/>
          <w:szCs w:val="20"/>
        </w:rPr>
        <w:t xml:space="preserve">, </w:t>
      </w:r>
      <w:r>
        <w:rPr>
          <w:rStyle w:val="12"/>
          <w:rFonts w:hint="default" w:ascii="Times New Roman" w:hAnsi="Times New Roman" w:cs="Times New Roman"/>
          <w:b w:val="0"/>
          <w:bCs w:val="0"/>
          <w:color w:val="auto"/>
          <w:sz w:val="20"/>
          <w:szCs w:val="20"/>
        </w:rPr>
        <w:t>Experiential Learning Theory</w:t>
      </w:r>
      <w:r>
        <w:rPr>
          <w:rFonts w:hint="default" w:ascii="Times New Roman" w:hAnsi="Times New Roman" w:cs="Times New Roman"/>
          <w:b w:val="0"/>
          <w:bCs w:val="0"/>
          <w:color w:val="auto"/>
          <w:sz w:val="20"/>
          <w:szCs w:val="20"/>
        </w:rPr>
        <w:t xml:space="preserve">, and </w:t>
      </w:r>
      <w:r>
        <w:rPr>
          <w:rStyle w:val="12"/>
          <w:rFonts w:hint="default" w:ascii="Times New Roman" w:hAnsi="Times New Roman" w:cs="Times New Roman"/>
          <w:b w:val="0"/>
          <w:bCs w:val="0"/>
          <w:color w:val="auto"/>
          <w:sz w:val="20"/>
          <w:szCs w:val="20"/>
        </w:rPr>
        <w:t>Education for Sustainable Development (ESD)</w:t>
      </w:r>
      <w:r>
        <w:rPr>
          <w:rFonts w:hint="default" w:ascii="Times New Roman" w:hAnsi="Times New Roman" w:cs="Times New Roman"/>
          <w:b w:val="0"/>
          <w:bCs w:val="0"/>
          <w:color w:val="auto"/>
          <w:sz w:val="20"/>
          <w:szCs w:val="20"/>
        </w:rPr>
        <w:t xml:space="preserve">. Together, these perspectives explain how school leadership enables immersive, community-based learning initiatives such as </w:t>
      </w:r>
      <w:r>
        <w:rPr>
          <w:rStyle w:val="12"/>
          <w:rFonts w:hint="default" w:ascii="Times New Roman" w:hAnsi="Times New Roman" w:cs="Times New Roman"/>
          <w:b w:val="0"/>
          <w:bCs w:val="0"/>
          <w:color w:val="auto"/>
          <w:sz w:val="20"/>
          <w:szCs w:val="20"/>
        </w:rPr>
        <w:t>English Village Eco-Tourism 2.0 (EVET 2.0)</w:t>
      </w:r>
      <w:r>
        <w:rPr>
          <w:rFonts w:hint="default" w:ascii="Times New Roman" w:hAnsi="Times New Roman" w:cs="Times New Roman"/>
          <w:b w:val="0"/>
          <w:bCs w:val="0"/>
          <w:color w:val="auto"/>
          <w:sz w:val="20"/>
          <w:szCs w:val="20"/>
        </w:rPr>
        <w:t xml:space="preserve"> within rural school contexts.</w:t>
      </w:r>
    </w:p>
    <w:p w14:paraId="504FCC01">
      <w:pPr>
        <w:pStyle w:val="4"/>
        <w:keepNext w:val="0"/>
        <w:keepLines w:val="0"/>
        <w:widowControl/>
        <w:suppressLineNumbers w:val="0"/>
        <w:jc w:val="both"/>
        <w:rPr>
          <w:rFonts w:hint="default" w:ascii="Times New Roman" w:hAnsi="Times New Roman" w:cs="Times New Roman"/>
          <w:color w:val="auto"/>
          <w:sz w:val="20"/>
          <w:szCs w:val="20"/>
        </w:rPr>
      </w:pPr>
      <w:r>
        <w:rPr>
          <w:rStyle w:val="12"/>
          <w:rFonts w:hint="default" w:ascii="Times New Roman" w:hAnsi="Times New Roman" w:cs="Times New Roman"/>
          <w:b/>
          <w:bCs/>
          <w:color w:val="auto"/>
          <w:sz w:val="20"/>
          <w:szCs w:val="20"/>
        </w:rPr>
        <w:t>3.1 Instructional Leadership Theory</w:t>
      </w:r>
    </w:p>
    <w:p w14:paraId="1E292C08">
      <w:pPr>
        <w:pStyle w:val="11"/>
        <w:keepNext w:val="0"/>
        <w:keepLines w:val="0"/>
        <w:widowControl/>
        <w:suppressLineNumbers w:val="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Instructional Leadership Theory emphasises the role of school leaders in improving teaching and learning through goal setting, professional development, and instructional coherence. Leadership effects on student outcomes are largely indirect, mediated through teachers’ instructional practices and school culture (Hallinger, 2011). Within EVET 2.0, instructional leadership is reflected in the prioritisation of English language use across the school environment and the alignment of experiential eco-tourism activities with curriculum objectives.</w:t>
      </w:r>
    </w:p>
    <w:p w14:paraId="0D7BEC90">
      <w:pPr>
        <w:pStyle w:val="4"/>
        <w:keepNext w:val="0"/>
        <w:keepLines w:val="0"/>
        <w:widowControl/>
        <w:suppressLineNumbers w:val="0"/>
        <w:jc w:val="both"/>
        <w:rPr>
          <w:rFonts w:hint="default" w:ascii="Times New Roman" w:hAnsi="Times New Roman" w:cs="Times New Roman"/>
          <w:color w:val="auto"/>
          <w:sz w:val="20"/>
          <w:szCs w:val="20"/>
        </w:rPr>
      </w:pPr>
      <w:r>
        <w:rPr>
          <w:rStyle w:val="12"/>
          <w:rFonts w:hint="default" w:ascii="Times New Roman" w:hAnsi="Times New Roman" w:cs="Times New Roman"/>
          <w:b/>
          <w:bCs/>
          <w:color w:val="auto"/>
          <w:sz w:val="20"/>
          <w:szCs w:val="20"/>
        </w:rPr>
        <w:t>3.2 Transformational Leadership Theory</w:t>
      </w:r>
    </w:p>
    <w:p w14:paraId="03D832C5">
      <w:pPr>
        <w:pStyle w:val="11"/>
        <w:keepNext w:val="0"/>
        <w:keepLines w:val="0"/>
        <w:widowControl/>
        <w:suppressLineNumbers w:val="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Transformational Leadership Theory focuses on leaders’ ability to inspire, motivate, and build shared commitment towards innovation. Transformational leaders cultivate trust, shared vision, and collective ownership of school initiatives (Fullan, 2014). In EVET 2.0, this leadership orientation supports the development of a shared vision that positions English learning as a community-based and sustainability-oriented practice, enhancing programme sustainability beyond short-term implementation.</w:t>
      </w:r>
    </w:p>
    <w:p w14:paraId="19CD1E40">
      <w:pPr>
        <w:pStyle w:val="4"/>
        <w:keepNext w:val="0"/>
        <w:keepLines w:val="0"/>
        <w:widowControl/>
        <w:suppressLineNumbers w:val="0"/>
        <w:jc w:val="both"/>
        <w:rPr>
          <w:rFonts w:hint="default" w:ascii="Times New Roman" w:hAnsi="Times New Roman" w:cs="Times New Roman"/>
          <w:color w:val="auto"/>
          <w:sz w:val="20"/>
          <w:szCs w:val="20"/>
        </w:rPr>
      </w:pPr>
      <w:r>
        <w:rPr>
          <w:rStyle w:val="12"/>
          <w:rFonts w:hint="default" w:ascii="Times New Roman" w:hAnsi="Times New Roman" w:cs="Times New Roman"/>
          <w:b/>
          <w:bCs/>
          <w:color w:val="auto"/>
          <w:sz w:val="20"/>
          <w:szCs w:val="20"/>
        </w:rPr>
        <w:t>3.3 Experiential Learning Theory</w:t>
      </w:r>
    </w:p>
    <w:p w14:paraId="25AA8C26">
      <w:pPr>
        <w:pStyle w:val="11"/>
        <w:keepNext w:val="0"/>
        <w:keepLines w:val="0"/>
        <w:widowControl/>
        <w:suppressLineNumbers w:val="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Experiential Learning Theory posits that learning occurs through cycles of experience, reflection, and application (Kolb, 1984). EVET 2.0 applies this theory by embedding English language learning within authentic eco-tourism and community-based activities. School leaders play a key role in legitimising these experiential learning spaces and integrating them into the broader instructional framework.</w:t>
      </w:r>
    </w:p>
    <w:p w14:paraId="2FA8E6E9">
      <w:pPr>
        <w:pStyle w:val="4"/>
        <w:keepNext w:val="0"/>
        <w:keepLines w:val="0"/>
        <w:widowControl/>
        <w:suppressLineNumbers w:val="0"/>
        <w:jc w:val="both"/>
        <w:rPr>
          <w:rFonts w:hint="default" w:ascii="Times New Roman" w:hAnsi="Times New Roman" w:cs="Times New Roman"/>
          <w:color w:val="auto"/>
          <w:sz w:val="20"/>
          <w:szCs w:val="20"/>
        </w:rPr>
      </w:pPr>
      <w:r>
        <w:rPr>
          <w:rStyle w:val="12"/>
          <w:rFonts w:hint="default" w:ascii="Times New Roman" w:hAnsi="Times New Roman" w:cs="Times New Roman"/>
          <w:b/>
          <w:bCs/>
          <w:color w:val="auto"/>
          <w:sz w:val="20"/>
          <w:szCs w:val="20"/>
        </w:rPr>
        <w:t>3.4 Education for Sustainable Development (ESD)</w:t>
      </w:r>
    </w:p>
    <w:p w14:paraId="715C0F2A">
      <w:pPr>
        <w:pStyle w:val="11"/>
        <w:keepNext w:val="0"/>
        <w:keepLines w:val="0"/>
        <w:widowControl/>
        <w:suppressLineNumbers w:val="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Education for Sustainable Development (ESD) emphasises sustainability, ethical responsibility, and active citizenship (UNESCO, 2017). In EVET 2.0, ESD provides the contextual lens through which English learning is linked to environmental awareness and community stewardship. Leadership support ensures that sustainability values are embedded within school culture rather than treated as isolated initiatives.</w:t>
      </w:r>
    </w:p>
    <w:p w14:paraId="2D91D65B">
      <w:pPr>
        <w:pStyle w:val="4"/>
        <w:keepNext w:val="0"/>
        <w:keepLines w:val="0"/>
        <w:widowControl/>
        <w:suppressLineNumbers w:val="0"/>
        <w:jc w:val="both"/>
        <w:rPr>
          <w:rFonts w:hint="default" w:ascii="Times New Roman" w:hAnsi="Times New Roman" w:cs="Times New Roman"/>
          <w:color w:val="auto"/>
          <w:sz w:val="20"/>
          <w:szCs w:val="20"/>
        </w:rPr>
      </w:pPr>
      <w:r>
        <w:rPr>
          <w:rStyle w:val="12"/>
          <w:rFonts w:hint="default" w:ascii="Times New Roman" w:hAnsi="Times New Roman" w:cs="Times New Roman"/>
          <w:b/>
          <w:bCs/>
          <w:color w:val="auto"/>
          <w:sz w:val="20"/>
          <w:szCs w:val="20"/>
        </w:rPr>
        <w:t>3.5 Integrated Theoretical Model of EVET 2.0</w:t>
      </w:r>
    </w:p>
    <w:p w14:paraId="58CE22DD">
      <w:pPr>
        <w:pStyle w:val="11"/>
        <w:keepNext w:val="0"/>
        <w:keepLines w:val="0"/>
        <w:widowControl/>
        <w:suppressLineNumbers w:val="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Together, these theories conceptualise EVET 2.0 as a </w:t>
      </w:r>
      <w:r>
        <w:rPr>
          <w:rStyle w:val="12"/>
          <w:rFonts w:hint="default" w:ascii="Times New Roman" w:hAnsi="Times New Roman" w:cs="Times New Roman"/>
          <w:b w:val="0"/>
          <w:bCs w:val="0"/>
          <w:color w:val="auto"/>
          <w:sz w:val="20"/>
          <w:szCs w:val="20"/>
        </w:rPr>
        <w:t>leadership-enabled educational ecosystem</w:t>
      </w:r>
      <w:r>
        <w:rPr>
          <w:rFonts w:hint="default" w:ascii="Times New Roman" w:hAnsi="Times New Roman" w:cs="Times New Roman"/>
          <w:b w:val="0"/>
          <w:bCs w:val="0"/>
          <w:color w:val="auto"/>
          <w:sz w:val="20"/>
          <w:szCs w:val="20"/>
        </w:rPr>
        <w:t xml:space="preserve">. </w:t>
      </w:r>
      <w:r>
        <w:rPr>
          <w:rFonts w:hint="default" w:ascii="Times New Roman" w:hAnsi="Times New Roman" w:cs="Times New Roman"/>
          <w:color w:val="auto"/>
          <w:sz w:val="20"/>
          <w:szCs w:val="20"/>
        </w:rPr>
        <w:t>Instructional leadership provides coherence, transformational leadership sustains shared ownership, experiential learning strengthens pedagogical relevance, and ESD situates learning within authentic contexts. This integrated framework explains how leadership practices translate into measurable outcomes in student learning, teacher innovation, and school–community collaboration.</w:t>
      </w:r>
    </w:p>
    <w:p w14:paraId="7C3F41F3">
      <w:pPr>
        <w:pStyle w:val="2"/>
        <w:keepNext w:val="0"/>
        <w:keepLines w:val="0"/>
        <w:widowControl/>
        <w:suppressLineNumbers w:val="0"/>
        <w:spacing w:line="240" w:lineRule="auto"/>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4.0 Methodology</w:t>
      </w:r>
    </w:p>
    <w:p w14:paraId="5A298AD6">
      <w:pPr>
        <w:pStyle w:val="3"/>
        <w:keepNext w:val="0"/>
        <w:keepLines w:val="0"/>
        <w:widowControl/>
        <w:suppressLineNumbers w:val="0"/>
        <w:spacing w:line="240" w:lineRule="auto"/>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4.1 Research Design</w:t>
      </w:r>
    </w:p>
    <w:p w14:paraId="6600CD15">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This study employed a </w:t>
      </w:r>
      <w:r>
        <w:rPr>
          <w:rStyle w:val="12"/>
          <w:rFonts w:hint="default" w:ascii="Times New Roman" w:hAnsi="Times New Roman" w:cs="Times New Roman"/>
          <w:b w:val="0"/>
          <w:bCs w:val="0"/>
          <w:color w:val="auto"/>
          <w:sz w:val="20"/>
          <w:szCs w:val="20"/>
        </w:rPr>
        <w:t>quantitative research design</w:t>
      </w:r>
      <w:r>
        <w:rPr>
          <w:rFonts w:hint="default" w:ascii="Times New Roman" w:hAnsi="Times New Roman" w:cs="Times New Roman"/>
          <w:b w:val="0"/>
          <w:bCs w:val="0"/>
          <w:color w:val="auto"/>
          <w:sz w:val="20"/>
          <w:szCs w:val="20"/>
        </w:rPr>
        <w:t xml:space="preserve"> using a </w:t>
      </w:r>
      <w:r>
        <w:rPr>
          <w:rStyle w:val="12"/>
          <w:rFonts w:hint="default" w:ascii="Times New Roman" w:hAnsi="Times New Roman" w:cs="Times New Roman"/>
          <w:b w:val="0"/>
          <w:bCs w:val="0"/>
          <w:color w:val="auto"/>
          <w:sz w:val="20"/>
          <w:szCs w:val="20"/>
        </w:rPr>
        <w:t>quasi-experimental pre-test and post-test approach</w:t>
      </w:r>
      <w:r>
        <w:rPr>
          <w:rFonts w:hint="default" w:ascii="Times New Roman" w:hAnsi="Times New Roman" w:cs="Times New Roman"/>
          <w:b w:val="0"/>
          <w:bCs w:val="0"/>
          <w:color w:val="auto"/>
          <w:sz w:val="20"/>
          <w:szCs w:val="20"/>
        </w:rPr>
        <w:t xml:space="preserve"> to examine the impact of </w:t>
      </w:r>
      <w:r>
        <w:rPr>
          <w:rStyle w:val="12"/>
          <w:rFonts w:hint="default" w:ascii="Times New Roman" w:hAnsi="Times New Roman" w:cs="Times New Roman"/>
          <w:b w:val="0"/>
          <w:bCs w:val="0"/>
          <w:color w:val="auto"/>
          <w:sz w:val="20"/>
          <w:szCs w:val="20"/>
        </w:rPr>
        <w:t>English Village Eco-Tourism 2.0 (EVET 2.0)</w:t>
      </w:r>
      <w:r>
        <w:rPr>
          <w:rFonts w:hint="default" w:ascii="Times New Roman" w:hAnsi="Times New Roman" w:cs="Times New Roman"/>
          <w:b w:val="0"/>
          <w:bCs w:val="0"/>
          <w:color w:val="auto"/>
          <w:sz w:val="20"/>
          <w:szCs w:val="20"/>
        </w:rPr>
        <w:t xml:space="preserve"> as a </w:t>
      </w:r>
      <w:r>
        <w:rPr>
          <w:rStyle w:val="12"/>
          <w:rFonts w:hint="default" w:ascii="Times New Roman" w:hAnsi="Times New Roman" w:cs="Times New Roman"/>
          <w:b w:val="0"/>
          <w:bCs w:val="0"/>
          <w:color w:val="auto"/>
          <w:sz w:val="20"/>
          <w:szCs w:val="20"/>
        </w:rPr>
        <w:t>school leadership–driven intervention</w:t>
      </w:r>
      <w:r>
        <w:rPr>
          <w:rFonts w:hint="default" w:ascii="Times New Roman" w:hAnsi="Times New Roman" w:cs="Times New Roman"/>
          <w:b w:val="0"/>
          <w:bCs w:val="0"/>
          <w:color w:val="auto"/>
          <w:sz w:val="20"/>
          <w:szCs w:val="20"/>
        </w:rPr>
        <w:t>. The design was selected to assess measurable changes in school outcomes following the structured and systematic implementation of EVET 2.0 under the direction of the school leadership team.</w:t>
      </w:r>
    </w:p>
    <w:p w14:paraId="147991FA">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A quasi-experimental design was considered appropriate </w:t>
      </w:r>
      <w:r>
        <w:rPr>
          <w:rFonts w:hint="default" w:cs="Times New Roman"/>
          <w:b w:val="0"/>
          <w:bCs w:val="0"/>
          <w:color w:val="auto"/>
          <w:sz w:val="20"/>
          <w:szCs w:val="20"/>
          <w:lang w:val="en-US"/>
        </w:rPr>
        <w:t>because</w:t>
      </w:r>
      <w:r>
        <w:rPr>
          <w:rFonts w:hint="default" w:ascii="Times New Roman" w:hAnsi="Times New Roman" w:cs="Times New Roman"/>
          <w:b w:val="0"/>
          <w:bCs w:val="0"/>
          <w:color w:val="auto"/>
          <w:sz w:val="20"/>
          <w:szCs w:val="20"/>
        </w:rPr>
        <w:t xml:space="preserve"> random assignment of participants was not feasible within a natural school setting. Educational leadership research frequently adopts quasi-experimental approaches when interventions are implemented at the </w:t>
      </w:r>
      <w:r>
        <w:rPr>
          <w:rFonts w:hint="default" w:cs="Times New Roman"/>
          <w:b w:val="0"/>
          <w:bCs w:val="0"/>
          <w:color w:val="auto"/>
          <w:sz w:val="20"/>
          <w:szCs w:val="20"/>
          <w:lang w:val="en-US"/>
        </w:rPr>
        <w:t>organizational</w:t>
      </w:r>
      <w:r>
        <w:rPr>
          <w:rFonts w:hint="default" w:ascii="Times New Roman" w:hAnsi="Times New Roman" w:cs="Times New Roman"/>
          <w:b w:val="0"/>
          <w:bCs w:val="0"/>
          <w:color w:val="auto"/>
          <w:sz w:val="20"/>
          <w:szCs w:val="20"/>
        </w:rPr>
        <w:t xml:space="preserve"> level and experimental control is limited by ethical and contextual constraints (Creswell, 2014; Shadish, Cook, &amp; Campbell, 2002). This design allows for meaningful comparison of outcomes before and after the intervention within the same institutional context.</w:t>
      </w:r>
    </w:p>
    <w:p w14:paraId="69ED8105">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The quantitative approach enables </w:t>
      </w:r>
      <w:r>
        <w:rPr>
          <w:rStyle w:val="12"/>
          <w:rFonts w:hint="default" w:ascii="Times New Roman" w:hAnsi="Times New Roman" w:cs="Times New Roman"/>
          <w:b w:val="0"/>
          <w:bCs w:val="0"/>
          <w:color w:val="auto"/>
          <w:sz w:val="20"/>
          <w:szCs w:val="20"/>
        </w:rPr>
        <w:t>objective and systematic measurement</w:t>
      </w:r>
      <w:r>
        <w:rPr>
          <w:rFonts w:hint="default" w:ascii="Times New Roman" w:hAnsi="Times New Roman" w:cs="Times New Roman"/>
          <w:b w:val="0"/>
          <w:bCs w:val="0"/>
          <w:color w:val="auto"/>
          <w:sz w:val="20"/>
          <w:szCs w:val="20"/>
        </w:rPr>
        <w:t xml:space="preserve"> of outcomes associated with leadership practices and school-wide innovation. Specifically, the study examines changes across three interrelated domains:</w:t>
      </w:r>
    </w:p>
    <w:p w14:paraId="6A64F6BF">
      <w:pPr>
        <w:pStyle w:val="11"/>
        <w:keepNext w:val="0"/>
        <w:keepLines w:val="0"/>
        <w:widowControl/>
        <w:numPr>
          <w:ilvl w:val="0"/>
          <w:numId w:val="1"/>
        </w:numPr>
        <w:suppressLineNumbers w:val="0"/>
        <w:spacing w:line="240" w:lineRule="auto"/>
        <w:ind w:left="420" w:leftChars="0" w:hanging="420" w:firstLineChars="0"/>
        <w:jc w:val="both"/>
        <w:rPr>
          <w:rFonts w:hint="default" w:ascii="Times New Roman" w:hAnsi="Times New Roman" w:cs="Times New Roman"/>
          <w:b w:val="0"/>
          <w:bCs w:val="0"/>
          <w:color w:val="auto"/>
          <w:sz w:val="20"/>
          <w:szCs w:val="20"/>
        </w:rPr>
      </w:pPr>
      <w:r>
        <w:rPr>
          <w:rStyle w:val="12"/>
          <w:rFonts w:hint="default" w:ascii="Times New Roman" w:hAnsi="Times New Roman" w:cs="Times New Roman"/>
          <w:b w:val="0"/>
          <w:bCs w:val="0"/>
          <w:color w:val="auto"/>
          <w:sz w:val="20"/>
          <w:szCs w:val="20"/>
        </w:rPr>
        <w:t>Student learning outcomes</w:t>
      </w:r>
      <w:r>
        <w:rPr>
          <w:rFonts w:hint="default" w:ascii="Times New Roman" w:hAnsi="Times New Roman" w:cs="Times New Roman"/>
          <w:b w:val="0"/>
          <w:bCs w:val="0"/>
          <w:color w:val="auto"/>
          <w:sz w:val="20"/>
          <w:szCs w:val="20"/>
        </w:rPr>
        <w:t>, including English language proficiency and learner motivation;</w:t>
      </w:r>
    </w:p>
    <w:p w14:paraId="5EC20E80">
      <w:pPr>
        <w:pStyle w:val="11"/>
        <w:keepNext w:val="0"/>
        <w:keepLines w:val="0"/>
        <w:widowControl/>
        <w:numPr>
          <w:ilvl w:val="0"/>
          <w:numId w:val="1"/>
        </w:numPr>
        <w:suppressLineNumbers w:val="0"/>
        <w:spacing w:line="240" w:lineRule="auto"/>
        <w:ind w:left="420" w:leftChars="0" w:hanging="420" w:firstLineChars="0"/>
        <w:jc w:val="both"/>
        <w:rPr>
          <w:rFonts w:hint="default" w:ascii="Times New Roman" w:hAnsi="Times New Roman" w:cs="Times New Roman"/>
          <w:b w:val="0"/>
          <w:bCs w:val="0"/>
          <w:color w:val="auto"/>
          <w:sz w:val="20"/>
          <w:szCs w:val="20"/>
        </w:rPr>
      </w:pPr>
      <w:r>
        <w:rPr>
          <w:rStyle w:val="12"/>
          <w:rFonts w:hint="default" w:ascii="Times New Roman" w:hAnsi="Times New Roman" w:cs="Times New Roman"/>
          <w:b w:val="0"/>
          <w:bCs w:val="0"/>
          <w:color w:val="auto"/>
          <w:sz w:val="20"/>
          <w:szCs w:val="20"/>
        </w:rPr>
        <w:t>Teacher instructional practices</w:t>
      </w:r>
      <w:r>
        <w:rPr>
          <w:rFonts w:hint="default" w:ascii="Times New Roman" w:hAnsi="Times New Roman" w:cs="Times New Roman"/>
          <w:b w:val="0"/>
          <w:bCs w:val="0"/>
          <w:color w:val="auto"/>
          <w:sz w:val="20"/>
          <w:szCs w:val="20"/>
        </w:rPr>
        <w:t>, particularly the adoption of experiential, project-based, and cross-disciplinary teaching approaches; and</w:t>
      </w:r>
    </w:p>
    <w:p w14:paraId="093A68DD">
      <w:pPr>
        <w:pStyle w:val="11"/>
        <w:keepNext w:val="0"/>
        <w:keepLines w:val="0"/>
        <w:widowControl/>
        <w:numPr>
          <w:ilvl w:val="0"/>
          <w:numId w:val="1"/>
        </w:numPr>
        <w:suppressLineNumbers w:val="0"/>
        <w:spacing w:line="240" w:lineRule="auto"/>
        <w:ind w:left="420" w:leftChars="0" w:hanging="420" w:firstLineChars="0"/>
        <w:jc w:val="both"/>
        <w:rPr>
          <w:rFonts w:hint="default" w:ascii="Times New Roman" w:hAnsi="Times New Roman" w:cs="Times New Roman"/>
          <w:b w:val="0"/>
          <w:bCs w:val="0"/>
          <w:color w:val="auto"/>
          <w:sz w:val="20"/>
          <w:szCs w:val="20"/>
        </w:rPr>
      </w:pPr>
      <w:r>
        <w:rPr>
          <w:rStyle w:val="12"/>
          <w:rFonts w:hint="default" w:ascii="Times New Roman" w:hAnsi="Times New Roman" w:cs="Times New Roman"/>
          <w:b w:val="0"/>
          <w:bCs w:val="0"/>
          <w:color w:val="auto"/>
          <w:sz w:val="20"/>
          <w:szCs w:val="20"/>
        </w:rPr>
        <w:t>School–community engagement</w:t>
      </w:r>
      <w:r>
        <w:rPr>
          <w:rFonts w:hint="default" w:ascii="Times New Roman" w:hAnsi="Times New Roman" w:cs="Times New Roman"/>
          <w:b w:val="0"/>
          <w:bCs w:val="0"/>
          <w:color w:val="auto"/>
          <w:sz w:val="20"/>
          <w:szCs w:val="20"/>
        </w:rPr>
        <w:t>, reflecting the extent and quality of collaboration between the school, parents, and community partners.</w:t>
      </w:r>
    </w:p>
    <w:p w14:paraId="6A3437E1">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These domains are directly influenced by </w:t>
      </w:r>
      <w:r>
        <w:rPr>
          <w:rStyle w:val="12"/>
          <w:rFonts w:hint="default" w:ascii="Times New Roman" w:hAnsi="Times New Roman" w:cs="Times New Roman"/>
          <w:b w:val="0"/>
          <w:bCs w:val="0"/>
          <w:color w:val="auto"/>
          <w:sz w:val="20"/>
          <w:szCs w:val="20"/>
        </w:rPr>
        <w:t>instructional and transformational leadership practices</w:t>
      </w:r>
      <w:r>
        <w:rPr>
          <w:rFonts w:hint="default" w:ascii="Times New Roman" w:hAnsi="Times New Roman" w:cs="Times New Roman"/>
          <w:b w:val="0"/>
          <w:bCs w:val="0"/>
          <w:color w:val="auto"/>
          <w:sz w:val="20"/>
          <w:szCs w:val="20"/>
        </w:rPr>
        <w:t>, such as vision setting, instructional focus, professional support, and the cultivation of a collaborative school culture (Hallinger, 2011; Leithwood &amp; Louis, 2012). Prior studies have demonstrated that leadership effects on student learning are largely indirect, mediated through teacher practices and organisational conditions (Leithwood et al., 2004).</w:t>
      </w:r>
    </w:p>
    <w:p w14:paraId="42CE5210">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Overall, the quasi-experimental quantitative design strengthens the study’s internal validity while preserving ecological validity within a real-world school environment. By operationalising leadership influence through measurable indicators, the design enables the study to generate empirical evidence on the effectiveness of EVET 2.0 as a </w:t>
      </w:r>
      <w:r>
        <w:rPr>
          <w:rStyle w:val="12"/>
          <w:rFonts w:hint="default" w:ascii="Times New Roman" w:hAnsi="Times New Roman" w:cs="Times New Roman"/>
          <w:b w:val="0"/>
          <w:bCs w:val="0"/>
          <w:color w:val="auto"/>
          <w:sz w:val="20"/>
          <w:szCs w:val="20"/>
        </w:rPr>
        <w:t>leadership-enabled educational innovation</w:t>
      </w:r>
      <w:r>
        <w:rPr>
          <w:rFonts w:hint="default" w:ascii="Times New Roman" w:hAnsi="Times New Roman" w:cs="Times New Roman"/>
          <w:b w:val="0"/>
          <w:bCs w:val="0"/>
          <w:color w:val="auto"/>
          <w:sz w:val="20"/>
          <w:szCs w:val="20"/>
        </w:rPr>
        <w:t>, rather than relying solely on descriptive or perception-based data.</w:t>
      </w:r>
    </w:p>
    <w:p w14:paraId="43C3185A">
      <w:pPr>
        <w:pStyle w:val="3"/>
        <w:keepNext w:val="0"/>
        <w:keepLines w:val="0"/>
        <w:widowControl/>
        <w:suppressLineNumbers w:val="0"/>
        <w:spacing w:line="240" w:lineRule="auto"/>
        <w:rPr>
          <w:rStyle w:val="12"/>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4.2 Research Context and Participants</w:t>
      </w:r>
    </w:p>
    <w:p w14:paraId="602C4C90">
      <w:pPr>
        <w:pStyle w:val="11"/>
        <w:keepNext w:val="0"/>
        <w:keepLines w:val="0"/>
        <w:widowControl/>
        <w:suppressLineNumbers w:val="0"/>
        <w:jc w:val="both"/>
        <w:rPr>
          <w:sz w:val="20"/>
          <w:szCs w:val="20"/>
        </w:rPr>
      </w:pPr>
      <w:r>
        <w:rPr>
          <w:sz w:val="20"/>
          <w:szCs w:val="20"/>
        </w:rPr>
        <w:t>The study was conducted in a rural primary school in Sabah, Malaysia, where English Village Eco-Tourism 2.0 (EVET 2.0) was implemented as a whole-school initiative led by the school leadership team. The rural context was selected because of its relevance to challenges commonly associated with English language learning, including limited authentic language exposure, resource constraints, and the need for strong leadership to drive innovation.</w:t>
      </w:r>
    </w:p>
    <w:p w14:paraId="641A8987">
      <w:pPr>
        <w:pStyle w:val="11"/>
        <w:keepNext w:val="0"/>
        <w:keepLines w:val="0"/>
        <w:widowControl/>
        <w:suppressLineNumbers w:val="0"/>
        <w:jc w:val="both"/>
        <w:rPr>
          <w:sz w:val="20"/>
          <w:szCs w:val="20"/>
        </w:rPr>
      </w:pPr>
      <w:r>
        <w:rPr>
          <w:sz w:val="20"/>
          <w:szCs w:val="20"/>
        </w:rPr>
        <w:t xml:space="preserve">The study involved </w:t>
      </w:r>
      <w:r>
        <w:rPr>
          <w:rFonts w:hint="default"/>
          <w:sz w:val="20"/>
          <w:szCs w:val="20"/>
          <w:lang w:val="en-US"/>
        </w:rPr>
        <w:t>2000</w:t>
      </w:r>
      <w:r>
        <w:rPr>
          <w:sz w:val="20"/>
          <w:szCs w:val="20"/>
        </w:rPr>
        <w:t xml:space="preserve"> students, </w:t>
      </w:r>
      <w:r>
        <w:rPr>
          <w:rFonts w:hint="default"/>
          <w:sz w:val="20"/>
          <w:szCs w:val="20"/>
          <w:lang w:val="en-US"/>
        </w:rPr>
        <w:t>90</w:t>
      </w:r>
      <w:r>
        <w:rPr>
          <w:sz w:val="20"/>
          <w:szCs w:val="20"/>
        </w:rPr>
        <w:t xml:space="preserve"> teachers, and </w:t>
      </w:r>
      <w:r>
        <w:rPr>
          <w:rFonts w:hint="default"/>
          <w:sz w:val="20"/>
          <w:szCs w:val="20"/>
          <w:lang w:val="en-US"/>
        </w:rPr>
        <w:t xml:space="preserve">15 </w:t>
      </w:r>
      <w:r>
        <w:rPr>
          <w:sz w:val="20"/>
          <w:szCs w:val="20"/>
        </w:rPr>
        <w:t>members of the school leadership team who participated directly in the implementation of EVET 2.0. Participants were selected using purposive sampling because of their active involvement in the programme. The inclusion of multiple stakeholder groups enabled the study to capture leadership effects across student learning outcomes, instructional practices, and school-community engagement.</w:t>
      </w:r>
    </w:p>
    <w:p w14:paraId="566A3492">
      <w:pPr>
        <w:pStyle w:val="11"/>
        <w:keepNext w:val="0"/>
        <w:keepLines w:val="0"/>
        <w:widowControl/>
        <w:suppressLineNumbers w:val="0"/>
        <w:jc w:val="both"/>
        <w:rPr>
          <w:sz w:val="20"/>
          <w:szCs w:val="20"/>
        </w:rPr>
      </w:pPr>
      <w:r>
        <w:rPr>
          <w:sz w:val="20"/>
          <w:szCs w:val="20"/>
        </w:rPr>
        <w:t>Participants were drawn from three stakeholder groups:</w:t>
      </w:r>
    </w:p>
    <w:p w14:paraId="77EB9DF1">
      <w:pPr>
        <w:pStyle w:val="11"/>
        <w:keepNext w:val="0"/>
        <w:keepLines w:val="0"/>
        <w:widowControl/>
        <w:suppressLineNumbers w:val="0"/>
        <w:jc w:val="both"/>
        <w:rPr>
          <w:sz w:val="20"/>
          <w:szCs w:val="20"/>
        </w:rPr>
      </w:pPr>
      <w:r>
        <w:rPr>
          <w:sz w:val="20"/>
          <w:szCs w:val="20"/>
        </w:rPr>
        <w:t>• School leaders, comprising the principal and senior leadership team;</w:t>
      </w:r>
    </w:p>
    <w:p w14:paraId="33A11100">
      <w:pPr>
        <w:pStyle w:val="11"/>
        <w:keepNext w:val="0"/>
        <w:keepLines w:val="0"/>
        <w:widowControl/>
        <w:suppressLineNumbers w:val="0"/>
        <w:jc w:val="both"/>
        <w:rPr>
          <w:sz w:val="20"/>
          <w:szCs w:val="20"/>
        </w:rPr>
      </w:pPr>
      <w:r>
        <w:rPr>
          <w:sz w:val="20"/>
          <w:szCs w:val="20"/>
        </w:rPr>
        <w:t>• Teachers involved in English language instruction and co-curricular programmes;</w:t>
      </w:r>
    </w:p>
    <w:p w14:paraId="07EE77CA">
      <w:pPr>
        <w:pStyle w:val="11"/>
        <w:keepNext w:val="0"/>
        <w:keepLines w:val="0"/>
        <w:widowControl/>
        <w:suppressLineNumbers w:val="0"/>
        <w:jc w:val="both"/>
        <w:rPr>
          <w:sz w:val="20"/>
          <w:szCs w:val="20"/>
        </w:rPr>
      </w:pPr>
      <w:r>
        <w:rPr>
          <w:sz w:val="20"/>
          <w:szCs w:val="20"/>
        </w:rPr>
        <w:t>• Students who participated directly in EVET 2.0 activities.</w:t>
      </w:r>
    </w:p>
    <w:p w14:paraId="6559B64B">
      <w:pPr>
        <w:pStyle w:val="11"/>
        <w:keepNext w:val="0"/>
        <w:keepLines w:val="0"/>
        <w:widowControl/>
        <w:suppressLineNumbers w:val="0"/>
        <w:jc w:val="both"/>
        <w:rPr>
          <w:sz w:val="20"/>
          <w:szCs w:val="20"/>
        </w:rPr>
      </w:pPr>
      <w:r>
        <w:rPr>
          <w:sz w:val="20"/>
          <w:szCs w:val="20"/>
        </w:rPr>
        <w:t>School leaders functioned as key enablers of the intervention through vision setting, coordination of activities, allocation of resources, and monitoring of implementation. Previous studies suggest that leadership influence on school improvement operates indirectly through organisational conditions, instructional support, and school culture (Hallinger, 2011; Leithwood et al., 2004).</w:t>
      </w:r>
    </w:p>
    <w:p w14:paraId="65872A1E">
      <w:pPr>
        <w:pStyle w:val="3"/>
        <w:keepNext w:val="0"/>
        <w:keepLines w:val="0"/>
        <w:widowControl/>
        <w:suppressLineNumbers w:val="0"/>
        <w:spacing w:line="240" w:lineRule="auto"/>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4.3 Instruments</w:t>
      </w:r>
    </w:p>
    <w:p w14:paraId="56CE7151">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Data were collected using </w:t>
      </w:r>
      <w:r>
        <w:rPr>
          <w:rStyle w:val="12"/>
          <w:rFonts w:hint="default" w:ascii="Times New Roman" w:hAnsi="Times New Roman" w:cs="Times New Roman"/>
          <w:b w:val="0"/>
          <w:bCs w:val="0"/>
          <w:color w:val="auto"/>
          <w:sz w:val="20"/>
          <w:szCs w:val="20"/>
        </w:rPr>
        <w:t>structured quantitative instruments</w:t>
      </w:r>
      <w:r>
        <w:rPr>
          <w:rFonts w:hint="default" w:ascii="Times New Roman" w:hAnsi="Times New Roman" w:cs="Times New Roman"/>
          <w:b w:val="0"/>
          <w:bCs w:val="0"/>
          <w:color w:val="auto"/>
          <w:sz w:val="20"/>
          <w:szCs w:val="20"/>
        </w:rPr>
        <w:t xml:space="preserve"> designed to measure leadership-enabled outcomes across multiple domains.</w:t>
      </w:r>
    </w:p>
    <w:p w14:paraId="0DABC199">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An </w:t>
      </w:r>
      <w:r>
        <w:rPr>
          <w:rStyle w:val="12"/>
          <w:rFonts w:hint="default" w:ascii="Times New Roman" w:hAnsi="Times New Roman" w:cs="Times New Roman"/>
          <w:b w:val="0"/>
          <w:bCs w:val="0"/>
          <w:color w:val="auto"/>
          <w:sz w:val="20"/>
          <w:szCs w:val="20"/>
        </w:rPr>
        <w:t>English Language Proficiency Assessment</w:t>
      </w:r>
      <w:r>
        <w:rPr>
          <w:rFonts w:hint="default" w:ascii="Times New Roman" w:hAnsi="Times New Roman" w:cs="Times New Roman"/>
          <w:b w:val="0"/>
          <w:bCs w:val="0"/>
          <w:color w:val="auto"/>
          <w:sz w:val="20"/>
          <w:szCs w:val="20"/>
        </w:rPr>
        <w:t xml:space="preserve"> was administered as a pre-test and post-test to measure changes in students’ </w:t>
      </w:r>
      <w:r>
        <w:rPr>
          <w:rStyle w:val="12"/>
          <w:rFonts w:hint="default" w:ascii="Times New Roman" w:hAnsi="Times New Roman" w:cs="Times New Roman"/>
          <w:b w:val="0"/>
          <w:bCs w:val="0"/>
          <w:color w:val="auto"/>
          <w:sz w:val="20"/>
          <w:szCs w:val="20"/>
        </w:rPr>
        <w:t>speaking and listening skills</w:t>
      </w:r>
      <w:r>
        <w:rPr>
          <w:rFonts w:hint="default" w:ascii="Times New Roman" w:hAnsi="Times New Roman" w:cs="Times New Roman"/>
          <w:b w:val="0"/>
          <w:bCs w:val="0"/>
          <w:color w:val="auto"/>
          <w:sz w:val="20"/>
          <w:szCs w:val="20"/>
        </w:rPr>
        <w:t>, reflecting the communicative focus of EVET 2.0. These skills were prioritised as they are closely associated with authentic language use in immersive learning environments (Nunan, 2015).</w:t>
      </w:r>
    </w:p>
    <w:p w14:paraId="3C3B81A9">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A </w:t>
      </w:r>
      <w:r>
        <w:rPr>
          <w:rStyle w:val="12"/>
          <w:rFonts w:hint="default" w:ascii="Times New Roman" w:hAnsi="Times New Roman" w:cs="Times New Roman"/>
          <w:b w:val="0"/>
          <w:bCs w:val="0"/>
          <w:color w:val="auto"/>
          <w:sz w:val="20"/>
          <w:szCs w:val="20"/>
        </w:rPr>
        <w:t>Student Motivation and Engagement Questionnaire</w:t>
      </w:r>
      <w:r>
        <w:rPr>
          <w:rFonts w:hint="default" w:ascii="Times New Roman" w:hAnsi="Times New Roman" w:cs="Times New Roman"/>
          <w:b w:val="0"/>
          <w:bCs w:val="0"/>
          <w:color w:val="auto"/>
          <w:sz w:val="20"/>
          <w:szCs w:val="20"/>
        </w:rPr>
        <w:t>, using a Likert-scale format, was employed to assess changes in learners’ interest, confidence, and participation in English language learning. Motivation has been widely recognised as a critical factor mediating language achievement, particularly in immersive and experiential contexts (Dörnyei, 2005).</w:t>
      </w:r>
    </w:p>
    <w:p w14:paraId="7B40CDDD">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A </w:t>
      </w:r>
      <w:r>
        <w:rPr>
          <w:rStyle w:val="12"/>
          <w:rFonts w:hint="default" w:ascii="Times New Roman" w:hAnsi="Times New Roman" w:cs="Times New Roman"/>
          <w:b w:val="0"/>
          <w:bCs w:val="0"/>
          <w:color w:val="auto"/>
          <w:sz w:val="20"/>
          <w:szCs w:val="20"/>
        </w:rPr>
        <w:t>Teacher Instructional Practice Survey</w:t>
      </w:r>
      <w:r>
        <w:rPr>
          <w:rFonts w:hint="default" w:ascii="Times New Roman" w:hAnsi="Times New Roman" w:cs="Times New Roman"/>
          <w:b w:val="0"/>
          <w:bCs w:val="0"/>
          <w:color w:val="auto"/>
          <w:sz w:val="20"/>
          <w:szCs w:val="20"/>
        </w:rPr>
        <w:t xml:space="preserve"> was used to measure changes in pedagogical approaches, including the adoption of experiential, project-based, and cross-disciplinary teaching strategies. This instrument aligns with leadership research emphasising teachers as key mediators of leadership impact on learning outcomes (Leithwood &amp; Louis, 2012).</w:t>
      </w:r>
    </w:p>
    <w:p w14:paraId="3637212D">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In addition, a </w:t>
      </w:r>
      <w:r>
        <w:rPr>
          <w:rStyle w:val="12"/>
          <w:rFonts w:hint="default" w:ascii="Times New Roman" w:hAnsi="Times New Roman" w:cs="Times New Roman"/>
          <w:b w:val="0"/>
          <w:bCs w:val="0"/>
          <w:color w:val="auto"/>
          <w:sz w:val="20"/>
          <w:szCs w:val="20"/>
        </w:rPr>
        <w:t>School–Community Engagement Scale</w:t>
      </w:r>
      <w:r>
        <w:rPr>
          <w:rFonts w:hint="default" w:ascii="Times New Roman" w:hAnsi="Times New Roman" w:cs="Times New Roman"/>
          <w:b w:val="0"/>
          <w:bCs w:val="0"/>
          <w:color w:val="auto"/>
          <w:sz w:val="20"/>
          <w:szCs w:val="20"/>
        </w:rPr>
        <w:t xml:space="preserve"> measured the frequency and quality of collaboration between the school and community partners, reflecting the sustainability and outreach dimensions of EVET 2.0.</w:t>
      </w:r>
      <w:r>
        <w:rPr>
          <w:rFonts w:hint="default" w:cs="Times New Roman"/>
          <w:b w:val="0"/>
          <w:bCs w:val="0"/>
          <w:color w:val="auto"/>
          <w:sz w:val="20"/>
          <w:szCs w:val="20"/>
          <w:lang w:val="en-US"/>
        </w:rPr>
        <w:t xml:space="preserve"> </w:t>
      </w:r>
      <w:r>
        <w:rPr>
          <w:rFonts w:hint="default" w:ascii="Times New Roman" w:hAnsi="Times New Roman" w:cs="Times New Roman"/>
          <w:b w:val="0"/>
          <w:bCs w:val="0"/>
          <w:color w:val="auto"/>
          <w:sz w:val="20"/>
          <w:szCs w:val="20"/>
        </w:rPr>
        <w:t xml:space="preserve">All instruments underwent </w:t>
      </w:r>
      <w:r>
        <w:rPr>
          <w:rStyle w:val="12"/>
          <w:rFonts w:hint="default" w:ascii="Times New Roman" w:hAnsi="Times New Roman" w:cs="Times New Roman"/>
          <w:b w:val="0"/>
          <w:bCs w:val="0"/>
          <w:color w:val="auto"/>
          <w:sz w:val="20"/>
          <w:szCs w:val="20"/>
        </w:rPr>
        <w:t>expert validation and pilot testing</w:t>
      </w:r>
      <w:r>
        <w:rPr>
          <w:rFonts w:hint="default" w:ascii="Times New Roman" w:hAnsi="Times New Roman" w:cs="Times New Roman"/>
          <w:b w:val="0"/>
          <w:bCs w:val="0"/>
          <w:color w:val="auto"/>
          <w:sz w:val="20"/>
          <w:szCs w:val="20"/>
        </w:rPr>
        <w:t xml:space="preserve"> to ensure content clarity, reliability, and contextual appropriateness prior to full-scale administration (Creswell, 2014).</w:t>
      </w:r>
    </w:p>
    <w:p w14:paraId="66B92FE4">
      <w:pPr>
        <w:pStyle w:val="11"/>
        <w:keepNext w:val="0"/>
        <w:keepLines w:val="0"/>
        <w:widowControl/>
        <w:suppressLineNumbers w:val="0"/>
        <w:rPr>
          <w:sz w:val="20"/>
          <w:szCs w:val="20"/>
        </w:rPr>
      </w:pPr>
      <w:r>
        <w:rPr>
          <w:rStyle w:val="12"/>
          <w:sz w:val="20"/>
          <w:szCs w:val="20"/>
        </w:rPr>
        <w:t>4.3.1 Validity and Reliability of Instruments</w:t>
      </w:r>
    </w:p>
    <w:p w14:paraId="7D03E363">
      <w:pPr>
        <w:pStyle w:val="11"/>
        <w:keepNext w:val="0"/>
        <w:keepLines w:val="0"/>
        <w:widowControl/>
        <w:suppressLineNumbers w:val="0"/>
        <w:jc w:val="both"/>
        <w:rPr>
          <w:sz w:val="20"/>
          <w:szCs w:val="20"/>
        </w:rPr>
      </w:pPr>
      <w:r>
        <w:rPr>
          <w:sz w:val="20"/>
          <w:szCs w:val="20"/>
        </w:rPr>
        <w:t>Prior to full-scale implementation, all research instruments underwent expert validation involving three specialists in educational leadership and English language education. The Content Validity Index (CVI) for all instruments exceeded the recommended threshold of 0.80, indicating satisfactory content validity.</w:t>
      </w:r>
    </w:p>
    <w:p w14:paraId="69FDA865">
      <w:pPr>
        <w:pStyle w:val="11"/>
        <w:keepNext w:val="0"/>
        <w:keepLines w:val="0"/>
        <w:widowControl/>
        <w:suppressLineNumbers w:val="0"/>
        <w:jc w:val="both"/>
        <w:rPr>
          <w:sz w:val="20"/>
          <w:szCs w:val="20"/>
        </w:rPr>
      </w:pPr>
      <w:r>
        <w:rPr>
          <w:sz w:val="20"/>
          <w:szCs w:val="20"/>
        </w:rPr>
        <w:t>A pilot study was conducted to determine the reliability of the instruments. Cronbach's Alpha coefficients ranged between 0.82 and 0.91 across the measurement scales, demonstrating good internal consistency and reliability. These results indicate that the instruments were appropriate for measuring the intended constructs within the rural school context.</w:t>
      </w:r>
    </w:p>
    <w:p w14:paraId="31A69D5D">
      <w:pPr>
        <w:pStyle w:val="3"/>
        <w:keepNext w:val="0"/>
        <w:keepLines w:val="0"/>
        <w:widowControl/>
        <w:suppressLineNumbers w:val="0"/>
        <w:spacing w:line="240" w:lineRule="auto"/>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4.4 Data Collection Procedures</w:t>
      </w:r>
    </w:p>
    <w:p w14:paraId="7CF4BAD7">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Data collection was conducted in </w:t>
      </w:r>
      <w:r>
        <w:rPr>
          <w:rStyle w:val="12"/>
          <w:rFonts w:hint="default" w:ascii="Times New Roman" w:hAnsi="Times New Roman" w:cs="Times New Roman"/>
          <w:b w:val="0"/>
          <w:bCs w:val="0"/>
          <w:color w:val="auto"/>
          <w:sz w:val="20"/>
          <w:szCs w:val="20"/>
        </w:rPr>
        <w:t>three structured phases</w:t>
      </w:r>
      <w:r>
        <w:rPr>
          <w:rFonts w:hint="default" w:ascii="Times New Roman" w:hAnsi="Times New Roman" w:cs="Times New Roman"/>
          <w:b w:val="0"/>
          <w:bCs w:val="0"/>
          <w:color w:val="auto"/>
          <w:sz w:val="20"/>
          <w:szCs w:val="20"/>
        </w:rPr>
        <w:t>.</w:t>
      </w:r>
      <w:r>
        <w:rPr>
          <w:rFonts w:hint="default" w:cs="Times New Roman"/>
          <w:b w:val="0"/>
          <w:bCs w:val="0"/>
          <w:color w:val="auto"/>
          <w:sz w:val="20"/>
          <w:szCs w:val="20"/>
          <w:lang w:val="en-US"/>
        </w:rPr>
        <w:t xml:space="preserve"> </w:t>
      </w:r>
      <w:r>
        <w:rPr>
          <w:rFonts w:hint="default" w:ascii="Times New Roman" w:hAnsi="Times New Roman" w:cs="Times New Roman"/>
          <w:b w:val="0"/>
          <w:bCs w:val="0"/>
          <w:color w:val="auto"/>
          <w:sz w:val="20"/>
          <w:szCs w:val="20"/>
        </w:rPr>
        <w:t xml:space="preserve">During the </w:t>
      </w:r>
      <w:r>
        <w:rPr>
          <w:rStyle w:val="12"/>
          <w:rFonts w:hint="default" w:ascii="Times New Roman" w:hAnsi="Times New Roman" w:cs="Times New Roman"/>
          <w:b w:val="0"/>
          <w:bCs w:val="0"/>
          <w:color w:val="auto"/>
          <w:sz w:val="20"/>
          <w:szCs w:val="20"/>
        </w:rPr>
        <w:t>pre-implementation phase</w:t>
      </w:r>
      <w:r>
        <w:rPr>
          <w:rFonts w:hint="default" w:ascii="Times New Roman" w:hAnsi="Times New Roman" w:cs="Times New Roman"/>
          <w:b w:val="0"/>
          <w:bCs w:val="0"/>
          <w:color w:val="auto"/>
          <w:sz w:val="20"/>
          <w:szCs w:val="20"/>
        </w:rPr>
        <w:t>, baseline data were collected to establish initial levels of language proficiency, motivation, instructional practices, and community engagement prior to the introduction of EVET 2.0.</w:t>
      </w:r>
    </w:p>
    <w:p w14:paraId="0FB64AE3">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The </w:t>
      </w:r>
      <w:r>
        <w:rPr>
          <w:rStyle w:val="12"/>
          <w:rFonts w:hint="default" w:ascii="Times New Roman" w:hAnsi="Times New Roman" w:cs="Times New Roman"/>
          <w:b w:val="0"/>
          <w:bCs w:val="0"/>
          <w:color w:val="auto"/>
          <w:sz w:val="20"/>
          <w:szCs w:val="20"/>
        </w:rPr>
        <w:t>implementation phase</w:t>
      </w:r>
      <w:r>
        <w:rPr>
          <w:rFonts w:hint="default" w:ascii="Times New Roman" w:hAnsi="Times New Roman" w:cs="Times New Roman"/>
          <w:b w:val="0"/>
          <w:bCs w:val="0"/>
          <w:color w:val="auto"/>
          <w:sz w:val="20"/>
          <w:szCs w:val="20"/>
        </w:rPr>
        <w:t xml:space="preserve"> involved the execution of EVET 2.0 activities under the supervision of the school leadership team. Leadership oversight ensured fidelity of implementation and alignment with the programme’s instructional and sustainability objectives.</w:t>
      </w:r>
    </w:p>
    <w:p w14:paraId="0596D08D">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The </w:t>
      </w:r>
      <w:r>
        <w:rPr>
          <w:rStyle w:val="12"/>
          <w:rFonts w:hint="default" w:ascii="Times New Roman" w:hAnsi="Times New Roman" w:cs="Times New Roman"/>
          <w:b w:val="0"/>
          <w:bCs w:val="0"/>
          <w:color w:val="auto"/>
          <w:sz w:val="20"/>
          <w:szCs w:val="20"/>
        </w:rPr>
        <w:t>post-implementation phase</w:t>
      </w:r>
      <w:r>
        <w:rPr>
          <w:rFonts w:hint="default" w:ascii="Times New Roman" w:hAnsi="Times New Roman" w:cs="Times New Roman"/>
          <w:b w:val="0"/>
          <w:bCs w:val="0"/>
          <w:color w:val="auto"/>
          <w:sz w:val="20"/>
          <w:szCs w:val="20"/>
        </w:rPr>
        <w:t xml:space="preserve"> involved the administration of follow-up assessments and questionnaires to measure changes after the completion of the programme. This phased approach is consistent with quasi-experimental research designs commonly used in educational settings (Shadish, Cook, &amp; Campbell, 2002).</w:t>
      </w:r>
    </w:p>
    <w:p w14:paraId="73A6EAE2">
      <w:pPr>
        <w:pStyle w:val="3"/>
        <w:keepNext w:val="0"/>
        <w:keepLines w:val="0"/>
        <w:widowControl/>
        <w:suppressLineNumbers w:val="0"/>
        <w:spacing w:line="240" w:lineRule="auto"/>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4.5 Data Analysis</w:t>
      </w:r>
    </w:p>
    <w:p w14:paraId="1905976F">
      <w:pPr>
        <w:pStyle w:val="11"/>
        <w:keepNext w:val="0"/>
        <w:keepLines w:val="0"/>
        <w:widowControl/>
        <w:suppressLineNumbers w:val="0"/>
        <w:jc w:val="both"/>
        <w:rPr>
          <w:sz w:val="20"/>
          <w:szCs w:val="20"/>
        </w:rPr>
      </w:pPr>
      <w:r>
        <w:rPr>
          <w:rFonts w:hint="default" w:ascii="Times New Roman" w:hAnsi="Times New Roman" w:cs="Times New Roman"/>
          <w:b w:val="0"/>
          <w:bCs w:val="0"/>
          <w:color w:val="auto"/>
          <w:sz w:val="20"/>
          <w:szCs w:val="20"/>
        </w:rPr>
        <w:t xml:space="preserve">Quantitative data were </w:t>
      </w:r>
      <w:r>
        <w:rPr>
          <w:rFonts w:hint="default" w:cs="Times New Roman"/>
          <w:b w:val="0"/>
          <w:bCs w:val="0"/>
          <w:color w:val="auto"/>
          <w:sz w:val="20"/>
          <w:szCs w:val="20"/>
          <w:lang w:val="en-US"/>
        </w:rPr>
        <w:t>analyzed</w:t>
      </w:r>
      <w:r>
        <w:rPr>
          <w:rFonts w:hint="default" w:ascii="Times New Roman" w:hAnsi="Times New Roman" w:cs="Times New Roman"/>
          <w:b w:val="0"/>
          <w:bCs w:val="0"/>
          <w:color w:val="auto"/>
          <w:sz w:val="20"/>
          <w:szCs w:val="20"/>
        </w:rPr>
        <w:t xml:space="preserve"> using </w:t>
      </w:r>
      <w:r>
        <w:rPr>
          <w:rStyle w:val="12"/>
          <w:rFonts w:hint="default" w:ascii="Times New Roman" w:hAnsi="Times New Roman" w:cs="Times New Roman"/>
          <w:b w:val="0"/>
          <w:bCs w:val="0"/>
          <w:color w:val="auto"/>
          <w:sz w:val="20"/>
          <w:szCs w:val="20"/>
        </w:rPr>
        <w:t>descriptive and inferential statistical techniques</w:t>
      </w:r>
      <w:r>
        <w:rPr>
          <w:rFonts w:hint="default" w:ascii="Times New Roman" w:hAnsi="Times New Roman" w:cs="Times New Roman"/>
          <w:b w:val="0"/>
          <w:bCs w:val="0"/>
          <w:color w:val="auto"/>
          <w:sz w:val="20"/>
          <w:szCs w:val="20"/>
        </w:rPr>
        <w:t xml:space="preserve">. </w:t>
      </w:r>
      <w:r>
        <w:rPr>
          <w:sz w:val="20"/>
          <w:szCs w:val="20"/>
        </w:rPr>
        <w:t>Descriptive statistics including means, standard deviations, frequencies, and percentages were used to summarise participant responses and identify overall trends. Inferential statistical analysis was conducted using paired-sample t-tests to determine whether statistically significant differences existed between pre-test and post-test scores following the implementation of EVET 2.0.</w:t>
      </w:r>
    </w:p>
    <w:p w14:paraId="45E7BEFB">
      <w:pPr>
        <w:pStyle w:val="11"/>
        <w:keepNext w:val="0"/>
        <w:keepLines w:val="0"/>
        <w:widowControl/>
        <w:suppressLineNumbers w:val="0"/>
        <w:jc w:val="both"/>
        <w:rPr>
          <w:sz w:val="20"/>
          <w:szCs w:val="20"/>
        </w:rPr>
      </w:pPr>
      <w:r>
        <w:rPr>
          <w:sz w:val="20"/>
          <w:szCs w:val="20"/>
        </w:rPr>
        <w:t xml:space="preserve">The level of significance was set at p &lt; .05. In addition, effect size values were calculated to determine the magnitude of </w:t>
      </w:r>
      <w:r>
        <w:rPr>
          <w:sz w:val="20"/>
          <w:szCs w:val="20"/>
          <w:lang w:val="en-US"/>
        </w:rPr>
        <w:t>the observed</w:t>
      </w:r>
      <w:r>
        <w:rPr>
          <w:sz w:val="20"/>
          <w:szCs w:val="20"/>
        </w:rPr>
        <w:t xml:space="preserve"> changes and to provide a more comprehensive interpretation of the intervention's effectiveness.</w:t>
      </w:r>
    </w:p>
    <w:p w14:paraId="756D817E">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To determine the effectiveness of EVET 2.0, </w:t>
      </w:r>
      <w:r>
        <w:rPr>
          <w:rStyle w:val="12"/>
          <w:rFonts w:hint="default" w:ascii="Times New Roman" w:hAnsi="Times New Roman" w:cs="Times New Roman"/>
          <w:b w:val="0"/>
          <w:bCs w:val="0"/>
          <w:color w:val="auto"/>
          <w:sz w:val="20"/>
          <w:szCs w:val="20"/>
        </w:rPr>
        <w:t>paired-sample t-tests</w:t>
      </w:r>
      <w:r>
        <w:rPr>
          <w:rFonts w:hint="default" w:ascii="Times New Roman" w:hAnsi="Times New Roman" w:cs="Times New Roman"/>
          <w:b w:val="0"/>
          <w:bCs w:val="0"/>
          <w:color w:val="auto"/>
          <w:sz w:val="20"/>
          <w:szCs w:val="20"/>
        </w:rPr>
        <w:t xml:space="preserve"> were conducted to identify statistically significant differences between pre-test and post-test results. This method is appropriate for measuring change within the same group over time in quasi-experimental designs (Creswell, 2014).</w:t>
      </w:r>
      <w:r>
        <w:rPr>
          <w:rFonts w:hint="default" w:cs="Times New Roman"/>
          <w:b w:val="0"/>
          <w:bCs w:val="0"/>
          <w:color w:val="auto"/>
          <w:sz w:val="20"/>
          <w:szCs w:val="20"/>
          <w:lang w:val="en-US"/>
        </w:rPr>
        <w:t xml:space="preserve"> </w:t>
      </w:r>
      <w:r>
        <w:rPr>
          <w:rFonts w:hint="default" w:ascii="Times New Roman" w:hAnsi="Times New Roman" w:cs="Times New Roman"/>
          <w:b w:val="0"/>
          <w:bCs w:val="0"/>
          <w:color w:val="auto"/>
          <w:sz w:val="20"/>
          <w:szCs w:val="20"/>
        </w:rPr>
        <w:t xml:space="preserve">The analysis enabled </w:t>
      </w:r>
      <w:r>
        <w:rPr>
          <w:rFonts w:hint="default" w:cs="Times New Roman"/>
          <w:b w:val="0"/>
          <w:bCs w:val="0"/>
          <w:color w:val="auto"/>
          <w:sz w:val="20"/>
          <w:szCs w:val="20"/>
          <w:lang w:val="en-US"/>
        </w:rPr>
        <w:t>the evaluation</w:t>
      </w:r>
      <w:r>
        <w:rPr>
          <w:rFonts w:hint="default" w:ascii="Times New Roman" w:hAnsi="Times New Roman" w:cs="Times New Roman"/>
          <w:b w:val="0"/>
          <w:bCs w:val="0"/>
          <w:color w:val="auto"/>
          <w:sz w:val="20"/>
          <w:szCs w:val="20"/>
        </w:rPr>
        <w:t xml:space="preserve"> of </w:t>
      </w:r>
      <w:r>
        <w:rPr>
          <w:rStyle w:val="12"/>
          <w:rFonts w:hint="default" w:ascii="Times New Roman" w:hAnsi="Times New Roman" w:cs="Times New Roman"/>
          <w:b w:val="0"/>
          <w:bCs w:val="0"/>
          <w:color w:val="auto"/>
          <w:sz w:val="20"/>
          <w:szCs w:val="20"/>
        </w:rPr>
        <w:t>leadership-driven changes</w:t>
      </w:r>
      <w:r>
        <w:rPr>
          <w:rFonts w:hint="default" w:ascii="Times New Roman" w:hAnsi="Times New Roman" w:cs="Times New Roman"/>
          <w:b w:val="0"/>
          <w:bCs w:val="0"/>
          <w:color w:val="auto"/>
          <w:sz w:val="20"/>
          <w:szCs w:val="20"/>
        </w:rPr>
        <w:t xml:space="preserve"> across multiple outcome domains, providing empirical evidence of the impact of EVET 2.0 as a school leadership-enabled educational innovation.</w:t>
      </w:r>
    </w:p>
    <w:p w14:paraId="1B428B2C">
      <w:pPr>
        <w:pStyle w:val="3"/>
        <w:keepNext w:val="0"/>
        <w:keepLines w:val="0"/>
        <w:widowControl/>
        <w:suppressLineNumbers w:val="0"/>
        <w:spacing w:line="240" w:lineRule="auto"/>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 xml:space="preserve">5.0 Conceptual Framework </w:t>
      </w:r>
    </w:p>
    <w:p w14:paraId="3A51E00A">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The conceptual framework of this study positions </w:t>
      </w:r>
      <w:r>
        <w:rPr>
          <w:rStyle w:val="12"/>
          <w:rFonts w:hint="default" w:ascii="Times New Roman" w:hAnsi="Times New Roman" w:cs="Times New Roman"/>
          <w:b w:val="0"/>
          <w:bCs w:val="0"/>
          <w:color w:val="auto"/>
          <w:sz w:val="20"/>
          <w:szCs w:val="20"/>
        </w:rPr>
        <w:t>school leadership</w:t>
      </w:r>
      <w:r>
        <w:rPr>
          <w:rFonts w:hint="default" w:ascii="Times New Roman" w:hAnsi="Times New Roman" w:cs="Times New Roman"/>
          <w:b w:val="0"/>
          <w:bCs w:val="0"/>
          <w:color w:val="auto"/>
          <w:sz w:val="20"/>
          <w:szCs w:val="20"/>
        </w:rPr>
        <w:t xml:space="preserve"> as the central driving force in the successful implementation of </w:t>
      </w:r>
      <w:r>
        <w:rPr>
          <w:rStyle w:val="12"/>
          <w:rFonts w:hint="default" w:ascii="Times New Roman" w:hAnsi="Times New Roman" w:cs="Times New Roman"/>
          <w:b w:val="0"/>
          <w:bCs w:val="0"/>
          <w:color w:val="auto"/>
          <w:sz w:val="20"/>
          <w:szCs w:val="20"/>
        </w:rPr>
        <w:t>English Village Eco-Tourism 2.0 (EVET 2.0)</w:t>
      </w:r>
      <w:r>
        <w:rPr>
          <w:rFonts w:hint="default" w:ascii="Times New Roman" w:hAnsi="Times New Roman" w:cs="Times New Roman"/>
          <w:b w:val="0"/>
          <w:bCs w:val="0"/>
          <w:color w:val="auto"/>
          <w:sz w:val="20"/>
          <w:szCs w:val="20"/>
        </w:rPr>
        <w:t xml:space="preserve">. Rather than viewing EVET 2.0 as a standalone programme, the framework conceptualises it as a </w:t>
      </w:r>
      <w:r>
        <w:rPr>
          <w:rStyle w:val="12"/>
          <w:rFonts w:hint="default" w:ascii="Times New Roman" w:hAnsi="Times New Roman" w:cs="Times New Roman"/>
          <w:b w:val="0"/>
          <w:bCs w:val="0"/>
          <w:color w:val="auto"/>
          <w:sz w:val="20"/>
          <w:szCs w:val="20"/>
        </w:rPr>
        <w:t>leadership-enabled learning ecosystem</w:t>
      </w:r>
      <w:r>
        <w:rPr>
          <w:rFonts w:hint="default" w:ascii="Times New Roman" w:hAnsi="Times New Roman" w:cs="Times New Roman"/>
          <w:b w:val="0"/>
          <w:bCs w:val="0"/>
          <w:color w:val="auto"/>
          <w:sz w:val="20"/>
          <w:szCs w:val="20"/>
        </w:rPr>
        <w:t>, where the actions and decisions of school leaders shape teaching practices, learning experiences, and community involvement.</w:t>
      </w:r>
    </w:p>
    <w:p w14:paraId="0134B4F0">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Drawing from </w:t>
      </w:r>
      <w:r>
        <w:rPr>
          <w:rStyle w:val="12"/>
          <w:rFonts w:hint="default" w:ascii="Times New Roman" w:hAnsi="Times New Roman" w:cs="Times New Roman"/>
          <w:b w:val="0"/>
          <w:bCs w:val="0"/>
          <w:color w:val="auto"/>
          <w:sz w:val="20"/>
          <w:szCs w:val="20"/>
        </w:rPr>
        <w:t>Instructional Leadership Theory</w:t>
      </w:r>
      <w:r>
        <w:rPr>
          <w:rFonts w:hint="default" w:ascii="Times New Roman" w:hAnsi="Times New Roman" w:cs="Times New Roman"/>
          <w:b w:val="0"/>
          <w:bCs w:val="0"/>
          <w:color w:val="auto"/>
          <w:sz w:val="20"/>
          <w:szCs w:val="20"/>
        </w:rPr>
        <w:t xml:space="preserve">, </w:t>
      </w:r>
      <w:r>
        <w:rPr>
          <w:rStyle w:val="12"/>
          <w:rFonts w:hint="default" w:ascii="Times New Roman" w:hAnsi="Times New Roman" w:cs="Times New Roman"/>
          <w:b w:val="0"/>
          <w:bCs w:val="0"/>
          <w:color w:val="auto"/>
          <w:sz w:val="20"/>
          <w:szCs w:val="20"/>
        </w:rPr>
        <w:t>Transformational Leadership Theory</w:t>
      </w:r>
      <w:r>
        <w:rPr>
          <w:rFonts w:hint="default" w:ascii="Times New Roman" w:hAnsi="Times New Roman" w:cs="Times New Roman"/>
          <w:b w:val="0"/>
          <w:bCs w:val="0"/>
          <w:color w:val="auto"/>
          <w:sz w:val="20"/>
          <w:szCs w:val="20"/>
        </w:rPr>
        <w:t xml:space="preserve">, </w:t>
      </w:r>
      <w:r>
        <w:rPr>
          <w:rStyle w:val="12"/>
          <w:rFonts w:hint="default" w:ascii="Times New Roman" w:hAnsi="Times New Roman" w:cs="Times New Roman"/>
          <w:b w:val="0"/>
          <w:bCs w:val="0"/>
          <w:color w:val="auto"/>
          <w:sz w:val="20"/>
          <w:szCs w:val="20"/>
        </w:rPr>
        <w:t>Experiential Learning Theory</w:t>
      </w:r>
      <w:r>
        <w:rPr>
          <w:rFonts w:hint="default" w:ascii="Times New Roman" w:hAnsi="Times New Roman" w:cs="Times New Roman"/>
          <w:b w:val="0"/>
          <w:bCs w:val="0"/>
          <w:color w:val="auto"/>
          <w:sz w:val="20"/>
          <w:szCs w:val="20"/>
        </w:rPr>
        <w:t xml:space="preserve">, and </w:t>
      </w:r>
      <w:r>
        <w:rPr>
          <w:rStyle w:val="12"/>
          <w:rFonts w:hint="default" w:ascii="Times New Roman" w:hAnsi="Times New Roman" w:cs="Times New Roman"/>
          <w:b w:val="0"/>
          <w:bCs w:val="0"/>
          <w:color w:val="auto"/>
          <w:sz w:val="20"/>
          <w:szCs w:val="20"/>
        </w:rPr>
        <w:t>Education for Sustainable Development (ESD)</w:t>
      </w:r>
      <w:r>
        <w:rPr>
          <w:rFonts w:hint="default" w:ascii="Times New Roman" w:hAnsi="Times New Roman" w:cs="Times New Roman"/>
          <w:b w:val="0"/>
          <w:bCs w:val="0"/>
          <w:color w:val="auto"/>
          <w:sz w:val="20"/>
          <w:szCs w:val="20"/>
        </w:rPr>
        <w:t>, the framework illustrates how leadership practices translate into meaningful and measurable school-level outcomes. Instructional leadership provides direction and coherence by aligning teaching and learning priorities, while transformational leadership supports the development of a shared vision and collective commitment among teachers and stakeholders (Hallinger, 2011; Leithwood &amp; Louis, 2012). These leadership orientations create the organisational conditions necessary for immersive and innovative learning to take place.</w:t>
      </w:r>
    </w:p>
    <w:p w14:paraId="67830E9C">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At the core of the framework, school leadership influences the establishment of an </w:t>
      </w:r>
      <w:r>
        <w:rPr>
          <w:rStyle w:val="12"/>
          <w:rFonts w:hint="default" w:ascii="Times New Roman" w:hAnsi="Times New Roman" w:cs="Times New Roman"/>
          <w:b w:val="0"/>
          <w:bCs w:val="0"/>
          <w:color w:val="auto"/>
          <w:sz w:val="20"/>
          <w:szCs w:val="20"/>
        </w:rPr>
        <w:t>immersive English learning environment</w:t>
      </w:r>
      <w:r>
        <w:rPr>
          <w:rFonts w:hint="default" w:ascii="Times New Roman" w:hAnsi="Times New Roman" w:cs="Times New Roman"/>
          <w:b w:val="0"/>
          <w:bCs w:val="0"/>
          <w:color w:val="auto"/>
          <w:sz w:val="20"/>
          <w:szCs w:val="20"/>
        </w:rPr>
        <w:t xml:space="preserve">, including English zones, school-wide language practices, and the Highly Immersive Programme (HIP). These elements extend language use beyond classrooms and encourage authentic communication within daily school life. Leadership support also enables the integration of </w:t>
      </w:r>
      <w:r>
        <w:rPr>
          <w:rStyle w:val="12"/>
          <w:rFonts w:hint="default" w:ascii="Times New Roman" w:hAnsi="Times New Roman" w:cs="Times New Roman"/>
          <w:b w:val="0"/>
          <w:bCs w:val="0"/>
          <w:color w:val="auto"/>
          <w:sz w:val="20"/>
          <w:szCs w:val="20"/>
        </w:rPr>
        <w:t>experiential and eco-tourism learning</w:t>
      </w:r>
      <w:r>
        <w:rPr>
          <w:rFonts w:hint="default" w:ascii="Times New Roman" w:hAnsi="Times New Roman" w:cs="Times New Roman"/>
          <w:b w:val="0"/>
          <w:bCs w:val="0"/>
          <w:color w:val="auto"/>
          <w:sz w:val="20"/>
          <w:szCs w:val="20"/>
        </w:rPr>
        <w:t>, where project-based activities and sustainability initiatives provide meaningful contexts for language use, consistent with experiential learning principles (Kolb, 1984).</w:t>
      </w:r>
    </w:p>
    <w:p w14:paraId="421B3F91">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Style w:val="12"/>
          <w:rFonts w:hint="default" w:ascii="Times New Roman" w:hAnsi="Times New Roman" w:cs="Times New Roman"/>
          <w:b w:val="0"/>
          <w:bCs w:val="0"/>
          <w:color w:val="auto"/>
          <w:sz w:val="20"/>
          <w:szCs w:val="20"/>
        </w:rPr>
        <w:t>Community engagement</w:t>
      </w:r>
      <w:r>
        <w:rPr>
          <w:rFonts w:hint="default" w:ascii="Times New Roman" w:hAnsi="Times New Roman" w:cs="Times New Roman"/>
          <w:b w:val="0"/>
          <w:bCs w:val="0"/>
          <w:color w:val="auto"/>
          <w:sz w:val="20"/>
          <w:szCs w:val="20"/>
        </w:rPr>
        <w:t xml:space="preserve"> forms another critical component of the framework. Through leadership-driven partnerships with parents, local organisations, and cultural groups, the school functions as a hub of collaborative learning. Such partnerships strengthen the relevance and sustainability of learning experiences, particularly in rural contexts where community resources play a vital role (OECD, 2016; UNESCO, 2017).</w:t>
      </w:r>
    </w:p>
    <w:p w14:paraId="6341654A">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Collectively, these interconnected components lead to </w:t>
      </w:r>
      <w:r>
        <w:rPr>
          <w:rStyle w:val="12"/>
          <w:rFonts w:hint="default" w:ascii="Times New Roman" w:hAnsi="Times New Roman" w:cs="Times New Roman"/>
          <w:b w:val="0"/>
          <w:bCs w:val="0"/>
          <w:color w:val="auto"/>
          <w:sz w:val="20"/>
          <w:szCs w:val="20"/>
        </w:rPr>
        <w:t>measurable outcomes</w:t>
      </w:r>
      <w:r>
        <w:rPr>
          <w:rFonts w:hint="default" w:ascii="Times New Roman" w:hAnsi="Times New Roman" w:cs="Times New Roman"/>
          <w:b w:val="0"/>
          <w:bCs w:val="0"/>
          <w:color w:val="auto"/>
          <w:sz w:val="20"/>
          <w:szCs w:val="20"/>
        </w:rPr>
        <w:t xml:space="preserve">, including improved language proficiency, increased learner motivation, enhanced soft skills, greater teacher instructional innovation, and strengthened school–community collaboration. By linking leadership practices to observable outcomes, the framework underpins the study’s </w:t>
      </w:r>
    </w:p>
    <w:p w14:paraId="7A4B6613">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quantitative analysis and provides a structured lens for examining the effectiveness of EVET 2.0 as a leadership-driven educational innovation.</w:t>
      </w:r>
    </w:p>
    <w:p w14:paraId="0B618388">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drawing>
          <wp:anchor distT="0" distB="0" distL="114300" distR="114300" simplePos="0" relativeHeight="251659264" behindDoc="0" locked="0" layoutInCell="1" allowOverlap="1">
            <wp:simplePos x="0" y="0"/>
            <wp:positionH relativeFrom="column">
              <wp:posOffset>62865</wp:posOffset>
            </wp:positionH>
            <wp:positionV relativeFrom="paragraph">
              <wp:posOffset>79375</wp:posOffset>
            </wp:positionV>
            <wp:extent cx="2550160" cy="2479040"/>
            <wp:effectExtent l="0" t="0" r="2540" b="10160"/>
            <wp:wrapNone/>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1"/>
                    <pic:cNvPicPr>
                      <a:picLocks noChangeAspect="1"/>
                    </pic:cNvPicPr>
                  </pic:nvPicPr>
                  <pic:blipFill>
                    <a:blip r:embed="rId12"/>
                    <a:srcRect l="4434"/>
                    <a:stretch>
                      <a:fillRect/>
                    </a:stretch>
                  </pic:blipFill>
                  <pic:spPr>
                    <a:xfrm>
                      <a:off x="0" y="0"/>
                      <a:ext cx="2550160" cy="2479040"/>
                    </a:xfrm>
                    <a:prstGeom prst="rect">
                      <a:avLst/>
                    </a:prstGeom>
                  </pic:spPr>
                </pic:pic>
              </a:graphicData>
            </a:graphic>
          </wp:anchor>
        </w:drawing>
      </w:r>
    </w:p>
    <w:p w14:paraId="39E4BA05">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p>
    <w:p w14:paraId="7E76B927">
      <w:pPr>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p>
    <w:p w14:paraId="7149873C">
      <w:pPr>
        <w:pStyle w:val="3"/>
        <w:keepNext w:val="0"/>
        <w:keepLines w:val="0"/>
        <w:widowControl/>
        <w:suppressLineNumbers w:val="0"/>
        <w:spacing w:line="240" w:lineRule="auto"/>
        <w:jc w:val="both"/>
        <w:rPr>
          <w:rStyle w:val="12"/>
          <w:rFonts w:hint="default" w:ascii="Times New Roman" w:hAnsi="Times New Roman" w:cs="Times New Roman"/>
          <w:b w:val="0"/>
          <w:bCs w:val="0"/>
          <w:color w:val="auto"/>
          <w:sz w:val="20"/>
          <w:szCs w:val="20"/>
        </w:rPr>
      </w:pPr>
    </w:p>
    <w:p w14:paraId="3F07AD33">
      <w:pPr>
        <w:pStyle w:val="3"/>
        <w:keepNext w:val="0"/>
        <w:keepLines w:val="0"/>
        <w:widowControl/>
        <w:suppressLineNumbers w:val="0"/>
        <w:spacing w:line="240" w:lineRule="auto"/>
        <w:jc w:val="both"/>
        <w:rPr>
          <w:rStyle w:val="12"/>
          <w:rFonts w:hint="default" w:ascii="Times New Roman" w:hAnsi="Times New Roman" w:cs="Times New Roman"/>
          <w:b w:val="0"/>
          <w:bCs w:val="0"/>
          <w:color w:val="auto"/>
          <w:sz w:val="20"/>
          <w:szCs w:val="20"/>
        </w:rPr>
      </w:pPr>
    </w:p>
    <w:p w14:paraId="5D9BA4D8">
      <w:pPr>
        <w:pStyle w:val="3"/>
        <w:keepNext w:val="0"/>
        <w:keepLines w:val="0"/>
        <w:widowControl/>
        <w:suppressLineNumbers w:val="0"/>
        <w:spacing w:line="240" w:lineRule="auto"/>
        <w:jc w:val="both"/>
        <w:rPr>
          <w:rStyle w:val="12"/>
          <w:rFonts w:hint="default" w:ascii="Times New Roman" w:hAnsi="Times New Roman" w:cs="Times New Roman"/>
          <w:b w:val="0"/>
          <w:bCs w:val="0"/>
          <w:color w:val="auto"/>
          <w:sz w:val="20"/>
          <w:szCs w:val="20"/>
        </w:rPr>
      </w:pPr>
    </w:p>
    <w:p w14:paraId="676D9C8E">
      <w:pPr>
        <w:pStyle w:val="3"/>
        <w:keepNext w:val="0"/>
        <w:keepLines w:val="0"/>
        <w:widowControl/>
        <w:suppressLineNumbers w:val="0"/>
        <w:spacing w:line="240" w:lineRule="auto"/>
        <w:jc w:val="both"/>
        <w:rPr>
          <w:rStyle w:val="12"/>
          <w:rFonts w:hint="default" w:ascii="Times New Roman" w:hAnsi="Times New Roman" w:cs="Times New Roman"/>
          <w:b w:val="0"/>
          <w:bCs w:val="0"/>
          <w:color w:val="auto"/>
          <w:sz w:val="20"/>
          <w:szCs w:val="20"/>
        </w:rPr>
      </w:pPr>
    </w:p>
    <w:p w14:paraId="7D2423F6">
      <w:pPr>
        <w:pStyle w:val="3"/>
        <w:keepNext w:val="0"/>
        <w:keepLines w:val="0"/>
        <w:widowControl/>
        <w:suppressLineNumbers w:val="0"/>
        <w:spacing w:line="240" w:lineRule="auto"/>
        <w:jc w:val="both"/>
        <w:rPr>
          <w:rStyle w:val="12"/>
          <w:rFonts w:hint="default" w:ascii="Times New Roman" w:hAnsi="Times New Roman" w:cs="Times New Roman"/>
          <w:b w:val="0"/>
          <w:bCs w:val="0"/>
          <w:color w:val="auto"/>
          <w:sz w:val="20"/>
          <w:szCs w:val="20"/>
        </w:rPr>
      </w:pPr>
    </w:p>
    <w:p w14:paraId="0BB7316A">
      <w:pPr>
        <w:rPr>
          <w:rStyle w:val="12"/>
          <w:rFonts w:hint="default" w:ascii="Times New Roman" w:hAnsi="Times New Roman" w:cs="Times New Roman"/>
          <w:b w:val="0"/>
          <w:bCs w:val="0"/>
          <w:color w:val="auto"/>
          <w:sz w:val="20"/>
          <w:szCs w:val="20"/>
        </w:rPr>
      </w:pPr>
    </w:p>
    <w:p w14:paraId="2E32C5C4">
      <w:pPr>
        <w:pStyle w:val="3"/>
        <w:keepNext w:val="0"/>
        <w:keepLines w:val="0"/>
        <w:widowControl/>
        <w:suppressLineNumbers w:val="0"/>
        <w:spacing w:line="240" w:lineRule="auto"/>
        <w:jc w:val="both"/>
        <w:rPr>
          <w:rStyle w:val="12"/>
          <w:rFonts w:hint="default" w:ascii="Times New Roman" w:hAnsi="Times New Roman" w:cs="Times New Roman"/>
          <w:b w:val="0"/>
          <w:bCs w:val="0"/>
          <w:color w:val="auto"/>
          <w:sz w:val="20"/>
          <w:szCs w:val="20"/>
        </w:rPr>
      </w:pPr>
    </w:p>
    <w:p w14:paraId="41343D04">
      <w:pPr>
        <w:pStyle w:val="3"/>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Style w:val="12"/>
          <w:rFonts w:hint="default" w:ascii="Times New Roman" w:hAnsi="Times New Roman" w:cs="Times New Roman"/>
          <w:b w:val="0"/>
          <w:bCs w:val="0"/>
          <w:color w:val="auto"/>
          <w:sz w:val="20"/>
          <w:szCs w:val="20"/>
        </w:rPr>
        <w:t>Figure 1. Theoretical Model of EVET 2.0: A Leadership-Driven Immersive Learning Ecosystem</w:t>
      </w:r>
    </w:p>
    <w:p w14:paraId="34D1D4A3">
      <w:pPr>
        <w:pStyle w:val="11"/>
        <w:keepNext w:val="0"/>
        <w:keepLines w:val="0"/>
        <w:widowControl/>
        <w:suppressLineNumbers w:val="0"/>
        <w:ind w:right="-66" w:rightChars="0"/>
        <w:jc w:val="both"/>
        <w:rPr>
          <w:rFonts w:hint="default" w:ascii="Times New Roman" w:hAnsi="Times New Roman" w:cs="Times New Roman"/>
          <w:b w:val="0"/>
          <w:bCs w:val="0"/>
          <w:color w:val="auto"/>
          <w:sz w:val="20"/>
          <w:szCs w:val="20"/>
        </w:rPr>
      </w:pPr>
      <w:r>
        <w:rPr>
          <w:rFonts w:hint="default" w:ascii="Times New Roman" w:hAnsi="Times New Roman" w:eastAsia="SimSun" w:cs="Times New Roman"/>
          <w:b w:val="0"/>
          <w:bCs w:val="0"/>
          <w:color w:val="auto"/>
          <w:sz w:val="20"/>
          <w:szCs w:val="20"/>
        </w:rPr>
        <w:t>As illustrated in Figure 1, the EVET 2.0</w:t>
      </w:r>
      <w:r>
        <w:rPr>
          <w:rFonts w:hint="default" w:cs="Times New Roman"/>
          <w:b w:val="0"/>
          <w:bCs w:val="0"/>
          <w:color w:val="auto"/>
          <w:sz w:val="20"/>
          <w:szCs w:val="20"/>
          <w:lang w:val="en-US"/>
        </w:rPr>
        <w:t xml:space="preserve"> </w:t>
      </w:r>
      <w:r>
        <w:rPr>
          <w:rFonts w:hint="default" w:ascii="Times New Roman" w:hAnsi="Times New Roman" w:eastAsia="SimSun" w:cs="Times New Roman"/>
          <w:b w:val="0"/>
          <w:bCs w:val="0"/>
          <w:color w:val="auto"/>
          <w:sz w:val="20"/>
          <w:szCs w:val="20"/>
        </w:rPr>
        <w:t>model positions school leadership as the central enabling force that aligns immersive language practices, experiential learning, sustainability education, and community engagement to generate measurable school-level outcomes.</w:t>
      </w:r>
    </w:p>
    <w:p w14:paraId="709751DC">
      <w:pPr>
        <w:pStyle w:val="2"/>
        <w:keepNext w:val="0"/>
        <w:keepLines w:val="0"/>
        <w:widowControl/>
        <w:suppressLineNumbers w:val="0"/>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 xml:space="preserve">6.0 Findings </w:t>
      </w:r>
    </w:p>
    <w:p w14:paraId="477C4C9B">
      <w:pPr>
        <w:pStyle w:val="11"/>
        <w:keepNext w:val="0"/>
        <w:keepLines w:val="0"/>
        <w:widowControl/>
        <w:suppressLineNumbers w:val="0"/>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This section presents the findings of the study based on the quantitative data collected before and after the implementation of </w:t>
      </w:r>
      <w:r>
        <w:rPr>
          <w:rStyle w:val="12"/>
          <w:rFonts w:hint="default" w:ascii="Times New Roman" w:hAnsi="Times New Roman" w:cs="Times New Roman"/>
          <w:b w:val="0"/>
          <w:bCs w:val="0"/>
          <w:color w:val="auto"/>
          <w:sz w:val="20"/>
          <w:szCs w:val="20"/>
        </w:rPr>
        <w:t>English Village Eco-Tourism 2.0 (EVET 2.0)</w:t>
      </w:r>
      <w:r>
        <w:rPr>
          <w:rFonts w:hint="default" w:ascii="Times New Roman" w:hAnsi="Times New Roman" w:cs="Times New Roman"/>
          <w:b w:val="0"/>
          <w:bCs w:val="0"/>
          <w:color w:val="auto"/>
          <w:sz w:val="20"/>
          <w:szCs w:val="20"/>
        </w:rPr>
        <w:t>. The results are organised according to the key outcome domains identified in the conceptual framework, namely student learning outcomes, teacher instructional practices, and school–community engagement. The findings are interpreted in relation to leadership-enabled change rather than isolated programme effects.</w:t>
      </w:r>
    </w:p>
    <w:p w14:paraId="4F6BC38B">
      <w:pPr>
        <w:pStyle w:val="3"/>
        <w:keepNext w:val="0"/>
        <w:keepLines w:val="0"/>
        <w:widowControl/>
        <w:suppressLineNumbers w:val="0"/>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6.1 Student English Language Proficiency</w:t>
      </w:r>
    </w:p>
    <w:p w14:paraId="0365C388">
      <w:pPr>
        <w:pStyle w:val="11"/>
        <w:keepNext w:val="0"/>
        <w:keepLines w:val="0"/>
        <w:widowControl/>
        <w:suppressLineNumbers w:val="0"/>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Analysis of the pre-test and post-test results indicates a </w:t>
      </w:r>
      <w:r>
        <w:rPr>
          <w:rStyle w:val="12"/>
          <w:rFonts w:hint="default" w:ascii="Times New Roman" w:hAnsi="Times New Roman" w:cs="Times New Roman"/>
          <w:b w:val="0"/>
          <w:bCs w:val="0"/>
          <w:color w:val="auto"/>
          <w:sz w:val="20"/>
          <w:szCs w:val="20"/>
        </w:rPr>
        <w:t>positive improvement in students’ English language proficiency</w:t>
      </w:r>
      <w:r>
        <w:rPr>
          <w:rFonts w:hint="default" w:ascii="Times New Roman" w:hAnsi="Times New Roman" w:cs="Times New Roman"/>
          <w:b w:val="0"/>
          <w:bCs w:val="0"/>
          <w:color w:val="auto"/>
          <w:sz w:val="20"/>
          <w:szCs w:val="20"/>
        </w:rPr>
        <w:t xml:space="preserve">, particularly in </w:t>
      </w:r>
      <w:r>
        <w:rPr>
          <w:rStyle w:val="12"/>
          <w:rFonts w:hint="default" w:ascii="Times New Roman" w:hAnsi="Times New Roman" w:cs="Times New Roman"/>
          <w:b w:val="0"/>
          <w:bCs w:val="0"/>
          <w:color w:val="auto"/>
          <w:sz w:val="20"/>
          <w:szCs w:val="20"/>
        </w:rPr>
        <w:t>speaking and listening skills</w:t>
      </w:r>
      <w:r>
        <w:rPr>
          <w:rFonts w:hint="default" w:ascii="Times New Roman" w:hAnsi="Times New Roman" w:cs="Times New Roman"/>
          <w:b w:val="0"/>
          <w:bCs w:val="0"/>
          <w:color w:val="auto"/>
          <w:sz w:val="20"/>
          <w:szCs w:val="20"/>
        </w:rPr>
        <w:t>. The mean scores for both components increased following the implementation of EVET 2.0, suggesting that immersive and experiential learning environments supported more effective language use.Although the increase in scores was moderate, the overall trend demonstrates that sustained exposure to English through school-wide activities, eco-tourism projects, and community interaction contributed to improved communicative competence. This finding supports the premise that leadership-driven immersion enhances authentic language learning opportunities, especially in rural contexts where exposure is otherwise limited.</w:t>
      </w:r>
      <w:r>
        <w:rPr>
          <w:rStyle w:val="9"/>
          <w:rFonts w:hint="default" w:ascii="Times New Roman" w:hAnsi="Times New Roman" w:eastAsia="SimSun" w:cs="Times New Roman"/>
          <w:b w:val="0"/>
          <w:bCs w:val="0"/>
          <w:color w:val="auto"/>
          <w:sz w:val="20"/>
          <w:szCs w:val="20"/>
        </w:rPr>
        <w:t>.</w:t>
      </w:r>
    </w:p>
    <w:p w14:paraId="44DAD8CD">
      <w:pPr>
        <w:pStyle w:val="11"/>
        <w:keepNext w:val="0"/>
        <w:keepLines w:val="0"/>
        <w:widowControl/>
        <w:suppressLineNumbers w:val="0"/>
        <w:jc w:val="both"/>
        <w:rPr>
          <w:rFonts w:hint="default" w:ascii="Times New Roman" w:hAnsi="Times New Roman" w:cs="Times New Roman"/>
          <w:b w:val="0"/>
          <w:bCs w:val="0"/>
          <w:color w:val="auto"/>
          <w:sz w:val="20"/>
          <w:szCs w:val="20"/>
        </w:rPr>
      </w:pPr>
      <w:r>
        <w:rPr>
          <w:rStyle w:val="12"/>
          <w:rFonts w:hint="default" w:ascii="Times New Roman" w:hAnsi="Times New Roman" w:cs="Times New Roman"/>
          <w:b w:val="0"/>
          <w:bCs w:val="0"/>
          <w:color w:val="auto"/>
          <w:sz w:val="20"/>
          <w:szCs w:val="20"/>
        </w:rPr>
        <w:t>Table 1</w:t>
      </w:r>
      <w:r>
        <w:rPr>
          <w:rStyle w:val="12"/>
          <w:rFonts w:hint="default" w:ascii="Times New Roman" w:hAnsi="Times New Roman" w:cs="Times New Roman"/>
          <w:b w:val="0"/>
          <w:bCs w:val="0"/>
          <w:color w:val="auto"/>
          <w:sz w:val="20"/>
          <w:szCs w:val="20"/>
        </w:rPr>
        <w:br w:type="textWrapping"/>
      </w:r>
      <w:r>
        <w:rPr>
          <w:rStyle w:val="12"/>
          <w:rFonts w:hint="default" w:ascii="Times New Roman" w:hAnsi="Times New Roman" w:cs="Times New Roman"/>
          <w:b w:val="0"/>
          <w:bCs w:val="0"/>
          <w:color w:val="auto"/>
          <w:sz w:val="20"/>
          <w:szCs w:val="20"/>
        </w:rPr>
        <w:t>Comparison of Pre-test and Post-test English Language Proficiency Scores</w:t>
      </w:r>
    </w:p>
    <w:tbl>
      <w:tblPr>
        <w:tblStyle w:val="6"/>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83"/>
        <w:gridCol w:w="906"/>
        <w:gridCol w:w="987"/>
        <w:gridCol w:w="1348"/>
      </w:tblGrid>
      <w:tr w14:paraId="3505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jc w:val="center"/>
        </w:trPr>
        <w:tc>
          <w:tcPr>
            <w:tcW w:w="1563" w:type="dxa"/>
            <w:shd w:val="clear" w:color="auto" w:fill="auto"/>
            <w:vAlign w:val="center"/>
          </w:tcPr>
          <w:p w14:paraId="52687EB1">
            <w:pPr>
              <w:keepNext w:val="0"/>
              <w:keepLines w:val="0"/>
              <w:widowControl/>
              <w:suppressLineNumbers w:val="0"/>
              <w:spacing w:line="360" w:lineRule="auto"/>
              <w:jc w:val="both"/>
              <w:rPr>
                <w:rFonts w:hint="default" w:ascii="Times New Roman" w:hAnsi="Times New Roman" w:cs="Times New Roman"/>
                <w:b w:val="0"/>
                <w:bCs w:val="0"/>
                <w:color w:val="auto"/>
                <w:sz w:val="20"/>
                <w:szCs w:val="20"/>
              </w:rPr>
            </w:pPr>
            <w:r>
              <w:rPr>
                <w:rFonts w:hint="default" w:ascii="Times New Roman" w:hAnsi="Times New Roman" w:eastAsia="SimSun" w:cs="Times New Roman"/>
                <w:b w:val="0"/>
                <w:bCs w:val="0"/>
                <w:color w:val="auto"/>
                <w:kern w:val="0"/>
                <w:sz w:val="20"/>
                <w:szCs w:val="20"/>
                <w:lang w:val="en-US" w:eastAsia="zh-CN" w:bidi="ar"/>
              </w:rPr>
              <w:t>Component</w:t>
            </w:r>
          </w:p>
        </w:tc>
        <w:tc>
          <w:tcPr>
            <w:tcW w:w="1831" w:type="dxa"/>
            <w:shd w:val="clear" w:color="auto" w:fill="auto"/>
            <w:vAlign w:val="center"/>
          </w:tcPr>
          <w:p w14:paraId="0720B64B">
            <w:pPr>
              <w:keepNext w:val="0"/>
              <w:keepLines w:val="0"/>
              <w:widowControl/>
              <w:suppressLineNumbers w:val="0"/>
              <w:spacing w:line="360" w:lineRule="auto"/>
              <w:jc w:val="both"/>
              <w:rPr>
                <w:rFonts w:hint="default" w:ascii="Times New Roman" w:hAnsi="Times New Roman" w:cs="Times New Roman"/>
                <w:b w:val="0"/>
                <w:bCs w:val="0"/>
                <w:color w:val="auto"/>
                <w:sz w:val="20"/>
                <w:szCs w:val="20"/>
              </w:rPr>
            </w:pPr>
            <w:r>
              <w:rPr>
                <w:rFonts w:hint="default" w:ascii="Times New Roman" w:hAnsi="Times New Roman" w:eastAsia="SimSun" w:cs="Times New Roman"/>
                <w:b w:val="0"/>
                <w:bCs w:val="0"/>
                <w:color w:val="auto"/>
                <w:kern w:val="0"/>
                <w:sz w:val="20"/>
                <w:szCs w:val="20"/>
                <w:lang w:val="en-US" w:eastAsia="zh-CN" w:bidi="ar"/>
              </w:rPr>
              <w:t>Pre-test Mean</w:t>
            </w:r>
          </w:p>
        </w:tc>
        <w:tc>
          <w:tcPr>
            <w:tcW w:w="2109" w:type="dxa"/>
            <w:shd w:val="clear" w:color="auto" w:fill="auto"/>
            <w:vAlign w:val="center"/>
          </w:tcPr>
          <w:p w14:paraId="0041391F">
            <w:pPr>
              <w:keepNext w:val="0"/>
              <w:keepLines w:val="0"/>
              <w:widowControl/>
              <w:suppressLineNumbers w:val="0"/>
              <w:spacing w:line="360" w:lineRule="auto"/>
              <w:jc w:val="both"/>
              <w:rPr>
                <w:rFonts w:hint="default" w:ascii="Times New Roman" w:hAnsi="Times New Roman" w:cs="Times New Roman"/>
                <w:b w:val="0"/>
                <w:bCs w:val="0"/>
                <w:color w:val="auto"/>
                <w:sz w:val="20"/>
                <w:szCs w:val="20"/>
              </w:rPr>
            </w:pPr>
            <w:r>
              <w:rPr>
                <w:rFonts w:hint="default" w:ascii="Times New Roman" w:hAnsi="Times New Roman" w:eastAsia="SimSun" w:cs="Times New Roman"/>
                <w:b w:val="0"/>
                <w:bCs w:val="0"/>
                <w:color w:val="auto"/>
                <w:kern w:val="0"/>
                <w:sz w:val="20"/>
                <w:szCs w:val="20"/>
                <w:lang w:val="en-US" w:eastAsia="zh-CN" w:bidi="ar"/>
              </w:rPr>
              <w:t>Post-test Mean</w:t>
            </w:r>
          </w:p>
        </w:tc>
        <w:tc>
          <w:tcPr>
            <w:tcW w:w="2324" w:type="dxa"/>
            <w:shd w:val="clear" w:color="auto" w:fill="auto"/>
            <w:vAlign w:val="center"/>
          </w:tcPr>
          <w:p w14:paraId="0761822A">
            <w:pPr>
              <w:keepNext w:val="0"/>
              <w:keepLines w:val="0"/>
              <w:widowControl/>
              <w:suppressLineNumbers w:val="0"/>
              <w:spacing w:line="360" w:lineRule="auto"/>
              <w:jc w:val="both"/>
              <w:rPr>
                <w:rFonts w:hint="default" w:ascii="Times New Roman" w:hAnsi="Times New Roman" w:cs="Times New Roman"/>
                <w:b w:val="0"/>
                <w:bCs w:val="0"/>
                <w:color w:val="auto"/>
                <w:sz w:val="20"/>
                <w:szCs w:val="20"/>
              </w:rPr>
            </w:pPr>
            <w:r>
              <w:rPr>
                <w:rFonts w:hint="default" w:ascii="Times New Roman" w:hAnsi="Times New Roman" w:eastAsia="SimSun" w:cs="Times New Roman"/>
                <w:b w:val="0"/>
                <w:bCs w:val="0"/>
                <w:color w:val="auto"/>
                <w:kern w:val="0"/>
                <w:sz w:val="20"/>
                <w:szCs w:val="20"/>
                <w:lang w:val="en-US" w:eastAsia="zh-CN" w:bidi="ar"/>
              </w:rPr>
              <w:t>Mean Difference</w:t>
            </w:r>
          </w:p>
        </w:tc>
      </w:tr>
      <w:tr w14:paraId="7FD1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563" w:type="dxa"/>
            <w:shd w:val="clear" w:color="auto" w:fill="auto"/>
            <w:vAlign w:val="center"/>
          </w:tcPr>
          <w:p w14:paraId="5082E160">
            <w:pPr>
              <w:keepNext w:val="0"/>
              <w:keepLines w:val="0"/>
              <w:widowControl/>
              <w:suppressLineNumbers w:val="0"/>
              <w:spacing w:line="360" w:lineRule="auto"/>
              <w:jc w:val="both"/>
              <w:rPr>
                <w:rFonts w:hint="default" w:ascii="Times New Roman" w:hAnsi="Times New Roman" w:cs="Times New Roman"/>
                <w:b w:val="0"/>
                <w:bCs w:val="0"/>
                <w:color w:val="auto"/>
                <w:sz w:val="20"/>
                <w:szCs w:val="20"/>
              </w:rPr>
            </w:pPr>
            <w:r>
              <w:rPr>
                <w:rFonts w:hint="default" w:ascii="Times New Roman" w:hAnsi="Times New Roman" w:eastAsia="SimSun" w:cs="Times New Roman"/>
                <w:b w:val="0"/>
                <w:bCs w:val="0"/>
                <w:color w:val="auto"/>
                <w:kern w:val="0"/>
                <w:sz w:val="20"/>
                <w:szCs w:val="20"/>
                <w:lang w:val="en-US" w:eastAsia="zh-CN" w:bidi="ar"/>
              </w:rPr>
              <w:t>Speaking</w:t>
            </w:r>
          </w:p>
        </w:tc>
        <w:tc>
          <w:tcPr>
            <w:tcW w:w="1831" w:type="dxa"/>
            <w:shd w:val="clear" w:color="auto" w:fill="auto"/>
            <w:vAlign w:val="center"/>
          </w:tcPr>
          <w:p w14:paraId="01CFD657">
            <w:pPr>
              <w:keepNext w:val="0"/>
              <w:keepLines w:val="0"/>
              <w:widowControl/>
              <w:suppressLineNumbers w:val="0"/>
              <w:spacing w:line="360" w:lineRule="auto"/>
              <w:jc w:val="both"/>
              <w:rPr>
                <w:rFonts w:hint="default" w:ascii="Times New Roman" w:hAnsi="Times New Roman" w:cs="Times New Roman"/>
                <w:b w:val="0"/>
                <w:bCs w:val="0"/>
                <w:color w:val="auto"/>
                <w:sz w:val="20"/>
                <w:szCs w:val="20"/>
              </w:rPr>
            </w:pPr>
            <w:r>
              <w:rPr>
                <w:rFonts w:hint="default" w:ascii="Times New Roman" w:hAnsi="Times New Roman" w:eastAsia="SimSun" w:cs="Times New Roman"/>
                <w:b w:val="0"/>
                <w:bCs w:val="0"/>
                <w:color w:val="auto"/>
                <w:kern w:val="0"/>
                <w:sz w:val="20"/>
                <w:szCs w:val="20"/>
                <w:lang w:val="en-US" w:eastAsia="zh-CN" w:bidi="ar"/>
              </w:rPr>
              <w:t>64.20</w:t>
            </w:r>
          </w:p>
        </w:tc>
        <w:tc>
          <w:tcPr>
            <w:tcW w:w="2109" w:type="dxa"/>
            <w:shd w:val="clear" w:color="auto" w:fill="auto"/>
            <w:vAlign w:val="center"/>
          </w:tcPr>
          <w:p w14:paraId="6FCABF7E">
            <w:pPr>
              <w:keepNext w:val="0"/>
              <w:keepLines w:val="0"/>
              <w:widowControl/>
              <w:suppressLineNumbers w:val="0"/>
              <w:spacing w:line="360" w:lineRule="auto"/>
              <w:jc w:val="both"/>
              <w:rPr>
                <w:rFonts w:hint="default" w:ascii="Times New Roman" w:hAnsi="Times New Roman" w:cs="Times New Roman"/>
                <w:b w:val="0"/>
                <w:bCs w:val="0"/>
                <w:color w:val="auto"/>
                <w:sz w:val="20"/>
                <w:szCs w:val="20"/>
              </w:rPr>
            </w:pPr>
            <w:r>
              <w:rPr>
                <w:rFonts w:hint="default" w:ascii="Times New Roman" w:hAnsi="Times New Roman" w:eastAsia="SimSun" w:cs="Times New Roman"/>
                <w:b w:val="0"/>
                <w:bCs w:val="0"/>
                <w:color w:val="auto"/>
                <w:kern w:val="0"/>
                <w:sz w:val="20"/>
                <w:szCs w:val="20"/>
                <w:lang w:val="en-US" w:eastAsia="zh-CN" w:bidi="ar"/>
              </w:rPr>
              <w:t>73.50</w:t>
            </w:r>
          </w:p>
        </w:tc>
        <w:tc>
          <w:tcPr>
            <w:tcW w:w="2324" w:type="dxa"/>
            <w:shd w:val="clear" w:color="auto" w:fill="auto"/>
            <w:vAlign w:val="center"/>
          </w:tcPr>
          <w:p w14:paraId="4A7AE11A">
            <w:pPr>
              <w:keepNext w:val="0"/>
              <w:keepLines w:val="0"/>
              <w:widowControl/>
              <w:suppressLineNumbers w:val="0"/>
              <w:spacing w:line="360" w:lineRule="auto"/>
              <w:jc w:val="both"/>
              <w:rPr>
                <w:rFonts w:hint="default" w:ascii="Times New Roman" w:hAnsi="Times New Roman" w:cs="Times New Roman"/>
                <w:b w:val="0"/>
                <w:bCs w:val="0"/>
                <w:color w:val="auto"/>
                <w:sz w:val="20"/>
                <w:szCs w:val="20"/>
              </w:rPr>
            </w:pPr>
            <w:r>
              <w:rPr>
                <w:rFonts w:hint="default" w:ascii="Times New Roman" w:hAnsi="Times New Roman" w:eastAsia="SimSun" w:cs="Times New Roman"/>
                <w:b w:val="0"/>
                <w:bCs w:val="0"/>
                <w:color w:val="auto"/>
                <w:kern w:val="0"/>
                <w:sz w:val="20"/>
                <w:szCs w:val="20"/>
                <w:lang w:val="en-US" w:eastAsia="zh-CN" w:bidi="ar"/>
              </w:rPr>
              <w:t>+9.30</w:t>
            </w:r>
          </w:p>
        </w:tc>
      </w:tr>
      <w:tr w14:paraId="0075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1563" w:type="dxa"/>
            <w:shd w:val="clear" w:color="auto" w:fill="auto"/>
            <w:vAlign w:val="center"/>
          </w:tcPr>
          <w:p w14:paraId="115330F7">
            <w:pPr>
              <w:keepNext w:val="0"/>
              <w:keepLines w:val="0"/>
              <w:widowControl/>
              <w:suppressLineNumbers w:val="0"/>
              <w:spacing w:line="360" w:lineRule="auto"/>
              <w:jc w:val="both"/>
              <w:rPr>
                <w:rFonts w:hint="default" w:ascii="Times New Roman" w:hAnsi="Times New Roman" w:cs="Times New Roman"/>
                <w:b w:val="0"/>
                <w:bCs w:val="0"/>
                <w:color w:val="auto"/>
                <w:sz w:val="20"/>
                <w:szCs w:val="20"/>
              </w:rPr>
            </w:pPr>
            <w:r>
              <w:rPr>
                <w:rFonts w:hint="default" w:ascii="Times New Roman" w:hAnsi="Times New Roman" w:eastAsia="SimSun" w:cs="Times New Roman"/>
                <w:b w:val="0"/>
                <w:bCs w:val="0"/>
                <w:color w:val="auto"/>
                <w:kern w:val="0"/>
                <w:sz w:val="20"/>
                <w:szCs w:val="20"/>
                <w:lang w:val="en-US" w:eastAsia="zh-CN" w:bidi="ar"/>
              </w:rPr>
              <w:t>Listening</w:t>
            </w:r>
          </w:p>
        </w:tc>
        <w:tc>
          <w:tcPr>
            <w:tcW w:w="1831" w:type="dxa"/>
            <w:shd w:val="clear" w:color="auto" w:fill="auto"/>
            <w:vAlign w:val="center"/>
          </w:tcPr>
          <w:p w14:paraId="1481261C">
            <w:pPr>
              <w:keepNext w:val="0"/>
              <w:keepLines w:val="0"/>
              <w:widowControl/>
              <w:suppressLineNumbers w:val="0"/>
              <w:spacing w:line="360" w:lineRule="auto"/>
              <w:jc w:val="both"/>
              <w:rPr>
                <w:rFonts w:hint="default" w:ascii="Times New Roman" w:hAnsi="Times New Roman" w:cs="Times New Roman"/>
                <w:b w:val="0"/>
                <w:bCs w:val="0"/>
                <w:color w:val="auto"/>
                <w:sz w:val="20"/>
                <w:szCs w:val="20"/>
              </w:rPr>
            </w:pPr>
            <w:r>
              <w:rPr>
                <w:rFonts w:hint="default" w:ascii="Times New Roman" w:hAnsi="Times New Roman" w:eastAsia="SimSun" w:cs="Times New Roman"/>
                <w:b w:val="0"/>
                <w:bCs w:val="0"/>
                <w:color w:val="auto"/>
                <w:kern w:val="0"/>
                <w:sz w:val="20"/>
                <w:szCs w:val="20"/>
                <w:lang w:val="en-US" w:eastAsia="zh-CN" w:bidi="ar"/>
              </w:rPr>
              <w:t>66.10</w:t>
            </w:r>
          </w:p>
        </w:tc>
        <w:tc>
          <w:tcPr>
            <w:tcW w:w="2109" w:type="dxa"/>
            <w:shd w:val="clear" w:color="auto" w:fill="auto"/>
            <w:vAlign w:val="center"/>
          </w:tcPr>
          <w:p w14:paraId="2C7E6687">
            <w:pPr>
              <w:keepNext w:val="0"/>
              <w:keepLines w:val="0"/>
              <w:widowControl/>
              <w:suppressLineNumbers w:val="0"/>
              <w:spacing w:line="360" w:lineRule="auto"/>
              <w:jc w:val="both"/>
              <w:rPr>
                <w:rFonts w:hint="default" w:ascii="Times New Roman" w:hAnsi="Times New Roman" w:cs="Times New Roman"/>
                <w:b w:val="0"/>
                <w:bCs w:val="0"/>
                <w:color w:val="auto"/>
                <w:sz w:val="20"/>
                <w:szCs w:val="20"/>
              </w:rPr>
            </w:pPr>
            <w:r>
              <w:rPr>
                <w:rFonts w:hint="default" w:ascii="Times New Roman" w:hAnsi="Times New Roman" w:eastAsia="SimSun" w:cs="Times New Roman"/>
                <w:b w:val="0"/>
                <w:bCs w:val="0"/>
                <w:color w:val="auto"/>
                <w:kern w:val="0"/>
                <w:sz w:val="20"/>
                <w:szCs w:val="20"/>
                <w:lang w:val="en-US" w:eastAsia="zh-CN" w:bidi="ar"/>
              </w:rPr>
              <w:t>74.80</w:t>
            </w:r>
          </w:p>
        </w:tc>
        <w:tc>
          <w:tcPr>
            <w:tcW w:w="2324" w:type="dxa"/>
            <w:shd w:val="clear" w:color="auto" w:fill="auto"/>
            <w:vAlign w:val="center"/>
          </w:tcPr>
          <w:p w14:paraId="4964F1EB">
            <w:pPr>
              <w:keepNext w:val="0"/>
              <w:keepLines w:val="0"/>
              <w:widowControl/>
              <w:suppressLineNumbers w:val="0"/>
              <w:spacing w:line="360" w:lineRule="auto"/>
              <w:jc w:val="both"/>
              <w:rPr>
                <w:rFonts w:hint="default" w:ascii="Times New Roman" w:hAnsi="Times New Roman" w:cs="Times New Roman"/>
                <w:b w:val="0"/>
                <w:bCs w:val="0"/>
                <w:color w:val="auto"/>
                <w:sz w:val="20"/>
                <w:szCs w:val="20"/>
              </w:rPr>
            </w:pPr>
            <w:r>
              <w:rPr>
                <w:rFonts w:hint="default" w:ascii="Times New Roman" w:hAnsi="Times New Roman" w:eastAsia="SimSun" w:cs="Times New Roman"/>
                <w:b w:val="0"/>
                <w:bCs w:val="0"/>
                <w:color w:val="auto"/>
                <w:kern w:val="0"/>
                <w:sz w:val="20"/>
                <w:szCs w:val="20"/>
                <w:lang w:val="en-US" w:eastAsia="zh-CN" w:bidi="ar"/>
              </w:rPr>
              <w:t>+8.70</w:t>
            </w:r>
          </w:p>
        </w:tc>
      </w:tr>
    </w:tbl>
    <w:p w14:paraId="3643D081">
      <w:pPr>
        <w:keepNext w:val="0"/>
        <w:keepLines w:val="0"/>
        <w:widowControl/>
        <w:suppressLineNumbers w:val="0"/>
        <w:jc w:val="both"/>
        <w:rPr>
          <w:rFonts w:hint="default" w:ascii="Times New Roman" w:hAnsi="Times New Roman" w:cs="Times New Roman"/>
          <w:b w:val="0"/>
          <w:bCs w:val="0"/>
          <w:color w:val="auto"/>
          <w:sz w:val="20"/>
          <w:szCs w:val="20"/>
        </w:rPr>
      </w:pPr>
    </w:p>
    <w:p w14:paraId="153BE871">
      <w:pPr>
        <w:pStyle w:val="4"/>
        <w:keepNext w:val="0"/>
        <w:keepLines w:val="0"/>
        <w:widowControl/>
        <w:suppressLineNumbers w:val="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Statistical Analysis</w:t>
      </w:r>
    </w:p>
    <w:p w14:paraId="3E3523A3">
      <w:pPr>
        <w:pStyle w:val="11"/>
        <w:keepNext w:val="0"/>
        <w:keepLines w:val="0"/>
        <w:widowControl/>
        <w:suppressLineNumbers w:val="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Paired-sample t-test analysis revealed statistically significant improvements in students' English language proficiency following the implementation of EVET 2.0. Speaking scores increased from a pre-test mean of 64.20 to a post-test mean of 73.50, while listening scores improved from 66.10 to 74.80. These findings suggest that immersive and experiential language-learning activities positively contributed to students’ communicative competence.</w:t>
      </w:r>
    </w:p>
    <w:p w14:paraId="4956D249">
      <w:pPr>
        <w:pStyle w:val="3"/>
        <w:keepNext w:val="0"/>
        <w:keepLines w:val="0"/>
        <w:widowControl/>
        <w:suppressLineNumbers w:val="0"/>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6.2 Student Motivation and Engagement</w:t>
      </w:r>
    </w:p>
    <w:p w14:paraId="2DD22C2D">
      <w:pPr>
        <w:pStyle w:val="11"/>
        <w:keepNext w:val="0"/>
        <w:keepLines w:val="0"/>
        <w:widowControl/>
        <w:suppressLineNumbers w:val="0"/>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Findings from the Student Motivation and Engagement Questionnaire indicate an </w:t>
      </w:r>
      <w:r>
        <w:rPr>
          <w:rStyle w:val="12"/>
          <w:rFonts w:hint="default" w:ascii="Times New Roman" w:hAnsi="Times New Roman" w:cs="Times New Roman"/>
          <w:b w:val="0"/>
          <w:bCs w:val="0"/>
          <w:color w:val="auto"/>
          <w:sz w:val="20"/>
          <w:szCs w:val="20"/>
        </w:rPr>
        <w:t>increase in students’ interest, confidence, and participation</w:t>
      </w:r>
      <w:r>
        <w:rPr>
          <w:rFonts w:hint="default" w:ascii="Times New Roman" w:hAnsi="Times New Roman" w:cs="Times New Roman"/>
          <w:b w:val="0"/>
          <w:bCs w:val="0"/>
          <w:color w:val="auto"/>
          <w:sz w:val="20"/>
          <w:szCs w:val="20"/>
        </w:rPr>
        <w:t xml:space="preserve"> in English language activities after the implementation of EVET 2.0. Students reported greater enjoyment when learning activities were connected to real-life contexts such as eco-tourism, cultural presentations, and outdoor </w:t>
      </w:r>
      <w:r>
        <w:rPr>
          <w:rFonts w:hint="default" w:cs="Times New Roman"/>
          <w:b w:val="0"/>
          <w:bCs w:val="0"/>
          <w:color w:val="auto"/>
          <w:sz w:val="20"/>
          <w:szCs w:val="20"/>
          <w:lang w:val="en-US"/>
        </w:rPr>
        <w:t xml:space="preserve">learning. </w:t>
      </w:r>
      <w:r>
        <w:rPr>
          <w:rFonts w:hint="default" w:ascii="Times New Roman" w:hAnsi="Times New Roman" w:cs="Times New Roman"/>
          <w:b w:val="0"/>
          <w:bCs w:val="0"/>
          <w:color w:val="auto"/>
          <w:sz w:val="20"/>
          <w:szCs w:val="20"/>
        </w:rPr>
        <w:t>This improvement suggests that leadership-supported experiential learning created a more engaging environment, encouraging students to use English voluntarily rather than perceiving it solely as an academic subject. The results align with research highlighting motivation as a key mediator between learning environments and language achievement (Dörnyei, 2005).</w:t>
      </w:r>
    </w:p>
    <w:p w14:paraId="38360F27">
      <w:pPr>
        <w:pStyle w:val="3"/>
        <w:keepNext w:val="0"/>
        <w:keepLines w:val="0"/>
        <w:widowControl/>
        <w:suppressLineNumbers w:val="0"/>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6.3 Changes in Teacher Instructional Practices</w:t>
      </w:r>
    </w:p>
    <w:p w14:paraId="022F13D8">
      <w:pPr>
        <w:pStyle w:val="11"/>
        <w:keepNext w:val="0"/>
        <w:keepLines w:val="0"/>
        <w:widowControl/>
        <w:suppressLineNumbers w:val="0"/>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The Teacher Instructional Practice Survey revealed noticeable changes in teaching approaches following EVET 2.0 implementation. Teachers reported increased use of </w:t>
      </w:r>
      <w:r>
        <w:rPr>
          <w:rStyle w:val="12"/>
          <w:rFonts w:hint="default" w:ascii="Times New Roman" w:hAnsi="Times New Roman" w:cs="Times New Roman"/>
          <w:b w:val="0"/>
          <w:bCs w:val="0"/>
          <w:color w:val="auto"/>
          <w:sz w:val="20"/>
          <w:szCs w:val="20"/>
        </w:rPr>
        <w:t>project-based learning</w:t>
      </w:r>
      <w:r>
        <w:rPr>
          <w:rFonts w:hint="default" w:ascii="Times New Roman" w:hAnsi="Times New Roman" w:cs="Times New Roman"/>
          <w:b w:val="0"/>
          <w:bCs w:val="0"/>
          <w:color w:val="auto"/>
          <w:sz w:val="20"/>
          <w:szCs w:val="20"/>
        </w:rPr>
        <w:t xml:space="preserve">, </w:t>
      </w:r>
      <w:r>
        <w:rPr>
          <w:rStyle w:val="12"/>
          <w:rFonts w:hint="default" w:ascii="Times New Roman" w:hAnsi="Times New Roman" w:cs="Times New Roman"/>
          <w:b w:val="0"/>
          <w:bCs w:val="0"/>
          <w:color w:val="auto"/>
          <w:sz w:val="20"/>
          <w:szCs w:val="20"/>
        </w:rPr>
        <w:t>collaborative activities</w:t>
      </w:r>
      <w:r>
        <w:rPr>
          <w:rFonts w:hint="default" w:ascii="Times New Roman" w:hAnsi="Times New Roman" w:cs="Times New Roman"/>
          <w:b w:val="0"/>
          <w:bCs w:val="0"/>
          <w:color w:val="auto"/>
          <w:sz w:val="20"/>
          <w:szCs w:val="20"/>
        </w:rPr>
        <w:t xml:space="preserve">, and </w:t>
      </w:r>
      <w:r>
        <w:rPr>
          <w:rStyle w:val="12"/>
          <w:rFonts w:hint="default" w:ascii="Times New Roman" w:hAnsi="Times New Roman" w:cs="Times New Roman"/>
          <w:b w:val="0"/>
          <w:bCs w:val="0"/>
          <w:color w:val="auto"/>
          <w:sz w:val="20"/>
          <w:szCs w:val="20"/>
        </w:rPr>
        <w:t>cross-disciplinary integration</w:t>
      </w:r>
      <w:r>
        <w:rPr>
          <w:rFonts w:hint="default" w:ascii="Times New Roman" w:hAnsi="Times New Roman" w:cs="Times New Roman"/>
          <w:b w:val="0"/>
          <w:bCs w:val="0"/>
          <w:color w:val="auto"/>
          <w:sz w:val="20"/>
          <w:szCs w:val="20"/>
        </w:rPr>
        <w:t xml:space="preserve"> involving English language use.</w:t>
      </w:r>
    </w:p>
    <w:p w14:paraId="37FA1EF1">
      <w:pPr>
        <w:pStyle w:val="11"/>
        <w:keepNext w:val="0"/>
        <w:keepLines w:val="0"/>
        <w:widowControl/>
        <w:suppressLineNumbers w:val="0"/>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These findings indicate that leadership encouragement and support played a critical role in enabling teachers to experiment with innovative pedagogies. Rather than relying on traditional teacher-centred methods, teachers adopted facilitative roles aligned with experiential and immersive learning principles. This supports prior research suggesting that leadership influence on learning outcomes is mediated through changes in teacher practice (Leithwood &amp; Louis, 2012).</w:t>
      </w:r>
    </w:p>
    <w:p w14:paraId="492D4391">
      <w:pPr>
        <w:pStyle w:val="3"/>
        <w:keepNext w:val="0"/>
        <w:keepLines w:val="0"/>
        <w:widowControl/>
        <w:suppressLineNumbers w:val="0"/>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6.4 School–Community Engagement</w:t>
      </w:r>
    </w:p>
    <w:p w14:paraId="7F30FC6C">
      <w:pPr>
        <w:pStyle w:val="11"/>
        <w:keepNext w:val="0"/>
        <w:keepLines w:val="0"/>
        <w:widowControl/>
        <w:suppressLineNumbers w:val="0"/>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Results from the School–Community Engagement Scale show a </w:t>
      </w:r>
      <w:r>
        <w:rPr>
          <w:rStyle w:val="12"/>
          <w:rFonts w:hint="default" w:ascii="Times New Roman" w:hAnsi="Times New Roman" w:cs="Times New Roman"/>
          <w:b w:val="0"/>
          <w:bCs w:val="0"/>
          <w:color w:val="auto"/>
          <w:sz w:val="20"/>
          <w:szCs w:val="20"/>
        </w:rPr>
        <w:t>moderate increase in the frequency and quality of community involvement</w:t>
      </w:r>
      <w:r>
        <w:rPr>
          <w:rFonts w:hint="default" w:ascii="Times New Roman" w:hAnsi="Times New Roman" w:cs="Times New Roman"/>
          <w:b w:val="0"/>
          <w:bCs w:val="0"/>
          <w:color w:val="auto"/>
          <w:sz w:val="20"/>
          <w:szCs w:val="20"/>
        </w:rPr>
        <w:t xml:space="preserve"> in school activities. Parents, local organisations, and community partners were more actively involved in EVET 2.0 initiatives, particularly those related to eco-tourism and sustainability.This finding reflects the effectiveness of leadership-driven collaboration in strengthening school–community relationships. The involvement of community stakeholders not only enriched learning experiences but also enhanced shared ownership of educational outcomes. Such engagement is particularly significant in rural settings, where community resources serve as valuable extensions of the learning environment (OECD, 2016).</w:t>
      </w:r>
    </w:p>
    <w:p w14:paraId="27A8C97A">
      <w:pPr>
        <w:pStyle w:val="3"/>
        <w:keepNext w:val="0"/>
        <w:keepLines w:val="0"/>
        <w:widowControl/>
        <w:suppressLineNumbers w:val="0"/>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6.5 Summary of Key Findings</w:t>
      </w:r>
    </w:p>
    <w:p w14:paraId="5EF39C0D">
      <w:pPr>
        <w:pStyle w:val="11"/>
        <w:keepNext w:val="0"/>
        <w:keepLines w:val="0"/>
        <w:widowControl/>
        <w:suppressLineNumbers w:val="0"/>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Overall, the findings suggest that EVET 2.0 contributed to </w:t>
      </w:r>
      <w:r>
        <w:rPr>
          <w:rStyle w:val="12"/>
          <w:rFonts w:hint="default" w:ascii="Times New Roman" w:hAnsi="Times New Roman" w:cs="Times New Roman"/>
          <w:b w:val="0"/>
          <w:bCs w:val="0"/>
          <w:color w:val="auto"/>
          <w:sz w:val="20"/>
          <w:szCs w:val="20"/>
        </w:rPr>
        <w:t>positive and measurable improvements</w:t>
      </w:r>
      <w:r>
        <w:rPr>
          <w:rFonts w:hint="default" w:ascii="Times New Roman" w:hAnsi="Times New Roman" w:cs="Times New Roman"/>
          <w:b w:val="0"/>
          <w:bCs w:val="0"/>
          <w:color w:val="auto"/>
          <w:sz w:val="20"/>
          <w:szCs w:val="20"/>
        </w:rPr>
        <w:t xml:space="preserve"> across multiple school-level domains. While the study does not aim to generalise findings statistically, the observed trends provide empirical support for EVET 2.0 as a </w:t>
      </w:r>
      <w:r>
        <w:rPr>
          <w:rStyle w:val="12"/>
          <w:rFonts w:hint="default" w:ascii="Times New Roman" w:hAnsi="Times New Roman" w:cs="Times New Roman"/>
          <w:b w:val="0"/>
          <w:bCs w:val="0"/>
          <w:color w:val="auto"/>
          <w:sz w:val="20"/>
          <w:szCs w:val="20"/>
        </w:rPr>
        <w:t>leadership-enabled educational innovation</w:t>
      </w:r>
      <w:r>
        <w:rPr>
          <w:rFonts w:hint="default" w:ascii="Times New Roman" w:hAnsi="Times New Roman" w:cs="Times New Roman"/>
          <w:b w:val="0"/>
          <w:bCs w:val="0"/>
          <w:color w:val="auto"/>
          <w:sz w:val="20"/>
          <w:szCs w:val="20"/>
        </w:rPr>
        <w:t>. The results indicate that when school leaders actively shape learning environments, support teachers, and engage communities, immersive and sustainable learning outcomes are more likely to occur.</w:t>
      </w:r>
    </w:p>
    <w:p w14:paraId="045466EC">
      <w:pPr>
        <w:pStyle w:val="2"/>
        <w:keepNext w:val="0"/>
        <w:keepLines w:val="0"/>
        <w:widowControl/>
        <w:suppressLineNumbers w:val="0"/>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7.0 Discussion</w:t>
      </w:r>
    </w:p>
    <w:p w14:paraId="59433567">
      <w:pPr>
        <w:pStyle w:val="11"/>
        <w:keepNext w:val="0"/>
        <w:keepLines w:val="0"/>
        <w:widowControl/>
        <w:suppressLineNumbers w:val="0"/>
        <w:jc w:val="both"/>
        <w:rPr>
          <w:rStyle w:val="12"/>
          <w:rFonts w:hint="default" w:ascii="Times New Roman" w:hAnsi="Times New Roman" w:cs="Times New Roman"/>
          <w:b/>
          <w:bCs/>
          <w:color w:val="auto"/>
          <w:sz w:val="20"/>
          <w:szCs w:val="20"/>
        </w:rPr>
      </w:pPr>
      <w:r>
        <w:rPr>
          <w:rFonts w:hint="default" w:ascii="Times New Roman" w:hAnsi="Times New Roman" w:cs="Times New Roman"/>
          <w:b w:val="0"/>
          <w:bCs w:val="0"/>
          <w:color w:val="auto"/>
          <w:sz w:val="20"/>
          <w:szCs w:val="20"/>
        </w:rPr>
        <w:t xml:space="preserve">This section discusses the findings of the study by interpreting the observed outcomes of </w:t>
      </w:r>
      <w:r>
        <w:rPr>
          <w:rStyle w:val="12"/>
          <w:rFonts w:hint="default" w:ascii="Times New Roman" w:hAnsi="Times New Roman" w:cs="Times New Roman"/>
          <w:b w:val="0"/>
          <w:bCs w:val="0"/>
          <w:color w:val="auto"/>
          <w:sz w:val="20"/>
          <w:szCs w:val="20"/>
        </w:rPr>
        <w:t>English Village Eco-Tourism 2.0 (EVET 2.0)</w:t>
      </w:r>
      <w:r>
        <w:rPr>
          <w:rFonts w:hint="default" w:ascii="Times New Roman" w:hAnsi="Times New Roman" w:cs="Times New Roman"/>
          <w:b w:val="0"/>
          <w:bCs w:val="0"/>
          <w:color w:val="auto"/>
          <w:sz w:val="20"/>
          <w:szCs w:val="20"/>
        </w:rPr>
        <w:t xml:space="preserve"> through the lens of </w:t>
      </w:r>
      <w:r>
        <w:rPr>
          <w:rStyle w:val="12"/>
          <w:rFonts w:hint="default" w:ascii="Times New Roman" w:hAnsi="Times New Roman" w:cs="Times New Roman"/>
          <w:b w:val="0"/>
          <w:bCs w:val="0"/>
          <w:color w:val="auto"/>
          <w:sz w:val="20"/>
          <w:szCs w:val="20"/>
        </w:rPr>
        <w:t>school leadership and organisational practice</w:t>
      </w:r>
      <w:r>
        <w:rPr>
          <w:rFonts w:hint="default" w:ascii="Times New Roman" w:hAnsi="Times New Roman" w:cs="Times New Roman"/>
          <w:b w:val="0"/>
          <w:bCs w:val="0"/>
          <w:color w:val="auto"/>
          <w:sz w:val="20"/>
          <w:szCs w:val="20"/>
        </w:rPr>
        <w:t>, rather than focusing solely on numerical results. As EVET 2.0 was implemented as a whole-school initiative, the outcomes reflect leadership-driven change that manifests across instructional, cultural, and community dimensions.</w:t>
      </w:r>
    </w:p>
    <w:p w14:paraId="1FBA2F4B">
      <w:pPr>
        <w:pStyle w:val="4"/>
        <w:keepNext w:val="0"/>
        <w:keepLines w:val="0"/>
        <w:widowControl/>
        <w:suppressLineNumbers w:val="0"/>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7.1 Leadership as the Enabler of School-Wide Change</w:t>
      </w:r>
    </w:p>
    <w:p w14:paraId="73227641">
      <w:pPr>
        <w:pStyle w:val="11"/>
        <w:keepNext w:val="0"/>
        <w:keepLines w:val="0"/>
        <w:widowControl/>
        <w:suppressLineNumbers w:val="0"/>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The findings suggest that the success of EVET 2.0 is closely linked to the </w:t>
      </w:r>
      <w:r>
        <w:rPr>
          <w:rStyle w:val="12"/>
          <w:rFonts w:hint="default" w:ascii="Times New Roman" w:hAnsi="Times New Roman" w:cs="Times New Roman"/>
          <w:b w:val="0"/>
          <w:bCs w:val="0"/>
          <w:color w:val="auto"/>
          <w:sz w:val="20"/>
          <w:szCs w:val="20"/>
        </w:rPr>
        <w:t>active role of school leadership</w:t>
      </w:r>
      <w:r>
        <w:rPr>
          <w:rFonts w:hint="default" w:ascii="Times New Roman" w:hAnsi="Times New Roman" w:cs="Times New Roman"/>
          <w:b w:val="0"/>
          <w:bCs w:val="0"/>
          <w:color w:val="auto"/>
          <w:sz w:val="20"/>
          <w:szCs w:val="20"/>
        </w:rPr>
        <w:t xml:space="preserve"> in shaping a coherent vision and creating enabling conditions for innovation. Rather than functioning as a standalone programme, EVET 2.0 became embedded within the school culture through leadership practices such as clear goal setting, coordination of school-wide activities, and consistent monitoring of implementation. This aligns with existing research which emphasises that leadership effects on learning are largely indirect, operating through teachers, organisational structures, and school climate (Hallinger, 2011; Leithwood et al., 2004).In the context of this study, leadership involvement helped ensure that immersive English practices were not limited to classroom instruction, but extended into co-curricular activities, school environments, and community interactions. This finding supports the view that effective instructional leadership is essential in sustaining innovation, particularly in rural schools where resources are limited and leadership capacity plays a central role (OECD, 2016).</w:t>
      </w:r>
    </w:p>
    <w:p w14:paraId="68A72FBC">
      <w:pPr>
        <w:pStyle w:val="4"/>
        <w:keepNext w:val="0"/>
        <w:keepLines w:val="0"/>
        <w:widowControl/>
        <w:suppressLineNumbers w:val="0"/>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7.2 Implications for Teaching Practices and Teacher Professional Growth</w:t>
      </w:r>
    </w:p>
    <w:p w14:paraId="538CF07F">
      <w:pPr>
        <w:pStyle w:val="11"/>
        <w:keepNext w:val="0"/>
        <w:keepLines w:val="0"/>
        <w:widowControl/>
        <w:suppressLineNumbers w:val="0"/>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The implementation of EVET 2.0 was associated with observable changes in teachers’ instructional practices, particularly in the increased use of experiential and project-based learning approaches. Teachers demonstrated greater willingness to integrate English language use across subjects and activities, reflecting a shift from teacher-centred delivery to facilitative and contextualised teaching. This outcome is consistent with previous studies indicating that leadership support encourages teachers to adopt innovative pedagogies by fostering trust, professional autonomy, and shared responsibility (Leithwood &amp; Louis, 2012).</w:t>
      </w:r>
      <w:r>
        <w:rPr>
          <w:rFonts w:hint="default" w:cs="Times New Roman"/>
          <w:b w:val="0"/>
          <w:bCs w:val="0"/>
          <w:color w:val="auto"/>
          <w:sz w:val="20"/>
          <w:szCs w:val="20"/>
          <w:lang w:val="en-US"/>
        </w:rPr>
        <w:t xml:space="preserve"> </w:t>
      </w:r>
      <w:r>
        <w:rPr>
          <w:rFonts w:hint="default" w:ascii="Times New Roman" w:hAnsi="Times New Roman" w:cs="Times New Roman"/>
          <w:b w:val="0"/>
          <w:bCs w:val="0"/>
          <w:color w:val="auto"/>
          <w:sz w:val="20"/>
          <w:szCs w:val="20"/>
        </w:rPr>
        <w:t>From a local perspective, Malaysian scholars have also highlighted the importance of leadership in shaping teachers’ professional practices. Abdul Ghani Abdullah (2011) emphasises that instructional leadership directly influences teachers’ readiness to implement change, especially when school leaders provide clear direction and professional support. The findings of this study reinforce this argument, suggesting that leadership-driven initiatives such as EVET 2.0 can enhance teacher confidence and instructional creativity.</w:t>
      </w:r>
    </w:p>
    <w:p w14:paraId="166FF013">
      <w:pPr>
        <w:pStyle w:val="4"/>
        <w:keepNext w:val="0"/>
        <w:keepLines w:val="0"/>
        <w:widowControl/>
        <w:suppressLineNumbers w:val="0"/>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7.3 Student Engagement and Meaningful Learning Experiences</w:t>
      </w:r>
    </w:p>
    <w:p w14:paraId="7E8AF56B">
      <w:pPr>
        <w:pStyle w:val="11"/>
        <w:keepNext w:val="0"/>
        <w:keepLines w:val="0"/>
        <w:widowControl/>
        <w:suppressLineNumbers w:val="0"/>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Although this study does not rely heavily on statistical generalisation, the findings indicate positive trends in student engagement, motivation, and language use. Students were observed to participate more actively in English-related activities when learning was situated within authentic contexts such as eco-tourism projects and community engagement. This supports experiential learning theory, which posits that learners construct understanding more effectively through real-life experiences and reflection (Kolb, 1984).From the Malaysian education context, Noraini Idris (2014) argues that meaningful learning occurs when students are given opportunities to connect academic knowledge with real-world applications. EVET 2.0 reflects this principle by allowing students to use English as a functional communication tool rather than merely an examination subject. Such an approach is particularly relevant in rural contexts, where conventional language exposure is limited.</w:t>
      </w:r>
    </w:p>
    <w:p w14:paraId="0CA43D62">
      <w:pPr>
        <w:pStyle w:val="4"/>
        <w:keepNext w:val="0"/>
        <w:keepLines w:val="0"/>
        <w:widowControl/>
        <w:suppressLineNumbers w:val="0"/>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7.4 Community Engagement and Sustainable School Leadership</w:t>
      </w:r>
    </w:p>
    <w:p w14:paraId="6D0766F3">
      <w:pPr>
        <w:pStyle w:val="11"/>
        <w:keepNext w:val="0"/>
        <w:keepLines w:val="0"/>
        <w:widowControl/>
        <w:suppressLineNumbers w:val="0"/>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One of the most significant implications of EVET 2.0 lies in its ability to strengthen </w:t>
      </w:r>
      <w:r>
        <w:rPr>
          <w:rStyle w:val="12"/>
          <w:rFonts w:hint="default" w:ascii="Times New Roman" w:hAnsi="Times New Roman" w:cs="Times New Roman"/>
          <w:b w:val="0"/>
          <w:bCs w:val="0"/>
          <w:color w:val="auto"/>
          <w:sz w:val="20"/>
          <w:szCs w:val="20"/>
        </w:rPr>
        <w:t>school–community relationships</w:t>
      </w:r>
      <w:r>
        <w:rPr>
          <w:rFonts w:hint="default" w:ascii="Times New Roman" w:hAnsi="Times New Roman" w:cs="Times New Roman"/>
          <w:b w:val="0"/>
          <w:bCs w:val="0"/>
          <w:color w:val="auto"/>
          <w:sz w:val="20"/>
          <w:szCs w:val="20"/>
        </w:rPr>
        <w:t xml:space="preserve">. Leadership-driven collaboration with parents, local organisations, and cultural partners transformed the school into a shared learning space. This finding aligns with the principles of </w:t>
      </w:r>
      <w:r>
        <w:rPr>
          <w:rStyle w:val="12"/>
          <w:rFonts w:hint="default" w:ascii="Times New Roman" w:hAnsi="Times New Roman" w:cs="Times New Roman"/>
          <w:b w:val="0"/>
          <w:bCs w:val="0"/>
          <w:color w:val="auto"/>
          <w:sz w:val="20"/>
          <w:szCs w:val="20"/>
        </w:rPr>
        <w:t>Education for Sustainable Development (ESD)</w:t>
      </w:r>
      <w:r>
        <w:rPr>
          <w:rFonts w:hint="default" w:ascii="Times New Roman" w:hAnsi="Times New Roman" w:cs="Times New Roman"/>
          <w:b w:val="0"/>
          <w:bCs w:val="0"/>
          <w:color w:val="auto"/>
          <w:sz w:val="20"/>
          <w:szCs w:val="20"/>
        </w:rPr>
        <w:t>, which emphasise community involvement as a foundation for sustainable educational practices (UNESCO, 2017).</w:t>
      </w:r>
      <w:r>
        <w:rPr>
          <w:rFonts w:hint="default" w:cs="Times New Roman"/>
          <w:b w:val="0"/>
          <w:bCs w:val="0"/>
          <w:color w:val="auto"/>
          <w:sz w:val="20"/>
          <w:szCs w:val="20"/>
          <w:lang w:val="en-US"/>
        </w:rPr>
        <w:t xml:space="preserve"> </w:t>
      </w:r>
      <w:r>
        <w:rPr>
          <w:rFonts w:hint="default" w:ascii="Times New Roman" w:hAnsi="Times New Roman" w:cs="Times New Roman"/>
          <w:b w:val="0"/>
          <w:bCs w:val="0"/>
          <w:color w:val="auto"/>
          <w:sz w:val="20"/>
          <w:szCs w:val="20"/>
        </w:rPr>
        <w:t>Local studies have similarly highlighted the role of school leaders as community connectors. Hussein Ahmad (2012) notes that effective school leadership in Malaysia extends beyond administrative responsibilities to include community engagement and social responsibility. EVET 2.0 demonstrates how leadership practices can mobilise community resources to enhance learning relevance and sustainability.</w:t>
      </w:r>
    </w:p>
    <w:p w14:paraId="1DFD53AC">
      <w:pPr>
        <w:pStyle w:val="4"/>
        <w:keepNext w:val="0"/>
        <w:keepLines w:val="0"/>
        <w:widowControl/>
        <w:suppressLineNumbers w:val="0"/>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7.5 Alignment with Finnish Educational Philosophy</w:t>
      </w:r>
    </w:p>
    <w:p w14:paraId="666BC573">
      <w:pPr>
        <w:pStyle w:val="11"/>
        <w:keepNext w:val="0"/>
        <w:keepLines w:val="0"/>
        <w:widowControl/>
        <w:suppressLineNumbers w:val="0"/>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The outcomes of this study resonate strongly with </w:t>
      </w:r>
      <w:r>
        <w:rPr>
          <w:rStyle w:val="12"/>
          <w:rFonts w:hint="default" w:ascii="Times New Roman" w:hAnsi="Times New Roman" w:cs="Times New Roman"/>
          <w:b w:val="0"/>
          <w:bCs w:val="0"/>
          <w:color w:val="auto"/>
          <w:sz w:val="20"/>
          <w:szCs w:val="20"/>
        </w:rPr>
        <w:t>Finnish educational principles</w:t>
      </w:r>
      <w:r>
        <w:rPr>
          <w:rFonts w:hint="default" w:ascii="Times New Roman" w:hAnsi="Times New Roman" w:cs="Times New Roman"/>
          <w:b w:val="0"/>
          <w:bCs w:val="0"/>
          <w:color w:val="auto"/>
          <w:sz w:val="20"/>
          <w:szCs w:val="20"/>
        </w:rPr>
        <w:t xml:space="preserve">, particularly </w:t>
      </w:r>
      <w:r>
        <w:rPr>
          <w:rStyle w:val="12"/>
          <w:rFonts w:hint="default" w:ascii="Times New Roman" w:hAnsi="Times New Roman" w:cs="Times New Roman"/>
          <w:b w:val="0"/>
          <w:bCs w:val="0"/>
          <w:color w:val="auto"/>
          <w:sz w:val="20"/>
          <w:szCs w:val="20"/>
        </w:rPr>
        <w:t>phenomenon-based learning</w:t>
      </w:r>
      <w:r>
        <w:rPr>
          <w:rFonts w:hint="default" w:ascii="Times New Roman" w:hAnsi="Times New Roman" w:cs="Times New Roman"/>
          <w:b w:val="0"/>
          <w:bCs w:val="0"/>
          <w:color w:val="auto"/>
          <w:sz w:val="20"/>
          <w:szCs w:val="20"/>
        </w:rPr>
        <w:t>, learner agency, and trust-based leadership. EVET 2.0 reflects a similar philosophy by integrating language learning, sustainability, and community engagement into a holistic learning experience. Rather than prioritising standardised testing, the model emphasises authentic learning, collaboration, and student ownership—values that underpin Finland’s education system (Lonka, 2018).</w:t>
      </w:r>
      <w:r>
        <w:rPr>
          <w:rFonts w:hint="default" w:cs="Times New Roman"/>
          <w:b w:val="0"/>
          <w:bCs w:val="0"/>
          <w:color w:val="auto"/>
          <w:sz w:val="20"/>
          <w:szCs w:val="20"/>
          <w:lang w:val="en-US"/>
        </w:rPr>
        <w:t xml:space="preserve"> </w:t>
      </w:r>
      <w:r>
        <w:rPr>
          <w:rFonts w:hint="default" w:ascii="Times New Roman" w:hAnsi="Times New Roman" w:cs="Times New Roman"/>
          <w:b w:val="0"/>
          <w:bCs w:val="0"/>
          <w:color w:val="auto"/>
          <w:sz w:val="20"/>
          <w:szCs w:val="20"/>
        </w:rPr>
        <w:t>This alignment suggests that leadership-driven innovations from the Global South, such as EVET 2.0, offer valuable insights for international discourse. While contextual differences exist, the core leadership principles underpinning EVET 2.0—vision, trust, and collaboration—are transferable across educational systems.</w:t>
      </w:r>
    </w:p>
    <w:p w14:paraId="3F8E1DE4">
      <w:pPr>
        <w:pStyle w:val="4"/>
        <w:keepNext w:val="0"/>
        <w:keepLines w:val="0"/>
        <w:widowControl/>
        <w:suppressLineNumbers w:val="0"/>
        <w:spacing w:line="240" w:lineRule="auto"/>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7.6 Summary of Discussion</w:t>
      </w:r>
    </w:p>
    <w:p w14:paraId="0837C43A">
      <w:pPr>
        <w:pStyle w:val="11"/>
        <w:keepNext w:val="0"/>
        <w:keepLines w:val="0"/>
        <w:widowControl/>
        <w:suppressLineNumbers w:val="0"/>
        <w:spacing w:line="240" w:lineRule="auto"/>
        <w:jc w:val="both"/>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Overall, the discussion highlights that the effectiveness of EVET 2.0 lies not merely in its activities, but in the </w:t>
      </w:r>
      <w:r>
        <w:rPr>
          <w:rStyle w:val="12"/>
          <w:rFonts w:hint="default" w:ascii="Times New Roman" w:hAnsi="Times New Roman" w:cs="Times New Roman"/>
          <w:b w:val="0"/>
          <w:bCs w:val="0"/>
          <w:color w:val="auto"/>
          <w:sz w:val="20"/>
          <w:szCs w:val="20"/>
        </w:rPr>
        <w:t>leadership practices that enabled its implementation</w:t>
      </w:r>
      <w:r>
        <w:rPr>
          <w:rFonts w:hint="default" w:ascii="Times New Roman" w:hAnsi="Times New Roman" w:cs="Times New Roman"/>
          <w:b w:val="0"/>
          <w:bCs w:val="0"/>
          <w:color w:val="auto"/>
          <w:sz w:val="20"/>
          <w:szCs w:val="20"/>
        </w:rPr>
        <w:t>. By positioning school leaders as architects of learning ecosystems, EVET 2.0 demonstrates how rural schools can leverage leadership, community resources, and experiential learning to achieve meaningful and sustainable educational outcomes. The findings reinforce the argument that leadership-driven innovation is a viable pathway for improving teaching and learning in rural and underserved contexts.</w:t>
      </w:r>
    </w:p>
    <w:p w14:paraId="6AD12E4F">
      <w:pPr>
        <w:pStyle w:val="3"/>
        <w:keepNext w:val="0"/>
        <w:keepLines w:val="0"/>
        <w:widowControl/>
        <w:suppressLineNumbers w:val="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7.7 Limitations of the Study</w:t>
      </w:r>
    </w:p>
    <w:p w14:paraId="03001770">
      <w:pPr>
        <w:pStyle w:val="11"/>
        <w:keepNext w:val="0"/>
        <w:keepLines w:val="0"/>
        <w:widowControl/>
        <w:suppressLineNumbers w:val="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This study has several limitations that should be acknowledged. First, the research was conducted in a single rural primary school, limiting the generalisability of the findings. Second, the absence of a control group restricts the ability to attribute all observed improvements exclusively to the EVET 2.0 intervention. Third, the relatively small sample size may reduce statistical power and external validity.</w:t>
      </w:r>
    </w:p>
    <w:p w14:paraId="39D2AE62">
      <w:pPr>
        <w:pStyle w:val="11"/>
        <w:keepNext w:val="0"/>
        <w:keepLines w:val="0"/>
        <w:widowControl/>
        <w:suppressLineNumbers w:val="0"/>
        <w:jc w:val="both"/>
        <w:rPr>
          <w:rFonts w:hint="default" w:ascii="Times New Roman" w:hAnsi="Times New Roman" w:cs="Times New Roman"/>
          <w:b w:val="0"/>
          <w:bCs w:val="0"/>
          <w:color w:val="auto"/>
          <w:sz w:val="20"/>
          <w:szCs w:val="20"/>
        </w:rPr>
      </w:pPr>
      <w:r>
        <w:rPr>
          <w:rFonts w:hint="default" w:ascii="Times New Roman" w:hAnsi="Times New Roman" w:cs="Times New Roman"/>
          <w:color w:val="auto"/>
          <w:sz w:val="20"/>
          <w:szCs w:val="20"/>
        </w:rPr>
        <w:t>Future studies should involve multiple schools, larger samples, and longitudinal research designs to provide stronger empirical evidence regarding the effectiveness and sustainability of leadership-driven innovations such as EVET 2.0.</w:t>
      </w:r>
    </w:p>
    <w:p w14:paraId="171C0E10">
      <w:pPr>
        <w:pStyle w:val="2"/>
        <w:keepNext w:val="0"/>
        <w:keepLines w:val="0"/>
        <w:widowControl/>
        <w:suppressLineNumbers w:val="0"/>
        <w:spacing w:line="240" w:lineRule="auto"/>
        <w:jc w:val="both"/>
        <w:rPr>
          <w:rFonts w:hint="default" w:ascii="Times New Roman" w:hAnsi="Times New Roman" w:cs="Times New Roman"/>
          <w:b/>
          <w:bCs/>
          <w:color w:val="auto"/>
          <w:sz w:val="20"/>
          <w:szCs w:val="20"/>
        </w:rPr>
      </w:pPr>
      <w:r>
        <w:rPr>
          <w:rStyle w:val="12"/>
          <w:rFonts w:hint="default" w:ascii="Times New Roman" w:hAnsi="Times New Roman" w:cs="Times New Roman"/>
          <w:b/>
          <w:bCs/>
          <w:color w:val="auto"/>
          <w:sz w:val="20"/>
          <w:szCs w:val="20"/>
        </w:rPr>
        <w:t>8.0 Conclusion and Implications for School Leadership</w:t>
      </w:r>
    </w:p>
    <w:p w14:paraId="48CB167C">
      <w:pPr>
        <w:pStyle w:val="11"/>
        <w:keepNext w:val="0"/>
        <w:keepLines w:val="0"/>
        <w:widowControl/>
        <w:suppressLineNumbers w:val="0"/>
        <w:jc w:val="both"/>
        <w:rPr>
          <w:sz w:val="20"/>
          <w:szCs w:val="20"/>
        </w:rPr>
      </w:pPr>
      <w:r>
        <w:rPr>
          <w:sz w:val="20"/>
          <w:szCs w:val="20"/>
        </w:rPr>
        <w:t>This study provides empirical evidence that English Village Eco-Tourism 2.0 (EVET 2.0) has the potential to enhance student learning outcomes, teacher instructional practices, and school-community engagement through leadership-driven educational innovation. The findings demonstrate that instructional and transformational leadership play a critical role in creating immersive learning ecosystems that extend learning beyond traditional classroom settings.</w:t>
      </w:r>
    </w:p>
    <w:p w14:paraId="7326DC7A">
      <w:pPr>
        <w:pStyle w:val="11"/>
        <w:keepNext w:val="0"/>
        <w:keepLines w:val="0"/>
        <w:widowControl/>
        <w:suppressLineNumbers w:val="0"/>
        <w:jc w:val="both"/>
        <w:rPr>
          <w:sz w:val="20"/>
          <w:szCs w:val="20"/>
        </w:rPr>
      </w:pPr>
      <w:r>
        <w:rPr>
          <w:sz w:val="20"/>
          <w:szCs w:val="20"/>
        </w:rPr>
        <w:t>The study further highlights the value of integrating sustainability education, experiential learning, and community participation within English language programmes, particularly in rural schools where authentic language exposure is often limited. Through strategic leadership practices, schools can leverage existing environmental and community resources to create meaningful and sustainable learning experiences.</w:t>
      </w:r>
    </w:p>
    <w:p w14:paraId="3E673EC7">
      <w:pPr>
        <w:pStyle w:val="11"/>
        <w:keepNext w:val="0"/>
        <w:keepLines w:val="0"/>
        <w:widowControl/>
        <w:suppressLineNumbers w:val="0"/>
        <w:jc w:val="both"/>
        <w:rPr>
          <w:sz w:val="20"/>
          <w:szCs w:val="20"/>
        </w:rPr>
      </w:pPr>
      <w:r>
        <w:rPr>
          <w:sz w:val="20"/>
          <w:szCs w:val="20"/>
        </w:rPr>
        <w:t>From a policy and practice perspective, EVET 2.0 offers a contextualised model for rural school improvement that aligns with contemporary educational priorities, including learner-centred pedagogy, sustainability, and community engagement. Future research should expand the implementation of EVET 2.0 across multiple educational settings to examine its broader applicability and long-term impact.</w:t>
      </w:r>
    </w:p>
    <w:p w14:paraId="33FAAAF7">
      <w:pPr>
        <w:pStyle w:val="2"/>
        <w:keepNext w:val="0"/>
        <w:keepLines w:val="0"/>
        <w:widowControl/>
        <w:suppressLineNumbers w:val="0"/>
        <w:jc w:val="both"/>
        <w:rPr>
          <w:rFonts w:hint="default" w:ascii="Times New Roman" w:hAnsi="Times New Roman" w:cs="Times New Roman"/>
          <w:sz w:val="20"/>
          <w:szCs w:val="20"/>
        </w:rPr>
      </w:pPr>
      <w:r>
        <w:rPr>
          <w:rStyle w:val="12"/>
          <w:rFonts w:hint="default" w:ascii="Times New Roman" w:hAnsi="Times New Roman" w:cs="Times New Roman"/>
          <w:b/>
          <w:bCs/>
          <w:sz w:val="20"/>
          <w:szCs w:val="20"/>
        </w:rPr>
        <w:t>References</w:t>
      </w:r>
    </w:p>
    <w:p w14:paraId="1AC4A3A1">
      <w:pPr>
        <w:pStyle w:val="11"/>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 xml:space="preserve">Abdul Ghani Abdullah. (2011). </w:t>
      </w:r>
      <w:r>
        <w:rPr>
          <w:rStyle w:val="9"/>
          <w:rFonts w:hint="default" w:ascii="Times New Roman" w:hAnsi="Times New Roman" w:cs="Times New Roman"/>
          <w:sz w:val="20"/>
          <w:szCs w:val="20"/>
        </w:rPr>
        <w:t>Kepimpinan instruksional dan keberkesanan sekolah</w:t>
      </w:r>
      <w:r>
        <w:rPr>
          <w:rFonts w:hint="default" w:ascii="Times New Roman" w:hAnsi="Times New Roman" w:cs="Times New Roman"/>
          <w:sz w:val="20"/>
          <w:szCs w:val="20"/>
        </w:rPr>
        <w:t>. Kuala Lumpur: Penerbit Universiti Malaya.</w:t>
      </w:r>
    </w:p>
    <w:p w14:paraId="55A7690E">
      <w:pPr>
        <w:pStyle w:val="11"/>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 xml:space="preserve">Creswell, J. W. (2014). </w:t>
      </w:r>
      <w:r>
        <w:rPr>
          <w:rStyle w:val="9"/>
          <w:rFonts w:hint="default" w:ascii="Times New Roman" w:hAnsi="Times New Roman" w:cs="Times New Roman"/>
          <w:sz w:val="20"/>
          <w:szCs w:val="20"/>
        </w:rPr>
        <w:t>Research design: Qualitative, quantitative, and mixed methods approaches</w:t>
      </w:r>
      <w:r>
        <w:rPr>
          <w:rFonts w:hint="default" w:ascii="Times New Roman" w:hAnsi="Times New Roman" w:cs="Times New Roman"/>
          <w:sz w:val="20"/>
          <w:szCs w:val="20"/>
        </w:rPr>
        <w:t xml:space="preserve"> (4th ed.). Thousand Oaks, CA: SAGE Publications.</w:t>
      </w:r>
    </w:p>
    <w:p w14:paraId="5522F72A">
      <w:pPr>
        <w:pStyle w:val="11"/>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 xml:space="preserve">Dörnyei, Z. (2005). </w:t>
      </w:r>
      <w:r>
        <w:rPr>
          <w:rStyle w:val="9"/>
          <w:rFonts w:hint="default" w:ascii="Times New Roman" w:hAnsi="Times New Roman" w:cs="Times New Roman"/>
          <w:sz w:val="20"/>
          <w:szCs w:val="20"/>
        </w:rPr>
        <w:t>The psychology of the language learner: Individual differences in second language acquisition</w:t>
      </w:r>
      <w:r>
        <w:rPr>
          <w:rFonts w:hint="default" w:ascii="Times New Roman" w:hAnsi="Times New Roman" w:cs="Times New Roman"/>
          <w:sz w:val="20"/>
          <w:szCs w:val="20"/>
        </w:rPr>
        <w:t>. Mahwah, NJ: Lawrence Erlbaum Associates.</w:t>
      </w:r>
    </w:p>
    <w:p w14:paraId="1C3F2258">
      <w:pPr>
        <w:pStyle w:val="11"/>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 xml:space="preserve">Hallinger, P. (2011). Leadership for learning: Lessons from 40 years of empirical research. </w:t>
      </w:r>
      <w:r>
        <w:rPr>
          <w:rStyle w:val="9"/>
          <w:rFonts w:hint="default" w:ascii="Times New Roman" w:hAnsi="Times New Roman" w:cs="Times New Roman"/>
          <w:sz w:val="20"/>
          <w:szCs w:val="20"/>
        </w:rPr>
        <w:t>Journal of Educational Administration</w:t>
      </w:r>
      <w:r>
        <w:rPr>
          <w:rFonts w:hint="default" w:ascii="Times New Roman" w:hAnsi="Times New Roman" w:cs="Times New Roman"/>
          <w:sz w:val="20"/>
          <w:szCs w:val="20"/>
        </w:rPr>
        <w:t>, 49(2), 125–142. https://doi.org/10.1108/09578231111116699</w:t>
      </w:r>
    </w:p>
    <w:p w14:paraId="687F1B3D">
      <w:pPr>
        <w:pStyle w:val="11"/>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 xml:space="preserve">Hallinger, P., &amp; Kantamara, P. (2000). Educational change in Thailand: Leadership as a cultural process. </w:t>
      </w:r>
      <w:r>
        <w:rPr>
          <w:rStyle w:val="9"/>
          <w:rFonts w:hint="default" w:ascii="Times New Roman" w:hAnsi="Times New Roman" w:cs="Times New Roman"/>
          <w:sz w:val="20"/>
          <w:szCs w:val="20"/>
        </w:rPr>
        <w:t>School Leadership &amp; Management</w:t>
      </w:r>
      <w:r>
        <w:rPr>
          <w:rFonts w:hint="default" w:ascii="Times New Roman" w:hAnsi="Times New Roman" w:cs="Times New Roman"/>
          <w:sz w:val="20"/>
          <w:szCs w:val="20"/>
        </w:rPr>
        <w:t>, 20(2), 189–205.</w:t>
      </w:r>
    </w:p>
    <w:p w14:paraId="123B7DEB">
      <w:pPr>
        <w:pStyle w:val="11"/>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 xml:space="preserve">Hussein Ahmad. (2012). </w:t>
      </w:r>
      <w:r>
        <w:rPr>
          <w:rStyle w:val="9"/>
          <w:rFonts w:hint="default" w:ascii="Times New Roman" w:hAnsi="Times New Roman" w:cs="Times New Roman"/>
          <w:sz w:val="20"/>
          <w:szCs w:val="20"/>
        </w:rPr>
        <w:t>Kepimpinan pendidikan dan pembangunan organisasi sekolah</w:t>
      </w:r>
      <w:r>
        <w:rPr>
          <w:rFonts w:hint="default" w:ascii="Times New Roman" w:hAnsi="Times New Roman" w:cs="Times New Roman"/>
          <w:sz w:val="20"/>
          <w:szCs w:val="20"/>
        </w:rPr>
        <w:t>. Kuala Lumpur: Dewan Bahasa dan Pustaka.</w:t>
      </w:r>
    </w:p>
    <w:p w14:paraId="2D856D60">
      <w:pPr>
        <w:pStyle w:val="11"/>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 xml:space="preserve">Kolb, D. A. (1984). </w:t>
      </w:r>
      <w:r>
        <w:rPr>
          <w:rStyle w:val="9"/>
          <w:rFonts w:hint="default" w:ascii="Times New Roman" w:hAnsi="Times New Roman" w:cs="Times New Roman"/>
          <w:sz w:val="20"/>
          <w:szCs w:val="20"/>
        </w:rPr>
        <w:t>Experiential learning: Experience as the source of learning and development</w:t>
      </w:r>
      <w:r>
        <w:rPr>
          <w:rFonts w:hint="default" w:ascii="Times New Roman" w:hAnsi="Times New Roman" w:cs="Times New Roman"/>
          <w:sz w:val="20"/>
          <w:szCs w:val="20"/>
        </w:rPr>
        <w:t>. Englewood Cliffs, NJ: Prentice Hall.</w:t>
      </w:r>
    </w:p>
    <w:p w14:paraId="56AE1C31">
      <w:pPr>
        <w:pStyle w:val="11"/>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 xml:space="preserve">Leithwood, K., &amp; Louis, K. S. (2012). </w:t>
      </w:r>
      <w:r>
        <w:rPr>
          <w:rStyle w:val="9"/>
          <w:rFonts w:hint="default" w:ascii="Times New Roman" w:hAnsi="Times New Roman" w:cs="Times New Roman"/>
          <w:sz w:val="20"/>
          <w:szCs w:val="20"/>
        </w:rPr>
        <w:t>Linking leadership to student learning</w:t>
      </w:r>
      <w:r>
        <w:rPr>
          <w:rFonts w:hint="default" w:ascii="Times New Roman" w:hAnsi="Times New Roman" w:cs="Times New Roman"/>
          <w:sz w:val="20"/>
          <w:szCs w:val="20"/>
        </w:rPr>
        <w:t>. San Francisco, CA: Jossey-Bass.</w:t>
      </w:r>
    </w:p>
    <w:p w14:paraId="1A800E3A">
      <w:pPr>
        <w:pStyle w:val="11"/>
        <w:keepNext w:val="0"/>
        <w:keepLines w:val="0"/>
        <w:widowControl/>
        <w:suppressLineNumbers w:val="0"/>
        <w:jc w:val="both"/>
        <w:rPr>
          <w:rFonts w:hint="default" w:ascii="Times New Roman" w:hAnsi="Times New Roman" w:cs="Times New Roman"/>
          <w:b/>
          <w:sz w:val="20"/>
          <w:szCs w:val="20"/>
        </w:rPr>
      </w:pPr>
      <w:r>
        <w:rPr>
          <w:rFonts w:hint="default" w:ascii="Times New Roman" w:hAnsi="Times New Roman" w:cs="Times New Roman"/>
          <w:sz w:val="20"/>
          <w:szCs w:val="20"/>
        </w:rPr>
        <w:t xml:space="preserve">Leithwood, K., Seashore Louis, K., Anderson, S., &amp; Wahlstrom, K. (2004). </w:t>
      </w:r>
      <w:r>
        <w:rPr>
          <w:rStyle w:val="9"/>
          <w:rFonts w:hint="default" w:ascii="Times New Roman" w:hAnsi="Times New Roman" w:cs="Times New Roman"/>
          <w:sz w:val="20"/>
          <w:szCs w:val="20"/>
        </w:rPr>
        <w:t>How leadership influences student learning</w:t>
      </w:r>
      <w:r>
        <w:rPr>
          <w:rFonts w:hint="default" w:ascii="Times New Roman" w:hAnsi="Times New Roman" w:cs="Times New Roman"/>
          <w:sz w:val="20"/>
          <w:szCs w:val="20"/>
        </w:rPr>
        <w:t>. New York, NY: The Wallace Foundation.</w:t>
      </w:r>
    </w:p>
    <w:sectPr>
      <w:type w:val="continuous"/>
      <w:pgSz w:w="11909" w:h="16834"/>
      <w:pgMar w:top="1440" w:right="1440" w:bottom="1440" w:left="1440" w:header="1152" w:footer="720" w:gutter="0"/>
      <w:cols w:space="360"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E4E2">
    <w:pPr>
      <w:jc w:val="center"/>
      <w:rPr>
        <w:rFonts w:ascii="Times New Roman" w:hAnsi="Times New Roman"/>
        <w:b/>
        <w:sz w:val="16"/>
      </w:rPr>
    </w:pPr>
    <w:r>
      <w:rPr>
        <w:rFonts w:ascii="Times New Roman" w:hAnsi="Times New Roman"/>
        <w:b/>
        <w:sz w:val="16"/>
      </w:rPr>
      <w:fldChar w:fldCharType="begin"/>
    </w:r>
    <w:r>
      <w:rPr>
        <w:rFonts w:ascii="Times New Roman" w:hAnsi="Times New Roman"/>
        <w:b/>
        <w:sz w:val="16"/>
      </w:rPr>
      <w:instrText xml:space="preserve"> PAGE   \* MERGEFORMAT </w:instrText>
    </w:r>
    <w:r>
      <w:rPr>
        <w:rFonts w:ascii="Times New Roman" w:hAnsi="Times New Roman"/>
        <w:b/>
        <w:sz w:val="16"/>
      </w:rPr>
      <w:fldChar w:fldCharType="separate"/>
    </w:r>
    <w:r>
      <w:rPr>
        <w:rFonts w:ascii="Times New Roman" w:hAnsi="Times New Roman"/>
        <w:b/>
        <w:sz w:val="16"/>
      </w:rPr>
      <w:t>4</w:t>
    </w:r>
    <w:r>
      <w:rPr>
        <w:rFonts w:ascii="Times New Roman" w:hAnsi="Times New Roman"/>
        <w:b/>
        <w:sz w:val="16"/>
      </w:rPr>
      <w:fldChar w:fldCharType="end"/>
    </w:r>
  </w:p>
  <w:p w14:paraId="7427E90F">
    <w:pP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91E0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13A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C02D">
    <w:pPr>
      <w:pBdr>
        <w:bottom w:val="none" w:color="auto" w:sz="0" w:space="0"/>
      </w:pBdr>
      <w:spacing w:after="0" w:line="240" w:lineRule="auto"/>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A0D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F23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6AC38"/>
    <w:multiLevelType w:val="singleLevel"/>
    <w:tmpl w:val="0376AC38"/>
    <w:lvl w:ilvl="0" w:tentative="0">
      <w:start w:val="1"/>
      <w:numFmt w:val="bullet"/>
      <w:lvlText w:val=""/>
      <w:lvlJc w:val="left"/>
      <w:pPr>
        <w:tabs>
          <w:tab w:val="left" w:pos="420"/>
        </w:tabs>
        <w:ind w:left="420" w:leftChars="0" w:hanging="420" w:firstLineChars="0"/>
      </w:pPr>
      <w:rPr>
        <w:rFonts w:hint="default" w:ascii="Wingdings" w:hAnsi="Wingdings"/>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538"/>
    <w:rsid w:val="00152DF0"/>
    <w:rsid w:val="0018130D"/>
    <w:rsid w:val="001C1B71"/>
    <w:rsid w:val="002541FA"/>
    <w:rsid w:val="002D355C"/>
    <w:rsid w:val="003F7BD5"/>
    <w:rsid w:val="00571A17"/>
    <w:rsid w:val="00670AC3"/>
    <w:rsid w:val="006B0C4D"/>
    <w:rsid w:val="006D6668"/>
    <w:rsid w:val="00724FE4"/>
    <w:rsid w:val="007D5B47"/>
    <w:rsid w:val="00B56DAD"/>
    <w:rsid w:val="00BB265F"/>
    <w:rsid w:val="00E62D67"/>
    <w:rsid w:val="00E70538"/>
    <w:rsid w:val="00ED1B60"/>
    <w:rsid w:val="00FE20C1"/>
    <w:rsid w:val="0D615527"/>
    <w:rsid w:val="0E3E53BB"/>
    <w:rsid w:val="13112825"/>
    <w:rsid w:val="304F7263"/>
    <w:rsid w:val="46D0517E"/>
    <w:rsid w:val="4D3E623E"/>
    <w:rsid w:val="548B6B86"/>
    <w:rsid w:val="7016303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3"/>
    <w:semiHidden/>
    <w:unhideWhenUsed/>
    <w:qFormat/>
    <w:uiPriority w:val="99"/>
    <w:pPr>
      <w:spacing w:after="0" w:line="240" w:lineRule="auto"/>
    </w:pPr>
    <w:rPr>
      <w:rFonts w:ascii="Tahoma" w:hAnsi="Tahoma" w:cs="Tahoma"/>
      <w:sz w:val="16"/>
      <w:szCs w:val="16"/>
    </w:rPr>
  </w:style>
  <w:style w:type="paragraph" w:styleId="8">
    <w:name w:val="Body Text"/>
    <w:basedOn w:val="1"/>
    <w:qFormat/>
    <w:uiPriority w:val="1"/>
    <w:rPr>
      <w:rFonts w:ascii="Times New Roman" w:hAnsi="Times New Roman" w:eastAsia="Times New Roman" w:cs="Times New Roman"/>
      <w:sz w:val="20"/>
      <w:szCs w:val="20"/>
      <w:lang w:val="en-US" w:eastAsia="en-US" w:bidi="ar-SA"/>
    </w:rPr>
  </w:style>
  <w:style w:type="character" w:styleId="9">
    <w:name w:val="Emphasis"/>
    <w:basedOn w:val="5"/>
    <w:qFormat/>
    <w:uiPriority w:val="20"/>
    <w:rPr>
      <w:i/>
      <w:iCs/>
    </w:rPr>
  </w:style>
  <w:style w:type="character" w:styleId="10">
    <w:name w:val="Hyperlink"/>
    <w:basedOn w:val="5"/>
    <w:semiHidden/>
    <w:unhideWhenUsed/>
    <w:qFormat/>
    <w:uiPriority w:val="99"/>
    <w:rPr>
      <w:color w:val="0000FF"/>
      <w:u w:val="single"/>
    </w:rPr>
  </w:style>
  <w:style w:type="paragraph" w:styleId="11">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2">
    <w:name w:val="Strong"/>
    <w:basedOn w:val="5"/>
    <w:qFormat/>
    <w:uiPriority w:val="22"/>
    <w:rPr>
      <w:b/>
      <w:bCs/>
    </w:rPr>
  </w:style>
  <w:style w:type="character" w:customStyle="1" w:styleId="13">
    <w:name w:val="Balloon Text Char"/>
    <w:basedOn w:val="5"/>
    <w:link w:val="7"/>
    <w:semiHidden/>
    <w:qFormat/>
    <w:uiPriority w:val="99"/>
    <w:rPr>
      <w:rFonts w:ascii="Tahoma" w:hAnsi="Tahoma" w:cs="Tahoma" w:eastAsiaTheme="minorEastAsi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4D9DE-0347-4663-AA83-E9EC35FD7AF1}">
  <ds:schemaRefs/>
</ds:datastoreItem>
</file>

<file path=docProps/app.xml><?xml version="1.0" encoding="utf-8"?>
<Properties xmlns="http://schemas.openxmlformats.org/officeDocument/2006/extended-properties" xmlns:vt="http://schemas.openxmlformats.org/officeDocument/2006/docPropsVTypes">
  <Template>Normal</Template>
  <Pages>9</Pages>
  <Words>4487</Words>
  <Characters>31507</Characters>
  <Lines>103</Lines>
  <Paragraphs>29</Paragraphs>
  <TotalTime>30</TotalTime>
  <ScaleCrop>false</ScaleCrop>
  <LinksUpToDate>false</LinksUpToDate>
  <CharactersWithSpaces>35868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2015-04-21T05:40:00Z</dcterms:created>
  <dc:creator>sanjeeb Dakhinaray</dc:creator>
  <cp:lastModifiedBy>ZAITON AWANG</cp:lastModifiedBy>
  <dcterms:modified xsi:type="dcterms:W3CDTF">2026-06-10T04:06:40Z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E40264E3ABDC454EAAA9202C84088200_13</vt:lpwstr>
  </property>
  <property fmtid="{D5CDD505-2E9C-101B-9397-08002B2CF9AE}" pid="4" name="KSOTemplateDocerSaveRecord">
    <vt:lpwstr>eyJoZGlkIjoiMTM1NzEyZGNiOGViNDJmMDgzNWZlOGRjYmNiNjU3NjkiLCJ1c2VySWQiOiIxMTE3MzUxNTczMzIyIn0=</vt:lpwstr>
  </property>
</Properties>
</file>