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6E590" w14:textId="77777777" w:rsidR="00131DC0" w:rsidRPr="0059758A" w:rsidRDefault="00131DC0" w:rsidP="00E86F7E">
      <w:pPr>
        <w:jc w:val="center"/>
        <w:rPr>
          <w:b/>
          <w:bCs/>
          <w:sz w:val="20"/>
          <w:szCs w:val="20"/>
        </w:rPr>
      </w:pPr>
      <w:r w:rsidRPr="0059758A">
        <w:rPr>
          <w:b/>
          <w:bCs/>
          <w:sz w:val="20"/>
          <w:szCs w:val="20"/>
        </w:rPr>
        <w:t>Challenges to the Performance of Islamic Banking and Equity-Based Financing Instruments: A Literature Review</w:t>
      </w:r>
    </w:p>
    <w:p w14:paraId="644AE4BE" w14:textId="20CCCA3A" w:rsidR="00254902" w:rsidRPr="0059758A" w:rsidRDefault="00254902" w:rsidP="00CE3878">
      <w:pPr>
        <w:jc w:val="center"/>
        <w:rPr>
          <w:rFonts w:eastAsia="Times New Roman" w:cs="Times New Roman"/>
          <w:i/>
          <w:iCs/>
          <w:sz w:val="20"/>
          <w:szCs w:val="20"/>
        </w:rPr>
      </w:pPr>
      <w:r w:rsidRPr="0059758A">
        <w:rPr>
          <w:rFonts w:eastAsia="Times New Roman" w:cs="Times New Roman"/>
          <w:i/>
          <w:iCs/>
          <w:sz w:val="20"/>
          <w:szCs w:val="20"/>
        </w:rPr>
        <w:t xml:space="preserve"/>
      </w:r>
      <w:r w:rsidR="00AB63C9" w:rsidRPr="0059758A">
        <w:rPr>
          <w:rFonts w:eastAsia="Times New Roman" w:cs="Times New Roman"/>
          <w:i/>
          <w:iCs/>
          <w:sz w:val="20"/>
          <w:szCs w:val="20"/>
        </w:rPr>
        <w:t xml:space="preserve"/>
      </w:r>
      <w:r w:rsidRPr="0059758A">
        <w:rPr>
          <w:rFonts w:eastAsia="Times New Roman" w:cs="Times New Roman"/>
          <w:i/>
          <w:iCs/>
          <w:sz w:val="20"/>
          <w:szCs w:val="20"/>
        </w:rPr>
        <w:t/>
      </w:r>
      <w:r w:rsidR="00DC2A4B" w:rsidRPr="0059758A">
        <w:rPr>
          <w:rFonts w:eastAsia="Times New Roman" w:cs="Times New Roman"/>
          <w:i/>
          <w:iCs/>
          <w:sz w:val="20"/>
          <w:szCs w:val="20"/>
        </w:rPr>
        <w:t xml:space="preserve"/>
      </w:r>
    </w:p>
    <w:p w14:paraId="5A30C599" w14:textId="094EF781" w:rsidR="00CF7800" w:rsidRPr="0059758A" w:rsidRDefault="00B55545" w:rsidP="00E91D35">
      <w:pPr>
        <w:pStyle w:val="Heading2"/>
        <w:rPr>
          <w:sz w:val="20"/>
          <w:szCs w:val="20"/>
        </w:rPr>
      </w:pPr>
      <w:bookmarkStart w:id="0" w:name="_Toc118571077"/>
      <w:r w:rsidRPr="0059758A">
        <w:rPr>
          <w:sz w:val="20"/>
          <w:szCs w:val="20"/>
        </w:rPr>
        <w:t>Abstract</w:t>
      </w:r>
      <w:bookmarkEnd w:id="0"/>
    </w:p>
    <w:p w14:paraId="23912BE2" w14:textId="77777777" w:rsidR="00367A37" w:rsidRPr="0059758A" w:rsidRDefault="00367A37" w:rsidP="00AF73FE">
      <w:pPr>
        <w:pStyle w:val="NormalWeb"/>
        <w:spacing w:before="0" w:beforeAutospacing="0" w:after="0" w:afterAutospacing="0"/>
        <w:ind w:firstLine="576"/>
        <w:rPr>
          <w:color w:val="000000" w:themeColor="text1"/>
          <w:sz w:val="20"/>
          <w:szCs w:val="20"/>
        </w:rPr>
      </w:pPr>
      <w:r w:rsidRPr="0059758A">
        <w:rPr>
          <w:i/>
          <w:iCs/>
          <w:color w:val="000000" w:themeColor="text1"/>
          <w:sz w:val="20"/>
          <w:szCs w:val="20"/>
        </w:rPr>
        <w:t xml:space="preserve">Mudarabah </w:t>
      </w:r>
      <w:r w:rsidRPr="0059758A">
        <w:rPr>
          <w:color w:val="000000" w:themeColor="text1"/>
          <w:sz w:val="20"/>
          <w:szCs w:val="20"/>
        </w:rPr>
        <w:t>and</w:t>
      </w:r>
      <w:r w:rsidRPr="0059758A">
        <w:rPr>
          <w:i/>
          <w:iCs/>
          <w:color w:val="000000" w:themeColor="text1"/>
          <w:sz w:val="20"/>
          <w:szCs w:val="20"/>
        </w:rPr>
        <w:t xml:space="preserve"> Musharakah</w:t>
      </w:r>
      <w:r w:rsidRPr="0059758A">
        <w:rPr>
          <w:color w:val="000000" w:themeColor="text1"/>
          <w:sz w:val="20"/>
          <w:szCs w:val="20"/>
        </w:rPr>
        <w:t xml:space="preserve"> are equity-based and completely Riba-free financing instruments that represent the fundamental principles of Islamic finance. As risk-sharing modes of financing, they contribute to the establishment of justice, fairness, and economic balance in accordance with the objectives of Islamic Shariah. Despite their significance, these financing instruments are rarely utilized by Islamic banks and financial institutions in Bangladesh. The primary objective of this study is to investigate the challenges hindering the adoption and performance of </w:t>
      </w:r>
      <w:r w:rsidRPr="0059758A">
        <w:rPr>
          <w:i/>
          <w:iCs/>
          <w:color w:val="000000" w:themeColor="text1"/>
          <w:sz w:val="20"/>
          <w:szCs w:val="20"/>
        </w:rPr>
        <w:t>Mudarabah</w:t>
      </w:r>
      <w:r w:rsidRPr="0059758A">
        <w:rPr>
          <w:color w:val="000000" w:themeColor="text1"/>
          <w:sz w:val="20"/>
          <w:szCs w:val="20"/>
        </w:rPr>
        <w:t xml:space="preserve"> and </w:t>
      </w:r>
      <w:r w:rsidRPr="0059758A">
        <w:rPr>
          <w:i/>
          <w:iCs/>
          <w:color w:val="000000" w:themeColor="text1"/>
          <w:sz w:val="20"/>
          <w:szCs w:val="20"/>
        </w:rPr>
        <w:t>Musharakah</w:t>
      </w:r>
      <w:r w:rsidRPr="0059758A">
        <w:rPr>
          <w:color w:val="000000" w:themeColor="text1"/>
          <w:sz w:val="20"/>
          <w:szCs w:val="20"/>
        </w:rPr>
        <w:t xml:space="preserve"> financing in Bangladeshi Islamic financial institutions and to propose possible solutions to overcome these challenges.</w:t>
      </w:r>
    </w:p>
    <w:p w14:paraId="622EE6B9" w14:textId="77777777" w:rsidR="00DB0B75" w:rsidRPr="0059758A" w:rsidRDefault="00DB0B75" w:rsidP="00DB0B75">
      <w:pPr>
        <w:pStyle w:val="NormalWeb"/>
        <w:spacing w:before="0" w:beforeAutospacing="0" w:after="0" w:afterAutospacing="0"/>
        <w:ind w:firstLine="0"/>
        <w:rPr>
          <w:color w:val="000000" w:themeColor="text1"/>
          <w:sz w:val="20"/>
          <w:szCs w:val="20"/>
        </w:rPr>
      </w:pPr>
    </w:p>
    <w:p w14:paraId="510D6636" w14:textId="01309020" w:rsidR="00DB0B75" w:rsidRPr="0059758A" w:rsidRDefault="00367A37" w:rsidP="008C20B3">
      <w:pPr>
        <w:pStyle w:val="NormalWeb"/>
        <w:spacing w:before="0" w:beforeAutospacing="0" w:after="0" w:afterAutospacing="0"/>
        <w:ind w:firstLine="576"/>
        <w:rPr>
          <w:color w:val="000000" w:themeColor="text1"/>
          <w:sz w:val="20"/>
          <w:szCs w:val="20"/>
        </w:rPr>
      </w:pPr>
      <w:r w:rsidRPr="0059758A">
        <w:rPr>
          <w:color w:val="000000" w:themeColor="text1"/>
          <w:sz w:val="20"/>
          <w:szCs w:val="20"/>
        </w:rPr>
        <w:t xml:space="preserve">This study is based on a comprehensive review of the existing literature, including contemporary and relevant scholarly works from around the world. A qualitative research methodology has been employed to achieve the study's objectives. The findings reveal that Islamic banks and financial institutions show limited preference for </w:t>
      </w:r>
      <w:r w:rsidRPr="0059758A">
        <w:rPr>
          <w:i/>
          <w:iCs/>
          <w:color w:val="000000" w:themeColor="text1"/>
          <w:sz w:val="20"/>
          <w:szCs w:val="20"/>
        </w:rPr>
        <w:t xml:space="preserve">Mudarabah </w:t>
      </w:r>
      <w:r w:rsidRPr="0059758A">
        <w:rPr>
          <w:color w:val="000000" w:themeColor="text1"/>
          <w:sz w:val="20"/>
          <w:szCs w:val="20"/>
        </w:rPr>
        <w:t>and</w:t>
      </w:r>
      <w:r w:rsidRPr="0059758A">
        <w:rPr>
          <w:i/>
          <w:iCs/>
          <w:color w:val="000000" w:themeColor="text1"/>
          <w:sz w:val="20"/>
          <w:szCs w:val="20"/>
        </w:rPr>
        <w:t xml:space="preserve"> Musharakah</w:t>
      </w:r>
      <w:r w:rsidRPr="0059758A">
        <w:rPr>
          <w:color w:val="000000" w:themeColor="text1"/>
          <w:sz w:val="20"/>
          <w:szCs w:val="20"/>
        </w:rPr>
        <w:t xml:space="preserve"> financing due to several challenges, including moral hazard, agency problems, inadequate professional knowledge and expertise, regulatory constraints, limited financial inclusion, and weaknesses in governance frameworks. To address these challenges, the study recommends the enactment of a comprehensive Islamic banking regulatory framework, the development of skilled professionals in Islamic finance, the establishment of a central Shariah supervisory board, the implementation of independent Shariah audits with public disclosure of audit findings, the adoption of fintech solutions, and the strengthening of governance, monitoring, and compliance mechanisms. The effective implementation of these recommendations may enhance the credibility, efficiency, and Shariah compliance of Islamic banking and promote the wider application of </w:t>
      </w:r>
      <w:r w:rsidRPr="0059758A">
        <w:rPr>
          <w:i/>
          <w:iCs/>
          <w:color w:val="000000" w:themeColor="text1"/>
          <w:sz w:val="20"/>
          <w:szCs w:val="20"/>
        </w:rPr>
        <w:t xml:space="preserve">Mudarabah </w:t>
      </w:r>
      <w:r w:rsidRPr="0059758A">
        <w:rPr>
          <w:color w:val="000000" w:themeColor="text1"/>
          <w:sz w:val="20"/>
          <w:szCs w:val="20"/>
        </w:rPr>
        <w:t>and</w:t>
      </w:r>
      <w:r w:rsidRPr="0059758A">
        <w:rPr>
          <w:i/>
          <w:iCs/>
          <w:color w:val="000000" w:themeColor="text1"/>
          <w:sz w:val="20"/>
          <w:szCs w:val="20"/>
        </w:rPr>
        <w:t xml:space="preserve"> Musharakah</w:t>
      </w:r>
      <w:r w:rsidRPr="0059758A">
        <w:rPr>
          <w:color w:val="000000" w:themeColor="text1"/>
          <w:sz w:val="20"/>
          <w:szCs w:val="20"/>
        </w:rPr>
        <w:t xml:space="preserve"> financing in Bangladesh.</w:t>
      </w:r>
    </w:p>
    <w:p w14:paraId="4CE02109" w14:textId="60598B66" w:rsidR="00CF7800" w:rsidRPr="0059758A" w:rsidRDefault="00CF7800" w:rsidP="00CE3878">
      <w:pPr>
        <w:pStyle w:val="NormalWeb"/>
        <w:spacing w:before="0" w:beforeAutospacing="0" w:after="0" w:afterAutospacing="0"/>
        <w:ind w:firstLine="0"/>
        <w:rPr>
          <w:rStyle w:val="Emphasis"/>
          <w:rFonts w:eastAsiaTheme="majorEastAsia"/>
          <w:b/>
          <w:bCs/>
          <w:color w:val="000000" w:themeColor="text1"/>
          <w:sz w:val="20"/>
          <w:szCs w:val="20"/>
        </w:rPr>
      </w:pPr>
      <w:r w:rsidRPr="0059758A">
        <w:rPr>
          <w:rStyle w:val="Strong"/>
          <w:rFonts w:eastAsia="Carlito"/>
          <w:color w:val="000000" w:themeColor="text1"/>
          <w:sz w:val="20"/>
          <w:szCs w:val="20"/>
        </w:rPr>
        <w:t>Keywords: </w:t>
      </w:r>
      <w:proofErr w:type="spellStart"/>
      <w:r w:rsidR="008E4A10" w:rsidRPr="0059758A">
        <w:rPr>
          <w:rStyle w:val="Emphasis"/>
          <w:rFonts w:eastAsiaTheme="majorEastAsia"/>
          <w:color w:val="000000" w:themeColor="text1"/>
          <w:sz w:val="20"/>
          <w:szCs w:val="20"/>
        </w:rPr>
        <w:t>M</w:t>
      </w:r>
      <w:r w:rsidR="00C9045D" w:rsidRPr="0059758A">
        <w:rPr>
          <w:rStyle w:val="Emphasis"/>
          <w:rFonts w:eastAsiaTheme="majorEastAsia"/>
          <w:color w:val="000000" w:themeColor="text1"/>
          <w:sz w:val="20"/>
          <w:szCs w:val="20"/>
        </w:rPr>
        <w:t>udaraba</w:t>
      </w:r>
      <w:proofErr w:type="spellEnd"/>
      <w:r w:rsidRPr="0059758A">
        <w:rPr>
          <w:color w:val="000000" w:themeColor="text1"/>
          <w:sz w:val="20"/>
          <w:szCs w:val="20"/>
        </w:rPr>
        <w:t>, IFIs, Islamic Banks, </w:t>
      </w:r>
      <w:r w:rsidR="00DA6B77" w:rsidRPr="0059758A">
        <w:rPr>
          <w:rStyle w:val="Emphasis"/>
          <w:rFonts w:eastAsiaTheme="majorEastAsia"/>
          <w:color w:val="000000" w:themeColor="text1"/>
          <w:sz w:val="20"/>
          <w:szCs w:val="20"/>
        </w:rPr>
        <w:t>Riba</w:t>
      </w:r>
      <w:r w:rsidRPr="0059758A">
        <w:rPr>
          <w:rStyle w:val="Emphasis"/>
          <w:rFonts w:eastAsiaTheme="majorEastAsia"/>
          <w:color w:val="000000" w:themeColor="text1"/>
          <w:sz w:val="20"/>
          <w:szCs w:val="20"/>
        </w:rPr>
        <w:t>.</w:t>
      </w:r>
    </w:p>
    <w:p w14:paraId="47A1F366" w14:textId="77777777" w:rsidR="00327DC8" w:rsidRPr="0059758A" w:rsidRDefault="00327DC8" w:rsidP="00CE3878">
      <w:pPr>
        <w:spacing w:after="0"/>
        <w:rPr>
          <w:sz w:val="20"/>
          <w:szCs w:val="20"/>
        </w:rPr>
      </w:pPr>
      <w:bookmarkStart w:id="1" w:name="_Toc83232772"/>
    </w:p>
    <w:p w14:paraId="2FFFEF8C" w14:textId="27E721A5" w:rsidR="00DC4619" w:rsidRPr="0059758A" w:rsidRDefault="0086033C" w:rsidP="00E930B5">
      <w:pPr>
        <w:pStyle w:val="Heading2"/>
        <w:rPr>
          <w:sz w:val="20"/>
          <w:szCs w:val="20"/>
        </w:rPr>
      </w:pPr>
      <w:r w:rsidRPr="0059758A">
        <w:rPr>
          <w:sz w:val="20"/>
          <w:szCs w:val="20"/>
        </w:rPr>
        <w:t xml:space="preserve">1.1 </w:t>
      </w:r>
      <w:r w:rsidR="002261AC" w:rsidRPr="0059758A">
        <w:rPr>
          <w:sz w:val="20"/>
          <w:szCs w:val="20"/>
        </w:rPr>
        <w:t>Introduction</w:t>
      </w:r>
    </w:p>
    <w:p w14:paraId="7F070CAF" w14:textId="0DF9D7E6" w:rsidR="00AF73FE" w:rsidRPr="0059758A" w:rsidRDefault="000F0A2F" w:rsidP="008C20B3">
      <w:pPr>
        <w:rPr>
          <w:color w:val="000000" w:themeColor="text1"/>
          <w:sz w:val="20"/>
          <w:szCs w:val="20"/>
        </w:rPr>
      </w:pPr>
      <w:r w:rsidRPr="0059758A">
        <w:rPr>
          <w:color w:val="000000" w:themeColor="text1"/>
          <w:sz w:val="20"/>
          <w:szCs w:val="20"/>
        </w:rPr>
        <w:t xml:space="preserve">In Islamic finance, the fundamental prohibitions of </w:t>
      </w:r>
      <w:proofErr w:type="spellStart"/>
      <w:r w:rsidRPr="0059758A">
        <w:rPr>
          <w:i/>
          <w:iCs/>
          <w:color w:val="000000" w:themeColor="text1"/>
          <w:sz w:val="20"/>
          <w:szCs w:val="20"/>
        </w:rPr>
        <w:t>riba</w:t>
      </w:r>
      <w:proofErr w:type="spellEnd"/>
      <w:r w:rsidRPr="0059758A">
        <w:rPr>
          <w:color w:val="000000" w:themeColor="text1"/>
          <w:sz w:val="20"/>
          <w:szCs w:val="20"/>
        </w:rPr>
        <w:t xml:space="preserve">, </w:t>
      </w:r>
      <w:proofErr w:type="spellStart"/>
      <w:r w:rsidRPr="0059758A">
        <w:rPr>
          <w:i/>
          <w:iCs/>
          <w:color w:val="000000" w:themeColor="text1"/>
          <w:sz w:val="20"/>
          <w:szCs w:val="20"/>
        </w:rPr>
        <w:t>gharar</w:t>
      </w:r>
      <w:proofErr w:type="spellEnd"/>
      <w:r w:rsidRPr="0059758A">
        <w:rPr>
          <w:color w:val="000000" w:themeColor="text1"/>
          <w:sz w:val="20"/>
          <w:szCs w:val="20"/>
        </w:rPr>
        <w:t xml:space="preserve">, and </w:t>
      </w:r>
      <w:proofErr w:type="spellStart"/>
      <w:r w:rsidRPr="0059758A">
        <w:rPr>
          <w:i/>
          <w:iCs/>
          <w:color w:val="000000" w:themeColor="text1"/>
          <w:sz w:val="20"/>
          <w:szCs w:val="20"/>
        </w:rPr>
        <w:t>maisir</w:t>
      </w:r>
      <w:proofErr w:type="spellEnd"/>
      <w:r w:rsidRPr="0059758A">
        <w:rPr>
          <w:color w:val="000000" w:themeColor="text1"/>
          <w:sz w:val="20"/>
          <w:szCs w:val="20"/>
        </w:rPr>
        <w:t xml:space="preserve"> are critical in promoting ethical and sustainable financial practices. </w:t>
      </w:r>
      <w:r w:rsidRPr="0059758A">
        <w:rPr>
          <w:i/>
          <w:iCs/>
          <w:color w:val="000000" w:themeColor="text1"/>
          <w:sz w:val="20"/>
          <w:szCs w:val="20"/>
        </w:rPr>
        <w:t>Riba</w:t>
      </w:r>
      <w:r w:rsidRPr="0059758A">
        <w:rPr>
          <w:color w:val="000000" w:themeColor="text1"/>
          <w:sz w:val="20"/>
          <w:szCs w:val="20"/>
        </w:rPr>
        <w:t xml:space="preserve">, which refers to the charging of interest, is prohibited in Islamic finance due to its exploitative nature and potential to create economic imbalances (Ahmad, 2020). </w:t>
      </w:r>
      <w:proofErr w:type="spellStart"/>
      <w:r w:rsidRPr="0059758A">
        <w:rPr>
          <w:i/>
          <w:iCs/>
          <w:color w:val="000000" w:themeColor="text1"/>
          <w:sz w:val="20"/>
          <w:szCs w:val="20"/>
        </w:rPr>
        <w:t>Gharar</w:t>
      </w:r>
      <w:proofErr w:type="spellEnd"/>
      <w:r w:rsidRPr="0059758A">
        <w:rPr>
          <w:color w:val="000000" w:themeColor="text1"/>
          <w:sz w:val="20"/>
          <w:szCs w:val="20"/>
        </w:rPr>
        <w:t xml:space="preserve">, or uncertainty, is also forbidden as it introduces an element of risk that may lead to unfair transactions (Fahmi, 2020). Similarly, </w:t>
      </w:r>
      <w:proofErr w:type="spellStart"/>
      <w:r w:rsidR="00130087" w:rsidRPr="0059758A">
        <w:rPr>
          <w:i/>
          <w:iCs/>
          <w:color w:val="000000" w:themeColor="text1"/>
          <w:sz w:val="20"/>
          <w:szCs w:val="20"/>
        </w:rPr>
        <w:t>M</w:t>
      </w:r>
      <w:r w:rsidRPr="0059758A">
        <w:rPr>
          <w:i/>
          <w:iCs/>
          <w:color w:val="000000" w:themeColor="text1"/>
          <w:sz w:val="20"/>
          <w:szCs w:val="20"/>
        </w:rPr>
        <w:t>aisir</w:t>
      </w:r>
      <w:proofErr w:type="spellEnd"/>
      <w:r w:rsidRPr="0059758A">
        <w:rPr>
          <w:color w:val="000000" w:themeColor="text1"/>
          <w:sz w:val="20"/>
          <w:szCs w:val="20"/>
        </w:rPr>
        <w:t xml:space="preserve">, or gambling, is prohibited as it is seen as a form of speculation that can harm society and undermine economic stability (Sulaiman, 2020). These three fundamental prohibitions are central to Islamic finance and help ensure financial transactions are conducted fairly, ethically, and socially responsibly. </w:t>
      </w:r>
    </w:p>
    <w:p w14:paraId="77591B4C" w14:textId="1877C5C9" w:rsidR="00130087" w:rsidRPr="00423DED" w:rsidRDefault="00170AA2" w:rsidP="00423DED">
      <w:pPr>
        <w:pStyle w:val="Caption"/>
        <w:ind w:firstLine="0"/>
        <w:rPr>
          <w:rFonts w:cs="Times New Roman"/>
          <w:color w:val="auto"/>
          <w:sz w:val="20"/>
          <w:szCs w:val="20"/>
        </w:rPr>
      </w:pPr>
      <w:r w:rsidRPr="0059758A">
        <w:rPr>
          <w:rFonts w:cs="Times New Roman"/>
          <w:color w:val="auto"/>
          <w:sz w:val="20"/>
          <w:szCs w:val="20"/>
        </w:rPr>
        <w:t>Figure</w:t>
      </w:r>
      <w:r w:rsidR="00130087" w:rsidRPr="0059758A">
        <w:rPr>
          <w:rFonts w:cs="Times New Roman"/>
          <w:color w:val="auto"/>
          <w:sz w:val="20"/>
          <w:szCs w:val="20"/>
        </w:rPr>
        <w:t xml:space="preserve"> 1. </w:t>
      </w:r>
      <w:r w:rsidR="004023FA" w:rsidRPr="0059758A">
        <w:rPr>
          <w:rFonts w:cs="Times New Roman"/>
          <w:color w:val="auto"/>
          <w:sz w:val="20"/>
          <w:szCs w:val="20"/>
        </w:rPr>
        <w:t>1</w:t>
      </w:r>
      <w:r w:rsidR="008C20B3" w:rsidRPr="0059758A">
        <w:rPr>
          <w:rFonts w:cs="Times New Roman"/>
          <w:b w:val="0"/>
          <w:bCs w:val="0"/>
          <w:noProof/>
          <w:sz w:val="20"/>
          <w:szCs w:val="20"/>
        </w:rPr>
        <w:drawing>
          <wp:anchor distT="0" distB="0" distL="114300" distR="114300" simplePos="0" relativeHeight="251661312" behindDoc="1" locked="0" layoutInCell="1" allowOverlap="1" wp14:anchorId="7C8F4355" wp14:editId="7F31340C">
            <wp:simplePos x="0" y="0"/>
            <wp:positionH relativeFrom="margin">
              <wp:align>left</wp:align>
            </wp:positionH>
            <wp:positionV relativeFrom="paragraph">
              <wp:posOffset>237490</wp:posOffset>
            </wp:positionV>
            <wp:extent cx="5429885" cy="1091565"/>
            <wp:effectExtent l="19050" t="19050" r="18415" b="13335"/>
            <wp:wrapTight wrapText="bothSides">
              <wp:wrapPolygon edited="0">
                <wp:start x="-76" y="-377"/>
                <wp:lineTo x="-76" y="21487"/>
                <wp:lineTo x="21597" y="21487"/>
                <wp:lineTo x="21597" y="-377"/>
                <wp:lineTo x="-76" y="-377"/>
              </wp:wrapPolygon>
            </wp:wrapTight>
            <wp:docPr id="1478997258" name="Picture 1478997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429885" cy="1091565"/>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r w:rsidR="00423DED">
        <w:rPr>
          <w:rFonts w:cs="Times New Roman"/>
          <w:color w:val="auto"/>
          <w:sz w:val="20"/>
          <w:szCs w:val="20"/>
        </w:rPr>
        <w:t xml:space="preserve"> : </w:t>
      </w:r>
      <w:r w:rsidR="00C96D7A" w:rsidRPr="00423DED">
        <w:rPr>
          <w:color w:val="auto"/>
          <w:sz w:val="20"/>
          <w:szCs w:val="20"/>
        </w:rPr>
        <w:t xml:space="preserve">Islamic </w:t>
      </w:r>
      <w:r w:rsidR="00130087" w:rsidRPr="00423DED">
        <w:rPr>
          <w:color w:val="auto"/>
          <w:sz w:val="20"/>
          <w:szCs w:val="20"/>
        </w:rPr>
        <w:t>f</w:t>
      </w:r>
      <w:r w:rsidR="00C96D7A" w:rsidRPr="00423DED">
        <w:rPr>
          <w:color w:val="auto"/>
          <w:sz w:val="20"/>
          <w:szCs w:val="20"/>
        </w:rPr>
        <w:t>inance in Isla</w:t>
      </w:r>
      <w:r w:rsidR="00130087" w:rsidRPr="00423DED">
        <w:rPr>
          <w:color w:val="auto"/>
          <w:sz w:val="20"/>
          <w:szCs w:val="20"/>
        </w:rPr>
        <w:t>m</w:t>
      </w:r>
    </w:p>
    <w:p w14:paraId="69DF5774" w14:textId="1FEB4661" w:rsidR="00130087" w:rsidRPr="0059758A" w:rsidRDefault="00130087" w:rsidP="00CE3878">
      <w:pPr>
        <w:ind w:firstLine="0"/>
        <w:rPr>
          <w:sz w:val="20"/>
          <w:szCs w:val="20"/>
        </w:rPr>
      </w:pPr>
    </w:p>
    <w:p w14:paraId="35F2EBBF" w14:textId="77777777" w:rsidR="007D444E" w:rsidRPr="0059758A" w:rsidRDefault="007D444E" w:rsidP="00CE3878">
      <w:pPr>
        <w:ind w:firstLine="0"/>
        <w:rPr>
          <w:sz w:val="20"/>
          <w:szCs w:val="20"/>
        </w:rPr>
      </w:pPr>
    </w:p>
    <w:p w14:paraId="491FEC88" w14:textId="77777777" w:rsidR="007D444E" w:rsidRPr="0059758A" w:rsidRDefault="007D444E" w:rsidP="00CE3878">
      <w:pPr>
        <w:ind w:firstLine="0"/>
        <w:rPr>
          <w:sz w:val="20"/>
          <w:szCs w:val="20"/>
        </w:rPr>
      </w:pPr>
    </w:p>
    <w:p w14:paraId="38F2330B" w14:textId="77777777" w:rsidR="0059758A" w:rsidRDefault="0059758A" w:rsidP="00CE3878">
      <w:pPr>
        <w:ind w:firstLine="0"/>
        <w:rPr>
          <w:sz w:val="20"/>
          <w:szCs w:val="20"/>
        </w:rPr>
      </w:pPr>
      <w:r>
        <w:rPr>
          <w:sz w:val="20"/>
          <w:szCs w:val="20"/>
        </w:rPr>
        <w:t xml:space="preserve">    </w:t>
      </w:r>
    </w:p>
    <w:p w14:paraId="0D4D18D8" w14:textId="77777777" w:rsidR="0059758A" w:rsidRDefault="001767E6" w:rsidP="0059758A">
      <w:pPr>
        <w:ind w:firstLine="0"/>
        <w:rPr>
          <w:sz w:val="20"/>
          <w:szCs w:val="20"/>
        </w:rPr>
      </w:pPr>
      <w:r w:rsidRPr="0059758A">
        <w:rPr>
          <w:sz w:val="20"/>
          <w:szCs w:val="20"/>
        </w:rPr>
        <w:t>Source: Authors’</w:t>
      </w:r>
      <w:r w:rsidR="004023FA" w:rsidRPr="0059758A">
        <w:rPr>
          <w:sz w:val="20"/>
          <w:szCs w:val="20"/>
        </w:rPr>
        <w:t xml:space="preserve"> own </w:t>
      </w:r>
      <w:r w:rsidRPr="0059758A">
        <w:rPr>
          <w:sz w:val="20"/>
          <w:szCs w:val="20"/>
        </w:rPr>
        <w:t>thesis</w:t>
      </w:r>
    </w:p>
    <w:p w14:paraId="12693E3C" w14:textId="10C26944" w:rsidR="00703FAD" w:rsidRPr="0059758A" w:rsidRDefault="00130087" w:rsidP="0059758A">
      <w:pPr>
        <w:ind w:firstLine="0"/>
        <w:rPr>
          <w:sz w:val="20"/>
          <w:szCs w:val="20"/>
        </w:rPr>
      </w:pPr>
      <w:r w:rsidRPr="0059758A">
        <w:rPr>
          <w:sz w:val="20"/>
          <w:szCs w:val="20"/>
        </w:rPr>
        <w:t xml:space="preserve">All types of Riba </w:t>
      </w:r>
      <w:r w:rsidR="00983C29" w:rsidRPr="0059758A">
        <w:rPr>
          <w:sz w:val="20"/>
          <w:szCs w:val="20"/>
        </w:rPr>
        <w:t>are</w:t>
      </w:r>
      <w:r w:rsidRPr="0059758A">
        <w:rPr>
          <w:sz w:val="20"/>
          <w:szCs w:val="20"/>
        </w:rPr>
        <w:t xml:space="preserve"> prohibited in Islam. Following are the verses of the holy Quran for prohibition of Riba </w:t>
      </w:r>
      <w:r w:rsidRPr="0059758A">
        <w:rPr>
          <w:rFonts w:cs="Times New Roman"/>
          <w:sz w:val="20"/>
          <w:szCs w:val="20"/>
        </w:rPr>
        <w:t>Chronological.</w:t>
      </w:r>
    </w:p>
    <w:p w14:paraId="47CCEC76" w14:textId="6EBCA437" w:rsidR="006B361D" w:rsidRPr="0059758A" w:rsidRDefault="006B361D" w:rsidP="00CE3878">
      <w:pPr>
        <w:pStyle w:val="Caption"/>
        <w:ind w:firstLine="0"/>
        <w:rPr>
          <w:rFonts w:cs="Times New Roman"/>
          <w:color w:val="auto"/>
          <w:sz w:val="20"/>
          <w:szCs w:val="20"/>
        </w:rPr>
      </w:pPr>
      <w:r w:rsidRPr="0059758A">
        <w:rPr>
          <w:rFonts w:cs="Times New Roman"/>
          <w:color w:val="auto"/>
          <w:sz w:val="20"/>
          <w:szCs w:val="20"/>
        </w:rPr>
        <w:t xml:space="preserve">Table </w:t>
      </w:r>
      <w:r w:rsidR="00130087" w:rsidRPr="0059758A">
        <w:rPr>
          <w:rFonts w:cs="Times New Roman"/>
          <w:color w:val="auto"/>
          <w:sz w:val="20"/>
          <w:szCs w:val="20"/>
        </w:rPr>
        <w:t>1</w:t>
      </w:r>
      <w:r w:rsidRPr="0059758A">
        <w:rPr>
          <w:rFonts w:cs="Times New Roman"/>
          <w:color w:val="auto"/>
          <w:sz w:val="20"/>
          <w:szCs w:val="20"/>
        </w:rPr>
        <w:t>.</w:t>
      </w:r>
      <w:r w:rsidR="00130087" w:rsidRPr="0059758A">
        <w:rPr>
          <w:rFonts w:cs="Times New Roman"/>
          <w:color w:val="auto"/>
          <w:sz w:val="20"/>
          <w:szCs w:val="20"/>
        </w:rPr>
        <w:t xml:space="preserve"> </w:t>
      </w:r>
      <w:proofErr w:type="gramStart"/>
      <w:r w:rsidR="00170AA2" w:rsidRPr="0059758A">
        <w:rPr>
          <w:rFonts w:cs="Times New Roman"/>
          <w:color w:val="auto"/>
          <w:sz w:val="20"/>
          <w:szCs w:val="20"/>
        </w:rPr>
        <w:t>1</w:t>
      </w:r>
      <w:r w:rsidR="00D0659F">
        <w:rPr>
          <w:rFonts w:cs="Times New Roman"/>
          <w:color w:val="auto"/>
          <w:sz w:val="20"/>
          <w:szCs w:val="20"/>
        </w:rPr>
        <w:t xml:space="preserve"> :</w:t>
      </w:r>
      <w:proofErr w:type="gramEnd"/>
      <w:r w:rsidR="00D0659F">
        <w:rPr>
          <w:rFonts w:cs="Times New Roman"/>
          <w:color w:val="auto"/>
          <w:sz w:val="20"/>
          <w:szCs w:val="20"/>
        </w:rPr>
        <w:t xml:space="preserve"> </w:t>
      </w:r>
      <w:r w:rsidRPr="0059758A">
        <w:rPr>
          <w:rFonts w:cs="Times New Roman"/>
          <w:color w:val="auto"/>
          <w:sz w:val="20"/>
          <w:szCs w:val="20"/>
        </w:rPr>
        <w:t>Chronological Revelation of Quranic Verses Relating to Riba</w:t>
      </w: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915"/>
        <w:gridCol w:w="1915"/>
        <w:gridCol w:w="3298"/>
        <w:gridCol w:w="2430"/>
      </w:tblGrid>
      <w:tr w:rsidR="006B361D" w:rsidRPr="0059758A" w14:paraId="634A20CA" w14:textId="77777777" w:rsidTr="00623C56">
        <w:trPr>
          <w:jc w:val="center"/>
        </w:trPr>
        <w:tc>
          <w:tcPr>
            <w:tcW w:w="1915" w:type="dxa"/>
            <w:tcBorders>
              <w:top w:val="single" w:sz="4" w:space="0" w:color="auto"/>
              <w:bottom w:val="single" w:sz="4" w:space="0" w:color="auto"/>
            </w:tcBorders>
          </w:tcPr>
          <w:p w14:paraId="1B983F17" w14:textId="77777777" w:rsidR="006B361D" w:rsidRPr="0059758A" w:rsidRDefault="006B361D" w:rsidP="00CE3878">
            <w:pPr>
              <w:ind w:firstLine="0"/>
              <w:jc w:val="center"/>
              <w:rPr>
                <w:rFonts w:cs="Times New Roman"/>
                <w:b/>
                <w:bCs/>
                <w:color w:val="000000" w:themeColor="text1"/>
                <w:sz w:val="20"/>
                <w:szCs w:val="20"/>
              </w:rPr>
            </w:pPr>
            <w:r w:rsidRPr="0059758A">
              <w:rPr>
                <w:rFonts w:cs="Times New Roman"/>
                <w:b/>
                <w:bCs/>
                <w:color w:val="000000" w:themeColor="text1"/>
                <w:sz w:val="20"/>
                <w:szCs w:val="20"/>
              </w:rPr>
              <w:t>No. of Sura</w:t>
            </w:r>
          </w:p>
        </w:tc>
        <w:tc>
          <w:tcPr>
            <w:tcW w:w="1915" w:type="dxa"/>
            <w:tcBorders>
              <w:top w:val="single" w:sz="4" w:space="0" w:color="auto"/>
              <w:bottom w:val="single" w:sz="4" w:space="0" w:color="auto"/>
            </w:tcBorders>
          </w:tcPr>
          <w:p w14:paraId="3AB90F20" w14:textId="77777777" w:rsidR="006B361D" w:rsidRPr="0059758A" w:rsidRDefault="006B361D" w:rsidP="00CE3878">
            <w:pPr>
              <w:ind w:firstLine="0"/>
              <w:jc w:val="center"/>
              <w:rPr>
                <w:rFonts w:cs="Times New Roman"/>
                <w:b/>
                <w:bCs/>
                <w:color w:val="000000" w:themeColor="text1"/>
                <w:sz w:val="20"/>
                <w:szCs w:val="20"/>
              </w:rPr>
            </w:pPr>
            <w:r w:rsidRPr="0059758A">
              <w:rPr>
                <w:rFonts w:cs="Times New Roman"/>
                <w:b/>
                <w:bCs/>
                <w:color w:val="000000" w:themeColor="text1"/>
                <w:sz w:val="20"/>
                <w:szCs w:val="20"/>
              </w:rPr>
              <w:t>Name of Sura</w:t>
            </w:r>
          </w:p>
        </w:tc>
        <w:tc>
          <w:tcPr>
            <w:tcW w:w="3298" w:type="dxa"/>
            <w:tcBorders>
              <w:top w:val="single" w:sz="4" w:space="0" w:color="auto"/>
              <w:bottom w:val="single" w:sz="4" w:space="0" w:color="auto"/>
            </w:tcBorders>
          </w:tcPr>
          <w:p w14:paraId="68861A2F" w14:textId="77777777" w:rsidR="006B361D" w:rsidRPr="0059758A" w:rsidRDefault="006B361D" w:rsidP="00CE3878">
            <w:pPr>
              <w:ind w:firstLine="0"/>
              <w:jc w:val="center"/>
              <w:rPr>
                <w:rFonts w:cs="Times New Roman"/>
                <w:b/>
                <w:bCs/>
                <w:color w:val="000000" w:themeColor="text1"/>
                <w:sz w:val="20"/>
                <w:szCs w:val="20"/>
              </w:rPr>
            </w:pPr>
            <w:r w:rsidRPr="0059758A">
              <w:rPr>
                <w:rFonts w:cs="Times New Roman"/>
                <w:b/>
                <w:bCs/>
                <w:color w:val="000000" w:themeColor="text1"/>
                <w:sz w:val="20"/>
                <w:szCs w:val="20"/>
              </w:rPr>
              <w:t>No of Ayat</w:t>
            </w:r>
          </w:p>
        </w:tc>
        <w:tc>
          <w:tcPr>
            <w:tcW w:w="2430" w:type="dxa"/>
            <w:tcBorders>
              <w:top w:val="single" w:sz="4" w:space="0" w:color="auto"/>
              <w:bottom w:val="single" w:sz="4" w:space="0" w:color="auto"/>
            </w:tcBorders>
          </w:tcPr>
          <w:p w14:paraId="7BA77BED" w14:textId="77777777" w:rsidR="006B361D" w:rsidRPr="0059758A" w:rsidRDefault="006B361D" w:rsidP="00CE3878">
            <w:pPr>
              <w:ind w:firstLine="0"/>
              <w:jc w:val="center"/>
              <w:rPr>
                <w:rFonts w:cs="Times New Roman"/>
                <w:b/>
                <w:bCs/>
                <w:color w:val="000000" w:themeColor="text1"/>
                <w:sz w:val="20"/>
                <w:szCs w:val="20"/>
              </w:rPr>
            </w:pPr>
            <w:r w:rsidRPr="0059758A">
              <w:rPr>
                <w:rFonts w:cs="Times New Roman"/>
                <w:b/>
                <w:bCs/>
                <w:color w:val="000000" w:themeColor="text1"/>
                <w:sz w:val="20"/>
                <w:szCs w:val="20"/>
              </w:rPr>
              <w:t>Total Ayat</w:t>
            </w:r>
          </w:p>
        </w:tc>
      </w:tr>
      <w:tr w:rsidR="006B361D" w:rsidRPr="0059758A" w14:paraId="57685158" w14:textId="77777777" w:rsidTr="00623C56">
        <w:trPr>
          <w:jc w:val="center"/>
        </w:trPr>
        <w:tc>
          <w:tcPr>
            <w:tcW w:w="1915" w:type="dxa"/>
            <w:tcBorders>
              <w:top w:val="single" w:sz="4" w:space="0" w:color="auto"/>
            </w:tcBorders>
          </w:tcPr>
          <w:p w14:paraId="2DD8E297" w14:textId="77777777" w:rsidR="006B361D" w:rsidRPr="0059758A" w:rsidRDefault="006B361D" w:rsidP="00CE3878">
            <w:pPr>
              <w:ind w:firstLine="0"/>
              <w:jc w:val="center"/>
              <w:rPr>
                <w:rFonts w:cs="Times New Roman"/>
                <w:b/>
                <w:bCs/>
                <w:color w:val="000000" w:themeColor="text1"/>
                <w:sz w:val="20"/>
                <w:szCs w:val="20"/>
              </w:rPr>
            </w:pPr>
            <w:r w:rsidRPr="0059758A">
              <w:rPr>
                <w:rFonts w:cs="Times New Roman"/>
                <w:color w:val="000000" w:themeColor="text1"/>
                <w:sz w:val="20"/>
                <w:szCs w:val="20"/>
              </w:rPr>
              <w:t>30</w:t>
            </w:r>
          </w:p>
        </w:tc>
        <w:tc>
          <w:tcPr>
            <w:tcW w:w="1915" w:type="dxa"/>
            <w:tcBorders>
              <w:top w:val="single" w:sz="4" w:space="0" w:color="auto"/>
            </w:tcBorders>
          </w:tcPr>
          <w:p w14:paraId="74798256" w14:textId="77777777" w:rsidR="006B361D" w:rsidRPr="0059758A" w:rsidRDefault="006B361D" w:rsidP="00CE3878">
            <w:pPr>
              <w:ind w:firstLine="0"/>
              <w:jc w:val="center"/>
              <w:rPr>
                <w:rFonts w:cs="Times New Roman"/>
                <w:b/>
                <w:bCs/>
                <w:color w:val="000000" w:themeColor="text1"/>
                <w:sz w:val="20"/>
                <w:szCs w:val="20"/>
              </w:rPr>
            </w:pPr>
            <w:r w:rsidRPr="0059758A">
              <w:rPr>
                <w:rFonts w:cs="Times New Roman"/>
                <w:color w:val="000000" w:themeColor="text1"/>
                <w:sz w:val="20"/>
                <w:szCs w:val="20"/>
              </w:rPr>
              <w:t>Al Rom</w:t>
            </w:r>
          </w:p>
        </w:tc>
        <w:tc>
          <w:tcPr>
            <w:tcW w:w="3298" w:type="dxa"/>
            <w:tcBorders>
              <w:top w:val="single" w:sz="4" w:space="0" w:color="auto"/>
            </w:tcBorders>
          </w:tcPr>
          <w:p w14:paraId="748A0205" w14:textId="77777777" w:rsidR="006B361D" w:rsidRPr="0059758A" w:rsidRDefault="006B361D" w:rsidP="00CE3878">
            <w:pPr>
              <w:ind w:firstLine="0"/>
              <w:jc w:val="center"/>
              <w:rPr>
                <w:rFonts w:cs="Times New Roman"/>
                <w:b/>
                <w:bCs/>
                <w:color w:val="000000" w:themeColor="text1"/>
                <w:sz w:val="20"/>
                <w:szCs w:val="20"/>
              </w:rPr>
            </w:pPr>
            <w:r w:rsidRPr="0059758A">
              <w:rPr>
                <w:rFonts w:cs="Times New Roman"/>
                <w:color w:val="000000" w:themeColor="text1"/>
                <w:sz w:val="20"/>
                <w:szCs w:val="20"/>
              </w:rPr>
              <w:t>39</w:t>
            </w:r>
          </w:p>
        </w:tc>
        <w:tc>
          <w:tcPr>
            <w:tcW w:w="2430" w:type="dxa"/>
            <w:tcBorders>
              <w:top w:val="single" w:sz="4" w:space="0" w:color="auto"/>
            </w:tcBorders>
          </w:tcPr>
          <w:p w14:paraId="6D7C5F7E" w14:textId="77777777" w:rsidR="006B361D" w:rsidRPr="0059758A" w:rsidRDefault="006B361D" w:rsidP="00CE3878">
            <w:pPr>
              <w:ind w:firstLine="0"/>
              <w:jc w:val="center"/>
              <w:rPr>
                <w:rFonts w:cs="Times New Roman"/>
                <w:b/>
                <w:bCs/>
                <w:color w:val="000000" w:themeColor="text1"/>
                <w:sz w:val="20"/>
                <w:szCs w:val="20"/>
              </w:rPr>
            </w:pPr>
            <w:r w:rsidRPr="0059758A">
              <w:rPr>
                <w:rFonts w:cs="Times New Roman"/>
                <w:color w:val="000000" w:themeColor="text1"/>
                <w:sz w:val="20"/>
                <w:szCs w:val="20"/>
              </w:rPr>
              <w:t>1</w:t>
            </w:r>
          </w:p>
        </w:tc>
      </w:tr>
      <w:tr w:rsidR="006B361D" w:rsidRPr="0059758A" w14:paraId="7D0D6654" w14:textId="77777777" w:rsidTr="00623C56">
        <w:trPr>
          <w:jc w:val="center"/>
        </w:trPr>
        <w:tc>
          <w:tcPr>
            <w:tcW w:w="1915" w:type="dxa"/>
          </w:tcPr>
          <w:p w14:paraId="58057E73" w14:textId="77777777" w:rsidR="006B361D" w:rsidRPr="0059758A" w:rsidRDefault="006B361D" w:rsidP="00CE3878">
            <w:pPr>
              <w:ind w:firstLine="0"/>
              <w:jc w:val="center"/>
              <w:rPr>
                <w:rFonts w:cs="Times New Roman"/>
                <w:b/>
                <w:bCs/>
                <w:color w:val="000000" w:themeColor="text1"/>
                <w:sz w:val="20"/>
                <w:szCs w:val="20"/>
              </w:rPr>
            </w:pPr>
            <w:r w:rsidRPr="0059758A">
              <w:rPr>
                <w:rFonts w:cs="Times New Roman"/>
                <w:color w:val="000000" w:themeColor="text1"/>
                <w:sz w:val="20"/>
                <w:szCs w:val="20"/>
              </w:rPr>
              <w:t>4</w:t>
            </w:r>
          </w:p>
        </w:tc>
        <w:tc>
          <w:tcPr>
            <w:tcW w:w="1915" w:type="dxa"/>
          </w:tcPr>
          <w:p w14:paraId="65D0E7AE" w14:textId="77777777" w:rsidR="006B361D" w:rsidRPr="0059758A" w:rsidRDefault="006B361D" w:rsidP="00CE3878">
            <w:pPr>
              <w:ind w:firstLine="0"/>
              <w:jc w:val="center"/>
              <w:rPr>
                <w:rFonts w:cs="Times New Roman"/>
                <w:b/>
                <w:bCs/>
                <w:color w:val="000000" w:themeColor="text1"/>
                <w:sz w:val="20"/>
                <w:szCs w:val="20"/>
              </w:rPr>
            </w:pPr>
            <w:r w:rsidRPr="0059758A">
              <w:rPr>
                <w:rFonts w:cs="Times New Roman"/>
                <w:color w:val="000000" w:themeColor="text1"/>
                <w:sz w:val="20"/>
                <w:szCs w:val="20"/>
              </w:rPr>
              <w:t>Al Nisa</w:t>
            </w:r>
          </w:p>
        </w:tc>
        <w:tc>
          <w:tcPr>
            <w:tcW w:w="3298" w:type="dxa"/>
          </w:tcPr>
          <w:p w14:paraId="1A54D940" w14:textId="77777777" w:rsidR="006B361D" w:rsidRPr="0059758A" w:rsidRDefault="006B361D" w:rsidP="00CE3878">
            <w:pPr>
              <w:ind w:firstLine="0"/>
              <w:jc w:val="center"/>
              <w:rPr>
                <w:rFonts w:cs="Times New Roman"/>
                <w:b/>
                <w:bCs/>
                <w:color w:val="000000" w:themeColor="text1"/>
                <w:sz w:val="20"/>
                <w:szCs w:val="20"/>
              </w:rPr>
            </w:pPr>
            <w:r w:rsidRPr="0059758A">
              <w:rPr>
                <w:rFonts w:cs="Times New Roman"/>
                <w:color w:val="000000" w:themeColor="text1"/>
                <w:sz w:val="20"/>
                <w:szCs w:val="20"/>
              </w:rPr>
              <w:t>160-161</w:t>
            </w:r>
          </w:p>
        </w:tc>
        <w:tc>
          <w:tcPr>
            <w:tcW w:w="2430" w:type="dxa"/>
          </w:tcPr>
          <w:p w14:paraId="441F3A53" w14:textId="77777777" w:rsidR="006B361D" w:rsidRPr="0059758A" w:rsidRDefault="006B361D" w:rsidP="00CE3878">
            <w:pPr>
              <w:ind w:firstLine="0"/>
              <w:jc w:val="center"/>
              <w:rPr>
                <w:rFonts w:cs="Times New Roman"/>
                <w:b/>
                <w:bCs/>
                <w:color w:val="000000" w:themeColor="text1"/>
                <w:sz w:val="20"/>
                <w:szCs w:val="20"/>
              </w:rPr>
            </w:pPr>
            <w:r w:rsidRPr="0059758A">
              <w:rPr>
                <w:rFonts w:cs="Times New Roman"/>
                <w:color w:val="000000" w:themeColor="text1"/>
                <w:sz w:val="20"/>
                <w:szCs w:val="20"/>
              </w:rPr>
              <w:t>2</w:t>
            </w:r>
          </w:p>
        </w:tc>
      </w:tr>
      <w:tr w:rsidR="006B361D" w:rsidRPr="0059758A" w14:paraId="7E1277FB" w14:textId="77777777" w:rsidTr="00623C56">
        <w:trPr>
          <w:jc w:val="center"/>
        </w:trPr>
        <w:tc>
          <w:tcPr>
            <w:tcW w:w="1915" w:type="dxa"/>
          </w:tcPr>
          <w:p w14:paraId="061B9F1A" w14:textId="77777777" w:rsidR="006B361D" w:rsidRPr="0059758A" w:rsidRDefault="006B361D" w:rsidP="00CE3878">
            <w:pPr>
              <w:ind w:firstLine="0"/>
              <w:jc w:val="center"/>
              <w:rPr>
                <w:rFonts w:cs="Times New Roman"/>
                <w:b/>
                <w:bCs/>
                <w:color w:val="000000" w:themeColor="text1"/>
                <w:sz w:val="20"/>
                <w:szCs w:val="20"/>
              </w:rPr>
            </w:pPr>
            <w:r w:rsidRPr="0059758A">
              <w:rPr>
                <w:rFonts w:cs="Times New Roman"/>
                <w:color w:val="000000" w:themeColor="text1"/>
                <w:sz w:val="20"/>
                <w:szCs w:val="20"/>
              </w:rPr>
              <w:t>3</w:t>
            </w:r>
          </w:p>
        </w:tc>
        <w:tc>
          <w:tcPr>
            <w:tcW w:w="1915" w:type="dxa"/>
          </w:tcPr>
          <w:p w14:paraId="6CB36236" w14:textId="77777777" w:rsidR="006B361D" w:rsidRPr="0059758A" w:rsidRDefault="006B361D" w:rsidP="00CE3878">
            <w:pPr>
              <w:ind w:firstLine="0"/>
              <w:jc w:val="center"/>
              <w:rPr>
                <w:rFonts w:cs="Times New Roman"/>
                <w:b/>
                <w:bCs/>
                <w:color w:val="000000" w:themeColor="text1"/>
                <w:sz w:val="20"/>
                <w:szCs w:val="20"/>
              </w:rPr>
            </w:pPr>
            <w:proofErr w:type="gramStart"/>
            <w:r w:rsidRPr="0059758A">
              <w:rPr>
                <w:rFonts w:cs="Times New Roman"/>
                <w:color w:val="000000" w:themeColor="text1"/>
                <w:sz w:val="20"/>
                <w:szCs w:val="20"/>
              </w:rPr>
              <w:t>Ale  Imran</w:t>
            </w:r>
            <w:proofErr w:type="gramEnd"/>
          </w:p>
        </w:tc>
        <w:tc>
          <w:tcPr>
            <w:tcW w:w="3298" w:type="dxa"/>
          </w:tcPr>
          <w:p w14:paraId="38CBB38B" w14:textId="77777777" w:rsidR="006B361D" w:rsidRPr="0059758A" w:rsidRDefault="006B361D" w:rsidP="00CE3878">
            <w:pPr>
              <w:ind w:firstLine="0"/>
              <w:jc w:val="center"/>
              <w:rPr>
                <w:rFonts w:cs="Times New Roman"/>
                <w:b/>
                <w:bCs/>
                <w:color w:val="000000" w:themeColor="text1"/>
                <w:sz w:val="20"/>
                <w:szCs w:val="20"/>
              </w:rPr>
            </w:pPr>
            <w:r w:rsidRPr="0059758A">
              <w:rPr>
                <w:rFonts w:cs="Times New Roman"/>
                <w:color w:val="000000" w:themeColor="text1"/>
                <w:sz w:val="20"/>
                <w:szCs w:val="20"/>
              </w:rPr>
              <w:t>130-131</w:t>
            </w:r>
          </w:p>
        </w:tc>
        <w:tc>
          <w:tcPr>
            <w:tcW w:w="2430" w:type="dxa"/>
          </w:tcPr>
          <w:p w14:paraId="79B3B422" w14:textId="77777777" w:rsidR="006B361D" w:rsidRPr="0059758A" w:rsidRDefault="006B361D" w:rsidP="00CE3878">
            <w:pPr>
              <w:ind w:firstLine="0"/>
              <w:jc w:val="center"/>
              <w:rPr>
                <w:rFonts w:cs="Times New Roman"/>
                <w:b/>
                <w:bCs/>
                <w:color w:val="000000" w:themeColor="text1"/>
                <w:sz w:val="20"/>
                <w:szCs w:val="20"/>
              </w:rPr>
            </w:pPr>
            <w:r w:rsidRPr="0059758A">
              <w:rPr>
                <w:rFonts w:cs="Times New Roman"/>
                <w:color w:val="000000" w:themeColor="text1"/>
                <w:sz w:val="20"/>
                <w:szCs w:val="20"/>
              </w:rPr>
              <w:t>2</w:t>
            </w:r>
          </w:p>
        </w:tc>
      </w:tr>
      <w:tr w:rsidR="006B361D" w:rsidRPr="0059758A" w14:paraId="2EA59A1D" w14:textId="77777777" w:rsidTr="00623C56">
        <w:trPr>
          <w:jc w:val="center"/>
        </w:trPr>
        <w:tc>
          <w:tcPr>
            <w:tcW w:w="1915" w:type="dxa"/>
            <w:tcBorders>
              <w:bottom w:val="single" w:sz="4" w:space="0" w:color="auto"/>
            </w:tcBorders>
          </w:tcPr>
          <w:p w14:paraId="2591CD4C" w14:textId="77777777" w:rsidR="006B361D" w:rsidRPr="0059758A" w:rsidRDefault="006B361D" w:rsidP="00CE3878">
            <w:pPr>
              <w:ind w:firstLine="0"/>
              <w:jc w:val="center"/>
              <w:rPr>
                <w:rFonts w:cs="Times New Roman"/>
                <w:b/>
                <w:bCs/>
                <w:color w:val="000000" w:themeColor="text1"/>
                <w:sz w:val="20"/>
                <w:szCs w:val="20"/>
              </w:rPr>
            </w:pPr>
            <w:r w:rsidRPr="0059758A">
              <w:rPr>
                <w:rFonts w:cs="Times New Roman"/>
                <w:color w:val="000000" w:themeColor="text1"/>
                <w:sz w:val="20"/>
                <w:szCs w:val="20"/>
              </w:rPr>
              <w:t>2</w:t>
            </w:r>
          </w:p>
        </w:tc>
        <w:tc>
          <w:tcPr>
            <w:tcW w:w="1915" w:type="dxa"/>
            <w:tcBorders>
              <w:bottom w:val="single" w:sz="4" w:space="0" w:color="auto"/>
            </w:tcBorders>
          </w:tcPr>
          <w:p w14:paraId="657DB2DA" w14:textId="77777777" w:rsidR="006B361D" w:rsidRPr="0059758A" w:rsidRDefault="006B361D" w:rsidP="00CE3878">
            <w:pPr>
              <w:ind w:firstLine="0"/>
              <w:jc w:val="center"/>
              <w:rPr>
                <w:rFonts w:cs="Times New Roman"/>
                <w:b/>
                <w:bCs/>
                <w:color w:val="000000" w:themeColor="text1"/>
                <w:sz w:val="20"/>
                <w:szCs w:val="20"/>
              </w:rPr>
            </w:pPr>
            <w:r w:rsidRPr="0059758A">
              <w:rPr>
                <w:rFonts w:cs="Times New Roman"/>
                <w:color w:val="000000" w:themeColor="text1"/>
                <w:sz w:val="20"/>
                <w:szCs w:val="20"/>
              </w:rPr>
              <w:t>Al Bakarah</w:t>
            </w:r>
          </w:p>
        </w:tc>
        <w:tc>
          <w:tcPr>
            <w:tcW w:w="3298" w:type="dxa"/>
            <w:tcBorders>
              <w:bottom w:val="single" w:sz="4" w:space="0" w:color="auto"/>
            </w:tcBorders>
          </w:tcPr>
          <w:p w14:paraId="224331A9" w14:textId="77777777" w:rsidR="006B361D" w:rsidRPr="0059758A" w:rsidRDefault="006B361D" w:rsidP="00CE3878">
            <w:pPr>
              <w:ind w:firstLine="0"/>
              <w:jc w:val="center"/>
              <w:rPr>
                <w:rFonts w:cs="Times New Roman"/>
                <w:b/>
                <w:bCs/>
                <w:color w:val="000000" w:themeColor="text1"/>
                <w:sz w:val="20"/>
                <w:szCs w:val="20"/>
              </w:rPr>
            </w:pPr>
            <w:r w:rsidRPr="0059758A">
              <w:rPr>
                <w:rFonts w:cs="Times New Roman"/>
                <w:color w:val="000000" w:themeColor="text1"/>
                <w:sz w:val="20"/>
                <w:szCs w:val="20"/>
              </w:rPr>
              <w:t>275-281</w:t>
            </w:r>
          </w:p>
        </w:tc>
        <w:tc>
          <w:tcPr>
            <w:tcW w:w="2430" w:type="dxa"/>
            <w:tcBorders>
              <w:bottom w:val="single" w:sz="4" w:space="0" w:color="auto"/>
            </w:tcBorders>
          </w:tcPr>
          <w:p w14:paraId="06D4D96B" w14:textId="77777777" w:rsidR="006B361D" w:rsidRPr="0059758A" w:rsidRDefault="006B361D" w:rsidP="00CE3878">
            <w:pPr>
              <w:ind w:firstLine="0"/>
              <w:jc w:val="center"/>
              <w:rPr>
                <w:rFonts w:cs="Times New Roman"/>
                <w:b/>
                <w:bCs/>
                <w:color w:val="000000" w:themeColor="text1"/>
                <w:sz w:val="20"/>
                <w:szCs w:val="20"/>
              </w:rPr>
            </w:pPr>
            <w:r w:rsidRPr="0059758A">
              <w:rPr>
                <w:rFonts w:cs="Times New Roman"/>
                <w:color w:val="000000" w:themeColor="text1"/>
                <w:sz w:val="20"/>
                <w:szCs w:val="20"/>
              </w:rPr>
              <w:t>7</w:t>
            </w:r>
          </w:p>
        </w:tc>
      </w:tr>
      <w:tr w:rsidR="006B361D" w:rsidRPr="0059758A" w14:paraId="1D9B7475" w14:textId="77777777" w:rsidTr="00623C56">
        <w:trPr>
          <w:jc w:val="center"/>
        </w:trPr>
        <w:tc>
          <w:tcPr>
            <w:tcW w:w="1915" w:type="dxa"/>
            <w:tcBorders>
              <w:top w:val="single" w:sz="4" w:space="0" w:color="auto"/>
              <w:bottom w:val="single" w:sz="4" w:space="0" w:color="auto"/>
            </w:tcBorders>
          </w:tcPr>
          <w:p w14:paraId="221625E0" w14:textId="77777777" w:rsidR="006B361D" w:rsidRPr="0059758A" w:rsidRDefault="006B361D" w:rsidP="00CE3878">
            <w:pPr>
              <w:ind w:firstLine="0"/>
              <w:jc w:val="center"/>
              <w:rPr>
                <w:rFonts w:cs="Times New Roman"/>
                <w:b/>
                <w:bCs/>
                <w:color w:val="000000" w:themeColor="text1"/>
                <w:sz w:val="20"/>
                <w:szCs w:val="20"/>
              </w:rPr>
            </w:pPr>
            <w:r w:rsidRPr="0059758A">
              <w:rPr>
                <w:rFonts w:cs="Times New Roman"/>
                <w:b/>
                <w:bCs/>
                <w:color w:val="000000" w:themeColor="text1"/>
                <w:sz w:val="20"/>
                <w:szCs w:val="20"/>
              </w:rPr>
              <w:t>Total</w:t>
            </w:r>
          </w:p>
        </w:tc>
        <w:tc>
          <w:tcPr>
            <w:tcW w:w="1915" w:type="dxa"/>
            <w:tcBorders>
              <w:top w:val="single" w:sz="4" w:space="0" w:color="auto"/>
              <w:bottom w:val="single" w:sz="4" w:space="0" w:color="auto"/>
            </w:tcBorders>
          </w:tcPr>
          <w:p w14:paraId="46B7C5F6" w14:textId="77777777" w:rsidR="006B361D" w:rsidRPr="0059758A" w:rsidRDefault="006B361D" w:rsidP="00CE3878">
            <w:pPr>
              <w:ind w:firstLine="0"/>
              <w:jc w:val="center"/>
              <w:rPr>
                <w:rFonts w:cs="Times New Roman"/>
                <w:b/>
                <w:bCs/>
                <w:color w:val="000000" w:themeColor="text1"/>
                <w:sz w:val="20"/>
                <w:szCs w:val="20"/>
              </w:rPr>
            </w:pPr>
            <w:r w:rsidRPr="0059758A">
              <w:rPr>
                <w:rFonts w:cs="Times New Roman"/>
                <w:b/>
                <w:bCs/>
                <w:color w:val="000000" w:themeColor="text1"/>
                <w:sz w:val="20"/>
                <w:szCs w:val="20"/>
              </w:rPr>
              <w:t>Four surah</w:t>
            </w:r>
          </w:p>
        </w:tc>
        <w:tc>
          <w:tcPr>
            <w:tcW w:w="3298" w:type="dxa"/>
            <w:tcBorders>
              <w:top w:val="single" w:sz="4" w:space="0" w:color="auto"/>
              <w:bottom w:val="single" w:sz="4" w:space="0" w:color="auto"/>
            </w:tcBorders>
          </w:tcPr>
          <w:p w14:paraId="13324211" w14:textId="77777777" w:rsidR="006B361D" w:rsidRPr="0059758A" w:rsidRDefault="006B361D" w:rsidP="00CE3878">
            <w:pPr>
              <w:ind w:firstLine="0"/>
              <w:jc w:val="center"/>
              <w:rPr>
                <w:rFonts w:cs="Times New Roman"/>
                <w:b/>
                <w:bCs/>
                <w:color w:val="000000" w:themeColor="text1"/>
                <w:sz w:val="20"/>
                <w:szCs w:val="20"/>
              </w:rPr>
            </w:pPr>
          </w:p>
        </w:tc>
        <w:tc>
          <w:tcPr>
            <w:tcW w:w="2430" w:type="dxa"/>
            <w:tcBorders>
              <w:top w:val="single" w:sz="4" w:space="0" w:color="auto"/>
              <w:bottom w:val="single" w:sz="4" w:space="0" w:color="auto"/>
            </w:tcBorders>
          </w:tcPr>
          <w:p w14:paraId="0A1D3589" w14:textId="77777777" w:rsidR="006B361D" w:rsidRPr="0059758A" w:rsidRDefault="006B361D" w:rsidP="00CE3878">
            <w:pPr>
              <w:ind w:firstLine="0"/>
              <w:jc w:val="center"/>
              <w:rPr>
                <w:rFonts w:cs="Times New Roman"/>
                <w:b/>
                <w:bCs/>
                <w:color w:val="000000" w:themeColor="text1"/>
                <w:sz w:val="20"/>
                <w:szCs w:val="20"/>
              </w:rPr>
            </w:pPr>
            <w:r w:rsidRPr="0059758A">
              <w:rPr>
                <w:rFonts w:cs="Times New Roman"/>
                <w:b/>
                <w:bCs/>
                <w:color w:val="000000" w:themeColor="text1"/>
                <w:sz w:val="20"/>
                <w:szCs w:val="20"/>
              </w:rPr>
              <w:t>12 Ayat</w:t>
            </w:r>
          </w:p>
        </w:tc>
      </w:tr>
    </w:tbl>
    <w:p w14:paraId="7D5CD4B1" w14:textId="42920019" w:rsidR="006B361D" w:rsidRPr="0059758A" w:rsidRDefault="00DA6096" w:rsidP="00CE3878">
      <w:pPr>
        <w:ind w:firstLine="0"/>
        <w:rPr>
          <w:sz w:val="20"/>
          <w:szCs w:val="20"/>
        </w:rPr>
      </w:pPr>
      <w:r w:rsidRPr="0059758A">
        <w:rPr>
          <w:sz w:val="20"/>
          <w:szCs w:val="20"/>
        </w:rPr>
        <w:t>Source: Authors’ own thesis</w:t>
      </w:r>
    </w:p>
    <w:p w14:paraId="7BB13657" w14:textId="5EB476B2" w:rsidR="00365559" w:rsidRPr="0059758A" w:rsidRDefault="00AF73FE" w:rsidP="00E930B5">
      <w:pPr>
        <w:pStyle w:val="Heading3"/>
        <w:rPr>
          <w:sz w:val="20"/>
          <w:szCs w:val="20"/>
        </w:rPr>
      </w:pPr>
      <w:r w:rsidRPr="0059758A">
        <w:rPr>
          <w:sz w:val="20"/>
          <w:szCs w:val="20"/>
        </w:rPr>
        <w:lastRenderedPageBreak/>
        <w:t>1.</w:t>
      </w:r>
      <w:r w:rsidR="002D3F24" w:rsidRPr="0059758A">
        <w:rPr>
          <w:sz w:val="20"/>
          <w:szCs w:val="20"/>
        </w:rPr>
        <w:t>1.1</w:t>
      </w:r>
      <w:r w:rsidRPr="0059758A">
        <w:rPr>
          <w:sz w:val="20"/>
          <w:szCs w:val="20"/>
        </w:rPr>
        <w:t xml:space="preserve"> </w:t>
      </w:r>
      <w:r w:rsidR="00365559" w:rsidRPr="0059758A">
        <w:rPr>
          <w:sz w:val="20"/>
          <w:szCs w:val="20"/>
        </w:rPr>
        <w:t>Riba</w:t>
      </w:r>
      <w:r w:rsidR="005D114D" w:rsidRPr="0059758A">
        <w:rPr>
          <w:sz w:val="20"/>
          <w:szCs w:val="20"/>
        </w:rPr>
        <w:t xml:space="preserve"> or Interest</w:t>
      </w:r>
    </w:p>
    <w:p w14:paraId="0DC4CFD1" w14:textId="2F268BE4" w:rsidR="00365559" w:rsidRPr="0059758A" w:rsidRDefault="00365559" w:rsidP="00DF7129">
      <w:pPr>
        <w:rPr>
          <w:color w:val="000000" w:themeColor="text1"/>
          <w:sz w:val="20"/>
          <w:szCs w:val="20"/>
        </w:rPr>
      </w:pPr>
      <w:r w:rsidRPr="0059758A">
        <w:rPr>
          <w:color w:val="000000" w:themeColor="text1"/>
          <w:sz w:val="20"/>
          <w:szCs w:val="20"/>
        </w:rPr>
        <w:t>As interpreted in Shariah law, Riba is an Arabic term that theoretically refers to any excess compensation</w:t>
      </w:r>
      <w:r w:rsidR="00F467E4" w:rsidRPr="0059758A">
        <w:rPr>
          <w:color w:val="000000" w:themeColor="text1"/>
          <w:sz w:val="20"/>
          <w:szCs w:val="20"/>
        </w:rPr>
        <w:t xml:space="preserve"> of a debt over time</w:t>
      </w:r>
      <w:r w:rsidRPr="0059758A">
        <w:rPr>
          <w:color w:val="000000" w:themeColor="text1"/>
          <w:sz w:val="20"/>
          <w:szCs w:val="20"/>
        </w:rPr>
        <w:t>. Nouman and Ullah (2014) describe it as an "excess", "addition", or "surplus", where the related verb implies "multiply", "increase", or "surpass what is due". In financial terms, Riba is synonymous with the concept of interest or usury, derived from the Latin word "usura", meaning the "use" of borrowed capital (</w:t>
      </w:r>
      <w:proofErr w:type="spellStart"/>
      <w:r w:rsidRPr="0059758A">
        <w:rPr>
          <w:color w:val="000000" w:themeColor="text1"/>
          <w:sz w:val="20"/>
          <w:szCs w:val="20"/>
        </w:rPr>
        <w:t>Promwichit</w:t>
      </w:r>
      <w:proofErr w:type="spellEnd"/>
      <w:r w:rsidRPr="0059758A">
        <w:rPr>
          <w:color w:val="000000" w:themeColor="text1"/>
          <w:sz w:val="20"/>
          <w:szCs w:val="20"/>
        </w:rPr>
        <w:t xml:space="preserve"> et al., 2013). Operationally, in the context of this study, Riba pertains to any form of interest or additional charge applied in financial transactions prohibited under Islamic finance. This includes evaluating and ensuring that all financial practices and instruments used by Islamic Financial Institutions in Bangladesh are free from any elements of </w:t>
      </w:r>
      <w:r w:rsidRPr="0059758A">
        <w:rPr>
          <w:i/>
          <w:iCs/>
          <w:color w:val="000000" w:themeColor="text1"/>
          <w:sz w:val="20"/>
          <w:szCs w:val="20"/>
        </w:rPr>
        <w:t>Riba</w:t>
      </w:r>
      <w:r w:rsidRPr="0059758A">
        <w:rPr>
          <w:color w:val="000000" w:themeColor="text1"/>
          <w:sz w:val="20"/>
          <w:szCs w:val="20"/>
        </w:rPr>
        <w:t>, aligning with the principles of Islamic finance that strictly forbid any form of interest or usurious practices in financial dealings.</w:t>
      </w:r>
    </w:p>
    <w:p w14:paraId="52653B53" w14:textId="5D428397" w:rsidR="00365559" w:rsidRPr="0059758A" w:rsidRDefault="00AF73FE" w:rsidP="00E930B5">
      <w:pPr>
        <w:pStyle w:val="Heading3"/>
        <w:rPr>
          <w:sz w:val="20"/>
          <w:szCs w:val="20"/>
        </w:rPr>
      </w:pPr>
      <w:bookmarkStart w:id="2" w:name="_Toc156853015"/>
      <w:r w:rsidRPr="0059758A">
        <w:rPr>
          <w:sz w:val="20"/>
          <w:szCs w:val="20"/>
        </w:rPr>
        <w:t>1.</w:t>
      </w:r>
      <w:r w:rsidR="002D3F24" w:rsidRPr="0059758A">
        <w:rPr>
          <w:sz w:val="20"/>
          <w:szCs w:val="20"/>
        </w:rPr>
        <w:t>1.2</w:t>
      </w:r>
      <w:r w:rsidRPr="0059758A">
        <w:rPr>
          <w:sz w:val="20"/>
          <w:szCs w:val="20"/>
        </w:rPr>
        <w:t xml:space="preserve"> </w:t>
      </w:r>
      <w:r w:rsidR="00365559" w:rsidRPr="0059758A">
        <w:rPr>
          <w:sz w:val="20"/>
          <w:szCs w:val="20"/>
        </w:rPr>
        <w:t>Riba al-nasi’ah’ and ‘Riba al-fadl</w:t>
      </w:r>
      <w:bookmarkEnd w:id="2"/>
    </w:p>
    <w:p w14:paraId="10A1B40D" w14:textId="7E2AA2B8" w:rsidR="00365559" w:rsidRPr="0059758A" w:rsidRDefault="00365559" w:rsidP="00365559">
      <w:pPr>
        <w:rPr>
          <w:rFonts w:cs="Times New Roman"/>
          <w:sz w:val="20"/>
          <w:szCs w:val="20"/>
        </w:rPr>
      </w:pPr>
      <w:r w:rsidRPr="0059758A">
        <w:rPr>
          <w:rFonts w:cs="Times New Roman"/>
          <w:sz w:val="20"/>
          <w:szCs w:val="20"/>
        </w:rPr>
        <w:t>The word "Riba" is used in the Qur'an to refer to "Riba al-</w:t>
      </w:r>
      <w:proofErr w:type="spellStart"/>
      <w:r w:rsidRPr="0059758A">
        <w:rPr>
          <w:rFonts w:cs="Times New Roman"/>
          <w:sz w:val="20"/>
          <w:szCs w:val="20"/>
        </w:rPr>
        <w:t>nasi'ah</w:t>
      </w:r>
      <w:proofErr w:type="spellEnd"/>
      <w:r w:rsidRPr="0059758A">
        <w:rPr>
          <w:rFonts w:cs="Times New Roman"/>
          <w:sz w:val="20"/>
          <w:szCs w:val="20"/>
        </w:rPr>
        <w:t>," or delayed payment interest. In contrast, the hadith refers to "Riba al-</w:t>
      </w:r>
      <w:proofErr w:type="spellStart"/>
      <w:r w:rsidRPr="0059758A">
        <w:rPr>
          <w:rFonts w:cs="Times New Roman"/>
          <w:sz w:val="20"/>
          <w:szCs w:val="20"/>
        </w:rPr>
        <w:t>fadl</w:t>
      </w:r>
      <w:proofErr w:type="spellEnd"/>
      <w:r w:rsidRPr="0059758A">
        <w:rPr>
          <w:rFonts w:cs="Times New Roman"/>
          <w:sz w:val="20"/>
          <w:szCs w:val="20"/>
        </w:rPr>
        <w:t xml:space="preserve">," or rising interest owing to an uneven exchange of goods and commodities (Alam et al., 2021). The kind of </w:t>
      </w:r>
      <w:proofErr w:type="spellStart"/>
      <w:r w:rsidRPr="0059758A">
        <w:rPr>
          <w:rFonts w:cs="Times New Roman"/>
          <w:sz w:val="20"/>
          <w:szCs w:val="20"/>
        </w:rPr>
        <w:t>riba</w:t>
      </w:r>
      <w:proofErr w:type="spellEnd"/>
      <w:r w:rsidRPr="0059758A">
        <w:rPr>
          <w:rFonts w:cs="Times New Roman"/>
          <w:sz w:val="20"/>
          <w:szCs w:val="20"/>
        </w:rPr>
        <w:t xml:space="preserve"> that the hadith forbids is </w:t>
      </w:r>
      <w:proofErr w:type="spellStart"/>
      <w:r w:rsidRPr="0059758A">
        <w:rPr>
          <w:rFonts w:cs="Times New Roman"/>
          <w:sz w:val="20"/>
          <w:szCs w:val="20"/>
        </w:rPr>
        <w:t>riba</w:t>
      </w:r>
      <w:proofErr w:type="spellEnd"/>
      <w:r w:rsidRPr="0059758A">
        <w:rPr>
          <w:rFonts w:cs="Times New Roman"/>
          <w:sz w:val="20"/>
          <w:szCs w:val="20"/>
        </w:rPr>
        <w:t xml:space="preserve"> al-</w:t>
      </w:r>
      <w:proofErr w:type="spellStart"/>
      <w:r w:rsidRPr="0059758A">
        <w:rPr>
          <w:rFonts w:cs="Times New Roman"/>
          <w:sz w:val="20"/>
          <w:szCs w:val="20"/>
        </w:rPr>
        <w:t>fadl</w:t>
      </w:r>
      <w:proofErr w:type="spellEnd"/>
      <w:r w:rsidRPr="0059758A">
        <w:rPr>
          <w:rFonts w:cs="Times New Roman"/>
          <w:sz w:val="20"/>
          <w:szCs w:val="20"/>
        </w:rPr>
        <w:t>. For instance, "Gold for gold, silver for silver, wheat for wheat, barley for wheat, dates for dates, salt for salt, the like for the like, hand to hand (i.e., quick sale); (but) if the sorts vary, then sell as you may like from hand to hand (Bukhari and Muslim)</w:t>
      </w:r>
      <w:r w:rsidR="007B2A43" w:rsidRPr="0059758A">
        <w:rPr>
          <w:rFonts w:cs="Times New Roman"/>
          <w:sz w:val="20"/>
          <w:szCs w:val="20"/>
        </w:rPr>
        <w:t>,</w:t>
      </w:r>
      <w:r w:rsidRPr="0059758A">
        <w:rPr>
          <w:rFonts w:cs="Times New Roman"/>
          <w:sz w:val="20"/>
          <w:szCs w:val="20"/>
        </w:rPr>
        <w:t xml:space="preserve"> (</w:t>
      </w:r>
      <w:proofErr w:type="spellStart"/>
      <w:r w:rsidRPr="0059758A">
        <w:rPr>
          <w:rFonts w:cs="Times New Roman"/>
          <w:sz w:val="20"/>
          <w:szCs w:val="20"/>
        </w:rPr>
        <w:t>Syahri</w:t>
      </w:r>
      <w:proofErr w:type="spellEnd"/>
      <w:r w:rsidRPr="0059758A">
        <w:rPr>
          <w:rFonts w:cs="Times New Roman"/>
          <w:sz w:val="20"/>
          <w:szCs w:val="20"/>
        </w:rPr>
        <w:t xml:space="preserve"> &amp; </w:t>
      </w:r>
      <w:proofErr w:type="spellStart"/>
      <w:r w:rsidRPr="0059758A">
        <w:rPr>
          <w:rFonts w:cs="Times New Roman"/>
          <w:sz w:val="20"/>
          <w:szCs w:val="20"/>
        </w:rPr>
        <w:t>Harjito</w:t>
      </w:r>
      <w:proofErr w:type="spellEnd"/>
      <w:r w:rsidRPr="0059758A">
        <w:rPr>
          <w:rFonts w:cs="Times New Roman"/>
          <w:sz w:val="20"/>
          <w:szCs w:val="20"/>
        </w:rPr>
        <w:t>, 2020).</w:t>
      </w:r>
    </w:p>
    <w:p w14:paraId="2685027C" w14:textId="4CCED8E5" w:rsidR="00365559" w:rsidRPr="00C05F9A" w:rsidRDefault="002D3F24" w:rsidP="00E930B5">
      <w:pPr>
        <w:pStyle w:val="Heading3"/>
        <w:rPr>
          <w:sz w:val="20"/>
          <w:szCs w:val="20"/>
          <w:lang w:val="en-US"/>
        </w:rPr>
      </w:pPr>
      <w:bookmarkStart w:id="3" w:name="_Toc156853016"/>
      <w:r w:rsidRPr="00C05F9A">
        <w:rPr>
          <w:sz w:val="20"/>
          <w:szCs w:val="20"/>
          <w:lang w:val="en-US"/>
        </w:rPr>
        <w:t>1.1.</w:t>
      </w:r>
      <w:r w:rsidR="002A775C" w:rsidRPr="00C05F9A">
        <w:rPr>
          <w:sz w:val="20"/>
          <w:szCs w:val="20"/>
          <w:lang w:val="en-US"/>
        </w:rPr>
        <w:t>3</w:t>
      </w:r>
      <w:r w:rsidRPr="00C05F9A">
        <w:rPr>
          <w:sz w:val="20"/>
          <w:szCs w:val="20"/>
          <w:lang w:val="en-US"/>
        </w:rPr>
        <w:t xml:space="preserve"> </w:t>
      </w:r>
      <w:proofErr w:type="spellStart"/>
      <w:r w:rsidR="00365559" w:rsidRPr="00C05F9A">
        <w:rPr>
          <w:sz w:val="20"/>
          <w:szCs w:val="20"/>
          <w:lang w:val="en-US"/>
        </w:rPr>
        <w:t>Gharar</w:t>
      </w:r>
      <w:proofErr w:type="spellEnd"/>
      <w:r w:rsidR="00365559" w:rsidRPr="00C05F9A">
        <w:rPr>
          <w:sz w:val="20"/>
          <w:szCs w:val="20"/>
          <w:lang w:val="en-US"/>
        </w:rPr>
        <w:t xml:space="preserve"> and </w:t>
      </w:r>
      <w:proofErr w:type="spellStart"/>
      <w:r w:rsidR="00365559" w:rsidRPr="00C05F9A">
        <w:rPr>
          <w:sz w:val="20"/>
          <w:szCs w:val="20"/>
          <w:lang w:val="en-US"/>
        </w:rPr>
        <w:t>Maisir</w:t>
      </w:r>
      <w:bookmarkEnd w:id="3"/>
      <w:proofErr w:type="spellEnd"/>
    </w:p>
    <w:p w14:paraId="57BD0585" w14:textId="65DD8738" w:rsidR="00365559" w:rsidRPr="0059758A" w:rsidRDefault="00365559" w:rsidP="00365559">
      <w:pPr>
        <w:rPr>
          <w:rFonts w:cs="Times New Roman"/>
          <w:sz w:val="20"/>
          <w:szCs w:val="20"/>
        </w:rPr>
      </w:pPr>
      <w:proofErr w:type="spellStart"/>
      <w:r w:rsidRPr="0059758A">
        <w:rPr>
          <w:rFonts w:cs="Times New Roman"/>
          <w:sz w:val="20"/>
          <w:szCs w:val="20"/>
        </w:rPr>
        <w:t>Gharar</w:t>
      </w:r>
      <w:proofErr w:type="spellEnd"/>
      <w:r w:rsidRPr="0059758A">
        <w:rPr>
          <w:rFonts w:cs="Times New Roman"/>
          <w:sz w:val="20"/>
          <w:szCs w:val="20"/>
        </w:rPr>
        <w:t xml:space="preserve"> is an Arabic term that means "uncertainty." </w:t>
      </w:r>
      <w:proofErr w:type="spellStart"/>
      <w:r w:rsidRPr="0059758A">
        <w:rPr>
          <w:rFonts w:cs="Times New Roman"/>
          <w:sz w:val="20"/>
          <w:szCs w:val="20"/>
        </w:rPr>
        <w:t>Gharar</w:t>
      </w:r>
      <w:proofErr w:type="spellEnd"/>
      <w:r w:rsidRPr="0059758A">
        <w:rPr>
          <w:rFonts w:cs="Times New Roman"/>
          <w:sz w:val="20"/>
          <w:szCs w:val="20"/>
        </w:rPr>
        <w:t xml:space="preserve"> is forbidden under Islamic Shariah and should not be included in a contract (</w:t>
      </w:r>
      <w:proofErr w:type="spellStart"/>
      <w:r w:rsidRPr="0059758A">
        <w:rPr>
          <w:rFonts w:cs="Times New Roman"/>
          <w:sz w:val="20"/>
          <w:szCs w:val="20"/>
        </w:rPr>
        <w:t>Alshater</w:t>
      </w:r>
      <w:proofErr w:type="spellEnd"/>
      <w:r w:rsidRPr="0059758A">
        <w:rPr>
          <w:rFonts w:cs="Times New Roman"/>
          <w:sz w:val="20"/>
          <w:szCs w:val="20"/>
        </w:rPr>
        <w:t xml:space="preserve"> et al., 2022). For instance, </w:t>
      </w:r>
      <w:r w:rsidR="007B2A43" w:rsidRPr="0059758A">
        <w:rPr>
          <w:rFonts w:cs="Times New Roman"/>
          <w:sz w:val="20"/>
          <w:szCs w:val="20"/>
        </w:rPr>
        <w:t>sell</w:t>
      </w:r>
      <w:r w:rsidRPr="0059758A">
        <w:rPr>
          <w:rFonts w:cs="Times New Roman"/>
          <w:sz w:val="20"/>
          <w:szCs w:val="20"/>
        </w:rPr>
        <w:t xml:space="preserve"> off items without ownership, possession, or existence since this involves ambiguity. Similarly, because both the buyer and the seller are unsure of what they are dealing with, it is impossible to sell an object of unknown quality or quantity, an unborn calf, fish in a pond, etc. (</w:t>
      </w:r>
      <w:proofErr w:type="spellStart"/>
      <w:r w:rsidRPr="0059758A">
        <w:rPr>
          <w:rFonts w:cs="Times New Roman"/>
          <w:sz w:val="20"/>
          <w:szCs w:val="20"/>
        </w:rPr>
        <w:t>Intansari</w:t>
      </w:r>
      <w:proofErr w:type="spellEnd"/>
      <w:r w:rsidRPr="0059758A">
        <w:rPr>
          <w:rFonts w:cs="Times New Roman"/>
          <w:sz w:val="20"/>
          <w:szCs w:val="20"/>
        </w:rPr>
        <w:t>, 2020). The Arabic term for "</w:t>
      </w:r>
      <w:proofErr w:type="spellStart"/>
      <w:r w:rsidRPr="0059758A">
        <w:rPr>
          <w:rFonts w:cs="Times New Roman"/>
          <w:sz w:val="20"/>
          <w:szCs w:val="20"/>
        </w:rPr>
        <w:t>maisir</w:t>
      </w:r>
      <w:proofErr w:type="spellEnd"/>
      <w:r w:rsidRPr="0059758A">
        <w:rPr>
          <w:rFonts w:cs="Times New Roman"/>
          <w:sz w:val="20"/>
          <w:szCs w:val="20"/>
        </w:rPr>
        <w:t xml:space="preserve">" also means "gambling" or "speculation." Islam forbids any agreement relating to </w:t>
      </w:r>
      <w:proofErr w:type="spellStart"/>
      <w:r w:rsidR="00F95267" w:rsidRPr="0059758A">
        <w:rPr>
          <w:rFonts w:cs="Times New Roman"/>
          <w:sz w:val="20"/>
          <w:szCs w:val="20"/>
        </w:rPr>
        <w:t>m</w:t>
      </w:r>
      <w:r w:rsidRPr="0059758A">
        <w:rPr>
          <w:rFonts w:cs="Times New Roman"/>
          <w:sz w:val="20"/>
          <w:szCs w:val="20"/>
        </w:rPr>
        <w:t>aisir</w:t>
      </w:r>
      <w:proofErr w:type="spellEnd"/>
      <w:r w:rsidRPr="0059758A">
        <w:rPr>
          <w:rFonts w:cs="Times New Roman"/>
          <w:sz w:val="20"/>
          <w:szCs w:val="20"/>
        </w:rPr>
        <w:t xml:space="preserve"> since it is an act of injustice and is </w:t>
      </w:r>
      <w:r w:rsidR="007B2A43" w:rsidRPr="0059758A">
        <w:rPr>
          <w:rFonts w:cs="Times New Roman"/>
          <w:sz w:val="20"/>
          <w:szCs w:val="20"/>
        </w:rPr>
        <w:t>like</w:t>
      </w:r>
      <w:r w:rsidRPr="0059758A">
        <w:rPr>
          <w:rFonts w:cs="Times New Roman"/>
          <w:sz w:val="20"/>
          <w:szCs w:val="20"/>
        </w:rPr>
        <w:t xml:space="preserve"> the Riba concept (Alshammari, </w:t>
      </w:r>
      <w:proofErr w:type="spellStart"/>
      <w:r w:rsidRPr="0059758A">
        <w:rPr>
          <w:rFonts w:cs="Times New Roman"/>
          <w:sz w:val="20"/>
          <w:szCs w:val="20"/>
        </w:rPr>
        <w:t>Alhabshi</w:t>
      </w:r>
      <w:proofErr w:type="spellEnd"/>
      <w:r w:rsidRPr="0059758A">
        <w:rPr>
          <w:rFonts w:cs="Times New Roman"/>
          <w:sz w:val="20"/>
          <w:szCs w:val="20"/>
        </w:rPr>
        <w:t>, &amp; Saiti, 2019). Gambling, often known as betting on the occurrence or nonoccurrence of any future event, is prohibited, and there is no reward for using money that a person may win via gambling in any way (Mahdi &amp; Rahaman, 2020)</w:t>
      </w:r>
      <w:r w:rsidRPr="0059758A">
        <w:rPr>
          <w:rFonts w:cs="Times New Roman"/>
          <w:i/>
          <w:iCs/>
          <w:sz w:val="20"/>
          <w:szCs w:val="20"/>
        </w:rPr>
        <w:t>.</w:t>
      </w:r>
      <w:r w:rsidRPr="0059758A">
        <w:rPr>
          <w:rFonts w:cs="Times New Roman"/>
          <w:i/>
          <w:iCs/>
          <w:color w:val="FFFFFF" w:themeColor="background1"/>
          <w:sz w:val="20"/>
          <w:szCs w:val="20"/>
        </w:rPr>
        <w:t>”</w:t>
      </w:r>
    </w:p>
    <w:p w14:paraId="09899B2F" w14:textId="641ED19D" w:rsidR="00365559" w:rsidRPr="00C05F9A" w:rsidRDefault="002D3F24" w:rsidP="00E930B5">
      <w:pPr>
        <w:pStyle w:val="Heading3"/>
        <w:rPr>
          <w:rFonts w:eastAsiaTheme="minorEastAsia"/>
          <w:sz w:val="20"/>
          <w:szCs w:val="20"/>
          <w:lang w:val="en-US"/>
        </w:rPr>
      </w:pPr>
      <w:bookmarkStart w:id="4" w:name="_Toc156853014"/>
      <w:r w:rsidRPr="00C05F9A">
        <w:rPr>
          <w:sz w:val="20"/>
          <w:szCs w:val="20"/>
          <w:lang w:val="en-US"/>
        </w:rPr>
        <w:t>1.</w:t>
      </w:r>
      <w:r w:rsidR="002A775C" w:rsidRPr="00C05F9A">
        <w:rPr>
          <w:sz w:val="20"/>
          <w:szCs w:val="20"/>
          <w:lang w:val="en-US"/>
        </w:rPr>
        <w:t>1.4</w:t>
      </w:r>
      <w:r w:rsidRPr="00C05F9A">
        <w:rPr>
          <w:sz w:val="20"/>
          <w:szCs w:val="20"/>
          <w:lang w:val="en-US"/>
        </w:rPr>
        <w:t xml:space="preserve"> </w:t>
      </w:r>
      <w:r w:rsidR="00365559" w:rsidRPr="00C05F9A">
        <w:rPr>
          <w:sz w:val="20"/>
          <w:szCs w:val="20"/>
          <w:lang w:val="en-US"/>
        </w:rPr>
        <w:t>Debt /Equity in Islamic Finance</w:t>
      </w:r>
      <w:bookmarkEnd w:id="4"/>
      <w:r w:rsidR="00365559" w:rsidRPr="00C05F9A">
        <w:rPr>
          <w:sz w:val="20"/>
          <w:szCs w:val="20"/>
          <w:lang w:val="en-US"/>
        </w:rPr>
        <w:t xml:space="preserve"> </w:t>
      </w:r>
    </w:p>
    <w:p w14:paraId="7F1301B5" w14:textId="4BADB73F" w:rsidR="00365559" w:rsidRPr="0059758A" w:rsidRDefault="00365559" w:rsidP="00365559">
      <w:pPr>
        <w:rPr>
          <w:rFonts w:cs="Times New Roman"/>
          <w:sz w:val="20"/>
          <w:szCs w:val="20"/>
        </w:rPr>
      </w:pPr>
      <w:r w:rsidRPr="0059758A">
        <w:rPr>
          <w:rFonts w:cs="Times New Roman"/>
          <w:sz w:val="20"/>
          <w:szCs w:val="20"/>
        </w:rPr>
        <w:t>A debt is anything borrowed, most often money from another person</w:t>
      </w:r>
      <w:r w:rsidR="00B02A6D" w:rsidRPr="0059758A">
        <w:rPr>
          <w:rFonts w:cs="Times New Roman"/>
          <w:sz w:val="20"/>
          <w:szCs w:val="20"/>
        </w:rPr>
        <w:t>, credit sale, etc</w:t>
      </w:r>
      <w:r w:rsidRPr="0059758A">
        <w:rPr>
          <w:rFonts w:cs="Times New Roman"/>
          <w:sz w:val="20"/>
          <w:szCs w:val="20"/>
        </w:rPr>
        <w:t xml:space="preserve">. Many businesses and people utilize debt to finance significant expenditures that they would otherwise be unable to afford (Osmanovic, 2022). A debt agreement permits the borrowing party to borrow funds subject to the requirement to be repaid later (Investopedia, 2022). The most typical types of debt, including credit card debt, vehicle loans, personal loans, and mortgages, are loans, claim </w:t>
      </w:r>
      <w:proofErr w:type="spellStart"/>
      <w:r w:rsidRPr="0059758A">
        <w:rPr>
          <w:rFonts w:cs="Times New Roman"/>
          <w:sz w:val="20"/>
          <w:szCs w:val="20"/>
        </w:rPr>
        <w:t>Juhro</w:t>
      </w:r>
      <w:proofErr w:type="spellEnd"/>
      <w:r w:rsidRPr="0059758A">
        <w:rPr>
          <w:rFonts w:cs="Times New Roman"/>
          <w:sz w:val="20"/>
          <w:szCs w:val="20"/>
        </w:rPr>
        <w:t xml:space="preserve"> et al. (2020).</w:t>
      </w:r>
    </w:p>
    <w:p w14:paraId="4D6CFDFF" w14:textId="45AF7C86" w:rsidR="00365559" w:rsidRPr="0059758A" w:rsidRDefault="00365559" w:rsidP="00E91D35">
      <w:pPr>
        <w:rPr>
          <w:rFonts w:cs="Times New Roman"/>
          <w:sz w:val="20"/>
          <w:szCs w:val="20"/>
        </w:rPr>
      </w:pPr>
      <w:r w:rsidRPr="0059758A">
        <w:rPr>
          <w:rFonts w:cs="Times New Roman"/>
          <w:sz w:val="20"/>
          <w:szCs w:val="20"/>
        </w:rPr>
        <w:t xml:space="preserve">The word "equity" refers to the capital invested in or owned by a firm and its owner (Umar &amp; Bashir Ahmad, 2020). A company's equity is represented on its balance sheet by the difference between its obligations and assets (Naz &amp; Gulzar, 2022). The </w:t>
      </w:r>
      <w:r w:rsidR="00EE2076" w:rsidRPr="0059758A">
        <w:rPr>
          <w:rFonts w:cs="Times New Roman"/>
          <w:sz w:val="20"/>
          <w:szCs w:val="20"/>
        </w:rPr>
        <w:t>value of equity</w:t>
      </w:r>
      <w:r w:rsidRPr="0059758A">
        <w:rPr>
          <w:rFonts w:cs="Times New Roman"/>
          <w:sz w:val="20"/>
          <w:szCs w:val="20"/>
        </w:rPr>
        <w:t xml:space="preserve"> is calculated using the share price or a value established by valuation specialists or investors. Owners' equity, stockholders' equity, and shareholders' equity are further names for this account (Karim et al., 2022). The three guiding concepts of Islamic finance are ownership, participation, and equity. These guidelines imply that under an Islamic financial system, money may only be provided for commercial operations, productive </w:t>
      </w:r>
      <w:proofErr w:type="spellStart"/>
      <w:r w:rsidRPr="0059758A">
        <w:rPr>
          <w:rFonts w:cs="Times New Roman"/>
          <w:sz w:val="20"/>
          <w:szCs w:val="20"/>
        </w:rPr>
        <w:t>endeavours</w:t>
      </w:r>
      <w:proofErr w:type="spellEnd"/>
      <w:r w:rsidRPr="0059758A">
        <w:rPr>
          <w:rFonts w:cs="Times New Roman"/>
          <w:sz w:val="20"/>
          <w:szCs w:val="20"/>
        </w:rPr>
        <w:t>, and physical assets (Hasan et al., 2022).</w:t>
      </w:r>
    </w:p>
    <w:p w14:paraId="76A9E0EC" w14:textId="4D7E5381" w:rsidR="006B361D" w:rsidRPr="0059758A" w:rsidRDefault="0086033C" w:rsidP="00E930B5">
      <w:pPr>
        <w:pStyle w:val="Heading2"/>
        <w:rPr>
          <w:sz w:val="20"/>
          <w:szCs w:val="20"/>
        </w:rPr>
      </w:pPr>
      <w:r w:rsidRPr="0059758A">
        <w:rPr>
          <w:sz w:val="20"/>
          <w:szCs w:val="20"/>
        </w:rPr>
        <w:t xml:space="preserve">1.2 </w:t>
      </w:r>
      <w:r w:rsidR="002D4182" w:rsidRPr="0059758A">
        <w:rPr>
          <w:sz w:val="20"/>
          <w:szCs w:val="20"/>
        </w:rPr>
        <w:t>Islamic Finance in the modern world</w:t>
      </w:r>
    </w:p>
    <w:p w14:paraId="4A7AD75B" w14:textId="65A4A409" w:rsidR="009D0C51" w:rsidRPr="0059758A" w:rsidRDefault="003B34AF" w:rsidP="00CE3878">
      <w:pPr>
        <w:ind w:firstLine="0"/>
        <w:rPr>
          <w:sz w:val="20"/>
          <w:szCs w:val="20"/>
        </w:rPr>
      </w:pPr>
      <w:r w:rsidRPr="0059758A">
        <w:rPr>
          <w:sz w:val="20"/>
          <w:szCs w:val="20"/>
        </w:rPr>
        <w:t xml:space="preserve">In the modern world, financial transactions are predominantly conducted through banks and financial institutions, which play a vital role in </w:t>
      </w:r>
      <w:proofErr w:type="spellStart"/>
      <w:r w:rsidRPr="0059758A">
        <w:rPr>
          <w:sz w:val="20"/>
          <w:szCs w:val="20"/>
        </w:rPr>
        <w:t>mobilising</w:t>
      </w:r>
      <w:proofErr w:type="spellEnd"/>
      <w:r w:rsidRPr="0059758A">
        <w:rPr>
          <w:sz w:val="20"/>
          <w:szCs w:val="20"/>
        </w:rPr>
        <w:t xml:space="preserve"> savings, facilitating investments, and supporting economic development. These institutions provide a wide range of financial services, including deposit-taking, financing, payment systems, and risk management. As global financial activities continue to expand, there is a growing demand for ethical and socially responsible financial solutions. Islamic finance has emerged as an alternative financial system that operates in accordance with Shariah principles, emphasizing fairness, transparency, asset-backed transactions, and the prohibition of interest (</w:t>
      </w:r>
      <w:proofErr w:type="spellStart"/>
      <w:r w:rsidRPr="0059758A">
        <w:rPr>
          <w:sz w:val="20"/>
          <w:szCs w:val="20"/>
        </w:rPr>
        <w:t>riba</w:t>
      </w:r>
      <w:proofErr w:type="spellEnd"/>
      <w:r w:rsidRPr="0059758A">
        <w:rPr>
          <w:sz w:val="20"/>
          <w:szCs w:val="20"/>
        </w:rPr>
        <w:t>). Through various Shariah-compliant financing modes, Islamic financial institutions contribute to economic growth while promoting justice and shared prosperity.</w:t>
      </w:r>
    </w:p>
    <w:p w14:paraId="1E396BB1" w14:textId="2E9B7C0D" w:rsidR="00273607" w:rsidRPr="0059758A" w:rsidRDefault="003B34AF" w:rsidP="00CE3878">
      <w:pPr>
        <w:ind w:firstLine="0"/>
        <w:rPr>
          <w:b/>
          <w:bCs/>
          <w:sz w:val="20"/>
          <w:szCs w:val="20"/>
        </w:rPr>
      </w:pPr>
      <w:r w:rsidRPr="0059758A">
        <w:rPr>
          <w:b/>
          <w:bCs/>
          <w:sz w:val="20"/>
          <w:szCs w:val="20"/>
        </w:rPr>
        <w:t>Table 1.</w:t>
      </w:r>
      <w:r w:rsidR="00170AA2" w:rsidRPr="0059758A">
        <w:rPr>
          <w:b/>
          <w:bCs/>
          <w:sz w:val="20"/>
          <w:szCs w:val="20"/>
        </w:rPr>
        <w:t>2</w:t>
      </w:r>
      <w:r w:rsidR="00423DED">
        <w:rPr>
          <w:b/>
          <w:bCs/>
          <w:sz w:val="20"/>
          <w:szCs w:val="20"/>
        </w:rPr>
        <w:t xml:space="preserve"> </w:t>
      </w:r>
      <w:r w:rsidR="004E60FA" w:rsidRPr="0059758A">
        <w:rPr>
          <w:b/>
          <w:bCs/>
          <w:sz w:val="20"/>
          <w:szCs w:val="20"/>
        </w:rPr>
        <w:t xml:space="preserve">Islamic Financial Assets </w:t>
      </w:r>
      <w:r w:rsidR="00FC3F5A" w:rsidRPr="0059758A">
        <w:rPr>
          <w:b/>
          <w:bCs/>
          <w:sz w:val="20"/>
          <w:szCs w:val="20"/>
        </w:rPr>
        <w:t>of Leading countries:</w:t>
      </w:r>
    </w:p>
    <w:tbl>
      <w:tblPr>
        <w:tblStyle w:val="TableGrid"/>
        <w:tblW w:w="0" w:type="auto"/>
        <w:tblLook w:val="04A0" w:firstRow="1" w:lastRow="0" w:firstColumn="1" w:lastColumn="0" w:noHBand="0" w:noVBand="1"/>
      </w:tblPr>
      <w:tblGrid>
        <w:gridCol w:w="3964"/>
        <w:gridCol w:w="3969"/>
      </w:tblGrid>
      <w:tr w:rsidR="00435AF3" w:rsidRPr="0059758A" w14:paraId="079A795D" w14:textId="77777777" w:rsidTr="00435AF3">
        <w:tc>
          <w:tcPr>
            <w:tcW w:w="3964" w:type="dxa"/>
          </w:tcPr>
          <w:p w14:paraId="2271B21A" w14:textId="46892F02" w:rsidR="00435AF3" w:rsidRPr="0059758A" w:rsidRDefault="00435AF3" w:rsidP="00CE3878">
            <w:pPr>
              <w:ind w:firstLine="0"/>
              <w:rPr>
                <w:i/>
                <w:iCs/>
                <w:sz w:val="20"/>
                <w:szCs w:val="20"/>
              </w:rPr>
            </w:pPr>
            <w:r w:rsidRPr="0059758A">
              <w:rPr>
                <w:b/>
                <w:bCs/>
                <w:i/>
                <w:iCs/>
                <w:sz w:val="20"/>
                <w:szCs w:val="20"/>
              </w:rPr>
              <w:t>Rank Country</w:t>
            </w:r>
          </w:p>
        </w:tc>
        <w:tc>
          <w:tcPr>
            <w:tcW w:w="3969" w:type="dxa"/>
          </w:tcPr>
          <w:p w14:paraId="7ECA489D" w14:textId="78452F9A" w:rsidR="00435AF3" w:rsidRPr="0059758A" w:rsidRDefault="00435AF3" w:rsidP="00893BE8">
            <w:pPr>
              <w:ind w:firstLine="0"/>
              <w:jc w:val="center"/>
              <w:rPr>
                <w:i/>
                <w:iCs/>
                <w:sz w:val="20"/>
                <w:szCs w:val="20"/>
              </w:rPr>
            </w:pPr>
            <w:r w:rsidRPr="0059758A">
              <w:rPr>
                <w:b/>
                <w:bCs/>
                <w:i/>
                <w:iCs/>
                <w:sz w:val="20"/>
                <w:szCs w:val="20"/>
              </w:rPr>
              <w:t>Islamic Finance Assets (US$ Billion</w:t>
            </w:r>
            <w:r w:rsidR="006F3DCD" w:rsidRPr="0059758A">
              <w:rPr>
                <w:b/>
                <w:bCs/>
                <w:i/>
                <w:iCs/>
                <w:sz w:val="20"/>
                <w:szCs w:val="20"/>
              </w:rPr>
              <w:t>)</w:t>
            </w:r>
            <w:r w:rsidRPr="0059758A">
              <w:rPr>
                <w:b/>
                <w:bCs/>
                <w:i/>
                <w:iCs/>
                <w:sz w:val="20"/>
                <w:szCs w:val="20"/>
              </w:rPr>
              <w:t xml:space="preserve"> 2024</w:t>
            </w:r>
          </w:p>
        </w:tc>
      </w:tr>
      <w:tr w:rsidR="00435AF3" w:rsidRPr="0059758A" w14:paraId="6AC16287" w14:textId="77777777" w:rsidTr="00435AF3">
        <w:tc>
          <w:tcPr>
            <w:tcW w:w="3964" w:type="dxa"/>
          </w:tcPr>
          <w:p w14:paraId="4C2EA958" w14:textId="25718FB5" w:rsidR="00435AF3" w:rsidRPr="0059758A" w:rsidRDefault="00435AF3" w:rsidP="00CE3878">
            <w:pPr>
              <w:ind w:firstLine="0"/>
              <w:rPr>
                <w:sz w:val="20"/>
                <w:szCs w:val="20"/>
              </w:rPr>
            </w:pPr>
            <w:r w:rsidRPr="0059758A">
              <w:rPr>
                <w:sz w:val="20"/>
                <w:szCs w:val="20"/>
              </w:rPr>
              <w:t>Iran</w:t>
            </w:r>
          </w:p>
        </w:tc>
        <w:tc>
          <w:tcPr>
            <w:tcW w:w="3969" w:type="dxa"/>
            <w:vAlign w:val="center"/>
          </w:tcPr>
          <w:p w14:paraId="35237687" w14:textId="7EBA2627" w:rsidR="00435AF3" w:rsidRPr="0059758A" w:rsidRDefault="00435AF3" w:rsidP="00CE3878">
            <w:pPr>
              <w:ind w:firstLine="0"/>
              <w:jc w:val="center"/>
              <w:rPr>
                <w:sz w:val="20"/>
                <w:szCs w:val="20"/>
              </w:rPr>
            </w:pPr>
            <w:r w:rsidRPr="0059758A">
              <w:rPr>
                <w:sz w:val="20"/>
                <w:szCs w:val="20"/>
              </w:rPr>
              <w:t>1,316</w:t>
            </w:r>
          </w:p>
        </w:tc>
      </w:tr>
      <w:tr w:rsidR="00435AF3" w:rsidRPr="0059758A" w14:paraId="69684C6F" w14:textId="77777777" w:rsidTr="00435AF3">
        <w:tc>
          <w:tcPr>
            <w:tcW w:w="3964" w:type="dxa"/>
          </w:tcPr>
          <w:p w14:paraId="755A7564" w14:textId="614931B6" w:rsidR="00435AF3" w:rsidRPr="0059758A" w:rsidRDefault="00435AF3" w:rsidP="00CE3878">
            <w:pPr>
              <w:ind w:firstLine="0"/>
              <w:rPr>
                <w:sz w:val="20"/>
                <w:szCs w:val="20"/>
              </w:rPr>
            </w:pPr>
            <w:r w:rsidRPr="0059758A">
              <w:rPr>
                <w:sz w:val="20"/>
                <w:szCs w:val="20"/>
              </w:rPr>
              <w:t>Saudi Arabia</w:t>
            </w:r>
          </w:p>
        </w:tc>
        <w:tc>
          <w:tcPr>
            <w:tcW w:w="3969" w:type="dxa"/>
            <w:vAlign w:val="center"/>
          </w:tcPr>
          <w:p w14:paraId="2A568267" w14:textId="5438CFE3" w:rsidR="00435AF3" w:rsidRPr="0059758A" w:rsidRDefault="00435AF3" w:rsidP="00CE3878">
            <w:pPr>
              <w:ind w:firstLine="0"/>
              <w:jc w:val="center"/>
              <w:rPr>
                <w:sz w:val="20"/>
                <w:szCs w:val="20"/>
              </w:rPr>
            </w:pPr>
            <w:r w:rsidRPr="0059758A">
              <w:rPr>
                <w:sz w:val="20"/>
                <w:szCs w:val="20"/>
              </w:rPr>
              <w:t>761</w:t>
            </w:r>
          </w:p>
        </w:tc>
      </w:tr>
      <w:tr w:rsidR="00435AF3" w:rsidRPr="0059758A" w14:paraId="409EC0A9" w14:textId="77777777" w:rsidTr="00435AF3">
        <w:tc>
          <w:tcPr>
            <w:tcW w:w="3964" w:type="dxa"/>
          </w:tcPr>
          <w:p w14:paraId="7852ADEF" w14:textId="2551EA9D" w:rsidR="00435AF3" w:rsidRPr="0059758A" w:rsidRDefault="00435AF3" w:rsidP="00CE3878">
            <w:pPr>
              <w:ind w:firstLine="0"/>
              <w:rPr>
                <w:sz w:val="20"/>
                <w:szCs w:val="20"/>
              </w:rPr>
            </w:pPr>
            <w:r w:rsidRPr="0059758A">
              <w:rPr>
                <w:sz w:val="20"/>
                <w:szCs w:val="20"/>
              </w:rPr>
              <w:t>Malaysia</w:t>
            </w:r>
          </w:p>
        </w:tc>
        <w:tc>
          <w:tcPr>
            <w:tcW w:w="3969" w:type="dxa"/>
            <w:vAlign w:val="center"/>
          </w:tcPr>
          <w:p w14:paraId="16E7B053" w14:textId="4329CBAC" w:rsidR="00435AF3" w:rsidRPr="0059758A" w:rsidRDefault="00435AF3" w:rsidP="00CE3878">
            <w:pPr>
              <w:ind w:firstLine="0"/>
              <w:jc w:val="center"/>
              <w:rPr>
                <w:sz w:val="20"/>
                <w:szCs w:val="20"/>
              </w:rPr>
            </w:pPr>
            <w:r w:rsidRPr="0059758A">
              <w:rPr>
                <w:sz w:val="20"/>
                <w:szCs w:val="20"/>
              </w:rPr>
              <w:t>460</w:t>
            </w:r>
          </w:p>
        </w:tc>
      </w:tr>
      <w:tr w:rsidR="00435AF3" w:rsidRPr="0059758A" w14:paraId="00A72A5C" w14:textId="77777777" w:rsidTr="00435AF3">
        <w:tc>
          <w:tcPr>
            <w:tcW w:w="3964" w:type="dxa"/>
          </w:tcPr>
          <w:p w14:paraId="035D5104" w14:textId="2810B263" w:rsidR="00435AF3" w:rsidRPr="0059758A" w:rsidRDefault="00435AF3" w:rsidP="00CE3878">
            <w:pPr>
              <w:ind w:firstLine="0"/>
              <w:rPr>
                <w:sz w:val="20"/>
                <w:szCs w:val="20"/>
              </w:rPr>
            </w:pPr>
            <w:r w:rsidRPr="0059758A">
              <w:rPr>
                <w:sz w:val="20"/>
                <w:szCs w:val="20"/>
              </w:rPr>
              <w:t>United Arab Emirates</w:t>
            </w:r>
          </w:p>
        </w:tc>
        <w:tc>
          <w:tcPr>
            <w:tcW w:w="3969" w:type="dxa"/>
            <w:vAlign w:val="center"/>
          </w:tcPr>
          <w:p w14:paraId="2DF9A720" w14:textId="50A2FDF9" w:rsidR="00435AF3" w:rsidRPr="0059758A" w:rsidRDefault="00435AF3" w:rsidP="00CE3878">
            <w:pPr>
              <w:ind w:firstLine="0"/>
              <w:jc w:val="center"/>
              <w:rPr>
                <w:sz w:val="20"/>
                <w:szCs w:val="20"/>
              </w:rPr>
            </w:pPr>
            <w:r w:rsidRPr="0059758A">
              <w:rPr>
                <w:sz w:val="20"/>
                <w:szCs w:val="20"/>
              </w:rPr>
              <w:t>198</w:t>
            </w:r>
          </w:p>
        </w:tc>
      </w:tr>
      <w:tr w:rsidR="00435AF3" w:rsidRPr="0059758A" w14:paraId="0BFE3744" w14:textId="77777777" w:rsidTr="00435AF3">
        <w:tc>
          <w:tcPr>
            <w:tcW w:w="3964" w:type="dxa"/>
          </w:tcPr>
          <w:p w14:paraId="13B1048F" w14:textId="329AF356" w:rsidR="00435AF3" w:rsidRPr="0059758A" w:rsidRDefault="00435AF3" w:rsidP="00CE3878">
            <w:pPr>
              <w:ind w:firstLine="0"/>
              <w:rPr>
                <w:sz w:val="20"/>
                <w:szCs w:val="20"/>
              </w:rPr>
            </w:pPr>
            <w:r w:rsidRPr="0059758A">
              <w:rPr>
                <w:sz w:val="20"/>
                <w:szCs w:val="20"/>
              </w:rPr>
              <w:t>Kuwait</w:t>
            </w:r>
          </w:p>
        </w:tc>
        <w:tc>
          <w:tcPr>
            <w:tcW w:w="3969" w:type="dxa"/>
            <w:vAlign w:val="center"/>
          </w:tcPr>
          <w:p w14:paraId="09089E7F" w14:textId="3D4C13D6" w:rsidR="00435AF3" w:rsidRPr="0059758A" w:rsidRDefault="00435AF3" w:rsidP="00CE3878">
            <w:pPr>
              <w:ind w:firstLine="0"/>
              <w:jc w:val="center"/>
              <w:rPr>
                <w:sz w:val="20"/>
                <w:szCs w:val="20"/>
              </w:rPr>
            </w:pPr>
            <w:r w:rsidRPr="0059758A">
              <w:rPr>
                <w:sz w:val="20"/>
                <w:szCs w:val="20"/>
              </w:rPr>
              <w:t>192</w:t>
            </w:r>
          </w:p>
        </w:tc>
      </w:tr>
      <w:tr w:rsidR="00435AF3" w:rsidRPr="0059758A" w14:paraId="310B5F57" w14:textId="77777777" w:rsidTr="00435AF3">
        <w:tc>
          <w:tcPr>
            <w:tcW w:w="3964" w:type="dxa"/>
          </w:tcPr>
          <w:p w14:paraId="3D422DED" w14:textId="1C5559C9" w:rsidR="00435AF3" w:rsidRPr="0059758A" w:rsidRDefault="00435AF3" w:rsidP="00CE3878">
            <w:pPr>
              <w:ind w:firstLine="0"/>
              <w:rPr>
                <w:sz w:val="20"/>
                <w:szCs w:val="20"/>
              </w:rPr>
            </w:pPr>
            <w:r w:rsidRPr="0059758A">
              <w:rPr>
                <w:sz w:val="20"/>
                <w:szCs w:val="20"/>
              </w:rPr>
              <w:t>Qatar</w:t>
            </w:r>
          </w:p>
        </w:tc>
        <w:tc>
          <w:tcPr>
            <w:tcW w:w="3969" w:type="dxa"/>
            <w:vAlign w:val="center"/>
          </w:tcPr>
          <w:p w14:paraId="2EE8C327" w14:textId="3676598F" w:rsidR="00435AF3" w:rsidRPr="0059758A" w:rsidRDefault="00435AF3" w:rsidP="00CE3878">
            <w:pPr>
              <w:ind w:firstLine="0"/>
              <w:jc w:val="center"/>
              <w:rPr>
                <w:sz w:val="20"/>
                <w:szCs w:val="20"/>
              </w:rPr>
            </w:pPr>
            <w:r w:rsidRPr="0059758A">
              <w:rPr>
                <w:sz w:val="20"/>
                <w:szCs w:val="20"/>
              </w:rPr>
              <w:t>179</w:t>
            </w:r>
          </w:p>
        </w:tc>
      </w:tr>
      <w:tr w:rsidR="00435AF3" w:rsidRPr="0059758A" w14:paraId="50053E88" w14:textId="77777777" w:rsidTr="00435AF3">
        <w:tc>
          <w:tcPr>
            <w:tcW w:w="3964" w:type="dxa"/>
            <w:vAlign w:val="center"/>
          </w:tcPr>
          <w:p w14:paraId="47B6D431" w14:textId="7804E06B" w:rsidR="00435AF3" w:rsidRPr="0059758A" w:rsidRDefault="00435AF3" w:rsidP="00CE3878">
            <w:pPr>
              <w:ind w:firstLine="0"/>
              <w:rPr>
                <w:sz w:val="20"/>
                <w:szCs w:val="20"/>
              </w:rPr>
            </w:pPr>
            <w:r w:rsidRPr="0059758A">
              <w:rPr>
                <w:sz w:val="20"/>
                <w:szCs w:val="20"/>
              </w:rPr>
              <w:lastRenderedPageBreak/>
              <w:t>Indonesia</w:t>
            </w:r>
          </w:p>
        </w:tc>
        <w:tc>
          <w:tcPr>
            <w:tcW w:w="3969" w:type="dxa"/>
            <w:vAlign w:val="center"/>
          </w:tcPr>
          <w:p w14:paraId="4BF743F3" w14:textId="221299D2" w:rsidR="00435AF3" w:rsidRPr="0059758A" w:rsidRDefault="00435AF3" w:rsidP="00CE3878">
            <w:pPr>
              <w:ind w:firstLine="0"/>
              <w:jc w:val="center"/>
              <w:rPr>
                <w:sz w:val="20"/>
                <w:szCs w:val="20"/>
              </w:rPr>
            </w:pPr>
            <w:r w:rsidRPr="0059758A">
              <w:rPr>
                <w:sz w:val="20"/>
                <w:szCs w:val="20"/>
              </w:rPr>
              <w:t>139</w:t>
            </w:r>
          </w:p>
        </w:tc>
      </w:tr>
      <w:tr w:rsidR="00435AF3" w:rsidRPr="0059758A" w14:paraId="0788F30C" w14:textId="77777777" w:rsidTr="00435AF3">
        <w:tc>
          <w:tcPr>
            <w:tcW w:w="3964" w:type="dxa"/>
            <w:vAlign w:val="center"/>
          </w:tcPr>
          <w:p w14:paraId="5C46FF19" w14:textId="6E226B52" w:rsidR="00435AF3" w:rsidRPr="0059758A" w:rsidRDefault="00435AF3" w:rsidP="00CE3878">
            <w:pPr>
              <w:ind w:firstLine="0"/>
              <w:rPr>
                <w:sz w:val="20"/>
                <w:szCs w:val="20"/>
              </w:rPr>
            </w:pPr>
            <w:r w:rsidRPr="0059758A">
              <w:rPr>
                <w:sz w:val="20"/>
                <w:szCs w:val="20"/>
              </w:rPr>
              <w:t>Bahrain</w:t>
            </w:r>
          </w:p>
        </w:tc>
        <w:tc>
          <w:tcPr>
            <w:tcW w:w="3969" w:type="dxa"/>
            <w:vAlign w:val="center"/>
          </w:tcPr>
          <w:p w14:paraId="2AB557F2" w14:textId="0A68A73D" w:rsidR="00435AF3" w:rsidRPr="0059758A" w:rsidRDefault="00435AF3" w:rsidP="00CE3878">
            <w:pPr>
              <w:ind w:firstLine="0"/>
              <w:jc w:val="center"/>
              <w:rPr>
                <w:sz w:val="20"/>
                <w:szCs w:val="20"/>
              </w:rPr>
            </w:pPr>
            <w:r w:rsidRPr="0059758A">
              <w:rPr>
                <w:sz w:val="20"/>
                <w:szCs w:val="20"/>
              </w:rPr>
              <w:t>127</w:t>
            </w:r>
          </w:p>
        </w:tc>
      </w:tr>
      <w:tr w:rsidR="00435AF3" w:rsidRPr="0059758A" w14:paraId="33475032" w14:textId="77777777" w:rsidTr="00435AF3">
        <w:tc>
          <w:tcPr>
            <w:tcW w:w="3964" w:type="dxa"/>
            <w:vAlign w:val="center"/>
          </w:tcPr>
          <w:p w14:paraId="5F509707" w14:textId="397C0BC5" w:rsidR="00435AF3" w:rsidRPr="0059758A" w:rsidRDefault="00435AF3" w:rsidP="00CE3878">
            <w:pPr>
              <w:ind w:firstLine="0"/>
              <w:rPr>
                <w:sz w:val="20"/>
                <w:szCs w:val="20"/>
              </w:rPr>
            </w:pPr>
            <w:r w:rsidRPr="0059758A">
              <w:rPr>
                <w:sz w:val="20"/>
                <w:szCs w:val="20"/>
              </w:rPr>
              <w:t>Türkiye</w:t>
            </w:r>
          </w:p>
        </w:tc>
        <w:tc>
          <w:tcPr>
            <w:tcW w:w="3969" w:type="dxa"/>
            <w:vAlign w:val="center"/>
          </w:tcPr>
          <w:p w14:paraId="31BECC53" w14:textId="22E535A9" w:rsidR="00435AF3" w:rsidRPr="0059758A" w:rsidRDefault="00435AF3" w:rsidP="00CE3878">
            <w:pPr>
              <w:ind w:firstLine="0"/>
              <w:jc w:val="center"/>
              <w:rPr>
                <w:sz w:val="20"/>
                <w:szCs w:val="20"/>
              </w:rPr>
            </w:pPr>
            <w:r w:rsidRPr="0059758A">
              <w:rPr>
                <w:sz w:val="20"/>
                <w:szCs w:val="20"/>
              </w:rPr>
              <w:t>98</w:t>
            </w:r>
          </w:p>
        </w:tc>
      </w:tr>
      <w:tr w:rsidR="00435AF3" w:rsidRPr="0059758A" w14:paraId="71CE3DCB" w14:textId="77777777" w:rsidTr="00435AF3">
        <w:tc>
          <w:tcPr>
            <w:tcW w:w="3964" w:type="dxa"/>
            <w:vAlign w:val="center"/>
          </w:tcPr>
          <w:p w14:paraId="70A06472" w14:textId="66DC5C75" w:rsidR="00435AF3" w:rsidRPr="0059758A" w:rsidRDefault="00435AF3" w:rsidP="00CE3878">
            <w:pPr>
              <w:ind w:firstLine="0"/>
              <w:rPr>
                <w:sz w:val="20"/>
                <w:szCs w:val="20"/>
              </w:rPr>
            </w:pPr>
            <w:r w:rsidRPr="0059758A">
              <w:rPr>
                <w:sz w:val="20"/>
                <w:szCs w:val="20"/>
              </w:rPr>
              <w:t>Pakistan</w:t>
            </w:r>
          </w:p>
        </w:tc>
        <w:tc>
          <w:tcPr>
            <w:tcW w:w="3969" w:type="dxa"/>
            <w:vAlign w:val="center"/>
          </w:tcPr>
          <w:p w14:paraId="543A4F17" w14:textId="76B2A61A" w:rsidR="00435AF3" w:rsidRPr="0059758A" w:rsidRDefault="00435AF3" w:rsidP="00CE3878">
            <w:pPr>
              <w:ind w:firstLine="0"/>
              <w:jc w:val="center"/>
              <w:rPr>
                <w:sz w:val="20"/>
                <w:szCs w:val="20"/>
              </w:rPr>
            </w:pPr>
            <w:r w:rsidRPr="0059758A">
              <w:rPr>
                <w:sz w:val="20"/>
                <w:szCs w:val="20"/>
              </w:rPr>
              <w:t>77</w:t>
            </w:r>
          </w:p>
        </w:tc>
      </w:tr>
      <w:tr w:rsidR="00435AF3" w:rsidRPr="0059758A" w14:paraId="5B409CF0" w14:textId="77777777" w:rsidTr="00435AF3">
        <w:tc>
          <w:tcPr>
            <w:tcW w:w="3964" w:type="dxa"/>
            <w:vAlign w:val="center"/>
          </w:tcPr>
          <w:p w14:paraId="415783AD" w14:textId="670013C8" w:rsidR="00435AF3" w:rsidRPr="0059758A" w:rsidRDefault="00435AF3" w:rsidP="00CE3878">
            <w:pPr>
              <w:ind w:firstLine="0"/>
              <w:rPr>
                <w:sz w:val="20"/>
                <w:szCs w:val="20"/>
              </w:rPr>
            </w:pPr>
            <w:r w:rsidRPr="0059758A">
              <w:rPr>
                <w:sz w:val="20"/>
                <w:szCs w:val="20"/>
              </w:rPr>
              <w:t>Bangladesh</w:t>
            </w:r>
          </w:p>
        </w:tc>
        <w:tc>
          <w:tcPr>
            <w:tcW w:w="3969" w:type="dxa"/>
            <w:vAlign w:val="center"/>
          </w:tcPr>
          <w:p w14:paraId="55634ACE" w14:textId="2AB47E8A" w:rsidR="00435AF3" w:rsidRPr="0059758A" w:rsidRDefault="00435AF3" w:rsidP="00CE3878">
            <w:pPr>
              <w:ind w:firstLine="0"/>
              <w:jc w:val="center"/>
              <w:rPr>
                <w:sz w:val="20"/>
                <w:szCs w:val="20"/>
              </w:rPr>
            </w:pPr>
            <w:r w:rsidRPr="0059758A">
              <w:rPr>
                <w:sz w:val="20"/>
                <w:szCs w:val="20"/>
              </w:rPr>
              <w:t>63</w:t>
            </w:r>
          </w:p>
        </w:tc>
      </w:tr>
    </w:tbl>
    <w:p w14:paraId="1CE4888F" w14:textId="77777777" w:rsidR="00D3713A" w:rsidRPr="0059758A" w:rsidRDefault="00D3713A" w:rsidP="00CE3878">
      <w:pPr>
        <w:ind w:firstLine="0"/>
        <w:rPr>
          <w:i/>
          <w:iCs/>
          <w:sz w:val="20"/>
          <w:szCs w:val="20"/>
        </w:rPr>
      </w:pPr>
      <w:r w:rsidRPr="0059758A">
        <w:rPr>
          <w:b/>
          <w:bCs/>
          <w:i/>
          <w:iCs/>
          <w:sz w:val="20"/>
          <w:szCs w:val="20"/>
        </w:rPr>
        <w:t>Source:</w:t>
      </w:r>
      <w:r w:rsidRPr="0059758A">
        <w:rPr>
          <w:i/>
          <w:iCs/>
          <w:sz w:val="20"/>
          <w:szCs w:val="20"/>
        </w:rPr>
        <w:t xml:space="preserve"> Islamic Finance Development Report 2025 (LSEG–ICD)</w:t>
      </w:r>
    </w:p>
    <w:p w14:paraId="1561FC23" w14:textId="63174BDD" w:rsidR="009D0C51" w:rsidRPr="0059758A" w:rsidRDefault="00483FC5" w:rsidP="00CE3878">
      <w:pPr>
        <w:ind w:firstLine="0"/>
        <w:rPr>
          <w:sz w:val="20"/>
          <w:szCs w:val="20"/>
        </w:rPr>
      </w:pPr>
      <w:r w:rsidRPr="0059758A">
        <w:rPr>
          <w:sz w:val="20"/>
          <w:szCs w:val="20"/>
        </w:rPr>
        <w:t xml:space="preserve">Islamic finance assets generally </w:t>
      </w:r>
      <w:r w:rsidR="002D4182" w:rsidRPr="0059758A">
        <w:rPr>
          <w:sz w:val="20"/>
          <w:szCs w:val="20"/>
        </w:rPr>
        <w:t>include</w:t>
      </w:r>
      <w:r w:rsidRPr="0059758A">
        <w:rPr>
          <w:sz w:val="20"/>
          <w:szCs w:val="20"/>
        </w:rPr>
        <w:t xml:space="preserve"> Islamic Banking Assets (the largest component), Sukuk (Islamic bonds), Islamic Investment Funds, Takaful (Islamic insurance), Other Shariah compliant financial institutions</w:t>
      </w:r>
      <w:r w:rsidR="002D4182" w:rsidRPr="0059758A">
        <w:rPr>
          <w:sz w:val="20"/>
          <w:szCs w:val="20"/>
        </w:rPr>
        <w:t>.</w:t>
      </w:r>
    </w:p>
    <w:p w14:paraId="7835CF46" w14:textId="705CFF50" w:rsidR="009D0C51" w:rsidRPr="0059758A" w:rsidRDefault="00DC70F9" w:rsidP="00CE3878">
      <w:pPr>
        <w:ind w:firstLine="0"/>
        <w:rPr>
          <w:rFonts w:cs="Times New Roman"/>
          <w:b/>
          <w:bCs/>
          <w:sz w:val="20"/>
          <w:szCs w:val="20"/>
        </w:rPr>
      </w:pPr>
      <w:r w:rsidRPr="0059758A">
        <w:rPr>
          <w:rFonts w:cs="Times New Roman"/>
          <w:b/>
          <w:bCs/>
          <w:sz w:val="20"/>
          <w:szCs w:val="20"/>
        </w:rPr>
        <w:t>Table 1.</w:t>
      </w:r>
      <w:r w:rsidR="00170AA2" w:rsidRPr="0059758A">
        <w:rPr>
          <w:rFonts w:cs="Times New Roman"/>
          <w:b/>
          <w:bCs/>
          <w:sz w:val="20"/>
          <w:szCs w:val="20"/>
        </w:rPr>
        <w:t>3</w:t>
      </w:r>
      <w:r w:rsidR="00423DED">
        <w:rPr>
          <w:rFonts w:cs="Times New Roman"/>
          <w:b/>
          <w:bCs/>
          <w:sz w:val="20"/>
          <w:szCs w:val="20"/>
        </w:rPr>
        <w:t xml:space="preserve"> </w:t>
      </w:r>
      <w:r w:rsidR="009D0C51" w:rsidRPr="0059758A">
        <w:rPr>
          <w:rFonts w:cs="Times New Roman"/>
          <w:b/>
          <w:bCs/>
          <w:sz w:val="20"/>
          <w:szCs w:val="20"/>
        </w:rPr>
        <w:t>Countries with Dedicated Islamic Banking Laws or Formal Legal Frameworks</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832"/>
        <w:gridCol w:w="4806"/>
        <w:gridCol w:w="1161"/>
      </w:tblGrid>
      <w:tr w:rsidR="009D0C51" w:rsidRPr="0059758A" w14:paraId="399A3DD2" w14:textId="77777777" w:rsidTr="00D0659F">
        <w:trPr>
          <w:tblHeader/>
          <w:tblCellSpacing w:w="15" w:type="dxa"/>
        </w:trPr>
        <w:tc>
          <w:tcPr>
            <w:tcW w:w="0" w:type="auto"/>
            <w:vAlign w:val="center"/>
            <w:hideMark/>
          </w:tcPr>
          <w:p w14:paraId="435DA0BF" w14:textId="77777777" w:rsidR="009D0C51" w:rsidRPr="0059758A" w:rsidRDefault="009D0C51" w:rsidP="00CE3878">
            <w:pPr>
              <w:ind w:firstLine="0"/>
              <w:rPr>
                <w:rFonts w:cs="Times New Roman"/>
                <w:b/>
                <w:bCs/>
                <w:sz w:val="16"/>
                <w:szCs w:val="16"/>
              </w:rPr>
            </w:pPr>
            <w:r w:rsidRPr="0059758A">
              <w:rPr>
                <w:rFonts w:cs="Times New Roman"/>
                <w:b/>
                <w:bCs/>
                <w:sz w:val="16"/>
                <w:szCs w:val="16"/>
              </w:rPr>
              <w:t>Country</w:t>
            </w:r>
          </w:p>
        </w:tc>
        <w:tc>
          <w:tcPr>
            <w:tcW w:w="0" w:type="auto"/>
            <w:vAlign w:val="center"/>
            <w:hideMark/>
          </w:tcPr>
          <w:p w14:paraId="79ECA403" w14:textId="77777777" w:rsidR="009D0C51" w:rsidRPr="0059758A" w:rsidRDefault="009D0C51" w:rsidP="00CE3878">
            <w:pPr>
              <w:ind w:firstLine="0"/>
              <w:rPr>
                <w:rFonts w:cs="Times New Roman"/>
                <w:b/>
                <w:bCs/>
                <w:sz w:val="16"/>
                <w:szCs w:val="16"/>
              </w:rPr>
            </w:pPr>
            <w:r w:rsidRPr="0059758A">
              <w:rPr>
                <w:rFonts w:cs="Times New Roman"/>
                <w:b/>
                <w:bCs/>
                <w:sz w:val="16"/>
                <w:szCs w:val="16"/>
              </w:rPr>
              <w:t>Law / Legal Framework</w:t>
            </w:r>
          </w:p>
        </w:tc>
        <w:tc>
          <w:tcPr>
            <w:tcW w:w="1116" w:type="dxa"/>
            <w:vAlign w:val="center"/>
            <w:hideMark/>
          </w:tcPr>
          <w:p w14:paraId="065D0520" w14:textId="77777777" w:rsidR="009D0C51" w:rsidRPr="0059758A" w:rsidRDefault="009D0C51" w:rsidP="00CE3878">
            <w:pPr>
              <w:ind w:firstLine="0"/>
              <w:rPr>
                <w:rFonts w:cs="Times New Roman"/>
                <w:b/>
                <w:bCs/>
                <w:sz w:val="16"/>
                <w:szCs w:val="16"/>
              </w:rPr>
            </w:pPr>
            <w:r w:rsidRPr="0059758A">
              <w:rPr>
                <w:rFonts w:cs="Times New Roman"/>
                <w:b/>
                <w:bCs/>
                <w:sz w:val="16"/>
                <w:szCs w:val="16"/>
              </w:rPr>
              <w:t>Year Enacted</w:t>
            </w:r>
          </w:p>
        </w:tc>
      </w:tr>
      <w:tr w:rsidR="009D0C51" w:rsidRPr="0059758A" w14:paraId="6C7FC3C2" w14:textId="77777777" w:rsidTr="00D0659F">
        <w:trPr>
          <w:tblCellSpacing w:w="15" w:type="dxa"/>
        </w:trPr>
        <w:tc>
          <w:tcPr>
            <w:tcW w:w="0" w:type="auto"/>
            <w:vAlign w:val="center"/>
            <w:hideMark/>
          </w:tcPr>
          <w:p w14:paraId="6D4266AC" w14:textId="77777777" w:rsidR="009D0C51" w:rsidRPr="0059758A" w:rsidRDefault="009D0C51" w:rsidP="00CE3878">
            <w:pPr>
              <w:ind w:firstLine="0"/>
              <w:rPr>
                <w:rFonts w:cs="Times New Roman"/>
                <w:sz w:val="16"/>
                <w:szCs w:val="16"/>
              </w:rPr>
            </w:pPr>
            <w:r w:rsidRPr="0059758A">
              <w:rPr>
                <w:rFonts w:cs="Times New Roman"/>
                <w:sz w:val="16"/>
                <w:szCs w:val="16"/>
              </w:rPr>
              <w:t>Malaysia</w:t>
            </w:r>
          </w:p>
        </w:tc>
        <w:tc>
          <w:tcPr>
            <w:tcW w:w="0" w:type="auto"/>
            <w:vAlign w:val="center"/>
            <w:hideMark/>
          </w:tcPr>
          <w:p w14:paraId="2769B5F8" w14:textId="77777777" w:rsidR="009D0C51" w:rsidRPr="0059758A" w:rsidRDefault="009D0C51" w:rsidP="00CE3878">
            <w:pPr>
              <w:ind w:firstLine="0"/>
              <w:rPr>
                <w:rFonts w:cs="Times New Roman"/>
                <w:sz w:val="16"/>
                <w:szCs w:val="16"/>
              </w:rPr>
            </w:pPr>
            <w:r w:rsidRPr="0059758A">
              <w:rPr>
                <w:rFonts w:cs="Times New Roman"/>
                <w:sz w:val="16"/>
                <w:szCs w:val="16"/>
              </w:rPr>
              <w:t>Islamic Banking Act</w:t>
            </w:r>
          </w:p>
        </w:tc>
        <w:tc>
          <w:tcPr>
            <w:tcW w:w="1116" w:type="dxa"/>
            <w:vAlign w:val="center"/>
            <w:hideMark/>
          </w:tcPr>
          <w:p w14:paraId="1D76AAB6" w14:textId="77777777" w:rsidR="009D0C51" w:rsidRPr="0059758A" w:rsidRDefault="009D0C51" w:rsidP="00CE3878">
            <w:pPr>
              <w:ind w:firstLine="0"/>
              <w:rPr>
                <w:rFonts w:cs="Times New Roman"/>
                <w:sz w:val="16"/>
                <w:szCs w:val="16"/>
              </w:rPr>
            </w:pPr>
            <w:r w:rsidRPr="0059758A">
              <w:rPr>
                <w:rFonts w:cs="Times New Roman"/>
                <w:sz w:val="16"/>
                <w:szCs w:val="16"/>
              </w:rPr>
              <w:t>1983</w:t>
            </w:r>
          </w:p>
        </w:tc>
      </w:tr>
      <w:tr w:rsidR="009D0C51" w:rsidRPr="0059758A" w14:paraId="58DB9AC6" w14:textId="77777777" w:rsidTr="00D0659F">
        <w:trPr>
          <w:tblCellSpacing w:w="15" w:type="dxa"/>
        </w:trPr>
        <w:tc>
          <w:tcPr>
            <w:tcW w:w="0" w:type="auto"/>
            <w:vAlign w:val="center"/>
            <w:hideMark/>
          </w:tcPr>
          <w:p w14:paraId="7C85D9CA" w14:textId="77777777" w:rsidR="009D0C51" w:rsidRPr="0059758A" w:rsidRDefault="009D0C51" w:rsidP="00CE3878">
            <w:pPr>
              <w:ind w:firstLine="0"/>
              <w:rPr>
                <w:rFonts w:cs="Times New Roman"/>
                <w:sz w:val="16"/>
                <w:szCs w:val="16"/>
              </w:rPr>
            </w:pPr>
            <w:r w:rsidRPr="0059758A">
              <w:rPr>
                <w:rFonts w:cs="Times New Roman"/>
                <w:sz w:val="16"/>
                <w:szCs w:val="16"/>
              </w:rPr>
              <w:t>Iran</w:t>
            </w:r>
          </w:p>
        </w:tc>
        <w:tc>
          <w:tcPr>
            <w:tcW w:w="0" w:type="auto"/>
            <w:vAlign w:val="center"/>
            <w:hideMark/>
          </w:tcPr>
          <w:p w14:paraId="36012560" w14:textId="77777777" w:rsidR="009D0C51" w:rsidRPr="0059758A" w:rsidRDefault="009D0C51" w:rsidP="00CE3878">
            <w:pPr>
              <w:ind w:firstLine="0"/>
              <w:rPr>
                <w:rFonts w:cs="Times New Roman"/>
                <w:sz w:val="16"/>
                <w:szCs w:val="16"/>
              </w:rPr>
            </w:pPr>
            <w:r w:rsidRPr="0059758A">
              <w:rPr>
                <w:rFonts w:cs="Times New Roman"/>
                <w:sz w:val="16"/>
                <w:szCs w:val="16"/>
              </w:rPr>
              <w:t>Law for Usury-Free Banking</w:t>
            </w:r>
          </w:p>
        </w:tc>
        <w:tc>
          <w:tcPr>
            <w:tcW w:w="1116" w:type="dxa"/>
            <w:vAlign w:val="center"/>
            <w:hideMark/>
          </w:tcPr>
          <w:p w14:paraId="6503AB9D" w14:textId="77777777" w:rsidR="009D0C51" w:rsidRPr="0059758A" w:rsidRDefault="009D0C51" w:rsidP="00CE3878">
            <w:pPr>
              <w:ind w:firstLine="0"/>
              <w:rPr>
                <w:rFonts w:cs="Times New Roman"/>
                <w:sz w:val="16"/>
                <w:szCs w:val="16"/>
              </w:rPr>
            </w:pPr>
            <w:r w:rsidRPr="0059758A">
              <w:rPr>
                <w:rFonts w:cs="Times New Roman"/>
                <w:sz w:val="16"/>
                <w:szCs w:val="16"/>
              </w:rPr>
              <w:t>1983</w:t>
            </w:r>
          </w:p>
        </w:tc>
      </w:tr>
      <w:tr w:rsidR="009D0C51" w:rsidRPr="0059758A" w14:paraId="3388DA0B" w14:textId="77777777" w:rsidTr="00D0659F">
        <w:trPr>
          <w:tblCellSpacing w:w="15" w:type="dxa"/>
        </w:trPr>
        <w:tc>
          <w:tcPr>
            <w:tcW w:w="0" w:type="auto"/>
            <w:vAlign w:val="center"/>
            <w:hideMark/>
          </w:tcPr>
          <w:p w14:paraId="7BCD779E" w14:textId="77777777" w:rsidR="009D0C51" w:rsidRPr="0059758A" w:rsidRDefault="009D0C51" w:rsidP="00CE3878">
            <w:pPr>
              <w:ind w:firstLine="0"/>
              <w:rPr>
                <w:rFonts w:cs="Times New Roman"/>
                <w:sz w:val="16"/>
                <w:szCs w:val="16"/>
              </w:rPr>
            </w:pPr>
            <w:r w:rsidRPr="0059758A">
              <w:rPr>
                <w:rFonts w:cs="Times New Roman"/>
                <w:sz w:val="16"/>
                <w:szCs w:val="16"/>
              </w:rPr>
              <w:t>Pakistan</w:t>
            </w:r>
          </w:p>
        </w:tc>
        <w:tc>
          <w:tcPr>
            <w:tcW w:w="0" w:type="auto"/>
            <w:vAlign w:val="center"/>
            <w:hideMark/>
          </w:tcPr>
          <w:p w14:paraId="1472D280" w14:textId="77777777" w:rsidR="009D0C51" w:rsidRPr="0059758A" w:rsidRDefault="009D0C51" w:rsidP="00CE3878">
            <w:pPr>
              <w:ind w:firstLine="0"/>
              <w:rPr>
                <w:rFonts w:cs="Times New Roman"/>
                <w:sz w:val="16"/>
                <w:szCs w:val="16"/>
              </w:rPr>
            </w:pPr>
            <w:r w:rsidRPr="0059758A">
              <w:rPr>
                <w:rFonts w:cs="Times New Roman"/>
                <w:sz w:val="16"/>
                <w:szCs w:val="16"/>
              </w:rPr>
              <w:t>Islamic banking reforms and legal framework</w:t>
            </w:r>
          </w:p>
        </w:tc>
        <w:tc>
          <w:tcPr>
            <w:tcW w:w="1116" w:type="dxa"/>
            <w:vAlign w:val="center"/>
            <w:hideMark/>
          </w:tcPr>
          <w:p w14:paraId="140233C5" w14:textId="77777777" w:rsidR="009D0C51" w:rsidRPr="0059758A" w:rsidRDefault="009D0C51" w:rsidP="00CE3878">
            <w:pPr>
              <w:ind w:firstLine="0"/>
              <w:rPr>
                <w:rFonts w:cs="Times New Roman"/>
                <w:sz w:val="16"/>
                <w:szCs w:val="16"/>
              </w:rPr>
            </w:pPr>
            <w:r w:rsidRPr="0059758A">
              <w:rPr>
                <w:rFonts w:cs="Times New Roman"/>
                <w:sz w:val="16"/>
                <w:szCs w:val="16"/>
              </w:rPr>
              <w:t>1984</w:t>
            </w:r>
          </w:p>
        </w:tc>
      </w:tr>
      <w:tr w:rsidR="009D0C51" w:rsidRPr="0059758A" w14:paraId="432171B8" w14:textId="77777777" w:rsidTr="00D0659F">
        <w:trPr>
          <w:tblCellSpacing w:w="15" w:type="dxa"/>
        </w:trPr>
        <w:tc>
          <w:tcPr>
            <w:tcW w:w="0" w:type="auto"/>
            <w:vAlign w:val="center"/>
            <w:hideMark/>
          </w:tcPr>
          <w:p w14:paraId="2421AACB" w14:textId="77777777" w:rsidR="009D0C51" w:rsidRPr="0059758A" w:rsidRDefault="009D0C51" w:rsidP="00CE3878">
            <w:pPr>
              <w:ind w:firstLine="0"/>
              <w:rPr>
                <w:rFonts w:cs="Times New Roman"/>
                <w:sz w:val="16"/>
                <w:szCs w:val="16"/>
              </w:rPr>
            </w:pPr>
            <w:r w:rsidRPr="0059758A">
              <w:rPr>
                <w:rFonts w:cs="Times New Roman"/>
                <w:sz w:val="16"/>
                <w:szCs w:val="16"/>
              </w:rPr>
              <w:t>Sudan</w:t>
            </w:r>
          </w:p>
        </w:tc>
        <w:tc>
          <w:tcPr>
            <w:tcW w:w="0" w:type="auto"/>
            <w:vAlign w:val="center"/>
            <w:hideMark/>
          </w:tcPr>
          <w:p w14:paraId="3AA1FC92" w14:textId="77777777" w:rsidR="009D0C51" w:rsidRPr="0059758A" w:rsidRDefault="009D0C51" w:rsidP="00CE3878">
            <w:pPr>
              <w:ind w:firstLine="0"/>
              <w:rPr>
                <w:rFonts w:cs="Times New Roman"/>
                <w:sz w:val="16"/>
                <w:szCs w:val="16"/>
              </w:rPr>
            </w:pPr>
            <w:r w:rsidRPr="0059758A">
              <w:rPr>
                <w:rFonts w:cs="Times New Roman"/>
                <w:sz w:val="16"/>
                <w:szCs w:val="16"/>
              </w:rPr>
              <w:t>Full Islamic banking system</w:t>
            </w:r>
          </w:p>
        </w:tc>
        <w:tc>
          <w:tcPr>
            <w:tcW w:w="1116" w:type="dxa"/>
            <w:vAlign w:val="center"/>
            <w:hideMark/>
          </w:tcPr>
          <w:p w14:paraId="73634A2C" w14:textId="77777777" w:rsidR="009D0C51" w:rsidRPr="0059758A" w:rsidRDefault="009D0C51" w:rsidP="00CE3878">
            <w:pPr>
              <w:ind w:firstLine="0"/>
              <w:rPr>
                <w:rFonts w:cs="Times New Roman"/>
                <w:sz w:val="16"/>
                <w:szCs w:val="16"/>
              </w:rPr>
            </w:pPr>
            <w:r w:rsidRPr="0059758A">
              <w:rPr>
                <w:rFonts w:cs="Times New Roman"/>
                <w:sz w:val="16"/>
                <w:szCs w:val="16"/>
              </w:rPr>
              <w:t>1984</w:t>
            </w:r>
          </w:p>
        </w:tc>
      </w:tr>
      <w:tr w:rsidR="009D0C51" w:rsidRPr="0059758A" w14:paraId="5E71AF56" w14:textId="77777777" w:rsidTr="00D0659F">
        <w:trPr>
          <w:tblCellSpacing w:w="15" w:type="dxa"/>
        </w:trPr>
        <w:tc>
          <w:tcPr>
            <w:tcW w:w="0" w:type="auto"/>
            <w:vAlign w:val="center"/>
            <w:hideMark/>
          </w:tcPr>
          <w:p w14:paraId="751483DF" w14:textId="77777777" w:rsidR="009D0C51" w:rsidRPr="0059758A" w:rsidRDefault="009D0C51" w:rsidP="00CE3878">
            <w:pPr>
              <w:ind w:firstLine="0"/>
              <w:rPr>
                <w:rFonts w:cs="Times New Roman"/>
                <w:sz w:val="16"/>
                <w:szCs w:val="16"/>
              </w:rPr>
            </w:pPr>
            <w:r w:rsidRPr="0059758A">
              <w:rPr>
                <w:rFonts w:cs="Times New Roman"/>
                <w:sz w:val="16"/>
                <w:szCs w:val="16"/>
              </w:rPr>
              <w:t>Indonesia</w:t>
            </w:r>
          </w:p>
        </w:tc>
        <w:tc>
          <w:tcPr>
            <w:tcW w:w="0" w:type="auto"/>
            <w:vAlign w:val="center"/>
            <w:hideMark/>
          </w:tcPr>
          <w:p w14:paraId="2F13EEA9" w14:textId="77777777" w:rsidR="009D0C51" w:rsidRPr="0059758A" w:rsidRDefault="009D0C51" w:rsidP="00CE3878">
            <w:pPr>
              <w:ind w:firstLine="0"/>
              <w:rPr>
                <w:rFonts w:cs="Times New Roman"/>
                <w:sz w:val="16"/>
                <w:szCs w:val="16"/>
              </w:rPr>
            </w:pPr>
            <w:r w:rsidRPr="0059758A">
              <w:rPr>
                <w:rFonts w:cs="Times New Roman"/>
                <w:sz w:val="16"/>
                <w:szCs w:val="16"/>
              </w:rPr>
              <w:t>Islamic Banking Act (Law No. 21)</w:t>
            </w:r>
          </w:p>
        </w:tc>
        <w:tc>
          <w:tcPr>
            <w:tcW w:w="1116" w:type="dxa"/>
            <w:vAlign w:val="center"/>
            <w:hideMark/>
          </w:tcPr>
          <w:p w14:paraId="2AB78B8F" w14:textId="77777777" w:rsidR="009D0C51" w:rsidRPr="0059758A" w:rsidRDefault="009D0C51" w:rsidP="00CE3878">
            <w:pPr>
              <w:ind w:firstLine="0"/>
              <w:rPr>
                <w:rFonts w:cs="Times New Roman"/>
                <w:sz w:val="16"/>
                <w:szCs w:val="16"/>
              </w:rPr>
            </w:pPr>
            <w:r w:rsidRPr="0059758A">
              <w:rPr>
                <w:rFonts w:cs="Times New Roman"/>
                <w:sz w:val="16"/>
                <w:szCs w:val="16"/>
              </w:rPr>
              <w:t>2008</w:t>
            </w:r>
          </w:p>
        </w:tc>
      </w:tr>
      <w:tr w:rsidR="009D0C51" w:rsidRPr="0059758A" w14:paraId="15CB8D32" w14:textId="77777777" w:rsidTr="00D0659F">
        <w:trPr>
          <w:tblCellSpacing w:w="15" w:type="dxa"/>
        </w:trPr>
        <w:tc>
          <w:tcPr>
            <w:tcW w:w="0" w:type="auto"/>
            <w:vAlign w:val="center"/>
            <w:hideMark/>
          </w:tcPr>
          <w:p w14:paraId="4A604D89" w14:textId="77777777" w:rsidR="009D0C51" w:rsidRPr="0059758A" w:rsidRDefault="009D0C51" w:rsidP="00CE3878">
            <w:pPr>
              <w:ind w:firstLine="0"/>
              <w:rPr>
                <w:rFonts w:cs="Times New Roman"/>
                <w:sz w:val="16"/>
                <w:szCs w:val="16"/>
              </w:rPr>
            </w:pPr>
            <w:r w:rsidRPr="0059758A">
              <w:rPr>
                <w:rFonts w:cs="Times New Roman"/>
                <w:sz w:val="16"/>
                <w:szCs w:val="16"/>
              </w:rPr>
              <w:t>Kazakhstan</w:t>
            </w:r>
          </w:p>
        </w:tc>
        <w:tc>
          <w:tcPr>
            <w:tcW w:w="0" w:type="auto"/>
            <w:vAlign w:val="center"/>
            <w:hideMark/>
          </w:tcPr>
          <w:p w14:paraId="6B8B4BB2" w14:textId="77777777" w:rsidR="009D0C51" w:rsidRPr="0059758A" w:rsidRDefault="009D0C51" w:rsidP="00CE3878">
            <w:pPr>
              <w:ind w:firstLine="0"/>
              <w:rPr>
                <w:rFonts w:cs="Times New Roman"/>
                <w:sz w:val="16"/>
                <w:szCs w:val="16"/>
              </w:rPr>
            </w:pPr>
            <w:r w:rsidRPr="0059758A">
              <w:rPr>
                <w:rFonts w:cs="Times New Roman"/>
                <w:sz w:val="16"/>
                <w:szCs w:val="16"/>
              </w:rPr>
              <w:t>Law on Organization and Activities of Islamic Banks and Islamic Finance</w:t>
            </w:r>
          </w:p>
        </w:tc>
        <w:tc>
          <w:tcPr>
            <w:tcW w:w="1116" w:type="dxa"/>
            <w:vAlign w:val="center"/>
            <w:hideMark/>
          </w:tcPr>
          <w:p w14:paraId="59E3DE14" w14:textId="77777777" w:rsidR="009D0C51" w:rsidRPr="0059758A" w:rsidRDefault="009D0C51" w:rsidP="00CE3878">
            <w:pPr>
              <w:ind w:firstLine="0"/>
              <w:rPr>
                <w:rFonts w:cs="Times New Roman"/>
                <w:sz w:val="16"/>
                <w:szCs w:val="16"/>
              </w:rPr>
            </w:pPr>
            <w:r w:rsidRPr="0059758A">
              <w:rPr>
                <w:rFonts w:cs="Times New Roman"/>
                <w:sz w:val="16"/>
                <w:szCs w:val="16"/>
              </w:rPr>
              <w:t>2009</w:t>
            </w:r>
          </w:p>
        </w:tc>
      </w:tr>
      <w:tr w:rsidR="009D0C51" w:rsidRPr="0059758A" w14:paraId="22991A1D" w14:textId="77777777" w:rsidTr="00D0659F">
        <w:trPr>
          <w:tblCellSpacing w:w="15" w:type="dxa"/>
        </w:trPr>
        <w:tc>
          <w:tcPr>
            <w:tcW w:w="0" w:type="auto"/>
            <w:vAlign w:val="center"/>
            <w:hideMark/>
          </w:tcPr>
          <w:p w14:paraId="3CF4682B" w14:textId="77777777" w:rsidR="009D0C51" w:rsidRPr="0059758A" w:rsidRDefault="009D0C51" w:rsidP="00CE3878">
            <w:pPr>
              <w:ind w:firstLine="0"/>
              <w:rPr>
                <w:rFonts w:cs="Times New Roman"/>
                <w:sz w:val="16"/>
                <w:szCs w:val="16"/>
              </w:rPr>
            </w:pPr>
            <w:r w:rsidRPr="0059758A">
              <w:rPr>
                <w:rFonts w:cs="Times New Roman"/>
                <w:sz w:val="16"/>
                <w:szCs w:val="16"/>
              </w:rPr>
              <w:t>Oman</w:t>
            </w:r>
          </w:p>
        </w:tc>
        <w:tc>
          <w:tcPr>
            <w:tcW w:w="0" w:type="auto"/>
            <w:vAlign w:val="center"/>
            <w:hideMark/>
          </w:tcPr>
          <w:p w14:paraId="074D0B86" w14:textId="77777777" w:rsidR="009D0C51" w:rsidRPr="0059758A" w:rsidRDefault="009D0C51" w:rsidP="00CE3878">
            <w:pPr>
              <w:ind w:firstLine="0"/>
              <w:rPr>
                <w:rFonts w:cs="Times New Roman"/>
                <w:sz w:val="16"/>
                <w:szCs w:val="16"/>
              </w:rPr>
            </w:pPr>
            <w:r w:rsidRPr="0059758A">
              <w:rPr>
                <w:rFonts w:cs="Times New Roman"/>
                <w:sz w:val="16"/>
                <w:szCs w:val="16"/>
              </w:rPr>
              <w:t>Islamic Banking Regulatory Framework</w:t>
            </w:r>
          </w:p>
        </w:tc>
        <w:tc>
          <w:tcPr>
            <w:tcW w:w="1116" w:type="dxa"/>
            <w:vAlign w:val="center"/>
            <w:hideMark/>
          </w:tcPr>
          <w:p w14:paraId="31BFB540" w14:textId="77777777" w:rsidR="009D0C51" w:rsidRPr="0059758A" w:rsidRDefault="009D0C51" w:rsidP="00CE3878">
            <w:pPr>
              <w:ind w:firstLine="0"/>
              <w:rPr>
                <w:rFonts w:cs="Times New Roman"/>
                <w:sz w:val="16"/>
                <w:szCs w:val="16"/>
              </w:rPr>
            </w:pPr>
            <w:r w:rsidRPr="0059758A">
              <w:rPr>
                <w:rFonts w:cs="Times New Roman"/>
                <w:sz w:val="16"/>
                <w:szCs w:val="16"/>
              </w:rPr>
              <w:t>2012</w:t>
            </w:r>
          </w:p>
        </w:tc>
      </w:tr>
      <w:tr w:rsidR="009D0C51" w:rsidRPr="0059758A" w14:paraId="2FE03E66" w14:textId="77777777" w:rsidTr="00D0659F">
        <w:trPr>
          <w:tblCellSpacing w:w="15" w:type="dxa"/>
        </w:trPr>
        <w:tc>
          <w:tcPr>
            <w:tcW w:w="0" w:type="auto"/>
            <w:vAlign w:val="center"/>
            <w:hideMark/>
          </w:tcPr>
          <w:p w14:paraId="668B9769" w14:textId="77777777" w:rsidR="009D0C51" w:rsidRPr="0059758A" w:rsidRDefault="009D0C51" w:rsidP="00CE3878">
            <w:pPr>
              <w:ind w:firstLine="0"/>
              <w:rPr>
                <w:rFonts w:cs="Times New Roman"/>
                <w:sz w:val="16"/>
                <w:szCs w:val="16"/>
              </w:rPr>
            </w:pPr>
            <w:r w:rsidRPr="0059758A">
              <w:rPr>
                <w:rFonts w:cs="Times New Roman"/>
                <w:sz w:val="16"/>
                <w:szCs w:val="16"/>
              </w:rPr>
              <w:t>Malaysia</w:t>
            </w:r>
          </w:p>
        </w:tc>
        <w:tc>
          <w:tcPr>
            <w:tcW w:w="0" w:type="auto"/>
            <w:vAlign w:val="center"/>
            <w:hideMark/>
          </w:tcPr>
          <w:p w14:paraId="143C7EEC" w14:textId="77777777" w:rsidR="009D0C51" w:rsidRPr="0059758A" w:rsidRDefault="009D0C51" w:rsidP="00CE3878">
            <w:pPr>
              <w:ind w:firstLine="0"/>
              <w:rPr>
                <w:rFonts w:cs="Times New Roman"/>
                <w:sz w:val="16"/>
                <w:szCs w:val="16"/>
              </w:rPr>
            </w:pPr>
            <w:r w:rsidRPr="0059758A">
              <w:rPr>
                <w:rFonts w:cs="Times New Roman"/>
                <w:sz w:val="16"/>
                <w:szCs w:val="16"/>
              </w:rPr>
              <w:t>Islamic Financial Services Act (IFSA)</w:t>
            </w:r>
          </w:p>
        </w:tc>
        <w:tc>
          <w:tcPr>
            <w:tcW w:w="1116" w:type="dxa"/>
            <w:vAlign w:val="center"/>
            <w:hideMark/>
          </w:tcPr>
          <w:p w14:paraId="6FDDED29" w14:textId="77777777" w:rsidR="009D0C51" w:rsidRPr="0059758A" w:rsidRDefault="009D0C51" w:rsidP="00CE3878">
            <w:pPr>
              <w:ind w:firstLine="0"/>
              <w:rPr>
                <w:rFonts w:cs="Times New Roman"/>
                <w:sz w:val="16"/>
                <w:szCs w:val="16"/>
              </w:rPr>
            </w:pPr>
            <w:r w:rsidRPr="0059758A">
              <w:rPr>
                <w:rFonts w:cs="Times New Roman"/>
                <w:sz w:val="16"/>
                <w:szCs w:val="16"/>
              </w:rPr>
              <w:t>2013</w:t>
            </w:r>
          </w:p>
        </w:tc>
      </w:tr>
      <w:tr w:rsidR="009D0C51" w:rsidRPr="0059758A" w14:paraId="34D2BDCA" w14:textId="77777777" w:rsidTr="00D0659F">
        <w:trPr>
          <w:tblCellSpacing w:w="15" w:type="dxa"/>
        </w:trPr>
        <w:tc>
          <w:tcPr>
            <w:tcW w:w="0" w:type="auto"/>
            <w:vAlign w:val="center"/>
            <w:hideMark/>
          </w:tcPr>
          <w:p w14:paraId="48C69650" w14:textId="77777777" w:rsidR="009D0C51" w:rsidRPr="0059758A" w:rsidRDefault="009D0C51" w:rsidP="00CE3878">
            <w:pPr>
              <w:ind w:firstLine="0"/>
              <w:rPr>
                <w:rFonts w:cs="Times New Roman"/>
                <w:sz w:val="16"/>
                <w:szCs w:val="16"/>
              </w:rPr>
            </w:pPr>
            <w:r w:rsidRPr="0059758A">
              <w:rPr>
                <w:rFonts w:cs="Times New Roman"/>
                <w:sz w:val="16"/>
                <w:szCs w:val="16"/>
              </w:rPr>
              <w:t>Tajikistan</w:t>
            </w:r>
          </w:p>
        </w:tc>
        <w:tc>
          <w:tcPr>
            <w:tcW w:w="0" w:type="auto"/>
            <w:vAlign w:val="center"/>
            <w:hideMark/>
          </w:tcPr>
          <w:p w14:paraId="05814AF1" w14:textId="77777777" w:rsidR="009D0C51" w:rsidRPr="0059758A" w:rsidRDefault="009D0C51" w:rsidP="00CE3878">
            <w:pPr>
              <w:ind w:firstLine="0"/>
              <w:rPr>
                <w:rFonts w:cs="Times New Roman"/>
                <w:sz w:val="16"/>
                <w:szCs w:val="16"/>
              </w:rPr>
            </w:pPr>
            <w:r w:rsidRPr="0059758A">
              <w:rPr>
                <w:rFonts w:cs="Times New Roman"/>
                <w:sz w:val="16"/>
                <w:szCs w:val="16"/>
              </w:rPr>
              <w:t>Law on Islamic Banking Activity</w:t>
            </w:r>
          </w:p>
        </w:tc>
        <w:tc>
          <w:tcPr>
            <w:tcW w:w="1116" w:type="dxa"/>
            <w:vAlign w:val="center"/>
            <w:hideMark/>
          </w:tcPr>
          <w:p w14:paraId="4C24A4CA" w14:textId="77777777" w:rsidR="009D0C51" w:rsidRPr="0059758A" w:rsidRDefault="009D0C51" w:rsidP="00CE3878">
            <w:pPr>
              <w:ind w:firstLine="0"/>
              <w:rPr>
                <w:rFonts w:cs="Times New Roman"/>
                <w:sz w:val="16"/>
                <w:szCs w:val="16"/>
              </w:rPr>
            </w:pPr>
            <w:r w:rsidRPr="0059758A">
              <w:rPr>
                <w:rFonts w:cs="Times New Roman"/>
                <w:sz w:val="16"/>
                <w:szCs w:val="16"/>
              </w:rPr>
              <w:t>2014</w:t>
            </w:r>
          </w:p>
        </w:tc>
      </w:tr>
      <w:tr w:rsidR="009D0C51" w:rsidRPr="0059758A" w14:paraId="08AB2E57" w14:textId="77777777" w:rsidTr="00D0659F">
        <w:trPr>
          <w:tblCellSpacing w:w="15" w:type="dxa"/>
        </w:trPr>
        <w:tc>
          <w:tcPr>
            <w:tcW w:w="0" w:type="auto"/>
            <w:vAlign w:val="center"/>
            <w:hideMark/>
          </w:tcPr>
          <w:p w14:paraId="13C7B126" w14:textId="77777777" w:rsidR="009D0C51" w:rsidRPr="0059758A" w:rsidRDefault="009D0C51" w:rsidP="00CE3878">
            <w:pPr>
              <w:ind w:firstLine="0"/>
              <w:rPr>
                <w:rFonts w:cs="Times New Roman"/>
                <w:sz w:val="16"/>
                <w:szCs w:val="16"/>
              </w:rPr>
            </w:pPr>
            <w:r w:rsidRPr="0059758A">
              <w:rPr>
                <w:rFonts w:cs="Times New Roman"/>
                <w:sz w:val="16"/>
                <w:szCs w:val="16"/>
              </w:rPr>
              <w:t>Morocco</w:t>
            </w:r>
          </w:p>
        </w:tc>
        <w:tc>
          <w:tcPr>
            <w:tcW w:w="0" w:type="auto"/>
            <w:vAlign w:val="center"/>
            <w:hideMark/>
          </w:tcPr>
          <w:p w14:paraId="6EE3AC35" w14:textId="77777777" w:rsidR="009D0C51" w:rsidRPr="0059758A" w:rsidRDefault="009D0C51" w:rsidP="00CE3878">
            <w:pPr>
              <w:ind w:firstLine="0"/>
              <w:rPr>
                <w:rFonts w:cs="Times New Roman"/>
                <w:sz w:val="16"/>
                <w:szCs w:val="16"/>
              </w:rPr>
            </w:pPr>
            <w:r w:rsidRPr="0059758A">
              <w:rPr>
                <w:rFonts w:cs="Times New Roman"/>
                <w:sz w:val="16"/>
                <w:szCs w:val="16"/>
              </w:rPr>
              <w:t>Participatory Banking Framework</w:t>
            </w:r>
          </w:p>
        </w:tc>
        <w:tc>
          <w:tcPr>
            <w:tcW w:w="1116" w:type="dxa"/>
            <w:vAlign w:val="center"/>
            <w:hideMark/>
          </w:tcPr>
          <w:p w14:paraId="2F52704E" w14:textId="77777777" w:rsidR="009D0C51" w:rsidRPr="0059758A" w:rsidRDefault="009D0C51" w:rsidP="00CE3878">
            <w:pPr>
              <w:ind w:firstLine="0"/>
              <w:rPr>
                <w:rFonts w:cs="Times New Roman"/>
                <w:sz w:val="16"/>
                <w:szCs w:val="16"/>
              </w:rPr>
            </w:pPr>
            <w:r w:rsidRPr="0059758A">
              <w:rPr>
                <w:rFonts w:cs="Times New Roman"/>
                <w:sz w:val="16"/>
                <w:szCs w:val="16"/>
              </w:rPr>
              <w:t>2014</w:t>
            </w:r>
          </w:p>
        </w:tc>
      </w:tr>
    </w:tbl>
    <w:p w14:paraId="5C8735B1" w14:textId="22E8D2ED" w:rsidR="00DC70F9" w:rsidRPr="002E78D2" w:rsidRDefault="00DC70F9" w:rsidP="00CE3878">
      <w:pPr>
        <w:ind w:firstLine="0"/>
        <w:rPr>
          <w:rFonts w:cs="Times New Roman"/>
          <w:b/>
          <w:bCs/>
          <w:szCs w:val="24"/>
        </w:rPr>
      </w:pPr>
      <w:r w:rsidRPr="002E78D2">
        <w:rPr>
          <w:rFonts w:cs="Times New Roman"/>
          <w:b/>
          <w:bCs/>
          <w:szCs w:val="24"/>
        </w:rPr>
        <w:t>Notable Non-Muslim Majority Countries</w:t>
      </w:r>
    </w:p>
    <w:tbl>
      <w:tblPr>
        <w:tblW w:w="0" w:type="auto"/>
        <w:tblCellSpacing w:w="15" w:type="dxa"/>
        <w:tblBorders>
          <w:top w:val="single" w:sz="4" w:space="0" w:color="auto"/>
          <w:left w:val="single" w:sz="4" w:space="0" w:color="auto"/>
          <w:bottom w:val="single" w:sz="4" w:space="0" w:color="auto"/>
          <w:right w:val="single" w:sz="4" w:space="0" w:color="auto"/>
        </w:tblBorders>
        <w:tblCellMar>
          <w:top w:w="15" w:type="dxa"/>
          <w:left w:w="15" w:type="dxa"/>
          <w:bottom w:w="15" w:type="dxa"/>
          <w:right w:w="15" w:type="dxa"/>
        </w:tblCellMar>
        <w:tblLook w:val="04A0" w:firstRow="1" w:lastRow="0" w:firstColumn="1" w:lastColumn="0" w:noHBand="0" w:noVBand="1"/>
      </w:tblPr>
      <w:tblGrid>
        <w:gridCol w:w="1165"/>
        <w:gridCol w:w="1469"/>
        <w:gridCol w:w="4173"/>
      </w:tblGrid>
      <w:tr w:rsidR="00DC70F9" w:rsidRPr="0059758A" w14:paraId="79BC6697" w14:textId="77777777" w:rsidTr="006229F3">
        <w:trPr>
          <w:tblHeader/>
          <w:tblCellSpacing w:w="15" w:type="dxa"/>
        </w:trPr>
        <w:tc>
          <w:tcPr>
            <w:tcW w:w="0" w:type="auto"/>
            <w:vAlign w:val="center"/>
            <w:hideMark/>
          </w:tcPr>
          <w:p w14:paraId="4A23A902" w14:textId="77777777" w:rsidR="00DC70F9" w:rsidRPr="0059758A" w:rsidRDefault="00DC70F9" w:rsidP="00CE3878">
            <w:pPr>
              <w:ind w:firstLine="0"/>
              <w:rPr>
                <w:rFonts w:cs="Times New Roman"/>
                <w:b/>
                <w:bCs/>
                <w:sz w:val="16"/>
                <w:szCs w:val="16"/>
              </w:rPr>
            </w:pPr>
            <w:r w:rsidRPr="0059758A">
              <w:rPr>
                <w:rFonts w:cs="Times New Roman"/>
                <w:b/>
                <w:bCs/>
                <w:sz w:val="16"/>
                <w:szCs w:val="16"/>
              </w:rPr>
              <w:t>Country</w:t>
            </w:r>
          </w:p>
        </w:tc>
        <w:tc>
          <w:tcPr>
            <w:tcW w:w="0" w:type="auto"/>
            <w:vAlign w:val="center"/>
            <w:hideMark/>
          </w:tcPr>
          <w:p w14:paraId="5517862B" w14:textId="77777777" w:rsidR="00DC70F9" w:rsidRPr="0059758A" w:rsidRDefault="00DC70F9" w:rsidP="00CE3878">
            <w:pPr>
              <w:ind w:firstLine="0"/>
              <w:rPr>
                <w:rFonts w:cs="Times New Roman"/>
                <w:b/>
                <w:bCs/>
                <w:sz w:val="16"/>
                <w:szCs w:val="16"/>
              </w:rPr>
            </w:pPr>
            <w:r w:rsidRPr="0059758A">
              <w:rPr>
                <w:rFonts w:cs="Times New Roman"/>
                <w:b/>
                <w:bCs/>
                <w:sz w:val="16"/>
                <w:szCs w:val="16"/>
              </w:rPr>
              <w:t>Majority Religion</w:t>
            </w:r>
          </w:p>
        </w:tc>
        <w:tc>
          <w:tcPr>
            <w:tcW w:w="0" w:type="auto"/>
            <w:vAlign w:val="center"/>
            <w:hideMark/>
          </w:tcPr>
          <w:p w14:paraId="028314AA" w14:textId="77777777" w:rsidR="00DC70F9" w:rsidRPr="0059758A" w:rsidRDefault="00DC70F9" w:rsidP="00CE3878">
            <w:pPr>
              <w:ind w:firstLine="0"/>
              <w:rPr>
                <w:rFonts w:cs="Times New Roman"/>
                <w:b/>
                <w:bCs/>
                <w:sz w:val="16"/>
                <w:szCs w:val="16"/>
              </w:rPr>
            </w:pPr>
            <w:r w:rsidRPr="0059758A">
              <w:rPr>
                <w:rFonts w:cs="Times New Roman"/>
                <w:b/>
                <w:bCs/>
                <w:sz w:val="16"/>
                <w:szCs w:val="16"/>
              </w:rPr>
              <w:t>Islamic Banking Law/Framework</w:t>
            </w:r>
          </w:p>
        </w:tc>
      </w:tr>
      <w:tr w:rsidR="00DC70F9" w:rsidRPr="0059758A" w14:paraId="39BBD49C" w14:textId="77777777" w:rsidTr="006229F3">
        <w:trPr>
          <w:tblCellSpacing w:w="15" w:type="dxa"/>
        </w:trPr>
        <w:tc>
          <w:tcPr>
            <w:tcW w:w="0" w:type="auto"/>
            <w:vAlign w:val="center"/>
            <w:hideMark/>
          </w:tcPr>
          <w:p w14:paraId="4BB8AED6" w14:textId="77777777" w:rsidR="00DC70F9" w:rsidRPr="0059758A" w:rsidRDefault="00DC70F9" w:rsidP="00CE3878">
            <w:pPr>
              <w:ind w:firstLine="0"/>
              <w:rPr>
                <w:rFonts w:cs="Times New Roman"/>
                <w:sz w:val="16"/>
                <w:szCs w:val="16"/>
              </w:rPr>
            </w:pPr>
            <w:r w:rsidRPr="0059758A">
              <w:rPr>
                <w:rFonts w:cs="Times New Roman"/>
                <w:sz w:val="16"/>
                <w:szCs w:val="16"/>
              </w:rPr>
              <w:t>United Kingdom</w:t>
            </w:r>
          </w:p>
        </w:tc>
        <w:tc>
          <w:tcPr>
            <w:tcW w:w="0" w:type="auto"/>
            <w:vAlign w:val="center"/>
            <w:hideMark/>
          </w:tcPr>
          <w:p w14:paraId="07181B97" w14:textId="77777777" w:rsidR="00DC70F9" w:rsidRPr="0059758A" w:rsidRDefault="00DC70F9" w:rsidP="00CE3878">
            <w:pPr>
              <w:ind w:firstLine="0"/>
              <w:rPr>
                <w:rFonts w:cs="Times New Roman"/>
                <w:sz w:val="16"/>
                <w:szCs w:val="16"/>
              </w:rPr>
            </w:pPr>
            <w:r w:rsidRPr="0059758A">
              <w:rPr>
                <w:rFonts w:cs="Times New Roman"/>
                <w:sz w:val="16"/>
                <w:szCs w:val="16"/>
              </w:rPr>
              <w:t>Christian/Secular</w:t>
            </w:r>
          </w:p>
        </w:tc>
        <w:tc>
          <w:tcPr>
            <w:tcW w:w="0" w:type="auto"/>
            <w:vAlign w:val="center"/>
            <w:hideMark/>
          </w:tcPr>
          <w:p w14:paraId="42E72D26" w14:textId="77777777" w:rsidR="00DC70F9" w:rsidRPr="0059758A" w:rsidRDefault="00DC70F9" w:rsidP="00CE3878">
            <w:pPr>
              <w:ind w:firstLine="0"/>
              <w:rPr>
                <w:rFonts w:cs="Times New Roman"/>
                <w:sz w:val="16"/>
                <w:szCs w:val="16"/>
              </w:rPr>
            </w:pPr>
            <w:r w:rsidRPr="0059758A">
              <w:rPr>
                <w:rFonts w:cs="Times New Roman"/>
                <w:sz w:val="16"/>
                <w:szCs w:val="16"/>
              </w:rPr>
              <w:t>Regulatory and tax reforms enabling Islamic banks (from 2004)</w:t>
            </w:r>
          </w:p>
        </w:tc>
      </w:tr>
      <w:tr w:rsidR="00DC70F9" w:rsidRPr="0059758A" w14:paraId="30673350" w14:textId="77777777" w:rsidTr="006229F3">
        <w:trPr>
          <w:tblCellSpacing w:w="15" w:type="dxa"/>
        </w:trPr>
        <w:tc>
          <w:tcPr>
            <w:tcW w:w="0" w:type="auto"/>
            <w:vAlign w:val="center"/>
            <w:hideMark/>
          </w:tcPr>
          <w:p w14:paraId="75D83B49" w14:textId="77777777" w:rsidR="00DC70F9" w:rsidRPr="0059758A" w:rsidRDefault="00DC70F9" w:rsidP="00CE3878">
            <w:pPr>
              <w:ind w:firstLine="0"/>
              <w:rPr>
                <w:rFonts w:cs="Times New Roman"/>
                <w:sz w:val="16"/>
                <w:szCs w:val="16"/>
              </w:rPr>
            </w:pPr>
            <w:r w:rsidRPr="0059758A">
              <w:rPr>
                <w:rFonts w:cs="Times New Roman"/>
                <w:sz w:val="16"/>
                <w:szCs w:val="16"/>
              </w:rPr>
              <w:t>South Africa</w:t>
            </w:r>
          </w:p>
        </w:tc>
        <w:tc>
          <w:tcPr>
            <w:tcW w:w="0" w:type="auto"/>
            <w:vAlign w:val="center"/>
            <w:hideMark/>
          </w:tcPr>
          <w:p w14:paraId="03675ED4" w14:textId="77777777" w:rsidR="00DC70F9" w:rsidRPr="0059758A" w:rsidRDefault="00DC70F9" w:rsidP="00CE3878">
            <w:pPr>
              <w:ind w:firstLine="0"/>
              <w:rPr>
                <w:rFonts w:cs="Times New Roman"/>
                <w:sz w:val="16"/>
                <w:szCs w:val="16"/>
              </w:rPr>
            </w:pPr>
            <w:r w:rsidRPr="0059758A">
              <w:rPr>
                <w:rFonts w:cs="Times New Roman"/>
                <w:sz w:val="16"/>
                <w:szCs w:val="16"/>
              </w:rPr>
              <w:t>Christian</w:t>
            </w:r>
          </w:p>
        </w:tc>
        <w:tc>
          <w:tcPr>
            <w:tcW w:w="0" w:type="auto"/>
            <w:vAlign w:val="center"/>
            <w:hideMark/>
          </w:tcPr>
          <w:p w14:paraId="2FAD8F82" w14:textId="77777777" w:rsidR="00DC70F9" w:rsidRPr="0059758A" w:rsidRDefault="00DC70F9" w:rsidP="00CE3878">
            <w:pPr>
              <w:ind w:firstLine="0"/>
              <w:rPr>
                <w:rFonts w:cs="Times New Roman"/>
                <w:sz w:val="16"/>
                <w:szCs w:val="16"/>
              </w:rPr>
            </w:pPr>
            <w:r w:rsidRPr="0059758A">
              <w:rPr>
                <w:rFonts w:cs="Times New Roman"/>
                <w:sz w:val="16"/>
                <w:szCs w:val="16"/>
              </w:rPr>
              <w:t>Tax and banking reforms supporting Islamic finance</w:t>
            </w:r>
          </w:p>
        </w:tc>
      </w:tr>
      <w:tr w:rsidR="00DC70F9" w:rsidRPr="0059758A" w14:paraId="293C095F" w14:textId="77777777" w:rsidTr="006229F3">
        <w:trPr>
          <w:tblCellSpacing w:w="15" w:type="dxa"/>
        </w:trPr>
        <w:tc>
          <w:tcPr>
            <w:tcW w:w="0" w:type="auto"/>
            <w:vAlign w:val="center"/>
            <w:hideMark/>
          </w:tcPr>
          <w:p w14:paraId="022849AD" w14:textId="77777777" w:rsidR="00DC70F9" w:rsidRPr="0059758A" w:rsidRDefault="00DC70F9" w:rsidP="00CE3878">
            <w:pPr>
              <w:ind w:firstLine="0"/>
              <w:rPr>
                <w:rFonts w:cs="Times New Roman"/>
                <w:sz w:val="16"/>
                <w:szCs w:val="16"/>
              </w:rPr>
            </w:pPr>
            <w:r w:rsidRPr="0059758A">
              <w:rPr>
                <w:rFonts w:cs="Times New Roman"/>
                <w:sz w:val="16"/>
                <w:szCs w:val="16"/>
              </w:rPr>
              <w:t>Singapore</w:t>
            </w:r>
          </w:p>
        </w:tc>
        <w:tc>
          <w:tcPr>
            <w:tcW w:w="0" w:type="auto"/>
            <w:vAlign w:val="center"/>
            <w:hideMark/>
          </w:tcPr>
          <w:p w14:paraId="5E9F1B82" w14:textId="77777777" w:rsidR="00DC70F9" w:rsidRPr="0059758A" w:rsidRDefault="00DC70F9" w:rsidP="00CE3878">
            <w:pPr>
              <w:ind w:firstLine="0"/>
              <w:rPr>
                <w:rFonts w:cs="Times New Roman"/>
                <w:sz w:val="16"/>
                <w:szCs w:val="16"/>
              </w:rPr>
            </w:pPr>
            <w:r w:rsidRPr="0059758A">
              <w:rPr>
                <w:rFonts w:cs="Times New Roman"/>
                <w:sz w:val="16"/>
                <w:szCs w:val="16"/>
              </w:rPr>
              <w:t>Non-Muslim majority</w:t>
            </w:r>
          </w:p>
        </w:tc>
        <w:tc>
          <w:tcPr>
            <w:tcW w:w="0" w:type="auto"/>
            <w:vAlign w:val="center"/>
            <w:hideMark/>
          </w:tcPr>
          <w:p w14:paraId="18EF23C5" w14:textId="77777777" w:rsidR="00DC70F9" w:rsidRPr="0059758A" w:rsidRDefault="00DC70F9" w:rsidP="00CE3878">
            <w:pPr>
              <w:ind w:firstLine="0"/>
              <w:rPr>
                <w:rFonts w:cs="Times New Roman"/>
                <w:sz w:val="16"/>
                <w:szCs w:val="16"/>
              </w:rPr>
            </w:pPr>
            <w:r w:rsidRPr="0059758A">
              <w:rPr>
                <w:rFonts w:cs="Times New Roman"/>
                <w:sz w:val="16"/>
                <w:szCs w:val="16"/>
              </w:rPr>
              <w:t>Regulatory framework (2005–2008)</w:t>
            </w:r>
          </w:p>
        </w:tc>
      </w:tr>
      <w:tr w:rsidR="00DC70F9" w:rsidRPr="0059758A" w14:paraId="3716EF45" w14:textId="77777777" w:rsidTr="006229F3">
        <w:trPr>
          <w:tblCellSpacing w:w="15" w:type="dxa"/>
        </w:trPr>
        <w:tc>
          <w:tcPr>
            <w:tcW w:w="0" w:type="auto"/>
            <w:vAlign w:val="center"/>
            <w:hideMark/>
          </w:tcPr>
          <w:p w14:paraId="7F403BF4" w14:textId="77777777" w:rsidR="00DC70F9" w:rsidRPr="0059758A" w:rsidRDefault="00DC70F9" w:rsidP="00CE3878">
            <w:pPr>
              <w:ind w:firstLine="0"/>
              <w:rPr>
                <w:rFonts w:cs="Times New Roman"/>
                <w:sz w:val="16"/>
                <w:szCs w:val="16"/>
              </w:rPr>
            </w:pPr>
            <w:r w:rsidRPr="0059758A">
              <w:rPr>
                <w:rFonts w:cs="Times New Roman"/>
                <w:sz w:val="16"/>
                <w:szCs w:val="16"/>
              </w:rPr>
              <w:t>Hong Kong</w:t>
            </w:r>
          </w:p>
        </w:tc>
        <w:tc>
          <w:tcPr>
            <w:tcW w:w="0" w:type="auto"/>
            <w:vAlign w:val="center"/>
            <w:hideMark/>
          </w:tcPr>
          <w:p w14:paraId="5E48F38E" w14:textId="77777777" w:rsidR="00DC70F9" w:rsidRPr="0059758A" w:rsidRDefault="00DC70F9" w:rsidP="00CE3878">
            <w:pPr>
              <w:ind w:firstLine="0"/>
              <w:rPr>
                <w:rFonts w:cs="Times New Roman"/>
                <w:sz w:val="16"/>
                <w:szCs w:val="16"/>
              </w:rPr>
            </w:pPr>
            <w:r w:rsidRPr="0059758A">
              <w:rPr>
                <w:rFonts w:cs="Times New Roman"/>
                <w:sz w:val="16"/>
                <w:szCs w:val="16"/>
              </w:rPr>
              <w:t>Non-Muslim majority</w:t>
            </w:r>
          </w:p>
        </w:tc>
        <w:tc>
          <w:tcPr>
            <w:tcW w:w="0" w:type="auto"/>
            <w:vAlign w:val="center"/>
            <w:hideMark/>
          </w:tcPr>
          <w:p w14:paraId="2FB4686D" w14:textId="77777777" w:rsidR="00DC70F9" w:rsidRPr="0059758A" w:rsidRDefault="00DC70F9" w:rsidP="00CE3878">
            <w:pPr>
              <w:ind w:firstLine="0"/>
              <w:rPr>
                <w:rFonts w:cs="Times New Roman"/>
                <w:sz w:val="16"/>
                <w:szCs w:val="16"/>
              </w:rPr>
            </w:pPr>
            <w:r w:rsidRPr="0059758A">
              <w:rPr>
                <w:rFonts w:cs="Times New Roman"/>
                <w:sz w:val="16"/>
                <w:szCs w:val="16"/>
              </w:rPr>
              <w:t>Sukuk and Islamic finance legislation (2013)</w:t>
            </w:r>
          </w:p>
        </w:tc>
      </w:tr>
      <w:tr w:rsidR="00DC70F9" w:rsidRPr="0059758A" w14:paraId="2B26ADEB" w14:textId="77777777" w:rsidTr="006229F3">
        <w:trPr>
          <w:tblCellSpacing w:w="15" w:type="dxa"/>
        </w:trPr>
        <w:tc>
          <w:tcPr>
            <w:tcW w:w="0" w:type="auto"/>
            <w:vAlign w:val="center"/>
            <w:hideMark/>
          </w:tcPr>
          <w:p w14:paraId="05E60376" w14:textId="77777777" w:rsidR="00DC70F9" w:rsidRPr="0059758A" w:rsidRDefault="00DC70F9" w:rsidP="00CE3878">
            <w:pPr>
              <w:ind w:firstLine="0"/>
              <w:rPr>
                <w:rFonts w:cs="Times New Roman"/>
                <w:sz w:val="16"/>
                <w:szCs w:val="16"/>
              </w:rPr>
            </w:pPr>
            <w:r w:rsidRPr="0059758A">
              <w:rPr>
                <w:rFonts w:cs="Times New Roman"/>
                <w:sz w:val="16"/>
                <w:szCs w:val="16"/>
              </w:rPr>
              <w:t>Kazakhstan</w:t>
            </w:r>
          </w:p>
        </w:tc>
        <w:tc>
          <w:tcPr>
            <w:tcW w:w="0" w:type="auto"/>
            <w:vAlign w:val="center"/>
            <w:hideMark/>
          </w:tcPr>
          <w:p w14:paraId="641F6DBA" w14:textId="77777777" w:rsidR="00DC70F9" w:rsidRPr="0059758A" w:rsidRDefault="00DC70F9" w:rsidP="00CE3878">
            <w:pPr>
              <w:ind w:firstLine="0"/>
              <w:rPr>
                <w:rFonts w:cs="Times New Roman"/>
                <w:sz w:val="16"/>
                <w:szCs w:val="16"/>
              </w:rPr>
            </w:pPr>
            <w:r w:rsidRPr="0059758A">
              <w:rPr>
                <w:rFonts w:cs="Times New Roman"/>
                <w:sz w:val="16"/>
                <w:szCs w:val="16"/>
              </w:rPr>
              <w:t>Secular state</w:t>
            </w:r>
          </w:p>
        </w:tc>
        <w:tc>
          <w:tcPr>
            <w:tcW w:w="0" w:type="auto"/>
            <w:vAlign w:val="center"/>
            <w:hideMark/>
          </w:tcPr>
          <w:p w14:paraId="24C16AB0" w14:textId="77777777" w:rsidR="00DC70F9" w:rsidRPr="0059758A" w:rsidRDefault="00DC70F9" w:rsidP="00CE3878">
            <w:pPr>
              <w:ind w:firstLine="0"/>
              <w:rPr>
                <w:rFonts w:cs="Times New Roman"/>
                <w:sz w:val="16"/>
                <w:szCs w:val="16"/>
              </w:rPr>
            </w:pPr>
            <w:r w:rsidRPr="0059758A">
              <w:rPr>
                <w:rFonts w:cs="Times New Roman"/>
                <w:sz w:val="16"/>
                <w:szCs w:val="16"/>
              </w:rPr>
              <w:t xml:space="preserve">Dedicated Islamic finance law (2009) </w:t>
            </w:r>
          </w:p>
        </w:tc>
      </w:tr>
      <w:tr w:rsidR="00DC70F9" w:rsidRPr="0059758A" w14:paraId="2AA509E6" w14:textId="77777777" w:rsidTr="006229F3">
        <w:trPr>
          <w:tblCellSpacing w:w="15" w:type="dxa"/>
        </w:trPr>
        <w:tc>
          <w:tcPr>
            <w:tcW w:w="0" w:type="auto"/>
            <w:vAlign w:val="center"/>
            <w:hideMark/>
          </w:tcPr>
          <w:p w14:paraId="05EACAE5" w14:textId="77777777" w:rsidR="00DC70F9" w:rsidRPr="0059758A" w:rsidRDefault="00DC70F9" w:rsidP="00CE3878">
            <w:pPr>
              <w:ind w:firstLine="0"/>
              <w:rPr>
                <w:rFonts w:cs="Times New Roman"/>
                <w:sz w:val="16"/>
                <w:szCs w:val="16"/>
              </w:rPr>
            </w:pPr>
            <w:r w:rsidRPr="0059758A">
              <w:rPr>
                <w:rFonts w:cs="Times New Roman"/>
                <w:sz w:val="16"/>
                <w:szCs w:val="16"/>
              </w:rPr>
              <w:t>Tajikistan</w:t>
            </w:r>
          </w:p>
        </w:tc>
        <w:tc>
          <w:tcPr>
            <w:tcW w:w="0" w:type="auto"/>
            <w:vAlign w:val="center"/>
            <w:hideMark/>
          </w:tcPr>
          <w:p w14:paraId="1B76615A" w14:textId="77777777" w:rsidR="00DC70F9" w:rsidRPr="0059758A" w:rsidRDefault="00DC70F9" w:rsidP="00CE3878">
            <w:pPr>
              <w:ind w:firstLine="0"/>
              <w:rPr>
                <w:rFonts w:cs="Times New Roman"/>
                <w:sz w:val="16"/>
                <w:szCs w:val="16"/>
              </w:rPr>
            </w:pPr>
            <w:r w:rsidRPr="0059758A">
              <w:rPr>
                <w:rFonts w:cs="Times New Roman"/>
                <w:sz w:val="16"/>
                <w:szCs w:val="16"/>
              </w:rPr>
              <w:t>Secular state</w:t>
            </w:r>
          </w:p>
        </w:tc>
        <w:tc>
          <w:tcPr>
            <w:tcW w:w="0" w:type="auto"/>
            <w:vAlign w:val="center"/>
            <w:hideMark/>
          </w:tcPr>
          <w:p w14:paraId="278168FA" w14:textId="77777777" w:rsidR="00DC70F9" w:rsidRPr="0059758A" w:rsidRDefault="00DC70F9" w:rsidP="00CE3878">
            <w:pPr>
              <w:ind w:firstLine="0"/>
              <w:rPr>
                <w:rFonts w:cs="Times New Roman"/>
                <w:sz w:val="16"/>
                <w:szCs w:val="16"/>
              </w:rPr>
            </w:pPr>
            <w:r w:rsidRPr="0059758A">
              <w:rPr>
                <w:rFonts w:cs="Times New Roman"/>
                <w:sz w:val="16"/>
                <w:szCs w:val="16"/>
              </w:rPr>
              <w:t xml:space="preserve">Islamic Banking Law (2014) </w:t>
            </w:r>
          </w:p>
        </w:tc>
      </w:tr>
      <w:tr w:rsidR="00DC70F9" w:rsidRPr="0059758A" w14:paraId="05E3B3FB" w14:textId="77777777" w:rsidTr="006229F3">
        <w:trPr>
          <w:tblCellSpacing w:w="15" w:type="dxa"/>
        </w:trPr>
        <w:tc>
          <w:tcPr>
            <w:tcW w:w="0" w:type="auto"/>
            <w:vAlign w:val="center"/>
            <w:hideMark/>
          </w:tcPr>
          <w:p w14:paraId="1879968C" w14:textId="77777777" w:rsidR="00DC70F9" w:rsidRPr="0059758A" w:rsidRDefault="00DC70F9" w:rsidP="00CE3878">
            <w:pPr>
              <w:ind w:firstLine="0"/>
              <w:rPr>
                <w:rFonts w:cs="Times New Roman"/>
                <w:sz w:val="16"/>
                <w:szCs w:val="16"/>
              </w:rPr>
            </w:pPr>
            <w:r w:rsidRPr="0059758A">
              <w:rPr>
                <w:rFonts w:cs="Times New Roman"/>
                <w:sz w:val="16"/>
                <w:szCs w:val="16"/>
              </w:rPr>
              <w:t>Philippines</w:t>
            </w:r>
          </w:p>
        </w:tc>
        <w:tc>
          <w:tcPr>
            <w:tcW w:w="0" w:type="auto"/>
            <w:vAlign w:val="center"/>
            <w:hideMark/>
          </w:tcPr>
          <w:p w14:paraId="0B91321C" w14:textId="77777777" w:rsidR="00DC70F9" w:rsidRPr="0059758A" w:rsidRDefault="00DC70F9" w:rsidP="00CE3878">
            <w:pPr>
              <w:ind w:firstLine="0"/>
              <w:rPr>
                <w:rFonts w:cs="Times New Roman"/>
                <w:sz w:val="16"/>
                <w:szCs w:val="16"/>
              </w:rPr>
            </w:pPr>
            <w:r w:rsidRPr="0059758A">
              <w:rPr>
                <w:rFonts w:cs="Times New Roman"/>
                <w:sz w:val="16"/>
                <w:szCs w:val="16"/>
              </w:rPr>
              <w:t>Christian majority</w:t>
            </w:r>
          </w:p>
        </w:tc>
        <w:tc>
          <w:tcPr>
            <w:tcW w:w="0" w:type="auto"/>
            <w:vAlign w:val="center"/>
            <w:hideMark/>
          </w:tcPr>
          <w:p w14:paraId="5C3C06F4" w14:textId="77777777" w:rsidR="00DC70F9" w:rsidRPr="0059758A" w:rsidRDefault="00DC70F9" w:rsidP="00CE3878">
            <w:pPr>
              <w:ind w:firstLine="0"/>
              <w:rPr>
                <w:rFonts w:cs="Times New Roman"/>
                <w:sz w:val="16"/>
                <w:szCs w:val="16"/>
              </w:rPr>
            </w:pPr>
            <w:r w:rsidRPr="0059758A">
              <w:rPr>
                <w:rFonts w:cs="Times New Roman"/>
                <w:sz w:val="16"/>
                <w:szCs w:val="16"/>
              </w:rPr>
              <w:t xml:space="preserve">Islamic Banking Act (2019) </w:t>
            </w:r>
          </w:p>
        </w:tc>
      </w:tr>
      <w:tr w:rsidR="00DC70F9" w:rsidRPr="0059758A" w14:paraId="56F20889" w14:textId="77777777" w:rsidTr="006229F3">
        <w:trPr>
          <w:trHeight w:val="38"/>
          <w:tblCellSpacing w:w="15" w:type="dxa"/>
        </w:trPr>
        <w:tc>
          <w:tcPr>
            <w:tcW w:w="0" w:type="auto"/>
            <w:vAlign w:val="center"/>
            <w:hideMark/>
          </w:tcPr>
          <w:p w14:paraId="0B7C68E5" w14:textId="77777777" w:rsidR="00DC70F9" w:rsidRPr="0059758A" w:rsidRDefault="00DC70F9" w:rsidP="00CE3878">
            <w:pPr>
              <w:ind w:firstLine="0"/>
              <w:rPr>
                <w:rFonts w:cs="Times New Roman"/>
                <w:sz w:val="16"/>
                <w:szCs w:val="16"/>
              </w:rPr>
            </w:pPr>
            <w:r w:rsidRPr="0059758A">
              <w:rPr>
                <w:rFonts w:cs="Times New Roman"/>
                <w:sz w:val="16"/>
                <w:szCs w:val="16"/>
              </w:rPr>
              <w:t>Uganda</w:t>
            </w:r>
          </w:p>
        </w:tc>
        <w:tc>
          <w:tcPr>
            <w:tcW w:w="0" w:type="auto"/>
            <w:vAlign w:val="center"/>
            <w:hideMark/>
          </w:tcPr>
          <w:p w14:paraId="3ED0E252" w14:textId="77777777" w:rsidR="00DC70F9" w:rsidRPr="0059758A" w:rsidRDefault="00DC70F9" w:rsidP="00CE3878">
            <w:pPr>
              <w:ind w:firstLine="0"/>
              <w:rPr>
                <w:rFonts w:cs="Times New Roman"/>
                <w:sz w:val="16"/>
                <w:szCs w:val="16"/>
              </w:rPr>
            </w:pPr>
            <w:r w:rsidRPr="0059758A">
              <w:rPr>
                <w:rFonts w:cs="Times New Roman"/>
                <w:sz w:val="16"/>
                <w:szCs w:val="16"/>
              </w:rPr>
              <w:t>Christian majority</w:t>
            </w:r>
          </w:p>
        </w:tc>
        <w:tc>
          <w:tcPr>
            <w:tcW w:w="0" w:type="auto"/>
            <w:vAlign w:val="center"/>
            <w:hideMark/>
          </w:tcPr>
          <w:p w14:paraId="6E87486A" w14:textId="77777777" w:rsidR="00DC70F9" w:rsidRPr="0059758A" w:rsidRDefault="00DC70F9" w:rsidP="00CE3878">
            <w:pPr>
              <w:ind w:firstLine="0"/>
              <w:rPr>
                <w:rFonts w:cs="Times New Roman"/>
                <w:sz w:val="16"/>
                <w:szCs w:val="16"/>
              </w:rPr>
            </w:pPr>
            <w:r w:rsidRPr="0059758A">
              <w:rPr>
                <w:rFonts w:cs="Times New Roman"/>
                <w:sz w:val="16"/>
                <w:szCs w:val="16"/>
              </w:rPr>
              <w:t>Islamic banking legislation (2023)</w:t>
            </w:r>
          </w:p>
        </w:tc>
      </w:tr>
    </w:tbl>
    <w:p w14:paraId="599D14AF" w14:textId="21426C90" w:rsidR="00DC70F9" w:rsidRDefault="00DC70F9" w:rsidP="00CE3878">
      <w:pPr>
        <w:ind w:firstLine="0"/>
        <w:rPr>
          <w:rFonts w:cs="Times New Roman"/>
          <w:sz w:val="18"/>
          <w:szCs w:val="18"/>
        </w:rPr>
      </w:pPr>
      <w:r w:rsidRPr="0059758A">
        <w:rPr>
          <w:rFonts w:cs="Times New Roman"/>
          <w:sz w:val="18"/>
          <w:szCs w:val="18"/>
        </w:rPr>
        <w:t xml:space="preserve">Source: Inernet Search: World Bank, </w:t>
      </w:r>
      <w:r w:rsidRPr="0059758A">
        <w:rPr>
          <w:rFonts w:cs="Times New Roman"/>
          <w:i/>
          <w:iCs/>
          <w:sz w:val="18"/>
          <w:szCs w:val="18"/>
        </w:rPr>
        <w:t>Islamic Finance Development Reports</w:t>
      </w:r>
      <w:r w:rsidRPr="0059758A">
        <w:rPr>
          <w:rFonts w:cs="Times New Roman"/>
          <w:sz w:val="18"/>
          <w:szCs w:val="18"/>
        </w:rPr>
        <w:t xml:space="preserve"> </w:t>
      </w:r>
    </w:p>
    <w:p w14:paraId="26F26DC3" w14:textId="77777777" w:rsidR="00D0659F" w:rsidRPr="0059758A" w:rsidRDefault="00D0659F" w:rsidP="00CE3878">
      <w:pPr>
        <w:ind w:firstLine="0"/>
        <w:rPr>
          <w:rFonts w:cs="Times New Roman"/>
          <w:sz w:val="18"/>
          <w:szCs w:val="18"/>
        </w:rPr>
      </w:pPr>
    </w:p>
    <w:p w14:paraId="7A2F5F0D" w14:textId="0D8A4881" w:rsidR="00DC70F9" w:rsidRPr="0059758A" w:rsidRDefault="0086033C" w:rsidP="00E930B5">
      <w:pPr>
        <w:pStyle w:val="Heading2"/>
        <w:rPr>
          <w:sz w:val="20"/>
          <w:szCs w:val="20"/>
        </w:rPr>
      </w:pPr>
      <w:r>
        <w:t xml:space="preserve">1.3 </w:t>
      </w:r>
      <w:r w:rsidR="00DC70F9" w:rsidRPr="0059758A">
        <w:rPr>
          <w:sz w:val="20"/>
          <w:szCs w:val="20"/>
        </w:rPr>
        <w:t>Islamic Banking Act in Bangladesh</w:t>
      </w:r>
    </w:p>
    <w:p w14:paraId="28BB6382" w14:textId="382C8BFD" w:rsidR="00323F51" w:rsidRPr="0059758A" w:rsidRDefault="00DC70F9" w:rsidP="00CE3878">
      <w:pPr>
        <w:ind w:firstLine="0"/>
        <w:rPr>
          <w:rFonts w:cs="Times New Roman"/>
          <w:sz w:val="20"/>
          <w:szCs w:val="20"/>
        </w:rPr>
      </w:pPr>
      <w:r w:rsidRPr="0059758A">
        <w:rPr>
          <w:rFonts w:cs="Times New Roman"/>
          <w:sz w:val="20"/>
          <w:szCs w:val="20"/>
        </w:rPr>
        <w:t>Bangladesh does not yet have a separate Islamic Banking Act. Islamic banks operate under the general banking regulations issued by Bangladesh Bank, supported by Islamic banking guidelines and Shariah governance instructions.</w:t>
      </w:r>
    </w:p>
    <w:p w14:paraId="6EE3E50A" w14:textId="4AAE30B1" w:rsidR="00323F51" w:rsidRPr="0059758A" w:rsidRDefault="0086033C" w:rsidP="00E930B5">
      <w:pPr>
        <w:pStyle w:val="Heading2"/>
        <w:rPr>
          <w:sz w:val="20"/>
          <w:szCs w:val="20"/>
        </w:rPr>
      </w:pPr>
      <w:r w:rsidRPr="0059758A">
        <w:rPr>
          <w:sz w:val="20"/>
          <w:szCs w:val="20"/>
        </w:rPr>
        <w:lastRenderedPageBreak/>
        <w:t xml:space="preserve">1.4 </w:t>
      </w:r>
      <w:r w:rsidR="00DC70F9" w:rsidRPr="0059758A">
        <w:rPr>
          <w:sz w:val="20"/>
          <w:szCs w:val="20"/>
        </w:rPr>
        <w:t>Developments of Islamic Banking in Bangladesh</w:t>
      </w:r>
    </w:p>
    <w:p w14:paraId="779BAE8D" w14:textId="6D942DD7" w:rsidR="00DC70F9" w:rsidRPr="0059758A" w:rsidRDefault="00323F51" w:rsidP="00CE3878">
      <w:pPr>
        <w:ind w:firstLine="0"/>
        <w:rPr>
          <w:rFonts w:cs="Times New Roman"/>
          <w:sz w:val="20"/>
          <w:szCs w:val="20"/>
        </w:rPr>
      </w:pPr>
      <w:r w:rsidRPr="0059758A">
        <w:rPr>
          <w:rFonts w:cs="Times New Roman"/>
          <w:sz w:val="20"/>
          <w:szCs w:val="20"/>
        </w:rPr>
        <w:t>Developments of Islamic Banking in Bangladesh Islamic Banking system has significant contributions in terms of deposits, investment, exports, imports, remittances mobilization and employment generation in the financial sector of Bangladesh. At the end of December 2025, Islamic banking system represents 24.38 percent share in terms of deposits in the total banking industry while it accounted for 29.10 percent share in terms of investments. The share of remittance of Islamic banking system among entire banking industry recorded 25.97 percent during the October- December quarter of 2025. Islamic Banking system has contributed 12.25 percent share in of the agricultural credit of the banking industry as of end December 2025.</w:t>
      </w:r>
    </w:p>
    <w:p w14:paraId="67F607AE" w14:textId="5C3339EE" w:rsidR="009D0C51" w:rsidRPr="0059758A" w:rsidRDefault="009D0C51" w:rsidP="00CE3878">
      <w:pPr>
        <w:ind w:firstLine="0"/>
        <w:rPr>
          <w:rFonts w:cs="Times New Roman"/>
          <w:sz w:val="20"/>
          <w:szCs w:val="20"/>
        </w:rPr>
      </w:pPr>
      <w:r w:rsidRPr="0059758A">
        <w:rPr>
          <w:rFonts w:cs="Times New Roman"/>
          <w:sz w:val="20"/>
          <w:szCs w:val="20"/>
        </w:rPr>
        <w:t xml:space="preserve">Islamic banking has experienced notable global expansion, driven by its ethical principles, </w:t>
      </w:r>
      <w:proofErr w:type="spellStart"/>
      <w:r w:rsidRPr="0059758A">
        <w:rPr>
          <w:rFonts w:cs="Times New Roman"/>
          <w:sz w:val="20"/>
          <w:szCs w:val="20"/>
        </w:rPr>
        <w:t>risksharing</w:t>
      </w:r>
      <w:proofErr w:type="spellEnd"/>
      <w:r w:rsidRPr="0059758A">
        <w:rPr>
          <w:rFonts w:cs="Times New Roman"/>
          <w:sz w:val="20"/>
          <w:szCs w:val="20"/>
        </w:rPr>
        <w:t xml:space="preserve"> mechanism, and asset-backed financing framework. In Bangladesh, the sector has expanded steadily with strong support from the Government and Bangladesh Bank (BB), as well as increasing public demand for Shariah-compliant financial products and services. Islamic banking facilities are currently provided through full-fledged Islamic banks, Islamic banking branches, and Islamic banking windows of the conventional banks. Recently, structural reforms including the formation of “</w:t>
      </w:r>
      <w:proofErr w:type="spellStart"/>
      <w:r w:rsidRPr="0059758A">
        <w:rPr>
          <w:rFonts w:cs="Times New Roman"/>
          <w:sz w:val="20"/>
          <w:szCs w:val="20"/>
        </w:rPr>
        <w:t>Sommilito</w:t>
      </w:r>
      <w:proofErr w:type="spellEnd"/>
      <w:r w:rsidRPr="0059758A">
        <w:rPr>
          <w:rFonts w:cs="Times New Roman"/>
          <w:sz w:val="20"/>
          <w:szCs w:val="20"/>
        </w:rPr>
        <w:t xml:space="preserve"> Islami Bank PLC” through the consolidation of five weak Islamic banks** have been initiated to strengthen governance and stability in this sector</w:t>
      </w:r>
      <w:r w:rsidR="00EA5011" w:rsidRPr="0059758A">
        <w:rPr>
          <w:rFonts w:cs="Times New Roman"/>
          <w:sz w:val="20"/>
          <w:szCs w:val="20"/>
        </w:rPr>
        <w:t xml:space="preserve"> </w:t>
      </w:r>
      <w:r w:rsidR="003D49EB" w:rsidRPr="0059758A">
        <w:rPr>
          <w:rFonts w:cs="Times New Roman"/>
          <w:sz w:val="20"/>
          <w:szCs w:val="20"/>
        </w:rPr>
        <w:t>(Bangladesh</w:t>
      </w:r>
      <w:r w:rsidR="00EA5011" w:rsidRPr="0059758A">
        <w:rPr>
          <w:rFonts w:cs="Times New Roman"/>
          <w:sz w:val="20"/>
          <w:szCs w:val="20"/>
        </w:rPr>
        <w:t xml:space="preserve"> Bank, 2025)</w:t>
      </w:r>
      <w:r w:rsidRPr="0059758A">
        <w:rPr>
          <w:rFonts w:cs="Times New Roman"/>
          <w:sz w:val="20"/>
          <w:szCs w:val="20"/>
        </w:rPr>
        <w:t xml:space="preserve">. </w:t>
      </w:r>
    </w:p>
    <w:p w14:paraId="757F4F79" w14:textId="461E7701" w:rsidR="00E57B07" w:rsidRPr="0059758A" w:rsidRDefault="005107E0" w:rsidP="00CE3878">
      <w:pPr>
        <w:ind w:firstLine="0"/>
        <w:rPr>
          <w:rFonts w:cs="Times New Roman"/>
          <w:b/>
          <w:bCs/>
          <w:sz w:val="20"/>
          <w:szCs w:val="20"/>
        </w:rPr>
      </w:pPr>
      <w:r w:rsidRPr="0059758A">
        <w:rPr>
          <w:rFonts w:cs="Times New Roman"/>
          <w:b/>
          <w:bCs/>
          <w:sz w:val="20"/>
          <w:szCs w:val="20"/>
        </w:rPr>
        <w:t>Table 1.</w:t>
      </w:r>
      <w:r w:rsidR="00170AA2" w:rsidRPr="0059758A">
        <w:rPr>
          <w:rFonts w:cs="Times New Roman"/>
          <w:b/>
          <w:bCs/>
          <w:sz w:val="20"/>
          <w:szCs w:val="20"/>
        </w:rPr>
        <w:t>4</w:t>
      </w:r>
      <w:r w:rsidR="00423DED">
        <w:rPr>
          <w:rFonts w:cs="Times New Roman"/>
          <w:b/>
          <w:bCs/>
          <w:sz w:val="20"/>
          <w:szCs w:val="20"/>
        </w:rPr>
        <w:t xml:space="preserve"> </w:t>
      </w:r>
      <w:r w:rsidR="00364A53" w:rsidRPr="0059758A">
        <w:rPr>
          <w:rFonts w:cs="Times New Roman"/>
          <w:b/>
          <w:bCs/>
          <w:sz w:val="20"/>
          <w:szCs w:val="20"/>
        </w:rPr>
        <w:t>Is</w:t>
      </w:r>
      <w:r w:rsidR="00B72E2C" w:rsidRPr="0059758A">
        <w:rPr>
          <w:rFonts w:cs="Times New Roman"/>
          <w:b/>
          <w:bCs/>
          <w:sz w:val="20"/>
          <w:szCs w:val="20"/>
        </w:rPr>
        <w:t>l</w:t>
      </w:r>
      <w:r w:rsidR="00364A53" w:rsidRPr="0059758A">
        <w:rPr>
          <w:rFonts w:cs="Times New Roman"/>
          <w:b/>
          <w:bCs/>
          <w:sz w:val="20"/>
          <w:szCs w:val="20"/>
        </w:rPr>
        <w:t>amic Banks,</w:t>
      </w:r>
      <w:r w:rsidR="00B72E2C" w:rsidRPr="0059758A">
        <w:rPr>
          <w:rFonts w:cs="Times New Roman"/>
          <w:b/>
          <w:bCs/>
          <w:sz w:val="20"/>
          <w:szCs w:val="20"/>
        </w:rPr>
        <w:t xml:space="preserve"> Branches and Windows in Bangladesh</w:t>
      </w:r>
    </w:p>
    <w:tbl>
      <w:tblPr>
        <w:tblStyle w:val="TableGrid"/>
        <w:tblW w:w="9067" w:type="dxa"/>
        <w:tblLook w:val="04A0" w:firstRow="1" w:lastRow="0" w:firstColumn="1" w:lastColumn="0" w:noHBand="0" w:noVBand="1"/>
      </w:tblPr>
      <w:tblGrid>
        <w:gridCol w:w="497"/>
        <w:gridCol w:w="2050"/>
        <w:gridCol w:w="1134"/>
        <w:gridCol w:w="567"/>
        <w:gridCol w:w="2835"/>
        <w:gridCol w:w="1984"/>
      </w:tblGrid>
      <w:tr w:rsidR="009D0C51" w:rsidRPr="0059758A" w14:paraId="6C79A1FB" w14:textId="77777777" w:rsidTr="006229F3">
        <w:trPr>
          <w:trHeight w:val="1078"/>
        </w:trPr>
        <w:tc>
          <w:tcPr>
            <w:tcW w:w="497" w:type="dxa"/>
          </w:tcPr>
          <w:p w14:paraId="64919F03" w14:textId="77777777" w:rsidR="009D0C51" w:rsidRPr="0059758A" w:rsidRDefault="009D0C51" w:rsidP="00CE3878">
            <w:pPr>
              <w:ind w:firstLine="0"/>
              <w:jc w:val="left"/>
              <w:rPr>
                <w:rFonts w:cs="Times New Roman"/>
                <w:sz w:val="20"/>
                <w:szCs w:val="20"/>
              </w:rPr>
            </w:pPr>
            <w:r w:rsidRPr="0059758A">
              <w:rPr>
                <w:rFonts w:cs="Times New Roman"/>
                <w:sz w:val="20"/>
                <w:szCs w:val="20"/>
              </w:rPr>
              <w:t>SL</w:t>
            </w:r>
          </w:p>
        </w:tc>
        <w:tc>
          <w:tcPr>
            <w:tcW w:w="2050" w:type="dxa"/>
          </w:tcPr>
          <w:p w14:paraId="418E1925" w14:textId="77777777" w:rsidR="009D0C51" w:rsidRPr="0059758A" w:rsidRDefault="009D0C51" w:rsidP="00CE3878">
            <w:pPr>
              <w:ind w:firstLine="0"/>
              <w:jc w:val="left"/>
              <w:rPr>
                <w:rFonts w:cs="Times New Roman"/>
                <w:sz w:val="20"/>
                <w:szCs w:val="20"/>
              </w:rPr>
            </w:pPr>
            <w:r w:rsidRPr="0059758A">
              <w:rPr>
                <w:rFonts w:cs="Times New Roman"/>
                <w:sz w:val="20"/>
                <w:szCs w:val="20"/>
              </w:rPr>
              <w:t>Full-fledged Islamic Banks</w:t>
            </w:r>
          </w:p>
        </w:tc>
        <w:tc>
          <w:tcPr>
            <w:tcW w:w="1134" w:type="dxa"/>
          </w:tcPr>
          <w:p w14:paraId="5EE5C1C2" w14:textId="77777777" w:rsidR="009D0C51" w:rsidRPr="0059758A" w:rsidRDefault="00B72E2C" w:rsidP="00CE3878">
            <w:pPr>
              <w:ind w:firstLine="0"/>
              <w:jc w:val="left"/>
              <w:rPr>
                <w:rFonts w:cs="Times New Roman"/>
                <w:sz w:val="20"/>
                <w:szCs w:val="20"/>
              </w:rPr>
            </w:pPr>
            <w:r w:rsidRPr="0059758A">
              <w:rPr>
                <w:rFonts w:cs="Times New Roman"/>
                <w:sz w:val="20"/>
                <w:szCs w:val="20"/>
              </w:rPr>
              <w:t>Branches</w:t>
            </w:r>
          </w:p>
          <w:p w14:paraId="03677F3B" w14:textId="3A90F84A" w:rsidR="00B72E2C" w:rsidRPr="0059758A" w:rsidRDefault="00B72E2C" w:rsidP="00CE3878">
            <w:pPr>
              <w:ind w:firstLine="0"/>
              <w:jc w:val="left"/>
              <w:rPr>
                <w:rFonts w:cs="Times New Roman"/>
                <w:sz w:val="20"/>
                <w:szCs w:val="20"/>
              </w:rPr>
            </w:pPr>
            <w:r w:rsidRPr="0059758A">
              <w:rPr>
                <w:rFonts w:cs="Times New Roman"/>
                <w:sz w:val="20"/>
                <w:szCs w:val="20"/>
              </w:rPr>
              <w:t>(Numbers)</w:t>
            </w:r>
          </w:p>
        </w:tc>
        <w:tc>
          <w:tcPr>
            <w:tcW w:w="567" w:type="dxa"/>
          </w:tcPr>
          <w:p w14:paraId="3488A54B" w14:textId="77777777" w:rsidR="009D0C51" w:rsidRPr="0059758A" w:rsidRDefault="009D0C51" w:rsidP="00CE3878">
            <w:pPr>
              <w:ind w:firstLine="0"/>
              <w:jc w:val="left"/>
              <w:rPr>
                <w:rFonts w:cs="Times New Roman"/>
                <w:sz w:val="20"/>
                <w:szCs w:val="20"/>
              </w:rPr>
            </w:pPr>
            <w:r w:rsidRPr="0059758A">
              <w:rPr>
                <w:rFonts w:cs="Times New Roman"/>
                <w:sz w:val="20"/>
                <w:szCs w:val="20"/>
              </w:rPr>
              <w:t>SL</w:t>
            </w:r>
          </w:p>
        </w:tc>
        <w:tc>
          <w:tcPr>
            <w:tcW w:w="2835" w:type="dxa"/>
          </w:tcPr>
          <w:p w14:paraId="793A0430" w14:textId="77777777" w:rsidR="009D0C51" w:rsidRPr="0059758A" w:rsidRDefault="009D0C51" w:rsidP="00CE3878">
            <w:pPr>
              <w:ind w:firstLine="0"/>
              <w:jc w:val="left"/>
              <w:rPr>
                <w:rFonts w:cs="Times New Roman"/>
                <w:sz w:val="20"/>
                <w:szCs w:val="20"/>
              </w:rPr>
            </w:pPr>
            <w:r w:rsidRPr="0059758A">
              <w:rPr>
                <w:rFonts w:cs="Times New Roman"/>
                <w:sz w:val="20"/>
                <w:szCs w:val="20"/>
              </w:rPr>
              <w:t>Full-fledged Islamic Banks/Islamic Branches/Windows</w:t>
            </w:r>
          </w:p>
        </w:tc>
        <w:tc>
          <w:tcPr>
            <w:tcW w:w="1984" w:type="dxa"/>
          </w:tcPr>
          <w:p w14:paraId="57C09038" w14:textId="5F4843CB" w:rsidR="00DA1EE5" w:rsidRPr="0059758A" w:rsidRDefault="00DA1EE5" w:rsidP="00DA1EE5">
            <w:pPr>
              <w:ind w:firstLine="0"/>
              <w:jc w:val="center"/>
              <w:rPr>
                <w:rFonts w:cs="Times New Roman"/>
                <w:sz w:val="20"/>
                <w:szCs w:val="20"/>
              </w:rPr>
            </w:pPr>
            <w:r w:rsidRPr="0059758A">
              <w:rPr>
                <w:rFonts w:cs="Times New Roman"/>
                <w:sz w:val="20"/>
                <w:szCs w:val="20"/>
              </w:rPr>
              <w:t>Branches</w:t>
            </w:r>
            <w:r w:rsidR="008876C2" w:rsidRPr="0059758A">
              <w:rPr>
                <w:rFonts w:cs="Times New Roman"/>
                <w:sz w:val="20"/>
                <w:szCs w:val="20"/>
              </w:rPr>
              <w:t>/Windows</w:t>
            </w:r>
          </w:p>
          <w:p w14:paraId="41BF8C64" w14:textId="11699DC5" w:rsidR="009D0C51" w:rsidRPr="0059758A" w:rsidRDefault="00DA1EE5" w:rsidP="00DA1EE5">
            <w:pPr>
              <w:ind w:firstLine="0"/>
              <w:jc w:val="center"/>
              <w:rPr>
                <w:rFonts w:cs="Times New Roman"/>
                <w:sz w:val="20"/>
                <w:szCs w:val="20"/>
              </w:rPr>
            </w:pPr>
            <w:r w:rsidRPr="0059758A">
              <w:rPr>
                <w:rFonts w:cs="Times New Roman"/>
                <w:sz w:val="20"/>
                <w:szCs w:val="20"/>
              </w:rPr>
              <w:t>(Numbers)</w:t>
            </w:r>
          </w:p>
        </w:tc>
      </w:tr>
      <w:tr w:rsidR="009D0C51" w:rsidRPr="0059758A" w14:paraId="01F9AE5C" w14:textId="77777777" w:rsidTr="006229F3">
        <w:trPr>
          <w:trHeight w:val="533"/>
        </w:trPr>
        <w:tc>
          <w:tcPr>
            <w:tcW w:w="497" w:type="dxa"/>
          </w:tcPr>
          <w:p w14:paraId="1148093B" w14:textId="77777777" w:rsidR="009D0C51" w:rsidRPr="0059758A" w:rsidRDefault="009D0C51" w:rsidP="00CE3878">
            <w:pPr>
              <w:ind w:firstLine="0"/>
              <w:rPr>
                <w:rFonts w:cs="Times New Roman"/>
                <w:sz w:val="20"/>
                <w:szCs w:val="20"/>
              </w:rPr>
            </w:pPr>
            <w:r w:rsidRPr="0059758A">
              <w:rPr>
                <w:rFonts w:cs="Times New Roman"/>
                <w:sz w:val="20"/>
                <w:szCs w:val="20"/>
              </w:rPr>
              <w:t xml:space="preserve"> 1</w:t>
            </w:r>
          </w:p>
        </w:tc>
        <w:tc>
          <w:tcPr>
            <w:tcW w:w="2050" w:type="dxa"/>
          </w:tcPr>
          <w:p w14:paraId="1396D768" w14:textId="77777777" w:rsidR="009D0C51" w:rsidRPr="0059758A" w:rsidRDefault="009D0C51" w:rsidP="00CE3878">
            <w:pPr>
              <w:ind w:firstLine="0"/>
              <w:rPr>
                <w:rFonts w:cs="Times New Roman"/>
                <w:sz w:val="20"/>
                <w:szCs w:val="20"/>
              </w:rPr>
            </w:pPr>
            <w:r w:rsidRPr="0059758A">
              <w:rPr>
                <w:rFonts w:cs="Times New Roman"/>
                <w:sz w:val="20"/>
                <w:szCs w:val="20"/>
              </w:rPr>
              <w:t>Islami Bank Bangladesh PLC</w:t>
            </w:r>
          </w:p>
        </w:tc>
        <w:tc>
          <w:tcPr>
            <w:tcW w:w="1134" w:type="dxa"/>
          </w:tcPr>
          <w:p w14:paraId="1CD26263" w14:textId="77777777" w:rsidR="009D0C51" w:rsidRPr="0059758A" w:rsidRDefault="009D0C51" w:rsidP="00CE3878">
            <w:pPr>
              <w:ind w:firstLine="0"/>
              <w:jc w:val="center"/>
              <w:rPr>
                <w:rFonts w:cs="Times New Roman"/>
                <w:sz w:val="20"/>
                <w:szCs w:val="20"/>
              </w:rPr>
            </w:pPr>
            <w:r w:rsidRPr="0059758A">
              <w:rPr>
                <w:rFonts w:cs="Times New Roman"/>
                <w:sz w:val="20"/>
                <w:szCs w:val="20"/>
              </w:rPr>
              <w:t>400</w:t>
            </w:r>
          </w:p>
        </w:tc>
        <w:tc>
          <w:tcPr>
            <w:tcW w:w="567" w:type="dxa"/>
          </w:tcPr>
          <w:p w14:paraId="4E152CE2" w14:textId="77777777" w:rsidR="009D0C51" w:rsidRPr="0059758A" w:rsidRDefault="009D0C51" w:rsidP="00CE3878">
            <w:pPr>
              <w:ind w:firstLine="0"/>
              <w:jc w:val="center"/>
              <w:rPr>
                <w:rFonts w:cs="Times New Roman"/>
                <w:sz w:val="20"/>
                <w:szCs w:val="20"/>
              </w:rPr>
            </w:pPr>
            <w:r w:rsidRPr="0059758A">
              <w:rPr>
                <w:rFonts w:cs="Times New Roman"/>
                <w:sz w:val="20"/>
                <w:szCs w:val="20"/>
              </w:rPr>
              <w:t>7</w:t>
            </w:r>
          </w:p>
        </w:tc>
        <w:tc>
          <w:tcPr>
            <w:tcW w:w="2835" w:type="dxa"/>
          </w:tcPr>
          <w:p w14:paraId="1D67A76E" w14:textId="77777777" w:rsidR="009D0C51" w:rsidRPr="0059758A" w:rsidRDefault="009D0C51" w:rsidP="00CE3878">
            <w:pPr>
              <w:ind w:firstLine="0"/>
              <w:rPr>
                <w:rFonts w:cs="Times New Roman"/>
                <w:sz w:val="20"/>
                <w:szCs w:val="20"/>
              </w:rPr>
            </w:pPr>
            <w:r w:rsidRPr="0059758A">
              <w:rPr>
                <w:rFonts w:cs="Times New Roman"/>
                <w:sz w:val="20"/>
                <w:szCs w:val="20"/>
              </w:rPr>
              <w:t>Standard Bank PLC</w:t>
            </w:r>
          </w:p>
        </w:tc>
        <w:tc>
          <w:tcPr>
            <w:tcW w:w="1984" w:type="dxa"/>
          </w:tcPr>
          <w:p w14:paraId="2C8EEBD2" w14:textId="77777777" w:rsidR="009D0C51" w:rsidRPr="0059758A" w:rsidRDefault="009D0C51" w:rsidP="00CE3878">
            <w:pPr>
              <w:ind w:firstLine="0"/>
              <w:jc w:val="center"/>
              <w:rPr>
                <w:rFonts w:cs="Times New Roman"/>
                <w:sz w:val="20"/>
                <w:szCs w:val="20"/>
              </w:rPr>
            </w:pPr>
            <w:r w:rsidRPr="0059758A">
              <w:rPr>
                <w:rFonts w:cs="Times New Roman"/>
                <w:sz w:val="20"/>
                <w:szCs w:val="20"/>
              </w:rPr>
              <w:t>138</w:t>
            </w:r>
          </w:p>
        </w:tc>
      </w:tr>
      <w:tr w:rsidR="009D0C51" w:rsidRPr="0059758A" w14:paraId="07A5A48A" w14:textId="77777777" w:rsidTr="006229F3">
        <w:trPr>
          <w:trHeight w:val="522"/>
        </w:trPr>
        <w:tc>
          <w:tcPr>
            <w:tcW w:w="497" w:type="dxa"/>
          </w:tcPr>
          <w:p w14:paraId="62A2B572" w14:textId="77777777" w:rsidR="009D0C51" w:rsidRPr="0059758A" w:rsidRDefault="009D0C51" w:rsidP="00CE3878">
            <w:pPr>
              <w:ind w:firstLine="0"/>
              <w:rPr>
                <w:rFonts w:cs="Times New Roman"/>
                <w:sz w:val="20"/>
                <w:szCs w:val="20"/>
              </w:rPr>
            </w:pPr>
            <w:r w:rsidRPr="0059758A">
              <w:rPr>
                <w:rFonts w:cs="Times New Roman"/>
                <w:sz w:val="20"/>
                <w:szCs w:val="20"/>
              </w:rPr>
              <w:t>2</w:t>
            </w:r>
          </w:p>
        </w:tc>
        <w:tc>
          <w:tcPr>
            <w:tcW w:w="2050" w:type="dxa"/>
          </w:tcPr>
          <w:p w14:paraId="1717AED6" w14:textId="77777777" w:rsidR="009D0C51" w:rsidRPr="0059758A" w:rsidRDefault="009D0C51" w:rsidP="00CE3878">
            <w:pPr>
              <w:ind w:firstLine="0"/>
              <w:rPr>
                <w:rFonts w:cs="Times New Roman"/>
                <w:sz w:val="20"/>
                <w:szCs w:val="20"/>
              </w:rPr>
            </w:pPr>
            <w:r w:rsidRPr="0059758A">
              <w:rPr>
                <w:rFonts w:cs="Times New Roman"/>
                <w:sz w:val="20"/>
                <w:szCs w:val="20"/>
              </w:rPr>
              <w:t>Al-Arafah Islami Bank PLC</w:t>
            </w:r>
          </w:p>
        </w:tc>
        <w:tc>
          <w:tcPr>
            <w:tcW w:w="1134" w:type="dxa"/>
          </w:tcPr>
          <w:p w14:paraId="029AF8C0" w14:textId="77777777" w:rsidR="009D0C51" w:rsidRPr="0059758A" w:rsidRDefault="009D0C51" w:rsidP="00CE3878">
            <w:pPr>
              <w:ind w:firstLine="0"/>
              <w:jc w:val="center"/>
              <w:rPr>
                <w:rFonts w:cs="Times New Roman"/>
                <w:sz w:val="20"/>
                <w:szCs w:val="20"/>
              </w:rPr>
            </w:pPr>
            <w:r w:rsidRPr="0059758A">
              <w:rPr>
                <w:rFonts w:cs="Times New Roman"/>
                <w:sz w:val="20"/>
                <w:szCs w:val="20"/>
              </w:rPr>
              <w:t>226</w:t>
            </w:r>
          </w:p>
        </w:tc>
        <w:tc>
          <w:tcPr>
            <w:tcW w:w="567" w:type="dxa"/>
          </w:tcPr>
          <w:p w14:paraId="0E458949" w14:textId="77777777" w:rsidR="009D0C51" w:rsidRPr="0059758A" w:rsidRDefault="009D0C51" w:rsidP="00CE3878">
            <w:pPr>
              <w:ind w:firstLine="0"/>
              <w:jc w:val="center"/>
              <w:rPr>
                <w:rFonts w:cs="Times New Roman"/>
                <w:sz w:val="20"/>
                <w:szCs w:val="20"/>
              </w:rPr>
            </w:pPr>
            <w:r w:rsidRPr="0059758A">
              <w:rPr>
                <w:rFonts w:cs="Times New Roman"/>
                <w:sz w:val="20"/>
                <w:szCs w:val="20"/>
              </w:rPr>
              <w:t>8</w:t>
            </w:r>
          </w:p>
        </w:tc>
        <w:tc>
          <w:tcPr>
            <w:tcW w:w="2835" w:type="dxa"/>
          </w:tcPr>
          <w:p w14:paraId="1CB07D75" w14:textId="527F3DD5" w:rsidR="009D0C51" w:rsidRPr="0059758A" w:rsidRDefault="009D0C51" w:rsidP="00CE3878">
            <w:pPr>
              <w:ind w:firstLine="0"/>
              <w:rPr>
                <w:rFonts w:cs="Times New Roman"/>
                <w:sz w:val="20"/>
                <w:szCs w:val="20"/>
              </w:rPr>
            </w:pPr>
            <w:r w:rsidRPr="0059758A">
              <w:rPr>
                <w:rFonts w:cs="Times New Roman"/>
                <w:sz w:val="20"/>
                <w:szCs w:val="20"/>
              </w:rPr>
              <w:t xml:space="preserve">Union Bank PLC </w:t>
            </w:r>
          </w:p>
        </w:tc>
        <w:tc>
          <w:tcPr>
            <w:tcW w:w="1984" w:type="dxa"/>
          </w:tcPr>
          <w:p w14:paraId="39C9A402" w14:textId="77777777" w:rsidR="009D0C51" w:rsidRPr="0059758A" w:rsidRDefault="009D0C51" w:rsidP="00CE3878">
            <w:pPr>
              <w:ind w:firstLine="0"/>
              <w:jc w:val="center"/>
              <w:rPr>
                <w:rFonts w:cs="Times New Roman"/>
                <w:sz w:val="20"/>
                <w:szCs w:val="20"/>
              </w:rPr>
            </w:pPr>
            <w:r w:rsidRPr="0059758A">
              <w:rPr>
                <w:rFonts w:cs="Times New Roman"/>
                <w:sz w:val="20"/>
                <w:szCs w:val="20"/>
              </w:rPr>
              <w:t>114</w:t>
            </w:r>
          </w:p>
        </w:tc>
      </w:tr>
      <w:tr w:rsidR="009D0C51" w:rsidRPr="0059758A" w14:paraId="733B7A46" w14:textId="77777777" w:rsidTr="006229F3">
        <w:trPr>
          <w:trHeight w:val="533"/>
        </w:trPr>
        <w:tc>
          <w:tcPr>
            <w:tcW w:w="497" w:type="dxa"/>
          </w:tcPr>
          <w:p w14:paraId="78A6045E" w14:textId="77777777" w:rsidR="009D0C51" w:rsidRPr="0059758A" w:rsidRDefault="009D0C51" w:rsidP="00CE3878">
            <w:pPr>
              <w:ind w:firstLine="0"/>
              <w:rPr>
                <w:rFonts w:cs="Times New Roman"/>
                <w:sz w:val="20"/>
                <w:szCs w:val="20"/>
              </w:rPr>
            </w:pPr>
            <w:r w:rsidRPr="0059758A">
              <w:rPr>
                <w:rFonts w:cs="Times New Roman"/>
                <w:sz w:val="20"/>
                <w:szCs w:val="20"/>
              </w:rPr>
              <w:t>3</w:t>
            </w:r>
          </w:p>
        </w:tc>
        <w:tc>
          <w:tcPr>
            <w:tcW w:w="2050" w:type="dxa"/>
          </w:tcPr>
          <w:p w14:paraId="140279DF" w14:textId="2219CAA1" w:rsidR="009D0C51" w:rsidRPr="0059758A" w:rsidRDefault="009D0C51" w:rsidP="00CE3878">
            <w:pPr>
              <w:ind w:firstLine="0"/>
              <w:rPr>
                <w:rFonts w:cs="Times New Roman"/>
                <w:sz w:val="20"/>
                <w:szCs w:val="20"/>
              </w:rPr>
            </w:pPr>
            <w:r w:rsidRPr="0059758A">
              <w:rPr>
                <w:rFonts w:cs="Times New Roman"/>
                <w:sz w:val="20"/>
                <w:szCs w:val="20"/>
              </w:rPr>
              <w:t>First Security Islami Bank PLC</w:t>
            </w:r>
          </w:p>
        </w:tc>
        <w:tc>
          <w:tcPr>
            <w:tcW w:w="1134" w:type="dxa"/>
          </w:tcPr>
          <w:p w14:paraId="3E0A0CE5" w14:textId="77777777" w:rsidR="009D0C51" w:rsidRPr="0059758A" w:rsidRDefault="009D0C51" w:rsidP="00CE3878">
            <w:pPr>
              <w:ind w:firstLine="0"/>
              <w:jc w:val="center"/>
              <w:rPr>
                <w:rFonts w:cs="Times New Roman"/>
                <w:sz w:val="20"/>
                <w:szCs w:val="20"/>
              </w:rPr>
            </w:pPr>
            <w:r w:rsidRPr="0059758A">
              <w:rPr>
                <w:rFonts w:cs="Times New Roman"/>
                <w:sz w:val="20"/>
                <w:szCs w:val="20"/>
              </w:rPr>
              <w:t>206</w:t>
            </w:r>
          </w:p>
        </w:tc>
        <w:tc>
          <w:tcPr>
            <w:tcW w:w="567" w:type="dxa"/>
          </w:tcPr>
          <w:p w14:paraId="229D7F77" w14:textId="77777777" w:rsidR="009D0C51" w:rsidRPr="0059758A" w:rsidRDefault="009D0C51" w:rsidP="00CE3878">
            <w:pPr>
              <w:ind w:firstLine="0"/>
              <w:jc w:val="center"/>
              <w:rPr>
                <w:rFonts w:cs="Times New Roman"/>
                <w:sz w:val="20"/>
                <w:szCs w:val="20"/>
              </w:rPr>
            </w:pPr>
            <w:r w:rsidRPr="0059758A">
              <w:rPr>
                <w:rFonts w:cs="Times New Roman"/>
                <w:sz w:val="20"/>
                <w:szCs w:val="20"/>
              </w:rPr>
              <w:t>9</w:t>
            </w:r>
          </w:p>
        </w:tc>
        <w:tc>
          <w:tcPr>
            <w:tcW w:w="2835" w:type="dxa"/>
          </w:tcPr>
          <w:p w14:paraId="0F2FBCA5" w14:textId="77777777" w:rsidR="009D0C51" w:rsidRPr="0059758A" w:rsidRDefault="009D0C51" w:rsidP="00CE3878">
            <w:pPr>
              <w:ind w:firstLine="0"/>
              <w:rPr>
                <w:rFonts w:cs="Times New Roman"/>
                <w:sz w:val="20"/>
                <w:szCs w:val="20"/>
              </w:rPr>
            </w:pPr>
            <w:r w:rsidRPr="0059758A">
              <w:rPr>
                <w:rFonts w:cs="Times New Roman"/>
                <w:sz w:val="20"/>
                <w:szCs w:val="20"/>
              </w:rPr>
              <w:t>Global Islami Bank</w:t>
            </w:r>
          </w:p>
        </w:tc>
        <w:tc>
          <w:tcPr>
            <w:tcW w:w="1984" w:type="dxa"/>
          </w:tcPr>
          <w:p w14:paraId="3564B333" w14:textId="77777777" w:rsidR="009D0C51" w:rsidRPr="0059758A" w:rsidRDefault="009D0C51" w:rsidP="00CE3878">
            <w:pPr>
              <w:ind w:firstLine="0"/>
              <w:jc w:val="center"/>
              <w:rPr>
                <w:rFonts w:cs="Times New Roman"/>
                <w:sz w:val="20"/>
                <w:szCs w:val="20"/>
              </w:rPr>
            </w:pPr>
            <w:r w:rsidRPr="0059758A">
              <w:rPr>
                <w:rFonts w:cs="Times New Roman"/>
                <w:sz w:val="20"/>
                <w:szCs w:val="20"/>
              </w:rPr>
              <w:t>105</w:t>
            </w:r>
          </w:p>
        </w:tc>
      </w:tr>
      <w:tr w:rsidR="009D0C51" w:rsidRPr="0059758A" w14:paraId="182925C3" w14:textId="77777777" w:rsidTr="006229F3">
        <w:trPr>
          <w:trHeight w:val="533"/>
        </w:trPr>
        <w:tc>
          <w:tcPr>
            <w:tcW w:w="497" w:type="dxa"/>
          </w:tcPr>
          <w:p w14:paraId="4BCECBF6" w14:textId="77777777" w:rsidR="009D0C51" w:rsidRPr="0059758A" w:rsidRDefault="009D0C51" w:rsidP="00CE3878">
            <w:pPr>
              <w:ind w:firstLine="0"/>
              <w:rPr>
                <w:rFonts w:cs="Times New Roman"/>
                <w:sz w:val="20"/>
                <w:szCs w:val="20"/>
              </w:rPr>
            </w:pPr>
            <w:r w:rsidRPr="0059758A">
              <w:rPr>
                <w:rFonts w:cs="Times New Roman"/>
                <w:sz w:val="20"/>
                <w:szCs w:val="20"/>
              </w:rPr>
              <w:t>4</w:t>
            </w:r>
          </w:p>
        </w:tc>
        <w:tc>
          <w:tcPr>
            <w:tcW w:w="2050" w:type="dxa"/>
          </w:tcPr>
          <w:p w14:paraId="57737202" w14:textId="77777777" w:rsidR="009D0C51" w:rsidRPr="0059758A" w:rsidRDefault="009D0C51" w:rsidP="00CE3878">
            <w:pPr>
              <w:ind w:firstLine="0"/>
              <w:rPr>
                <w:rFonts w:cs="Times New Roman"/>
                <w:sz w:val="20"/>
                <w:szCs w:val="20"/>
              </w:rPr>
            </w:pPr>
            <w:r w:rsidRPr="0059758A">
              <w:rPr>
                <w:rFonts w:cs="Times New Roman"/>
                <w:sz w:val="20"/>
                <w:szCs w:val="20"/>
              </w:rPr>
              <w:t>Social Islami Bank PLC</w:t>
            </w:r>
          </w:p>
        </w:tc>
        <w:tc>
          <w:tcPr>
            <w:tcW w:w="1134" w:type="dxa"/>
          </w:tcPr>
          <w:p w14:paraId="02E9A82C" w14:textId="77777777" w:rsidR="009D0C51" w:rsidRPr="0059758A" w:rsidRDefault="009D0C51" w:rsidP="00CE3878">
            <w:pPr>
              <w:ind w:firstLine="0"/>
              <w:jc w:val="center"/>
              <w:rPr>
                <w:rFonts w:cs="Times New Roman"/>
                <w:sz w:val="20"/>
                <w:szCs w:val="20"/>
              </w:rPr>
            </w:pPr>
            <w:r w:rsidRPr="0059758A">
              <w:rPr>
                <w:rFonts w:cs="Times New Roman"/>
                <w:sz w:val="20"/>
                <w:szCs w:val="20"/>
              </w:rPr>
              <w:t>181</w:t>
            </w:r>
          </w:p>
        </w:tc>
        <w:tc>
          <w:tcPr>
            <w:tcW w:w="567" w:type="dxa"/>
          </w:tcPr>
          <w:p w14:paraId="58E5539C" w14:textId="77777777" w:rsidR="009D0C51" w:rsidRPr="0059758A" w:rsidRDefault="009D0C51" w:rsidP="00CE3878">
            <w:pPr>
              <w:ind w:firstLine="0"/>
              <w:jc w:val="center"/>
              <w:rPr>
                <w:rFonts w:cs="Times New Roman"/>
                <w:sz w:val="20"/>
                <w:szCs w:val="20"/>
              </w:rPr>
            </w:pPr>
            <w:r w:rsidRPr="0059758A">
              <w:rPr>
                <w:rFonts w:cs="Times New Roman"/>
                <w:sz w:val="20"/>
                <w:szCs w:val="20"/>
              </w:rPr>
              <w:t>10</w:t>
            </w:r>
          </w:p>
        </w:tc>
        <w:tc>
          <w:tcPr>
            <w:tcW w:w="2835" w:type="dxa"/>
          </w:tcPr>
          <w:p w14:paraId="70C56748" w14:textId="77777777" w:rsidR="009D0C51" w:rsidRPr="0059758A" w:rsidRDefault="009D0C51" w:rsidP="00CE3878">
            <w:pPr>
              <w:ind w:firstLine="0"/>
              <w:rPr>
                <w:rFonts w:cs="Times New Roman"/>
                <w:sz w:val="20"/>
                <w:szCs w:val="20"/>
              </w:rPr>
            </w:pPr>
            <w:r w:rsidRPr="0059758A">
              <w:rPr>
                <w:rFonts w:cs="Times New Roman"/>
                <w:sz w:val="20"/>
                <w:szCs w:val="20"/>
              </w:rPr>
              <w:t>ICB Islamic Bank Limited</w:t>
            </w:r>
          </w:p>
        </w:tc>
        <w:tc>
          <w:tcPr>
            <w:tcW w:w="1984" w:type="dxa"/>
          </w:tcPr>
          <w:p w14:paraId="60181D4E" w14:textId="77777777" w:rsidR="009D0C51" w:rsidRPr="0059758A" w:rsidRDefault="009D0C51" w:rsidP="00CE3878">
            <w:pPr>
              <w:ind w:firstLine="0"/>
              <w:jc w:val="center"/>
              <w:rPr>
                <w:rFonts w:cs="Times New Roman"/>
                <w:sz w:val="20"/>
                <w:szCs w:val="20"/>
              </w:rPr>
            </w:pPr>
            <w:r w:rsidRPr="0059758A">
              <w:rPr>
                <w:rFonts w:cs="Times New Roman"/>
                <w:sz w:val="20"/>
                <w:szCs w:val="20"/>
              </w:rPr>
              <w:t>33</w:t>
            </w:r>
          </w:p>
        </w:tc>
      </w:tr>
      <w:tr w:rsidR="009D0C51" w:rsidRPr="0059758A" w14:paraId="0EFC3E3A" w14:textId="77777777" w:rsidTr="006229F3">
        <w:trPr>
          <w:trHeight w:val="533"/>
        </w:trPr>
        <w:tc>
          <w:tcPr>
            <w:tcW w:w="497" w:type="dxa"/>
          </w:tcPr>
          <w:p w14:paraId="7D9A56F1" w14:textId="77777777" w:rsidR="009D0C51" w:rsidRPr="0059758A" w:rsidRDefault="009D0C51" w:rsidP="00CE3878">
            <w:pPr>
              <w:ind w:firstLine="0"/>
              <w:rPr>
                <w:rFonts w:cs="Times New Roman"/>
                <w:sz w:val="20"/>
                <w:szCs w:val="20"/>
              </w:rPr>
            </w:pPr>
            <w:r w:rsidRPr="0059758A">
              <w:rPr>
                <w:rFonts w:cs="Times New Roman"/>
                <w:sz w:val="20"/>
                <w:szCs w:val="20"/>
              </w:rPr>
              <w:t>5</w:t>
            </w:r>
          </w:p>
        </w:tc>
        <w:tc>
          <w:tcPr>
            <w:tcW w:w="2050" w:type="dxa"/>
          </w:tcPr>
          <w:p w14:paraId="25066918" w14:textId="77777777" w:rsidR="009D0C51" w:rsidRPr="0059758A" w:rsidRDefault="009D0C51" w:rsidP="00CE3878">
            <w:pPr>
              <w:ind w:firstLine="0"/>
              <w:rPr>
                <w:rFonts w:cs="Times New Roman"/>
                <w:sz w:val="20"/>
                <w:szCs w:val="20"/>
              </w:rPr>
            </w:pPr>
            <w:r w:rsidRPr="0059758A">
              <w:rPr>
                <w:rFonts w:cs="Times New Roman"/>
                <w:sz w:val="20"/>
                <w:szCs w:val="20"/>
              </w:rPr>
              <w:t>EXIM Bank PLC</w:t>
            </w:r>
          </w:p>
        </w:tc>
        <w:tc>
          <w:tcPr>
            <w:tcW w:w="1134" w:type="dxa"/>
          </w:tcPr>
          <w:p w14:paraId="01FA75D8" w14:textId="77777777" w:rsidR="009D0C51" w:rsidRPr="0059758A" w:rsidRDefault="009D0C51" w:rsidP="00CE3878">
            <w:pPr>
              <w:ind w:firstLine="0"/>
              <w:jc w:val="center"/>
              <w:rPr>
                <w:rFonts w:cs="Times New Roman"/>
                <w:sz w:val="20"/>
                <w:szCs w:val="20"/>
              </w:rPr>
            </w:pPr>
            <w:r w:rsidRPr="0059758A">
              <w:rPr>
                <w:rFonts w:cs="Times New Roman"/>
                <w:sz w:val="20"/>
                <w:szCs w:val="20"/>
              </w:rPr>
              <w:t>155</w:t>
            </w:r>
          </w:p>
        </w:tc>
        <w:tc>
          <w:tcPr>
            <w:tcW w:w="567" w:type="dxa"/>
          </w:tcPr>
          <w:p w14:paraId="008794D2" w14:textId="77777777" w:rsidR="009D0C51" w:rsidRPr="0059758A" w:rsidRDefault="009D0C51" w:rsidP="00CE3878">
            <w:pPr>
              <w:ind w:firstLine="0"/>
              <w:jc w:val="center"/>
              <w:rPr>
                <w:rFonts w:cs="Times New Roman"/>
                <w:sz w:val="20"/>
                <w:szCs w:val="20"/>
              </w:rPr>
            </w:pPr>
            <w:r w:rsidRPr="0059758A">
              <w:rPr>
                <w:rFonts w:cs="Times New Roman"/>
                <w:sz w:val="20"/>
                <w:szCs w:val="20"/>
              </w:rPr>
              <w:t>11</w:t>
            </w:r>
          </w:p>
        </w:tc>
        <w:tc>
          <w:tcPr>
            <w:tcW w:w="2835" w:type="dxa"/>
          </w:tcPr>
          <w:p w14:paraId="6C64FC5A" w14:textId="77777777" w:rsidR="009D0C51" w:rsidRPr="0059758A" w:rsidRDefault="009D0C51" w:rsidP="00CE3878">
            <w:pPr>
              <w:ind w:firstLine="0"/>
              <w:rPr>
                <w:rFonts w:cs="Times New Roman"/>
                <w:sz w:val="20"/>
                <w:szCs w:val="20"/>
              </w:rPr>
            </w:pPr>
            <w:r w:rsidRPr="0059758A">
              <w:rPr>
                <w:rFonts w:cs="Times New Roman"/>
                <w:sz w:val="20"/>
                <w:szCs w:val="20"/>
              </w:rPr>
              <w:t xml:space="preserve">Conventional Banks having Islamic Branches </w:t>
            </w:r>
            <w:proofErr w:type="gramStart"/>
            <w:r w:rsidRPr="0059758A">
              <w:rPr>
                <w:rFonts w:cs="Times New Roman"/>
                <w:sz w:val="20"/>
                <w:szCs w:val="20"/>
              </w:rPr>
              <w:t>( 17</w:t>
            </w:r>
            <w:proofErr w:type="gramEnd"/>
            <w:r w:rsidRPr="0059758A">
              <w:rPr>
                <w:rFonts w:cs="Times New Roman"/>
                <w:sz w:val="20"/>
                <w:szCs w:val="20"/>
              </w:rPr>
              <w:t xml:space="preserve"> Banks)</w:t>
            </w:r>
          </w:p>
        </w:tc>
        <w:tc>
          <w:tcPr>
            <w:tcW w:w="1984" w:type="dxa"/>
          </w:tcPr>
          <w:p w14:paraId="79320524" w14:textId="77777777" w:rsidR="009D0C51" w:rsidRPr="0059758A" w:rsidRDefault="009D0C51" w:rsidP="00CE3878">
            <w:pPr>
              <w:ind w:firstLine="0"/>
              <w:jc w:val="center"/>
              <w:rPr>
                <w:rFonts w:cs="Times New Roman"/>
                <w:sz w:val="20"/>
                <w:szCs w:val="20"/>
              </w:rPr>
            </w:pPr>
            <w:r w:rsidRPr="0059758A">
              <w:rPr>
                <w:rFonts w:cs="Times New Roman"/>
                <w:sz w:val="20"/>
                <w:szCs w:val="20"/>
              </w:rPr>
              <w:t>43</w:t>
            </w:r>
          </w:p>
        </w:tc>
      </w:tr>
      <w:tr w:rsidR="009D0C51" w:rsidRPr="0059758A" w14:paraId="24F33351" w14:textId="77777777" w:rsidTr="006229F3">
        <w:trPr>
          <w:trHeight w:val="533"/>
        </w:trPr>
        <w:tc>
          <w:tcPr>
            <w:tcW w:w="497" w:type="dxa"/>
          </w:tcPr>
          <w:p w14:paraId="7DEBEC31" w14:textId="77777777" w:rsidR="009D0C51" w:rsidRPr="0059758A" w:rsidRDefault="009D0C51" w:rsidP="00CE3878">
            <w:pPr>
              <w:ind w:firstLine="0"/>
              <w:rPr>
                <w:rFonts w:cs="Times New Roman"/>
                <w:sz w:val="20"/>
                <w:szCs w:val="20"/>
              </w:rPr>
            </w:pPr>
            <w:r w:rsidRPr="0059758A">
              <w:rPr>
                <w:rFonts w:cs="Times New Roman"/>
                <w:sz w:val="20"/>
                <w:szCs w:val="20"/>
              </w:rPr>
              <w:t>6</w:t>
            </w:r>
          </w:p>
        </w:tc>
        <w:tc>
          <w:tcPr>
            <w:tcW w:w="2050" w:type="dxa"/>
          </w:tcPr>
          <w:p w14:paraId="5ED10BAF" w14:textId="77777777" w:rsidR="009D0C51" w:rsidRPr="0059758A" w:rsidRDefault="009D0C51" w:rsidP="00CE3878">
            <w:pPr>
              <w:ind w:firstLine="0"/>
              <w:rPr>
                <w:rFonts w:cs="Times New Roman"/>
                <w:sz w:val="20"/>
                <w:szCs w:val="20"/>
              </w:rPr>
            </w:pPr>
            <w:r w:rsidRPr="0059758A">
              <w:rPr>
                <w:rFonts w:cs="Times New Roman"/>
                <w:sz w:val="20"/>
                <w:szCs w:val="20"/>
              </w:rPr>
              <w:t>Shahjalal Islami Bank PLC</w:t>
            </w:r>
          </w:p>
        </w:tc>
        <w:tc>
          <w:tcPr>
            <w:tcW w:w="1134" w:type="dxa"/>
          </w:tcPr>
          <w:p w14:paraId="14BA2A65" w14:textId="77777777" w:rsidR="009D0C51" w:rsidRPr="0059758A" w:rsidRDefault="009D0C51" w:rsidP="00CE3878">
            <w:pPr>
              <w:ind w:firstLine="0"/>
              <w:jc w:val="center"/>
              <w:rPr>
                <w:rFonts w:cs="Times New Roman"/>
                <w:sz w:val="20"/>
                <w:szCs w:val="20"/>
              </w:rPr>
            </w:pPr>
            <w:r w:rsidRPr="0059758A">
              <w:rPr>
                <w:rFonts w:cs="Times New Roman"/>
                <w:sz w:val="20"/>
                <w:szCs w:val="20"/>
              </w:rPr>
              <w:t>142</w:t>
            </w:r>
          </w:p>
        </w:tc>
        <w:tc>
          <w:tcPr>
            <w:tcW w:w="567" w:type="dxa"/>
          </w:tcPr>
          <w:p w14:paraId="44F914CC" w14:textId="77777777" w:rsidR="009D0C51" w:rsidRPr="0059758A" w:rsidRDefault="009D0C51" w:rsidP="00CE3878">
            <w:pPr>
              <w:ind w:firstLine="0"/>
              <w:jc w:val="center"/>
              <w:rPr>
                <w:rFonts w:cs="Times New Roman"/>
                <w:sz w:val="20"/>
                <w:szCs w:val="20"/>
              </w:rPr>
            </w:pPr>
            <w:r w:rsidRPr="0059758A">
              <w:rPr>
                <w:rFonts w:cs="Times New Roman"/>
                <w:sz w:val="20"/>
                <w:szCs w:val="20"/>
              </w:rPr>
              <w:t>12</w:t>
            </w:r>
          </w:p>
        </w:tc>
        <w:tc>
          <w:tcPr>
            <w:tcW w:w="2835" w:type="dxa"/>
          </w:tcPr>
          <w:p w14:paraId="229FA11D" w14:textId="77777777" w:rsidR="009D0C51" w:rsidRPr="0059758A" w:rsidRDefault="009D0C51" w:rsidP="00CE3878">
            <w:pPr>
              <w:ind w:firstLine="0"/>
              <w:rPr>
                <w:rFonts w:cs="Times New Roman"/>
                <w:sz w:val="20"/>
                <w:szCs w:val="20"/>
              </w:rPr>
            </w:pPr>
            <w:r w:rsidRPr="0059758A">
              <w:rPr>
                <w:rFonts w:cs="Times New Roman"/>
                <w:sz w:val="20"/>
                <w:szCs w:val="20"/>
              </w:rPr>
              <w:t xml:space="preserve">Conventional Banks having Islamic Windows (21 </w:t>
            </w:r>
            <w:proofErr w:type="gramStart"/>
            <w:r w:rsidRPr="0059758A">
              <w:rPr>
                <w:rFonts w:cs="Times New Roman"/>
                <w:sz w:val="20"/>
                <w:szCs w:val="20"/>
              </w:rPr>
              <w:t>Banks )</w:t>
            </w:r>
            <w:proofErr w:type="gramEnd"/>
          </w:p>
        </w:tc>
        <w:tc>
          <w:tcPr>
            <w:tcW w:w="1984" w:type="dxa"/>
          </w:tcPr>
          <w:p w14:paraId="60F4A88E" w14:textId="77777777" w:rsidR="009D0C51" w:rsidRPr="0059758A" w:rsidRDefault="009D0C51" w:rsidP="00CE3878">
            <w:pPr>
              <w:ind w:firstLine="0"/>
              <w:jc w:val="center"/>
              <w:rPr>
                <w:rFonts w:cs="Times New Roman"/>
                <w:sz w:val="20"/>
                <w:szCs w:val="20"/>
              </w:rPr>
            </w:pPr>
            <w:r w:rsidRPr="0059758A">
              <w:rPr>
                <w:rFonts w:cs="Times New Roman"/>
                <w:sz w:val="20"/>
                <w:szCs w:val="20"/>
              </w:rPr>
              <w:t>976</w:t>
            </w:r>
          </w:p>
        </w:tc>
      </w:tr>
    </w:tbl>
    <w:p w14:paraId="3F0F62AC" w14:textId="36624C05" w:rsidR="00EA5011" w:rsidRPr="0059758A" w:rsidRDefault="00541B73" w:rsidP="00CE3878">
      <w:pPr>
        <w:ind w:firstLine="0"/>
        <w:rPr>
          <w:rFonts w:cs="Times New Roman"/>
          <w:sz w:val="20"/>
          <w:szCs w:val="20"/>
        </w:rPr>
      </w:pPr>
      <w:r w:rsidRPr="0059758A">
        <w:rPr>
          <w:rFonts w:cs="Times New Roman"/>
          <w:sz w:val="20"/>
          <w:szCs w:val="20"/>
        </w:rPr>
        <w:t xml:space="preserve">Source: </w:t>
      </w:r>
      <w:r w:rsidR="00EA5011" w:rsidRPr="0059758A">
        <w:rPr>
          <w:rFonts w:cs="Times New Roman"/>
          <w:sz w:val="20"/>
          <w:szCs w:val="20"/>
        </w:rPr>
        <w:t>Bangladesh Bank, 2025</w:t>
      </w:r>
    </w:p>
    <w:p w14:paraId="44272755" w14:textId="75DD1F87" w:rsidR="009D0C51" w:rsidRPr="0059758A" w:rsidRDefault="009D0C51" w:rsidP="00CE3878">
      <w:pPr>
        <w:ind w:firstLine="0"/>
        <w:rPr>
          <w:rFonts w:cs="Times New Roman"/>
          <w:sz w:val="20"/>
          <w:szCs w:val="20"/>
        </w:rPr>
      </w:pPr>
      <w:r w:rsidRPr="0059758A">
        <w:rPr>
          <w:rFonts w:cs="Times New Roman"/>
          <w:sz w:val="20"/>
          <w:szCs w:val="20"/>
        </w:rPr>
        <w:t>*Janata Bank PLC has obtained permission for starting Islamic Banking window from Bangladesh Bank but not yet started operation.</w:t>
      </w:r>
    </w:p>
    <w:p w14:paraId="3C42E25C" w14:textId="79911EE4" w:rsidR="00DC70F9" w:rsidRPr="0059758A" w:rsidRDefault="009D0C51" w:rsidP="00CE3878">
      <w:pPr>
        <w:ind w:firstLine="0"/>
        <w:rPr>
          <w:rFonts w:cs="Times New Roman"/>
          <w:sz w:val="20"/>
          <w:szCs w:val="20"/>
        </w:rPr>
      </w:pPr>
      <w:r w:rsidRPr="0059758A">
        <w:rPr>
          <w:rFonts w:cs="Times New Roman"/>
          <w:sz w:val="20"/>
          <w:szCs w:val="20"/>
        </w:rPr>
        <w:t>** EXIM Bank PLC., First Security Islami Bank PLC., Global Islami Bank PLC., Social Islami Bank PLC., Union Bank PLC</w:t>
      </w:r>
    </w:p>
    <w:p w14:paraId="41537F0F" w14:textId="6D8A5987" w:rsidR="00065A97" w:rsidRPr="0059758A" w:rsidRDefault="0086033C" w:rsidP="00E930B5">
      <w:pPr>
        <w:pStyle w:val="Heading2"/>
        <w:rPr>
          <w:sz w:val="20"/>
          <w:szCs w:val="20"/>
        </w:rPr>
      </w:pPr>
      <w:r w:rsidRPr="0059758A">
        <w:rPr>
          <w:sz w:val="20"/>
          <w:szCs w:val="20"/>
        </w:rPr>
        <w:t xml:space="preserve">2.00 </w:t>
      </w:r>
      <w:r w:rsidR="002D4182" w:rsidRPr="0059758A">
        <w:rPr>
          <w:sz w:val="20"/>
          <w:szCs w:val="20"/>
        </w:rPr>
        <w:t>Islamic Financial tools</w:t>
      </w:r>
    </w:p>
    <w:p w14:paraId="508B81A3" w14:textId="24F0BD99" w:rsidR="002D4182" w:rsidRPr="00C05F9A" w:rsidRDefault="0086033C" w:rsidP="00E930B5">
      <w:pPr>
        <w:pStyle w:val="Heading3"/>
        <w:rPr>
          <w:rFonts w:cs="Times New Roman"/>
          <w:sz w:val="20"/>
          <w:szCs w:val="20"/>
          <w:lang w:val="en-US"/>
        </w:rPr>
      </w:pPr>
      <w:r w:rsidRPr="00C05F9A">
        <w:rPr>
          <w:rFonts w:cs="Times New Roman"/>
          <w:sz w:val="20"/>
          <w:szCs w:val="20"/>
          <w:lang w:val="en-US"/>
        </w:rPr>
        <w:t xml:space="preserve">2.1 </w:t>
      </w:r>
      <w:r w:rsidR="002D4182" w:rsidRPr="00C05F9A">
        <w:rPr>
          <w:rFonts w:cs="Times New Roman"/>
          <w:sz w:val="20"/>
          <w:szCs w:val="20"/>
          <w:lang w:val="en-US"/>
        </w:rPr>
        <w:t>Equity Based tools of Islamic Finance</w:t>
      </w:r>
    </w:p>
    <w:p w14:paraId="59BA79BF" w14:textId="48212C41" w:rsidR="00F67CCC" w:rsidRPr="00C05F9A" w:rsidRDefault="007E37AC" w:rsidP="00E930B5">
      <w:pPr>
        <w:pStyle w:val="Heading3"/>
        <w:rPr>
          <w:rFonts w:cs="Times New Roman"/>
          <w:sz w:val="20"/>
          <w:szCs w:val="20"/>
          <w:lang w:val="en-US"/>
        </w:rPr>
      </w:pPr>
      <w:r w:rsidRPr="00C05F9A">
        <w:rPr>
          <w:rFonts w:cs="Times New Roman"/>
          <w:sz w:val="20"/>
          <w:szCs w:val="20"/>
          <w:lang w:val="en-US"/>
        </w:rPr>
        <w:t xml:space="preserve">2.1.1 </w:t>
      </w:r>
      <w:r w:rsidR="00425A2B" w:rsidRPr="00C05F9A">
        <w:rPr>
          <w:rFonts w:cs="Times New Roman"/>
          <w:sz w:val="20"/>
          <w:szCs w:val="20"/>
          <w:lang w:val="en-US"/>
        </w:rPr>
        <w:t>Mudarabah:</w:t>
      </w:r>
    </w:p>
    <w:p w14:paraId="48FF49B1" w14:textId="3AB928AB" w:rsidR="00D27B68" w:rsidRPr="0059758A" w:rsidRDefault="00D27B68" w:rsidP="00CE3878">
      <w:pPr>
        <w:rPr>
          <w:rFonts w:cs="Times New Roman"/>
          <w:sz w:val="20"/>
          <w:szCs w:val="20"/>
        </w:rPr>
      </w:pPr>
      <w:r w:rsidRPr="0059758A">
        <w:rPr>
          <w:rFonts w:cs="Times New Roman"/>
          <w:sz w:val="20"/>
          <w:szCs w:val="20"/>
        </w:rPr>
        <w:t>Mudarabah is a form of partnership in Islamic finance where one party provides capital (</w:t>
      </w:r>
      <w:r w:rsidRPr="0059758A">
        <w:rPr>
          <w:rFonts w:cs="Times New Roman"/>
          <w:i/>
          <w:iCs/>
          <w:sz w:val="20"/>
          <w:szCs w:val="20"/>
        </w:rPr>
        <w:t>Rab-ul-Maal</w:t>
      </w:r>
      <w:r w:rsidRPr="0059758A">
        <w:rPr>
          <w:rFonts w:cs="Times New Roman"/>
          <w:sz w:val="20"/>
          <w:szCs w:val="20"/>
        </w:rPr>
        <w:t>), and the other provides entrepreneurial expertise (</w:t>
      </w:r>
      <w:proofErr w:type="spellStart"/>
      <w:r w:rsidRPr="0059758A">
        <w:rPr>
          <w:rFonts w:cs="Times New Roman"/>
          <w:i/>
          <w:iCs/>
          <w:sz w:val="20"/>
          <w:szCs w:val="20"/>
        </w:rPr>
        <w:t>Mudarib</w:t>
      </w:r>
      <w:proofErr w:type="spellEnd"/>
      <w:r w:rsidRPr="0059758A">
        <w:rPr>
          <w:rFonts w:cs="Times New Roman"/>
          <w:sz w:val="20"/>
          <w:szCs w:val="20"/>
        </w:rPr>
        <w:t xml:space="preserve">) for a joint venture. Profits are shared according to a pre-agreed ratio, while the capital provider bears losses unless they are due to the </w:t>
      </w:r>
      <w:proofErr w:type="spellStart"/>
      <w:r w:rsidRPr="0059758A">
        <w:rPr>
          <w:rFonts w:cs="Times New Roman"/>
          <w:i/>
          <w:iCs/>
          <w:sz w:val="20"/>
          <w:szCs w:val="20"/>
        </w:rPr>
        <w:t>mudarib's</w:t>
      </w:r>
      <w:proofErr w:type="spellEnd"/>
      <w:r w:rsidRPr="0059758A">
        <w:rPr>
          <w:rFonts w:cs="Times New Roman"/>
          <w:sz w:val="20"/>
          <w:szCs w:val="20"/>
        </w:rPr>
        <w:t xml:space="preserve"> misconduct or negligence.</w:t>
      </w:r>
    </w:p>
    <w:p w14:paraId="7DF240F2" w14:textId="781E669D" w:rsidR="007D4AC7" w:rsidRPr="0059758A" w:rsidRDefault="008E4A10" w:rsidP="00CE3878">
      <w:pPr>
        <w:ind w:firstLine="0"/>
        <w:rPr>
          <w:rFonts w:cs="Times New Roman"/>
          <w:sz w:val="20"/>
          <w:szCs w:val="20"/>
        </w:rPr>
      </w:pPr>
      <w:r w:rsidRPr="0059758A">
        <w:rPr>
          <w:rFonts w:cs="Times New Roman"/>
          <w:i/>
          <w:iCs/>
          <w:sz w:val="20"/>
          <w:szCs w:val="20"/>
        </w:rPr>
        <w:t>Mudarabah</w:t>
      </w:r>
      <w:r w:rsidR="00F408CB" w:rsidRPr="0059758A">
        <w:rPr>
          <w:rFonts w:cs="Times New Roman"/>
          <w:sz w:val="20"/>
          <w:szCs w:val="20"/>
        </w:rPr>
        <w:t xml:space="preserve"> investment of Islamic Finance </w:t>
      </w:r>
      <w:r w:rsidR="00812C47" w:rsidRPr="0059758A">
        <w:rPr>
          <w:rFonts w:cs="Times New Roman"/>
          <w:sz w:val="20"/>
          <w:szCs w:val="20"/>
        </w:rPr>
        <w:t>being a</w:t>
      </w:r>
      <w:r w:rsidR="00414E56" w:rsidRPr="0059758A">
        <w:rPr>
          <w:rFonts w:cs="Times New Roman"/>
          <w:sz w:val="20"/>
          <w:szCs w:val="20"/>
        </w:rPr>
        <w:t>n</w:t>
      </w:r>
      <w:r w:rsidR="00812C47" w:rsidRPr="0059758A">
        <w:rPr>
          <w:rFonts w:cs="Times New Roman"/>
          <w:sz w:val="20"/>
          <w:szCs w:val="20"/>
        </w:rPr>
        <w:t xml:space="preserve"> equity-based financing system in the economy </w:t>
      </w:r>
      <w:r w:rsidR="00414E56" w:rsidRPr="0059758A">
        <w:rPr>
          <w:rFonts w:cs="Times New Roman"/>
          <w:sz w:val="20"/>
          <w:szCs w:val="20"/>
        </w:rPr>
        <w:t>as a contrary to</w:t>
      </w:r>
      <w:r w:rsidR="00812C47" w:rsidRPr="0059758A">
        <w:rPr>
          <w:rFonts w:cs="Times New Roman"/>
          <w:sz w:val="20"/>
          <w:szCs w:val="20"/>
        </w:rPr>
        <w:t xml:space="preserve"> </w:t>
      </w:r>
      <w:r w:rsidR="00F408CB" w:rsidRPr="0059758A">
        <w:rPr>
          <w:rFonts w:cs="Times New Roman"/>
          <w:i/>
          <w:iCs/>
          <w:sz w:val="20"/>
          <w:szCs w:val="20"/>
        </w:rPr>
        <w:t>Riba-</w:t>
      </w:r>
      <w:r w:rsidR="00F408CB" w:rsidRPr="0059758A">
        <w:rPr>
          <w:rFonts w:cs="Times New Roman"/>
          <w:sz w:val="20"/>
          <w:szCs w:val="20"/>
        </w:rPr>
        <w:t xml:space="preserve">based and debt-based financing </w:t>
      </w:r>
      <w:r w:rsidR="00812C47" w:rsidRPr="0059758A">
        <w:rPr>
          <w:rFonts w:cs="Times New Roman"/>
          <w:sz w:val="20"/>
          <w:szCs w:val="20"/>
        </w:rPr>
        <w:t>system</w:t>
      </w:r>
      <w:r w:rsidR="00414E56" w:rsidRPr="0059758A">
        <w:rPr>
          <w:rFonts w:cs="Times New Roman"/>
          <w:sz w:val="20"/>
          <w:szCs w:val="20"/>
        </w:rPr>
        <w:t xml:space="preserve"> for </w:t>
      </w:r>
      <w:r w:rsidR="00DF45CC" w:rsidRPr="0059758A">
        <w:rPr>
          <w:rFonts w:cs="Times New Roman"/>
          <w:sz w:val="20"/>
          <w:szCs w:val="20"/>
        </w:rPr>
        <w:t xml:space="preserve">a balanced </w:t>
      </w:r>
      <w:r w:rsidR="00414E56" w:rsidRPr="0059758A">
        <w:rPr>
          <w:rFonts w:cs="Times New Roman"/>
          <w:sz w:val="20"/>
          <w:szCs w:val="20"/>
        </w:rPr>
        <w:t xml:space="preserve">economic and social </w:t>
      </w:r>
      <w:r w:rsidR="00F408CB" w:rsidRPr="0059758A">
        <w:rPr>
          <w:rFonts w:cs="Times New Roman"/>
          <w:sz w:val="20"/>
          <w:szCs w:val="20"/>
        </w:rPr>
        <w:t xml:space="preserve">development by improvement of knowledge, expertise, innovation, motivation of new business, risk sharing from one to all, reduction of unemployment, moral and ethical development in the society. </w:t>
      </w:r>
      <w:r w:rsidR="00DF45CC" w:rsidRPr="0059758A">
        <w:rPr>
          <w:rFonts w:cs="Times New Roman"/>
          <w:sz w:val="20"/>
          <w:szCs w:val="20"/>
        </w:rPr>
        <w:t xml:space="preserve">As </w:t>
      </w:r>
      <w:r w:rsidR="00FD6D09" w:rsidRPr="0059758A">
        <w:rPr>
          <w:rFonts w:cs="Times New Roman"/>
          <w:sz w:val="20"/>
          <w:szCs w:val="20"/>
        </w:rPr>
        <w:t xml:space="preserve">there is a </w:t>
      </w:r>
      <w:r w:rsidR="00DF45CC" w:rsidRPr="0059758A">
        <w:rPr>
          <w:rFonts w:cs="Times New Roman"/>
          <w:sz w:val="20"/>
          <w:szCs w:val="20"/>
        </w:rPr>
        <w:t>thumb</w:t>
      </w:r>
      <w:r w:rsidR="00FD6D09" w:rsidRPr="0059758A">
        <w:rPr>
          <w:rFonts w:cs="Times New Roman"/>
          <w:sz w:val="20"/>
          <w:szCs w:val="20"/>
        </w:rPr>
        <w:t xml:space="preserve"> rule </w:t>
      </w:r>
      <w:r w:rsidR="00DF45CC" w:rsidRPr="0059758A">
        <w:rPr>
          <w:rFonts w:cs="Times New Roman"/>
          <w:sz w:val="20"/>
          <w:szCs w:val="20"/>
        </w:rPr>
        <w:t xml:space="preserve">of Islamic financing </w:t>
      </w:r>
      <w:r w:rsidR="00FD6D09" w:rsidRPr="0059758A">
        <w:rPr>
          <w:rFonts w:cs="Times New Roman"/>
          <w:sz w:val="20"/>
          <w:szCs w:val="20"/>
        </w:rPr>
        <w:t xml:space="preserve">that no one may claim any profit without taking a risk which is popularly known as </w:t>
      </w:r>
      <w:r w:rsidR="00FD6D09" w:rsidRPr="0059758A">
        <w:rPr>
          <w:rFonts w:cs="Times New Roman"/>
          <w:i/>
          <w:iCs/>
          <w:sz w:val="20"/>
          <w:szCs w:val="20"/>
        </w:rPr>
        <w:t>Al-</w:t>
      </w:r>
      <w:proofErr w:type="spellStart"/>
      <w:r w:rsidR="00FD6D09" w:rsidRPr="0059758A">
        <w:rPr>
          <w:rFonts w:cs="Times New Roman"/>
          <w:i/>
          <w:iCs/>
          <w:sz w:val="20"/>
          <w:szCs w:val="20"/>
        </w:rPr>
        <w:t>ghounm</w:t>
      </w:r>
      <w:proofErr w:type="spellEnd"/>
      <w:r w:rsidR="00FD6D09" w:rsidRPr="0059758A">
        <w:rPr>
          <w:rFonts w:cs="Times New Roman"/>
          <w:i/>
          <w:iCs/>
          <w:sz w:val="20"/>
          <w:szCs w:val="20"/>
        </w:rPr>
        <w:t xml:space="preserve"> bi al-</w:t>
      </w:r>
      <w:proofErr w:type="spellStart"/>
      <w:r w:rsidR="00FD6D09" w:rsidRPr="0059758A">
        <w:rPr>
          <w:rFonts w:cs="Times New Roman"/>
          <w:i/>
          <w:iCs/>
          <w:sz w:val="20"/>
          <w:szCs w:val="20"/>
        </w:rPr>
        <w:t>ghourm</w:t>
      </w:r>
      <w:proofErr w:type="spellEnd"/>
      <w:r w:rsidR="00FD6D09" w:rsidRPr="0059758A">
        <w:rPr>
          <w:rFonts w:cs="Times New Roman"/>
          <w:sz w:val="20"/>
          <w:szCs w:val="20"/>
        </w:rPr>
        <w:t xml:space="preserve"> and the Profit and Loss Sharing</w:t>
      </w:r>
      <w:r w:rsidR="00DF45CC" w:rsidRPr="0059758A">
        <w:rPr>
          <w:rFonts w:cs="Times New Roman"/>
          <w:sz w:val="20"/>
          <w:szCs w:val="20"/>
        </w:rPr>
        <w:t xml:space="preserve"> or </w:t>
      </w:r>
      <w:r w:rsidRPr="0059758A">
        <w:rPr>
          <w:rFonts w:cs="Times New Roman"/>
          <w:sz w:val="20"/>
          <w:szCs w:val="20"/>
        </w:rPr>
        <w:t>Mudarabah</w:t>
      </w:r>
      <w:r w:rsidR="00FD6D09" w:rsidRPr="0059758A">
        <w:rPr>
          <w:rFonts w:cs="Times New Roman"/>
          <w:sz w:val="20"/>
          <w:szCs w:val="20"/>
        </w:rPr>
        <w:t xml:space="preserve"> model was developed from this rule</w:t>
      </w:r>
      <w:r w:rsidR="007D4AC7" w:rsidRPr="0059758A">
        <w:rPr>
          <w:rFonts w:cs="Times New Roman"/>
          <w:sz w:val="20"/>
          <w:szCs w:val="20"/>
        </w:rPr>
        <w:t xml:space="preserve"> </w:t>
      </w:r>
      <w:r w:rsidR="007D4AC7" w:rsidRPr="0059758A">
        <w:rPr>
          <w:rFonts w:cs="Times New Roman"/>
          <w:color w:val="000000" w:themeColor="text1"/>
          <w:sz w:val="20"/>
          <w:szCs w:val="20"/>
        </w:rPr>
        <w:fldChar w:fldCharType="begin"/>
      </w:r>
      <w:r w:rsidR="00F04622" w:rsidRPr="0059758A">
        <w:rPr>
          <w:rFonts w:cs="Times New Roman"/>
          <w:color w:val="000000" w:themeColor="text1"/>
          <w:sz w:val="20"/>
          <w:szCs w:val="20"/>
        </w:rPr>
        <w:instrText xml:space="preserve"> ADDIN EN.CITE &lt;EndNote&gt;&lt;Cite&gt;&lt;Author&gt;Bhatti&lt;/Author&gt;&lt;Year&gt;2010&lt;/Year&gt;&lt;RecNum&gt;125&lt;/RecNum&gt;&lt;DisplayText&gt;(Bhatti &amp;amp; Bhatti, 2010)&lt;/DisplayText&gt;&lt;record&gt;&lt;rec-number&gt;125&lt;/rec-number&gt;&lt;foreign-keys&gt;&lt;key app="EN" db-id="z2dse0206s2rpbee2abv5z25wtrvr2f2xwwe" timestamp="1663698393"&gt;125&lt;/key&gt;&lt;/foreign-keys&gt;&lt;ref-type name="Journal Article"&gt;17&lt;/ref-type&gt;&lt;contributors&gt;&lt;authors&gt;&lt;author&gt;Bhatti, Maria&lt;/author&gt;&lt;author&gt;Bhatti, Ishaq&lt;/author&gt;&lt;/authors&gt;&lt;/contributors&gt;&lt;titles&gt;&lt;title&gt;Islamic Finance : Islamic Finance : Contents&lt;/title&gt;&lt;secondary-title&gt;Asian Politics &amp;amp; Policy&lt;/secondary-title&gt;&lt;/titles&gt;&lt;pages&gt;25-38&lt;/pages&gt;&lt;volume&gt;2&lt;/volume&gt;&lt;keywords&gt;&lt;keyword&gt;corporate governance&lt;/keyword&gt;&lt;keyword&gt;hisba institution&lt;/keyword&gt;&lt;keyword&gt;islamic finance&lt;/keyword&gt;&lt;keyword&gt;shariah&lt;/keyword&gt;&lt;/keywords&gt;&lt;dates&gt;&lt;year&gt;2010&lt;/year&gt;&lt;/dates&gt;&lt;isbn&gt;9783319912943&lt;/isbn&gt;&lt;urls&gt;&lt;/urls&gt;&lt;/record&gt;&lt;/Cite&gt;&lt;/EndNote&gt;</w:instrText>
      </w:r>
      <w:r w:rsidR="007D4AC7" w:rsidRPr="0059758A">
        <w:rPr>
          <w:rFonts w:cs="Times New Roman"/>
          <w:color w:val="000000" w:themeColor="text1"/>
          <w:sz w:val="20"/>
          <w:szCs w:val="20"/>
        </w:rPr>
        <w:fldChar w:fldCharType="separate"/>
      </w:r>
      <w:r w:rsidR="00F04622" w:rsidRPr="0059758A">
        <w:rPr>
          <w:rFonts w:cs="Times New Roman"/>
          <w:noProof/>
          <w:color w:val="000000" w:themeColor="text1"/>
          <w:sz w:val="20"/>
          <w:szCs w:val="20"/>
        </w:rPr>
        <w:t>(</w:t>
      </w:r>
      <w:r w:rsidR="00A64B19" w:rsidRPr="0059758A">
        <w:rPr>
          <w:rFonts w:cs="Times New Roman"/>
          <w:color w:val="000000" w:themeColor="text1"/>
          <w:sz w:val="20"/>
          <w:szCs w:val="20"/>
        </w:rPr>
        <w:t>Bhatti &amp; Bhatti, 2010</w:t>
      </w:r>
      <w:r w:rsidR="00F04622" w:rsidRPr="0059758A">
        <w:rPr>
          <w:rFonts w:cs="Times New Roman"/>
          <w:noProof/>
          <w:color w:val="000000" w:themeColor="text1"/>
          <w:sz w:val="20"/>
          <w:szCs w:val="20"/>
        </w:rPr>
        <w:t>)</w:t>
      </w:r>
      <w:r w:rsidR="007D4AC7" w:rsidRPr="0059758A">
        <w:rPr>
          <w:rFonts w:cs="Times New Roman"/>
          <w:color w:val="000000" w:themeColor="text1"/>
          <w:sz w:val="20"/>
          <w:szCs w:val="20"/>
        </w:rPr>
        <w:fldChar w:fldCharType="end"/>
      </w:r>
      <w:r w:rsidR="00DA05CA" w:rsidRPr="0059758A">
        <w:rPr>
          <w:rFonts w:cs="Times New Roman"/>
          <w:color w:val="000000" w:themeColor="text1"/>
          <w:sz w:val="20"/>
          <w:szCs w:val="20"/>
        </w:rPr>
        <w:t xml:space="preserve">; </w:t>
      </w:r>
      <w:r w:rsidR="007D4AC7" w:rsidRPr="0059758A">
        <w:rPr>
          <w:rFonts w:cs="Times New Roman"/>
          <w:i/>
          <w:iCs/>
          <w:sz w:val="20"/>
          <w:szCs w:val="20"/>
        </w:rPr>
        <w:fldChar w:fldCharType="begin"/>
      </w:r>
      <w:r w:rsidR="00F04622" w:rsidRPr="0059758A">
        <w:rPr>
          <w:rFonts w:cs="Times New Roman"/>
          <w:i/>
          <w:iCs/>
          <w:sz w:val="20"/>
          <w:szCs w:val="20"/>
        </w:rPr>
        <w:instrText xml:space="preserve"> ADDIN EN.CITE &lt;EndNote&gt;&lt;Cite&gt;&lt;Author&gt;Ben Jedidia&lt;/Author&gt;&lt;Year&gt;2020&lt;/Year&gt;&lt;RecNum&gt;113&lt;/RecNum&gt;&lt;DisplayText&gt;(Ben Jedidia, 2020)&lt;/DisplayText&gt;&lt;record&gt;&lt;rec-number&gt;113&lt;/rec-number&gt;&lt;foreign-keys&gt;&lt;key app="EN" db-id="2vxsxzw23dx0fjeap9hp000btaxzsaweaedt" timestamp="1662314896"&gt;113&lt;/key&gt;&lt;/foreign-keys&gt;&lt;ref-type name="Journal Article"&gt;17&lt;/ref-type&gt;&lt;contributors&gt;&lt;authors&gt;&lt;author&gt;Ben Jedidia, K.&lt;/author&gt;&lt;/authors&gt;&lt;/contributors&gt;&lt;titles&gt;&lt;title&gt;Profit- and loss-sharing impact on Islamic bank liquidity in GCC countries&lt;/title&gt;&lt;secondary-title&gt;Journal of Islamic Accounting and Business Research&lt;/secondary-title&gt;&lt;/titles&gt;&lt;periodical&gt;&lt;full-title&gt;Journal of Islamic Accounting and Business Research&lt;/full-title&gt;&lt;/periodical&gt;&lt;pages&gt;1791-1806&lt;/pages&gt;&lt;volume&gt;11&lt;/volume&gt;&lt;number&gt;9&lt;/number&gt;&lt;dates&gt;&lt;year&gt;2020&lt;/year&gt;&lt;/dates&gt;&lt;work-type&gt;Article&lt;/work-type&gt;&lt;urls&gt;&lt;related-urls&gt;&lt;url&gt;https://www.scopus.com/inward/record.uri?eid=2-s2.0-85087557128&amp;amp;doi=10.1108%2fJIABR-10-2018-0157&amp;amp;partnerID=40&amp;amp;md5=c12108afab4e6f89dec4f63954b9b554&lt;/url&gt;&lt;/related-urls&gt;&lt;/urls&gt;&lt;electronic-resource-num&gt;10.1108/JIABR-10-2018-0157&lt;/electronic-resource-num&gt;&lt;remote-database-name&gt;Scopus&lt;/remote-database-name&gt;&lt;/record&gt;&lt;/Cite&gt;&lt;/EndNote&gt;</w:instrText>
      </w:r>
      <w:r w:rsidR="007D4AC7" w:rsidRPr="0059758A">
        <w:rPr>
          <w:rFonts w:cs="Times New Roman"/>
          <w:i/>
          <w:iCs/>
          <w:sz w:val="20"/>
          <w:szCs w:val="20"/>
        </w:rPr>
        <w:fldChar w:fldCharType="separate"/>
      </w:r>
      <w:r w:rsidR="00A64B19" w:rsidRPr="0059758A">
        <w:rPr>
          <w:rFonts w:cs="Times New Roman"/>
          <w:sz w:val="20"/>
          <w:szCs w:val="20"/>
        </w:rPr>
        <w:t>Jedidia, 2020</w:t>
      </w:r>
      <w:r w:rsidR="00F04622" w:rsidRPr="0059758A">
        <w:rPr>
          <w:rFonts w:cs="Times New Roman"/>
          <w:i/>
          <w:iCs/>
          <w:noProof/>
          <w:sz w:val="20"/>
          <w:szCs w:val="20"/>
        </w:rPr>
        <w:t>)</w:t>
      </w:r>
      <w:r w:rsidR="007D4AC7" w:rsidRPr="0059758A">
        <w:rPr>
          <w:rFonts w:cs="Times New Roman"/>
          <w:i/>
          <w:iCs/>
          <w:sz w:val="20"/>
          <w:szCs w:val="20"/>
        </w:rPr>
        <w:fldChar w:fldCharType="end"/>
      </w:r>
      <w:r w:rsidR="00DA05CA" w:rsidRPr="0059758A">
        <w:rPr>
          <w:rFonts w:cs="Times New Roman"/>
          <w:sz w:val="20"/>
          <w:szCs w:val="20"/>
        </w:rPr>
        <w:t xml:space="preserve">. </w:t>
      </w:r>
      <w:r w:rsidR="007D4AC7" w:rsidRPr="0059758A">
        <w:rPr>
          <w:rFonts w:cs="Times New Roman"/>
          <w:color w:val="000000" w:themeColor="text1"/>
          <w:sz w:val="20"/>
          <w:szCs w:val="20"/>
        </w:rPr>
        <w:t xml:space="preserve">This states that all participants must share the risks </w:t>
      </w:r>
      <w:r w:rsidR="007D4AC7" w:rsidRPr="0059758A">
        <w:rPr>
          <w:rFonts w:cs="Times New Roman"/>
          <w:color w:val="000000" w:themeColor="text1"/>
          <w:sz w:val="20"/>
          <w:szCs w:val="20"/>
        </w:rPr>
        <w:lastRenderedPageBreak/>
        <w:t xml:space="preserve">and rewards of a financial transaction. Allah (SWT) has permitted business and prohibited </w:t>
      </w:r>
      <w:r w:rsidR="00DA6B77" w:rsidRPr="0059758A">
        <w:rPr>
          <w:rFonts w:cs="Times New Roman"/>
          <w:i/>
          <w:iCs/>
          <w:color w:val="000000" w:themeColor="text1"/>
          <w:sz w:val="20"/>
          <w:szCs w:val="20"/>
        </w:rPr>
        <w:t>Riba</w:t>
      </w:r>
      <w:r w:rsidR="007D4AC7" w:rsidRPr="0059758A">
        <w:rPr>
          <w:rFonts w:cs="Times New Roman"/>
          <w:i/>
          <w:iCs/>
          <w:color w:val="000000" w:themeColor="text1"/>
          <w:sz w:val="20"/>
          <w:szCs w:val="20"/>
        </w:rPr>
        <w:t xml:space="preserve"> </w:t>
      </w:r>
      <w:r w:rsidR="007D4AC7" w:rsidRPr="0059758A">
        <w:rPr>
          <w:rFonts w:cs="Times New Roman"/>
          <w:color w:val="000000" w:themeColor="text1"/>
          <w:sz w:val="20"/>
          <w:szCs w:val="20"/>
        </w:rPr>
        <w:t xml:space="preserve">(interest) (Al Quran 2:275) and the main </w:t>
      </w:r>
      <w:r w:rsidR="00AE478D" w:rsidRPr="0059758A">
        <w:rPr>
          <w:rFonts w:cs="Times New Roman"/>
          <w:color w:val="000000" w:themeColor="text1"/>
          <w:sz w:val="20"/>
          <w:szCs w:val="20"/>
        </w:rPr>
        <w:t>characteristic</w:t>
      </w:r>
      <w:r w:rsidR="007D4AC7" w:rsidRPr="0059758A">
        <w:rPr>
          <w:rFonts w:cs="Times New Roman"/>
          <w:color w:val="000000" w:themeColor="text1"/>
          <w:sz w:val="20"/>
          <w:szCs w:val="20"/>
        </w:rPr>
        <w:t xml:space="preserve"> of a business is the risk of losses. </w:t>
      </w:r>
      <w:r w:rsidRPr="0059758A">
        <w:rPr>
          <w:rFonts w:cs="Times New Roman"/>
          <w:color w:val="000000" w:themeColor="text1"/>
          <w:sz w:val="20"/>
          <w:szCs w:val="20"/>
        </w:rPr>
        <w:t>Mudarabah</w:t>
      </w:r>
      <w:r w:rsidR="007D4AC7" w:rsidRPr="0059758A">
        <w:rPr>
          <w:rFonts w:cs="Times New Roman"/>
          <w:color w:val="000000" w:themeColor="text1"/>
          <w:sz w:val="20"/>
          <w:szCs w:val="20"/>
        </w:rPr>
        <w:t xml:space="preserve"> mode of transaction is regarded as the cornerstone of Islamic financial system since it advocates risk sharing and equitable distribution of risk which is considered as non-exploitative, socially productive as well as social welfare oriented </w:t>
      </w:r>
      <w:r w:rsidR="007D4AC7" w:rsidRPr="0059758A">
        <w:rPr>
          <w:rFonts w:cs="Times New Roman"/>
          <w:color w:val="000000" w:themeColor="text1"/>
          <w:sz w:val="20"/>
          <w:szCs w:val="20"/>
        </w:rPr>
        <w:fldChar w:fldCharType="begin"/>
      </w:r>
      <w:r w:rsidR="007D4AC7" w:rsidRPr="0059758A">
        <w:rPr>
          <w:rFonts w:cs="Times New Roman"/>
          <w:color w:val="000000" w:themeColor="text1"/>
          <w:sz w:val="20"/>
          <w:szCs w:val="20"/>
        </w:rPr>
        <w:instrText xml:space="preserve"> ADDIN EN.CITE &lt;EndNote&gt;&lt;Cite&gt;&lt;Author&gt;Alfarisi&lt;/Author&gt;&lt;Year&gt;2015&lt;/Year&gt;&lt;RecNum&gt;127&lt;/RecNum&gt;&lt;DisplayText&gt;(Alfarisi, 2015)&lt;/DisplayText&gt;&lt;record&gt;&lt;rec-number&gt;127&lt;/rec-number&gt;&lt;foreign-keys&gt;&lt;key app="EN" db-id="z2dse0206s2rpbee2abv5z25wtrvr2f2xwwe" timestamp="1663698393"&gt;127&lt;/key&gt;&lt;/foreign-keys&gt;&lt;ref-type name="Journal Article"&gt;17&lt;/ref-type&gt;&lt;contributors&gt;&lt;authors&gt;&lt;author&gt;Alfarisi, Mohamad Fany&lt;/author&gt;&lt;/authors&gt;&lt;/contributors&gt;&lt;titles&gt;&lt;title&gt;Impact of Financial Crisis on Non-Traditional Income : Islamic Banks Vis a Vis Conventional Banks&lt;/title&gt;&lt;secondary-title&gt;Journal of Islamic Finance&lt;/secondary-title&gt;&lt;/titles&gt;&lt;pages&gt;31-38&lt;/pages&gt;&lt;volume&gt;4&lt;/volume&gt;&lt;dates&gt;&lt;year&gt;2015&lt;/year&gt;&lt;/dates&gt;&lt;urls&gt;&lt;/urls&gt;&lt;electronic-resource-num&gt;10.12816/0024799&lt;/electronic-resource-num&gt;&lt;/record&gt;&lt;/Cite&gt;&lt;/EndNote&gt;</w:instrText>
      </w:r>
      <w:r w:rsidR="007D4AC7" w:rsidRPr="0059758A">
        <w:rPr>
          <w:rFonts w:cs="Times New Roman"/>
          <w:color w:val="000000" w:themeColor="text1"/>
          <w:sz w:val="20"/>
          <w:szCs w:val="20"/>
        </w:rPr>
        <w:fldChar w:fldCharType="separate"/>
      </w:r>
      <w:r w:rsidR="007D4AC7" w:rsidRPr="0059758A">
        <w:rPr>
          <w:rFonts w:cs="Times New Roman"/>
          <w:noProof/>
          <w:color w:val="000000" w:themeColor="text1"/>
          <w:sz w:val="20"/>
          <w:szCs w:val="20"/>
        </w:rPr>
        <w:t>(</w:t>
      </w:r>
      <w:r w:rsidR="00A64B19" w:rsidRPr="0059758A">
        <w:rPr>
          <w:rFonts w:cs="Times New Roman"/>
          <w:sz w:val="20"/>
          <w:szCs w:val="20"/>
        </w:rPr>
        <w:t>Alfarisi, 2015</w:t>
      </w:r>
      <w:r w:rsidR="007D4AC7" w:rsidRPr="0059758A">
        <w:rPr>
          <w:rFonts w:cs="Times New Roman"/>
          <w:noProof/>
          <w:color w:val="000000" w:themeColor="text1"/>
          <w:sz w:val="20"/>
          <w:szCs w:val="20"/>
        </w:rPr>
        <w:t>)</w:t>
      </w:r>
      <w:r w:rsidR="007D4AC7" w:rsidRPr="0059758A">
        <w:rPr>
          <w:rFonts w:cs="Times New Roman"/>
          <w:color w:val="000000" w:themeColor="text1"/>
          <w:sz w:val="20"/>
          <w:szCs w:val="20"/>
        </w:rPr>
        <w:fldChar w:fldCharType="end"/>
      </w:r>
      <w:r w:rsidR="007D4AC7" w:rsidRPr="0059758A">
        <w:rPr>
          <w:rFonts w:cs="Times New Roman"/>
          <w:color w:val="000000" w:themeColor="text1"/>
          <w:sz w:val="20"/>
          <w:szCs w:val="20"/>
        </w:rPr>
        <w:t>. The center point of difference between the Islamic Banking and Conventional Banking is</w:t>
      </w:r>
      <w:r w:rsidR="00DF45CC" w:rsidRPr="0059758A">
        <w:rPr>
          <w:rFonts w:cs="Times New Roman"/>
          <w:color w:val="000000" w:themeColor="text1"/>
          <w:sz w:val="20"/>
          <w:szCs w:val="20"/>
        </w:rPr>
        <w:t xml:space="preserve"> </w:t>
      </w:r>
      <w:r w:rsidRPr="0059758A">
        <w:rPr>
          <w:rFonts w:cs="Times New Roman"/>
          <w:i/>
          <w:iCs/>
          <w:color w:val="000000" w:themeColor="text1"/>
          <w:sz w:val="20"/>
          <w:szCs w:val="20"/>
        </w:rPr>
        <w:t>Mudarabah</w:t>
      </w:r>
      <w:r w:rsidR="007D4AC7" w:rsidRPr="0059758A">
        <w:rPr>
          <w:rFonts w:cs="Times New Roman"/>
          <w:color w:val="000000" w:themeColor="text1"/>
          <w:sz w:val="20"/>
          <w:szCs w:val="20"/>
        </w:rPr>
        <w:t xml:space="preserve"> </w:t>
      </w:r>
      <w:r w:rsidR="007D4AC7" w:rsidRPr="0059758A">
        <w:rPr>
          <w:rFonts w:cs="Times New Roman"/>
          <w:color w:val="000000" w:themeColor="text1"/>
          <w:sz w:val="20"/>
          <w:szCs w:val="20"/>
        </w:rPr>
        <w:fldChar w:fldCharType="begin"/>
      </w:r>
      <w:r w:rsidR="007D4AC7" w:rsidRPr="0059758A">
        <w:rPr>
          <w:rFonts w:cs="Times New Roman"/>
          <w:color w:val="000000" w:themeColor="text1"/>
          <w:sz w:val="20"/>
          <w:szCs w:val="20"/>
        </w:rPr>
        <w:instrText xml:space="preserve"> ADDIN EN.CITE &lt;EndNote&gt;&lt;Cite&gt;&lt;Author&gt;Murshid&lt;/Author&gt;&lt;Year&gt;2016&lt;/Year&gt;&lt;RecNum&gt;58&lt;/RecNum&gt;&lt;DisplayText&gt;(Murshid &amp;amp; Hussain, 2016)&lt;/DisplayText&gt;&lt;record&gt;&lt;rec-number&gt;58&lt;/rec-number&gt;&lt;foreign-keys&gt;&lt;key app="EN" db-id="2vxsxzw23dx0fjeap9hp000btaxzsaweaedt" timestamp="1662302599"&gt;58&lt;/key&gt;&lt;key app="ENWeb" db-id=""&gt;0&lt;/key&gt;&lt;/foreign-keys&gt;&lt;ref-type name="Conference Paper"&gt;47&lt;/ref-type&gt;&lt;contributors&gt;&lt;authors&gt;&lt;author&gt;Murshid,&lt;/author&gt;&lt;author&gt;Hussain,&lt;/author&gt;&lt;/authors&gt;&lt;/contributors&gt;&lt;titles&gt;&lt;title&gt;A Review of Islamic Banking System and Its Global Impact&lt;/title&gt;&lt;secondary-title&gt;India International Islamic Academic Conference&lt;/secondary-title&gt;&lt;/titles&gt;&lt;dates&gt;&lt;year&gt;2016&lt;/year&gt;&lt;/dates&gt;&lt;pub-location&gt;New Delhi, India&lt;/pub-location&gt;&lt;urls&gt;&lt;/urls&gt;&lt;/record&gt;&lt;/Cite&gt;&lt;/EndNote&gt;</w:instrText>
      </w:r>
      <w:r w:rsidR="007D4AC7" w:rsidRPr="0059758A">
        <w:rPr>
          <w:rFonts w:cs="Times New Roman"/>
          <w:color w:val="000000" w:themeColor="text1"/>
          <w:sz w:val="20"/>
          <w:szCs w:val="20"/>
        </w:rPr>
        <w:fldChar w:fldCharType="separate"/>
      </w:r>
      <w:r w:rsidR="007D4AC7" w:rsidRPr="0059758A">
        <w:rPr>
          <w:rFonts w:cs="Times New Roman"/>
          <w:noProof/>
          <w:color w:val="000000" w:themeColor="text1"/>
          <w:sz w:val="20"/>
          <w:szCs w:val="20"/>
        </w:rPr>
        <w:t>(</w:t>
      </w:r>
      <w:r w:rsidR="00A64B19" w:rsidRPr="0059758A">
        <w:rPr>
          <w:rFonts w:cs="Times New Roman"/>
          <w:sz w:val="20"/>
          <w:szCs w:val="20"/>
        </w:rPr>
        <w:t>Murshid &amp; Hussain, 2016</w:t>
      </w:r>
      <w:r w:rsidR="007D4AC7" w:rsidRPr="0059758A">
        <w:rPr>
          <w:rFonts w:cs="Times New Roman"/>
          <w:noProof/>
          <w:color w:val="000000" w:themeColor="text1"/>
          <w:sz w:val="20"/>
          <w:szCs w:val="20"/>
        </w:rPr>
        <w:t>)</w:t>
      </w:r>
      <w:r w:rsidR="007D4AC7" w:rsidRPr="0059758A">
        <w:rPr>
          <w:rFonts w:cs="Times New Roman"/>
          <w:color w:val="000000" w:themeColor="text1"/>
          <w:sz w:val="20"/>
          <w:szCs w:val="20"/>
        </w:rPr>
        <w:fldChar w:fldCharType="end"/>
      </w:r>
      <w:r w:rsidR="007D4AC7" w:rsidRPr="0059758A">
        <w:rPr>
          <w:rFonts w:cs="Times New Roman"/>
          <w:color w:val="000000" w:themeColor="text1"/>
          <w:sz w:val="20"/>
          <w:szCs w:val="20"/>
        </w:rPr>
        <w:t xml:space="preserve">.  </w:t>
      </w:r>
    </w:p>
    <w:p w14:paraId="5DE73FD0" w14:textId="5331543B" w:rsidR="00DF45CC" w:rsidRPr="0059758A" w:rsidRDefault="007D4AC7" w:rsidP="00CE3878">
      <w:pPr>
        <w:ind w:firstLine="0"/>
        <w:rPr>
          <w:rFonts w:cs="Times New Roman"/>
          <w:sz w:val="20"/>
          <w:szCs w:val="20"/>
        </w:rPr>
      </w:pPr>
      <w:r w:rsidRPr="0059758A">
        <w:rPr>
          <w:rFonts w:cs="Times New Roman"/>
          <w:sz w:val="20"/>
          <w:szCs w:val="20"/>
        </w:rPr>
        <w:t xml:space="preserve">The </w:t>
      </w:r>
      <w:r w:rsidR="008E4A10" w:rsidRPr="0059758A">
        <w:rPr>
          <w:rFonts w:cs="Times New Roman"/>
          <w:i/>
          <w:iCs/>
          <w:sz w:val="20"/>
          <w:szCs w:val="20"/>
        </w:rPr>
        <w:t>Mudarabah</w:t>
      </w:r>
      <w:r w:rsidRPr="0059758A">
        <w:rPr>
          <w:rFonts w:cs="Times New Roman"/>
          <w:sz w:val="20"/>
          <w:szCs w:val="20"/>
        </w:rPr>
        <w:t xml:space="preserve"> finance concepts were well known during the Prophet Mohammad (PBUH)</w:t>
      </w:r>
      <w:r w:rsidR="00DF45CC" w:rsidRPr="0059758A">
        <w:rPr>
          <w:rFonts w:cs="Times New Roman"/>
          <w:sz w:val="20"/>
          <w:szCs w:val="20"/>
        </w:rPr>
        <w:t xml:space="preserve"> </w:t>
      </w:r>
      <w:r w:rsidR="00EE472B" w:rsidRPr="0059758A">
        <w:rPr>
          <w:rFonts w:cs="Times New Roman"/>
          <w:sz w:val="20"/>
          <w:szCs w:val="20"/>
        </w:rPr>
        <w:fldChar w:fldCharType="begin"/>
      </w:r>
      <w:r w:rsidR="00F04622" w:rsidRPr="0059758A">
        <w:rPr>
          <w:rFonts w:cs="Times New Roman"/>
          <w:sz w:val="20"/>
          <w:szCs w:val="20"/>
        </w:rPr>
        <w:instrText xml:space="preserve"> ADDIN EN.CITE &lt;EndNote&gt;&lt;Cite&gt;&lt;Author&gt;Sherif&lt;/Author&gt;&lt;Year&gt;2020&lt;/Year&gt;&lt;RecNum&gt;108&lt;/RecNum&gt;&lt;DisplayText&gt;(Sherif, 2020)&lt;/DisplayText&gt;&lt;record&gt;&lt;rec-number&gt;108&lt;/rec-number&gt;&lt;foreign-keys&gt;&lt;key app="EN" db-id="2vxsxzw23dx0fjeap9hp000btaxzsaweaedt" timestamp="1662314889"&gt;108&lt;/key&gt;&lt;/foreign-keys&gt;&lt;ref-type name="Journal Article"&gt;17&lt;/ref-type&gt;&lt;contributors&gt;&lt;authors&gt;&lt;author&gt;Sherif, Mohamed&lt;/author&gt;&lt;/authors&gt;&lt;/contributors&gt;&lt;titles&gt;&lt;title&gt;The impact of Coronavirus (COVID-19) outbreak on faith-based investments: An original analysis&lt;/title&gt;&lt;secondary-title&gt;Journal of Behavioral and Experimental Finance&lt;/secondary-title&gt;&lt;/titles&gt;&lt;periodical&gt;&lt;full-title&gt;Journal of Behavioral and Experimental Finance&lt;/full-title&gt;&lt;/periodical&gt;&lt;pages&gt;100403&lt;/pages&gt;&lt;volume&gt;28&lt;/volume&gt;&lt;keywords&gt;&lt;keyword&gt;Coronavirus (COVID-19)&lt;/keyword&gt;&lt;keyword&gt;Behavioral finance&lt;/keyword&gt;&lt;keyword&gt;Stock market indices&lt;/keyword&gt;&lt;keyword&gt;Faith-based investments&lt;/keyword&gt;&lt;/keywords&gt;&lt;dates&gt;&lt;year&gt;2020&lt;/year&gt;&lt;pub-dates&gt;&lt;date&gt;2020/12/01/&lt;/date&gt;&lt;/pub-dates&gt;&lt;/dates&gt;&lt;isbn&gt;2214-6350&lt;/isbn&gt;&lt;urls&gt;&lt;related-urls&gt;&lt;url&gt;https://www.sciencedirect.com/science/article/pii/S2214635020303300&lt;/url&gt;&lt;/related-urls&gt;&lt;/urls&gt;&lt;electronic-resource-num&gt;https://doi.org/10.1016/j.jbef.2020.100403&lt;/electronic-resource-num&gt;&lt;/record&gt;&lt;/Cite&gt;&lt;/EndNote&gt;</w:instrText>
      </w:r>
      <w:r w:rsidR="00EE472B" w:rsidRPr="0059758A">
        <w:rPr>
          <w:rFonts w:cs="Times New Roman"/>
          <w:sz w:val="20"/>
          <w:szCs w:val="20"/>
        </w:rPr>
        <w:fldChar w:fldCharType="separate"/>
      </w:r>
      <w:r w:rsidR="00F04622" w:rsidRPr="0059758A">
        <w:rPr>
          <w:rFonts w:cs="Times New Roman"/>
          <w:noProof/>
          <w:sz w:val="20"/>
          <w:szCs w:val="20"/>
        </w:rPr>
        <w:t>(</w:t>
      </w:r>
      <w:r w:rsidR="00A64B19" w:rsidRPr="0059758A">
        <w:rPr>
          <w:rFonts w:cs="Times New Roman"/>
          <w:sz w:val="20"/>
          <w:szCs w:val="20"/>
        </w:rPr>
        <w:t>Sherif, 2020</w:t>
      </w:r>
      <w:r w:rsidR="00F04622" w:rsidRPr="0059758A">
        <w:rPr>
          <w:rFonts w:cs="Times New Roman"/>
          <w:noProof/>
          <w:sz w:val="20"/>
          <w:szCs w:val="20"/>
        </w:rPr>
        <w:t>)</w:t>
      </w:r>
      <w:r w:rsidR="00EE472B" w:rsidRPr="0059758A">
        <w:rPr>
          <w:rFonts w:cs="Times New Roman"/>
          <w:sz w:val="20"/>
          <w:szCs w:val="20"/>
        </w:rPr>
        <w:fldChar w:fldCharType="end"/>
      </w:r>
      <w:r w:rsidR="00EE472B" w:rsidRPr="0059758A">
        <w:rPr>
          <w:rFonts w:cs="Times New Roman"/>
          <w:sz w:val="20"/>
          <w:szCs w:val="20"/>
        </w:rPr>
        <w:t xml:space="preserve">; </w:t>
      </w:r>
      <w:r w:rsidR="00EE472B" w:rsidRPr="0059758A">
        <w:rPr>
          <w:rFonts w:cs="Times New Roman"/>
          <w:sz w:val="20"/>
          <w:szCs w:val="20"/>
        </w:rPr>
        <w:fldChar w:fldCharType="begin">
          <w:fldData xml:space="preserve">PEVuZE5vdGU+PENpdGU+PEF1dGhvcj5SYWhtYW48L0F1dGhvcj48WWVhcj4yMDE2PC9ZZWFyPjxS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</w:fldData>
        </w:fldChar>
      </w:r>
      <w:r w:rsidR="00F04622" w:rsidRPr="0059758A">
        <w:rPr>
          <w:rFonts w:cs="Times New Roman"/>
          <w:sz w:val="20"/>
          <w:szCs w:val="20"/>
        </w:rPr>
        <w:instrText xml:space="preserve"> ADDIN EN.CITE </w:instrText>
      </w:r>
      <w:r w:rsidR="00F04622" w:rsidRPr="0059758A">
        <w:rPr>
          <w:rFonts w:cs="Times New Roman"/>
          <w:sz w:val="20"/>
          <w:szCs w:val="20"/>
        </w:rPr>
        <w:fldChar w:fldCharType="begin">
          <w:fldData xml:space="preserve">PEVuZE5vdGU+PENpdGU+PEF1dGhvcj5SYWhtYW48L0F1dGhvcj48WWVhcj4yMDE2PC9ZZWFyPjxS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</w:fldData>
        </w:fldChar>
      </w:r>
      <w:r w:rsidR="00F04622" w:rsidRPr="0059758A">
        <w:rPr>
          <w:rFonts w:cs="Times New Roman"/>
          <w:sz w:val="20"/>
          <w:szCs w:val="20"/>
        </w:rPr>
        <w:instrText xml:space="preserve"> ADDIN EN.CITE.DATA </w:instrText>
      </w:r>
      <w:r w:rsidR="00F04622" w:rsidRPr="0059758A">
        <w:rPr>
          <w:rFonts w:cs="Times New Roman"/>
          <w:sz w:val="20"/>
          <w:szCs w:val="20"/>
        </w:rPr>
      </w:r>
      <w:r w:rsidR="00F04622" w:rsidRPr="0059758A">
        <w:rPr>
          <w:rFonts w:cs="Times New Roman"/>
          <w:sz w:val="20"/>
          <w:szCs w:val="20"/>
        </w:rPr>
        <w:fldChar w:fldCharType="end"/>
      </w:r>
      <w:r w:rsidR="00EE472B" w:rsidRPr="0059758A">
        <w:rPr>
          <w:rFonts w:cs="Times New Roman"/>
          <w:sz w:val="20"/>
          <w:szCs w:val="20"/>
        </w:rPr>
      </w:r>
      <w:r w:rsidR="00EE472B" w:rsidRPr="0059758A">
        <w:rPr>
          <w:rFonts w:cs="Times New Roman"/>
          <w:sz w:val="20"/>
          <w:szCs w:val="20"/>
        </w:rPr>
        <w:fldChar w:fldCharType="separate"/>
      </w:r>
      <w:r w:rsidR="00F04622" w:rsidRPr="0059758A">
        <w:rPr>
          <w:rFonts w:cs="Times New Roman"/>
          <w:noProof/>
          <w:sz w:val="20"/>
          <w:szCs w:val="20"/>
        </w:rPr>
        <w:t>(</w:t>
      </w:r>
      <w:r w:rsidR="00A64B19" w:rsidRPr="0059758A">
        <w:rPr>
          <w:rFonts w:cs="Times New Roman"/>
          <w:sz w:val="20"/>
          <w:szCs w:val="20"/>
        </w:rPr>
        <w:t>Issa, 2020a</w:t>
      </w:r>
      <w:r w:rsidR="00F04622" w:rsidRPr="0059758A">
        <w:rPr>
          <w:rFonts w:cs="Times New Roman"/>
          <w:noProof/>
          <w:sz w:val="20"/>
          <w:szCs w:val="20"/>
        </w:rPr>
        <w:t xml:space="preserve">; </w:t>
      </w:r>
      <w:r w:rsidR="00A64B19" w:rsidRPr="0059758A">
        <w:rPr>
          <w:rFonts w:cs="Times New Roman"/>
          <w:sz w:val="20"/>
          <w:szCs w:val="20"/>
        </w:rPr>
        <w:t>Rahman &amp; Riyadh, 2016</w:t>
      </w:r>
      <w:r w:rsidR="00F04622" w:rsidRPr="0059758A">
        <w:rPr>
          <w:rFonts w:cs="Times New Roman"/>
          <w:noProof/>
          <w:sz w:val="20"/>
          <w:szCs w:val="20"/>
        </w:rPr>
        <w:t xml:space="preserve">; </w:t>
      </w:r>
      <w:r w:rsidR="00A64B19" w:rsidRPr="0059758A">
        <w:rPr>
          <w:rFonts w:cs="Times New Roman"/>
          <w:sz w:val="20"/>
          <w:szCs w:val="20"/>
        </w:rPr>
        <w:t>Wolf, Nabin, &amp; Bhattacharya, 2012</w:t>
      </w:r>
      <w:r w:rsidR="00F04622" w:rsidRPr="0059758A">
        <w:rPr>
          <w:rFonts w:cs="Times New Roman"/>
          <w:noProof/>
          <w:sz w:val="20"/>
          <w:szCs w:val="20"/>
        </w:rPr>
        <w:t>)</w:t>
      </w:r>
      <w:r w:rsidR="00EE472B" w:rsidRPr="0059758A">
        <w:rPr>
          <w:rFonts w:cs="Times New Roman"/>
          <w:sz w:val="20"/>
          <w:szCs w:val="20"/>
        </w:rPr>
        <w:fldChar w:fldCharType="end"/>
      </w:r>
      <w:r w:rsidRPr="0059758A">
        <w:rPr>
          <w:rFonts w:cs="Times New Roman"/>
          <w:sz w:val="20"/>
          <w:szCs w:val="20"/>
        </w:rPr>
        <w:t xml:space="preserve">. </w:t>
      </w:r>
      <w:r w:rsidR="00DF45CC" w:rsidRPr="0059758A">
        <w:rPr>
          <w:rFonts w:cs="Times New Roman"/>
          <w:sz w:val="20"/>
          <w:szCs w:val="20"/>
        </w:rPr>
        <w:t xml:space="preserve">The journey of </w:t>
      </w:r>
      <w:r w:rsidR="008E4A10" w:rsidRPr="0059758A">
        <w:rPr>
          <w:rFonts w:cs="Times New Roman"/>
          <w:sz w:val="20"/>
          <w:szCs w:val="20"/>
        </w:rPr>
        <w:t>Mudarabah</w:t>
      </w:r>
      <w:r w:rsidR="00DF45CC" w:rsidRPr="0059758A">
        <w:rPr>
          <w:rFonts w:cs="Times New Roman"/>
          <w:sz w:val="20"/>
          <w:szCs w:val="20"/>
        </w:rPr>
        <w:t xml:space="preserve"> continued up to the nineteenth century. Still, the control of the Western colonial powers divided the Islamic world into many small states. The capitalist system effectively replaced the existing financial scheme that complied with Islamic Sharia objectives </w:t>
      </w:r>
      <w:r w:rsidR="009F7DDC" w:rsidRPr="0059758A">
        <w:rPr>
          <w:rFonts w:cs="Times New Roman"/>
          <w:sz w:val="20"/>
          <w:szCs w:val="20"/>
        </w:rPr>
        <w:t>(</w:t>
      </w:r>
      <w:proofErr w:type="spellStart"/>
      <w:r w:rsidR="009F7DDC" w:rsidRPr="0059758A">
        <w:rPr>
          <w:rFonts w:cs="Times New Roman"/>
          <w:sz w:val="20"/>
          <w:szCs w:val="20"/>
        </w:rPr>
        <w:t>Jedidia</w:t>
      </w:r>
      <w:proofErr w:type="spellEnd"/>
      <w:r w:rsidR="009F7DDC" w:rsidRPr="0059758A">
        <w:rPr>
          <w:rFonts w:cs="Times New Roman"/>
          <w:sz w:val="20"/>
          <w:szCs w:val="20"/>
        </w:rPr>
        <w:t xml:space="preserve">, 2020). </w:t>
      </w:r>
      <w:r w:rsidR="00DF45CC" w:rsidRPr="0059758A">
        <w:rPr>
          <w:rFonts w:cs="Times New Roman"/>
          <w:sz w:val="20"/>
          <w:szCs w:val="20"/>
        </w:rPr>
        <w:t xml:space="preserve">That is why the innovative idea of Riba-free banking against the conventional banking system was further introduced in the late 1940s by some of the Islamic scholars like Anwar Qureshi in 1946, Mahmud Ahmad in 1952, Naiem Siddiqi in 1948 and others and their proposal for the Islamic banking system was based on the original concept of </w:t>
      </w:r>
      <w:r w:rsidR="008E4A10" w:rsidRPr="0059758A">
        <w:rPr>
          <w:rFonts w:cs="Times New Roman"/>
          <w:sz w:val="20"/>
          <w:szCs w:val="20"/>
        </w:rPr>
        <w:t>Mudarabah</w:t>
      </w:r>
      <w:r w:rsidR="00DF45CC" w:rsidRPr="0059758A">
        <w:rPr>
          <w:rFonts w:cs="Times New Roman"/>
          <w:sz w:val="20"/>
          <w:szCs w:val="20"/>
        </w:rPr>
        <w:t xml:space="preserve"> (Profit Sharing) </w:t>
      </w:r>
      <w:r w:rsidR="009F7DDC" w:rsidRPr="0059758A">
        <w:rPr>
          <w:rFonts w:cs="Times New Roman"/>
          <w:sz w:val="20"/>
          <w:szCs w:val="20"/>
        </w:rPr>
        <w:t>(</w:t>
      </w:r>
      <w:r w:rsidR="009F7DDC" w:rsidRPr="0059758A">
        <w:rPr>
          <w:rStyle w:val="Hyperlink"/>
          <w:rFonts w:cs="Times New Roman"/>
          <w:color w:val="000000" w:themeColor="text1"/>
          <w:sz w:val="20"/>
          <w:szCs w:val="20"/>
          <w:u w:val="none"/>
        </w:rPr>
        <w:t>Rahman &amp; Riyadh, 2016).</w:t>
      </w:r>
    </w:p>
    <w:p w14:paraId="2CF4557E" w14:textId="1EEADD80" w:rsidR="00645B73" w:rsidRPr="003F5A19" w:rsidRDefault="007D4AC7" w:rsidP="00CE3878">
      <w:pPr>
        <w:ind w:firstLine="0"/>
        <w:rPr>
          <w:rFonts w:cs="Times New Roman"/>
          <w:color w:val="000000" w:themeColor="text1"/>
          <w:sz w:val="20"/>
          <w:szCs w:val="20"/>
        </w:rPr>
      </w:pPr>
      <w:r w:rsidRPr="0059758A">
        <w:rPr>
          <w:rFonts w:cs="Times New Roman"/>
          <w:color w:val="000000" w:themeColor="text1"/>
          <w:sz w:val="20"/>
          <w:szCs w:val="20"/>
        </w:rPr>
        <w:t xml:space="preserve">The Messenger of Allah (PBUH) said: </w:t>
      </w:r>
      <w:r w:rsidRPr="0059758A">
        <w:rPr>
          <w:rFonts w:cs="Times New Roman"/>
          <w:color w:val="000000" w:themeColor="text1"/>
          <w:sz w:val="20"/>
          <w:szCs w:val="20"/>
          <w:rtl/>
        </w:rPr>
        <w:t>"</w:t>
      </w:r>
      <w:r w:rsidRPr="0059758A">
        <w:rPr>
          <w:rFonts w:cs="Times New Roman"/>
          <w:color w:val="000000" w:themeColor="text1"/>
          <w:sz w:val="20"/>
          <w:szCs w:val="20"/>
        </w:rPr>
        <w:t>Till one of the two partners does not commit dishonesty, I am a third partner of them."</w:t>
      </w:r>
      <w:r w:rsidRPr="0059758A">
        <w:rPr>
          <w:rFonts w:cs="Times New Roman"/>
          <w:color w:val="000000" w:themeColor="text1"/>
          <w:sz w:val="20"/>
          <w:szCs w:val="20"/>
          <w:rtl/>
        </w:rPr>
        <w:t xml:space="preserve"> </w:t>
      </w:r>
      <w:r w:rsidRPr="0059758A">
        <w:rPr>
          <w:rFonts w:cs="Times New Roman"/>
          <w:color w:val="000000" w:themeColor="text1"/>
          <w:sz w:val="20"/>
          <w:szCs w:val="20"/>
        </w:rPr>
        <w:t xml:space="preserve">He also said, "There is a blessing in </w:t>
      </w:r>
      <w:r w:rsidR="008E4A10" w:rsidRPr="0059758A">
        <w:rPr>
          <w:rFonts w:cs="Times New Roman"/>
          <w:i/>
          <w:iCs/>
          <w:color w:val="000000" w:themeColor="text1"/>
          <w:sz w:val="20"/>
          <w:szCs w:val="20"/>
        </w:rPr>
        <w:t>Mudarabah</w:t>
      </w:r>
      <w:r w:rsidRPr="0059758A">
        <w:rPr>
          <w:rFonts w:cs="Times New Roman"/>
          <w:color w:val="000000" w:themeColor="text1"/>
          <w:sz w:val="20"/>
          <w:szCs w:val="20"/>
        </w:rPr>
        <w:t xml:space="preserve">" </w:t>
      </w:r>
      <w:r w:rsidRPr="0059758A">
        <w:rPr>
          <w:rStyle w:val="Hyperlink"/>
          <w:rFonts w:cs="Times New Roman"/>
          <w:color w:val="000000" w:themeColor="text1"/>
          <w:sz w:val="20"/>
          <w:szCs w:val="20"/>
          <w:u w:val="none"/>
        </w:rPr>
        <w:fldChar w:fldCharType="begin" w:fldLock="1"/>
      </w:r>
      <w:r w:rsidRPr="0059758A">
        <w:rPr>
          <w:rStyle w:val="Hyperlink"/>
          <w:rFonts w:cs="Times New Roman"/>
          <w:color w:val="000000" w:themeColor="text1"/>
          <w:sz w:val="20"/>
          <w:szCs w:val="20"/>
          <w:u w:val="none"/>
        </w:rPr>
        <w:instrText xml:space="preserve">ADDIN CSL_CITATION {"citationItems":[{"id":"ITEM-1","itemData":{"author":[{"dropping-particle":"","family":"Mughal","given":"Munir Ahmad","non-dropping-particle":"","parse-names":false,"suffix":""}],"id":"ITEM-1","issued":{"date-parts":[["0"]]},"page":"1-43","title":"Mu Da Rabah / </w:instrText>
      </w:r>
      <w:r w:rsidRPr="0059758A">
        <w:rPr>
          <w:rStyle w:val="Hyperlink"/>
          <w:rFonts w:cs="Times New Roman"/>
          <w:color w:val="000000" w:themeColor="text1"/>
          <w:sz w:val="20"/>
          <w:szCs w:val="20"/>
          <w:u w:val="none"/>
          <w:rtl/>
        </w:rPr>
        <w:instrText>ۃﺑرﺎﻀﻣ</w:instrText>
      </w:r>
      <w:r w:rsidRPr="0059758A">
        <w:rPr>
          <w:rStyle w:val="Hyperlink"/>
          <w:rFonts w:cs="Times New Roman"/>
          <w:color w:val="000000" w:themeColor="text1"/>
          <w:sz w:val="20"/>
          <w:szCs w:val="20"/>
          <w:u w:val="none"/>
        </w:rPr>
        <w:instrText xml:space="preserve"> in the Light of the Holy </w:instrText>
      </w:r>
      <w:r w:rsidRPr="0059758A">
        <w:rPr>
          <w:rStyle w:val="Hyperlink"/>
          <w:rFonts w:cs="Times New Roman"/>
          <w:color w:val="000000" w:themeColor="text1"/>
          <w:sz w:val="20"/>
          <w:szCs w:val="20"/>
          <w:u w:val="none"/>
          <w:rtl/>
        </w:rPr>
        <w:instrText>ﱠ ُ</w:instrText>
      </w:r>
      <w:r w:rsidRPr="0059758A">
        <w:rPr>
          <w:rStyle w:val="Hyperlink"/>
          <w:rFonts w:cs="Times New Roman"/>
          <w:color w:val="000000" w:themeColor="text1"/>
          <w:sz w:val="20"/>
          <w:szCs w:val="20"/>
          <w:u w:val="none"/>
        </w:rPr>
        <w:instrText xml:space="preserve"> Qur ’ an and Sunnah / </w:instrText>
      </w:r>
      <w:r w:rsidRPr="0059758A">
        <w:rPr>
          <w:rStyle w:val="Hyperlink"/>
          <w:rFonts w:cs="Times New Roman"/>
          <w:color w:val="000000" w:themeColor="text1"/>
          <w:sz w:val="20"/>
          <w:szCs w:val="20"/>
          <w:u w:val="none"/>
          <w:rtl/>
        </w:rPr>
        <w:instrText>ۃﻨﺳ</w:instrText>
      </w:r>
      <w:r w:rsidRPr="0059758A">
        <w:rPr>
          <w:rStyle w:val="Hyperlink"/>
          <w:rFonts w:cs="Times New Roman"/>
          <w:color w:val="000000" w:themeColor="text1"/>
          <w:sz w:val="20"/>
          <w:szCs w:val="20"/>
          <w:u w:val="none"/>
        </w:rPr>
        <w:instrText xml:space="preserve"> of the Messenger of Allah </w:instrText>
      </w:r>
      <w:r w:rsidRPr="0059758A">
        <w:rPr>
          <w:rStyle w:val="Hyperlink"/>
          <w:rFonts w:cs="Times New Roman"/>
          <w:color w:val="000000" w:themeColor="text1"/>
          <w:sz w:val="20"/>
          <w:szCs w:val="20"/>
          <w:u w:val="none"/>
          <w:rtl/>
        </w:rPr>
        <w:instrText>ﱠ َ َ ہﻟ ﱠ َ ) ِ ۡ َ ُ ﷲ ﯽﻠﺻ</w:instrText>
      </w:r>
      <w:r w:rsidRPr="0059758A">
        <w:rPr>
          <w:rStyle w:val="Hyperlink"/>
          <w:rFonts w:cs="Times New Roman"/>
          <w:color w:val="000000" w:themeColor="text1"/>
          <w:sz w:val="20"/>
          <w:szCs w:val="20"/>
          <w:u w:val="none"/>
        </w:rPr>
        <w:instrText>","type":"article-journal"},"uris":["http://www.mendeley.com/documents/?uuid=ceabcf9d-1534-4af3-944f-f3970eb1117f"]}],"mendeley":{"formattedCitation":"(Mughal, n.d.)","plainTextFormattedCitation":"(Mughal, n.d.)","previouslyFormattedCitation":"(Mughal, n.d.)"},"properties":{"noteIndex":0},"schema":"https://github.com/citation-style-language/schema/raw/master/csl-citation.json"}</w:instrText>
      </w:r>
      <w:r w:rsidRPr="0059758A">
        <w:rPr>
          <w:rStyle w:val="Hyperlink"/>
          <w:rFonts w:cs="Times New Roman"/>
          <w:color w:val="000000" w:themeColor="text1"/>
          <w:sz w:val="20"/>
          <w:szCs w:val="20"/>
          <w:u w:val="none"/>
        </w:rPr>
        <w:fldChar w:fldCharType="separate"/>
      </w:r>
      <w:r w:rsidRPr="0059758A">
        <w:rPr>
          <w:rStyle w:val="Hyperlink"/>
          <w:rFonts w:cs="Times New Roman"/>
          <w:color w:val="000000" w:themeColor="text1"/>
          <w:sz w:val="20"/>
          <w:szCs w:val="20"/>
          <w:u w:val="none"/>
        </w:rPr>
        <w:t>(Mughal, 2012)</w:t>
      </w:r>
      <w:r w:rsidRPr="0059758A">
        <w:rPr>
          <w:rStyle w:val="Hyperlink"/>
          <w:rFonts w:cs="Times New Roman"/>
          <w:color w:val="000000" w:themeColor="text1"/>
          <w:sz w:val="20"/>
          <w:szCs w:val="20"/>
          <w:u w:val="none"/>
        </w:rPr>
        <w:fldChar w:fldCharType="end"/>
      </w:r>
      <w:r w:rsidRPr="0059758A">
        <w:rPr>
          <w:rStyle w:val="Hyperlink"/>
          <w:rFonts w:cs="Times New Roman"/>
          <w:color w:val="000000" w:themeColor="text1"/>
          <w:sz w:val="20"/>
          <w:szCs w:val="20"/>
          <w:u w:val="none"/>
        </w:rPr>
        <w:t>.</w:t>
      </w:r>
      <w:r w:rsidRPr="0059758A">
        <w:rPr>
          <w:rFonts w:cs="Times New Roman"/>
          <w:color w:val="000000" w:themeColor="text1"/>
          <w:sz w:val="20"/>
          <w:szCs w:val="20"/>
        </w:rPr>
        <w:t xml:space="preserve"> Four Caliphs of Islam continued the Islamic finance system established by Mohammad (PBUH). Then </w:t>
      </w:r>
      <w:r w:rsidR="008E4A10" w:rsidRPr="0059758A">
        <w:rPr>
          <w:rFonts w:cs="Times New Roman"/>
          <w:i/>
          <w:iCs/>
          <w:color w:val="000000" w:themeColor="text1"/>
          <w:sz w:val="20"/>
          <w:szCs w:val="20"/>
        </w:rPr>
        <w:t>Mudarabah</w:t>
      </w:r>
      <w:r w:rsidRPr="0059758A">
        <w:rPr>
          <w:rFonts w:cs="Times New Roman"/>
          <w:i/>
          <w:iCs/>
          <w:color w:val="000000" w:themeColor="text1"/>
          <w:sz w:val="20"/>
          <w:szCs w:val="20"/>
        </w:rPr>
        <w:t xml:space="preserve"> </w:t>
      </w:r>
      <w:r w:rsidRPr="0059758A">
        <w:rPr>
          <w:rFonts w:cs="Times New Roman"/>
          <w:color w:val="000000" w:themeColor="text1"/>
          <w:sz w:val="20"/>
          <w:szCs w:val="20"/>
        </w:rPr>
        <w:t xml:space="preserve">(profit sharing) was practiced by Caliph Utman (R.A.), Caliph Umar (R.A.), two of his sons, Abdullah Ibn Abbas (RA) </w:t>
      </w:r>
      <w:r w:rsidRPr="0059758A">
        <w:rPr>
          <w:rFonts w:cs="Times New Roman"/>
          <w:color w:val="000000" w:themeColor="text1"/>
          <w:sz w:val="20"/>
          <w:szCs w:val="20"/>
        </w:rPr>
        <w:fldChar w:fldCharType="begin"/>
      </w:r>
      <w:r w:rsidRPr="0059758A">
        <w:rPr>
          <w:rFonts w:cs="Times New Roman"/>
          <w:color w:val="000000" w:themeColor="text1"/>
          <w:sz w:val="20"/>
          <w:szCs w:val="20"/>
        </w:rPr>
        <w:instrText xml:space="preserve"> ADDIN EN.CITE &lt;EndNote&gt;&lt;Cite&gt;&lt;Author&gt;Åström&lt;/Author&gt;&lt;Year&gt;2011&lt;/Year&gt;&lt;RecNum&gt;34&lt;/RecNum&gt;&lt;DisplayText&gt;(Åström, 2011)&lt;/DisplayText&gt;&lt;record&gt;&lt;rec-number&gt;34&lt;/rec-number&gt;&lt;foreign-keys&gt;&lt;key app="EN" db-id="2vxsxzw23dx0fjeap9hp000btaxzsaweaedt" timestamp="1662302494"&gt;34&lt;/key&gt;&lt;key app="ENWeb" db-id=""&gt;0&lt;/key&gt;&lt;/foreign-keys&gt;&lt;ref-type name="Conference Paper"&gt;47&lt;/ref-type&gt;&lt;contributors&gt;&lt;authors&gt;&lt;author&gt;Åström,&lt;/author&gt;&lt;/authors&gt;&lt;/contributors&gt;&lt;titles&gt;&lt;title&gt;Enhancing the structure of Islamic banking by lessening the asymmetric information pertaining to profit and loss sharing instruments.&lt;/title&gt;&lt;secondary-title&gt; In 8th International Conference on Islamic Economics and Finance&lt;/secondary-title&gt;&lt;/titles&gt;&lt;dates&gt;&lt;year&gt; 2011&lt;/year&gt;&lt;/dates&gt;&lt;pub-location&gt;Qatar National Convention Center, Qatar.&lt;/pub-location&gt;&lt;urls&gt;&lt;/urls&gt;&lt;/record&gt;&lt;/Cite&gt;&lt;/EndNote&gt;</w:instrText>
      </w:r>
      <w:r w:rsidRPr="0059758A">
        <w:rPr>
          <w:rFonts w:cs="Times New Roman"/>
          <w:color w:val="000000" w:themeColor="text1"/>
          <w:sz w:val="20"/>
          <w:szCs w:val="20"/>
        </w:rPr>
        <w:fldChar w:fldCharType="separate"/>
      </w:r>
      <w:r w:rsidRPr="0059758A">
        <w:rPr>
          <w:rFonts w:cs="Times New Roman"/>
          <w:noProof/>
          <w:color w:val="000000" w:themeColor="text1"/>
          <w:sz w:val="20"/>
          <w:szCs w:val="20"/>
        </w:rPr>
        <w:t>(</w:t>
      </w:r>
      <w:r w:rsidR="00A64B19" w:rsidRPr="0059758A">
        <w:rPr>
          <w:rFonts w:cs="Times New Roman"/>
          <w:sz w:val="20"/>
          <w:szCs w:val="20"/>
        </w:rPr>
        <w:t>Åström, 2011</w:t>
      </w:r>
      <w:r w:rsidRPr="0059758A">
        <w:rPr>
          <w:rFonts w:cs="Times New Roman"/>
          <w:noProof/>
          <w:color w:val="000000" w:themeColor="text1"/>
          <w:sz w:val="20"/>
          <w:szCs w:val="20"/>
        </w:rPr>
        <w:t>)</w:t>
      </w:r>
      <w:r w:rsidRPr="0059758A">
        <w:rPr>
          <w:rFonts w:cs="Times New Roman"/>
          <w:color w:val="000000" w:themeColor="text1"/>
          <w:sz w:val="20"/>
          <w:szCs w:val="20"/>
        </w:rPr>
        <w:fldChar w:fldCharType="end"/>
      </w:r>
      <w:r w:rsidRPr="0059758A">
        <w:rPr>
          <w:rFonts w:cs="Times New Roman"/>
          <w:color w:val="000000" w:themeColor="text1"/>
          <w:sz w:val="20"/>
          <w:szCs w:val="20"/>
        </w:rPr>
        <w:t xml:space="preserve">. The ancient Arabs also used the term </w:t>
      </w:r>
      <w:proofErr w:type="spellStart"/>
      <w:r w:rsidRPr="0059758A">
        <w:rPr>
          <w:rFonts w:cs="Times New Roman"/>
          <w:i/>
          <w:iCs/>
          <w:color w:val="000000" w:themeColor="text1"/>
          <w:sz w:val="20"/>
          <w:szCs w:val="20"/>
        </w:rPr>
        <w:t>Muqaradah</w:t>
      </w:r>
      <w:proofErr w:type="spellEnd"/>
      <w:r w:rsidRPr="0059758A">
        <w:rPr>
          <w:rFonts w:cs="Times New Roman"/>
          <w:color w:val="000000" w:themeColor="text1"/>
          <w:sz w:val="20"/>
          <w:szCs w:val="20"/>
        </w:rPr>
        <w:t xml:space="preserve">, and the Roman used the term </w:t>
      </w:r>
      <w:proofErr w:type="spellStart"/>
      <w:r w:rsidRPr="0059758A">
        <w:rPr>
          <w:rFonts w:cs="Times New Roman"/>
          <w:i/>
          <w:iCs/>
          <w:color w:val="000000" w:themeColor="text1"/>
          <w:sz w:val="20"/>
          <w:szCs w:val="20"/>
        </w:rPr>
        <w:t>Commenda</w:t>
      </w:r>
      <w:proofErr w:type="spellEnd"/>
      <w:r w:rsidRPr="0059758A">
        <w:rPr>
          <w:rFonts w:cs="Times New Roman"/>
          <w:color w:val="000000" w:themeColor="text1"/>
          <w:sz w:val="20"/>
          <w:szCs w:val="20"/>
        </w:rPr>
        <w:t xml:space="preserve"> to mean </w:t>
      </w:r>
      <w:r w:rsidR="008E4A10" w:rsidRPr="0059758A">
        <w:rPr>
          <w:rFonts w:cs="Times New Roman"/>
          <w:i/>
          <w:iCs/>
          <w:color w:val="000000" w:themeColor="text1"/>
          <w:sz w:val="20"/>
          <w:szCs w:val="20"/>
        </w:rPr>
        <w:t>MUDARABAH</w:t>
      </w:r>
      <w:r w:rsidRPr="0059758A">
        <w:rPr>
          <w:rFonts w:cs="Times New Roman"/>
          <w:color w:val="000000" w:themeColor="text1"/>
          <w:sz w:val="20"/>
          <w:szCs w:val="20"/>
        </w:rPr>
        <w:t xml:space="preserve"> (profit sharing) in an early appearance in Roman law of the early Middle Age. The </w:t>
      </w:r>
      <w:proofErr w:type="spellStart"/>
      <w:r w:rsidRPr="0059758A">
        <w:rPr>
          <w:rFonts w:cs="Times New Roman"/>
          <w:i/>
          <w:iCs/>
          <w:color w:val="000000" w:themeColor="text1"/>
          <w:sz w:val="20"/>
          <w:szCs w:val="20"/>
        </w:rPr>
        <w:t>Commenda</w:t>
      </w:r>
      <w:proofErr w:type="spellEnd"/>
      <w:r w:rsidRPr="0059758A">
        <w:rPr>
          <w:rFonts w:cs="Times New Roman"/>
          <w:color w:val="000000" w:themeColor="text1"/>
          <w:sz w:val="20"/>
          <w:szCs w:val="20"/>
        </w:rPr>
        <w:t xml:space="preserve"> was an agency contract, like equity-based investment or </w:t>
      </w:r>
      <w:r w:rsidR="008E4A10" w:rsidRPr="0059758A">
        <w:rPr>
          <w:rFonts w:cs="Times New Roman"/>
          <w:i/>
          <w:iCs/>
          <w:color w:val="000000" w:themeColor="text1"/>
          <w:sz w:val="20"/>
          <w:szCs w:val="20"/>
        </w:rPr>
        <w:t>Mudarabah</w:t>
      </w:r>
      <w:r w:rsidRPr="0059758A">
        <w:rPr>
          <w:rFonts w:cs="Times New Roman"/>
          <w:i/>
          <w:iCs/>
          <w:color w:val="000000" w:themeColor="text1"/>
          <w:sz w:val="20"/>
          <w:szCs w:val="20"/>
        </w:rPr>
        <w:t xml:space="preserve"> (</w:t>
      </w:r>
      <w:r w:rsidRPr="0059758A">
        <w:rPr>
          <w:rFonts w:cs="Times New Roman"/>
          <w:color w:val="000000" w:themeColor="text1"/>
          <w:sz w:val="20"/>
          <w:szCs w:val="20"/>
        </w:rPr>
        <w:t>profit sharing</w:t>
      </w:r>
      <w:r w:rsidRPr="0059758A">
        <w:rPr>
          <w:rFonts w:cs="Times New Roman"/>
          <w:i/>
          <w:iCs/>
          <w:color w:val="000000" w:themeColor="text1"/>
          <w:sz w:val="20"/>
          <w:szCs w:val="20"/>
        </w:rPr>
        <w:t>)</w:t>
      </w:r>
      <w:r w:rsidRPr="0059758A">
        <w:rPr>
          <w:rFonts w:cs="Times New Roman"/>
          <w:color w:val="000000" w:themeColor="text1"/>
          <w:sz w:val="20"/>
          <w:szCs w:val="20"/>
        </w:rPr>
        <w:t xml:space="preserve"> contract, that originated in Italy and spread from west to east up to 16</w:t>
      </w:r>
      <w:r w:rsidRPr="0059758A">
        <w:rPr>
          <w:rFonts w:cs="Times New Roman"/>
          <w:color w:val="000000" w:themeColor="text1"/>
          <w:sz w:val="20"/>
          <w:szCs w:val="20"/>
          <w:vertAlign w:val="superscript"/>
        </w:rPr>
        <w:t>th</w:t>
      </w:r>
      <w:r w:rsidRPr="0059758A">
        <w:rPr>
          <w:rFonts w:cs="Times New Roman"/>
          <w:color w:val="000000" w:themeColor="text1"/>
          <w:sz w:val="20"/>
          <w:szCs w:val="20"/>
        </w:rPr>
        <w:t xml:space="preserve">century. It was a widespread business agreement between Muslims and non-Muslims worldwide </w:t>
      </w:r>
      <w:r w:rsidRPr="0059758A">
        <w:rPr>
          <w:rFonts w:cs="Times New Roman"/>
          <w:color w:val="000000" w:themeColor="text1"/>
          <w:sz w:val="20"/>
          <w:szCs w:val="20"/>
        </w:rPr>
        <w:fldChar w:fldCharType="begin"/>
      </w:r>
      <w:r w:rsidRPr="0059758A">
        <w:rPr>
          <w:rFonts w:cs="Times New Roman"/>
          <w:color w:val="000000" w:themeColor="text1"/>
          <w:sz w:val="20"/>
          <w:szCs w:val="20"/>
        </w:rPr>
        <w:instrText xml:space="preserve"> ADDIN EN.CITE &lt;EndNote&gt;&lt;Cite&gt;&lt;Author&gt;Ghayad&lt;/Author&gt;&lt;Year&gt;2021&lt;/Year&gt;&lt;RecNum&gt;55&lt;/RecNum&gt;&lt;DisplayText&gt;(Ghayad &amp;amp; Hamdan, 2021)&lt;/DisplayText&gt;&lt;record&gt;&lt;rec-number&gt;55&lt;/rec-number&gt;&lt;foreign-keys&gt;&lt;key app="EN" db-id="2vxsxzw23dx0fjeap9hp000btaxzsaweaedt" timestamp="1662302576"&gt;55&lt;/key&gt;&lt;key app="ENWeb" db-id=""&gt;0&lt;/key&gt;&lt;/foreign-keys&gt;&lt;ref-type name="Journal Article"&gt;17&lt;/ref-type&gt;&lt;contributors&gt;&lt;authors&gt;&lt;author&gt;Ghayad,&lt;/author&gt;&lt;author&gt;Hamdan, &lt;/author&gt;&lt;/authors&gt;&lt;/contributors&gt;&lt;titles&gt;&lt;title&gt;Islamic banks (Profit Sharing Contracts and Agency Theory in the Islamic banks in Lebanon)&lt;/title&gt;&lt;secondary-title&gt;IJRSP Journal&lt;/secondary-title&gt;&lt;/titles&gt;&lt;periodical&gt;&lt;full-title&gt;IJRSP Journal&lt;/full-title&gt;&lt;/periodical&gt;&lt;pages&gt;137-162&lt;/pages&gt;&lt;volume&gt;2&lt;/volume&gt;&lt;number&gt;18&lt;/number&gt;&lt;dates&gt;&lt;year&gt;2021&lt;/year&gt;&lt;/dates&gt;&lt;urls&gt;&lt;/urls&gt;&lt;/record&gt;&lt;/Cite&gt;&lt;/EndNote&gt;</w:instrText>
      </w:r>
      <w:r w:rsidRPr="0059758A">
        <w:rPr>
          <w:rFonts w:cs="Times New Roman"/>
          <w:color w:val="000000" w:themeColor="text1"/>
          <w:sz w:val="20"/>
          <w:szCs w:val="20"/>
        </w:rPr>
        <w:fldChar w:fldCharType="separate"/>
      </w:r>
      <w:r w:rsidRPr="0059758A">
        <w:rPr>
          <w:rFonts w:cs="Times New Roman"/>
          <w:noProof/>
          <w:color w:val="000000" w:themeColor="text1"/>
          <w:sz w:val="20"/>
          <w:szCs w:val="20"/>
        </w:rPr>
        <w:t>(</w:t>
      </w:r>
      <w:r w:rsidR="00A64B19" w:rsidRPr="0059758A">
        <w:rPr>
          <w:rFonts w:cs="Times New Roman"/>
          <w:sz w:val="20"/>
          <w:szCs w:val="20"/>
        </w:rPr>
        <w:t>Ghayad &amp; Hamdan, 2021</w:t>
      </w:r>
      <w:r w:rsidRPr="0059758A">
        <w:rPr>
          <w:rFonts w:cs="Times New Roman"/>
          <w:noProof/>
          <w:color w:val="000000" w:themeColor="text1"/>
          <w:sz w:val="20"/>
          <w:szCs w:val="20"/>
        </w:rPr>
        <w:t>)</w:t>
      </w:r>
      <w:r w:rsidRPr="0059758A">
        <w:rPr>
          <w:rFonts w:cs="Times New Roman"/>
          <w:color w:val="000000" w:themeColor="text1"/>
          <w:sz w:val="20"/>
          <w:szCs w:val="20"/>
        </w:rPr>
        <w:fldChar w:fldCharType="end"/>
      </w:r>
      <w:r w:rsidRPr="0059758A">
        <w:rPr>
          <w:rFonts w:cs="Times New Roman"/>
          <w:color w:val="000000" w:themeColor="text1"/>
          <w:sz w:val="20"/>
          <w:szCs w:val="20"/>
        </w:rPr>
        <w:t>.</w:t>
      </w:r>
      <w:r w:rsidR="006C6952" w:rsidRPr="0059758A">
        <w:rPr>
          <w:rFonts w:cs="Times New Roman"/>
          <w:color w:val="000000" w:themeColor="text1"/>
          <w:sz w:val="20"/>
          <w:szCs w:val="20"/>
        </w:rPr>
        <w:t xml:space="preserve"> Being a risk sharing investment tool, Islamic Banks </w:t>
      </w:r>
      <w:r w:rsidR="0044074F" w:rsidRPr="0059758A">
        <w:rPr>
          <w:rFonts w:cs="Times New Roman"/>
          <w:color w:val="000000" w:themeColor="text1"/>
          <w:sz w:val="20"/>
          <w:szCs w:val="20"/>
        </w:rPr>
        <w:t>have a very limited use of this tool for financing.</w:t>
      </w:r>
    </w:p>
    <w:p w14:paraId="08FC0086" w14:textId="0E1D4593" w:rsidR="002D4182" w:rsidRPr="00C05F9A" w:rsidRDefault="0086033C" w:rsidP="00E930B5">
      <w:pPr>
        <w:pStyle w:val="Heading3"/>
        <w:rPr>
          <w:rFonts w:cs="Times New Roman"/>
          <w:sz w:val="20"/>
          <w:szCs w:val="20"/>
          <w:lang w:val="en-US"/>
        </w:rPr>
      </w:pPr>
      <w:r w:rsidRPr="00C05F9A">
        <w:rPr>
          <w:rFonts w:cs="Times New Roman"/>
          <w:sz w:val="20"/>
          <w:szCs w:val="20"/>
          <w:lang w:val="en-US"/>
        </w:rPr>
        <w:t>2.</w:t>
      </w:r>
      <w:r w:rsidR="009B01C5" w:rsidRPr="00C05F9A">
        <w:rPr>
          <w:rFonts w:cs="Times New Roman"/>
          <w:sz w:val="20"/>
          <w:szCs w:val="20"/>
          <w:lang w:val="en-US"/>
        </w:rPr>
        <w:t>1.</w:t>
      </w:r>
      <w:r w:rsidRPr="00C05F9A">
        <w:rPr>
          <w:rFonts w:cs="Times New Roman"/>
          <w:sz w:val="20"/>
          <w:szCs w:val="20"/>
          <w:lang w:val="en-US"/>
        </w:rPr>
        <w:t xml:space="preserve">2 </w:t>
      </w:r>
      <w:r w:rsidR="002D4182" w:rsidRPr="00C05F9A">
        <w:rPr>
          <w:rFonts w:cs="Times New Roman"/>
          <w:sz w:val="20"/>
          <w:szCs w:val="20"/>
          <w:lang w:val="en-US"/>
        </w:rPr>
        <w:t>Musharakah</w:t>
      </w:r>
    </w:p>
    <w:p w14:paraId="250C5ED5" w14:textId="6057AEDB" w:rsidR="0044074F" w:rsidRPr="0059758A" w:rsidRDefault="002D4182" w:rsidP="00CE3878">
      <w:pPr>
        <w:ind w:firstLine="0"/>
        <w:rPr>
          <w:rStyle w:val="Hyperlink"/>
          <w:rFonts w:cs="Times New Roman"/>
          <w:color w:val="000000" w:themeColor="text1"/>
          <w:sz w:val="20"/>
          <w:szCs w:val="20"/>
          <w:u w:val="none"/>
        </w:rPr>
      </w:pPr>
      <w:r w:rsidRPr="0059758A">
        <w:rPr>
          <w:rFonts w:cs="Times New Roman"/>
          <w:bCs/>
          <w:i/>
          <w:iCs/>
          <w:sz w:val="20"/>
          <w:szCs w:val="20"/>
        </w:rPr>
        <w:t>Musharakah</w:t>
      </w:r>
      <w:r w:rsidRPr="0059758A">
        <w:rPr>
          <w:rFonts w:cs="Times New Roman"/>
          <w:bCs/>
          <w:sz w:val="20"/>
          <w:szCs w:val="20"/>
        </w:rPr>
        <w:t xml:space="preserve"> is a </w:t>
      </w:r>
      <w:r w:rsidRPr="0059758A">
        <w:rPr>
          <w:rFonts w:cs="Times New Roman"/>
          <w:color w:val="000000" w:themeColor="text1"/>
          <w:sz w:val="20"/>
          <w:szCs w:val="20"/>
        </w:rPr>
        <w:t xml:space="preserve">risk-sharing Islamic financing </w:t>
      </w:r>
      <w:r w:rsidRPr="0059758A">
        <w:rPr>
          <w:rFonts w:cs="Times New Roman"/>
          <w:bCs/>
          <w:sz w:val="20"/>
          <w:szCs w:val="20"/>
        </w:rPr>
        <w:t xml:space="preserve">tool like </w:t>
      </w:r>
      <w:r w:rsidRPr="0059758A">
        <w:rPr>
          <w:rFonts w:cs="Times New Roman"/>
          <w:bCs/>
          <w:i/>
          <w:iCs/>
          <w:sz w:val="20"/>
          <w:szCs w:val="20"/>
        </w:rPr>
        <w:t>Mudarabah</w:t>
      </w:r>
      <w:r w:rsidRPr="0059758A">
        <w:rPr>
          <w:rFonts w:cs="Times New Roman"/>
          <w:bCs/>
          <w:sz w:val="20"/>
          <w:szCs w:val="20"/>
        </w:rPr>
        <w:t xml:space="preserve">.  Under the system of </w:t>
      </w:r>
      <w:r w:rsidRPr="0059758A">
        <w:rPr>
          <w:rFonts w:cs="Times New Roman"/>
          <w:bCs/>
          <w:i/>
          <w:iCs/>
          <w:sz w:val="20"/>
          <w:szCs w:val="20"/>
        </w:rPr>
        <w:t>Musharakah,</w:t>
      </w:r>
      <w:r w:rsidRPr="0059758A">
        <w:rPr>
          <w:rFonts w:cs="Times New Roman"/>
          <w:bCs/>
          <w:sz w:val="20"/>
          <w:szCs w:val="20"/>
        </w:rPr>
        <w:t xml:space="preserve"> Profit and loss are shared between the fund provider and fund manager according to their ratio of investment. It </w:t>
      </w:r>
      <w:r w:rsidRPr="0059758A">
        <w:rPr>
          <w:rFonts w:cs="Times New Roman"/>
          <w:color w:val="000000" w:themeColor="text1"/>
          <w:sz w:val="20"/>
          <w:szCs w:val="20"/>
        </w:rPr>
        <w:t>is an equity-based, completely </w:t>
      </w:r>
      <w:r w:rsidRPr="0059758A">
        <w:rPr>
          <w:rStyle w:val="Emphasis"/>
          <w:rFonts w:eastAsiaTheme="majorEastAsia" w:cs="Times New Roman"/>
          <w:color w:val="000000" w:themeColor="text1"/>
          <w:sz w:val="20"/>
          <w:szCs w:val="20"/>
        </w:rPr>
        <w:t>Riba-</w:t>
      </w:r>
      <w:r w:rsidRPr="0059758A">
        <w:rPr>
          <w:rStyle w:val="Emphasis"/>
          <w:rFonts w:eastAsiaTheme="majorEastAsia" w:cs="Times New Roman"/>
          <w:i w:val="0"/>
          <w:iCs w:val="0"/>
          <w:color w:val="000000" w:themeColor="text1"/>
          <w:sz w:val="20"/>
          <w:szCs w:val="20"/>
        </w:rPr>
        <w:t>free</w:t>
      </w:r>
      <w:r w:rsidRPr="0059758A">
        <w:rPr>
          <w:rFonts w:cs="Times New Roman"/>
          <w:color w:val="000000" w:themeColor="text1"/>
          <w:sz w:val="20"/>
          <w:szCs w:val="20"/>
        </w:rPr>
        <w:t xml:space="preserve"> investment tools for Islamic Banks and financial institutions. In </w:t>
      </w:r>
      <w:r w:rsidRPr="0059758A">
        <w:rPr>
          <w:rFonts w:cs="Times New Roman"/>
          <w:i/>
          <w:iCs/>
          <w:color w:val="000000" w:themeColor="text1"/>
          <w:sz w:val="20"/>
          <w:szCs w:val="20"/>
        </w:rPr>
        <w:t>Musharakah</w:t>
      </w:r>
      <w:r w:rsidRPr="0059758A">
        <w:rPr>
          <w:rFonts w:cs="Times New Roman"/>
          <w:color w:val="000000" w:themeColor="text1"/>
          <w:sz w:val="20"/>
          <w:szCs w:val="20"/>
        </w:rPr>
        <w:t xml:space="preserve"> the fund Manager may also invest funds along with the fund provided by the fund provider </w:t>
      </w:r>
      <w:proofErr w:type="gramStart"/>
      <w:r w:rsidRPr="0059758A">
        <w:rPr>
          <w:rFonts w:cs="Times New Roman"/>
          <w:color w:val="000000" w:themeColor="text1"/>
          <w:sz w:val="20"/>
          <w:szCs w:val="20"/>
        </w:rPr>
        <w:t xml:space="preserve">( </w:t>
      </w:r>
      <w:r w:rsidRPr="0059758A">
        <w:rPr>
          <w:rFonts w:cs="Times New Roman"/>
          <w:sz w:val="20"/>
          <w:szCs w:val="20"/>
        </w:rPr>
        <w:t>Rab</w:t>
      </w:r>
      <w:proofErr w:type="gramEnd"/>
      <w:r w:rsidRPr="0059758A">
        <w:rPr>
          <w:rFonts w:cs="Times New Roman"/>
          <w:sz w:val="20"/>
          <w:szCs w:val="20"/>
        </w:rPr>
        <w:t>-ul-Maal).</w:t>
      </w:r>
      <w:r w:rsidRPr="0059758A">
        <w:rPr>
          <w:rFonts w:cs="Times New Roman"/>
          <w:color w:val="000000" w:themeColor="text1"/>
          <w:sz w:val="20"/>
          <w:szCs w:val="20"/>
        </w:rPr>
        <w:t xml:space="preserve"> </w:t>
      </w:r>
      <w:r w:rsidRPr="0059758A">
        <w:rPr>
          <w:rStyle w:val="Hyperlink"/>
          <w:rFonts w:cs="Times New Roman"/>
          <w:color w:val="000000" w:themeColor="text1"/>
          <w:sz w:val="20"/>
          <w:szCs w:val="20"/>
          <w:u w:val="none"/>
        </w:rPr>
        <w:t xml:space="preserve">As the banks do not share loss of business of its customers, use of </w:t>
      </w:r>
      <w:r w:rsidRPr="0059758A">
        <w:rPr>
          <w:rStyle w:val="Hyperlink"/>
          <w:rFonts w:cs="Times New Roman"/>
          <w:i/>
          <w:iCs/>
          <w:color w:val="000000" w:themeColor="text1"/>
          <w:sz w:val="20"/>
          <w:szCs w:val="20"/>
          <w:u w:val="none"/>
        </w:rPr>
        <w:t>Musharakah</w:t>
      </w:r>
      <w:r w:rsidRPr="0059758A">
        <w:rPr>
          <w:rFonts w:cs="Times New Roman"/>
          <w:i/>
          <w:iCs/>
          <w:color w:val="000000" w:themeColor="text1"/>
          <w:sz w:val="20"/>
          <w:szCs w:val="20"/>
        </w:rPr>
        <w:t xml:space="preserve"> </w:t>
      </w:r>
      <w:r w:rsidRPr="0059758A">
        <w:rPr>
          <w:rFonts w:cs="Times New Roman"/>
          <w:color w:val="000000" w:themeColor="text1"/>
          <w:sz w:val="20"/>
          <w:szCs w:val="20"/>
        </w:rPr>
        <w:t xml:space="preserve">investment is very few. </w:t>
      </w:r>
      <w:r w:rsidRPr="0059758A">
        <w:rPr>
          <w:rFonts w:cs="Times New Roman"/>
          <w:color w:val="000000" w:themeColor="text1"/>
          <w:sz w:val="20"/>
          <w:szCs w:val="20"/>
        </w:rPr>
        <w:fldChar w:fldCharType="begin">
          <w:fldData xml:space="preserve">PEVuZE5vdGU+PENpdGU+PEF1dGhvcj5DaG93ZGh1cnk8L0F1dGhvcj48WWVhcj4yMDE2PC9ZZWFy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</w:fldData>
        </w:fldChar>
      </w:r>
      <w:r w:rsidRPr="0059758A">
        <w:rPr>
          <w:rFonts w:cs="Times New Roman"/>
          <w:color w:val="000000" w:themeColor="text1"/>
          <w:sz w:val="20"/>
          <w:szCs w:val="20"/>
        </w:rPr>
        <w:instrText xml:space="preserve"> ADDIN EN.CITE </w:instrText>
      </w:r>
      <w:r w:rsidRPr="0059758A">
        <w:rPr>
          <w:rFonts w:cs="Times New Roman"/>
          <w:color w:val="000000" w:themeColor="text1"/>
          <w:sz w:val="20"/>
          <w:szCs w:val="20"/>
        </w:rPr>
        <w:fldChar w:fldCharType="begin">
          <w:fldData xml:space="preserve">PEVuZE5vdGU+PENpdGU+PEF1dGhvcj5DaG93ZGh1cnk8L0F1dGhvcj48WWVhcj4yMDE2PC9ZZWFy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</w:fldData>
        </w:fldChar>
      </w:r>
      <w:r w:rsidRPr="0059758A">
        <w:rPr>
          <w:rFonts w:cs="Times New Roman"/>
          <w:color w:val="000000" w:themeColor="text1"/>
          <w:sz w:val="20"/>
          <w:szCs w:val="20"/>
        </w:rPr>
        <w:instrText xml:space="preserve"> ADDIN EN.CITE.DATA </w:instrText>
      </w:r>
      <w:r w:rsidRPr="0059758A">
        <w:rPr>
          <w:rFonts w:cs="Times New Roman"/>
          <w:color w:val="000000" w:themeColor="text1"/>
          <w:sz w:val="20"/>
          <w:szCs w:val="20"/>
        </w:rPr>
      </w:r>
      <w:r w:rsidRPr="0059758A">
        <w:rPr>
          <w:rFonts w:cs="Times New Roman"/>
          <w:color w:val="000000" w:themeColor="text1"/>
          <w:sz w:val="20"/>
          <w:szCs w:val="20"/>
        </w:rPr>
        <w:fldChar w:fldCharType="end"/>
      </w:r>
      <w:r w:rsidRPr="0059758A">
        <w:rPr>
          <w:rFonts w:cs="Times New Roman"/>
          <w:color w:val="000000" w:themeColor="text1"/>
          <w:sz w:val="20"/>
          <w:szCs w:val="20"/>
        </w:rPr>
      </w:r>
      <w:r w:rsidRPr="0059758A">
        <w:rPr>
          <w:rFonts w:cs="Times New Roman"/>
          <w:color w:val="000000" w:themeColor="text1"/>
          <w:sz w:val="20"/>
          <w:szCs w:val="20"/>
        </w:rPr>
        <w:fldChar w:fldCharType="separate"/>
      </w:r>
      <w:r w:rsidRPr="0059758A">
        <w:rPr>
          <w:rFonts w:cs="Times New Roman"/>
          <w:noProof/>
          <w:color w:val="000000" w:themeColor="text1"/>
          <w:sz w:val="20"/>
          <w:szCs w:val="20"/>
        </w:rPr>
        <w:t>(</w:t>
      </w:r>
      <w:r w:rsidRPr="0059758A">
        <w:rPr>
          <w:rFonts w:cs="Times New Roman"/>
          <w:color w:val="000000" w:themeColor="text1"/>
          <w:sz w:val="20"/>
          <w:szCs w:val="20"/>
        </w:rPr>
        <w:t>Chowdhury et al., 2016</w:t>
      </w:r>
      <w:r w:rsidRPr="0059758A">
        <w:rPr>
          <w:rFonts w:cs="Times New Roman"/>
          <w:noProof/>
          <w:color w:val="000000" w:themeColor="text1"/>
          <w:sz w:val="20"/>
          <w:szCs w:val="20"/>
        </w:rPr>
        <w:t xml:space="preserve">; </w:t>
      </w:r>
      <w:r w:rsidRPr="0059758A">
        <w:rPr>
          <w:rFonts w:cs="Times New Roman"/>
          <w:color w:val="000000" w:themeColor="text1"/>
          <w:sz w:val="20"/>
          <w:szCs w:val="20"/>
        </w:rPr>
        <w:t>Habib &amp; Hossain, 2020</w:t>
      </w:r>
      <w:r w:rsidRPr="0059758A">
        <w:rPr>
          <w:rFonts w:cs="Times New Roman"/>
          <w:noProof/>
          <w:color w:val="000000" w:themeColor="text1"/>
          <w:sz w:val="20"/>
          <w:szCs w:val="20"/>
        </w:rPr>
        <w:t xml:space="preserve">; </w:t>
      </w:r>
      <w:r w:rsidRPr="0059758A">
        <w:rPr>
          <w:rFonts w:cs="Times New Roman"/>
          <w:color w:val="000000" w:themeColor="text1"/>
          <w:sz w:val="20"/>
          <w:szCs w:val="20"/>
        </w:rPr>
        <w:t>Issa, 2020a</w:t>
      </w:r>
      <w:r w:rsidRPr="0059758A">
        <w:rPr>
          <w:rFonts w:cs="Times New Roman"/>
          <w:noProof/>
          <w:color w:val="000000" w:themeColor="text1"/>
          <w:sz w:val="20"/>
          <w:szCs w:val="20"/>
        </w:rPr>
        <w:t>)</w:t>
      </w:r>
      <w:r w:rsidRPr="0059758A">
        <w:rPr>
          <w:rFonts w:cs="Times New Roman"/>
          <w:color w:val="000000" w:themeColor="text1"/>
          <w:sz w:val="20"/>
          <w:szCs w:val="20"/>
        </w:rPr>
        <w:fldChar w:fldCharType="end"/>
      </w:r>
    </w:p>
    <w:p w14:paraId="037F9C1F" w14:textId="078FFFCB" w:rsidR="007D4AC7" w:rsidRPr="0059758A" w:rsidRDefault="00FE4292" w:rsidP="00CE3878">
      <w:pPr>
        <w:ind w:firstLine="0"/>
        <w:rPr>
          <w:rFonts w:cs="Times New Roman"/>
          <w:color w:val="000000" w:themeColor="text1"/>
          <w:sz w:val="20"/>
          <w:szCs w:val="20"/>
        </w:rPr>
      </w:pPr>
      <w:r w:rsidRPr="0059758A">
        <w:rPr>
          <w:rFonts w:cs="Times New Roman"/>
          <w:sz w:val="20"/>
          <w:szCs w:val="20"/>
        </w:rPr>
        <w:t>Whereas</w:t>
      </w:r>
      <w:r w:rsidR="007D4AC7" w:rsidRPr="0059758A">
        <w:rPr>
          <w:rFonts w:cs="Times New Roman"/>
          <w:sz w:val="20"/>
          <w:szCs w:val="20"/>
        </w:rPr>
        <w:t xml:space="preserve"> traditional debt-based financing system is exploitative, predatory and bears the allegation of </w:t>
      </w:r>
      <w:r w:rsidR="00DA6B77" w:rsidRPr="0059758A">
        <w:rPr>
          <w:rFonts w:cs="Times New Roman"/>
          <w:i/>
          <w:iCs/>
          <w:sz w:val="20"/>
          <w:szCs w:val="20"/>
        </w:rPr>
        <w:t>Riba</w:t>
      </w:r>
      <w:r w:rsidR="007D4AC7" w:rsidRPr="0059758A">
        <w:rPr>
          <w:rFonts w:cs="Times New Roman"/>
          <w:sz w:val="20"/>
          <w:szCs w:val="20"/>
        </w:rPr>
        <w:t xml:space="preserve"> </w:t>
      </w:r>
      <w:r w:rsidR="007D4AC7" w:rsidRPr="0059758A">
        <w:rPr>
          <w:rFonts w:cs="Times New Roman"/>
          <w:sz w:val="20"/>
          <w:szCs w:val="20"/>
        </w:rPr>
        <w:fldChar w:fldCharType="begin">
          <w:fldData xml:space="preserve">PEVuZE5vdGU+PENpdGU+PEF1dGhvcj5Cb3VnYXRlZjwvQXV0aG9yPjxZZWFyPjIwMjA8L1llYXI+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=
</w:fldData>
        </w:fldChar>
      </w:r>
      <w:r w:rsidR="00F04622" w:rsidRPr="0059758A">
        <w:rPr>
          <w:rFonts w:cs="Times New Roman"/>
          <w:sz w:val="20"/>
          <w:szCs w:val="20"/>
        </w:rPr>
        <w:instrText xml:space="preserve"> ADDIN EN.CITE </w:instrText>
      </w:r>
      <w:r w:rsidR="00F04622" w:rsidRPr="0059758A">
        <w:rPr>
          <w:rFonts w:cs="Times New Roman"/>
          <w:sz w:val="20"/>
          <w:szCs w:val="20"/>
        </w:rPr>
        <w:fldChar w:fldCharType="begin">
          <w:fldData xml:space="preserve">PEVuZE5vdGU+PENpdGU+PEF1dGhvcj5Cb3VnYXRlZjwvQXV0aG9yPjxZZWFyPjIwMjA8L1llYXI+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=
</w:fldData>
        </w:fldChar>
      </w:r>
      <w:r w:rsidR="00F04622" w:rsidRPr="0059758A">
        <w:rPr>
          <w:rFonts w:cs="Times New Roman"/>
          <w:sz w:val="20"/>
          <w:szCs w:val="20"/>
        </w:rPr>
        <w:instrText xml:space="preserve"> ADDIN EN.CITE.DATA </w:instrText>
      </w:r>
      <w:r w:rsidR="00F04622" w:rsidRPr="0059758A">
        <w:rPr>
          <w:rFonts w:cs="Times New Roman"/>
          <w:sz w:val="20"/>
          <w:szCs w:val="20"/>
        </w:rPr>
      </w:r>
      <w:r w:rsidR="00F04622" w:rsidRPr="0059758A">
        <w:rPr>
          <w:rFonts w:cs="Times New Roman"/>
          <w:sz w:val="20"/>
          <w:szCs w:val="20"/>
        </w:rPr>
        <w:fldChar w:fldCharType="end"/>
      </w:r>
      <w:r w:rsidR="007D4AC7" w:rsidRPr="0059758A">
        <w:rPr>
          <w:rFonts w:cs="Times New Roman"/>
          <w:sz w:val="20"/>
          <w:szCs w:val="20"/>
        </w:rPr>
      </w:r>
      <w:r w:rsidR="007D4AC7" w:rsidRPr="0059758A">
        <w:rPr>
          <w:rFonts w:cs="Times New Roman"/>
          <w:sz w:val="20"/>
          <w:szCs w:val="20"/>
        </w:rPr>
        <w:fldChar w:fldCharType="separate"/>
      </w:r>
      <w:r w:rsidR="00F04622" w:rsidRPr="0059758A">
        <w:rPr>
          <w:rFonts w:cs="Times New Roman"/>
          <w:noProof/>
          <w:sz w:val="20"/>
          <w:szCs w:val="20"/>
        </w:rPr>
        <w:t>(</w:t>
      </w:r>
      <w:r w:rsidR="00A64B19" w:rsidRPr="0059758A">
        <w:rPr>
          <w:rFonts w:cs="Times New Roman"/>
          <w:sz w:val="20"/>
          <w:szCs w:val="20"/>
        </w:rPr>
        <w:t>Bougatef, Nakhli, &amp; Mnari, 2020</w:t>
      </w:r>
      <w:r w:rsidR="00F04622" w:rsidRPr="0059758A">
        <w:rPr>
          <w:rFonts w:cs="Times New Roman"/>
          <w:noProof/>
          <w:sz w:val="20"/>
          <w:szCs w:val="20"/>
        </w:rPr>
        <w:t xml:space="preserve">; </w:t>
      </w:r>
      <w:r w:rsidR="00A64B19" w:rsidRPr="0059758A">
        <w:rPr>
          <w:rFonts w:cs="Times New Roman"/>
          <w:sz w:val="20"/>
          <w:szCs w:val="20"/>
        </w:rPr>
        <w:t>Fianto, 2020</w:t>
      </w:r>
      <w:r w:rsidR="007D4AC7" w:rsidRPr="0059758A">
        <w:rPr>
          <w:rFonts w:cs="Times New Roman"/>
          <w:sz w:val="20"/>
          <w:szCs w:val="20"/>
        </w:rPr>
        <w:fldChar w:fldCharType="end"/>
      </w:r>
      <w:r w:rsidR="00A42677" w:rsidRPr="0059758A">
        <w:rPr>
          <w:rFonts w:cs="Times New Roman"/>
          <w:sz w:val="20"/>
          <w:szCs w:val="20"/>
        </w:rPr>
        <w:t>;</w:t>
      </w:r>
      <w:r w:rsidR="007D4AC7" w:rsidRPr="0059758A">
        <w:rPr>
          <w:rFonts w:cs="Times New Roman"/>
          <w:i/>
          <w:iCs/>
          <w:sz w:val="20"/>
          <w:szCs w:val="20"/>
        </w:rPr>
        <w:t xml:space="preserve"> </w:t>
      </w:r>
      <w:r w:rsidR="007D4AC7" w:rsidRPr="0059758A">
        <w:rPr>
          <w:rFonts w:cs="Times New Roman"/>
          <w:sz w:val="20"/>
          <w:szCs w:val="20"/>
        </w:rPr>
        <w:fldChar w:fldCharType="begin"/>
      </w:r>
      <w:r w:rsidR="00F04622" w:rsidRPr="0059758A">
        <w:rPr>
          <w:rFonts w:cs="Times New Roman"/>
          <w:sz w:val="20"/>
          <w:szCs w:val="20"/>
        </w:rPr>
        <w:instrText xml:space="preserve"> ADDIN EN.CITE &lt;EndNote&gt;&lt;Cite&gt;&lt;Author&gt;Chowdhury&lt;/Author&gt;&lt;Year&gt;2016&lt;/Year&gt;&lt;RecNum&gt;24&lt;/RecNum&gt;&lt;DisplayText&gt;(Chowdhury, Shoyeb, Akbar, &amp;amp; Islam, 2016)&lt;/DisplayText&gt;&lt;record&gt;&lt;rec-number&gt;24&lt;/rec-number&gt;&lt;foreign-keys&gt;&lt;key app="EN" db-id="2vxsxzw23dx0fjeap9hp000btaxzsaweaedt" timestamp="1662302459"&gt;24&lt;/key&gt;&lt;key app="ENWeb" db-id=""&gt;0&lt;/key&gt;&lt;/foreign-keys&gt;&lt;ref-type name="Book Section"&gt;5&lt;/ref-type&gt;&lt;contributors&gt;&lt;authors&gt;&lt;author&gt;Chowdhury, Mohammad Ashraful Ferdous&lt;/author&gt;&lt;author&gt;Shoyeb, Mohammad&lt;/author&gt;&lt;author&gt;Akbar, Chowdhury&lt;/author&gt;&lt;author&gt;Islam, Md Nazrul&lt;/author&gt;&lt;/authors&gt;&lt;/contributors&gt;&lt;titles&gt;&lt;title&gt;Risk Sharing Paradigm of Islamic Banks: Case of Bangladesh&lt;/title&gt;&lt;secondary-title&gt;Advances in Islamic Finance, Marketing, and Management&lt;/secondary-title&gt;&lt;/titles&gt;&lt;pages&gt;103-130&lt;/pages&gt;&lt;dates&gt;&lt;year&gt;2016&lt;/year&gt;&lt;/dates&gt;&lt;isbn&gt;978-1-78635-899-8&amp;#xD;978-1-78635-898-1&lt;/isbn&gt;&lt;urls&gt;&lt;/urls&gt;&lt;electronic-resource-num&gt;10.1108/978-1-78635-899-820161007&lt;/electronic-resource-num&gt;&lt;/record&gt;&lt;/Cite&gt;&lt;/EndNote&gt;</w:instrText>
      </w:r>
      <w:r w:rsidR="007D4AC7" w:rsidRPr="0059758A">
        <w:rPr>
          <w:rFonts w:cs="Times New Roman"/>
          <w:sz w:val="20"/>
          <w:szCs w:val="20"/>
        </w:rPr>
        <w:fldChar w:fldCharType="separate"/>
      </w:r>
      <w:r w:rsidR="00A64B19" w:rsidRPr="0059758A">
        <w:rPr>
          <w:rFonts w:cs="Times New Roman"/>
          <w:sz w:val="20"/>
          <w:szCs w:val="20"/>
        </w:rPr>
        <w:t>Chowdhury, Shoyeb, Akbar, &amp; Islam, 2016</w:t>
      </w:r>
      <w:r w:rsidR="007D4AC7" w:rsidRPr="0059758A">
        <w:rPr>
          <w:rFonts w:cs="Times New Roman"/>
          <w:sz w:val="20"/>
          <w:szCs w:val="20"/>
        </w:rPr>
        <w:fldChar w:fldCharType="end"/>
      </w:r>
      <w:r w:rsidR="00A42677" w:rsidRPr="0059758A">
        <w:rPr>
          <w:rFonts w:cs="Times New Roman"/>
          <w:sz w:val="20"/>
          <w:szCs w:val="20"/>
        </w:rPr>
        <w:t>;</w:t>
      </w:r>
      <w:r w:rsidR="007D4AC7" w:rsidRPr="0059758A">
        <w:rPr>
          <w:rFonts w:cs="Times New Roman"/>
          <w:sz w:val="20"/>
          <w:szCs w:val="20"/>
        </w:rPr>
        <w:t xml:space="preserve"> </w:t>
      </w:r>
      <w:r w:rsidR="007D4AC7" w:rsidRPr="0059758A">
        <w:rPr>
          <w:rFonts w:cs="Times New Roman"/>
          <w:sz w:val="20"/>
          <w:szCs w:val="20"/>
        </w:rPr>
        <w:fldChar w:fldCharType="begin"/>
      </w:r>
      <w:r w:rsidR="00F04622" w:rsidRPr="0059758A">
        <w:rPr>
          <w:rFonts w:cs="Times New Roman"/>
          <w:sz w:val="20"/>
          <w:szCs w:val="20"/>
        </w:rPr>
        <w:instrText xml:space="preserve"> ADDIN EN.CITE &lt;EndNote&gt;&lt;Cite&gt;&lt;Author&gt;Alshater&lt;/Author&gt;&lt;Year&gt;2022&lt;/Year&gt;&lt;RecNum&gt;105&lt;/RecNum&gt;&lt;DisplayText&gt;(Alshater, Saba, Supriani, &amp;amp; Rabbani, 2022)&lt;/DisplayText&gt;&lt;record&gt;&lt;rec-number&gt;105&lt;/rec-number&gt;&lt;foreign-keys&gt;&lt;key app="EN" db-id="2vxsxzw23dx0fjeap9hp000btaxzsaweaedt" timestamp="1662314889"&gt;105&lt;/key&gt;&lt;/foreign-keys&gt;&lt;ref-type name="Journal Article"&gt;17&lt;/ref-type&gt;&lt;contributors&gt;&lt;authors&gt;&lt;author&gt;Alshater, Muneer M.&lt;/author&gt;&lt;author&gt;Saba, Irum&lt;/author&gt;&lt;author&gt;Supriani, Indri&lt;/author&gt;&lt;author&gt;Rabbani, Mustafa Raza&lt;/author&gt;&lt;/authors&gt;&lt;/contributors&gt;&lt;titles&gt;&lt;title&gt;Fintech in islamic finance literature: A review&lt;/title&gt;&lt;secondary-title&gt;Heliyon&lt;/secondary-title&gt;&lt;/titles&gt;&lt;periodical&gt;&lt;full-title&gt;Heliyon&lt;/full-title&gt;&lt;/periodical&gt;&lt;pages&gt;e10385&lt;/pages&gt;&lt;volume&gt;8&lt;/volume&gt;&lt;number&gt;9&lt;/number&gt;&lt;keywords&gt;&lt;keyword&gt;Islamic FinTech&lt;/keyword&gt;&lt;keyword&gt;Crowdfunding&lt;/keyword&gt;&lt;keyword&gt;Payments&lt;/keyword&gt;&lt;keyword&gt;Blockchain&lt;/keyword&gt;&lt;keyword&gt;Cryptocurrency&lt;/keyword&gt;&lt;keyword&gt;P2P lending&lt;/keyword&gt;&lt;/keywords&gt;&lt;dates&gt;&lt;year&gt;2022&lt;/year&gt;&lt;pub-dates&gt;&lt;date&gt;2022/09/01/&lt;/date&gt;&lt;/pub-dates&gt;&lt;/dates&gt;&lt;isbn&gt;2405-8440&lt;/isbn&gt;&lt;urls&gt;&lt;related-urls&gt;&lt;url&gt;https://www.sciencedirect.com/science/article/pii/S2405844022016735&lt;/url&gt;&lt;/related-urls&gt;&lt;/urls&gt;&lt;electronic-resource-num&gt;https://doi.org/10.1016/j.heliyon.2022.e10385&lt;/electronic-resource-num&gt;&lt;/record&gt;&lt;/Cite&gt;&lt;/EndNote&gt;</w:instrText>
      </w:r>
      <w:r w:rsidR="007D4AC7" w:rsidRPr="0059758A">
        <w:rPr>
          <w:rFonts w:cs="Times New Roman"/>
          <w:sz w:val="20"/>
          <w:szCs w:val="20"/>
        </w:rPr>
        <w:fldChar w:fldCharType="separate"/>
      </w:r>
      <w:r w:rsidR="00A64B19" w:rsidRPr="0059758A">
        <w:rPr>
          <w:rFonts w:cs="Times New Roman"/>
          <w:sz w:val="20"/>
          <w:szCs w:val="20"/>
        </w:rPr>
        <w:t>Alshater, Saba, Supriani, &amp; Rabbani, 2022</w:t>
      </w:r>
      <w:r w:rsidR="00F04622" w:rsidRPr="0059758A">
        <w:rPr>
          <w:rFonts w:cs="Times New Roman"/>
          <w:noProof/>
          <w:sz w:val="20"/>
          <w:szCs w:val="20"/>
        </w:rPr>
        <w:t>)</w:t>
      </w:r>
      <w:r w:rsidR="007D4AC7" w:rsidRPr="0059758A">
        <w:rPr>
          <w:rFonts w:cs="Times New Roman"/>
          <w:sz w:val="20"/>
          <w:szCs w:val="20"/>
        </w:rPr>
        <w:fldChar w:fldCharType="end"/>
      </w:r>
      <w:r w:rsidR="007D4AC7" w:rsidRPr="0059758A">
        <w:rPr>
          <w:rFonts w:cs="Times New Roman"/>
          <w:sz w:val="20"/>
          <w:szCs w:val="20"/>
        </w:rPr>
        <w:t xml:space="preserve">. </w:t>
      </w:r>
      <w:r w:rsidR="007D4AC7" w:rsidRPr="0059758A">
        <w:rPr>
          <w:rFonts w:cs="Times New Roman"/>
          <w:color w:val="000000" w:themeColor="text1"/>
          <w:sz w:val="20"/>
          <w:szCs w:val="20"/>
        </w:rPr>
        <w:t>The</w:t>
      </w:r>
      <w:r w:rsidR="007D4AC7" w:rsidRPr="0059758A">
        <w:rPr>
          <w:rFonts w:cs="Times New Roman"/>
          <w:i/>
          <w:iCs/>
          <w:color w:val="000000" w:themeColor="text1"/>
          <w:sz w:val="20"/>
          <w:szCs w:val="20"/>
        </w:rPr>
        <w:t xml:space="preserve"> </w:t>
      </w:r>
      <w:r w:rsidR="008E4A10" w:rsidRPr="0059758A">
        <w:rPr>
          <w:rFonts w:cs="Times New Roman"/>
          <w:i/>
          <w:iCs/>
          <w:color w:val="000000" w:themeColor="text1"/>
          <w:sz w:val="20"/>
          <w:szCs w:val="20"/>
        </w:rPr>
        <w:t>Mudarabah</w:t>
      </w:r>
      <w:r w:rsidR="007D4AC7" w:rsidRPr="0059758A">
        <w:rPr>
          <w:rFonts w:cs="Times New Roman"/>
          <w:i/>
          <w:iCs/>
          <w:color w:val="000000" w:themeColor="text1"/>
          <w:sz w:val="20"/>
          <w:szCs w:val="20"/>
        </w:rPr>
        <w:t xml:space="preserve"> </w:t>
      </w:r>
      <w:r w:rsidR="007D4AC7" w:rsidRPr="0059758A">
        <w:rPr>
          <w:rFonts w:cs="Times New Roman"/>
          <w:color w:val="000000" w:themeColor="text1"/>
          <w:sz w:val="20"/>
          <w:szCs w:val="20"/>
        </w:rPr>
        <w:t xml:space="preserve">mode of financing has undergone various evolutions to fulfill the needs of fast-developing Islamic finance. Currently, they become less preferable due to allegations like moral hazard compared to debt financing instruments such as </w:t>
      </w:r>
      <w:r w:rsidR="00475C12" w:rsidRPr="0059758A">
        <w:rPr>
          <w:rFonts w:cs="Times New Roman"/>
          <w:i/>
          <w:iCs/>
          <w:color w:val="000000" w:themeColor="text1"/>
          <w:sz w:val="20"/>
          <w:szCs w:val="20"/>
        </w:rPr>
        <w:t>Murabaha</w:t>
      </w:r>
      <w:r w:rsidR="007D4AC7" w:rsidRPr="0059758A">
        <w:rPr>
          <w:rFonts w:cs="Times New Roman"/>
          <w:color w:val="000000" w:themeColor="text1"/>
          <w:sz w:val="20"/>
          <w:szCs w:val="20"/>
        </w:rPr>
        <w:t xml:space="preserve"> </w:t>
      </w:r>
      <w:r w:rsidR="00045E6E" w:rsidRPr="0059758A">
        <w:rPr>
          <w:rFonts w:cs="Times New Roman"/>
          <w:color w:val="000000" w:themeColor="text1"/>
          <w:sz w:val="20"/>
          <w:szCs w:val="20"/>
        </w:rPr>
        <w:t>(</w:t>
      </w:r>
      <w:proofErr w:type="spellStart"/>
      <w:r w:rsidR="00045E6E">
        <w:fldChar w:fldCharType="begin"/>
      </w:r>
      <w:r w:rsidR="00045E6E">
        <w:instrText>HYPERLINK \l "_ENREF_7" \o "Alshater, 2022 #105"</w:instrText>
      </w:r>
      <w:r w:rsidR="00045E6E">
        <w:fldChar w:fldCharType="separate"/>
      </w:r>
      <w:r w:rsidR="00045E6E" w:rsidRPr="0059758A">
        <w:rPr>
          <w:rStyle w:val="Hyperlink"/>
          <w:rFonts w:cs="Times New Roman"/>
          <w:color w:val="000000" w:themeColor="text1"/>
          <w:sz w:val="20"/>
          <w:szCs w:val="20"/>
          <w:u w:val="none"/>
        </w:rPr>
        <w:t>Alshater</w:t>
      </w:r>
      <w:proofErr w:type="spellEnd"/>
      <w:r w:rsidR="00045E6E" w:rsidRPr="0059758A">
        <w:rPr>
          <w:rStyle w:val="Hyperlink"/>
          <w:rFonts w:cs="Times New Roman"/>
          <w:color w:val="000000" w:themeColor="text1"/>
          <w:sz w:val="20"/>
          <w:szCs w:val="20"/>
          <w:u w:val="none"/>
        </w:rPr>
        <w:t>, Saba, Supriani, &amp; Rabbani, 2022</w:t>
      </w:r>
      <w:r w:rsidR="00045E6E">
        <w:fldChar w:fldCharType="end"/>
      </w:r>
      <w:r w:rsidR="00045E6E" w:rsidRPr="0059758A">
        <w:rPr>
          <w:rFonts w:cs="Times New Roman"/>
          <w:color w:val="000000" w:themeColor="text1"/>
          <w:sz w:val="20"/>
          <w:szCs w:val="20"/>
        </w:rPr>
        <w:t>)</w:t>
      </w:r>
      <w:r w:rsidR="007D4AC7" w:rsidRPr="0059758A">
        <w:rPr>
          <w:rFonts w:cs="Times New Roman"/>
          <w:color w:val="000000" w:themeColor="text1"/>
          <w:sz w:val="20"/>
          <w:szCs w:val="20"/>
        </w:rPr>
        <w:t xml:space="preserve">, </w:t>
      </w:r>
      <w:r w:rsidR="00387DDA" w:rsidRPr="0059758A">
        <w:rPr>
          <w:rFonts w:cs="Times New Roman"/>
          <w:color w:val="000000" w:themeColor="text1"/>
          <w:sz w:val="20"/>
          <w:szCs w:val="20"/>
        </w:rPr>
        <w:t>however,</w:t>
      </w:r>
      <w:r w:rsidR="007D4AC7" w:rsidRPr="0059758A">
        <w:rPr>
          <w:rFonts w:cs="Times New Roman"/>
          <w:color w:val="000000" w:themeColor="text1"/>
          <w:sz w:val="20"/>
          <w:szCs w:val="20"/>
        </w:rPr>
        <w:t xml:space="preserve"> the allegations are not un</w:t>
      </w:r>
      <w:r w:rsidR="007D4AC7" w:rsidRPr="0059758A">
        <w:rPr>
          <w:rStyle w:val="Hyperlink"/>
          <w:rFonts w:cs="Times New Roman"/>
          <w:color w:val="000000" w:themeColor="text1"/>
          <w:sz w:val="20"/>
          <w:szCs w:val="20"/>
          <w:u w:val="none"/>
        </w:rPr>
        <w:t xml:space="preserve">solvable. In </w:t>
      </w:r>
      <w:proofErr w:type="spellStart"/>
      <w:r w:rsidR="008E4A10" w:rsidRPr="0059758A">
        <w:rPr>
          <w:rStyle w:val="Hyperlink"/>
          <w:rFonts w:cs="Times New Roman"/>
          <w:i/>
          <w:iCs/>
          <w:color w:val="000000" w:themeColor="text1"/>
          <w:sz w:val="20"/>
          <w:szCs w:val="20"/>
          <w:u w:val="none"/>
        </w:rPr>
        <w:t>M</w:t>
      </w:r>
      <w:r w:rsidR="00475C12" w:rsidRPr="0059758A">
        <w:rPr>
          <w:rStyle w:val="Hyperlink"/>
          <w:rFonts w:cs="Times New Roman"/>
          <w:i/>
          <w:iCs/>
          <w:color w:val="000000" w:themeColor="text1"/>
          <w:sz w:val="20"/>
          <w:szCs w:val="20"/>
          <w:u w:val="none"/>
        </w:rPr>
        <w:t>urabaha</w:t>
      </w:r>
      <w:r w:rsidR="007D4AC7" w:rsidRPr="0059758A">
        <w:rPr>
          <w:rStyle w:val="Hyperlink"/>
          <w:rFonts w:cs="Times New Roman"/>
          <w:i/>
          <w:iCs/>
          <w:color w:val="000000" w:themeColor="text1"/>
          <w:sz w:val="20"/>
          <w:szCs w:val="20"/>
          <w:u w:val="none"/>
        </w:rPr>
        <w:t>h</w:t>
      </w:r>
      <w:proofErr w:type="spellEnd"/>
      <w:r w:rsidR="007D4AC7" w:rsidRPr="0059758A">
        <w:rPr>
          <w:rStyle w:val="Hyperlink"/>
          <w:rFonts w:cs="Times New Roman"/>
          <w:color w:val="000000" w:themeColor="text1"/>
          <w:sz w:val="20"/>
          <w:szCs w:val="20"/>
          <w:u w:val="none"/>
        </w:rPr>
        <w:t xml:space="preserve"> financing, banks receive a fixed return from its customer, which is based on usury and debt as the customer has to pay to the bank is fixed at the beginning of the contract </w:t>
      </w:r>
      <w:r w:rsidR="007D4AC7" w:rsidRPr="0059758A">
        <w:rPr>
          <w:rFonts w:cs="Times New Roman"/>
          <w:i/>
          <w:iCs/>
          <w:color w:val="000000" w:themeColor="text1"/>
          <w:sz w:val="20"/>
          <w:szCs w:val="20"/>
        </w:rPr>
        <w:fldChar w:fldCharType="begin"/>
      </w:r>
      <w:r w:rsidR="00F04622" w:rsidRPr="0059758A">
        <w:rPr>
          <w:rFonts w:cs="Times New Roman"/>
          <w:i/>
          <w:iCs/>
          <w:color w:val="000000" w:themeColor="text1"/>
          <w:sz w:val="20"/>
          <w:szCs w:val="20"/>
        </w:rPr>
        <w:instrText xml:space="preserve"> ADDIN EN.CITE &lt;EndNote&gt;&lt;Cite&gt;&lt;Author&gt;Sherif&lt;/Author&gt;&lt;Year&gt;2020&lt;/Year&gt;&lt;RecNum&gt;108&lt;/RecNum&gt;&lt;DisplayText&gt;(Sherif, 2020)&lt;/DisplayText&gt;&lt;record&gt;&lt;rec-number&gt;108&lt;/rec-number&gt;&lt;foreign-keys&gt;&lt;key app="EN" db-id="2vxsxzw23dx0fjeap9hp000btaxzsaweaedt" timestamp="1662314889"&gt;108&lt;/key&gt;&lt;/foreign-keys&gt;&lt;ref-type name="Journal Article"&gt;17&lt;/ref-type&gt;&lt;contributors&gt;&lt;authors&gt;&lt;author&gt;Sherif, Mohamed&lt;/author&gt;&lt;/authors&gt;&lt;/contributors&gt;&lt;titles&gt;&lt;title&gt;The impact of Coronavirus (COVID-19) outbreak on faith-based investments: An original analysis&lt;/title&gt;&lt;secondary-title&gt;Journal of Behavioral and Experimental Finance&lt;/secondary-title&gt;&lt;/titles&gt;&lt;periodical&gt;&lt;full-title&gt;Journal of Behavioral and Experimental Finance&lt;/full-title&gt;&lt;/periodical&gt;&lt;pages&gt;100403&lt;/pages&gt;&lt;volume&gt;28&lt;/volume&gt;&lt;keywords&gt;&lt;keyword&gt;Coronavirus (COVID-19)&lt;/keyword&gt;&lt;keyword&gt;Behavioral finance&lt;/keyword&gt;&lt;keyword&gt;Stock market indices&lt;/keyword&gt;&lt;keyword&gt;Faith-based investments&lt;/keyword&gt;&lt;/keywords&gt;&lt;dates&gt;&lt;year&gt;2020&lt;/year&gt;&lt;pub-dates&gt;&lt;date&gt;2020/12/01/&lt;/date&gt;&lt;/pub-dates&gt;&lt;/dates&gt;&lt;isbn&gt;2214-6350&lt;/isbn&gt;&lt;urls&gt;&lt;related-urls&gt;&lt;url&gt;https://www.sciencedirect.com/science/article/pii/S2214635020303300&lt;/url&gt;&lt;/related-urls&gt;&lt;/urls&gt;&lt;electronic-resource-num&gt;https://doi.org/10.1016/j.jbef.2020.100403&lt;/electronic-resource-num&gt;&lt;/record&gt;&lt;/Cite&gt;&lt;/EndNote&gt;</w:instrText>
      </w:r>
      <w:r w:rsidR="007D4AC7" w:rsidRPr="0059758A">
        <w:rPr>
          <w:rFonts w:cs="Times New Roman"/>
          <w:i/>
          <w:iCs/>
          <w:color w:val="000000" w:themeColor="text1"/>
          <w:sz w:val="20"/>
          <w:szCs w:val="20"/>
        </w:rPr>
        <w:fldChar w:fldCharType="separate"/>
      </w:r>
      <w:r w:rsidR="00F04622" w:rsidRPr="0059758A">
        <w:rPr>
          <w:rFonts w:cs="Times New Roman"/>
          <w:i/>
          <w:iCs/>
          <w:noProof/>
          <w:color w:val="000000" w:themeColor="text1"/>
          <w:sz w:val="20"/>
          <w:szCs w:val="20"/>
        </w:rPr>
        <w:t>(</w:t>
      </w:r>
      <w:r w:rsidR="00A64B19" w:rsidRPr="0059758A">
        <w:rPr>
          <w:rFonts w:cs="Times New Roman"/>
          <w:color w:val="000000" w:themeColor="text1"/>
          <w:sz w:val="20"/>
          <w:szCs w:val="20"/>
        </w:rPr>
        <w:t>Sherif, 2020</w:t>
      </w:r>
      <w:r w:rsidR="007D4AC7" w:rsidRPr="0059758A">
        <w:rPr>
          <w:rFonts w:cs="Times New Roman"/>
          <w:i/>
          <w:iCs/>
          <w:color w:val="000000" w:themeColor="text1"/>
          <w:sz w:val="20"/>
          <w:szCs w:val="20"/>
        </w:rPr>
        <w:fldChar w:fldCharType="end"/>
      </w:r>
      <w:r w:rsidR="007A4C39" w:rsidRPr="0059758A">
        <w:rPr>
          <w:rFonts w:cs="Times New Roman"/>
          <w:color w:val="000000" w:themeColor="text1"/>
          <w:sz w:val="20"/>
          <w:szCs w:val="20"/>
        </w:rPr>
        <w:t>;</w:t>
      </w:r>
      <w:r w:rsidR="007D4AC7" w:rsidRPr="0059758A">
        <w:rPr>
          <w:rFonts w:cs="Times New Roman"/>
          <w:color w:val="000000" w:themeColor="text1"/>
          <w:sz w:val="20"/>
          <w:szCs w:val="20"/>
        </w:rPr>
        <w:t xml:space="preserve"> </w:t>
      </w:r>
      <w:r w:rsidR="007D4AC7" w:rsidRPr="0059758A">
        <w:rPr>
          <w:rFonts w:cs="Times New Roman"/>
          <w:color w:val="000000" w:themeColor="text1"/>
          <w:sz w:val="20"/>
          <w:szCs w:val="20"/>
        </w:rPr>
        <w:fldChar w:fldCharType="begin">
          <w:fldData xml:space="preserve">PEVuZE5vdGU+PENpdGU+PEF1dGhvcj5SYWhtYW48L0F1dGhvcj48WWVhcj4yMDE2PC9ZZWFyPjxS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</w:fldData>
        </w:fldChar>
      </w:r>
      <w:r w:rsidR="00F04622" w:rsidRPr="0059758A">
        <w:rPr>
          <w:rFonts w:cs="Times New Roman"/>
          <w:color w:val="000000" w:themeColor="text1"/>
          <w:sz w:val="20"/>
          <w:szCs w:val="20"/>
        </w:rPr>
        <w:instrText xml:space="preserve"> ADDIN EN.CITE </w:instrText>
      </w:r>
      <w:r w:rsidR="00F04622" w:rsidRPr="0059758A">
        <w:rPr>
          <w:rFonts w:cs="Times New Roman"/>
          <w:color w:val="000000" w:themeColor="text1"/>
          <w:sz w:val="20"/>
          <w:szCs w:val="20"/>
        </w:rPr>
        <w:fldChar w:fldCharType="begin">
          <w:fldData xml:space="preserve">PEVuZE5vdGU+PENpdGU+PEF1dGhvcj5SYWhtYW48L0F1dGhvcj48WWVhcj4yMDE2PC9ZZWFyPjxS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</w:fldData>
        </w:fldChar>
      </w:r>
      <w:r w:rsidR="00F04622" w:rsidRPr="0059758A">
        <w:rPr>
          <w:rFonts w:cs="Times New Roman"/>
          <w:color w:val="000000" w:themeColor="text1"/>
          <w:sz w:val="20"/>
          <w:szCs w:val="20"/>
        </w:rPr>
        <w:instrText xml:space="preserve"> ADDIN EN.CITE.DATA </w:instrText>
      </w:r>
      <w:r w:rsidR="00F04622" w:rsidRPr="0059758A">
        <w:rPr>
          <w:rFonts w:cs="Times New Roman"/>
          <w:color w:val="000000" w:themeColor="text1"/>
          <w:sz w:val="20"/>
          <w:szCs w:val="20"/>
        </w:rPr>
      </w:r>
      <w:r w:rsidR="00F04622" w:rsidRPr="0059758A">
        <w:rPr>
          <w:rFonts w:cs="Times New Roman"/>
          <w:color w:val="000000" w:themeColor="text1"/>
          <w:sz w:val="20"/>
          <w:szCs w:val="20"/>
        </w:rPr>
        <w:fldChar w:fldCharType="end"/>
      </w:r>
      <w:r w:rsidR="007D4AC7" w:rsidRPr="0059758A">
        <w:rPr>
          <w:rFonts w:cs="Times New Roman"/>
          <w:color w:val="000000" w:themeColor="text1"/>
          <w:sz w:val="20"/>
          <w:szCs w:val="20"/>
        </w:rPr>
      </w:r>
      <w:r w:rsidR="007D4AC7" w:rsidRPr="0059758A">
        <w:rPr>
          <w:rFonts w:cs="Times New Roman"/>
          <w:color w:val="000000" w:themeColor="text1"/>
          <w:sz w:val="20"/>
          <w:szCs w:val="20"/>
        </w:rPr>
        <w:fldChar w:fldCharType="separate"/>
      </w:r>
      <w:r w:rsidR="00A64B19" w:rsidRPr="0059758A">
        <w:rPr>
          <w:rFonts w:cs="Times New Roman"/>
          <w:color w:val="000000" w:themeColor="text1"/>
          <w:sz w:val="20"/>
          <w:szCs w:val="20"/>
        </w:rPr>
        <w:t>Issa, 2020a</w:t>
      </w:r>
      <w:r w:rsidR="00F04622" w:rsidRPr="0059758A">
        <w:rPr>
          <w:rFonts w:cs="Times New Roman"/>
          <w:noProof/>
          <w:color w:val="000000" w:themeColor="text1"/>
          <w:sz w:val="20"/>
          <w:szCs w:val="20"/>
        </w:rPr>
        <w:t xml:space="preserve">; </w:t>
      </w:r>
      <w:r w:rsidR="00A64B19" w:rsidRPr="0059758A">
        <w:rPr>
          <w:rFonts w:cs="Times New Roman"/>
          <w:color w:val="000000" w:themeColor="text1"/>
          <w:sz w:val="20"/>
          <w:szCs w:val="20"/>
        </w:rPr>
        <w:t>Rahman &amp; Riyadh, 2016</w:t>
      </w:r>
      <w:r w:rsidR="00F04622" w:rsidRPr="0059758A">
        <w:rPr>
          <w:rFonts w:cs="Times New Roman"/>
          <w:noProof/>
          <w:color w:val="000000" w:themeColor="text1"/>
          <w:sz w:val="20"/>
          <w:szCs w:val="20"/>
        </w:rPr>
        <w:t xml:space="preserve">; </w:t>
      </w:r>
      <w:r w:rsidR="00A64B19" w:rsidRPr="0059758A">
        <w:rPr>
          <w:rFonts w:cs="Times New Roman"/>
          <w:color w:val="000000" w:themeColor="text1"/>
          <w:sz w:val="20"/>
          <w:szCs w:val="20"/>
        </w:rPr>
        <w:t>Wolf et al., 2012</w:t>
      </w:r>
      <w:r w:rsidR="007D4AC7" w:rsidRPr="0059758A">
        <w:rPr>
          <w:rFonts w:cs="Times New Roman"/>
          <w:color w:val="000000" w:themeColor="text1"/>
          <w:sz w:val="20"/>
          <w:szCs w:val="20"/>
        </w:rPr>
        <w:fldChar w:fldCharType="end"/>
      </w:r>
      <w:r w:rsidR="007A4C39" w:rsidRPr="0059758A">
        <w:rPr>
          <w:rFonts w:cs="Times New Roman"/>
          <w:color w:val="000000" w:themeColor="text1"/>
          <w:sz w:val="20"/>
          <w:szCs w:val="20"/>
        </w:rPr>
        <w:t>;</w:t>
      </w:r>
      <w:r w:rsidR="007D4AC7" w:rsidRPr="0059758A">
        <w:rPr>
          <w:rFonts w:cs="Times New Roman"/>
          <w:color w:val="000000" w:themeColor="text1"/>
          <w:sz w:val="20"/>
          <w:szCs w:val="20"/>
        </w:rPr>
        <w:t xml:space="preserve"> </w:t>
      </w:r>
      <w:r w:rsidR="007D4AC7" w:rsidRPr="0059758A">
        <w:rPr>
          <w:rFonts w:cs="Times New Roman"/>
          <w:color w:val="000000" w:themeColor="text1"/>
          <w:sz w:val="20"/>
          <w:szCs w:val="20"/>
        </w:rPr>
        <w:fldChar w:fldCharType="begin"/>
      </w:r>
      <w:r w:rsidR="00F04622" w:rsidRPr="0059758A">
        <w:rPr>
          <w:rFonts w:cs="Times New Roman"/>
          <w:color w:val="000000" w:themeColor="text1"/>
          <w:sz w:val="20"/>
          <w:szCs w:val="20"/>
        </w:rPr>
        <w:instrText xml:space="preserve"> ADDIN EN.CITE &lt;EndNote&gt;&lt;Cite&gt;&lt;Author&gt;Ghayad&lt;/Author&gt;&lt;Year&gt;2021&lt;/Year&gt;&lt;RecNum&gt;89&lt;/RecNum&gt;&lt;DisplayText&gt;(D. R. Ghayad, Hamdan, &amp;amp; Professor, 2021)&lt;/DisplayText&gt;&lt;record&gt;&lt;rec-number&gt;89&lt;/rec-number&gt;&lt;foreign-keys&gt;&lt;key app="EN" db-id="z2dse0206s2rpbee2abv5z25wtrvr2f2xwwe" timestamp="1663698393"&gt;89&lt;/key&gt;&lt;/foreign-keys&gt;&lt;ref-type name="Journal Article"&gt;17&lt;/ref-type&gt;&lt;contributors&gt;&lt;authors&gt;&lt;author&gt;Ghayad, Dr. Racha&lt;/author&gt;&lt;author&gt;Hamdan, Dr. Mohamad&lt;/author&gt;&lt;author&gt;Professor&lt;/author&gt;&lt;/authors&gt;&lt;/contributors&gt;&lt;titles&gt;&lt;title&gt;Islamic banks (Profit Sharing Contracts and Agency Theory in the Islamic banks in Lebanon)&lt;/title&gt;&lt;secondary-title&gt;International Journal of Research and Studies Publishing&lt;/secondary-title&gt;&lt;/titles&gt;&lt;pages&gt;1-25&lt;/pages&gt;&lt;volume&gt;2&lt;/volume&gt;&lt;dates&gt;&lt;year&gt;2021&lt;/year&gt;&lt;/dates&gt;&lt;urls&gt;&lt;/urls&gt;&lt;/record&gt;&lt;/Cite&gt;&lt;/EndNote&gt;</w:instrText>
      </w:r>
      <w:r w:rsidR="007D4AC7" w:rsidRPr="0059758A">
        <w:rPr>
          <w:rFonts w:cs="Times New Roman"/>
          <w:color w:val="000000" w:themeColor="text1"/>
          <w:sz w:val="20"/>
          <w:szCs w:val="20"/>
        </w:rPr>
        <w:fldChar w:fldCharType="separate"/>
      </w:r>
      <w:r w:rsidR="00A64B19" w:rsidRPr="0059758A">
        <w:rPr>
          <w:rFonts w:cs="Times New Roman"/>
          <w:color w:val="000000" w:themeColor="text1"/>
          <w:sz w:val="20"/>
          <w:szCs w:val="20"/>
        </w:rPr>
        <w:t>Ghayad, Hamdan, &amp; Professor, 2021</w:t>
      </w:r>
      <w:r w:rsidR="00F04622" w:rsidRPr="0059758A">
        <w:rPr>
          <w:rFonts w:cs="Times New Roman"/>
          <w:noProof/>
          <w:color w:val="000000" w:themeColor="text1"/>
          <w:sz w:val="20"/>
          <w:szCs w:val="20"/>
        </w:rPr>
        <w:t>)</w:t>
      </w:r>
      <w:r w:rsidR="007D4AC7" w:rsidRPr="0059758A">
        <w:rPr>
          <w:rFonts w:cs="Times New Roman"/>
          <w:color w:val="000000" w:themeColor="text1"/>
          <w:sz w:val="20"/>
          <w:szCs w:val="20"/>
        </w:rPr>
        <w:fldChar w:fldCharType="end"/>
      </w:r>
      <w:r w:rsidR="007D4AC7" w:rsidRPr="0059758A">
        <w:rPr>
          <w:rFonts w:cs="Times New Roman"/>
          <w:color w:val="000000" w:themeColor="text1"/>
          <w:sz w:val="20"/>
          <w:szCs w:val="20"/>
        </w:rPr>
        <w:t xml:space="preserve">. </w:t>
      </w:r>
    </w:p>
    <w:p w14:paraId="38BD8BD3" w14:textId="30AE7D9C" w:rsidR="003461F1" w:rsidRPr="0059758A" w:rsidRDefault="00EE472B" w:rsidP="00CE3878">
      <w:pPr>
        <w:ind w:firstLine="0"/>
        <w:rPr>
          <w:rFonts w:cs="Times New Roman"/>
          <w:color w:val="000000" w:themeColor="text1"/>
          <w:sz w:val="20"/>
          <w:szCs w:val="20"/>
        </w:rPr>
      </w:pPr>
      <w:r w:rsidRPr="0059758A">
        <w:rPr>
          <w:rFonts w:cs="Times New Roman"/>
          <w:color w:val="000000" w:themeColor="text1"/>
          <w:sz w:val="20"/>
          <w:szCs w:val="20"/>
        </w:rPr>
        <w:t xml:space="preserve">Although, </w:t>
      </w:r>
      <w:r w:rsidR="007D4AC7" w:rsidRPr="0059758A">
        <w:rPr>
          <w:rFonts w:cs="Times New Roman"/>
          <w:color w:val="000000" w:themeColor="text1"/>
          <w:sz w:val="20"/>
          <w:szCs w:val="20"/>
        </w:rPr>
        <w:t>Islamic Banks increased remarkably; Conventional banks are also doing Islamic Banking operations through their</w:t>
      </w:r>
      <w:r w:rsidR="007D4AC7" w:rsidRPr="0059758A">
        <w:rPr>
          <w:rStyle w:val="Hyperlink"/>
          <w:rFonts w:cs="Times New Roman"/>
          <w:color w:val="000000" w:themeColor="text1"/>
          <w:sz w:val="20"/>
          <w:szCs w:val="20"/>
          <w:u w:val="none"/>
        </w:rPr>
        <w:t xml:space="preserve"> branches and windows as they can accommodate debt-based products of Islamic Banking system very easily. As the banks do not share loss of business of its customers, </w:t>
      </w:r>
      <w:r w:rsidR="007D4AC7" w:rsidRPr="0059758A">
        <w:rPr>
          <w:rFonts w:cs="Times New Roman"/>
          <w:color w:val="000000" w:themeColor="text1"/>
          <w:sz w:val="20"/>
          <w:szCs w:val="20"/>
        </w:rPr>
        <w:t xml:space="preserve">the investment portfolio of Islamic Banking is dominated by this debt-based products, where the share of </w:t>
      </w:r>
      <w:proofErr w:type="spellStart"/>
      <w:r w:rsidR="00B5281B" w:rsidRPr="0059758A">
        <w:rPr>
          <w:rFonts w:cs="Times New Roman"/>
          <w:i/>
          <w:iCs/>
          <w:color w:val="000000" w:themeColor="text1"/>
          <w:sz w:val="20"/>
          <w:szCs w:val="20"/>
        </w:rPr>
        <w:t>Mudaraba</w:t>
      </w:r>
      <w:proofErr w:type="spellEnd"/>
      <w:r w:rsidR="007D4AC7" w:rsidRPr="0059758A">
        <w:rPr>
          <w:rFonts w:cs="Times New Roman"/>
          <w:i/>
          <w:iCs/>
          <w:color w:val="000000" w:themeColor="text1"/>
          <w:sz w:val="20"/>
          <w:szCs w:val="20"/>
        </w:rPr>
        <w:t xml:space="preserve"> </w:t>
      </w:r>
      <w:r w:rsidR="007D4AC7" w:rsidRPr="0059758A">
        <w:rPr>
          <w:rFonts w:cs="Times New Roman"/>
          <w:color w:val="000000" w:themeColor="text1"/>
          <w:sz w:val="20"/>
          <w:szCs w:val="20"/>
        </w:rPr>
        <w:t xml:space="preserve">investment is very few </w:t>
      </w:r>
      <w:r w:rsidR="007D4AC7" w:rsidRPr="0059758A">
        <w:rPr>
          <w:rFonts w:cs="Times New Roman"/>
          <w:color w:val="000000" w:themeColor="text1"/>
          <w:sz w:val="20"/>
          <w:szCs w:val="20"/>
        </w:rPr>
        <w:fldChar w:fldCharType="begin">
          <w:fldData xml:space="preserve">PEVuZE5vdGU+PENpdGU+PEF1dGhvcj5DaG93ZGh1cnk8L0F1dGhvcj48WWVhcj4yMDE2PC9ZZWFy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</w:fldData>
        </w:fldChar>
      </w:r>
      <w:r w:rsidR="00F04622" w:rsidRPr="0059758A">
        <w:rPr>
          <w:rFonts w:cs="Times New Roman"/>
          <w:color w:val="000000" w:themeColor="text1"/>
          <w:sz w:val="20"/>
          <w:szCs w:val="20"/>
        </w:rPr>
        <w:instrText xml:space="preserve"> ADDIN EN.CITE </w:instrText>
      </w:r>
      <w:r w:rsidR="00F04622" w:rsidRPr="0059758A">
        <w:rPr>
          <w:rFonts w:cs="Times New Roman"/>
          <w:color w:val="000000" w:themeColor="text1"/>
          <w:sz w:val="20"/>
          <w:szCs w:val="20"/>
        </w:rPr>
        <w:fldChar w:fldCharType="begin">
          <w:fldData xml:space="preserve">PEVuZE5vdGU+PENpdGU+PEF1dGhvcj5DaG93ZGh1cnk8L0F1dGhvcj48WWVhcj4yMDE2PC9ZZWFy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</w:fldData>
        </w:fldChar>
      </w:r>
      <w:r w:rsidR="00F04622" w:rsidRPr="0059758A">
        <w:rPr>
          <w:rFonts w:cs="Times New Roman"/>
          <w:color w:val="000000" w:themeColor="text1"/>
          <w:sz w:val="20"/>
          <w:szCs w:val="20"/>
        </w:rPr>
        <w:instrText xml:space="preserve"> ADDIN EN.CITE.DATA </w:instrText>
      </w:r>
      <w:r w:rsidR="00F04622" w:rsidRPr="0059758A">
        <w:rPr>
          <w:rFonts w:cs="Times New Roman"/>
          <w:color w:val="000000" w:themeColor="text1"/>
          <w:sz w:val="20"/>
          <w:szCs w:val="20"/>
        </w:rPr>
      </w:r>
      <w:r w:rsidR="00F04622" w:rsidRPr="0059758A">
        <w:rPr>
          <w:rFonts w:cs="Times New Roman"/>
          <w:color w:val="000000" w:themeColor="text1"/>
          <w:sz w:val="20"/>
          <w:szCs w:val="20"/>
        </w:rPr>
        <w:fldChar w:fldCharType="end"/>
      </w:r>
      <w:r w:rsidR="007D4AC7" w:rsidRPr="0059758A">
        <w:rPr>
          <w:rFonts w:cs="Times New Roman"/>
          <w:color w:val="000000" w:themeColor="text1"/>
          <w:sz w:val="20"/>
          <w:szCs w:val="20"/>
        </w:rPr>
      </w:r>
      <w:r w:rsidR="007D4AC7" w:rsidRPr="0059758A">
        <w:rPr>
          <w:rFonts w:cs="Times New Roman"/>
          <w:color w:val="000000" w:themeColor="text1"/>
          <w:sz w:val="20"/>
          <w:szCs w:val="20"/>
        </w:rPr>
        <w:fldChar w:fldCharType="separate"/>
      </w:r>
      <w:r w:rsidR="00F04622" w:rsidRPr="0059758A">
        <w:rPr>
          <w:rFonts w:cs="Times New Roman"/>
          <w:noProof/>
          <w:color w:val="000000" w:themeColor="text1"/>
          <w:sz w:val="20"/>
          <w:szCs w:val="20"/>
        </w:rPr>
        <w:t>(</w:t>
      </w:r>
      <w:r w:rsidR="00A64B19" w:rsidRPr="0059758A">
        <w:rPr>
          <w:rFonts w:cs="Times New Roman"/>
          <w:color w:val="000000" w:themeColor="text1"/>
          <w:sz w:val="20"/>
          <w:szCs w:val="20"/>
        </w:rPr>
        <w:t>Chowdhury et al., 2016</w:t>
      </w:r>
      <w:r w:rsidR="00F04622" w:rsidRPr="0059758A">
        <w:rPr>
          <w:rFonts w:cs="Times New Roman"/>
          <w:noProof/>
          <w:color w:val="000000" w:themeColor="text1"/>
          <w:sz w:val="20"/>
          <w:szCs w:val="20"/>
        </w:rPr>
        <w:t xml:space="preserve">; </w:t>
      </w:r>
      <w:r w:rsidR="00A64B19" w:rsidRPr="0059758A">
        <w:rPr>
          <w:rFonts w:cs="Times New Roman"/>
          <w:color w:val="000000" w:themeColor="text1"/>
          <w:sz w:val="20"/>
          <w:szCs w:val="20"/>
        </w:rPr>
        <w:t>Habib &amp; Hossain, 2020</w:t>
      </w:r>
      <w:r w:rsidR="00F04622" w:rsidRPr="0059758A">
        <w:rPr>
          <w:rFonts w:cs="Times New Roman"/>
          <w:noProof/>
          <w:color w:val="000000" w:themeColor="text1"/>
          <w:sz w:val="20"/>
          <w:szCs w:val="20"/>
        </w:rPr>
        <w:t xml:space="preserve">; </w:t>
      </w:r>
      <w:r w:rsidR="00A64B19" w:rsidRPr="0059758A">
        <w:rPr>
          <w:rFonts w:cs="Times New Roman"/>
          <w:color w:val="000000" w:themeColor="text1"/>
          <w:sz w:val="20"/>
          <w:szCs w:val="20"/>
        </w:rPr>
        <w:t>Issa, 2020a</w:t>
      </w:r>
      <w:r w:rsidR="00F04622" w:rsidRPr="0059758A">
        <w:rPr>
          <w:rFonts w:cs="Times New Roman"/>
          <w:noProof/>
          <w:color w:val="000000" w:themeColor="text1"/>
          <w:sz w:val="20"/>
          <w:szCs w:val="20"/>
        </w:rPr>
        <w:t>)</w:t>
      </w:r>
      <w:r w:rsidR="007D4AC7" w:rsidRPr="0059758A">
        <w:rPr>
          <w:rFonts w:cs="Times New Roman"/>
          <w:color w:val="000000" w:themeColor="text1"/>
          <w:sz w:val="20"/>
          <w:szCs w:val="20"/>
        </w:rPr>
        <w:fldChar w:fldCharType="end"/>
      </w:r>
      <w:r w:rsidR="00844F4C" w:rsidRPr="0059758A">
        <w:rPr>
          <w:rFonts w:cs="Times New Roman"/>
          <w:color w:val="000000" w:themeColor="text1"/>
          <w:sz w:val="20"/>
          <w:szCs w:val="20"/>
        </w:rPr>
        <w:t xml:space="preserve">. But </w:t>
      </w:r>
      <w:r w:rsidR="005352E0" w:rsidRPr="0059758A">
        <w:rPr>
          <w:rFonts w:cs="Times New Roman"/>
          <w:color w:val="000000" w:themeColor="text1"/>
          <w:sz w:val="20"/>
          <w:szCs w:val="20"/>
        </w:rPr>
        <w:t xml:space="preserve">the Banks most of the fund mobilization is under the </w:t>
      </w:r>
      <w:r w:rsidR="005352E0" w:rsidRPr="0059758A">
        <w:rPr>
          <w:rFonts w:cs="Times New Roman"/>
          <w:i/>
          <w:iCs/>
          <w:color w:val="000000" w:themeColor="text1"/>
          <w:sz w:val="20"/>
          <w:szCs w:val="20"/>
        </w:rPr>
        <w:t>Mudarabah</w:t>
      </w:r>
      <w:r w:rsidR="005352E0" w:rsidRPr="0059758A">
        <w:rPr>
          <w:rFonts w:cs="Times New Roman"/>
          <w:color w:val="000000" w:themeColor="text1"/>
          <w:sz w:val="20"/>
          <w:szCs w:val="20"/>
        </w:rPr>
        <w:t xml:space="preserve"> </w:t>
      </w:r>
      <w:r w:rsidR="00B05BDF" w:rsidRPr="0059758A">
        <w:rPr>
          <w:rFonts w:cs="Times New Roman"/>
          <w:color w:val="000000" w:themeColor="text1"/>
          <w:sz w:val="20"/>
          <w:szCs w:val="20"/>
        </w:rPr>
        <w:t>financing too</w:t>
      </w:r>
      <w:r w:rsidR="00FE3FEA" w:rsidRPr="0059758A">
        <w:rPr>
          <w:rFonts w:cs="Times New Roman"/>
          <w:color w:val="000000" w:themeColor="text1"/>
          <w:sz w:val="20"/>
          <w:szCs w:val="20"/>
        </w:rPr>
        <w:t>l</w:t>
      </w:r>
      <w:r w:rsidR="002D4182" w:rsidRPr="0059758A">
        <w:rPr>
          <w:rFonts w:cs="Times New Roman"/>
          <w:color w:val="000000" w:themeColor="text1"/>
          <w:sz w:val="20"/>
          <w:szCs w:val="20"/>
        </w:rPr>
        <w:t xml:space="preserve"> where its customer </w:t>
      </w:r>
      <w:r w:rsidR="00425841" w:rsidRPr="0059758A">
        <w:rPr>
          <w:rFonts w:cs="Times New Roman"/>
          <w:color w:val="000000" w:themeColor="text1"/>
          <w:sz w:val="20"/>
          <w:szCs w:val="20"/>
        </w:rPr>
        <w:t>must</w:t>
      </w:r>
      <w:r w:rsidR="002D4182" w:rsidRPr="0059758A">
        <w:rPr>
          <w:rFonts w:cs="Times New Roman"/>
          <w:color w:val="000000" w:themeColor="text1"/>
          <w:sz w:val="20"/>
          <w:szCs w:val="20"/>
        </w:rPr>
        <w:t xml:space="preserve"> take risk of losses</w:t>
      </w:r>
      <w:r w:rsidR="00425841" w:rsidRPr="0059758A">
        <w:rPr>
          <w:rFonts w:cs="Times New Roman"/>
          <w:color w:val="000000" w:themeColor="text1"/>
          <w:sz w:val="20"/>
          <w:szCs w:val="20"/>
        </w:rPr>
        <w:t>.</w:t>
      </w:r>
      <w:r w:rsidR="002D4182" w:rsidRPr="0059758A">
        <w:rPr>
          <w:rFonts w:cs="Times New Roman"/>
          <w:color w:val="000000" w:themeColor="text1"/>
          <w:sz w:val="20"/>
          <w:szCs w:val="20"/>
        </w:rPr>
        <w:t xml:space="preserve"> </w:t>
      </w:r>
      <w:r w:rsidR="001A5911" w:rsidRPr="0059758A">
        <w:rPr>
          <w:rFonts w:cs="Times New Roman"/>
          <w:color w:val="000000" w:themeColor="text1"/>
          <w:sz w:val="20"/>
          <w:szCs w:val="20"/>
        </w:rPr>
        <w:t xml:space="preserve">So, there is a common question to the stakeholders are the Islamic Banks </w:t>
      </w:r>
      <w:proofErr w:type="gramStart"/>
      <w:r w:rsidR="001A5911" w:rsidRPr="0059758A">
        <w:rPr>
          <w:rFonts w:cs="Times New Roman"/>
          <w:color w:val="000000" w:themeColor="text1"/>
          <w:sz w:val="20"/>
          <w:szCs w:val="20"/>
        </w:rPr>
        <w:t>really Islamic</w:t>
      </w:r>
      <w:proofErr w:type="gramEnd"/>
      <w:r w:rsidR="001A5911" w:rsidRPr="0059758A">
        <w:rPr>
          <w:rFonts w:cs="Times New Roman"/>
          <w:color w:val="000000" w:themeColor="text1"/>
          <w:sz w:val="20"/>
          <w:szCs w:val="20"/>
        </w:rPr>
        <w:t>?</w:t>
      </w:r>
    </w:p>
    <w:p w14:paraId="2BC16499" w14:textId="5D852195" w:rsidR="00323F51" w:rsidRPr="0059758A" w:rsidRDefault="00323F51" w:rsidP="00CE3878">
      <w:pPr>
        <w:ind w:firstLine="0"/>
        <w:rPr>
          <w:rFonts w:cs="Times New Roman"/>
          <w:b/>
          <w:bCs/>
          <w:color w:val="000000" w:themeColor="text1"/>
          <w:sz w:val="20"/>
          <w:szCs w:val="20"/>
        </w:rPr>
      </w:pPr>
      <w:r w:rsidRPr="0059758A">
        <w:rPr>
          <w:rFonts w:cs="Times New Roman"/>
          <w:sz w:val="20"/>
          <w:szCs w:val="20"/>
        </w:rPr>
        <w:t xml:space="preserve">The investments made by Islamic banks in ideal Islamic modes like </w:t>
      </w:r>
      <w:r w:rsidR="001A5911" w:rsidRPr="0059758A">
        <w:rPr>
          <w:rFonts w:cs="Times New Roman"/>
          <w:i/>
          <w:iCs/>
          <w:sz w:val="20"/>
          <w:szCs w:val="20"/>
        </w:rPr>
        <w:t>Mudarabah</w:t>
      </w:r>
      <w:r w:rsidRPr="0059758A">
        <w:rPr>
          <w:rFonts w:cs="Times New Roman"/>
          <w:i/>
          <w:iCs/>
          <w:sz w:val="20"/>
          <w:szCs w:val="20"/>
        </w:rPr>
        <w:t xml:space="preserve"> </w:t>
      </w:r>
      <w:r w:rsidRPr="0059758A">
        <w:rPr>
          <w:rFonts w:cs="Times New Roman"/>
          <w:sz w:val="20"/>
          <w:szCs w:val="20"/>
        </w:rPr>
        <w:t>and</w:t>
      </w:r>
      <w:r w:rsidRPr="0059758A">
        <w:rPr>
          <w:rFonts w:cs="Times New Roman"/>
          <w:i/>
          <w:iCs/>
          <w:sz w:val="20"/>
          <w:szCs w:val="20"/>
        </w:rPr>
        <w:t xml:space="preserve"> </w:t>
      </w:r>
      <w:r w:rsidR="001A5911" w:rsidRPr="0059758A">
        <w:rPr>
          <w:rFonts w:cs="Times New Roman"/>
          <w:i/>
          <w:iCs/>
          <w:sz w:val="20"/>
          <w:szCs w:val="20"/>
        </w:rPr>
        <w:t>Musharakah</w:t>
      </w:r>
      <w:r w:rsidRPr="0059758A">
        <w:rPr>
          <w:rFonts w:cs="Times New Roman"/>
          <w:sz w:val="20"/>
          <w:szCs w:val="20"/>
        </w:rPr>
        <w:t xml:space="preserve"> are still at a </w:t>
      </w:r>
      <w:r w:rsidR="00C310CE" w:rsidRPr="0059758A">
        <w:rPr>
          <w:rFonts w:cs="Times New Roman"/>
          <w:sz w:val="20"/>
          <w:szCs w:val="20"/>
        </w:rPr>
        <w:t>few</w:t>
      </w:r>
      <w:r w:rsidRPr="0059758A">
        <w:rPr>
          <w:rFonts w:cs="Times New Roman"/>
          <w:sz w:val="20"/>
          <w:szCs w:val="20"/>
        </w:rPr>
        <w:t xml:space="preserve"> </w:t>
      </w:r>
      <w:r w:rsidR="00C310CE" w:rsidRPr="0059758A">
        <w:rPr>
          <w:rFonts w:cs="Times New Roman"/>
          <w:sz w:val="20"/>
          <w:szCs w:val="20"/>
        </w:rPr>
        <w:t>levels</w:t>
      </w:r>
      <w:r w:rsidRPr="0059758A">
        <w:rPr>
          <w:rFonts w:cs="Times New Roman"/>
          <w:sz w:val="20"/>
          <w:szCs w:val="20"/>
        </w:rPr>
        <w:t xml:space="preserve">. In view of this, the Islamic banking system should prioritize the development of proper guidelines and policies to facilitate investments under </w:t>
      </w:r>
      <w:proofErr w:type="spellStart"/>
      <w:r w:rsidRPr="0059758A">
        <w:rPr>
          <w:rFonts w:cs="Times New Roman"/>
          <w:i/>
          <w:iCs/>
          <w:sz w:val="20"/>
          <w:szCs w:val="20"/>
        </w:rPr>
        <w:t>Mudaraba</w:t>
      </w:r>
      <w:proofErr w:type="spellEnd"/>
      <w:r w:rsidRPr="0059758A">
        <w:rPr>
          <w:rFonts w:cs="Times New Roman"/>
          <w:i/>
          <w:iCs/>
          <w:sz w:val="20"/>
          <w:szCs w:val="20"/>
        </w:rPr>
        <w:t xml:space="preserve"> </w:t>
      </w:r>
      <w:r w:rsidRPr="0059758A">
        <w:rPr>
          <w:rFonts w:cs="Times New Roman"/>
          <w:sz w:val="20"/>
          <w:szCs w:val="20"/>
        </w:rPr>
        <w:t>and</w:t>
      </w:r>
      <w:r w:rsidRPr="0059758A">
        <w:rPr>
          <w:rFonts w:cs="Times New Roman"/>
          <w:i/>
          <w:iCs/>
          <w:sz w:val="20"/>
          <w:szCs w:val="20"/>
        </w:rPr>
        <w:t xml:space="preserve"> </w:t>
      </w:r>
      <w:proofErr w:type="spellStart"/>
      <w:r w:rsidRPr="0059758A">
        <w:rPr>
          <w:rFonts w:cs="Times New Roman"/>
          <w:i/>
          <w:iCs/>
          <w:sz w:val="20"/>
          <w:szCs w:val="20"/>
        </w:rPr>
        <w:t>Musharaka</w:t>
      </w:r>
      <w:proofErr w:type="spellEnd"/>
      <w:r w:rsidRPr="0059758A">
        <w:rPr>
          <w:rFonts w:cs="Times New Roman"/>
          <w:sz w:val="20"/>
          <w:szCs w:val="20"/>
        </w:rPr>
        <w:t xml:space="preserve"> modes.</w:t>
      </w:r>
      <w:r w:rsidR="009065F9" w:rsidRPr="0059758A">
        <w:rPr>
          <w:rFonts w:cs="Times New Roman"/>
          <w:sz w:val="20"/>
          <w:szCs w:val="20"/>
        </w:rPr>
        <w:t xml:space="preserve"> (Bangladesh Bank, 2025)</w:t>
      </w:r>
    </w:p>
    <w:p w14:paraId="09473A46" w14:textId="4C2E9312" w:rsidR="009E5D93" w:rsidRPr="0059758A" w:rsidRDefault="002F2FB7" w:rsidP="00E930B5">
      <w:pPr>
        <w:pStyle w:val="Heading2"/>
        <w:rPr>
          <w:sz w:val="20"/>
          <w:szCs w:val="20"/>
        </w:rPr>
      </w:pPr>
      <w:r w:rsidRPr="0059758A">
        <w:rPr>
          <w:sz w:val="20"/>
          <w:szCs w:val="20"/>
        </w:rPr>
        <w:t>2.</w:t>
      </w:r>
      <w:r w:rsidR="009B01C5" w:rsidRPr="0059758A">
        <w:rPr>
          <w:sz w:val="20"/>
          <w:szCs w:val="20"/>
        </w:rPr>
        <w:t>2</w:t>
      </w:r>
      <w:r w:rsidRPr="0059758A">
        <w:rPr>
          <w:sz w:val="20"/>
          <w:szCs w:val="20"/>
        </w:rPr>
        <w:t xml:space="preserve"> </w:t>
      </w:r>
      <w:r w:rsidR="009E5D93" w:rsidRPr="0059758A">
        <w:rPr>
          <w:sz w:val="20"/>
          <w:szCs w:val="20"/>
        </w:rPr>
        <w:t>Debt-based tools of Islamic Finance</w:t>
      </w:r>
    </w:p>
    <w:p w14:paraId="36EEA3E3" w14:textId="120D0D9A" w:rsidR="0043629D" w:rsidRPr="0059758A" w:rsidRDefault="002F2FB7" w:rsidP="00CE3878">
      <w:pPr>
        <w:ind w:firstLine="0"/>
        <w:rPr>
          <w:rFonts w:eastAsia="Times New Roman" w:cs="Times New Roman"/>
          <w:color w:val="000000"/>
          <w:sz w:val="20"/>
          <w:szCs w:val="20"/>
        </w:rPr>
      </w:pPr>
      <w:r w:rsidRPr="00C05F9A">
        <w:rPr>
          <w:rStyle w:val="Heading3Char"/>
          <w:rFonts w:cs="Times New Roman"/>
          <w:sz w:val="20"/>
          <w:szCs w:val="20"/>
          <w:lang w:val="en-US"/>
        </w:rPr>
        <w:t xml:space="preserve">2.3.1 </w:t>
      </w:r>
      <w:r w:rsidR="0043629D" w:rsidRPr="00C05F9A">
        <w:rPr>
          <w:rStyle w:val="Heading3Char"/>
          <w:rFonts w:cs="Times New Roman"/>
          <w:sz w:val="20"/>
          <w:szCs w:val="20"/>
          <w:lang w:val="en-US"/>
        </w:rPr>
        <w:t>Bai-Murabaha</w:t>
      </w:r>
      <w:r w:rsidR="0043629D" w:rsidRPr="0059758A">
        <w:rPr>
          <w:rFonts w:eastAsia="Times New Roman" w:cs="Times New Roman"/>
          <w:color w:val="000000"/>
          <w:sz w:val="20"/>
          <w:szCs w:val="20"/>
        </w:rPr>
        <w:t xml:space="preserve"> is a </w:t>
      </w:r>
      <w:r w:rsidR="00193F3A" w:rsidRPr="0059758A">
        <w:rPr>
          <w:rFonts w:eastAsia="Times New Roman" w:cs="Times New Roman"/>
          <w:color w:val="000000"/>
          <w:sz w:val="20"/>
          <w:szCs w:val="20"/>
        </w:rPr>
        <w:t xml:space="preserve">Shariah-compliant </w:t>
      </w:r>
      <w:r w:rsidR="0043629D" w:rsidRPr="0059758A">
        <w:rPr>
          <w:rFonts w:eastAsia="Times New Roman" w:cs="Times New Roman"/>
          <w:color w:val="000000"/>
          <w:sz w:val="20"/>
          <w:szCs w:val="20"/>
        </w:rPr>
        <w:t>common Islamic financing mode in which a financial institution purchases an asset requested by a client and then sells it to the client at a disclosed cost plus an agreed profit margin. The sale price and payment terms are fixed in advance, and payment may be made immediately or on a deferred basis. Since the transaction is based on the sale of a real asset rather than the charging of interest, it complies with the principles of Islamic Shariah.</w:t>
      </w:r>
    </w:p>
    <w:p w14:paraId="6E46507D" w14:textId="09AFB9DD" w:rsidR="00A90D7F" w:rsidRPr="0059758A" w:rsidRDefault="002F2FB7" w:rsidP="00CE3878">
      <w:pPr>
        <w:ind w:firstLine="0"/>
        <w:rPr>
          <w:rFonts w:eastAsia="Times New Roman" w:cs="Times New Roman"/>
          <w:color w:val="000000"/>
          <w:sz w:val="20"/>
          <w:szCs w:val="20"/>
        </w:rPr>
      </w:pPr>
      <w:r w:rsidRPr="00C05F9A">
        <w:rPr>
          <w:rStyle w:val="Heading3Char"/>
          <w:rFonts w:cs="Times New Roman"/>
          <w:sz w:val="20"/>
          <w:szCs w:val="20"/>
          <w:lang w:val="en-US"/>
        </w:rPr>
        <w:lastRenderedPageBreak/>
        <w:t xml:space="preserve">2.3.2 </w:t>
      </w:r>
      <w:r w:rsidR="00EE48A3" w:rsidRPr="00C05F9A">
        <w:rPr>
          <w:rStyle w:val="Heading3Char"/>
          <w:rFonts w:cs="Times New Roman"/>
          <w:sz w:val="20"/>
          <w:szCs w:val="20"/>
          <w:lang w:val="en-US"/>
        </w:rPr>
        <w:t>Bai-</w:t>
      </w:r>
      <w:proofErr w:type="spellStart"/>
      <w:r w:rsidR="00EE48A3" w:rsidRPr="00C05F9A">
        <w:rPr>
          <w:rStyle w:val="Heading3Char"/>
          <w:rFonts w:cs="Times New Roman"/>
          <w:sz w:val="20"/>
          <w:szCs w:val="20"/>
          <w:lang w:val="en-US"/>
        </w:rPr>
        <w:t>Muajjal</w:t>
      </w:r>
      <w:proofErr w:type="spellEnd"/>
      <w:r w:rsidR="00EE48A3" w:rsidRPr="0059758A">
        <w:rPr>
          <w:rFonts w:eastAsia="Times New Roman" w:cs="Times New Roman"/>
          <w:b/>
          <w:bCs/>
          <w:color w:val="000000"/>
          <w:sz w:val="20"/>
          <w:szCs w:val="20"/>
        </w:rPr>
        <w:t xml:space="preserve"> </w:t>
      </w:r>
      <w:r w:rsidR="00EE48A3" w:rsidRPr="0059758A">
        <w:rPr>
          <w:rFonts w:eastAsia="Times New Roman" w:cs="Times New Roman"/>
          <w:color w:val="000000"/>
          <w:sz w:val="20"/>
          <w:szCs w:val="20"/>
        </w:rPr>
        <w:t>(Deferred Payment Sale) is an Islamic financing mode in which a seller sells goods or assets to a buyer at an agreed price, with payment deferred to a future date or made in installments. The sale price, including any profit margin, is fixed and known to both parties at the time of the contract and cannot be increased due to late payment.</w:t>
      </w:r>
    </w:p>
    <w:p w14:paraId="39C281F9" w14:textId="3C8A5F71" w:rsidR="009E5D93" w:rsidRPr="0059758A" w:rsidRDefault="002F2FB7" w:rsidP="00CE3878">
      <w:pPr>
        <w:ind w:firstLine="0"/>
        <w:rPr>
          <w:rFonts w:eastAsia="Times New Roman" w:cs="Times New Roman"/>
          <w:color w:val="000000"/>
          <w:sz w:val="20"/>
          <w:szCs w:val="20"/>
        </w:rPr>
      </w:pPr>
      <w:r w:rsidRPr="00C05F9A">
        <w:rPr>
          <w:rStyle w:val="Heading3Char"/>
          <w:rFonts w:cs="Times New Roman"/>
          <w:sz w:val="20"/>
          <w:szCs w:val="20"/>
          <w:lang w:val="en-US"/>
        </w:rPr>
        <w:t xml:space="preserve">2.3.3 </w:t>
      </w:r>
      <w:r w:rsidR="00AC491E" w:rsidRPr="00C05F9A">
        <w:rPr>
          <w:rStyle w:val="Heading3Char"/>
          <w:rFonts w:cs="Times New Roman"/>
          <w:sz w:val="20"/>
          <w:szCs w:val="20"/>
          <w:lang w:val="en-US"/>
        </w:rPr>
        <w:t xml:space="preserve">Hire Purchase under </w:t>
      </w:r>
      <w:proofErr w:type="spellStart"/>
      <w:r w:rsidR="00AC491E" w:rsidRPr="00C05F9A">
        <w:rPr>
          <w:rStyle w:val="Heading3Char"/>
          <w:rFonts w:cs="Times New Roman"/>
          <w:sz w:val="20"/>
          <w:szCs w:val="20"/>
          <w:lang w:val="en-US"/>
        </w:rPr>
        <w:t>Shirkatul</w:t>
      </w:r>
      <w:proofErr w:type="spellEnd"/>
      <w:r w:rsidR="00AC491E" w:rsidRPr="00C05F9A">
        <w:rPr>
          <w:rStyle w:val="Heading3Char"/>
          <w:rFonts w:cs="Times New Roman"/>
          <w:sz w:val="20"/>
          <w:szCs w:val="20"/>
          <w:lang w:val="en-US"/>
        </w:rPr>
        <w:t xml:space="preserve"> Melk (HPSM)</w:t>
      </w:r>
      <w:r w:rsidR="00AC491E" w:rsidRPr="0059758A">
        <w:rPr>
          <w:rFonts w:eastAsia="Times New Roman" w:cs="Times New Roman"/>
          <w:color w:val="000000"/>
          <w:sz w:val="20"/>
          <w:szCs w:val="20"/>
        </w:rPr>
        <w:t xml:space="preserve"> is an Islamic financing mode based on joint ownership (</w:t>
      </w:r>
      <w:proofErr w:type="spellStart"/>
      <w:r w:rsidR="00AC491E" w:rsidRPr="0059758A">
        <w:rPr>
          <w:rFonts w:eastAsia="Times New Roman" w:cs="Times New Roman"/>
          <w:color w:val="000000"/>
          <w:sz w:val="20"/>
          <w:szCs w:val="20"/>
        </w:rPr>
        <w:t>Shirkatul</w:t>
      </w:r>
      <w:proofErr w:type="spellEnd"/>
      <w:r w:rsidR="00AC491E" w:rsidRPr="0059758A">
        <w:rPr>
          <w:rFonts w:eastAsia="Times New Roman" w:cs="Times New Roman"/>
          <w:color w:val="000000"/>
          <w:sz w:val="20"/>
          <w:szCs w:val="20"/>
        </w:rPr>
        <w:t xml:space="preserve"> Melk) between a financial institution and a client. Both parties jointly own an asset, and the client gradually acquires the institution's share through periodic payments while also paying rent for the portion owned by the institution. Upon completion of all payments, full ownership is transferred to the client.</w:t>
      </w:r>
    </w:p>
    <w:p w14:paraId="74AF0DF7" w14:textId="60EC22FE" w:rsidR="00EF7CFB" w:rsidRPr="0059758A" w:rsidRDefault="002F2FB7" w:rsidP="00CE3878">
      <w:pPr>
        <w:ind w:firstLine="0"/>
        <w:rPr>
          <w:rFonts w:eastAsia="Times New Roman" w:cs="Times New Roman"/>
          <w:color w:val="000000"/>
          <w:sz w:val="20"/>
          <w:szCs w:val="20"/>
        </w:rPr>
      </w:pPr>
      <w:r w:rsidRPr="00C05F9A">
        <w:rPr>
          <w:rStyle w:val="Heading3Char"/>
          <w:rFonts w:cs="Times New Roman"/>
          <w:sz w:val="20"/>
          <w:szCs w:val="20"/>
          <w:lang w:val="en-US"/>
        </w:rPr>
        <w:t xml:space="preserve">2.3.4 </w:t>
      </w:r>
      <w:proofErr w:type="spellStart"/>
      <w:r w:rsidR="00EF7CFB" w:rsidRPr="00C05F9A">
        <w:rPr>
          <w:rStyle w:val="Heading3Char"/>
          <w:rFonts w:cs="Times New Roman"/>
          <w:sz w:val="20"/>
          <w:szCs w:val="20"/>
          <w:lang w:val="en-US"/>
        </w:rPr>
        <w:t>Ijara</w:t>
      </w:r>
      <w:proofErr w:type="spellEnd"/>
      <w:r w:rsidR="00EF7CFB" w:rsidRPr="0059758A">
        <w:rPr>
          <w:rFonts w:eastAsia="Times New Roman" w:cs="Times New Roman"/>
          <w:color w:val="000000"/>
          <w:sz w:val="20"/>
          <w:szCs w:val="20"/>
        </w:rPr>
        <w:t xml:space="preserve"> is a Shariah-compliant lease contract in which the owner of an asset leases it to another party for an agreed rental payment and period. Ownership of the asset remains with the lessor, while the lessee enjoys the right to use the asset.</w:t>
      </w:r>
    </w:p>
    <w:p w14:paraId="68B2BB72" w14:textId="2902E335" w:rsidR="00D31D3D" w:rsidRPr="0059758A" w:rsidRDefault="002F2FB7" w:rsidP="00CE3878">
      <w:pPr>
        <w:ind w:firstLine="0"/>
        <w:rPr>
          <w:rFonts w:eastAsia="Times New Roman" w:cs="Times New Roman"/>
          <w:color w:val="000000"/>
          <w:sz w:val="20"/>
          <w:szCs w:val="20"/>
        </w:rPr>
      </w:pPr>
      <w:r w:rsidRPr="00C05F9A">
        <w:rPr>
          <w:rStyle w:val="Heading3Char"/>
          <w:rFonts w:cs="Times New Roman"/>
          <w:sz w:val="20"/>
          <w:szCs w:val="20"/>
          <w:lang w:val="en-US"/>
        </w:rPr>
        <w:t xml:space="preserve">2.3.5 </w:t>
      </w:r>
      <w:r w:rsidR="00D31D3D" w:rsidRPr="00C05F9A">
        <w:rPr>
          <w:rStyle w:val="Heading3Char"/>
          <w:rFonts w:cs="Times New Roman"/>
          <w:sz w:val="20"/>
          <w:szCs w:val="20"/>
          <w:lang w:val="en-US"/>
        </w:rPr>
        <w:t>Bai-Salam</w:t>
      </w:r>
      <w:r w:rsidR="00D31D3D" w:rsidRPr="0059758A">
        <w:rPr>
          <w:rFonts w:eastAsia="Times New Roman" w:cs="Times New Roman"/>
          <w:color w:val="000000"/>
          <w:sz w:val="20"/>
          <w:szCs w:val="20"/>
        </w:rPr>
        <w:t xml:space="preserve"> is a Shariah-compliant forward sale contract in which the buyer pays the full purchase price in advance, while the delivery of the specified goods is deferred to a future date. The quantity, quality, price, and delivery date of the goods must be clearly defined at the time of the contract.</w:t>
      </w:r>
    </w:p>
    <w:p w14:paraId="3684256E" w14:textId="1B3E2BBC" w:rsidR="00EF7CFB" w:rsidRPr="0059758A" w:rsidRDefault="002F2FB7" w:rsidP="00CE3878">
      <w:pPr>
        <w:ind w:firstLine="0"/>
        <w:rPr>
          <w:rFonts w:eastAsia="Times New Roman" w:cs="Times New Roman"/>
          <w:color w:val="000000"/>
          <w:sz w:val="20"/>
          <w:szCs w:val="20"/>
        </w:rPr>
      </w:pPr>
      <w:r w:rsidRPr="00C05F9A">
        <w:rPr>
          <w:rStyle w:val="Heading3Char"/>
          <w:rFonts w:cs="Times New Roman"/>
          <w:sz w:val="20"/>
          <w:szCs w:val="20"/>
          <w:lang w:val="en-US"/>
        </w:rPr>
        <w:t xml:space="preserve">2.3.6 </w:t>
      </w:r>
      <w:proofErr w:type="spellStart"/>
      <w:r w:rsidR="00632367" w:rsidRPr="00C05F9A">
        <w:rPr>
          <w:rStyle w:val="Heading3Char"/>
          <w:rFonts w:cs="Times New Roman"/>
          <w:sz w:val="20"/>
          <w:szCs w:val="20"/>
          <w:lang w:val="en-US"/>
        </w:rPr>
        <w:t>Qard</w:t>
      </w:r>
      <w:proofErr w:type="spellEnd"/>
      <w:r w:rsidR="00632367" w:rsidRPr="00C05F9A">
        <w:rPr>
          <w:rStyle w:val="Heading3Char"/>
          <w:rFonts w:cs="Times New Roman"/>
          <w:sz w:val="20"/>
          <w:szCs w:val="20"/>
          <w:lang w:val="en-US"/>
        </w:rPr>
        <w:t xml:space="preserve"> (</w:t>
      </w:r>
      <w:proofErr w:type="spellStart"/>
      <w:r w:rsidR="00632367" w:rsidRPr="00C05F9A">
        <w:rPr>
          <w:rStyle w:val="Heading3Char"/>
          <w:rFonts w:cs="Times New Roman"/>
          <w:sz w:val="20"/>
          <w:szCs w:val="20"/>
          <w:lang w:val="en-US"/>
        </w:rPr>
        <w:t>Qard</w:t>
      </w:r>
      <w:proofErr w:type="spellEnd"/>
      <w:r w:rsidR="00632367" w:rsidRPr="00C05F9A">
        <w:rPr>
          <w:rStyle w:val="Heading3Char"/>
          <w:rFonts w:cs="Times New Roman"/>
          <w:sz w:val="20"/>
          <w:szCs w:val="20"/>
          <w:lang w:val="en-US"/>
        </w:rPr>
        <w:t xml:space="preserve"> Hasan)</w:t>
      </w:r>
      <w:r w:rsidR="00632367" w:rsidRPr="0059758A">
        <w:rPr>
          <w:rFonts w:eastAsia="Times New Roman" w:cs="Times New Roman"/>
          <w:color w:val="000000"/>
          <w:sz w:val="20"/>
          <w:szCs w:val="20"/>
        </w:rPr>
        <w:t xml:space="preserve"> is an interest-free loan under Islamic finance in which the borrower is required to repay only the principal amount. When security or collateral is taken to safeguard repayment, the arrangement is commonly referred to as </w:t>
      </w:r>
      <w:proofErr w:type="spellStart"/>
      <w:r w:rsidR="00632367" w:rsidRPr="0059758A">
        <w:rPr>
          <w:rFonts w:eastAsia="Times New Roman" w:cs="Times New Roman"/>
          <w:color w:val="000000"/>
          <w:sz w:val="20"/>
          <w:szCs w:val="20"/>
        </w:rPr>
        <w:t>Qard</w:t>
      </w:r>
      <w:proofErr w:type="spellEnd"/>
      <w:r w:rsidR="00632367" w:rsidRPr="0059758A">
        <w:rPr>
          <w:rFonts w:eastAsia="Times New Roman" w:cs="Times New Roman"/>
          <w:color w:val="000000"/>
          <w:sz w:val="20"/>
          <w:szCs w:val="20"/>
        </w:rPr>
        <w:t xml:space="preserve"> with Security</w:t>
      </w:r>
      <w:r w:rsidR="00425841" w:rsidRPr="0059758A">
        <w:rPr>
          <w:rFonts w:eastAsia="Times New Roman" w:cs="Times New Roman"/>
          <w:color w:val="000000"/>
          <w:sz w:val="20"/>
          <w:szCs w:val="20"/>
        </w:rPr>
        <w:t>.</w:t>
      </w:r>
    </w:p>
    <w:p w14:paraId="6D4D7958" w14:textId="41DFBC79" w:rsidR="00A41ED9" w:rsidRPr="0059758A" w:rsidRDefault="002F2FB7" w:rsidP="00CE3878">
      <w:pPr>
        <w:ind w:firstLine="0"/>
        <w:rPr>
          <w:rFonts w:eastAsia="Times New Roman" w:cs="Times New Roman"/>
          <w:color w:val="000000"/>
          <w:sz w:val="20"/>
          <w:szCs w:val="20"/>
        </w:rPr>
      </w:pPr>
      <w:r w:rsidRPr="00C05F9A">
        <w:rPr>
          <w:rStyle w:val="Heading3Char"/>
          <w:rFonts w:cs="Times New Roman"/>
          <w:sz w:val="20"/>
          <w:szCs w:val="20"/>
          <w:lang w:val="en-US"/>
        </w:rPr>
        <w:t xml:space="preserve">2.3.7 </w:t>
      </w:r>
      <w:r w:rsidR="00425841" w:rsidRPr="00C05F9A">
        <w:rPr>
          <w:rStyle w:val="Heading3Char"/>
          <w:rFonts w:cs="Times New Roman"/>
          <w:sz w:val="20"/>
          <w:szCs w:val="20"/>
          <w:lang w:val="en-US"/>
        </w:rPr>
        <w:t>Bai-</w:t>
      </w:r>
      <w:proofErr w:type="spellStart"/>
      <w:r w:rsidR="00425841" w:rsidRPr="00C05F9A">
        <w:rPr>
          <w:rStyle w:val="Heading3Char"/>
          <w:rFonts w:cs="Times New Roman"/>
          <w:sz w:val="20"/>
          <w:szCs w:val="20"/>
          <w:lang w:val="en-US"/>
        </w:rPr>
        <w:t>Istisna</w:t>
      </w:r>
      <w:proofErr w:type="spellEnd"/>
      <w:r w:rsidR="00425841" w:rsidRPr="00C05F9A">
        <w:rPr>
          <w:rStyle w:val="Heading3Char"/>
          <w:rFonts w:cs="Times New Roman"/>
          <w:sz w:val="20"/>
          <w:szCs w:val="20"/>
          <w:lang w:val="en-US"/>
        </w:rPr>
        <w:t xml:space="preserve"> (Manufacturing Contract)</w:t>
      </w:r>
      <w:r w:rsidR="00425841" w:rsidRPr="0059758A">
        <w:rPr>
          <w:rFonts w:eastAsia="Times New Roman" w:cs="Times New Roman"/>
          <w:b/>
          <w:bCs/>
          <w:color w:val="000000"/>
          <w:sz w:val="20"/>
          <w:szCs w:val="20"/>
        </w:rPr>
        <w:t xml:space="preserve"> </w:t>
      </w:r>
      <w:r w:rsidR="00D21231" w:rsidRPr="0059758A">
        <w:rPr>
          <w:rFonts w:eastAsia="Times New Roman" w:cs="Times New Roman"/>
          <w:color w:val="000000"/>
          <w:sz w:val="20"/>
          <w:szCs w:val="20"/>
        </w:rPr>
        <w:t>is a Shariah-compliant contract whereby a buyer places an order with a manufacturer or contractor to produce, construct, or manufacture specified goods or assets according to agreed specifications, for delivery at a future date. The price may be paid in advance, in stages, or upon completion.</w:t>
      </w:r>
    </w:p>
    <w:p w14:paraId="39E270EC" w14:textId="34B089B2" w:rsidR="00DC70F9" w:rsidRPr="0059758A" w:rsidRDefault="00A41ED9" w:rsidP="00CE3878">
      <w:pPr>
        <w:ind w:firstLine="0"/>
        <w:rPr>
          <w:rFonts w:cs="Times New Roman"/>
          <w:color w:val="000000" w:themeColor="text1"/>
          <w:sz w:val="20"/>
          <w:szCs w:val="20"/>
        </w:rPr>
      </w:pPr>
      <w:r w:rsidRPr="0059758A">
        <w:rPr>
          <w:rFonts w:cs="Times New Roman"/>
          <w:color w:val="000000" w:themeColor="text1"/>
          <w:sz w:val="20"/>
          <w:szCs w:val="20"/>
        </w:rPr>
        <w:t xml:space="preserve">In Islamic Banking and finance system, IBs are much reluctant to prefer business that was done and by </w:t>
      </w:r>
      <w:r w:rsidRPr="0059758A">
        <w:rPr>
          <w:rFonts w:cs="Times New Roman"/>
          <w:i/>
          <w:iCs/>
          <w:color w:val="000000" w:themeColor="text1"/>
          <w:sz w:val="20"/>
          <w:szCs w:val="20"/>
        </w:rPr>
        <w:t>Rasulullah</w:t>
      </w:r>
      <w:r w:rsidRPr="0059758A">
        <w:rPr>
          <w:rFonts w:cs="Times New Roman"/>
          <w:color w:val="000000" w:themeColor="text1"/>
          <w:sz w:val="20"/>
          <w:szCs w:val="20"/>
        </w:rPr>
        <w:t xml:space="preserve"> (</w:t>
      </w:r>
      <w:proofErr w:type="spellStart"/>
      <w:r w:rsidRPr="0059758A">
        <w:rPr>
          <w:rFonts w:cs="Times New Roman"/>
          <w:i/>
          <w:iCs/>
          <w:color w:val="000000" w:themeColor="text1"/>
          <w:sz w:val="20"/>
          <w:szCs w:val="20"/>
        </w:rPr>
        <w:t>sallahu</w:t>
      </w:r>
      <w:proofErr w:type="spellEnd"/>
      <w:r w:rsidRPr="0059758A">
        <w:rPr>
          <w:rFonts w:cs="Times New Roman"/>
          <w:i/>
          <w:iCs/>
          <w:color w:val="000000" w:themeColor="text1"/>
          <w:sz w:val="20"/>
          <w:szCs w:val="20"/>
        </w:rPr>
        <w:t xml:space="preserve"> </w:t>
      </w:r>
      <w:proofErr w:type="spellStart"/>
      <w:r w:rsidRPr="0059758A">
        <w:rPr>
          <w:rFonts w:cs="Times New Roman"/>
          <w:i/>
          <w:iCs/>
          <w:color w:val="000000" w:themeColor="text1"/>
          <w:sz w:val="20"/>
          <w:szCs w:val="20"/>
        </w:rPr>
        <w:t>alyhi</w:t>
      </w:r>
      <w:proofErr w:type="spellEnd"/>
      <w:r w:rsidRPr="0059758A">
        <w:rPr>
          <w:rFonts w:cs="Times New Roman"/>
          <w:i/>
          <w:iCs/>
          <w:color w:val="000000" w:themeColor="text1"/>
          <w:sz w:val="20"/>
          <w:szCs w:val="20"/>
        </w:rPr>
        <w:t xml:space="preserve"> </w:t>
      </w:r>
      <w:proofErr w:type="spellStart"/>
      <w:r w:rsidRPr="0059758A">
        <w:rPr>
          <w:rFonts w:cs="Times New Roman"/>
          <w:i/>
          <w:iCs/>
          <w:color w:val="000000" w:themeColor="text1"/>
          <w:sz w:val="20"/>
          <w:szCs w:val="20"/>
        </w:rPr>
        <w:t>wa</w:t>
      </w:r>
      <w:proofErr w:type="spellEnd"/>
      <w:r w:rsidRPr="0059758A">
        <w:rPr>
          <w:rFonts w:cs="Times New Roman"/>
          <w:i/>
          <w:iCs/>
          <w:color w:val="000000" w:themeColor="text1"/>
          <w:sz w:val="20"/>
          <w:szCs w:val="20"/>
        </w:rPr>
        <w:t xml:space="preserve"> </w:t>
      </w:r>
      <w:proofErr w:type="spellStart"/>
      <w:r w:rsidRPr="0059758A">
        <w:rPr>
          <w:rFonts w:cs="Times New Roman"/>
          <w:i/>
          <w:iCs/>
          <w:color w:val="000000" w:themeColor="text1"/>
          <w:sz w:val="20"/>
          <w:szCs w:val="20"/>
        </w:rPr>
        <w:t>sallam</w:t>
      </w:r>
      <w:proofErr w:type="spellEnd"/>
      <w:r w:rsidRPr="0059758A">
        <w:rPr>
          <w:rFonts w:cs="Times New Roman"/>
          <w:color w:val="000000" w:themeColor="text1"/>
          <w:sz w:val="20"/>
          <w:szCs w:val="20"/>
        </w:rPr>
        <w:t xml:space="preserve">) himself and his </w:t>
      </w:r>
      <w:proofErr w:type="spellStart"/>
      <w:r w:rsidRPr="0059758A">
        <w:rPr>
          <w:rFonts w:cs="Times New Roman"/>
          <w:i/>
          <w:iCs/>
          <w:color w:val="000000" w:themeColor="text1"/>
          <w:sz w:val="20"/>
          <w:szCs w:val="20"/>
        </w:rPr>
        <w:t>shahaba</w:t>
      </w:r>
      <w:proofErr w:type="spellEnd"/>
      <w:r w:rsidRPr="0059758A">
        <w:rPr>
          <w:rFonts w:cs="Times New Roman"/>
          <w:color w:val="000000" w:themeColor="text1"/>
          <w:sz w:val="20"/>
          <w:szCs w:val="20"/>
        </w:rPr>
        <w:t xml:space="preserve"> (RA) </w:t>
      </w:r>
      <w:proofErr w:type="gramStart"/>
      <w:r w:rsidRPr="0059758A">
        <w:rPr>
          <w:rFonts w:cs="Times New Roman"/>
          <w:color w:val="000000" w:themeColor="text1"/>
          <w:sz w:val="20"/>
          <w:szCs w:val="20"/>
        </w:rPr>
        <w:t>due to the effect</w:t>
      </w:r>
      <w:proofErr w:type="gramEnd"/>
      <w:r w:rsidRPr="0059758A">
        <w:rPr>
          <w:rFonts w:cs="Times New Roman"/>
          <w:color w:val="000000" w:themeColor="text1"/>
          <w:sz w:val="20"/>
          <w:szCs w:val="20"/>
        </w:rPr>
        <w:t xml:space="preserve"> of western business system of capitalism. However, equity-based financing represents the pure Islamic banking structure and should be promoted as a priority for governing true Islamic Banking  </w:t>
      </w:r>
      <w:r w:rsidRPr="0059758A">
        <w:rPr>
          <w:rFonts w:cs="Times New Roman"/>
          <w:color w:val="000000" w:themeColor="text1"/>
          <w:sz w:val="20"/>
          <w:szCs w:val="20"/>
        </w:rPr>
        <w:fldChar w:fldCharType="begin"/>
      </w:r>
      <w:r w:rsidR="00F04622" w:rsidRPr="0059758A">
        <w:rPr>
          <w:rFonts w:cs="Times New Roman"/>
          <w:color w:val="000000" w:themeColor="text1"/>
          <w:sz w:val="20"/>
          <w:szCs w:val="20"/>
        </w:rPr>
        <w:instrText xml:space="preserve"> ADDIN EN.CITE &lt;EndNote&gt;&lt;Cite&gt;&lt;Author&gt;Shaikh&lt;/Author&gt;&lt;Year&gt;2017&lt;/Year&gt;&lt;RecNum&gt;74&lt;/RecNum&gt;&lt;DisplayText&gt;(Shaikh, Ismail, Mohd. Shafiai, Ismail, &amp;amp; Shahimi, 2017)&lt;/DisplayText&gt;&lt;record&gt;&lt;rec-number&gt;74&lt;/rec-number&gt;&lt;foreign-keys&gt;&lt;key app="EN" db-id="2vxsxzw23dx0fjeap9hp000btaxzsaweaedt" timestamp="1662302700"&gt;74&lt;/key&gt;&lt;key app="ENWeb" db-id=""&gt;0&lt;/key&gt;&lt;/foreign-keys&gt;&lt;ref-type name="Book Section"&gt;5&lt;/ref-type&gt;&lt;contributors&gt;&lt;authors&gt;&lt;author&gt;Shaikh, Salman Ahmed&lt;/author&gt;&lt;author&gt;Ismail, Mohd Adib&lt;/author&gt;&lt;author&gt;Mohd. Shafiai, Muhammad Hakimi&lt;/author&gt;&lt;author&gt;Ismail, Abdul Ghafar&lt;/author&gt;&lt;author&gt;Shahimi, Shahida&lt;/author&gt;&lt;/authors&gt;&lt;/contributors&gt;&lt;titles&gt;&lt;title&gt;Role of Islamic Banking in Financial Inclusion: Prospects and Performance&lt;/title&gt;&lt;secondary-title&gt;Islamic Banking&lt;/secondary-title&gt;&lt;/titles&gt;&lt;pages&gt;33-49&lt;/pages&gt;&lt;section&gt;Chapter 3&lt;/section&gt;&lt;dates&gt;&lt;year&gt;2017&lt;/year&gt;&lt;/dates&gt;&lt;isbn&gt;978-3-319-45909-7&amp;#xD;978-3-319-45910-3&lt;/isbn&gt;&lt;urls&gt;&lt;/urls&gt;&lt;electronic-resource-num&gt;10.1007/978-3-319-45910-3_3&lt;/electronic-resource-num&gt;&lt;/record&gt;&lt;/Cite&gt;&lt;/EndNote&gt;</w:instrText>
      </w:r>
      <w:r w:rsidRPr="0059758A">
        <w:rPr>
          <w:rFonts w:cs="Times New Roman"/>
          <w:color w:val="000000" w:themeColor="text1"/>
          <w:sz w:val="20"/>
          <w:szCs w:val="20"/>
        </w:rPr>
        <w:fldChar w:fldCharType="separate"/>
      </w:r>
      <w:r w:rsidR="00F04622" w:rsidRPr="0059758A">
        <w:rPr>
          <w:rFonts w:cs="Times New Roman"/>
          <w:noProof/>
          <w:color w:val="000000" w:themeColor="text1"/>
          <w:sz w:val="20"/>
          <w:szCs w:val="20"/>
        </w:rPr>
        <w:t>(</w:t>
      </w:r>
      <w:r w:rsidR="00A64B19" w:rsidRPr="0059758A">
        <w:rPr>
          <w:rFonts w:cs="Times New Roman"/>
          <w:color w:val="000000" w:themeColor="text1"/>
          <w:sz w:val="20"/>
          <w:szCs w:val="20"/>
        </w:rPr>
        <w:t>Shaikh, Ismail, Mohd. Shafiai, Ismail, &amp; Shahimi, 2017</w:t>
      </w:r>
      <w:r w:rsidRPr="0059758A">
        <w:rPr>
          <w:rFonts w:cs="Times New Roman"/>
          <w:color w:val="000000" w:themeColor="text1"/>
          <w:sz w:val="20"/>
          <w:szCs w:val="20"/>
        </w:rPr>
        <w:fldChar w:fldCharType="end"/>
      </w:r>
      <w:r w:rsidRPr="0059758A">
        <w:rPr>
          <w:rFonts w:cs="Times New Roman"/>
          <w:color w:val="000000" w:themeColor="text1"/>
          <w:sz w:val="20"/>
          <w:szCs w:val="20"/>
        </w:rPr>
        <w:t xml:space="preserve">; </w:t>
      </w:r>
      <w:r w:rsidRPr="0059758A">
        <w:rPr>
          <w:rFonts w:cs="Times New Roman"/>
          <w:color w:val="000000" w:themeColor="text1"/>
          <w:sz w:val="20"/>
          <w:szCs w:val="20"/>
        </w:rPr>
        <w:fldChar w:fldCharType="begin"/>
      </w:r>
      <w:r w:rsidR="00F04622" w:rsidRPr="0059758A">
        <w:rPr>
          <w:rFonts w:cs="Times New Roman"/>
          <w:color w:val="000000" w:themeColor="text1"/>
          <w:sz w:val="20"/>
          <w:szCs w:val="20"/>
        </w:rPr>
        <w:instrText xml:space="preserve"> ADDIN EN.CITE &lt;EndNote&gt;&lt;Cite&gt;&lt;Author&gt;Ali&lt;/Author&gt;&lt;Year&gt;2020&lt;/Year&gt;&lt;RecNum&gt;12&lt;/RecNum&gt;&lt;DisplayText&gt;(Ali &amp;amp; Javaid, 2020)&lt;/DisplayText&gt;&lt;record&gt;&lt;rec-number&gt;12&lt;/rec-number&gt;&lt;foreign-keys&gt;&lt;key app="EN" db-id="2vxsxzw23dx0fjeap9hp000btaxzsaweaedt" timestamp="1662302406"&gt;12&lt;/key&gt;&lt;key app="ENWeb" db-id=""&gt;0&lt;/key&gt;&lt;/foreign-keys&gt;&lt;ref-type name="Journal Article"&gt;17&lt;/ref-type&gt;&lt;contributors&gt;&lt;authors&gt;&lt;author&gt;Ali,&lt;/author&gt;&lt;author&gt;Javaid&lt;/author&gt;&lt;/authors&gt;&lt;/contributors&gt;&lt;titles&gt;&lt;title&gt;A Systematic Mapping Study On Customers Loyalty In Islamic Banking: Comparative Analysis By Using Pls-Mga.&lt;/title&gt;&lt;secondary-title&gt;Journal Of Xi&amp;apos;an University Of Architecture &amp;amp; Technology&lt;/secondary-title&gt;&lt;/titles&gt;&lt;periodical&gt;&lt;full-title&gt;Journal Of Xi&amp;apos;an University Of Architecture &amp;amp; Technology&lt;/full-title&gt;&lt;/periodical&gt;&lt;dates&gt;&lt;year&gt;2020&lt;/year&gt;&lt;/dates&gt;&lt;urls&gt;&lt;/urls&gt;&lt;/record&gt;&lt;/Cite&gt;&lt;/EndNote&gt;</w:instrText>
      </w:r>
      <w:r w:rsidRPr="0059758A">
        <w:rPr>
          <w:rFonts w:cs="Times New Roman"/>
          <w:color w:val="000000" w:themeColor="text1"/>
          <w:sz w:val="20"/>
          <w:szCs w:val="20"/>
        </w:rPr>
        <w:fldChar w:fldCharType="separate"/>
      </w:r>
      <w:r w:rsidR="00A64B19" w:rsidRPr="0059758A">
        <w:rPr>
          <w:rFonts w:cs="Times New Roman"/>
          <w:color w:val="000000" w:themeColor="text1"/>
          <w:sz w:val="20"/>
          <w:szCs w:val="20"/>
        </w:rPr>
        <w:t>Ali &amp; Javaid, 2020</w:t>
      </w:r>
      <w:r w:rsidR="00F04622" w:rsidRPr="0059758A">
        <w:rPr>
          <w:rFonts w:cs="Times New Roman"/>
          <w:noProof/>
          <w:color w:val="000000" w:themeColor="text1"/>
          <w:sz w:val="20"/>
          <w:szCs w:val="20"/>
        </w:rPr>
        <w:t>)</w:t>
      </w:r>
      <w:r w:rsidRPr="0059758A">
        <w:rPr>
          <w:rFonts w:cs="Times New Roman"/>
          <w:color w:val="000000" w:themeColor="text1"/>
          <w:sz w:val="20"/>
          <w:szCs w:val="20"/>
        </w:rPr>
        <w:fldChar w:fldCharType="end"/>
      </w:r>
      <w:r w:rsidRPr="0059758A">
        <w:rPr>
          <w:rFonts w:cs="Times New Roman"/>
          <w:color w:val="000000" w:themeColor="text1"/>
          <w:sz w:val="20"/>
          <w:szCs w:val="20"/>
        </w:rPr>
        <w:t>.</w:t>
      </w:r>
    </w:p>
    <w:p w14:paraId="0904E4B9" w14:textId="20D66454" w:rsidR="00CE1E18" w:rsidRPr="0059758A" w:rsidRDefault="00157C51" w:rsidP="00E930B5">
      <w:pPr>
        <w:pStyle w:val="Heading2"/>
        <w:rPr>
          <w:sz w:val="20"/>
          <w:szCs w:val="20"/>
        </w:rPr>
      </w:pPr>
      <w:r w:rsidRPr="0059758A">
        <w:rPr>
          <w:sz w:val="20"/>
          <w:szCs w:val="20"/>
        </w:rPr>
        <w:t xml:space="preserve">2.4 </w:t>
      </w:r>
      <w:r w:rsidR="00CE1E18" w:rsidRPr="0059758A">
        <w:rPr>
          <w:sz w:val="20"/>
          <w:szCs w:val="20"/>
        </w:rPr>
        <w:t>Mode -wise Investments</w:t>
      </w:r>
    </w:p>
    <w:p w14:paraId="6422EE8D" w14:textId="2B5E3EA7" w:rsidR="00DC70F9" w:rsidRPr="0059758A" w:rsidRDefault="00DC70F9" w:rsidP="00CE3878">
      <w:pPr>
        <w:ind w:firstLine="0"/>
        <w:rPr>
          <w:rFonts w:eastAsia="Times New Roman" w:cs="Times New Roman"/>
          <w:b/>
          <w:bCs/>
          <w:color w:val="000000"/>
          <w:sz w:val="20"/>
          <w:szCs w:val="20"/>
        </w:rPr>
      </w:pPr>
      <w:r w:rsidRPr="0059758A">
        <w:rPr>
          <w:rFonts w:eastAsia="Times New Roman" w:cs="Times New Roman"/>
          <w:b/>
          <w:bCs/>
          <w:color w:val="000000"/>
          <w:sz w:val="20"/>
          <w:szCs w:val="20"/>
        </w:rPr>
        <w:t xml:space="preserve">Figure </w:t>
      </w:r>
      <w:proofErr w:type="gramStart"/>
      <w:r w:rsidRPr="0059758A">
        <w:rPr>
          <w:rFonts w:eastAsia="Times New Roman" w:cs="Times New Roman"/>
          <w:b/>
          <w:bCs/>
          <w:color w:val="000000"/>
          <w:sz w:val="20"/>
          <w:szCs w:val="20"/>
        </w:rPr>
        <w:t>1.</w:t>
      </w:r>
      <w:r w:rsidR="006929F5" w:rsidRPr="0059758A">
        <w:rPr>
          <w:rFonts w:eastAsia="Times New Roman" w:cs="Times New Roman"/>
          <w:b/>
          <w:bCs/>
          <w:color w:val="000000"/>
          <w:sz w:val="20"/>
          <w:szCs w:val="20"/>
        </w:rPr>
        <w:t>2</w:t>
      </w:r>
      <w:r w:rsidR="007C3415" w:rsidRPr="0059758A">
        <w:rPr>
          <w:rFonts w:eastAsia="Times New Roman" w:cs="Times New Roman"/>
          <w:b/>
          <w:bCs/>
          <w:color w:val="000000"/>
          <w:sz w:val="20"/>
          <w:szCs w:val="20"/>
        </w:rPr>
        <w:t xml:space="preserve">  :</w:t>
      </w:r>
      <w:proofErr w:type="gramEnd"/>
      <w:r w:rsidR="007C3415" w:rsidRPr="0059758A">
        <w:rPr>
          <w:rFonts w:eastAsia="Times New Roman" w:cs="Times New Roman"/>
          <w:b/>
          <w:bCs/>
          <w:color w:val="000000"/>
          <w:sz w:val="20"/>
          <w:szCs w:val="20"/>
        </w:rPr>
        <w:t xml:space="preserve"> </w:t>
      </w:r>
      <w:r w:rsidR="005927DF" w:rsidRPr="0059758A">
        <w:rPr>
          <w:rFonts w:cs="Times New Roman"/>
          <w:b/>
          <w:bCs/>
          <w:sz w:val="20"/>
          <w:szCs w:val="20"/>
        </w:rPr>
        <w:t>Mode -wise Investments</w:t>
      </w:r>
    </w:p>
    <w:p w14:paraId="3D59C4BC" w14:textId="75FA3F8A" w:rsidR="00642D89" w:rsidRPr="0059758A" w:rsidRDefault="00512A3F" w:rsidP="00CE3878">
      <w:pPr>
        <w:ind w:firstLine="0"/>
        <w:rPr>
          <w:rFonts w:cs="Times New Roman"/>
          <w:sz w:val="20"/>
          <w:szCs w:val="20"/>
        </w:rPr>
      </w:pPr>
      <w:r w:rsidRPr="0059758A">
        <w:rPr>
          <w:rFonts w:cs="Times New Roman"/>
          <w:noProof/>
          <w:sz w:val="20"/>
          <w:szCs w:val="20"/>
        </w:rPr>
        <w:drawing>
          <wp:inline distT="0" distB="0" distL="0" distR="0" wp14:anchorId="2ECFA0B2" wp14:editId="4E03CFCE">
            <wp:extent cx="5707380" cy="2468880"/>
            <wp:effectExtent l="0" t="0" r="7620" b="7620"/>
            <wp:docPr id="206044479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FE0EB06" w14:textId="11D4EB25" w:rsidR="00E43B8D" w:rsidRPr="00423DED" w:rsidRDefault="00E43B8D" w:rsidP="00CE3878">
      <w:pPr>
        <w:ind w:firstLine="0"/>
        <w:rPr>
          <w:rFonts w:cs="Times New Roman"/>
          <w:b/>
          <w:bCs/>
          <w:sz w:val="16"/>
          <w:szCs w:val="16"/>
        </w:rPr>
      </w:pPr>
      <w:r w:rsidRPr="00423DED">
        <w:rPr>
          <w:rFonts w:cs="Times New Roman"/>
          <w:b/>
          <w:bCs/>
          <w:sz w:val="16"/>
          <w:szCs w:val="16"/>
        </w:rPr>
        <w:t>Source: Bangladesh Bank, 2025</w:t>
      </w:r>
    </w:p>
    <w:p w14:paraId="32AEF527" w14:textId="77777777" w:rsidR="00423DED" w:rsidRDefault="00423DED" w:rsidP="00CE3878">
      <w:pPr>
        <w:ind w:firstLine="0"/>
        <w:rPr>
          <w:rFonts w:cs="Times New Roman"/>
          <w:b/>
          <w:bCs/>
          <w:sz w:val="20"/>
          <w:szCs w:val="20"/>
        </w:rPr>
      </w:pPr>
    </w:p>
    <w:p w14:paraId="77AB8F18" w14:textId="77777777" w:rsidR="00423DED" w:rsidRDefault="00423DED" w:rsidP="00CE3878">
      <w:pPr>
        <w:ind w:firstLine="0"/>
        <w:rPr>
          <w:rFonts w:cs="Times New Roman"/>
          <w:b/>
          <w:bCs/>
          <w:sz w:val="20"/>
          <w:szCs w:val="20"/>
        </w:rPr>
      </w:pPr>
    </w:p>
    <w:p w14:paraId="3652AB61" w14:textId="77777777" w:rsidR="00423DED" w:rsidRDefault="00423DED" w:rsidP="00CE3878">
      <w:pPr>
        <w:ind w:firstLine="0"/>
        <w:rPr>
          <w:rFonts w:cs="Times New Roman"/>
          <w:b/>
          <w:bCs/>
          <w:sz w:val="20"/>
          <w:szCs w:val="20"/>
        </w:rPr>
      </w:pPr>
    </w:p>
    <w:p w14:paraId="468345F7" w14:textId="77777777" w:rsidR="00423DED" w:rsidRDefault="00423DED" w:rsidP="00CE3878">
      <w:pPr>
        <w:ind w:firstLine="0"/>
        <w:rPr>
          <w:rFonts w:cs="Times New Roman"/>
          <w:b/>
          <w:bCs/>
          <w:sz w:val="20"/>
          <w:szCs w:val="20"/>
        </w:rPr>
      </w:pPr>
    </w:p>
    <w:p w14:paraId="2796EB9D" w14:textId="77777777" w:rsidR="00423DED" w:rsidRDefault="00423DED" w:rsidP="00CE3878">
      <w:pPr>
        <w:ind w:firstLine="0"/>
        <w:rPr>
          <w:rFonts w:cs="Times New Roman"/>
          <w:b/>
          <w:bCs/>
          <w:sz w:val="20"/>
          <w:szCs w:val="20"/>
        </w:rPr>
      </w:pPr>
    </w:p>
    <w:p w14:paraId="32977213" w14:textId="77777777" w:rsidR="00423DED" w:rsidRDefault="00423DED" w:rsidP="00CE3878">
      <w:pPr>
        <w:ind w:firstLine="0"/>
        <w:rPr>
          <w:rFonts w:cs="Times New Roman"/>
          <w:b/>
          <w:bCs/>
          <w:sz w:val="20"/>
          <w:szCs w:val="20"/>
        </w:rPr>
      </w:pPr>
    </w:p>
    <w:p w14:paraId="7830DC3A" w14:textId="63D9B8E7" w:rsidR="00CE1E18" w:rsidRPr="0059758A" w:rsidRDefault="00CE1E18" w:rsidP="00CE3878">
      <w:pPr>
        <w:ind w:firstLine="0"/>
        <w:rPr>
          <w:rFonts w:cs="Times New Roman"/>
          <w:b/>
          <w:bCs/>
          <w:sz w:val="20"/>
          <w:szCs w:val="20"/>
        </w:rPr>
      </w:pPr>
      <w:r w:rsidRPr="0059758A">
        <w:rPr>
          <w:rFonts w:cs="Times New Roman"/>
          <w:b/>
          <w:bCs/>
          <w:sz w:val="20"/>
          <w:szCs w:val="20"/>
        </w:rPr>
        <w:t xml:space="preserve">Figure </w:t>
      </w:r>
      <w:proofErr w:type="gramStart"/>
      <w:r w:rsidRPr="0059758A">
        <w:rPr>
          <w:rFonts w:cs="Times New Roman"/>
          <w:b/>
          <w:bCs/>
          <w:sz w:val="20"/>
          <w:szCs w:val="20"/>
        </w:rPr>
        <w:t>1.</w:t>
      </w:r>
      <w:r w:rsidR="00117D46" w:rsidRPr="0059758A">
        <w:rPr>
          <w:rFonts w:cs="Times New Roman"/>
          <w:b/>
          <w:bCs/>
          <w:sz w:val="20"/>
          <w:szCs w:val="20"/>
        </w:rPr>
        <w:t>3</w:t>
      </w:r>
      <w:r w:rsidR="00495309" w:rsidRPr="0059758A">
        <w:rPr>
          <w:rFonts w:cs="Times New Roman"/>
          <w:b/>
          <w:bCs/>
          <w:sz w:val="20"/>
          <w:szCs w:val="20"/>
        </w:rPr>
        <w:t xml:space="preserve"> :</w:t>
      </w:r>
      <w:proofErr w:type="gramEnd"/>
      <w:r w:rsidR="00117D46" w:rsidRPr="0059758A">
        <w:rPr>
          <w:rFonts w:cs="Times New Roman"/>
          <w:sz w:val="20"/>
          <w:szCs w:val="20"/>
        </w:rPr>
        <w:t xml:space="preserve"> </w:t>
      </w:r>
      <w:r w:rsidR="00117D46" w:rsidRPr="0059758A">
        <w:rPr>
          <w:rFonts w:cs="Times New Roman"/>
          <w:b/>
          <w:bCs/>
          <w:sz w:val="20"/>
          <w:szCs w:val="20"/>
        </w:rPr>
        <w:t>Deposit Collection of Islamic Banks</w:t>
      </w:r>
    </w:p>
    <w:p w14:paraId="3B5AF9B3" w14:textId="026AD1CC" w:rsidR="00091F26" w:rsidRPr="0059758A" w:rsidRDefault="00CD4A91" w:rsidP="00CE3878">
      <w:pPr>
        <w:ind w:firstLine="0"/>
        <w:rPr>
          <w:rFonts w:cs="Times New Roman"/>
          <w:sz w:val="20"/>
          <w:szCs w:val="20"/>
        </w:rPr>
      </w:pPr>
      <w:r w:rsidRPr="0059758A">
        <w:rPr>
          <w:rFonts w:cs="Times New Roman"/>
          <w:noProof/>
          <w:sz w:val="20"/>
          <w:szCs w:val="20"/>
        </w:rPr>
        <w:drawing>
          <wp:inline distT="0" distB="0" distL="0" distR="0" wp14:anchorId="56FF4098" wp14:editId="7F850192">
            <wp:extent cx="5416952" cy="1938759"/>
            <wp:effectExtent l="0" t="0" r="12700" b="4445"/>
            <wp:docPr id="2093058300"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BED71B6" w14:textId="7F4ADBBF" w:rsidR="00642D89" w:rsidRPr="00423DED" w:rsidRDefault="00EA5011" w:rsidP="00CE3878">
      <w:pPr>
        <w:ind w:firstLine="0"/>
        <w:rPr>
          <w:rFonts w:cs="Times New Roman"/>
          <w:sz w:val="16"/>
          <w:szCs w:val="16"/>
        </w:rPr>
      </w:pPr>
      <w:r w:rsidRPr="00423DED">
        <w:rPr>
          <w:rFonts w:cs="Times New Roman"/>
          <w:sz w:val="16"/>
          <w:szCs w:val="16"/>
        </w:rPr>
        <w:t>Bangladesh Bank, 2025</w:t>
      </w:r>
    </w:p>
    <w:p w14:paraId="7520FAE5" w14:textId="77777777" w:rsidR="005B4A65" w:rsidRPr="0059758A" w:rsidRDefault="005B4A65" w:rsidP="00E91D35">
      <w:pPr>
        <w:pStyle w:val="Heading2"/>
        <w:rPr>
          <w:sz w:val="20"/>
          <w:szCs w:val="20"/>
        </w:rPr>
      </w:pPr>
    </w:p>
    <w:p w14:paraId="0F30F6DB" w14:textId="6167F578" w:rsidR="006B0446" w:rsidRPr="0059758A" w:rsidRDefault="00157C51" w:rsidP="00E930B5">
      <w:pPr>
        <w:pStyle w:val="Heading2"/>
        <w:rPr>
          <w:sz w:val="20"/>
          <w:szCs w:val="20"/>
        </w:rPr>
      </w:pPr>
      <w:bookmarkStart w:id="5" w:name="_Toc118571109"/>
      <w:bookmarkStart w:id="6" w:name="_Toc83232788"/>
      <w:bookmarkEnd w:id="1"/>
      <w:r w:rsidRPr="0059758A">
        <w:rPr>
          <w:sz w:val="20"/>
          <w:szCs w:val="20"/>
        </w:rPr>
        <w:t xml:space="preserve">3.1 </w:t>
      </w:r>
      <w:r w:rsidR="00211669" w:rsidRPr="0059758A">
        <w:rPr>
          <w:sz w:val="20"/>
          <w:szCs w:val="20"/>
        </w:rPr>
        <w:t xml:space="preserve">Identified </w:t>
      </w:r>
      <w:r w:rsidR="006B0446" w:rsidRPr="0059758A">
        <w:rPr>
          <w:sz w:val="20"/>
          <w:szCs w:val="20"/>
        </w:rPr>
        <w:t>Factors impacting Profit-Loss Sharing Implementation</w:t>
      </w:r>
      <w:bookmarkEnd w:id="5"/>
    </w:p>
    <w:p w14:paraId="1FFC46B1" w14:textId="6532EE9B" w:rsidR="00367B8F" w:rsidRPr="0059758A" w:rsidRDefault="00367B8F" w:rsidP="00CE3878">
      <w:pPr>
        <w:ind w:firstLine="0"/>
        <w:rPr>
          <w:rFonts w:cs="Times New Roman"/>
          <w:sz w:val="20"/>
          <w:szCs w:val="20"/>
        </w:rPr>
      </w:pPr>
      <w:r w:rsidRPr="0059758A">
        <w:rPr>
          <w:rFonts w:cs="Times New Roman"/>
          <w:sz w:val="20"/>
          <w:szCs w:val="20"/>
        </w:rPr>
        <w:t xml:space="preserve">This article addresses the factors impacting performance of </w:t>
      </w:r>
      <w:r w:rsidR="007F65FF" w:rsidRPr="0059758A">
        <w:rPr>
          <w:rFonts w:cs="Times New Roman"/>
          <w:sz w:val="20"/>
          <w:szCs w:val="20"/>
        </w:rPr>
        <w:t>Islamic Bank</w:t>
      </w:r>
      <w:r w:rsidR="007331B6" w:rsidRPr="0059758A">
        <w:rPr>
          <w:rFonts w:cs="Times New Roman"/>
          <w:sz w:val="20"/>
          <w:szCs w:val="20"/>
        </w:rPr>
        <w:t xml:space="preserve">ing as well as its tools </w:t>
      </w:r>
      <w:r w:rsidR="008E4A10" w:rsidRPr="0059758A">
        <w:rPr>
          <w:rFonts w:cs="Times New Roman"/>
          <w:i/>
          <w:iCs/>
          <w:sz w:val="20"/>
          <w:szCs w:val="20"/>
        </w:rPr>
        <w:t>Mudarabah</w:t>
      </w:r>
      <w:r w:rsidR="007331B6" w:rsidRPr="0059758A">
        <w:rPr>
          <w:rFonts w:cs="Times New Roman"/>
          <w:i/>
          <w:iCs/>
          <w:sz w:val="20"/>
          <w:szCs w:val="20"/>
        </w:rPr>
        <w:t>, Musharakah</w:t>
      </w:r>
      <w:r w:rsidRPr="0059758A">
        <w:rPr>
          <w:rFonts w:cs="Times New Roman"/>
          <w:sz w:val="20"/>
          <w:szCs w:val="20"/>
        </w:rPr>
        <w:t xml:space="preserve"> financing for providing with recommendations for industry stakeholders.</w:t>
      </w:r>
    </w:p>
    <w:p w14:paraId="0CE573FD" w14:textId="37B35E74" w:rsidR="00A41ED9" w:rsidRPr="00C05F9A" w:rsidRDefault="00157C51" w:rsidP="008C20B3">
      <w:pPr>
        <w:pStyle w:val="Heading3"/>
        <w:rPr>
          <w:rFonts w:cs="Times New Roman"/>
          <w:sz w:val="20"/>
          <w:szCs w:val="20"/>
          <w:lang w:val="en-US"/>
        </w:rPr>
      </w:pPr>
      <w:r w:rsidRPr="00C05F9A">
        <w:rPr>
          <w:rFonts w:cs="Times New Roman"/>
          <w:sz w:val="20"/>
          <w:szCs w:val="20"/>
          <w:lang w:val="en-US"/>
        </w:rPr>
        <w:t>3.1.1</w:t>
      </w:r>
      <w:r w:rsidR="00E13F90" w:rsidRPr="00C05F9A">
        <w:rPr>
          <w:rFonts w:cs="Times New Roman"/>
          <w:sz w:val="20"/>
          <w:szCs w:val="20"/>
          <w:lang w:val="en-US"/>
        </w:rPr>
        <w:t xml:space="preserve"> </w:t>
      </w:r>
      <w:r w:rsidR="00A41ED9" w:rsidRPr="00C05F9A">
        <w:rPr>
          <w:rFonts w:cs="Times New Roman"/>
          <w:sz w:val="20"/>
          <w:szCs w:val="20"/>
          <w:lang w:val="en-US"/>
        </w:rPr>
        <w:t>Competition</w:t>
      </w:r>
    </w:p>
    <w:p w14:paraId="1862646B" w14:textId="74B7716C" w:rsidR="00DD7A76" w:rsidRPr="0059758A" w:rsidRDefault="00323ED2" w:rsidP="00CE3878">
      <w:pPr>
        <w:ind w:firstLine="0"/>
        <w:rPr>
          <w:rFonts w:cs="Times New Roman"/>
          <w:sz w:val="20"/>
          <w:szCs w:val="20"/>
        </w:rPr>
      </w:pPr>
      <w:r w:rsidRPr="0059758A">
        <w:rPr>
          <w:rFonts w:cs="Times New Roman"/>
          <w:sz w:val="20"/>
          <w:szCs w:val="20"/>
        </w:rPr>
        <w:t>Islamic finance has been facing serious competition as conventional banking</w:t>
      </w:r>
      <w:r w:rsidR="007F65FF" w:rsidRPr="0059758A">
        <w:rPr>
          <w:rFonts w:cs="Times New Roman"/>
          <w:sz w:val="20"/>
          <w:szCs w:val="20"/>
        </w:rPr>
        <w:t xml:space="preserve"> </w:t>
      </w:r>
      <w:r w:rsidR="00927A40" w:rsidRPr="0059758A">
        <w:rPr>
          <w:rFonts w:cs="Times New Roman"/>
          <w:sz w:val="20"/>
          <w:szCs w:val="20"/>
        </w:rPr>
        <w:t>(CB)</w:t>
      </w:r>
      <w:r w:rsidRPr="0059758A">
        <w:rPr>
          <w:rFonts w:cs="Times New Roman"/>
          <w:sz w:val="20"/>
          <w:szCs w:val="20"/>
        </w:rPr>
        <w:t xml:space="preserve"> are playing both role of Islamic Banking as well as conventional Banking but the main objective of IB and CB are not the same, so IB may face difficulty due to market competition in coming decades </w:t>
      </w:r>
      <w:r w:rsidRPr="0059758A">
        <w:rPr>
          <w:rFonts w:cs="Times New Roman"/>
          <w:sz w:val="20"/>
          <w:szCs w:val="20"/>
        </w:rPr>
        <w:fldChar w:fldCharType="begin"/>
      </w:r>
      <w:r w:rsidR="00F04622" w:rsidRPr="0059758A">
        <w:rPr>
          <w:rFonts w:cs="Times New Roman"/>
          <w:sz w:val="20"/>
          <w:szCs w:val="20"/>
        </w:rPr>
        <w:instrText xml:space="preserve"> ADDIN EN.CITE &lt;EndNote&gt;&lt;Cite&gt;&lt;Author&gt;Ben Jedidia&lt;/Author&gt;&lt;Year&gt;2020&lt;/Year&gt;&lt;RecNum&gt;51&lt;/RecNum&gt;&lt;DisplayText&gt;(Ben Jedidia, 2020)&lt;/DisplayText&gt;&lt;record&gt;&lt;rec-number&gt;51&lt;/rec-number&gt;&lt;foreign-keys&gt;&lt;key app="EN" db-id="w0xzwx926s0ff4e0dznx9xa5asd5sv0rpfx0" timestamp="1662827795"&gt;51&lt;/key&gt;&lt;/foreign-keys&gt;&lt;ref-type name="Journal Article"&gt;17&lt;/ref-type&gt;&lt;contributors&gt;&lt;authors&gt;&lt;author&gt;Ben Jedidia, K.&lt;/author&gt;&lt;/authors&gt;&lt;/contributors&gt;&lt;titles&gt;&lt;title&gt;Profit- and loss-sharing impact on Islamic bank liquidity in GCC countries&lt;/title&gt;&lt;secondary-title&gt;Journal of Islamic Accounting and Business Research&lt;/secondary-title&gt;&lt;/titles&gt;&lt;periodical&gt;&lt;full-title&gt;Journal of Islamic Accounting and Business Research&lt;/full-title&gt;&lt;/periodical&gt;&lt;pages&gt;1791-1806&lt;/pages&gt;&lt;volume&gt;11&lt;/volume&gt;&lt;number&gt;9&lt;/number&gt;&lt;dates&gt;&lt;year&gt;2020&lt;/year&gt;&lt;/dates&gt;&lt;work-type&gt;Article&lt;/work-type&gt;&lt;urls&gt;&lt;related-urls&gt;&lt;url&gt;https://www.scopus.com/inward/record.uri?eid=2-s2.0-85087557128&amp;amp;doi=10.1108%2fJIABR-10-2018-0157&amp;amp;partnerID=40&amp;amp;md5=c12108afab4e6f89dec4f63954b9b554&lt;/url&gt;&lt;/related-urls&gt;&lt;/urls&gt;&lt;electronic-resource-num&gt;10.1108/JIABR-10-2018-0157&lt;/electronic-resource-num&gt;&lt;remote-database-name&gt;Scopus&lt;/remote-database-name&gt;&lt;/record&gt;&lt;/Cite&gt;&lt;/EndNote&gt;</w:instrText>
      </w:r>
      <w:r w:rsidRPr="0059758A">
        <w:rPr>
          <w:rFonts w:cs="Times New Roman"/>
          <w:sz w:val="20"/>
          <w:szCs w:val="20"/>
        </w:rPr>
        <w:fldChar w:fldCharType="separate"/>
      </w:r>
      <w:r w:rsidR="00F04622" w:rsidRPr="0059758A">
        <w:rPr>
          <w:rFonts w:cs="Times New Roman"/>
          <w:noProof/>
          <w:sz w:val="20"/>
          <w:szCs w:val="20"/>
        </w:rPr>
        <w:t>(</w:t>
      </w:r>
      <w:r w:rsidR="00A64B19" w:rsidRPr="0059758A">
        <w:rPr>
          <w:rFonts w:cs="Times New Roman"/>
          <w:sz w:val="20"/>
          <w:szCs w:val="20"/>
        </w:rPr>
        <w:t>Jedidia, 2020</w:t>
      </w:r>
      <w:r w:rsidR="00F04622" w:rsidRPr="0059758A">
        <w:rPr>
          <w:rFonts w:cs="Times New Roman"/>
          <w:noProof/>
          <w:sz w:val="20"/>
          <w:szCs w:val="20"/>
        </w:rPr>
        <w:t>)</w:t>
      </w:r>
      <w:r w:rsidRPr="0059758A">
        <w:rPr>
          <w:rFonts w:cs="Times New Roman"/>
          <w:sz w:val="20"/>
          <w:szCs w:val="20"/>
        </w:rPr>
        <w:fldChar w:fldCharType="end"/>
      </w:r>
      <w:r w:rsidR="00173E6C" w:rsidRPr="0059758A">
        <w:rPr>
          <w:rFonts w:cs="Times New Roman"/>
          <w:sz w:val="20"/>
          <w:szCs w:val="20"/>
        </w:rPr>
        <w:t xml:space="preserve">. </w:t>
      </w:r>
      <w:r w:rsidR="007B64D1" w:rsidRPr="0059758A">
        <w:rPr>
          <w:rFonts w:cs="Times New Roman"/>
          <w:sz w:val="20"/>
          <w:szCs w:val="20"/>
        </w:rPr>
        <w:t>Complying</w:t>
      </w:r>
      <w:r w:rsidR="00CC7F4A" w:rsidRPr="0059758A">
        <w:rPr>
          <w:rFonts w:cs="Times New Roman"/>
          <w:sz w:val="20"/>
          <w:szCs w:val="20"/>
        </w:rPr>
        <w:t xml:space="preserve"> with</w:t>
      </w:r>
      <w:r w:rsidR="007B64D1" w:rsidRPr="0059758A">
        <w:rPr>
          <w:rFonts w:cs="Times New Roman"/>
          <w:sz w:val="20"/>
          <w:szCs w:val="20"/>
        </w:rPr>
        <w:t xml:space="preserve"> the Islamic ethics and principle are the only way </w:t>
      </w:r>
      <w:r w:rsidR="00CC7F4A" w:rsidRPr="0059758A">
        <w:rPr>
          <w:rFonts w:cs="Times New Roman"/>
          <w:sz w:val="20"/>
          <w:szCs w:val="20"/>
        </w:rPr>
        <w:t>to avoid the competition.</w:t>
      </w:r>
      <w:r w:rsidRPr="0059758A">
        <w:rPr>
          <w:rFonts w:cs="Times New Roman"/>
          <w:sz w:val="20"/>
          <w:szCs w:val="20"/>
        </w:rPr>
        <w:t xml:space="preserve"> </w:t>
      </w:r>
    </w:p>
    <w:p w14:paraId="0FEF29DC" w14:textId="535539F1" w:rsidR="00A41ED9" w:rsidRPr="00C05F9A" w:rsidRDefault="00E13F90" w:rsidP="008C20B3">
      <w:pPr>
        <w:pStyle w:val="Heading3"/>
        <w:rPr>
          <w:rFonts w:cs="Times New Roman"/>
          <w:sz w:val="20"/>
          <w:szCs w:val="20"/>
          <w:lang w:val="en-US"/>
        </w:rPr>
      </w:pPr>
      <w:r w:rsidRPr="00C05F9A">
        <w:rPr>
          <w:rFonts w:cs="Times New Roman"/>
          <w:sz w:val="20"/>
          <w:szCs w:val="20"/>
          <w:lang w:val="en-US"/>
        </w:rPr>
        <w:t xml:space="preserve">3.1.2 </w:t>
      </w:r>
      <w:r w:rsidR="00A41ED9" w:rsidRPr="00C05F9A">
        <w:rPr>
          <w:rFonts w:cs="Times New Roman"/>
          <w:sz w:val="20"/>
          <w:szCs w:val="20"/>
          <w:lang w:val="en-US"/>
        </w:rPr>
        <w:t>Moral Hazard</w:t>
      </w:r>
    </w:p>
    <w:p w14:paraId="70D4F396" w14:textId="731ABFB6" w:rsidR="00A41ED9" w:rsidRPr="0059758A" w:rsidRDefault="00323ED2" w:rsidP="00CE3878">
      <w:pPr>
        <w:ind w:firstLine="0"/>
        <w:rPr>
          <w:rFonts w:cs="Times New Roman"/>
          <w:sz w:val="20"/>
          <w:szCs w:val="20"/>
        </w:rPr>
      </w:pPr>
      <w:r w:rsidRPr="0059758A">
        <w:rPr>
          <w:rFonts w:cs="Times New Roman"/>
          <w:sz w:val="20"/>
          <w:szCs w:val="20"/>
        </w:rPr>
        <w:t xml:space="preserve">It is opined that </w:t>
      </w:r>
      <w:r w:rsidR="002F4B31" w:rsidRPr="0059758A">
        <w:rPr>
          <w:rFonts w:cs="Times New Roman"/>
          <w:i/>
          <w:iCs/>
          <w:sz w:val="20"/>
          <w:szCs w:val="20"/>
        </w:rPr>
        <w:t>Mudarabah</w:t>
      </w:r>
      <w:r w:rsidRPr="0059758A">
        <w:rPr>
          <w:rFonts w:cs="Times New Roman"/>
          <w:sz w:val="20"/>
          <w:szCs w:val="20"/>
        </w:rPr>
        <w:t xml:space="preserve"> contracts are caused by the existence of asymmetric information, problems of adverse selection and moral hazard. Due to imperfect information that is inherent in </w:t>
      </w:r>
      <w:r w:rsidR="002F4B31" w:rsidRPr="0059758A">
        <w:rPr>
          <w:rFonts w:cs="Times New Roman"/>
          <w:i/>
          <w:iCs/>
          <w:sz w:val="20"/>
          <w:szCs w:val="20"/>
        </w:rPr>
        <w:t>Mudarabah</w:t>
      </w:r>
      <w:r w:rsidRPr="0059758A">
        <w:rPr>
          <w:rFonts w:cs="Times New Roman"/>
          <w:sz w:val="20"/>
          <w:szCs w:val="20"/>
        </w:rPr>
        <w:t xml:space="preserve"> (profit sharing) contracts, it has been declined as an important financing </w:t>
      </w:r>
      <w:r w:rsidRPr="0059758A">
        <w:rPr>
          <w:rFonts w:cs="Times New Roman"/>
          <w:sz w:val="20"/>
          <w:szCs w:val="20"/>
        </w:rPr>
        <w:fldChar w:fldCharType="begin"/>
      </w:r>
      <w:r w:rsidRPr="0059758A">
        <w:rPr>
          <w:rFonts w:cs="Times New Roman"/>
          <w:sz w:val="20"/>
          <w:szCs w:val="20"/>
        </w:rPr>
        <w:instrText xml:space="preserve"> ADDIN EN.CITE &lt;EndNote&gt;&lt;Cite&gt;&lt;Author&gt;Hiep&lt;/Author&gt;&lt;Year&gt;2020&lt;/Year&gt;&lt;RecNum&gt;169&lt;/RecNum&gt;&lt;DisplayText&gt;(Hiep &amp;amp; Binh, 2020)&lt;/DisplayText&gt;&lt;record&gt;&lt;rec-number&gt;169&lt;/rec-number&gt;&lt;foreign-keys&gt;&lt;key app="EN" db-id="w0xzwx926s0ff4e0dznx9xa5asd5sv0rpfx0" timestamp="1662830047"&gt;169&lt;/key&gt;&lt;/foreign-keys&gt;&lt;ref-type name="Journal Article"&gt;17&lt;/ref-type&gt;&lt;contributors&gt;&lt;authors&gt;&lt;author&gt;Hiep, Tran Xuan&lt;/author&gt;&lt;author&gt;Binh, Nguyen Tuan&lt;/author&gt;&lt;/authors&gt;&lt;/contributors&gt;&lt;titles&gt;&lt;title&gt;The Strait Of Malacca (Malaysia) With Its Role In The Network Of Maritime Trade In Asia And East - West Cultural Exchange In The Middle Ages&lt;/title&gt;&lt;secondary-title&gt;Palarch’s Journal Of Archaeology Of Egypt/Egyptology&lt;/secondary-title&gt;&lt;/titles&gt;&lt;pages&gt;84-92&lt;/pages&gt;&lt;volume&gt;17&lt;/volume&gt;&lt;dates&gt;&lt;year&gt;2020&lt;/year&gt;&lt;/dates&gt;&lt;urls&gt;&lt;/urls&gt;&lt;/record&gt;&lt;/Cite&gt;&lt;/EndNote&gt;</w:instrText>
      </w:r>
      <w:r w:rsidRPr="0059758A">
        <w:rPr>
          <w:rFonts w:cs="Times New Roman"/>
          <w:sz w:val="20"/>
          <w:szCs w:val="20"/>
        </w:rPr>
        <w:fldChar w:fldCharType="separate"/>
      </w:r>
      <w:r w:rsidRPr="0059758A">
        <w:rPr>
          <w:rFonts w:cs="Times New Roman"/>
          <w:noProof/>
          <w:sz w:val="20"/>
          <w:szCs w:val="20"/>
        </w:rPr>
        <w:t>(</w:t>
      </w:r>
      <w:r w:rsidR="00A64B19" w:rsidRPr="0059758A">
        <w:rPr>
          <w:rFonts w:cs="Times New Roman"/>
          <w:sz w:val="20"/>
          <w:szCs w:val="20"/>
        </w:rPr>
        <w:t>Hiep &amp; Binh, 2020</w:t>
      </w:r>
      <w:r w:rsidRPr="0059758A">
        <w:rPr>
          <w:rFonts w:cs="Times New Roman"/>
          <w:noProof/>
          <w:sz w:val="20"/>
          <w:szCs w:val="20"/>
        </w:rPr>
        <w:t>)</w:t>
      </w:r>
      <w:r w:rsidRPr="0059758A">
        <w:rPr>
          <w:rFonts w:cs="Times New Roman"/>
          <w:sz w:val="20"/>
          <w:szCs w:val="20"/>
        </w:rPr>
        <w:fldChar w:fldCharType="end"/>
      </w:r>
      <w:r w:rsidRPr="0059758A">
        <w:rPr>
          <w:rFonts w:cs="Times New Roman"/>
          <w:sz w:val="20"/>
          <w:szCs w:val="20"/>
        </w:rPr>
        <w:t>.</w:t>
      </w:r>
      <w:r w:rsidR="00A41ED9" w:rsidRPr="0059758A">
        <w:rPr>
          <w:rFonts w:cs="Times New Roman"/>
          <w:sz w:val="20"/>
          <w:szCs w:val="20"/>
        </w:rPr>
        <w:t xml:space="preserve"> The research findings are, </w:t>
      </w:r>
      <w:r w:rsidR="002F4B31" w:rsidRPr="0059758A">
        <w:rPr>
          <w:rFonts w:cs="Times New Roman"/>
          <w:i/>
          <w:iCs/>
          <w:sz w:val="20"/>
          <w:szCs w:val="20"/>
        </w:rPr>
        <w:t>Mudarabah</w:t>
      </w:r>
      <w:r w:rsidR="00A41ED9" w:rsidRPr="0059758A">
        <w:rPr>
          <w:rFonts w:cs="Times New Roman"/>
          <w:sz w:val="20"/>
          <w:szCs w:val="20"/>
        </w:rPr>
        <w:t xml:space="preserve"> contracts are vulnerable to agency problems, riskier, not feasible for short-term funding, high monitoring costs, lack of transparency, asymmetric information </w:t>
      </w:r>
      <w:r w:rsidR="00A41ED9" w:rsidRPr="0059758A">
        <w:rPr>
          <w:rFonts w:cs="Times New Roman"/>
          <w:sz w:val="20"/>
          <w:szCs w:val="20"/>
        </w:rPr>
        <w:fldChar w:fldCharType="begin"/>
      </w:r>
      <w:r w:rsidR="00F04622" w:rsidRPr="0059758A">
        <w:rPr>
          <w:rFonts w:cs="Times New Roman"/>
          <w:sz w:val="20"/>
          <w:szCs w:val="20"/>
        </w:rPr>
        <w:instrText xml:space="preserve"> ADDIN EN.CITE &lt;EndNote&gt;&lt;Cite&gt;&lt;Author&gt;Ghayad&lt;/Author&gt;&lt;Year&gt;2021&lt;/Year&gt;&lt;RecNum&gt;156&lt;/RecNum&gt;&lt;DisplayText&gt;(D. R. Ghayad et al., 2021)&lt;/DisplayText&gt;&lt;record&gt;&lt;rec-number&gt;156&lt;/rec-number&gt;&lt;foreign-keys&gt;&lt;key app="EN" db-id="w0xzwx926s0ff4e0dznx9xa5asd5sv0rpfx0" timestamp="1662830047"&gt;156&lt;/key&gt;&lt;/foreign-keys&gt;&lt;ref-type name="Journal Article"&gt;17&lt;/ref-type&gt;&lt;contributors&gt;&lt;authors&gt;&lt;author&gt;Ghayad, Dr. Racha&lt;/author&gt;&lt;author&gt;Hamdan, Dr. Mohamad&lt;/author&gt;&lt;author&gt;Professor&lt;/author&gt;&lt;/authors&gt;&lt;/contributors&gt;&lt;titles&gt;&lt;title&gt;Islamic banks (Profit Sharing Contracts and Agency Theory in the Islamic banks in Lebanon)&lt;/title&gt;&lt;secondary-title&gt;International Journal of Research and Studies Publishing&lt;/secondary-title&gt;&lt;/titles&gt;&lt;pages&gt;1-25&lt;/pages&gt;&lt;volume&gt;2&lt;/volume&gt;&lt;dates&gt;&lt;year&gt;2021&lt;/year&gt;&lt;/dates&gt;&lt;urls&gt;&lt;/urls&gt;&lt;/record&gt;&lt;/Cite&gt;&lt;/EndNote&gt;</w:instrText>
      </w:r>
      <w:r w:rsidR="00A41ED9" w:rsidRPr="0059758A">
        <w:rPr>
          <w:rFonts w:cs="Times New Roman"/>
          <w:sz w:val="20"/>
          <w:szCs w:val="20"/>
        </w:rPr>
        <w:fldChar w:fldCharType="separate"/>
      </w:r>
      <w:r w:rsidR="00F04622" w:rsidRPr="0059758A">
        <w:rPr>
          <w:rFonts w:cs="Times New Roman"/>
          <w:noProof/>
          <w:sz w:val="20"/>
          <w:szCs w:val="20"/>
        </w:rPr>
        <w:t>(</w:t>
      </w:r>
      <w:r w:rsidR="00A64B19" w:rsidRPr="0059758A">
        <w:rPr>
          <w:rFonts w:cs="Times New Roman"/>
          <w:sz w:val="20"/>
          <w:szCs w:val="20"/>
        </w:rPr>
        <w:t>Ghayad et al., 2021</w:t>
      </w:r>
      <w:r w:rsidR="00F04622" w:rsidRPr="0059758A">
        <w:rPr>
          <w:rFonts w:cs="Times New Roman"/>
          <w:noProof/>
          <w:sz w:val="20"/>
          <w:szCs w:val="20"/>
        </w:rPr>
        <w:t>)</w:t>
      </w:r>
      <w:r w:rsidR="00A41ED9" w:rsidRPr="0059758A">
        <w:rPr>
          <w:rFonts w:cs="Times New Roman"/>
          <w:sz w:val="20"/>
          <w:szCs w:val="20"/>
        </w:rPr>
        <w:fldChar w:fldCharType="end"/>
      </w:r>
      <w:r w:rsidR="00A41ED9" w:rsidRPr="0059758A">
        <w:rPr>
          <w:rFonts w:cs="Times New Roman"/>
          <w:sz w:val="20"/>
          <w:szCs w:val="20"/>
        </w:rPr>
        <w:t xml:space="preserve">. The researcher identified the moral hazard for asymmetric information problems and draw a solution also but also mentioned that the popular product of IB </w:t>
      </w:r>
      <w:r w:rsidR="00A41ED9" w:rsidRPr="0059758A">
        <w:rPr>
          <w:rFonts w:cs="Times New Roman"/>
          <w:i/>
          <w:iCs/>
          <w:sz w:val="20"/>
          <w:szCs w:val="20"/>
        </w:rPr>
        <w:t>Mura</w:t>
      </w:r>
      <w:r w:rsidR="002F4B31" w:rsidRPr="0059758A">
        <w:rPr>
          <w:rFonts w:cs="Times New Roman"/>
          <w:i/>
          <w:iCs/>
          <w:sz w:val="20"/>
          <w:szCs w:val="20"/>
        </w:rPr>
        <w:t>b</w:t>
      </w:r>
      <w:r w:rsidR="00A41ED9" w:rsidRPr="0059758A">
        <w:rPr>
          <w:rFonts w:cs="Times New Roman"/>
          <w:i/>
          <w:iCs/>
          <w:sz w:val="20"/>
          <w:szCs w:val="20"/>
        </w:rPr>
        <w:t>a</w:t>
      </w:r>
      <w:r w:rsidR="002F4B31" w:rsidRPr="0059758A">
        <w:rPr>
          <w:rFonts w:cs="Times New Roman"/>
          <w:i/>
          <w:iCs/>
          <w:sz w:val="20"/>
          <w:szCs w:val="20"/>
        </w:rPr>
        <w:t>h</w:t>
      </w:r>
      <w:r w:rsidR="00A41ED9" w:rsidRPr="0059758A">
        <w:rPr>
          <w:rFonts w:cs="Times New Roman"/>
          <w:i/>
          <w:iCs/>
          <w:sz w:val="20"/>
          <w:szCs w:val="20"/>
        </w:rPr>
        <w:t>a</w:t>
      </w:r>
      <w:r w:rsidR="00A41ED9" w:rsidRPr="0059758A">
        <w:rPr>
          <w:rFonts w:cs="Times New Roman"/>
          <w:sz w:val="20"/>
          <w:szCs w:val="20"/>
        </w:rPr>
        <w:t xml:space="preserve"> is riskier than </w:t>
      </w:r>
      <w:r w:rsidR="002F4B31" w:rsidRPr="0059758A">
        <w:rPr>
          <w:rFonts w:cs="Times New Roman"/>
          <w:i/>
          <w:iCs/>
          <w:sz w:val="20"/>
          <w:szCs w:val="20"/>
        </w:rPr>
        <w:t>Mudarabah</w:t>
      </w:r>
      <w:r w:rsidR="00A41ED9" w:rsidRPr="0059758A">
        <w:rPr>
          <w:rFonts w:cs="Times New Roman"/>
          <w:sz w:val="20"/>
          <w:szCs w:val="20"/>
        </w:rPr>
        <w:t xml:space="preserve"> (Profit Sharing) in terms of moral hazard </w:t>
      </w:r>
      <w:r w:rsidR="00A41ED9" w:rsidRPr="0059758A">
        <w:rPr>
          <w:rFonts w:cs="Times New Roman"/>
          <w:sz w:val="20"/>
          <w:szCs w:val="20"/>
        </w:rPr>
        <w:fldChar w:fldCharType="begin"/>
      </w:r>
      <w:r w:rsidR="00F04622" w:rsidRPr="0059758A">
        <w:rPr>
          <w:rFonts w:cs="Times New Roman"/>
          <w:sz w:val="20"/>
          <w:szCs w:val="20"/>
        </w:rPr>
        <w:instrText xml:space="preserve"> ADDIN EN.CITE &lt;EndNote&gt;&lt;Cite&gt;&lt;Author&gt;Yazar Soyadı&lt;/Author&gt;&lt;Year&gt;2020&lt;/Year&gt;&lt;RecNum&gt;98&lt;/RecNum&gt;&lt;DisplayText&gt;(Issa, 2020b; Yazar Soyadı, Yazar Soyadı, &amp;amp; Fauzi, 2020)&lt;/DisplayText&gt;&lt;record&gt;&lt;rec-number&gt;98&lt;/rec-number&gt;&lt;foreign-keys&gt;&lt;key app="EN" db-id="w0xzwx926s0ff4e0dznx9xa5asd5sv0rpfx0" timestamp="1662830046"&gt;98&lt;/key&gt;&lt;/foreign-keys&gt;&lt;ref-type name="Journal Article"&gt;17&lt;/ref-type&gt;&lt;contributors&gt;&lt;authors&gt;&lt;author&gt;Yazar Soyadı, Budiyanto&lt;/author&gt;&lt;author&gt;Yazar Soyadı, Suhermin&lt;/author&gt;&lt;author&gt;Fauzi, Rizal Ula Ananta&lt;/author&gt;&lt;/authors&gt;&lt;/contributors&gt;&lt;titles&gt;&lt;title&gt;The Influence Of Religiosity, Profit Loss And Sharing And Corporate Image Toward Consumer Intentions Of Muamalat Bank Financing&lt;/title&gt;&lt;secondary-title&gt;journal of accounting finance and auditing studies (JAFAS)&lt;/secondary-title&gt;&lt;/titles&gt;&lt;dates&gt;&lt;year&gt;2020&lt;/year&gt;&lt;/dates&gt;&lt;urls&gt;&lt;/urls&gt;&lt;electronic-resource-num&gt;10.32602/jafas.2020.013&lt;/electronic-resource-num&gt;&lt;/record&gt;&lt;/Cite&gt;&lt;Cite&gt;&lt;Author&gt;Issa&lt;/Author&gt;&lt;Year&gt;2020&lt;/Year&gt;&lt;RecNum&gt;164&lt;/RecNum&gt;&lt;record&gt;&lt;rec-number&gt;164&lt;/rec-number&gt;&lt;foreign-keys&gt;&lt;key app="EN" db-id="w0xzwx926s0ff4e0dznx9xa5asd5sv0rpfx0" timestamp="1662830047"&gt;164&lt;/key&gt;&lt;/foreign-keys&gt;&lt;ref-type name="Journal Article"&gt;17&lt;/ref-type&gt;&lt;contributors&gt;&lt;authors&gt;&lt;author&gt;Issa, Samar&lt;/author&gt;&lt;/authors&gt;&lt;/contributors&gt;&lt;titles&gt;&lt;title&gt;Life after Debt: The Effects of Overleveraging on Conventional and Islamic Banks&lt;/title&gt;&lt;secondary-title&gt;Journal of Risk and Financial Management&lt;/secondary-title&gt;&lt;/titles&gt;&lt;pages&gt;137&lt;/pages&gt;&lt;volume&gt;13&lt;/volume&gt;&lt;keywords&gt;&lt;keyword&gt;banking instability&lt;/keyword&gt;&lt;keyword&gt;banking sector&lt;/keyword&gt;&lt;keyword&gt;credit flows&lt;/keyword&gt;&lt;keyword&gt;debt&lt;/keyword&gt;&lt;keyword&gt;early warning signals&lt;/keyword&gt;&lt;keyword&gt;excess&lt;/keyword&gt;&lt;keyword&gt;financial crisis&lt;/keyword&gt;&lt;keyword&gt;islamic banking&lt;/keyword&gt;&lt;/keywords&gt;&lt;dates&gt;&lt;year&gt;2020&lt;/year&gt;&lt;/dates&gt;&lt;urls&gt;&lt;/urls&gt;&lt;electronic-resource-num&gt;10.3390/jrfm13060137&lt;/electronic-resource-num&gt;&lt;/record&gt;&lt;/Cite&gt;&lt;/EndNote&gt;</w:instrText>
      </w:r>
      <w:r w:rsidR="00A41ED9" w:rsidRPr="0059758A">
        <w:rPr>
          <w:rFonts w:cs="Times New Roman"/>
          <w:sz w:val="20"/>
          <w:szCs w:val="20"/>
        </w:rPr>
        <w:fldChar w:fldCharType="separate"/>
      </w:r>
      <w:r w:rsidR="00F04622" w:rsidRPr="0059758A">
        <w:rPr>
          <w:rFonts w:cs="Times New Roman"/>
          <w:noProof/>
          <w:sz w:val="20"/>
          <w:szCs w:val="20"/>
        </w:rPr>
        <w:t>(</w:t>
      </w:r>
      <w:r w:rsidR="00A64B19" w:rsidRPr="0059758A">
        <w:rPr>
          <w:rFonts w:cs="Times New Roman"/>
          <w:sz w:val="20"/>
          <w:szCs w:val="20"/>
        </w:rPr>
        <w:t>Issa, 2020</w:t>
      </w:r>
      <w:r w:rsidR="00F04622" w:rsidRPr="0059758A">
        <w:rPr>
          <w:rFonts w:cs="Times New Roman"/>
          <w:noProof/>
          <w:sz w:val="20"/>
          <w:szCs w:val="20"/>
        </w:rPr>
        <w:t xml:space="preserve">; </w:t>
      </w:r>
      <w:r w:rsidR="00A64B19" w:rsidRPr="0059758A">
        <w:rPr>
          <w:rFonts w:cs="Times New Roman"/>
          <w:sz w:val="20"/>
          <w:szCs w:val="20"/>
        </w:rPr>
        <w:t>Yazar Soyadı, Yazar Soyadı, &amp; Fauzi, 2020</w:t>
      </w:r>
      <w:r w:rsidR="00F04622" w:rsidRPr="0059758A">
        <w:rPr>
          <w:rFonts w:cs="Times New Roman"/>
          <w:noProof/>
          <w:sz w:val="20"/>
          <w:szCs w:val="20"/>
        </w:rPr>
        <w:t>)</w:t>
      </w:r>
      <w:r w:rsidR="00A41ED9" w:rsidRPr="0059758A">
        <w:rPr>
          <w:rFonts w:cs="Times New Roman"/>
          <w:sz w:val="20"/>
          <w:szCs w:val="20"/>
        </w:rPr>
        <w:fldChar w:fldCharType="end"/>
      </w:r>
      <w:r w:rsidR="00A41ED9" w:rsidRPr="0059758A">
        <w:rPr>
          <w:rFonts w:cs="Times New Roman"/>
          <w:sz w:val="20"/>
          <w:szCs w:val="20"/>
        </w:rPr>
        <w:t xml:space="preserve">. The researcher proved the better performance of Islamic Microfinance investment under </w:t>
      </w:r>
      <w:r w:rsidR="002F4B31" w:rsidRPr="0059758A">
        <w:rPr>
          <w:rFonts w:cs="Times New Roman"/>
          <w:i/>
          <w:iCs/>
          <w:sz w:val="20"/>
          <w:szCs w:val="20"/>
        </w:rPr>
        <w:t>Mudarabah</w:t>
      </w:r>
      <w:r w:rsidR="00A41ED9" w:rsidRPr="0059758A">
        <w:rPr>
          <w:rFonts w:cs="Times New Roman"/>
          <w:sz w:val="20"/>
          <w:szCs w:val="20"/>
        </w:rPr>
        <w:t xml:space="preserve"> in the case of the disadvantaged entrepreneurs </w:t>
      </w:r>
      <w:r w:rsidR="00A41ED9" w:rsidRPr="0059758A">
        <w:rPr>
          <w:rFonts w:cs="Times New Roman"/>
          <w:sz w:val="20"/>
          <w:szCs w:val="20"/>
        </w:rPr>
        <w:fldChar w:fldCharType="begin"/>
      </w:r>
      <w:r w:rsidR="00A41ED9" w:rsidRPr="0059758A">
        <w:rPr>
          <w:rFonts w:cs="Times New Roman"/>
          <w:sz w:val="20"/>
          <w:szCs w:val="20"/>
        </w:rPr>
        <w:instrText xml:space="preserve"> ADDIN EN.CITE &lt;EndNote&gt;&lt;Cite&gt;&lt;Author&gt;Herlangga&lt;/Author&gt;&lt;Year&gt;2021&lt;/Year&gt;&lt;RecNum&gt;121&lt;/RecNum&gt;&lt;DisplayText&gt;(Herlangga, 2021; Suryani &amp;amp; Fathoni, 2020)&lt;/DisplayText&gt;&lt;record&gt;&lt;rec-number&gt;121&lt;/rec-number&gt;&lt;foreign-keys&gt;&lt;key app="EN" db-id="w0xzwx926s0ff4e0dznx9xa5asd5sv0rpfx0" timestamp="1662830046"&gt;121&lt;/key&gt;&lt;/foreign-keys&gt;&lt;ref-type name="Journal Article"&gt;17&lt;/ref-type&gt;&lt;contributors&gt;&lt;authors&gt;&lt;author&gt;Herlangga, Julio Basuki&lt;/author&gt;&lt;/authors&gt;&lt;/contributors&gt;&lt;titles&gt;&lt;title&gt;Implementasi Profit and Loss Sharing Petani Padi Ditinjau dari Perspektif Ekonomi Islam&lt;/title&gt;&lt;secondary-title&gt;Jurnal Ilmiah Ekonomi Islam&lt;/secondary-title&gt;&lt;/titles&gt;&lt;dates&gt;&lt;year&gt;2021&lt;/year&gt;&lt;/dates&gt;&lt;urls&gt;&lt;/urls&gt;&lt;electronic-resource-num&gt;10.29040/jiei.v7i2.2432&lt;/electronic-resource-num&gt;&lt;/record&gt;&lt;/Cite&gt;&lt;Cite&gt;&lt;Author&gt;Suryani&lt;/Author&gt;&lt;Year&gt;2020&lt;/Year&gt;&lt;RecNum&gt;73&lt;/RecNum&gt;&lt;record&gt;&lt;rec-number&gt;73&lt;/rec-number&gt;&lt;foreign-keys&gt;&lt;key app="EN" db-id="w0xzwx926s0ff4e0dznx9xa5asd5sv0rpfx0" timestamp="1662830046"&gt;73&lt;/key&gt;&lt;/foreign-keys&gt;&lt;ref-type name="Journal Article"&gt;17&lt;/ref-type&gt;&lt;contributors&gt;&lt;authors&gt;&lt;author&gt;Suryani, Suryani&lt;/author&gt;&lt;author&gt;Fathoni, Muhammad Anwar&lt;/author&gt;&lt;/authors&gt;&lt;/contributors&gt;&lt;titles&gt;&lt;title&gt;Profit Loss Sharing (PLS) and Its Implementation in Indonesian Islamic Banking&lt;/title&gt;&lt;secondary-title&gt;IQTISHODUNA: Jurnal Ekonomi Islam&lt;/secondary-title&gt;&lt;/titles&gt;&lt;dates&gt;&lt;year&gt;2020&lt;/year&gt;&lt;/dates&gt;&lt;urls&gt;&lt;/urls&gt;&lt;electronic-resource-num&gt;10.36835/iqtishoduna.v9i1.478&lt;/electronic-resource-num&gt;&lt;/record&gt;&lt;/Cite&gt;&lt;/EndNote&gt;</w:instrText>
      </w:r>
      <w:r w:rsidR="00A41ED9" w:rsidRPr="0059758A">
        <w:rPr>
          <w:rFonts w:cs="Times New Roman"/>
          <w:sz w:val="20"/>
          <w:szCs w:val="20"/>
        </w:rPr>
        <w:fldChar w:fldCharType="separate"/>
      </w:r>
      <w:r w:rsidR="00A41ED9" w:rsidRPr="0059758A">
        <w:rPr>
          <w:rFonts w:cs="Times New Roman"/>
          <w:noProof/>
          <w:sz w:val="20"/>
          <w:szCs w:val="20"/>
        </w:rPr>
        <w:t>(</w:t>
      </w:r>
      <w:r w:rsidR="00A64B19" w:rsidRPr="0059758A">
        <w:rPr>
          <w:rFonts w:cs="Times New Roman"/>
          <w:sz w:val="20"/>
          <w:szCs w:val="20"/>
        </w:rPr>
        <w:t>Herlangga, 2021</w:t>
      </w:r>
      <w:r w:rsidR="00A41ED9" w:rsidRPr="0059758A">
        <w:rPr>
          <w:rFonts w:cs="Times New Roman"/>
          <w:noProof/>
          <w:sz w:val="20"/>
          <w:szCs w:val="20"/>
        </w:rPr>
        <w:t xml:space="preserve">; </w:t>
      </w:r>
      <w:r w:rsidR="00A64B19" w:rsidRPr="0059758A">
        <w:rPr>
          <w:rFonts w:cs="Times New Roman"/>
          <w:sz w:val="20"/>
          <w:szCs w:val="20"/>
        </w:rPr>
        <w:t>Suryani &amp; Fathoni, 2020</w:t>
      </w:r>
      <w:r w:rsidR="00A41ED9" w:rsidRPr="0059758A">
        <w:rPr>
          <w:rFonts w:cs="Times New Roman"/>
          <w:noProof/>
          <w:sz w:val="20"/>
          <w:szCs w:val="20"/>
        </w:rPr>
        <w:t>)</w:t>
      </w:r>
      <w:r w:rsidR="00A41ED9" w:rsidRPr="0059758A">
        <w:rPr>
          <w:rFonts w:cs="Times New Roman"/>
          <w:sz w:val="20"/>
          <w:szCs w:val="20"/>
        </w:rPr>
        <w:fldChar w:fldCharType="end"/>
      </w:r>
      <w:r w:rsidR="00A41ED9" w:rsidRPr="0059758A">
        <w:rPr>
          <w:rFonts w:cs="Times New Roman"/>
          <w:sz w:val="20"/>
          <w:szCs w:val="20"/>
        </w:rPr>
        <w:t xml:space="preserve">. As </w:t>
      </w:r>
      <w:r w:rsidR="00A41ED9" w:rsidRPr="0059758A">
        <w:rPr>
          <w:rFonts w:cs="Times New Roman"/>
          <w:color w:val="FFFFFF" w:themeColor="background1"/>
          <w:sz w:val="20"/>
          <w:szCs w:val="20"/>
        </w:rPr>
        <w:t>“</w:t>
      </w:r>
      <w:r w:rsidR="00A41ED9" w:rsidRPr="0059758A">
        <w:rPr>
          <w:rFonts w:cs="Times New Roman"/>
          <w:sz w:val="20"/>
          <w:szCs w:val="20"/>
        </w:rPr>
        <w:t xml:space="preserve">a faithful Muslim, the entrepreneur needs to work in a trustworthy manner and carry out his responsibility truthfully with the intention of obtaining Allah’s blessings and not for his self-interest </w:t>
      </w:r>
      <w:r w:rsidR="00A41ED9" w:rsidRPr="0059758A">
        <w:rPr>
          <w:rFonts w:cs="Times New Roman"/>
          <w:sz w:val="20"/>
          <w:szCs w:val="20"/>
        </w:rPr>
        <w:fldChar w:fldCharType="begin"/>
      </w:r>
      <w:r w:rsidR="00F04622" w:rsidRPr="0059758A">
        <w:rPr>
          <w:rFonts w:cs="Times New Roman"/>
          <w:sz w:val="20"/>
          <w:szCs w:val="20"/>
        </w:rPr>
        <w:instrText xml:space="preserve"> ADDIN EN.CITE &lt;EndNote&gt;&lt;Cite&gt;&lt;Author&gt;Ryandono&lt;/Author&gt;&lt;Year&gt;2021&lt;/Year&gt;&lt;RecNum&gt;144&lt;/RecNum&gt;&lt;DisplayText&gt;(Ryandono, Kusuma, &amp;amp; Prasetyo, 2021; Yazar Soyadı et al., 2020)&lt;/DisplayText&gt;&lt;record&gt;&lt;rec-number&gt;144&lt;/rec-number&gt;&lt;foreign-keys&gt;&lt;key app="EN" db-id="w0xzwx926s0ff4e0dznx9xa5asd5sv0rpfx0" timestamp="1662830046"&gt;144&lt;/key&gt;&lt;/foreign-keys&gt;&lt;ref-type name="Journal Article"&gt;17&lt;/ref-type&gt;&lt;contributors&gt;&lt;authors&gt;&lt;author&gt;Ryandono, Muhamad Nafik Hadi&lt;/author&gt;&lt;author&gt;Kusuma, Kumara Adji&lt;/author&gt;&lt;author&gt;Prasetyo, Ari&lt;/author&gt;&lt;/authors&gt;&lt;/contributors&gt;&lt;titles&gt;&lt;title&gt;The Foundation of a Fair Mudarabah Profit Sharing Ratio: A Case Study of Islamic Banks in Indonesia&lt;/title&gt;&lt;secondary-title&gt;Journal of Asian Finance, Economics and Business&lt;/secondary-title&gt;&lt;/titles&gt;&lt;pages&gt;0329-0337&lt;/pages&gt;&lt;volume&gt;8&lt;/volume&gt;&lt;keywords&gt;&lt;keyword&gt;Fairness of Profit-Sharing Nisbah&lt;/keyword&gt;&lt;keyword&gt;Indonesia&lt;/keyword&gt;&lt;keyword&gt;Islamic Bank&lt;/keyword&gt;&lt;keyword&gt;Islamic Economics&lt;/keyword&gt;&lt;keyword&gt;Mudarabah Contract&lt;/keyword&gt;&lt;/keywords&gt;&lt;dates&gt;&lt;year&gt;2021&lt;/year&gt;&lt;/dates&gt;&lt;urls&gt;&lt;/urls&gt;&lt;electronic-resource-num&gt;10.13106/jafeb.2021.vol8.no4.0329&lt;/electronic-resource-num&gt;&lt;/record&gt;&lt;/Cite&gt;&lt;Cite&gt;&lt;Author&gt;Yazar Soyadı&lt;/Author&gt;&lt;Year&gt;2020&lt;/Year&gt;&lt;RecNum&gt;98&lt;/RecNum&gt;&lt;record&gt;&lt;rec-number&gt;98&lt;/rec-number&gt;&lt;foreign-keys&gt;&lt;key app="EN" db-id="w0xzwx926s0ff4e0dznx9xa5asd5sv0rpfx0" timestamp="1662830046"&gt;98&lt;/key&gt;&lt;/foreign-keys&gt;&lt;ref-type name="Journal Article"&gt;17&lt;/ref-type&gt;&lt;contributors&gt;&lt;authors&gt;&lt;author&gt;Yazar Soyadı, Budiyanto&lt;/author&gt;&lt;author&gt;Yazar Soyadı, Suhermin&lt;/author&gt;&lt;author&gt;Fauzi, Rizal Ula Ananta&lt;/author&gt;&lt;/authors&gt;&lt;/contributors&gt;&lt;titles&gt;&lt;title&gt;The Influence Of Religiosity, Profit Loss And Sharing And Corporate Image Toward Consumer Intentions Of Muamalat Bank Financing&lt;/title&gt;&lt;secondary-title&gt;journal of accounting finance and auditing studies (JAFAS)&lt;/secondary-title&gt;&lt;/titles&gt;&lt;dates&gt;&lt;year&gt;2020&lt;/year&gt;&lt;/dates&gt;&lt;urls&gt;&lt;/urls&gt;&lt;electronic-resource-num&gt;10.32602/jafas.2020.013&lt;/electronic-resource-num&gt;&lt;/record&gt;&lt;/Cite&gt;&lt;/EndNote&gt;</w:instrText>
      </w:r>
      <w:r w:rsidR="00A41ED9" w:rsidRPr="0059758A">
        <w:rPr>
          <w:rFonts w:cs="Times New Roman"/>
          <w:sz w:val="20"/>
          <w:szCs w:val="20"/>
        </w:rPr>
        <w:fldChar w:fldCharType="separate"/>
      </w:r>
      <w:r w:rsidR="00F04622" w:rsidRPr="0059758A">
        <w:rPr>
          <w:rFonts w:cs="Times New Roman"/>
          <w:noProof/>
          <w:sz w:val="20"/>
          <w:szCs w:val="20"/>
        </w:rPr>
        <w:t>(</w:t>
      </w:r>
      <w:r w:rsidR="00A64B19" w:rsidRPr="0059758A">
        <w:rPr>
          <w:rFonts w:cs="Times New Roman"/>
          <w:sz w:val="20"/>
          <w:szCs w:val="20"/>
        </w:rPr>
        <w:t>Ryandono, Kusuma, &amp; Prasetyo, 2021</w:t>
      </w:r>
      <w:r w:rsidR="00F04622" w:rsidRPr="0059758A">
        <w:rPr>
          <w:rFonts w:cs="Times New Roman"/>
          <w:noProof/>
          <w:sz w:val="20"/>
          <w:szCs w:val="20"/>
        </w:rPr>
        <w:t xml:space="preserve">; </w:t>
      </w:r>
      <w:r w:rsidR="00A64B19" w:rsidRPr="0059758A">
        <w:rPr>
          <w:rFonts w:cs="Times New Roman"/>
          <w:sz w:val="20"/>
          <w:szCs w:val="20"/>
        </w:rPr>
        <w:t>Yazar Soyadı et al., 2020</w:t>
      </w:r>
      <w:r w:rsidR="00F04622" w:rsidRPr="0059758A">
        <w:rPr>
          <w:rFonts w:cs="Times New Roman"/>
          <w:noProof/>
          <w:sz w:val="20"/>
          <w:szCs w:val="20"/>
        </w:rPr>
        <w:t>)</w:t>
      </w:r>
      <w:r w:rsidR="00A41ED9" w:rsidRPr="0059758A">
        <w:rPr>
          <w:rFonts w:cs="Times New Roman"/>
          <w:sz w:val="20"/>
          <w:szCs w:val="20"/>
        </w:rPr>
        <w:fldChar w:fldCharType="end"/>
      </w:r>
      <w:r w:rsidR="00A41ED9" w:rsidRPr="0059758A">
        <w:rPr>
          <w:rFonts w:cs="Times New Roman"/>
          <w:sz w:val="20"/>
          <w:szCs w:val="20"/>
        </w:rPr>
        <w:t>.</w:t>
      </w:r>
      <w:r w:rsidR="00A41ED9" w:rsidRPr="0059758A">
        <w:rPr>
          <w:rFonts w:cs="Times New Roman"/>
          <w:color w:val="FFFFFF" w:themeColor="background1"/>
          <w:sz w:val="20"/>
          <w:szCs w:val="20"/>
        </w:rPr>
        <w:t>”</w:t>
      </w:r>
    </w:p>
    <w:p w14:paraId="21D9A637" w14:textId="10BD31DC" w:rsidR="00DD7A76" w:rsidRPr="00C05F9A" w:rsidRDefault="00E13F90" w:rsidP="008C20B3">
      <w:pPr>
        <w:pStyle w:val="Heading3"/>
        <w:rPr>
          <w:rFonts w:cs="Times New Roman"/>
          <w:sz w:val="20"/>
          <w:szCs w:val="20"/>
          <w:lang w:val="en-US"/>
        </w:rPr>
      </w:pPr>
      <w:r w:rsidRPr="00C05F9A">
        <w:rPr>
          <w:rFonts w:cs="Times New Roman"/>
          <w:sz w:val="20"/>
          <w:szCs w:val="20"/>
          <w:lang w:val="en-US"/>
        </w:rPr>
        <w:t xml:space="preserve">3.1.3 </w:t>
      </w:r>
      <w:r w:rsidR="00A41ED9" w:rsidRPr="00C05F9A">
        <w:rPr>
          <w:rFonts w:cs="Times New Roman"/>
          <w:sz w:val="20"/>
          <w:szCs w:val="20"/>
          <w:lang w:val="en-US"/>
        </w:rPr>
        <w:t>Shariah Supervisory Board</w:t>
      </w:r>
      <w:r w:rsidR="00323ED2" w:rsidRPr="00C05F9A">
        <w:rPr>
          <w:rFonts w:cs="Times New Roman"/>
          <w:sz w:val="20"/>
          <w:szCs w:val="20"/>
          <w:lang w:val="en-US"/>
        </w:rPr>
        <w:t xml:space="preserve"> </w:t>
      </w:r>
    </w:p>
    <w:p w14:paraId="196DD98C" w14:textId="2F849CEA" w:rsidR="00A41ED9" w:rsidRPr="0059758A" w:rsidRDefault="00323ED2" w:rsidP="00CE3878">
      <w:pPr>
        <w:ind w:firstLine="0"/>
        <w:rPr>
          <w:rFonts w:cs="Times New Roman"/>
          <w:sz w:val="20"/>
          <w:szCs w:val="20"/>
        </w:rPr>
      </w:pPr>
      <w:r w:rsidRPr="0059758A">
        <w:rPr>
          <w:rFonts w:cs="Times New Roman"/>
          <w:i/>
          <w:iCs/>
          <w:sz w:val="20"/>
          <w:szCs w:val="20"/>
        </w:rPr>
        <w:t xml:space="preserve">Shariah </w:t>
      </w:r>
      <w:r w:rsidRPr="0059758A">
        <w:rPr>
          <w:rFonts w:cs="Times New Roman"/>
          <w:sz w:val="20"/>
          <w:szCs w:val="20"/>
        </w:rPr>
        <w:t xml:space="preserve">Supervisory Board (SSB) is not independent in their </w:t>
      </w:r>
      <w:r w:rsidRPr="0059758A">
        <w:rPr>
          <w:rFonts w:cs="Times New Roman"/>
          <w:i/>
          <w:iCs/>
          <w:sz w:val="20"/>
          <w:szCs w:val="20"/>
        </w:rPr>
        <w:t>Shariah</w:t>
      </w:r>
      <w:r w:rsidRPr="0059758A">
        <w:rPr>
          <w:rFonts w:cs="Times New Roman"/>
          <w:sz w:val="20"/>
          <w:szCs w:val="20"/>
        </w:rPr>
        <w:t xml:space="preserve"> decision making process and activities. It is directly or indirectly influenced by the Board of directors and the management. The practices and functions of the SSB, their decision-making and other activities are influenced by the Board of directors indirectly </w:t>
      </w:r>
      <w:r w:rsidRPr="0059758A">
        <w:rPr>
          <w:rFonts w:cs="Times New Roman"/>
          <w:sz w:val="20"/>
          <w:szCs w:val="20"/>
        </w:rPr>
        <w:fldChar w:fldCharType="begin"/>
      </w:r>
      <w:r w:rsidR="00F04622" w:rsidRPr="0059758A">
        <w:rPr>
          <w:rFonts w:cs="Times New Roman"/>
          <w:sz w:val="20"/>
          <w:szCs w:val="20"/>
        </w:rPr>
        <w:instrText xml:space="preserve"> ADDIN EN.CITE &lt;EndNote&gt;&lt;Cite&gt;&lt;Author&gt;Alam&lt;/Author&gt;&lt;Year&gt;2021&lt;/Year&gt;&lt;RecNum&gt;197&lt;/RecNum&gt;&lt;DisplayText&gt;(Alam et al., 2021)&lt;/DisplayText&gt;&lt;record&gt;&lt;rec-number&gt;197&lt;/rec-number&gt;&lt;foreign-keys&gt;&lt;key app="EN" db-id="w0xzwx926s0ff4e0dznx9xa5asd5sv0rpfx0" timestamp="1662830047"&gt;197&lt;/key&gt;&lt;/foreign-keys&gt;&lt;ref-type name="Journal Article"&gt;17&lt;/ref-type&gt;&lt;contributors&gt;&lt;authors&gt;&lt;author&gt;Alam, Md Kausar&lt;/author&gt;&lt;author&gt;Rahman, Md Mizanur&lt;/author&gt;&lt;author&gt;Islam, Fakir Tajul&lt;/author&gt;&lt;author&gt;Adedeji, Babatunji Samuel&lt;/author&gt;&lt;author&gt;Mannan, Md Abdul&lt;/author&gt;&lt;author&gt;Sahabuddin, Mohammad&lt;/author&gt;&lt;/authors&gt;&lt;/contributors&gt;&lt;titles&gt;&lt;title&gt;The practices of Shariah governance systems of Islamic banks in Bangladesh&lt;/title&gt;&lt;secondary-title&gt;Pacific Accounting Review&lt;/secondary-title&gt;&lt;/titles&gt;&lt;pages&gt;505-524&lt;/pages&gt;&lt;volume&gt;33&lt;/volume&gt;&lt;keywords&gt;&lt;keyword&gt;Bangladesh&lt;/keyword&gt;&lt;keyword&gt;Islamic banks&lt;/keyword&gt;&lt;keyword&gt;Qualitative research&lt;/keyword&gt;&lt;keyword&gt;Shariah governance&lt;/keyword&gt;&lt;keyword&gt;Tawhidic&lt;/keyword&gt;&lt;/keywords&gt;&lt;dates&gt;&lt;year&gt;2021&lt;/year&gt;&lt;/dates&gt;&lt;urls&gt;&lt;/urls&gt;&lt;electronic-resource-num&gt;10.1108/PAR-10-2020-0195&lt;/electronic-resource-num&gt;&lt;/record&gt;&lt;/Cite&gt;&lt;/EndNote&gt;</w:instrText>
      </w:r>
      <w:r w:rsidRPr="0059758A">
        <w:rPr>
          <w:rFonts w:cs="Times New Roman"/>
          <w:sz w:val="20"/>
          <w:szCs w:val="20"/>
        </w:rPr>
        <w:fldChar w:fldCharType="separate"/>
      </w:r>
      <w:r w:rsidR="00F04622" w:rsidRPr="0059758A">
        <w:rPr>
          <w:rFonts w:cs="Times New Roman"/>
          <w:noProof/>
          <w:sz w:val="20"/>
          <w:szCs w:val="20"/>
        </w:rPr>
        <w:t>(</w:t>
      </w:r>
      <w:r w:rsidR="00A64B19" w:rsidRPr="0059758A">
        <w:rPr>
          <w:rFonts w:cs="Times New Roman"/>
          <w:sz w:val="20"/>
          <w:szCs w:val="20"/>
        </w:rPr>
        <w:t>Alam et al., 2021</w:t>
      </w:r>
      <w:r w:rsidR="00F04622" w:rsidRPr="0059758A">
        <w:rPr>
          <w:rFonts w:cs="Times New Roman"/>
          <w:noProof/>
          <w:sz w:val="20"/>
          <w:szCs w:val="20"/>
        </w:rPr>
        <w:t>)</w:t>
      </w:r>
      <w:r w:rsidRPr="0059758A">
        <w:rPr>
          <w:rFonts w:cs="Times New Roman"/>
          <w:sz w:val="20"/>
          <w:szCs w:val="20"/>
        </w:rPr>
        <w:fldChar w:fldCharType="end"/>
      </w:r>
      <w:r w:rsidRPr="0059758A">
        <w:rPr>
          <w:rFonts w:cs="Times New Roman"/>
          <w:sz w:val="20"/>
          <w:szCs w:val="20"/>
        </w:rPr>
        <w:t xml:space="preserve">. It has been argued by the Islamic scholar that IBs should return to their fundamental functions of providing innovative Shariah-based investment products and services that add value to the economy and address the true deserving current and potential customers </w:t>
      </w:r>
      <w:r w:rsidRPr="0059758A">
        <w:rPr>
          <w:rFonts w:cs="Times New Roman"/>
          <w:sz w:val="20"/>
          <w:szCs w:val="20"/>
        </w:rPr>
        <w:fldChar w:fldCharType="begin"/>
      </w:r>
      <w:r w:rsidRPr="0059758A">
        <w:rPr>
          <w:rFonts w:cs="Times New Roman"/>
          <w:sz w:val="20"/>
          <w:szCs w:val="20"/>
        </w:rPr>
        <w:instrText xml:space="preserve"> ADDIN EN.CITE &lt;EndNote&gt;&lt;Cite&gt;&lt;Author&gt;Othman&lt;/Author&gt;&lt;Year&gt;2017&lt;/Year&gt;&lt;RecNum&gt;10&lt;/RecNum&gt;&lt;DisplayText&gt;(Dchieche &amp;amp; Aboulaich, 2016; Othman, Abdul-Majid, &amp;amp; Abdul-Rahman, 2017)&lt;/DisplayText&gt;&lt;record&gt;&lt;rec-number&gt;10&lt;/rec-number&gt;&lt;foreign-keys&gt;&lt;key app="EN" db-id="w0xzwx926s0ff4e0dznx9xa5asd5sv0rpfx0" timestamp="1662827039"&gt;10&lt;/key&gt;&lt;key app="ENWeb" db-id=""&gt;0&lt;/key&gt;&lt;/foreign-keys&gt;&lt;ref-type name="Journal Article"&gt;17&lt;/ref-type&gt;&lt;contributors&gt;&lt;authors&gt;&lt;author&gt;Othman, Norfaizah&lt;/author&gt;&lt;author&gt;Abdul-Majid, Mariani&lt;/author&gt;&lt;author&gt;Abdul-Rahman, Aisyah&lt;/author&gt;&lt;/authors&gt;&lt;/contributors&gt;&lt;titles&gt;&lt;title&gt;Partnership financing and bank efficiency&lt;/title&gt;&lt;secondary-title&gt;Pacific-Basin Finance Journal&lt;/secondary-title&gt;&lt;/titles&gt;&lt;periodical&gt;&lt;full-title&gt;Pacific-Basin Finance Journal&lt;/full-title&gt;&lt;/periodical&gt;&lt;pages&gt;1-13&lt;/pages&gt;&lt;volume&gt;46&lt;/volume&gt;&lt;section&gt;1&lt;/section&gt;&lt;dates&gt;&lt;year&gt;2017&lt;/year&gt;&lt;/dates&gt;&lt;isbn&gt;0927538X&lt;/isbn&gt;&lt;urls&gt;&lt;/urls&gt;&lt;electronic-resource-num&gt;10.1016/j.pacfin.2017.08.002&lt;/electronic-resource-num&gt;&lt;/record&gt;&lt;/Cite&gt;&lt;Cite&gt;&lt;Author&gt;Dchieche&lt;/Author&gt;&lt;Year&gt;2016&lt;/Year&gt;&lt;RecNum&gt;56&lt;/RecNum&gt;&lt;record&gt;&lt;rec-number&gt;56&lt;/rec-number&gt;&lt;foreign-keys&gt;&lt;key app="EN" db-id="w0xzwx926s0ff4e0dznx9xa5asd5sv0rpfx0" timestamp="1662827795"&gt;56&lt;/key&gt;&lt;/foreign-keys&gt;&lt;ref-type name="Journal Article"&gt;17&lt;/ref-type&gt;&lt;contributors&gt;&lt;authors&gt;&lt;author&gt;Dchieche, A.&lt;/author&gt;&lt;author&gt;Aboulaich, R.&lt;/author&gt;&lt;/authors&gt;&lt;/contributors&gt;&lt;titles&gt;&lt;title&gt;New approach to model Salam contract for profit and loss sharing&lt;/title&gt;&lt;secondary-title&gt;International Journal of Applied Engineering Research&lt;/secondary-title&gt;&lt;/titles&gt;&lt;periodical&gt;&lt;full-title&gt;International Journal of Applied Engineering Research&lt;/full-title&gt;&lt;/periodical&gt;&lt;pages&gt;909-916&lt;/pages&gt;&lt;volume&gt;11&lt;/volume&gt;&lt;number&gt;2&lt;/number&gt;&lt;dates&gt;&lt;year&gt;2016&lt;/year&gt;&lt;/dates&gt;&lt;work-type&gt;Article&lt;/work-type&gt;&lt;urls&gt;&lt;related-urls&gt;&lt;url&gt;https://www.scopus.com/inward/record.uri?eid=2-s2.0-84959467389&amp;amp;partnerID=40&amp;amp;md5=6e77d7b6621a0c177d9699d2da7e6ca5&lt;/url&gt;&lt;/related-urls&gt;&lt;/urls&gt;&lt;remote-database-name&gt;Scopus&lt;/remote-database-name&gt;&lt;/record&gt;&lt;/Cite&gt;&lt;/EndNote&gt;</w:instrText>
      </w:r>
      <w:r w:rsidRPr="0059758A">
        <w:rPr>
          <w:rFonts w:cs="Times New Roman"/>
          <w:sz w:val="20"/>
          <w:szCs w:val="20"/>
        </w:rPr>
        <w:fldChar w:fldCharType="separate"/>
      </w:r>
      <w:r w:rsidRPr="0059758A">
        <w:rPr>
          <w:rFonts w:cs="Times New Roman"/>
          <w:noProof/>
          <w:sz w:val="20"/>
          <w:szCs w:val="20"/>
        </w:rPr>
        <w:t>(</w:t>
      </w:r>
      <w:r w:rsidR="00A64B19" w:rsidRPr="0059758A">
        <w:rPr>
          <w:rFonts w:cs="Times New Roman"/>
          <w:sz w:val="20"/>
          <w:szCs w:val="20"/>
        </w:rPr>
        <w:t>Dchieche &amp; Aboulaich, 2016</w:t>
      </w:r>
      <w:r w:rsidRPr="0059758A">
        <w:rPr>
          <w:rFonts w:cs="Times New Roman"/>
          <w:noProof/>
          <w:sz w:val="20"/>
          <w:szCs w:val="20"/>
        </w:rPr>
        <w:t xml:space="preserve">; </w:t>
      </w:r>
      <w:r w:rsidR="00A64B19" w:rsidRPr="0059758A">
        <w:rPr>
          <w:rFonts w:cs="Times New Roman"/>
          <w:sz w:val="20"/>
          <w:szCs w:val="20"/>
        </w:rPr>
        <w:t>Othman, Majid, &amp; Rahman, 2017</w:t>
      </w:r>
      <w:r w:rsidRPr="0059758A">
        <w:rPr>
          <w:rFonts w:cs="Times New Roman"/>
          <w:noProof/>
          <w:sz w:val="20"/>
          <w:szCs w:val="20"/>
        </w:rPr>
        <w:t>)</w:t>
      </w:r>
      <w:r w:rsidRPr="0059758A">
        <w:rPr>
          <w:rFonts w:cs="Times New Roman"/>
          <w:sz w:val="20"/>
          <w:szCs w:val="20"/>
        </w:rPr>
        <w:fldChar w:fldCharType="end"/>
      </w:r>
      <w:r w:rsidR="00211669" w:rsidRPr="0059758A">
        <w:rPr>
          <w:rFonts w:cs="Times New Roman"/>
          <w:sz w:val="20"/>
          <w:szCs w:val="20"/>
        </w:rPr>
        <w:t xml:space="preserve">. </w:t>
      </w:r>
      <w:r w:rsidRPr="0059758A">
        <w:rPr>
          <w:rFonts w:cs="Times New Roman"/>
          <w:sz w:val="20"/>
          <w:szCs w:val="20"/>
        </w:rPr>
        <w:t xml:space="preserve">A </w:t>
      </w:r>
      <w:r w:rsidRPr="0059758A">
        <w:rPr>
          <w:rFonts w:cs="Times New Roman"/>
          <w:color w:val="FFFFFF" w:themeColor="background1"/>
          <w:sz w:val="20"/>
          <w:szCs w:val="20"/>
        </w:rPr>
        <w:t>“</w:t>
      </w:r>
      <w:r w:rsidRPr="0059758A">
        <w:rPr>
          <w:rFonts w:cs="Times New Roman"/>
          <w:sz w:val="20"/>
          <w:szCs w:val="20"/>
        </w:rPr>
        <w:t xml:space="preserve">very vital issue of IB to evaluate the Shariah-compliance status of the Islamic banks in Bangladesh raised that all the Islamic banks under study are, more or less, violating Islamic Shariah </w:t>
      </w:r>
      <w:r w:rsidRPr="0059758A">
        <w:rPr>
          <w:rFonts w:cs="Times New Roman"/>
          <w:sz w:val="20"/>
          <w:szCs w:val="20"/>
        </w:rPr>
        <w:fldChar w:fldCharType="begin"/>
      </w:r>
      <w:r w:rsidR="00F04622" w:rsidRPr="0059758A">
        <w:rPr>
          <w:rFonts w:cs="Times New Roman"/>
          <w:sz w:val="20"/>
          <w:szCs w:val="20"/>
        </w:rPr>
        <w:instrText xml:space="preserve"> ADDIN EN.CITE &lt;EndNote&gt;&lt;Cite&gt;&lt;Author&gt;Alam&lt;/Author&gt;&lt;Year&gt;2021&lt;/Year&gt;&lt;RecNum&gt;197&lt;/RecNum&gt;&lt;DisplayText&gt;(Alam et al., 2021)&lt;/DisplayText&gt;&lt;record&gt;&lt;rec-number&gt;197&lt;/rec-number&gt;&lt;foreign-keys&gt;&lt;key app="EN" db-id="w0xzwx926s0ff4e0dznx9xa5asd5sv0rpfx0" timestamp="1662830047"&gt;197&lt;/key&gt;&lt;/foreign-keys&gt;&lt;ref-type name="Journal Article"&gt;17&lt;/ref-type&gt;&lt;contributors&gt;&lt;authors&gt;&lt;author&gt;Alam, Md Kausar&lt;/author&gt;&lt;author&gt;Rahman, Md Mizanur&lt;/author&gt;&lt;author&gt;Islam, Fakir Tajul&lt;/author&gt;&lt;author&gt;Adedeji, Babatunji Samuel&lt;/author&gt;&lt;author&gt;Mannan, Md Abdul&lt;/author&gt;&lt;author&gt;Sahabuddin, Mohammad&lt;/author&gt;&lt;/authors&gt;&lt;/contributors&gt;&lt;titles&gt;&lt;title&gt;The practices of Shariah governance systems of Islamic banks in Bangladesh&lt;/title&gt;&lt;secondary-title&gt;Pacific Accounting Review&lt;/secondary-title&gt;&lt;/titles&gt;&lt;pages&gt;505-524&lt;/pages&gt;&lt;volume&gt;33&lt;/volume&gt;&lt;keywords&gt;&lt;keyword&gt;Bangladesh&lt;/keyword&gt;&lt;keyword&gt;Islamic banks&lt;/keyword&gt;&lt;keyword&gt;Qualitative research&lt;/keyword&gt;&lt;keyword&gt;Shariah governance&lt;/keyword&gt;&lt;keyword&gt;Tawhidic&lt;/keyword&gt;&lt;/keywords&gt;&lt;dates&gt;&lt;year&gt;2021&lt;/year&gt;&lt;/dates&gt;&lt;urls&gt;&lt;/urls&gt;&lt;electronic-resource-num&gt;10.1108/PAR-10-2020-0195&lt;/electronic-resource-num&gt;&lt;/record&gt;&lt;/Cite&gt;&lt;/EndNote&gt;</w:instrText>
      </w:r>
      <w:r w:rsidRPr="0059758A">
        <w:rPr>
          <w:rFonts w:cs="Times New Roman"/>
          <w:sz w:val="20"/>
          <w:szCs w:val="20"/>
        </w:rPr>
        <w:fldChar w:fldCharType="separate"/>
      </w:r>
      <w:r w:rsidR="00F04622" w:rsidRPr="0059758A">
        <w:rPr>
          <w:rFonts w:cs="Times New Roman"/>
          <w:noProof/>
          <w:sz w:val="20"/>
          <w:szCs w:val="20"/>
        </w:rPr>
        <w:t>(</w:t>
      </w:r>
      <w:r w:rsidR="00A64B19" w:rsidRPr="0059758A">
        <w:rPr>
          <w:rFonts w:cs="Times New Roman"/>
          <w:sz w:val="20"/>
          <w:szCs w:val="20"/>
        </w:rPr>
        <w:t>Alam et al., 2021</w:t>
      </w:r>
      <w:r w:rsidR="00F04622" w:rsidRPr="0059758A">
        <w:rPr>
          <w:rFonts w:cs="Times New Roman"/>
          <w:noProof/>
          <w:sz w:val="20"/>
          <w:szCs w:val="20"/>
        </w:rPr>
        <w:t>)</w:t>
      </w:r>
      <w:r w:rsidRPr="0059758A">
        <w:rPr>
          <w:rFonts w:cs="Times New Roman"/>
          <w:sz w:val="20"/>
          <w:szCs w:val="20"/>
        </w:rPr>
        <w:fldChar w:fldCharType="end"/>
      </w:r>
      <w:r w:rsidRPr="0059758A">
        <w:rPr>
          <w:rFonts w:cs="Times New Roman"/>
          <w:sz w:val="20"/>
          <w:szCs w:val="20"/>
        </w:rPr>
        <w:t xml:space="preserve">. Market discipline for Islamic banks is analyzed and suggested that policy makers should consider strengthening supervisory powers and continue close monitoring for the improvement of the safety of IBs due to not having strong market discipline </w:t>
      </w:r>
      <w:r w:rsidRPr="0059758A">
        <w:rPr>
          <w:rFonts w:cs="Times New Roman"/>
          <w:sz w:val="20"/>
          <w:szCs w:val="20"/>
        </w:rPr>
        <w:fldChar w:fldCharType="begin"/>
      </w:r>
      <w:r w:rsidRPr="0059758A">
        <w:rPr>
          <w:rFonts w:cs="Times New Roman"/>
          <w:sz w:val="20"/>
          <w:szCs w:val="20"/>
        </w:rPr>
        <w:instrText xml:space="preserve"> ADDIN EN.CITE &lt;EndNote&gt;&lt;Cite&gt;&lt;Author&gt;Sawafta&lt;/Author&gt;&lt;Year&gt;2021&lt;/Year&gt;&lt;RecNum&gt;115&lt;/RecNum&gt;&lt;DisplayText&gt;(Sawafta, 2021)&lt;/DisplayText&gt;&lt;record&gt;&lt;rec-number&gt;115&lt;/rec-number&gt;&lt;foreign-keys&gt;&lt;key app="EN" db-id="w0xzwx926s0ff4e0dznx9xa5asd5sv0rpfx0" timestamp="1662830046"&gt;115&lt;/key&gt;&lt;/foreign-keys&gt;&lt;ref-type name="Journal Article"&gt;17&lt;/ref-type&gt;&lt;contributors&gt;&lt;authors&gt;&lt;author&gt;Sawafta, Othman&lt;/author&gt;&lt;/authors&gt;&lt;/contributors&gt;&lt;titles&gt;&lt;title&gt;Risk management in conventional and Islamic banks in Palestine: A comparative analysis&lt;/title&gt;&lt;secondary-title&gt;Banks and Bank Systems&lt;/secondary-title&gt;&lt;/titles&gt;&lt;keywords&gt;&lt;keyword&gt;Banks&lt;/keyword&gt;&lt;keyword&gt;Credit risk&lt;/keyword&gt;&lt;keyword&gt;Financial institutions&lt;/keyword&gt;&lt;keyword&gt;Financial services&lt;/keyword&gt;&lt;keyword&gt;Profit-loss sharing&lt;/keyword&gt;&lt;/keywords&gt;&lt;dates&gt;&lt;year&gt;2021&lt;/year&gt;&lt;/dates&gt;&lt;urls&gt;&lt;/urls&gt;&lt;electronic-resource-num&gt;10.21511/bbs.16(2).2021.17&lt;/electronic-resource-num&gt;&lt;/record&gt;&lt;/Cite&gt;&lt;/EndNote&gt;</w:instrText>
      </w:r>
      <w:r w:rsidRPr="0059758A">
        <w:rPr>
          <w:rFonts w:cs="Times New Roman"/>
          <w:sz w:val="20"/>
          <w:szCs w:val="20"/>
        </w:rPr>
        <w:fldChar w:fldCharType="separate"/>
      </w:r>
      <w:r w:rsidRPr="0059758A">
        <w:rPr>
          <w:rFonts w:cs="Times New Roman"/>
          <w:noProof/>
          <w:sz w:val="20"/>
          <w:szCs w:val="20"/>
        </w:rPr>
        <w:t>(</w:t>
      </w:r>
      <w:r w:rsidR="00A64B19" w:rsidRPr="0059758A">
        <w:rPr>
          <w:rFonts w:cs="Times New Roman"/>
          <w:sz w:val="20"/>
          <w:szCs w:val="20"/>
        </w:rPr>
        <w:t>Sawafta, 2021</w:t>
      </w:r>
      <w:r w:rsidRPr="0059758A">
        <w:rPr>
          <w:rFonts w:cs="Times New Roman"/>
          <w:noProof/>
          <w:sz w:val="20"/>
          <w:szCs w:val="20"/>
        </w:rPr>
        <w:t>)</w:t>
      </w:r>
      <w:r w:rsidRPr="0059758A">
        <w:rPr>
          <w:rFonts w:cs="Times New Roman"/>
          <w:sz w:val="20"/>
          <w:szCs w:val="20"/>
        </w:rPr>
        <w:fldChar w:fldCharType="end"/>
      </w:r>
      <w:r w:rsidRPr="0059758A">
        <w:rPr>
          <w:rFonts w:cs="Times New Roman"/>
          <w:sz w:val="20"/>
          <w:szCs w:val="20"/>
        </w:rPr>
        <w:t>.</w:t>
      </w:r>
    </w:p>
    <w:p w14:paraId="24A6C65D" w14:textId="1D6ADBA2" w:rsidR="00195962" w:rsidRPr="00C05F9A" w:rsidRDefault="00E13F90" w:rsidP="008C20B3">
      <w:pPr>
        <w:pStyle w:val="Heading3"/>
        <w:rPr>
          <w:rFonts w:cs="Times New Roman"/>
          <w:sz w:val="20"/>
          <w:szCs w:val="20"/>
          <w:lang w:val="en-US"/>
        </w:rPr>
      </w:pPr>
      <w:r w:rsidRPr="00C05F9A">
        <w:rPr>
          <w:rFonts w:cs="Times New Roman"/>
          <w:sz w:val="20"/>
          <w:szCs w:val="20"/>
          <w:lang w:val="en-US"/>
        </w:rPr>
        <w:t xml:space="preserve">3.1.4 </w:t>
      </w:r>
      <w:r w:rsidR="00A41ED9" w:rsidRPr="00C05F9A">
        <w:rPr>
          <w:rFonts w:cs="Times New Roman"/>
          <w:sz w:val="20"/>
          <w:szCs w:val="20"/>
          <w:lang w:val="en-US"/>
        </w:rPr>
        <w:t xml:space="preserve">Murabaha </w:t>
      </w:r>
      <w:r w:rsidR="00323ED2" w:rsidRPr="00C05F9A">
        <w:rPr>
          <w:rFonts w:cs="Times New Roman"/>
          <w:sz w:val="20"/>
          <w:szCs w:val="20"/>
          <w:lang w:val="en-US"/>
        </w:rPr>
        <w:t xml:space="preserve"> </w:t>
      </w:r>
    </w:p>
    <w:p w14:paraId="68F42511" w14:textId="77777777" w:rsidR="002F4B31" w:rsidRPr="0059758A" w:rsidRDefault="00323ED2" w:rsidP="00CE3878">
      <w:pPr>
        <w:ind w:firstLine="0"/>
        <w:rPr>
          <w:rFonts w:cs="Times New Roman"/>
          <w:sz w:val="20"/>
          <w:szCs w:val="20"/>
        </w:rPr>
      </w:pPr>
      <w:r w:rsidRPr="0059758A">
        <w:rPr>
          <w:rFonts w:cs="Times New Roman"/>
          <w:sz w:val="20"/>
          <w:szCs w:val="20"/>
        </w:rPr>
        <w:t xml:space="preserve">Islamic banks preferred utilizing </w:t>
      </w:r>
      <w:r w:rsidRPr="0059758A">
        <w:rPr>
          <w:rFonts w:cs="Times New Roman"/>
          <w:i/>
          <w:iCs/>
          <w:sz w:val="20"/>
          <w:szCs w:val="20"/>
        </w:rPr>
        <w:t>Murabaha</w:t>
      </w:r>
      <w:r w:rsidRPr="0059758A">
        <w:rPr>
          <w:rFonts w:cs="Times New Roman"/>
          <w:sz w:val="20"/>
          <w:szCs w:val="20"/>
        </w:rPr>
        <w:t xml:space="preserve"> because IBs are concerned about their commitments for paying back depositors’ money. As </w:t>
      </w:r>
      <w:r w:rsidR="002F4B31" w:rsidRPr="0059758A">
        <w:rPr>
          <w:rFonts w:cs="Times New Roman"/>
          <w:i/>
          <w:iCs/>
          <w:sz w:val="20"/>
          <w:szCs w:val="20"/>
        </w:rPr>
        <w:t>Mudarabah</w:t>
      </w:r>
      <w:r w:rsidRPr="0059758A">
        <w:rPr>
          <w:rFonts w:cs="Times New Roman"/>
          <w:sz w:val="20"/>
          <w:szCs w:val="20"/>
        </w:rPr>
        <w:t xml:space="preserve"> is a long</w:t>
      </w:r>
      <w:r w:rsidR="002F4B31" w:rsidRPr="0059758A">
        <w:rPr>
          <w:rFonts w:cs="Times New Roman"/>
          <w:sz w:val="20"/>
          <w:szCs w:val="20"/>
        </w:rPr>
        <w:t>-</w:t>
      </w:r>
      <w:r w:rsidRPr="0059758A">
        <w:rPr>
          <w:rFonts w:cs="Times New Roman"/>
          <w:sz w:val="20"/>
          <w:szCs w:val="20"/>
        </w:rPr>
        <w:t xml:space="preserve">term investment tool as well as a risky instrument, there were seriously worries about a mismatch of funds of IB. </w:t>
      </w:r>
      <w:r w:rsidRPr="0059758A">
        <w:rPr>
          <w:rFonts w:cs="Times New Roman"/>
          <w:i/>
          <w:iCs/>
          <w:sz w:val="20"/>
          <w:szCs w:val="20"/>
        </w:rPr>
        <w:t>Murabaha</w:t>
      </w:r>
      <w:r w:rsidRPr="0059758A">
        <w:rPr>
          <w:rFonts w:cs="Times New Roman"/>
          <w:sz w:val="20"/>
          <w:szCs w:val="20"/>
        </w:rPr>
        <w:t xml:space="preserve">, by contrast, gives fixed returns which could be repaid to depositors without problems </w:t>
      </w:r>
      <w:r w:rsidRPr="0059758A">
        <w:rPr>
          <w:rFonts w:cs="Times New Roman"/>
          <w:sz w:val="20"/>
          <w:szCs w:val="20"/>
        </w:rPr>
        <w:fldChar w:fldCharType="begin">
          <w:fldData xml:space="preserve">PEVuZE5vdGU+PENpdGU+PEF1dGhvcj5TYXdhZnRhPC9BdXRob3I+PFllYXI+MjAyMTwvWWVhcj48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=
</w:fldData>
        </w:fldChar>
      </w:r>
      <w:r w:rsidRPr="0059758A">
        <w:rPr>
          <w:rFonts w:cs="Times New Roman"/>
          <w:sz w:val="20"/>
          <w:szCs w:val="20"/>
        </w:rPr>
        <w:instrText xml:space="preserve"> ADDIN EN.CITE </w:instrText>
      </w:r>
      <w:r w:rsidRPr="0059758A">
        <w:rPr>
          <w:rFonts w:cs="Times New Roman"/>
          <w:sz w:val="20"/>
          <w:szCs w:val="20"/>
        </w:rPr>
        <w:fldChar w:fldCharType="begin">
          <w:fldData xml:space="preserve">PEVuZE5vdGU+PENpdGU+PEF1dGhvcj5TYXdhZnRhPC9BdXRob3I+PFllYXI+MjAyMTwvWWVhcj48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=
</w:fldData>
        </w:fldChar>
      </w:r>
      <w:r w:rsidRPr="0059758A">
        <w:rPr>
          <w:rFonts w:cs="Times New Roman"/>
          <w:sz w:val="20"/>
          <w:szCs w:val="20"/>
        </w:rPr>
        <w:instrText xml:space="preserve"> ADDIN EN.CITE.DATA </w:instrText>
      </w:r>
      <w:r w:rsidRPr="0059758A">
        <w:rPr>
          <w:rFonts w:cs="Times New Roman"/>
          <w:sz w:val="20"/>
          <w:szCs w:val="20"/>
        </w:rPr>
      </w:r>
      <w:r w:rsidRPr="0059758A">
        <w:rPr>
          <w:rFonts w:cs="Times New Roman"/>
          <w:sz w:val="20"/>
          <w:szCs w:val="20"/>
        </w:rPr>
        <w:fldChar w:fldCharType="end"/>
      </w:r>
      <w:r w:rsidRPr="0059758A">
        <w:rPr>
          <w:rFonts w:cs="Times New Roman"/>
          <w:sz w:val="20"/>
          <w:szCs w:val="20"/>
        </w:rPr>
      </w:r>
      <w:r w:rsidRPr="0059758A">
        <w:rPr>
          <w:rFonts w:cs="Times New Roman"/>
          <w:sz w:val="20"/>
          <w:szCs w:val="20"/>
        </w:rPr>
        <w:fldChar w:fldCharType="separate"/>
      </w:r>
      <w:r w:rsidRPr="0059758A">
        <w:rPr>
          <w:rFonts w:cs="Times New Roman"/>
          <w:noProof/>
          <w:sz w:val="20"/>
          <w:szCs w:val="20"/>
        </w:rPr>
        <w:t>(</w:t>
      </w:r>
      <w:r w:rsidR="00A64B19" w:rsidRPr="0059758A">
        <w:rPr>
          <w:rFonts w:cs="Times New Roman"/>
          <w:sz w:val="20"/>
          <w:szCs w:val="20"/>
        </w:rPr>
        <w:t>Herlangga, 2021</w:t>
      </w:r>
      <w:r w:rsidRPr="0059758A">
        <w:rPr>
          <w:rFonts w:cs="Times New Roman"/>
          <w:noProof/>
          <w:sz w:val="20"/>
          <w:szCs w:val="20"/>
        </w:rPr>
        <w:t xml:space="preserve">; </w:t>
      </w:r>
      <w:r w:rsidR="00A64B19" w:rsidRPr="0059758A">
        <w:rPr>
          <w:rFonts w:cs="Times New Roman"/>
          <w:sz w:val="20"/>
          <w:szCs w:val="20"/>
        </w:rPr>
        <w:t>Sawafta, 2021</w:t>
      </w:r>
      <w:r w:rsidRPr="0059758A">
        <w:rPr>
          <w:rFonts w:cs="Times New Roman"/>
          <w:noProof/>
          <w:sz w:val="20"/>
          <w:szCs w:val="20"/>
        </w:rPr>
        <w:t xml:space="preserve">; </w:t>
      </w:r>
      <w:r w:rsidR="00A64B19" w:rsidRPr="0059758A">
        <w:rPr>
          <w:rFonts w:cs="Times New Roman"/>
          <w:sz w:val="20"/>
          <w:szCs w:val="20"/>
        </w:rPr>
        <w:t>Yustiardhi et al., 2020</w:t>
      </w:r>
      <w:r w:rsidRPr="0059758A">
        <w:rPr>
          <w:rFonts w:cs="Times New Roman"/>
          <w:noProof/>
          <w:sz w:val="20"/>
          <w:szCs w:val="20"/>
        </w:rPr>
        <w:t>)</w:t>
      </w:r>
      <w:r w:rsidRPr="0059758A">
        <w:rPr>
          <w:rFonts w:cs="Times New Roman"/>
          <w:sz w:val="20"/>
          <w:szCs w:val="20"/>
        </w:rPr>
        <w:fldChar w:fldCharType="end"/>
      </w:r>
      <w:r w:rsidRPr="0059758A">
        <w:rPr>
          <w:rFonts w:cs="Times New Roman"/>
          <w:sz w:val="20"/>
          <w:szCs w:val="20"/>
        </w:rPr>
        <w:t>. So, IB banks technically avoid the equity-</w:t>
      </w:r>
      <w:r w:rsidRPr="0059758A">
        <w:rPr>
          <w:rFonts w:cs="Times New Roman"/>
          <w:sz w:val="20"/>
          <w:szCs w:val="20"/>
        </w:rPr>
        <w:lastRenderedPageBreak/>
        <w:t xml:space="preserve">based products of investments. But it is argued that </w:t>
      </w:r>
      <w:r w:rsidR="002F4B31" w:rsidRPr="0059758A">
        <w:rPr>
          <w:rFonts w:cs="Times New Roman"/>
          <w:i/>
          <w:iCs/>
          <w:sz w:val="20"/>
          <w:szCs w:val="20"/>
        </w:rPr>
        <w:t>Mudarabah</w:t>
      </w:r>
      <w:r w:rsidRPr="0059758A">
        <w:rPr>
          <w:rFonts w:cs="Times New Roman"/>
          <w:sz w:val="20"/>
          <w:szCs w:val="20"/>
        </w:rPr>
        <w:t xml:space="preserve"> (profit sharing) and </w:t>
      </w:r>
      <w:r w:rsidR="002F4B31" w:rsidRPr="0059758A">
        <w:rPr>
          <w:rFonts w:cs="Times New Roman"/>
          <w:i/>
          <w:iCs/>
          <w:sz w:val="20"/>
          <w:szCs w:val="20"/>
        </w:rPr>
        <w:t>Musharakah</w:t>
      </w:r>
      <w:r w:rsidRPr="0059758A">
        <w:rPr>
          <w:rFonts w:cs="Times New Roman"/>
          <w:sz w:val="20"/>
          <w:szCs w:val="20"/>
        </w:rPr>
        <w:t xml:space="preserve"> (profit loss sharing) principles are the basic equity financing instruments for Islamic business contracts </w:t>
      </w:r>
      <w:r w:rsidRPr="0059758A">
        <w:rPr>
          <w:rFonts w:cs="Times New Roman"/>
          <w:sz w:val="20"/>
          <w:szCs w:val="20"/>
        </w:rPr>
        <w:fldChar w:fldCharType="begin">
          <w:fldData xml:space="preserve">PEVuZE5vdGU+PENpdGU+PEF1dGhvcj5TdXJ5YW5pPC9BdXRob3I+PFllYXI+MjAyMDwvWWVhcj48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</w:fldData>
        </w:fldChar>
      </w:r>
      <w:r w:rsidR="00F04622" w:rsidRPr="0059758A">
        <w:rPr>
          <w:rFonts w:cs="Times New Roman"/>
          <w:sz w:val="20"/>
          <w:szCs w:val="20"/>
        </w:rPr>
        <w:instrText xml:space="preserve"> ADDIN EN.CITE </w:instrText>
      </w:r>
      <w:r w:rsidR="00F04622" w:rsidRPr="0059758A">
        <w:rPr>
          <w:rFonts w:cs="Times New Roman"/>
          <w:sz w:val="20"/>
          <w:szCs w:val="20"/>
        </w:rPr>
        <w:fldChar w:fldCharType="begin">
          <w:fldData xml:space="preserve">PEVuZE5vdGU+PENpdGU+PEF1dGhvcj5TdXJ5YW5pPC9BdXRob3I+PFllYXI+MjAyMDwvWWVhcj48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</w:fldData>
        </w:fldChar>
      </w:r>
      <w:r w:rsidR="00F04622" w:rsidRPr="0059758A">
        <w:rPr>
          <w:rFonts w:cs="Times New Roman"/>
          <w:sz w:val="20"/>
          <w:szCs w:val="20"/>
        </w:rPr>
        <w:instrText xml:space="preserve"> ADDIN EN.CITE.DATA </w:instrText>
      </w:r>
      <w:r w:rsidR="00F04622" w:rsidRPr="0059758A">
        <w:rPr>
          <w:rFonts w:cs="Times New Roman"/>
          <w:sz w:val="20"/>
          <w:szCs w:val="20"/>
        </w:rPr>
      </w:r>
      <w:r w:rsidR="00F04622" w:rsidRPr="0059758A">
        <w:rPr>
          <w:rFonts w:cs="Times New Roman"/>
          <w:sz w:val="20"/>
          <w:szCs w:val="20"/>
        </w:rPr>
        <w:fldChar w:fldCharType="end"/>
      </w:r>
      <w:r w:rsidRPr="0059758A">
        <w:rPr>
          <w:rFonts w:cs="Times New Roman"/>
          <w:sz w:val="20"/>
          <w:szCs w:val="20"/>
        </w:rPr>
      </w:r>
      <w:r w:rsidRPr="0059758A">
        <w:rPr>
          <w:rFonts w:cs="Times New Roman"/>
          <w:sz w:val="20"/>
          <w:szCs w:val="20"/>
        </w:rPr>
        <w:fldChar w:fldCharType="separate"/>
      </w:r>
      <w:r w:rsidR="00F04622" w:rsidRPr="0059758A">
        <w:rPr>
          <w:rFonts w:cs="Times New Roman"/>
          <w:noProof/>
          <w:sz w:val="20"/>
          <w:szCs w:val="20"/>
        </w:rPr>
        <w:t>(</w:t>
      </w:r>
      <w:r w:rsidR="00A64B19" w:rsidRPr="0059758A">
        <w:rPr>
          <w:rFonts w:cs="Times New Roman"/>
          <w:sz w:val="20"/>
          <w:szCs w:val="20"/>
        </w:rPr>
        <w:t>Issa, 2020b</w:t>
      </w:r>
      <w:r w:rsidR="00F04622" w:rsidRPr="0059758A">
        <w:rPr>
          <w:rFonts w:cs="Times New Roman"/>
          <w:noProof/>
          <w:sz w:val="20"/>
          <w:szCs w:val="20"/>
        </w:rPr>
        <w:t xml:space="preserve">; </w:t>
      </w:r>
      <w:r w:rsidR="00A64B19" w:rsidRPr="0059758A">
        <w:rPr>
          <w:rFonts w:cs="Times New Roman"/>
          <w:sz w:val="20"/>
          <w:szCs w:val="20"/>
        </w:rPr>
        <w:t>Miasary, 2020</w:t>
      </w:r>
      <w:r w:rsidR="00F04622" w:rsidRPr="0059758A">
        <w:rPr>
          <w:rFonts w:cs="Times New Roman"/>
          <w:noProof/>
          <w:sz w:val="20"/>
          <w:szCs w:val="20"/>
        </w:rPr>
        <w:t xml:space="preserve">; </w:t>
      </w:r>
      <w:r w:rsidR="00A64B19" w:rsidRPr="0059758A">
        <w:rPr>
          <w:rFonts w:cs="Times New Roman"/>
          <w:sz w:val="20"/>
          <w:szCs w:val="20"/>
        </w:rPr>
        <w:t>Suryani &amp; Fathoni, 2020</w:t>
      </w:r>
      <w:r w:rsidR="00F04622" w:rsidRPr="0059758A">
        <w:rPr>
          <w:rFonts w:cs="Times New Roman"/>
          <w:noProof/>
          <w:sz w:val="20"/>
          <w:szCs w:val="20"/>
        </w:rPr>
        <w:t>)</w:t>
      </w:r>
      <w:r w:rsidRPr="0059758A">
        <w:rPr>
          <w:rFonts w:cs="Times New Roman"/>
          <w:sz w:val="20"/>
          <w:szCs w:val="20"/>
        </w:rPr>
        <w:fldChar w:fldCharType="end"/>
      </w:r>
      <w:r w:rsidRPr="0059758A">
        <w:rPr>
          <w:rFonts w:cs="Times New Roman"/>
          <w:sz w:val="20"/>
          <w:szCs w:val="20"/>
        </w:rPr>
        <w:t xml:space="preserve">. The Central banks can control economic activity for efficient allocation of resources by using </w:t>
      </w:r>
      <w:r w:rsidR="002F4B31" w:rsidRPr="0059758A">
        <w:rPr>
          <w:rFonts w:cs="Times New Roman"/>
          <w:i/>
          <w:iCs/>
          <w:sz w:val="20"/>
          <w:szCs w:val="20"/>
        </w:rPr>
        <w:t>Mudarabah</w:t>
      </w:r>
      <w:r w:rsidRPr="0059758A">
        <w:rPr>
          <w:rFonts w:cs="Times New Roman"/>
          <w:sz w:val="20"/>
          <w:szCs w:val="20"/>
        </w:rPr>
        <w:t xml:space="preserve"> products of Islamic finance </w:t>
      </w:r>
      <w:r w:rsidRPr="0059758A">
        <w:rPr>
          <w:rFonts w:cs="Times New Roman"/>
          <w:sz w:val="20"/>
          <w:szCs w:val="20"/>
        </w:rPr>
        <w:fldChar w:fldCharType="begin">
          <w:fldData xml:space="preserve">PEVuZE5vdGU+PENpdGU+PEF1dGhvcj5TYXdhZnRhPC9BdXRob3I+PFllYXI+MjAyMTwvWWVhcj48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</w:fldData>
        </w:fldChar>
      </w:r>
      <w:r w:rsidR="00F04622" w:rsidRPr="0059758A">
        <w:rPr>
          <w:rFonts w:cs="Times New Roman"/>
          <w:sz w:val="20"/>
          <w:szCs w:val="20"/>
        </w:rPr>
        <w:instrText xml:space="preserve"> ADDIN EN.CITE </w:instrText>
      </w:r>
      <w:r w:rsidR="00F04622" w:rsidRPr="0059758A">
        <w:rPr>
          <w:rFonts w:cs="Times New Roman"/>
          <w:sz w:val="20"/>
          <w:szCs w:val="20"/>
        </w:rPr>
        <w:fldChar w:fldCharType="begin">
          <w:fldData xml:space="preserve">PEVuZE5vdGU+PENpdGU+PEF1dGhvcj5TYXdhZnRhPC9BdXRob3I+PFllYXI+MjAyMTwvWWVhcj48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</w:fldData>
        </w:fldChar>
      </w:r>
      <w:r w:rsidR="00F04622" w:rsidRPr="0059758A">
        <w:rPr>
          <w:rFonts w:cs="Times New Roman"/>
          <w:sz w:val="20"/>
          <w:szCs w:val="20"/>
        </w:rPr>
        <w:instrText xml:space="preserve"> ADDIN EN.CITE.DATA </w:instrText>
      </w:r>
      <w:r w:rsidR="00F04622" w:rsidRPr="0059758A">
        <w:rPr>
          <w:rFonts w:cs="Times New Roman"/>
          <w:sz w:val="20"/>
          <w:szCs w:val="20"/>
        </w:rPr>
      </w:r>
      <w:r w:rsidR="00F04622" w:rsidRPr="0059758A">
        <w:rPr>
          <w:rFonts w:cs="Times New Roman"/>
          <w:sz w:val="20"/>
          <w:szCs w:val="20"/>
        </w:rPr>
        <w:fldChar w:fldCharType="end"/>
      </w:r>
      <w:r w:rsidRPr="0059758A">
        <w:rPr>
          <w:rFonts w:cs="Times New Roman"/>
          <w:sz w:val="20"/>
          <w:szCs w:val="20"/>
        </w:rPr>
      </w:r>
      <w:r w:rsidRPr="0059758A">
        <w:rPr>
          <w:rFonts w:cs="Times New Roman"/>
          <w:sz w:val="20"/>
          <w:szCs w:val="20"/>
        </w:rPr>
        <w:fldChar w:fldCharType="separate"/>
      </w:r>
      <w:r w:rsidR="00F04622" w:rsidRPr="0059758A">
        <w:rPr>
          <w:rFonts w:cs="Times New Roman"/>
          <w:noProof/>
          <w:sz w:val="20"/>
          <w:szCs w:val="20"/>
        </w:rPr>
        <w:t>(</w:t>
      </w:r>
      <w:r w:rsidR="00A64B19" w:rsidRPr="0059758A">
        <w:rPr>
          <w:rFonts w:cs="Times New Roman"/>
          <w:sz w:val="20"/>
          <w:szCs w:val="20"/>
        </w:rPr>
        <w:t>Alam et al., 2021</w:t>
      </w:r>
      <w:r w:rsidR="00F04622" w:rsidRPr="0059758A">
        <w:rPr>
          <w:rFonts w:cs="Times New Roman"/>
          <w:noProof/>
          <w:sz w:val="20"/>
          <w:szCs w:val="20"/>
        </w:rPr>
        <w:t xml:space="preserve">; </w:t>
      </w:r>
      <w:r w:rsidR="00A64B19" w:rsidRPr="0059758A">
        <w:rPr>
          <w:rFonts w:cs="Times New Roman"/>
          <w:sz w:val="20"/>
          <w:szCs w:val="20"/>
        </w:rPr>
        <w:t>Mahdi &amp; S. Rahaman, 2020</w:t>
      </w:r>
      <w:r w:rsidR="00F04622" w:rsidRPr="0059758A">
        <w:rPr>
          <w:rFonts w:cs="Times New Roman"/>
          <w:noProof/>
          <w:sz w:val="20"/>
          <w:szCs w:val="20"/>
        </w:rPr>
        <w:t xml:space="preserve">; </w:t>
      </w:r>
      <w:r w:rsidR="00A64B19" w:rsidRPr="0059758A">
        <w:rPr>
          <w:rFonts w:cs="Times New Roman"/>
          <w:sz w:val="20"/>
          <w:szCs w:val="20"/>
        </w:rPr>
        <w:t>Sawafta, 2021</w:t>
      </w:r>
      <w:r w:rsidR="00F04622" w:rsidRPr="0059758A">
        <w:rPr>
          <w:rFonts w:cs="Times New Roman"/>
          <w:noProof/>
          <w:sz w:val="20"/>
          <w:szCs w:val="20"/>
        </w:rPr>
        <w:t>)</w:t>
      </w:r>
      <w:r w:rsidRPr="0059758A">
        <w:rPr>
          <w:rFonts w:cs="Times New Roman"/>
          <w:sz w:val="20"/>
          <w:szCs w:val="20"/>
        </w:rPr>
        <w:fldChar w:fldCharType="end"/>
      </w:r>
      <w:r w:rsidRPr="0059758A">
        <w:rPr>
          <w:rFonts w:cs="Times New Roman"/>
          <w:sz w:val="20"/>
          <w:szCs w:val="20"/>
        </w:rPr>
        <w:t>.</w:t>
      </w:r>
    </w:p>
    <w:p w14:paraId="174AD347" w14:textId="0DBF50D2" w:rsidR="00323ED2" w:rsidRPr="0059758A" w:rsidRDefault="00323ED2" w:rsidP="00CE3878">
      <w:pPr>
        <w:ind w:firstLine="0"/>
        <w:rPr>
          <w:rFonts w:cs="Times New Roman"/>
          <w:sz w:val="20"/>
          <w:szCs w:val="20"/>
        </w:rPr>
      </w:pPr>
      <w:r w:rsidRPr="0059758A">
        <w:rPr>
          <w:rFonts w:cs="Times New Roman"/>
          <w:sz w:val="20"/>
          <w:szCs w:val="20"/>
        </w:rPr>
        <w:t xml:space="preserve">In practice, Islamic finance often involves structuring Shariah-compliant products that appear </w:t>
      </w:r>
      <w:r w:rsidR="00436415" w:rsidRPr="0059758A">
        <w:rPr>
          <w:rFonts w:cs="Times New Roman"/>
          <w:sz w:val="20"/>
          <w:szCs w:val="20"/>
        </w:rPr>
        <w:t>like</w:t>
      </w:r>
      <w:r w:rsidRPr="0059758A">
        <w:rPr>
          <w:rFonts w:cs="Times New Roman"/>
          <w:sz w:val="20"/>
          <w:szCs w:val="20"/>
        </w:rPr>
        <w:t xml:space="preserve"> conventional products. According to </w:t>
      </w:r>
      <w:r w:rsidRPr="0059758A">
        <w:rPr>
          <w:rFonts w:cs="Times New Roman"/>
          <w:sz w:val="20"/>
          <w:szCs w:val="20"/>
        </w:rPr>
        <w:fldChar w:fldCharType="begin"/>
      </w:r>
      <w:r w:rsidR="00F04622" w:rsidRPr="0059758A">
        <w:rPr>
          <w:rFonts w:cs="Times New Roman"/>
          <w:sz w:val="20"/>
          <w:szCs w:val="20"/>
        </w:rPr>
        <w:instrText xml:space="preserve"> ADDIN EN.CITE &lt;EndNote&gt;&lt;Cite&gt;&lt;Author&gt;Julia&lt;/Author&gt;&lt;Year&gt;2020&lt;/Year&gt;&lt;RecNum&gt;162&lt;/RecNum&gt;&lt;DisplayText&gt;(Julia &amp;amp; Kassim, 2020)&lt;/DisplayText&gt;&lt;record&gt;&lt;rec-number&gt;162&lt;/rec-number&gt;&lt;foreign-keys&gt;&lt;key app="EN" db-id="w0xzwx926s0ff4e0dznx9xa5asd5sv0rpfx0" timestamp="1662830047"&gt;162&lt;/key&gt;&lt;/foreign-keys&gt;&lt;ref-type name="Journal Article"&gt;17&lt;/ref-type&gt;&lt;contributors&gt;&lt;authors&gt;&lt;author&gt;Julia, Taslima&lt;/author&gt;&lt;author&gt;Kassim, Salina&lt;/author&gt;&lt;/authors&gt;&lt;/contributors&gt;&lt;titles&gt;&lt;title&gt;Exploring green banking performance of Islamic banks vs conventional banks in Bangladesh based on Maqasid Shariah framework&lt;/title&gt;&lt;secondary-title&gt;Journal of Islamic Marketing&lt;/secondary-title&gt;&lt;/titles&gt;&lt;periodical&gt;&lt;full-title&gt;Journal of Islamic Marketing&lt;/full-title&gt;&lt;/periodical&gt;&lt;pages&gt;729-744&lt;/pages&gt;&lt;volume&gt;11&lt;/volume&gt;&lt;keywords&gt;&lt;keyword&gt;Conventional banks&lt;/keyword&gt;&lt;keyword&gt;Green performance&lt;/keyword&gt;&lt;keyword&gt;Green policy of Bangladesh&lt;/keyword&gt;&lt;keyword&gt;Islamic banks&lt;/keyword&gt;&lt;/keywords&gt;&lt;dates&gt;&lt;year&gt;2020&lt;/year&gt;&lt;/dates&gt;&lt;urls&gt;&lt;/urls&gt;&lt;electronic-resource-num&gt;10.1108/JIMA-10-2017-0105&lt;/electronic-resource-num&gt;&lt;/record&gt;&lt;/Cite&gt;&lt;/EndNote&gt;</w:instrText>
      </w:r>
      <w:r w:rsidRPr="0059758A">
        <w:rPr>
          <w:rFonts w:cs="Times New Roman"/>
          <w:sz w:val="20"/>
          <w:szCs w:val="20"/>
        </w:rPr>
        <w:fldChar w:fldCharType="separate"/>
      </w:r>
      <w:r w:rsidR="00A64B19" w:rsidRPr="0059758A">
        <w:rPr>
          <w:rFonts w:cs="Times New Roman"/>
          <w:sz w:val="20"/>
          <w:szCs w:val="20"/>
        </w:rPr>
        <w:t xml:space="preserve">Julia </w:t>
      </w:r>
      <w:r w:rsidR="00436415" w:rsidRPr="0059758A">
        <w:rPr>
          <w:rFonts w:cs="Times New Roman"/>
          <w:sz w:val="20"/>
          <w:szCs w:val="20"/>
        </w:rPr>
        <w:t>and</w:t>
      </w:r>
      <w:r w:rsidR="00A64B19" w:rsidRPr="0059758A">
        <w:rPr>
          <w:rFonts w:cs="Times New Roman"/>
          <w:sz w:val="20"/>
          <w:szCs w:val="20"/>
        </w:rPr>
        <w:t xml:space="preserve"> Kassim</w:t>
      </w:r>
      <w:r w:rsidR="00436415" w:rsidRPr="0059758A">
        <w:rPr>
          <w:rFonts w:cs="Times New Roman"/>
          <w:sz w:val="20"/>
          <w:szCs w:val="20"/>
        </w:rPr>
        <w:t xml:space="preserve"> (</w:t>
      </w:r>
      <w:r w:rsidR="00A64B19" w:rsidRPr="0059758A">
        <w:rPr>
          <w:rFonts w:cs="Times New Roman"/>
          <w:sz w:val="20"/>
          <w:szCs w:val="20"/>
        </w:rPr>
        <w:t>2020</w:t>
      </w:r>
      <w:r w:rsidR="00F04622" w:rsidRPr="0059758A">
        <w:rPr>
          <w:rFonts w:cs="Times New Roman"/>
          <w:noProof/>
          <w:sz w:val="20"/>
          <w:szCs w:val="20"/>
        </w:rPr>
        <w:t>)</w:t>
      </w:r>
      <w:r w:rsidRPr="0059758A">
        <w:rPr>
          <w:rFonts w:cs="Times New Roman"/>
          <w:sz w:val="20"/>
          <w:szCs w:val="20"/>
        </w:rPr>
        <w:fldChar w:fldCharType="end"/>
      </w:r>
      <w:r w:rsidRPr="0059758A">
        <w:rPr>
          <w:rFonts w:cs="Times New Roman"/>
          <w:sz w:val="20"/>
          <w:szCs w:val="20"/>
        </w:rPr>
        <w:t xml:space="preserve"> and </w:t>
      </w:r>
      <w:r w:rsidRPr="0059758A">
        <w:rPr>
          <w:rFonts w:cs="Times New Roman"/>
          <w:sz w:val="20"/>
          <w:szCs w:val="20"/>
        </w:rPr>
        <w:fldChar w:fldCharType="begin"/>
      </w:r>
      <w:r w:rsidR="00F04622" w:rsidRPr="0059758A">
        <w:rPr>
          <w:rFonts w:cs="Times New Roman"/>
          <w:sz w:val="20"/>
          <w:szCs w:val="20"/>
        </w:rPr>
        <w:instrText xml:space="preserve"> ADDIN EN.CITE &lt;EndNote&gt;&lt;Cite&gt;&lt;Author&gt;HS&lt;/Author&gt;&lt;Year&gt;2020&lt;/Year&gt;&lt;RecNum&gt;109&lt;/RecNum&gt;&lt;DisplayText&gt;(HS, 2020)&lt;/DisplayText&gt;&lt;record&gt;&lt;rec-number&gt;109&lt;/rec-number&gt;&lt;foreign-keys&gt;&lt;key app="EN" db-id="w0xzwx926s0ff4e0dznx9xa5asd5sv0rpfx0" timestamp="1662830046"&gt;109&lt;/key&gt;&lt;/foreign-keys&gt;&lt;ref-type name="Journal Article"&gt;17&lt;/ref-type&gt;&lt;contributors&gt;&lt;authors&gt;&lt;author&gt;HS, Sufyati&lt;/author&gt;&lt;/authors&gt;&lt;/contributors&gt;&lt;titles&gt;&lt;title&gt;Profit and Loss Sharing Application in Islamic Banking&lt;/title&gt;&lt;secondary-title&gt;ENDLESS : International Journal of Future Studies&lt;/secondary-title&gt;&lt;/titles&gt;&lt;dates&gt;&lt;year&gt;2020&lt;/year&gt;&lt;/dates&gt;&lt;urls&gt;&lt;/urls&gt;&lt;electronic-resource-num&gt;10.54783/endless.v3i1.84&lt;/electronic-resource-num&gt;&lt;/record&gt;&lt;/Cite&gt;&lt;/EndNote&gt;</w:instrText>
      </w:r>
      <w:r w:rsidRPr="0059758A">
        <w:rPr>
          <w:rFonts w:cs="Times New Roman"/>
          <w:sz w:val="20"/>
          <w:szCs w:val="20"/>
        </w:rPr>
        <w:fldChar w:fldCharType="separate"/>
      </w:r>
      <w:r w:rsidR="00F04622" w:rsidRPr="0059758A">
        <w:rPr>
          <w:rFonts w:cs="Times New Roman"/>
          <w:noProof/>
          <w:sz w:val="20"/>
          <w:szCs w:val="20"/>
        </w:rPr>
        <w:t>(</w:t>
      </w:r>
      <w:r w:rsidR="00A64B19" w:rsidRPr="0059758A">
        <w:rPr>
          <w:rFonts w:cs="Times New Roman"/>
          <w:sz w:val="20"/>
          <w:szCs w:val="20"/>
        </w:rPr>
        <w:t>HS, 2020</w:t>
      </w:r>
      <w:r w:rsidR="00F04622" w:rsidRPr="0059758A">
        <w:rPr>
          <w:rFonts w:cs="Times New Roman"/>
          <w:noProof/>
          <w:sz w:val="20"/>
          <w:szCs w:val="20"/>
        </w:rPr>
        <w:t>)</w:t>
      </w:r>
      <w:r w:rsidRPr="0059758A">
        <w:rPr>
          <w:rFonts w:cs="Times New Roman"/>
          <w:sz w:val="20"/>
          <w:szCs w:val="20"/>
        </w:rPr>
        <w:fldChar w:fldCharType="end"/>
      </w:r>
      <w:r w:rsidRPr="0059758A">
        <w:rPr>
          <w:rFonts w:cs="Times New Roman"/>
          <w:sz w:val="20"/>
          <w:szCs w:val="20"/>
        </w:rPr>
        <w:t xml:space="preserve">, Islamic banks are not different from conventional banks in Malaysia. The above analysis of the challenges of IB requires urgently the implementation of the </w:t>
      </w:r>
      <w:r w:rsidR="000064C6" w:rsidRPr="0059758A">
        <w:rPr>
          <w:rFonts w:cs="Times New Roman"/>
          <w:i/>
          <w:iCs/>
          <w:sz w:val="20"/>
          <w:szCs w:val="20"/>
        </w:rPr>
        <w:t>Mudarabah</w:t>
      </w:r>
      <w:r w:rsidR="000064C6" w:rsidRPr="0059758A">
        <w:rPr>
          <w:rFonts w:cs="Times New Roman"/>
          <w:sz w:val="20"/>
          <w:szCs w:val="20"/>
        </w:rPr>
        <w:t xml:space="preserve"> </w:t>
      </w:r>
      <w:r w:rsidRPr="0059758A">
        <w:rPr>
          <w:rFonts w:cs="Times New Roman"/>
          <w:sz w:val="20"/>
          <w:szCs w:val="20"/>
        </w:rPr>
        <w:t xml:space="preserve">under the Islamic financial system. Despite some valuable recommendations in their research remains ineffective. So, it needs more study to solve the issues of </w:t>
      </w:r>
      <w:r w:rsidR="000064C6" w:rsidRPr="0059758A">
        <w:rPr>
          <w:rFonts w:cs="Times New Roman"/>
          <w:i/>
          <w:iCs/>
          <w:sz w:val="20"/>
          <w:szCs w:val="20"/>
        </w:rPr>
        <w:t>Mudarabah</w:t>
      </w:r>
      <w:r w:rsidRPr="0059758A">
        <w:rPr>
          <w:rFonts w:cs="Times New Roman"/>
          <w:sz w:val="20"/>
          <w:szCs w:val="20"/>
        </w:rPr>
        <w:t xml:space="preserve"> investment development under Islamic Financial Institutions. </w:t>
      </w:r>
    </w:p>
    <w:p w14:paraId="61F92116" w14:textId="0F59E18C" w:rsidR="00323ED2" w:rsidRPr="0059758A" w:rsidRDefault="00323ED2" w:rsidP="00CE3878">
      <w:pPr>
        <w:ind w:firstLine="0"/>
        <w:rPr>
          <w:rFonts w:cs="Times New Roman"/>
          <w:sz w:val="20"/>
          <w:szCs w:val="20"/>
        </w:rPr>
      </w:pPr>
      <w:r w:rsidRPr="0059758A">
        <w:rPr>
          <w:rFonts w:cs="Times New Roman"/>
          <w:sz w:val="20"/>
          <w:szCs w:val="20"/>
        </w:rPr>
        <w:t xml:space="preserve">The </w:t>
      </w:r>
      <w:r w:rsidRPr="0059758A">
        <w:rPr>
          <w:rFonts w:cs="Times New Roman"/>
          <w:color w:val="FFFFFF" w:themeColor="background1"/>
          <w:sz w:val="20"/>
          <w:szCs w:val="20"/>
        </w:rPr>
        <w:t>“</w:t>
      </w:r>
      <w:r w:rsidRPr="0059758A">
        <w:rPr>
          <w:rFonts w:cs="Times New Roman"/>
          <w:sz w:val="20"/>
          <w:szCs w:val="20"/>
        </w:rPr>
        <w:t xml:space="preserve">researchers opined that the </w:t>
      </w:r>
      <w:r w:rsidR="000064C6" w:rsidRPr="0059758A">
        <w:rPr>
          <w:rFonts w:cs="Times New Roman"/>
          <w:i/>
          <w:iCs/>
          <w:sz w:val="20"/>
          <w:szCs w:val="20"/>
        </w:rPr>
        <w:t>Mudarabah</w:t>
      </w:r>
      <w:r w:rsidRPr="0059758A">
        <w:rPr>
          <w:rFonts w:cs="Times New Roman"/>
          <w:sz w:val="20"/>
          <w:szCs w:val="20"/>
        </w:rPr>
        <w:t xml:space="preserve"> contracts are to be revived but the existing Islamic Banking may not be a fertile soil for </w:t>
      </w:r>
      <w:r w:rsidR="000064C6" w:rsidRPr="0059758A">
        <w:rPr>
          <w:rFonts w:cs="Times New Roman"/>
          <w:i/>
          <w:iCs/>
          <w:sz w:val="20"/>
          <w:szCs w:val="20"/>
        </w:rPr>
        <w:t>Mudarabah</w:t>
      </w:r>
      <w:r w:rsidR="000064C6" w:rsidRPr="0059758A">
        <w:rPr>
          <w:rFonts w:cs="Times New Roman"/>
          <w:sz w:val="20"/>
          <w:szCs w:val="20"/>
        </w:rPr>
        <w:t xml:space="preserve"> </w:t>
      </w:r>
      <w:r w:rsidRPr="0059758A">
        <w:rPr>
          <w:rFonts w:cs="Times New Roman"/>
          <w:sz w:val="20"/>
          <w:szCs w:val="20"/>
        </w:rPr>
        <w:t xml:space="preserve">to bloom unless the business relationship context between investors and entrepreneurs is developed with believed each other to recognize its real benefits. It is also noted that the </w:t>
      </w:r>
      <w:r w:rsidR="000064C6" w:rsidRPr="0059758A">
        <w:rPr>
          <w:rFonts w:cs="Times New Roman"/>
          <w:i/>
          <w:iCs/>
          <w:sz w:val="20"/>
          <w:szCs w:val="20"/>
        </w:rPr>
        <w:t>Mudarabah</w:t>
      </w:r>
      <w:r w:rsidRPr="0059758A">
        <w:rPr>
          <w:rFonts w:cs="Times New Roman"/>
          <w:sz w:val="20"/>
          <w:szCs w:val="20"/>
        </w:rPr>
        <w:t xml:space="preserve"> concepts are not known to </w:t>
      </w:r>
      <w:proofErr w:type="gramStart"/>
      <w:r w:rsidRPr="0059758A">
        <w:rPr>
          <w:rFonts w:cs="Times New Roman"/>
          <w:sz w:val="20"/>
          <w:szCs w:val="20"/>
        </w:rPr>
        <w:t>many</w:t>
      </w:r>
      <w:proofErr w:type="gramEnd"/>
      <w:r w:rsidRPr="0059758A">
        <w:rPr>
          <w:rFonts w:cs="Times New Roman"/>
          <w:sz w:val="20"/>
          <w:szCs w:val="20"/>
        </w:rPr>
        <w:t xml:space="preserve"> including the entrepreneurs who are looking for capital and investors who wish to grow their savings. This knowledge deficiencies have resulted in lower trust in the true potential of the </w:t>
      </w:r>
      <w:r w:rsidR="000064C6" w:rsidRPr="0059758A">
        <w:rPr>
          <w:rFonts w:cs="Times New Roman"/>
          <w:i/>
          <w:iCs/>
          <w:sz w:val="20"/>
          <w:szCs w:val="20"/>
        </w:rPr>
        <w:t>Mudarabah</w:t>
      </w:r>
      <w:r w:rsidRPr="0059758A">
        <w:rPr>
          <w:rFonts w:cs="Times New Roman"/>
          <w:sz w:val="20"/>
          <w:szCs w:val="20"/>
        </w:rPr>
        <w:t xml:space="preserve"> </w:t>
      </w:r>
      <w:r w:rsidRPr="0059758A">
        <w:rPr>
          <w:rFonts w:cs="Times New Roman"/>
          <w:sz w:val="20"/>
          <w:szCs w:val="20"/>
        </w:rPr>
        <w:fldChar w:fldCharType="begin"/>
      </w:r>
      <w:r w:rsidR="00F04622" w:rsidRPr="0059758A">
        <w:rPr>
          <w:rFonts w:cs="Times New Roman"/>
          <w:sz w:val="20"/>
          <w:szCs w:val="20"/>
        </w:rPr>
        <w:instrText xml:space="preserve"> ADDIN EN.CITE &lt;EndNote&gt;&lt;Cite&gt;&lt;Author&gt;Ghayad&lt;/Author&gt;&lt;Year&gt;2021&lt;/Year&gt;&lt;RecNum&gt;156&lt;/RecNum&gt;&lt;DisplayText&gt;(D. R. Ghayad et al., 2021)&lt;/DisplayText&gt;&lt;record&gt;&lt;rec-number&gt;156&lt;/rec-number&gt;&lt;foreign-keys&gt;&lt;key app="EN" db-id="w0xzwx926s0ff4e0dznx9xa5asd5sv0rpfx0" timestamp="1662830047"&gt;156&lt;/key&gt;&lt;/foreign-keys&gt;&lt;ref-type name="Journal Article"&gt;17&lt;/ref-type&gt;&lt;contributors&gt;&lt;authors&gt;&lt;author&gt;Ghayad, Dr. Racha&lt;/author&gt;&lt;author&gt;Hamdan, Dr. Mohamad&lt;/author&gt;&lt;author&gt;Professor&lt;/author&gt;&lt;/authors&gt;&lt;/contributors&gt;&lt;titles&gt;&lt;title&gt;Islamic banks (Profit Sharing Contracts and Agency Theory in the Islamic banks in Lebanon)&lt;/title&gt;&lt;secondary-title&gt;International Journal of Research and Studies Publishing&lt;/secondary-title&gt;&lt;/titles&gt;&lt;pages&gt;1-25&lt;/pages&gt;&lt;volume&gt;2&lt;/volume&gt;&lt;dates&gt;&lt;year&gt;2021&lt;/year&gt;&lt;/dates&gt;&lt;urls&gt;&lt;/urls&gt;&lt;/record&gt;&lt;/Cite&gt;&lt;/EndNote&gt;</w:instrText>
      </w:r>
      <w:r w:rsidRPr="0059758A">
        <w:rPr>
          <w:rFonts w:cs="Times New Roman"/>
          <w:sz w:val="20"/>
          <w:szCs w:val="20"/>
        </w:rPr>
        <w:fldChar w:fldCharType="separate"/>
      </w:r>
      <w:r w:rsidR="00F04622" w:rsidRPr="0059758A">
        <w:rPr>
          <w:rFonts w:cs="Times New Roman"/>
          <w:noProof/>
          <w:sz w:val="20"/>
          <w:szCs w:val="20"/>
        </w:rPr>
        <w:t>(</w:t>
      </w:r>
      <w:r w:rsidR="00A64B19" w:rsidRPr="0059758A">
        <w:rPr>
          <w:rFonts w:cs="Times New Roman"/>
          <w:sz w:val="20"/>
          <w:szCs w:val="20"/>
        </w:rPr>
        <w:t>Ghayad et al., 2021</w:t>
      </w:r>
      <w:r w:rsidR="00F04622" w:rsidRPr="0059758A">
        <w:rPr>
          <w:rFonts w:cs="Times New Roman"/>
          <w:noProof/>
          <w:sz w:val="20"/>
          <w:szCs w:val="20"/>
        </w:rPr>
        <w:t>)</w:t>
      </w:r>
      <w:r w:rsidRPr="0059758A">
        <w:rPr>
          <w:rFonts w:cs="Times New Roman"/>
          <w:sz w:val="20"/>
          <w:szCs w:val="20"/>
        </w:rPr>
        <w:fldChar w:fldCharType="end"/>
      </w:r>
      <w:r w:rsidRPr="0059758A">
        <w:rPr>
          <w:rFonts w:cs="Times New Roman"/>
          <w:sz w:val="20"/>
          <w:szCs w:val="20"/>
        </w:rPr>
        <w:t>.</w:t>
      </w:r>
      <w:r w:rsidRPr="0059758A">
        <w:rPr>
          <w:rFonts w:cs="Times New Roman"/>
          <w:color w:val="FFFFFF" w:themeColor="background1"/>
          <w:sz w:val="20"/>
          <w:szCs w:val="20"/>
        </w:rPr>
        <w:t>”</w:t>
      </w:r>
    </w:p>
    <w:p w14:paraId="2D772575" w14:textId="65D4999E" w:rsidR="00323ED2" w:rsidRPr="0059758A" w:rsidRDefault="00323ED2" w:rsidP="00CE3878">
      <w:pPr>
        <w:ind w:firstLine="0"/>
        <w:rPr>
          <w:rFonts w:cs="Times New Roman"/>
          <w:sz w:val="20"/>
          <w:szCs w:val="20"/>
        </w:rPr>
      </w:pPr>
      <w:r w:rsidRPr="0059758A">
        <w:rPr>
          <w:rFonts w:cs="Times New Roman"/>
          <w:sz w:val="20"/>
          <w:szCs w:val="20"/>
        </w:rPr>
        <w:t xml:space="preserve">The researchers expressed concern over the mushrooming of Islamic banking operation in parallel with the conventional banking activities </w:t>
      </w:r>
      <w:r w:rsidRPr="0059758A">
        <w:rPr>
          <w:rFonts w:cs="Times New Roman"/>
          <w:sz w:val="20"/>
          <w:szCs w:val="20"/>
        </w:rPr>
        <w:fldChar w:fldCharType="begin"/>
      </w:r>
      <w:r w:rsidR="00F04622" w:rsidRPr="0059758A">
        <w:rPr>
          <w:rFonts w:cs="Times New Roman"/>
          <w:sz w:val="20"/>
          <w:szCs w:val="20"/>
        </w:rPr>
        <w:instrText xml:space="preserve"> ADDIN EN.CITE &lt;EndNote&gt;&lt;Cite&gt;&lt;Author&gt;Suryani&lt;/Author&gt;&lt;Year&gt;2020&lt;/Year&gt;&lt;RecNum&gt;73&lt;/RecNum&gt;&lt;DisplayText&gt;(Mohd Nor &amp;amp; Ismail, 2020; Suryani &amp;amp; Fathoni, 2020)&lt;/DisplayText&gt;&lt;record&gt;&lt;rec-number&gt;73&lt;/rec-number&gt;&lt;foreign-keys&gt;&lt;key app="EN" db-id="w0xzwx926s0ff4e0dznx9xa5asd5sv0rpfx0" timestamp="1662830046"&gt;73&lt;/key&gt;&lt;/foreign-keys&gt;&lt;ref-type name="Journal Article"&gt;17&lt;/ref-type&gt;&lt;contributors&gt;&lt;authors&gt;&lt;author&gt;Suryani, Suryani&lt;/author&gt;&lt;author&gt;Fathoni, Muhammad Anwar&lt;/author&gt;&lt;/authors&gt;&lt;/contributors&gt;&lt;titles&gt;&lt;title&gt;Profit Loss Sharing (PLS) and Its Implementation in Indonesian Islamic Banking&lt;/title&gt;&lt;secondary-title&gt;IQTISHODUNA: Jurnal Ekonomi Islam&lt;/secondary-title&gt;&lt;/titles&gt;&lt;dates&gt;&lt;year&gt;2020&lt;/year&gt;&lt;/dates&gt;&lt;urls&gt;&lt;/urls&gt;&lt;electronic-resource-num&gt;10.36835/iqtishoduna.v9i1.478&lt;/electronic-resource-num&gt;&lt;/record&gt;&lt;/Cite&gt;&lt;Cite&gt;&lt;Author&gt;Mohd Nor&lt;/Author&gt;&lt;Year&gt;2020&lt;/Year&gt;&lt;RecNum&gt;84&lt;/RecNum&gt;&lt;record&gt;&lt;rec-number&gt;84&lt;/rec-number&gt;&lt;foreign-keys&gt;&lt;key app="EN" db-id="w0xzwx926s0ff4e0dznx9xa5asd5sv0rpfx0" timestamp="1662830046"&gt;84&lt;/key&gt;&lt;/foreign-keys&gt;&lt;ref-type name="Journal Article"&gt;17&lt;/ref-type&gt;&lt;contributors&gt;&lt;authors&gt;&lt;author&gt;Mohd Nor, Amirudin&lt;/author&gt;&lt;author&gt;Ismail, Shafinar&lt;/author&gt;&lt;/authors&gt;&lt;/contributors&gt;&lt;titles&gt;&lt;title&gt;Profit and Loss Sharing (PLS) and Non-PLS Financing in Malaysia: Which One Should Be the One?&lt;/title&gt;&lt;secondary-title&gt;KnE Social Sciences&lt;/secondary-title&gt;&lt;/titles&gt;&lt;dates&gt;&lt;year&gt;2020&lt;/year&gt;&lt;/dates&gt;&lt;urls&gt;&lt;/urls&gt;&lt;electronic-resource-num&gt;10.18502/kss.v4i6.6585&lt;/electronic-resource-num&gt;&lt;/record&gt;&lt;/Cite&gt;&lt;/EndNote&gt;</w:instrText>
      </w:r>
      <w:r w:rsidRPr="0059758A">
        <w:rPr>
          <w:rFonts w:cs="Times New Roman"/>
          <w:sz w:val="20"/>
          <w:szCs w:val="20"/>
        </w:rPr>
        <w:fldChar w:fldCharType="separate"/>
      </w:r>
      <w:r w:rsidR="00F04622" w:rsidRPr="0059758A">
        <w:rPr>
          <w:rFonts w:cs="Times New Roman"/>
          <w:noProof/>
          <w:sz w:val="20"/>
          <w:szCs w:val="20"/>
        </w:rPr>
        <w:t>(</w:t>
      </w:r>
      <w:r w:rsidR="00A64B19" w:rsidRPr="0059758A">
        <w:rPr>
          <w:rFonts w:cs="Times New Roman"/>
          <w:sz w:val="20"/>
          <w:szCs w:val="20"/>
        </w:rPr>
        <w:t>Nor &amp; Ismail, 2020</w:t>
      </w:r>
      <w:r w:rsidR="00F04622" w:rsidRPr="0059758A">
        <w:rPr>
          <w:rFonts w:cs="Times New Roman"/>
          <w:noProof/>
          <w:sz w:val="20"/>
          <w:szCs w:val="20"/>
        </w:rPr>
        <w:t xml:space="preserve">; </w:t>
      </w:r>
      <w:r w:rsidR="00A64B19" w:rsidRPr="0059758A">
        <w:rPr>
          <w:rFonts w:cs="Times New Roman"/>
          <w:sz w:val="20"/>
          <w:szCs w:val="20"/>
        </w:rPr>
        <w:t>Suryani &amp; Fathoni, 2020</w:t>
      </w:r>
      <w:r w:rsidR="00F04622" w:rsidRPr="0059758A">
        <w:rPr>
          <w:rFonts w:cs="Times New Roman"/>
          <w:noProof/>
          <w:sz w:val="20"/>
          <w:szCs w:val="20"/>
        </w:rPr>
        <w:t>)</w:t>
      </w:r>
      <w:r w:rsidRPr="0059758A">
        <w:rPr>
          <w:rFonts w:cs="Times New Roman"/>
          <w:sz w:val="20"/>
          <w:szCs w:val="20"/>
        </w:rPr>
        <w:fldChar w:fldCharType="end"/>
      </w:r>
      <w:r w:rsidRPr="0059758A">
        <w:rPr>
          <w:rFonts w:cs="Times New Roman"/>
          <w:sz w:val="20"/>
          <w:szCs w:val="20"/>
        </w:rPr>
        <w:t xml:space="preserve">. Due to dual banking operation, IBs hold huge responsibility </w:t>
      </w:r>
      <w:proofErr w:type="gramStart"/>
      <w:r w:rsidRPr="0059758A">
        <w:rPr>
          <w:rFonts w:cs="Times New Roman"/>
          <w:sz w:val="20"/>
          <w:szCs w:val="20"/>
        </w:rPr>
        <w:t>in order to</w:t>
      </w:r>
      <w:proofErr w:type="gramEnd"/>
      <w:r w:rsidRPr="0059758A">
        <w:rPr>
          <w:rFonts w:cs="Times New Roman"/>
          <w:sz w:val="20"/>
          <w:szCs w:val="20"/>
        </w:rPr>
        <w:t xml:space="preserve"> maintain credibility by ensuring that all its products offered, operations, processes are in accordance with </w:t>
      </w:r>
      <w:r w:rsidRPr="0059758A">
        <w:rPr>
          <w:rFonts w:cs="Times New Roman"/>
          <w:i/>
          <w:iCs/>
          <w:sz w:val="20"/>
          <w:szCs w:val="20"/>
        </w:rPr>
        <w:t>Shariah</w:t>
      </w:r>
      <w:r w:rsidRPr="0059758A">
        <w:rPr>
          <w:rFonts w:cs="Times New Roman"/>
          <w:sz w:val="20"/>
          <w:szCs w:val="20"/>
        </w:rPr>
        <w:t xml:space="preserve"> compliance issues. To protect the interests of the stakeholders risk management strategies are required and future research is recommended to establish </w:t>
      </w:r>
      <w:r w:rsidR="000064C6" w:rsidRPr="0059758A">
        <w:rPr>
          <w:rFonts w:cs="Times New Roman"/>
          <w:i/>
          <w:iCs/>
          <w:sz w:val="20"/>
          <w:szCs w:val="20"/>
        </w:rPr>
        <w:t>Mudarabah</w:t>
      </w:r>
      <w:r w:rsidR="000064C6" w:rsidRPr="0059758A">
        <w:rPr>
          <w:rFonts w:cs="Times New Roman"/>
          <w:sz w:val="20"/>
          <w:szCs w:val="20"/>
        </w:rPr>
        <w:t xml:space="preserve"> </w:t>
      </w:r>
      <w:r w:rsidRPr="0059758A">
        <w:rPr>
          <w:rFonts w:cs="Times New Roman"/>
          <w:sz w:val="20"/>
          <w:szCs w:val="20"/>
        </w:rPr>
        <w:t xml:space="preserve">investment </w:t>
      </w:r>
      <w:r w:rsidRPr="0059758A">
        <w:rPr>
          <w:rFonts w:cs="Times New Roman"/>
          <w:color w:val="000000" w:themeColor="text1"/>
          <w:sz w:val="20"/>
          <w:szCs w:val="20"/>
        </w:rPr>
        <w:fldChar w:fldCharType="begin"/>
      </w:r>
      <w:r w:rsidR="00F04622" w:rsidRPr="0059758A">
        <w:rPr>
          <w:rFonts w:cs="Times New Roman"/>
          <w:color w:val="000000" w:themeColor="text1"/>
          <w:sz w:val="20"/>
          <w:szCs w:val="20"/>
        </w:rPr>
        <w:instrText xml:space="preserve"> ADDIN EN.CITE &lt;EndNote&gt;&lt;Cite&gt;&lt;Author&gt;Omer Mustafa&lt;/Author&gt;&lt;Year&gt;2020&lt;/Year&gt;&lt;RecNum&gt;149&lt;/RecNum&gt;&lt;DisplayText&gt;(Omer Mustafa, 2020)&lt;/DisplayText&gt;&lt;record&gt;&lt;rec-number&gt;149&lt;/rec-number&gt;&lt;foreign-keys&gt;&lt;key app="EN" db-id="w0xzwx926s0ff4e0dznx9xa5asd5sv0rpfx0" timestamp="1662830046"&gt;149&lt;/key&gt;&lt;/foreign-keys&gt;&lt;ref-type name="Journal Article"&gt;17&lt;/ref-type&gt;&lt;contributors&gt;&lt;authors&gt;&lt;author&gt;Omer Mustafa, Omer Allagabo&lt;/author&gt;&lt;/authors&gt;&lt;/contributors&gt;&lt;titles&gt;&lt;title&gt;Why do Islamic Banks Concentrating Finance in Murabaha Mode? Performance and Risk Analysis (Sudan: 1997-2018)&lt;/title&gt;&lt;secondary-title&gt;International Business Research&lt;/secondary-title&gt;&lt;/titles&gt;&lt;pages&gt;208&lt;/pages&gt;&lt;volume&gt;13&lt;/volume&gt;&lt;keywords&gt;&lt;keyword&gt;credit risk&lt;/keyword&gt;&lt;keyword&gt;financial performance&lt;/keyword&gt;&lt;keyword&gt;islamic banks&lt;/keyword&gt;&lt;keyword&gt;murabaha mode&lt;/keyword&gt;&lt;keyword&gt;sudan&lt;/keyword&gt;&lt;/keywords&gt;&lt;dates&gt;&lt;year&gt;2020&lt;/year&gt;&lt;/dates&gt;&lt;urls&gt;&lt;/urls&gt;&lt;electronic-resource-num&gt;10.5539/ibr.v13n7p208&lt;/electronic-resource-num&gt;&lt;/record&gt;&lt;/Cite&gt;&lt;/EndNote&gt;</w:instrText>
      </w:r>
      <w:r w:rsidRPr="0059758A">
        <w:rPr>
          <w:rFonts w:cs="Times New Roman"/>
          <w:color w:val="000000" w:themeColor="text1"/>
          <w:sz w:val="20"/>
          <w:szCs w:val="20"/>
        </w:rPr>
        <w:fldChar w:fldCharType="separate"/>
      </w:r>
      <w:r w:rsidR="00F04622" w:rsidRPr="0059758A">
        <w:rPr>
          <w:rFonts w:cs="Times New Roman"/>
          <w:noProof/>
          <w:color w:val="000000" w:themeColor="text1"/>
          <w:sz w:val="20"/>
          <w:szCs w:val="20"/>
        </w:rPr>
        <w:t>(</w:t>
      </w:r>
      <w:r w:rsidR="00A64B19" w:rsidRPr="0059758A">
        <w:rPr>
          <w:rFonts w:cs="Times New Roman"/>
          <w:color w:val="000000" w:themeColor="text1"/>
          <w:sz w:val="20"/>
          <w:szCs w:val="20"/>
        </w:rPr>
        <w:t>Mustafa, 2020</w:t>
      </w:r>
      <w:r w:rsidR="00F04622" w:rsidRPr="0059758A">
        <w:rPr>
          <w:rFonts w:cs="Times New Roman"/>
          <w:noProof/>
          <w:color w:val="000000" w:themeColor="text1"/>
          <w:sz w:val="20"/>
          <w:szCs w:val="20"/>
        </w:rPr>
        <w:t>)</w:t>
      </w:r>
      <w:r w:rsidRPr="0059758A">
        <w:rPr>
          <w:rFonts w:cs="Times New Roman"/>
          <w:color w:val="000000" w:themeColor="text1"/>
          <w:sz w:val="20"/>
          <w:szCs w:val="20"/>
        </w:rPr>
        <w:fldChar w:fldCharType="end"/>
      </w:r>
      <w:r w:rsidRPr="0059758A">
        <w:rPr>
          <w:rFonts w:cs="Times New Roman"/>
          <w:color w:val="000000" w:themeColor="text1"/>
          <w:sz w:val="20"/>
          <w:szCs w:val="20"/>
        </w:rPr>
        <w:t xml:space="preserve">. Risk refers to </w:t>
      </w:r>
      <w:r w:rsidRPr="0059758A">
        <w:rPr>
          <w:rFonts w:cs="Times New Roman"/>
          <w:sz w:val="20"/>
          <w:szCs w:val="20"/>
        </w:rPr>
        <w:t xml:space="preserve">put oneself or someone or something in danger, failure, or loss while Islamic risk management refers to </w:t>
      </w:r>
      <w:proofErr w:type="spellStart"/>
      <w:r w:rsidRPr="0059758A">
        <w:rPr>
          <w:rFonts w:cs="Times New Roman"/>
          <w:i/>
          <w:iCs/>
          <w:sz w:val="20"/>
          <w:szCs w:val="20"/>
        </w:rPr>
        <w:t>mukhatarah</w:t>
      </w:r>
      <w:proofErr w:type="spellEnd"/>
      <w:r w:rsidRPr="0059758A">
        <w:rPr>
          <w:rFonts w:cs="Times New Roman"/>
          <w:sz w:val="20"/>
          <w:szCs w:val="20"/>
        </w:rPr>
        <w:t xml:space="preserve"> </w:t>
      </w:r>
      <w:r w:rsidRPr="0059758A">
        <w:rPr>
          <w:rFonts w:cs="Times New Roman"/>
          <w:i/>
          <w:iCs/>
          <w:sz w:val="20"/>
          <w:szCs w:val="20"/>
        </w:rPr>
        <w:t>(risk)</w:t>
      </w:r>
      <w:r w:rsidRPr="0059758A">
        <w:rPr>
          <w:rFonts w:cs="Times New Roman"/>
          <w:sz w:val="20"/>
          <w:szCs w:val="20"/>
        </w:rPr>
        <w:t xml:space="preserve"> as the situation that involves the probability of deviation from the path or compliance requirement that leads to the expected or usual result and the likelihood of loss. </w:t>
      </w:r>
    </w:p>
    <w:p w14:paraId="36A1A149" w14:textId="4F8164BC" w:rsidR="00323ED2" w:rsidRPr="00C05F9A" w:rsidRDefault="00E13F90" w:rsidP="008C20B3">
      <w:pPr>
        <w:pStyle w:val="Heading3"/>
        <w:rPr>
          <w:rFonts w:cs="Times New Roman"/>
          <w:sz w:val="20"/>
          <w:szCs w:val="20"/>
          <w:lang w:val="en-US"/>
        </w:rPr>
      </w:pPr>
      <w:r w:rsidRPr="00C05F9A">
        <w:rPr>
          <w:rFonts w:cs="Times New Roman"/>
          <w:sz w:val="20"/>
          <w:szCs w:val="20"/>
          <w:lang w:val="en-US"/>
        </w:rPr>
        <w:t xml:space="preserve">3.1.5 </w:t>
      </w:r>
      <w:r w:rsidR="00000786" w:rsidRPr="00C05F9A">
        <w:rPr>
          <w:rFonts w:cs="Times New Roman"/>
          <w:sz w:val="20"/>
          <w:szCs w:val="20"/>
          <w:lang w:val="en-US"/>
        </w:rPr>
        <w:t>Knowledge</w:t>
      </w:r>
      <w:r w:rsidR="00323ED2" w:rsidRPr="00C05F9A">
        <w:rPr>
          <w:rFonts w:cs="Times New Roman"/>
          <w:color w:val="FFFFFF" w:themeColor="background1"/>
          <w:sz w:val="20"/>
          <w:szCs w:val="20"/>
          <w:lang w:val="en-US"/>
        </w:rPr>
        <w:t>”</w:t>
      </w:r>
    </w:p>
    <w:p w14:paraId="5612EFD4" w14:textId="7014AB3E" w:rsidR="00000786" w:rsidRPr="0059758A" w:rsidRDefault="00323ED2" w:rsidP="00CE3878">
      <w:pPr>
        <w:ind w:firstLine="0"/>
        <w:rPr>
          <w:rFonts w:cs="Times New Roman"/>
          <w:sz w:val="20"/>
          <w:szCs w:val="20"/>
        </w:rPr>
      </w:pPr>
      <w:r w:rsidRPr="0059758A">
        <w:rPr>
          <w:rFonts w:cs="Times New Roman"/>
          <w:sz w:val="20"/>
          <w:szCs w:val="20"/>
        </w:rPr>
        <w:t xml:space="preserve">Another </w:t>
      </w:r>
      <w:r w:rsidRPr="0059758A">
        <w:rPr>
          <w:rFonts w:cs="Times New Roman"/>
          <w:color w:val="FFFFFF" w:themeColor="background1"/>
          <w:sz w:val="20"/>
          <w:szCs w:val="20"/>
        </w:rPr>
        <w:t>“</w:t>
      </w:r>
      <w:r w:rsidRPr="0059758A">
        <w:rPr>
          <w:rFonts w:cs="Times New Roman"/>
          <w:sz w:val="20"/>
          <w:szCs w:val="20"/>
        </w:rPr>
        <w:t xml:space="preserve">challenge of IB is the lack of educational systems in the Muslim majority countries to acquire theoretical and practical knowledge of Islamic economics and on the comparative economic system amongst Muslims for creating the knowledge-based awareness of the importance of Islamic Banking and Finance and availability of Islamic financial products and its features as alternatives to the product and services of conventional banking </w:t>
      </w:r>
      <w:r w:rsidRPr="0059758A">
        <w:rPr>
          <w:rFonts w:cs="Times New Roman"/>
          <w:sz w:val="20"/>
          <w:szCs w:val="20"/>
        </w:rPr>
        <w:fldChar w:fldCharType="begin"/>
      </w:r>
      <w:r w:rsidRPr="0059758A">
        <w:rPr>
          <w:rFonts w:cs="Times New Roman"/>
          <w:sz w:val="20"/>
          <w:szCs w:val="20"/>
        </w:rPr>
        <w:instrText xml:space="preserve"> ADDIN EN.CITE &lt;EndNote&gt;&lt;Cite&gt;&lt;Author&gt;Zainuldin&lt;/Author&gt;&lt;Year&gt;2020&lt;/Year&gt;&lt;RecNum&gt;30&lt;/RecNum&gt;&lt;DisplayText&gt;(Zainuldin &amp;amp; Lui, 2020)&lt;/DisplayText&gt;&lt;record&gt;&lt;rec-number&gt;30&lt;/rec-number&gt;&lt;foreign-keys&gt;&lt;key app="EN" db-id="w0xzwx926s0ff4e0dznx9xa5asd5sv0rpfx0" timestamp="1662827343"&gt;30&lt;/key&gt;&lt;/foreign-keys&gt;&lt;ref-type name="Journal Article"&gt;17&lt;/ref-type&gt;&lt;contributors&gt;&lt;authors&gt;&lt;author&gt;Zainuldin, Mohd Haniff&lt;/author&gt;&lt;author&gt;Lui, Tze Kiat&lt;/author&gt;&lt;/authors&gt;&lt;/contributors&gt;&lt;titles&gt;&lt;title&gt;Earnings management in financial institutions: A comparative study of Islamic banks and conventional banks in emerging markets&lt;/title&gt;&lt;secondary-title&gt;Pacific-Basin Finance Journal&lt;/secondary-title&gt;&lt;/titles&gt;&lt;periodical&gt;&lt;full-title&gt;Pacific-Basin Finance Journal&lt;/full-title&gt;&lt;/periodical&gt;&lt;pages&gt;101044&lt;/pages&gt;&lt;volume&gt;62&lt;/volume&gt;&lt;keywords&gt;&lt;keyword&gt;Islamic banks&lt;/keyword&gt;&lt;keyword&gt;Earnings management&lt;/keyword&gt;&lt;keyword&gt;Ownership structure&lt;/keyword&gt;&lt;keyword&gt;Emerging markets&lt;/keyword&gt;&lt;keyword&gt;Islamic ethics&lt;/keyword&gt;&lt;keyword&gt;Financial crisis&lt;/keyword&gt;&lt;/keywords&gt;&lt;dates&gt;&lt;year&gt;2020&lt;/year&gt;&lt;pub-dates&gt;&lt;date&gt;2020/09/01/&lt;/date&gt;&lt;/pub-dates&gt;&lt;/dates&gt;&lt;isbn&gt;0927-538X&lt;/isbn&gt;&lt;urls&gt;&lt;related-urls&gt;&lt;url&gt;https://www.sciencedirect.com/science/article/pii/S0927538X17303372&lt;/url&gt;&lt;/related-urls&gt;&lt;/urls&gt;&lt;electronic-resource-num&gt;https://doi.org/10.1016/j.pacfin.2018.07.005&lt;/electronic-resource-num&gt;&lt;/record&gt;&lt;/Cite&gt;&lt;/EndNote&gt;</w:instrText>
      </w:r>
      <w:r w:rsidRPr="0059758A">
        <w:rPr>
          <w:rFonts w:cs="Times New Roman"/>
          <w:sz w:val="20"/>
          <w:szCs w:val="20"/>
        </w:rPr>
        <w:fldChar w:fldCharType="separate"/>
      </w:r>
      <w:r w:rsidRPr="0059758A">
        <w:rPr>
          <w:rFonts w:cs="Times New Roman"/>
          <w:noProof/>
          <w:sz w:val="20"/>
          <w:szCs w:val="20"/>
        </w:rPr>
        <w:t>(</w:t>
      </w:r>
      <w:r w:rsidR="00A64B19" w:rsidRPr="0059758A">
        <w:rPr>
          <w:rFonts w:cs="Times New Roman"/>
          <w:sz w:val="20"/>
          <w:szCs w:val="20"/>
        </w:rPr>
        <w:t>Zainuldin &amp; Lui, 2020</w:t>
      </w:r>
      <w:r w:rsidRPr="0059758A">
        <w:rPr>
          <w:rFonts w:cs="Times New Roman"/>
          <w:noProof/>
          <w:sz w:val="20"/>
          <w:szCs w:val="20"/>
        </w:rPr>
        <w:t>)</w:t>
      </w:r>
      <w:r w:rsidRPr="0059758A">
        <w:rPr>
          <w:rFonts w:cs="Times New Roman"/>
          <w:sz w:val="20"/>
          <w:szCs w:val="20"/>
        </w:rPr>
        <w:fldChar w:fldCharType="end"/>
      </w:r>
      <w:r w:rsidRPr="0059758A">
        <w:rPr>
          <w:rFonts w:cs="Times New Roman"/>
          <w:sz w:val="20"/>
          <w:szCs w:val="20"/>
        </w:rPr>
        <w:t xml:space="preserve">. To overcome the situation, it needs of establishing diversified but parallel institutions as well as research centers in all the Muslim countries to ensure an adequate supply of skilled, knowledgeable and keen Muslim professionals, researchers, and specialists in the different disciplines of Islamic finance. Academic institutions need to expand the boundaries of their educational curriculum for providing proper knowledge of Islamic finance and to spread the education of Islamic economics and related laws, rules and regulations to meet the future challenges of the Islamic banking industry in all Muslim world </w:t>
      </w:r>
      <w:r w:rsidRPr="0059758A">
        <w:rPr>
          <w:rFonts w:cs="Times New Roman"/>
          <w:sz w:val="20"/>
          <w:szCs w:val="20"/>
        </w:rPr>
        <w:fldChar w:fldCharType="begin"/>
      </w:r>
      <w:r w:rsidRPr="0059758A">
        <w:rPr>
          <w:rFonts w:cs="Times New Roman"/>
          <w:sz w:val="20"/>
          <w:szCs w:val="20"/>
        </w:rPr>
        <w:instrText xml:space="preserve"> ADDIN EN.CITE &lt;EndNote&gt;&lt;Cite&gt;&lt;Author&gt;Sherif&lt;/Author&gt;&lt;Year&gt;2020&lt;/Year&gt;&lt;RecNum&gt;46&lt;/RecNum&gt;&lt;DisplayText&gt;(Sherif, 2020)&lt;/DisplayText&gt;&lt;record&gt;&lt;rec-number&gt;46&lt;/rec-number&gt;&lt;foreign-keys&gt;&lt;key app="EN" db-id="w0xzwx926s0ff4e0dznx9xa5asd5sv0rpfx0" timestamp="1662827343"&gt;46&lt;/key&gt;&lt;/foreign-keys&gt;&lt;ref-type name="Journal Article"&gt;17&lt;/ref-type&gt;&lt;contributors&gt;&lt;authors&gt;&lt;author&gt;Sherif, Mohamed&lt;/author&gt;&lt;/authors&gt;&lt;/contributors&gt;&lt;titles&gt;&lt;title&gt;The impact of Coronavirus (COVID-19) outbreak on faith-based investments: An original analysis&lt;/title&gt;&lt;secondary-title&gt;Journal of Behavioral and Experimental Finance&lt;/secondary-title&gt;&lt;/titles&gt;&lt;periodical&gt;&lt;full-title&gt;Journal of Behavioral and Experimental Finance&lt;/full-title&gt;&lt;/periodical&gt;&lt;pages&gt;100403&lt;/pages&gt;&lt;volume&gt;28&lt;/volume&gt;&lt;keywords&gt;&lt;keyword&gt;Coronavirus (COVID-19)&lt;/keyword&gt;&lt;keyword&gt;Behavioral finance&lt;/keyword&gt;&lt;keyword&gt;Stock market indices&lt;/keyword&gt;&lt;keyword&gt;Faith-based investments&lt;/keyword&gt;&lt;/keywords&gt;&lt;dates&gt;&lt;year&gt;2020&lt;/year&gt;&lt;pub-dates&gt;&lt;date&gt;2020/12/01/&lt;/date&gt;&lt;/pub-dates&gt;&lt;/dates&gt;&lt;isbn&gt;2214-6350&lt;/isbn&gt;&lt;urls&gt;&lt;related-urls&gt;&lt;url&gt;https://www.sciencedirect.com/science/article/pii/S2214635020303300&lt;/url&gt;&lt;/related-urls&gt;&lt;/urls&gt;&lt;electronic-resource-num&gt;https://doi.org/10.1016/j.jbef.2020.100403&lt;/electronic-resource-num&gt;&lt;/record&gt;&lt;/Cite&gt;&lt;/EndNote&gt;</w:instrText>
      </w:r>
      <w:r w:rsidRPr="0059758A">
        <w:rPr>
          <w:rFonts w:cs="Times New Roman"/>
          <w:sz w:val="20"/>
          <w:szCs w:val="20"/>
        </w:rPr>
        <w:fldChar w:fldCharType="separate"/>
      </w:r>
      <w:r w:rsidRPr="0059758A">
        <w:rPr>
          <w:rFonts w:cs="Times New Roman"/>
          <w:noProof/>
          <w:sz w:val="20"/>
          <w:szCs w:val="20"/>
        </w:rPr>
        <w:t>(</w:t>
      </w:r>
      <w:r w:rsidR="00A64B19" w:rsidRPr="0059758A">
        <w:rPr>
          <w:rFonts w:cs="Times New Roman"/>
          <w:sz w:val="20"/>
          <w:szCs w:val="20"/>
        </w:rPr>
        <w:t>Sherif, 2020</w:t>
      </w:r>
      <w:r w:rsidRPr="0059758A">
        <w:rPr>
          <w:rFonts w:cs="Times New Roman"/>
          <w:noProof/>
          <w:sz w:val="20"/>
          <w:szCs w:val="20"/>
        </w:rPr>
        <w:t>)</w:t>
      </w:r>
      <w:r w:rsidRPr="0059758A">
        <w:rPr>
          <w:rFonts w:cs="Times New Roman"/>
          <w:sz w:val="20"/>
          <w:szCs w:val="20"/>
        </w:rPr>
        <w:fldChar w:fldCharType="end"/>
      </w:r>
      <w:r w:rsidRPr="0059758A">
        <w:rPr>
          <w:rFonts w:cs="Times New Roman"/>
          <w:sz w:val="20"/>
          <w:szCs w:val="20"/>
        </w:rPr>
        <w:t>.</w:t>
      </w:r>
    </w:p>
    <w:p w14:paraId="5D39B65A" w14:textId="30A665B8" w:rsidR="00000786" w:rsidRPr="0059758A" w:rsidRDefault="00000786" w:rsidP="00CE3878">
      <w:pPr>
        <w:ind w:firstLine="0"/>
        <w:rPr>
          <w:rFonts w:cs="Times New Roman"/>
          <w:sz w:val="20"/>
          <w:szCs w:val="20"/>
        </w:rPr>
      </w:pPr>
      <w:r w:rsidRPr="0059758A">
        <w:rPr>
          <w:rFonts w:cs="Times New Roman"/>
          <w:sz w:val="20"/>
          <w:szCs w:val="20"/>
        </w:rPr>
        <w:t xml:space="preserve">A capitalist economy is basically based on interest. Due to the effect of capitalism, Muslims elsewhere in the world has to accept and pay interest in different ways and transactions </w:t>
      </w:r>
      <w:r w:rsidRPr="0059758A">
        <w:rPr>
          <w:rFonts w:cs="Times New Roman"/>
          <w:sz w:val="20"/>
          <w:szCs w:val="20"/>
        </w:rPr>
        <w:fldChar w:fldCharType="begin"/>
      </w:r>
      <w:r w:rsidR="00F04622" w:rsidRPr="0059758A">
        <w:rPr>
          <w:rFonts w:cs="Times New Roman"/>
          <w:sz w:val="20"/>
          <w:szCs w:val="20"/>
        </w:rPr>
        <w:instrText xml:space="preserve"> ADDIN EN.CITE &lt;EndNote&gt;&lt;Cite&gt;&lt;Author&gt;Omer Mustafa&lt;/Author&gt;&lt;Year&gt;2020&lt;/Year&gt;&lt;RecNum&gt;149&lt;/RecNum&gt;&lt;DisplayText&gt;(Omer Mustafa, 2020)&lt;/DisplayText&gt;&lt;record&gt;&lt;rec-number&gt;149&lt;/rec-number&gt;&lt;foreign-keys&gt;&lt;key app="EN" db-id="w0xzwx926s0ff4e0dznx9xa5asd5sv0rpfx0" timestamp="1662830046"&gt;149&lt;/key&gt;&lt;/foreign-keys&gt;&lt;ref-type name="Journal Article"&gt;17&lt;/ref-type&gt;&lt;contributors&gt;&lt;authors&gt;&lt;author&gt;Omer Mustafa, Omer Allagabo&lt;/author&gt;&lt;/authors&gt;&lt;/contributors&gt;&lt;titles&gt;&lt;title&gt;Why do Islamic Banks Concentrating Finance in Murabaha Mode? Performance and Risk Analysis (Sudan: 1997-2018)&lt;/title&gt;&lt;secondary-title&gt;International Business Research&lt;/secondary-title&gt;&lt;/titles&gt;&lt;pages&gt;208&lt;/pages&gt;&lt;volume&gt;13&lt;/volume&gt;&lt;keywords&gt;&lt;keyword&gt;credit risk&lt;/keyword&gt;&lt;keyword&gt;financial performance&lt;/keyword&gt;&lt;keyword&gt;islamic banks&lt;/keyword&gt;&lt;keyword&gt;murabaha mode&lt;/keyword&gt;&lt;keyword&gt;sudan&lt;/keyword&gt;&lt;/keywords&gt;&lt;dates&gt;&lt;year&gt;2020&lt;/year&gt;&lt;/dates&gt;&lt;urls&gt;&lt;/urls&gt;&lt;electronic-resource-num&gt;10.5539/ibr.v13n7p208&lt;/electronic-resource-num&gt;&lt;/record&gt;&lt;/Cite&gt;&lt;/EndNote&gt;</w:instrText>
      </w:r>
      <w:r w:rsidRPr="0059758A">
        <w:rPr>
          <w:rFonts w:cs="Times New Roman"/>
          <w:sz w:val="20"/>
          <w:szCs w:val="20"/>
        </w:rPr>
        <w:fldChar w:fldCharType="separate"/>
      </w:r>
      <w:r w:rsidR="00F04622" w:rsidRPr="0059758A">
        <w:rPr>
          <w:rFonts w:cs="Times New Roman"/>
          <w:noProof/>
          <w:sz w:val="20"/>
          <w:szCs w:val="20"/>
        </w:rPr>
        <w:t>(</w:t>
      </w:r>
      <w:r w:rsidR="00A64B19" w:rsidRPr="0059758A">
        <w:rPr>
          <w:rFonts w:cs="Times New Roman"/>
          <w:sz w:val="20"/>
          <w:szCs w:val="20"/>
        </w:rPr>
        <w:t>Omer Mustafa, 2020</w:t>
      </w:r>
      <w:r w:rsidR="00F04622" w:rsidRPr="0059758A">
        <w:rPr>
          <w:rFonts w:cs="Times New Roman"/>
          <w:noProof/>
          <w:sz w:val="20"/>
          <w:szCs w:val="20"/>
        </w:rPr>
        <w:t>)</w:t>
      </w:r>
      <w:r w:rsidRPr="0059758A">
        <w:rPr>
          <w:rFonts w:cs="Times New Roman"/>
          <w:sz w:val="20"/>
          <w:szCs w:val="20"/>
        </w:rPr>
        <w:fldChar w:fldCharType="end"/>
      </w:r>
      <w:r w:rsidRPr="0059758A">
        <w:rPr>
          <w:rFonts w:cs="Times New Roman"/>
          <w:sz w:val="20"/>
          <w:szCs w:val="20"/>
        </w:rPr>
        <w:t xml:space="preserve"> mostly because of a lack of knowledge of Islam. But Islam is the only way of life as directed by Allah (SWT). As per Islamic </w:t>
      </w:r>
      <w:r w:rsidRPr="0059758A">
        <w:rPr>
          <w:rStyle w:val="Emphasis"/>
          <w:rFonts w:cs="Times New Roman"/>
          <w:sz w:val="20"/>
          <w:szCs w:val="20"/>
        </w:rPr>
        <w:t>Shariah</w:t>
      </w:r>
      <w:r w:rsidRPr="0059758A">
        <w:rPr>
          <w:rFonts w:cs="Times New Roman"/>
          <w:sz w:val="20"/>
          <w:szCs w:val="20"/>
        </w:rPr>
        <w:t xml:space="preserve">, Islamic virtues or principles should be the only way of life regarding all aspects of a person and not just only daily rituals such as Salat, Siam, Hajj, Zakat, etc. Society was and even tills to date much secular in nature </w:t>
      </w:r>
      <w:r w:rsidRPr="0059758A">
        <w:rPr>
          <w:rFonts w:cs="Times New Roman"/>
          <w:sz w:val="20"/>
          <w:szCs w:val="20"/>
        </w:rPr>
        <w:fldChar w:fldCharType="begin"/>
      </w:r>
      <w:r w:rsidR="00F04622" w:rsidRPr="0059758A">
        <w:rPr>
          <w:rFonts w:cs="Times New Roman"/>
          <w:sz w:val="20"/>
          <w:szCs w:val="20"/>
        </w:rPr>
        <w:instrText xml:space="preserve"> ADDIN EN.CITE &lt;EndNote&gt;&lt;Cite&gt;&lt;Author&gt;Alam&lt;/Author&gt;&lt;Year&gt;2021&lt;/Year&gt;&lt;RecNum&gt;197&lt;/RecNum&gt;&lt;DisplayText&gt;(Alam et al., 2021)&lt;/DisplayText&gt;&lt;record&gt;&lt;rec-number&gt;197&lt;/rec-number&gt;&lt;foreign-keys&gt;&lt;key app="EN" db-id="w0xzwx926s0ff4e0dznx9xa5asd5sv0rpfx0" timestamp="1662830047"&gt;197&lt;/key&gt;&lt;/foreign-keys&gt;&lt;ref-type name="Journal Article"&gt;17&lt;/ref-type&gt;&lt;contributors&gt;&lt;authors&gt;&lt;author&gt;Alam, Md Kausar&lt;/author&gt;&lt;author&gt;Rahman, Md Mizanur&lt;/author&gt;&lt;author&gt;Islam, Fakir Tajul&lt;/author&gt;&lt;author&gt;Adedeji, Babatunji Samuel&lt;/author&gt;&lt;author&gt;Mannan, Md Abdul&lt;/author&gt;&lt;author&gt;Sahabuddin, Mohammad&lt;/author&gt;&lt;/authors&gt;&lt;/contributors&gt;&lt;titles&gt;&lt;title&gt;The practices of Shariah governance systems of Islamic banks in Bangladesh&lt;/title&gt;&lt;secondary-title&gt;Pacific Accounting Review&lt;/secondary-title&gt;&lt;/titles&gt;&lt;pages&gt;505-524&lt;/pages&gt;&lt;volume&gt;33&lt;/volume&gt;&lt;keywords&gt;&lt;keyword&gt;Bangladesh&lt;/keyword&gt;&lt;keyword&gt;Islamic banks&lt;/keyword&gt;&lt;keyword&gt;Qualitative research&lt;/keyword&gt;&lt;keyword&gt;Shariah governance&lt;/keyword&gt;&lt;keyword&gt;Tawhidic&lt;/keyword&gt;&lt;/keywords&gt;&lt;dates&gt;&lt;year&gt;2021&lt;/year&gt;&lt;/dates&gt;&lt;urls&gt;&lt;/urls&gt;&lt;electronic-resource-num&gt;10.1108/PAR-10-2020-0195&lt;/electronic-resource-num&gt;&lt;/record&gt;&lt;/Cite&gt;&lt;/EndNote&gt;</w:instrText>
      </w:r>
      <w:r w:rsidRPr="0059758A">
        <w:rPr>
          <w:rFonts w:cs="Times New Roman"/>
          <w:sz w:val="20"/>
          <w:szCs w:val="20"/>
        </w:rPr>
        <w:fldChar w:fldCharType="separate"/>
      </w:r>
      <w:r w:rsidR="00F04622" w:rsidRPr="0059758A">
        <w:rPr>
          <w:rFonts w:cs="Times New Roman"/>
          <w:noProof/>
          <w:sz w:val="20"/>
          <w:szCs w:val="20"/>
        </w:rPr>
        <w:t>(</w:t>
      </w:r>
      <w:r w:rsidR="00A64B19" w:rsidRPr="0059758A">
        <w:rPr>
          <w:rFonts w:cs="Times New Roman"/>
          <w:sz w:val="20"/>
          <w:szCs w:val="20"/>
        </w:rPr>
        <w:t>Alam et al., 2021</w:t>
      </w:r>
      <w:r w:rsidR="00F04622" w:rsidRPr="0059758A">
        <w:rPr>
          <w:rFonts w:cs="Times New Roman"/>
          <w:noProof/>
          <w:sz w:val="20"/>
          <w:szCs w:val="20"/>
        </w:rPr>
        <w:t>)</w:t>
      </w:r>
      <w:r w:rsidRPr="0059758A">
        <w:rPr>
          <w:rFonts w:cs="Times New Roman"/>
          <w:sz w:val="20"/>
          <w:szCs w:val="20"/>
        </w:rPr>
        <w:fldChar w:fldCharType="end"/>
      </w:r>
    </w:p>
    <w:p w14:paraId="19FCC613" w14:textId="001CC41A" w:rsidR="00323ED2" w:rsidRPr="00C05F9A" w:rsidRDefault="00E13F90" w:rsidP="008C20B3">
      <w:pPr>
        <w:pStyle w:val="Heading3"/>
        <w:rPr>
          <w:rFonts w:cs="Times New Roman"/>
          <w:sz w:val="20"/>
          <w:szCs w:val="20"/>
          <w:lang w:val="en-US"/>
        </w:rPr>
      </w:pPr>
      <w:r w:rsidRPr="00C05F9A">
        <w:rPr>
          <w:rFonts w:cs="Times New Roman"/>
          <w:sz w:val="20"/>
          <w:szCs w:val="20"/>
          <w:lang w:val="en-US"/>
        </w:rPr>
        <w:t xml:space="preserve">3.1.6 </w:t>
      </w:r>
      <w:r w:rsidR="005F7396" w:rsidRPr="00C05F9A">
        <w:rPr>
          <w:rFonts w:cs="Times New Roman"/>
          <w:sz w:val="20"/>
          <w:szCs w:val="20"/>
          <w:lang w:val="en-US"/>
        </w:rPr>
        <w:t>Collateral</w:t>
      </w:r>
      <w:r w:rsidR="00323ED2" w:rsidRPr="00C05F9A">
        <w:rPr>
          <w:rFonts w:cs="Times New Roman"/>
          <w:color w:val="FFFFFF" w:themeColor="background1"/>
          <w:sz w:val="20"/>
          <w:szCs w:val="20"/>
          <w:lang w:val="en-US"/>
        </w:rPr>
        <w:t>”</w:t>
      </w:r>
    </w:p>
    <w:p w14:paraId="5741D820" w14:textId="6565B548" w:rsidR="00000786" w:rsidRPr="0059758A" w:rsidRDefault="00323ED2" w:rsidP="00CE3878">
      <w:pPr>
        <w:ind w:firstLine="0"/>
        <w:rPr>
          <w:rFonts w:cs="Times New Roman"/>
          <w:sz w:val="20"/>
          <w:szCs w:val="20"/>
        </w:rPr>
      </w:pPr>
      <w:r w:rsidRPr="0059758A">
        <w:rPr>
          <w:rFonts w:cs="Times New Roman"/>
          <w:sz w:val="20"/>
          <w:szCs w:val="20"/>
        </w:rPr>
        <w:t xml:space="preserve">Just </w:t>
      </w:r>
      <w:r w:rsidRPr="0059758A">
        <w:rPr>
          <w:rFonts w:cs="Times New Roman"/>
          <w:color w:val="FFFFFF" w:themeColor="background1"/>
          <w:sz w:val="20"/>
          <w:szCs w:val="20"/>
        </w:rPr>
        <w:t>“</w:t>
      </w:r>
      <w:r w:rsidRPr="0059758A">
        <w:rPr>
          <w:rFonts w:cs="Times New Roman"/>
          <w:sz w:val="20"/>
          <w:szCs w:val="20"/>
        </w:rPr>
        <w:t xml:space="preserve">like CBs, IBs extended their financial facilities to the established </w:t>
      </w:r>
      <w:r w:rsidR="00222DD6" w:rsidRPr="0059758A">
        <w:rPr>
          <w:rFonts w:cs="Times New Roman"/>
          <w:sz w:val="20"/>
          <w:szCs w:val="20"/>
        </w:rPr>
        <w:t>business</w:t>
      </w:r>
      <w:r w:rsidRPr="0059758A">
        <w:rPr>
          <w:rFonts w:cs="Times New Roman"/>
          <w:sz w:val="20"/>
          <w:szCs w:val="20"/>
        </w:rPr>
        <w:t xml:space="preserve"> concerns and individuals. It creates the rich to be richer and the poor remains as poor and the gap </w:t>
      </w:r>
      <w:proofErr w:type="gramStart"/>
      <w:r w:rsidRPr="0059758A">
        <w:rPr>
          <w:rFonts w:cs="Times New Roman"/>
          <w:sz w:val="20"/>
          <w:szCs w:val="20"/>
        </w:rPr>
        <w:t>become</w:t>
      </w:r>
      <w:proofErr w:type="gramEnd"/>
      <w:r w:rsidRPr="0059758A">
        <w:rPr>
          <w:rFonts w:cs="Times New Roman"/>
          <w:sz w:val="20"/>
          <w:szCs w:val="20"/>
        </w:rPr>
        <w:t xml:space="preserve"> wider between the rich and the poor. For a young entrepreneur, </w:t>
      </w:r>
      <w:r w:rsidR="009B5C2D" w:rsidRPr="0059758A">
        <w:rPr>
          <w:rFonts w:cs="Times New Roman"/>
          <w:sz w:val="20"/>
          <w:szCs w:val="20"/>
        </w:rPr>
        <w:t>i</w:t>
      </w:r>
      <w:r w:rsidRPr="0059758A">
        <w:rPr>
          <w:rFonts w:cs="Times New Roman"/>
          <w:sz w:val="20"/>
          <w:szCs w:val="20"/>
        </w:rPr>
        <w:t xml:space="preserve">t is virtually impossible to meet up the requirements of a bank’s security demands to secure financial support to start a new business or to develop or modernize an existing one </w:t>
      </w:r>
      <w:r w:rsidRPr="0059758A">
        <w:rPr>
          <w:rFonts w:cs="Times New Roman"/>
          <w:sz w:val="20"/>
          <w:szCs w:val="20"/>
        </w:rPr>
        <w:fldChar w:fldCharType="begin">
          <w:fldData xml:space="preserve">PEVuZE5vdGU+PENpdGU+PEF1dGhvcj5Nb2hkIE5vcjwvQXV0aG9yPjxZZWFyPjIwMjA8L1llYXI+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</w:fldData>
        </w:fldChar>
      </w:r>
      <w:r w:rsidR="00F04622" w:rsidRPr="0059758A">
        <w:rPr>
          <w:rFonts w:cs="Times New Roman"/>
          <w:sz w:val="20"/>
          <w:szCs w:val="20"/>
        </w:rPr>
        <w:instrText xml:space="preserve"> ADDIN EN.CITE </w:instrText>
      </w:r>
      <w:r w:rsidR="00F04622" w:rsidRPr="0059758A">
        <w:rPr>
          <w:rFonts w:cs="Times New Roman"/>
          <w:sz w:val="20"/>
          <w:szCs w:val="20"/>
        </w:rPr>
        <w:fldChar w:fldCharType="begin">
          <w:fldData xml:space="preserve">PEVuZE5vdGU+PENpdGU+PEF1dGhvcj5Nb2hkIE5vcjwvQXV0aG9yPjxZZWFyPjIwMjA8L1llYXI+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</w:fldData>
        </w:fldChar>
      </w:r>
      <w:r w:rsidR="00F04622" w:rsidRPr="0059758A">
        <w:rPr>
          <w:rFonts w:cs="Times New Roman"/>
          <w:sz w:val="20"/>
          <w:szCs w:val="20"/>
        </w:rPr>
        <w:instrText xml:space="preserve"> ADDIN EN.CITE.DATA </w:instrText>
      </w:r>
      <w:r w:rsidR="00F04622" w:rsidRPr="0059758A">
        <w:rPr>
          <w:rFonts w:cs="Times New Roman"/>
          <w:sz w:val="20"/>
          <w:szCs w:val="20"/>
        </w:rPr>
      </w:r>
      <w:r w:rsidR="00F04622" w:rsidRPr="0059758A">
        <w:rPr>
          <w:rFonts w:cs="Times New Roman"/>
          <w:sz w:val="20"/>
          <w:szCs w:val="20"/>
        </w:rPr>
        <w:fldChar w:fldCharType="end"/>
      </w:r>
      <w:r w:rsidRPr="0059758A">
        <w:rPr>
          <w:rFonts w:cs="Times New Roman"/>
          <w:sz w:val="20"/>
          <w:szCs w:val="20"/>
        </w:rPr>
      </w:r>
      <w:r w:rsidRPr="0059758A">
        <w:rPr>
          <w:rFonts w:cs="Times New Roman"/>
          <w:sz w:val="20"/>
          <w:szCs w:val="20"/>
        </w:rPr>
        <w:fldChar w:fldCharType="separate"/>
      </w:r>
      <w:r w:rsidR="00F04622" w:rsidRPr="0059758A">
        <w:rPr>
          <w:rFonts w:cs="Times New Roman"/>
          <w:noProof/>
          <w:sz w:val="20"/>
          <w:szCs w:val="20"/>
        </w:rPr>
        <w:t>(</w:t>
      </w:r>
      <w:r w:rsidR="00A64B19" w:rsidRPr="0059758A">
        <w:rPr>
          <w:rFonts w:cs="Times New Roman"/>
          <w:sz w:val="20"/>
          <w:szCs w:val="20"/>
        </w:rPr>
        <w:t>Issa, 2020b</w:t>
      </w:r>
      <w:r w:rsidR="00F04622" w:rsidRPr="0059758A">
        <w:rPr>
          <w:rFonts w:cs="Times New Roman"/>
          <w:noProof/>
          <w:sz w:val="20"/>
          <w:szCs w:val="20"/>
        </w:rPr>
        <w:t xml:space="preserve">; </w:t>
      </w:r>
      <w:r w:rsidR="00A64B19" w:rsidRPr="0059758A">
        <w:rPr>
          <w:rFonts w:cs="Times New Roman"/>
          <w:sz w:val="20"/>
          <w:szCs w:val="20"/>
        </w:rPr>
        <w:t>Julia &amp; Kassim, 2020</w:t>
      </w:r>
      <w:r w:rsidR="00F04622" w:rsidRPr="0059758A">
        <w:rPr>
          <w:rFonts w:cs="Times New Roman"/>
          <w:noProof/>
          <w:sz w:val="20"/>
          <w:szCs w:val="20"/>
        </w:rPr>
        <w:t xml:space="preserve">; </w:t>
      </w:r>
      <w:r w:rsidR="00A64B19" w:rsidRPr="0059758A">
        <w:rPr>
          <w:rFonts w:cs="Times New Roman"/>
          <w:sz w:val="20"/>
          <w:szCs w:val="20"/>
        </w:rPr>
        <w:t xml:space="preserve">Mohd </w:t>
      </w:r>
      <w:proofErr w:type="gramStart"/>
      <w:r w:rsidR="00A64B19" w:rsidRPr="0059758A">
        <w:rPr>
          <w:rFonts w:cs="Times New Roman"/>
          <w:sz w:val="20"/>
          <w:szCs w:val="20"/>
        </w:rPr>
        <w:t>Nor</w:t>
      </w:r>
      <w:proofErr w:type="gramEnd"/>
      <w:r w:rsidR="00A64B19" w:rsidRPr="0059758A">
        <w:rPr>
          <w:rFonts w:cs="Times New Roman"/>
          <w:sz w:val="20"/>
          <w:szCs w:val="20"/>
        </w:rPr>
        <w:t xml:space="preserve"> &amp; Ismail, 2020</w:t>
      </w:r>
      <w:r w:rsidR="00F04622" w:rsidRPr="0059758A">
        <w:rPr>
          <w:rFonts w:cs="Times New Roman"/>
          <w:noProof/>
          <w:sz w:val="20"/>
          <w:szCs w:val="20"/>
        </w:rPr>
        <w:t>)</w:t>
      </w:r>
      <w:r w:rsidRPr="0059758A">
        <w:rPr>
          <w:rFonts w:cs="Times New Roman"/>
          <w:sz w:val="20"/>
          <w:szCs w:val="20"/>
        </w:rPr>
        <w:fldChar w:fldCharType="end"/>
      </w:r>
      <w:r w:rsidRPr="0059758A">
        <w:rPr>
          <w:rFonts w:cs="Times New Roman"/>
          <w:sz w:val="20"/>
          <w:szCs w:val="20"/>
        </w:rPr>
        <w:t>.</w:t>
      </w:r>
    </w:p>
    <w:p w14:paraId="11478432" w14:textId="0CC7B4EC" w:rsidR="00323ED2" w:rsidRPr="00C05F9A" w:rsidRDefault="00E13F90" w:rsidP="008C20B3">
      <w:pPr>
        <w:pStyle w:val="Heading3"/>
        <w:rPr>
          <w:rFonts w:cs="Times New Roman"/>
          <w:sz w:val="20"/>
          <w:szCs w:val="20"/>
          <w:lang w:val="en-US"/>
        </w:rPr>
      </w:pPr>
      <w:r w:rsidRPr="00C05F9A">
        <w:rPr>
          <w:rFonts w:cs="Times New Roman"/>
          <w:sz w:val="20"/>
          <w:szCs w:val="20"/>
          <w:lang w:val="en-US"/>
        </w:rPr>
        <w:t xml:space="preserve">3.1.7 </w:t>
      </w:r>
      <w:r w:rsidR="00000786" w:rsidRPr="00C05F9A">
        <w:rPr>
          <w:rFonts w:cs="Times New Roman"/>
          <w:sz w:val="20"/>
          <w:szCs w:val="20"/>
          <w:lang w:val="en-US"/>
        </w:rPr>
        <w:t>Government Regulation</w:t>
      </w:r>
      <w:r w:rsidR="00323ED2" w:rsidRPr="00C05F9A">
        <w:rPr>
          <w:rFonts w:cs="Times New Roman"/>
          <w:color w:val="FFFFFF" w:themeColor="background1"/>
          <w:sz w:val="20"/>
          <w:szCs w:val="20"/>
          <w:lang w:val="en-US"/>
        </w:rPr>
        <w:t>”</w:t>
      </w:r>
    </w:p>
    <w:p w14:paraId="4476ACB8" w14:textId="63F2CADB" w:rsidR="00CE1E18" w:rsidRPr="0059758A" w:rsidRDefault="00323ED2" w:rsidP="00CE3878">
      <w:pPr>
        <w:ind w:firstLine="0"/>
        <w:rPr>
          <w:rFonts w:cs="Times New Roman"/>
          <w:sz w:val="20"/>
          <w:szCs w:val="20"/>
        </w:rPr>
      </w:pPr>
      <w:r w:rsidRPr="0059758A">
        <w:rPr>
          <w:rFonts w:cs="Times New Roman"/>
          <w:sz w:val="20"/>
          <w:szCs w:val="20"/>
        </w:rPr>
        <w:t xml:space="preserve">Researchers have tried to find out the growth prospects of the Islamic banking industry in Bangladesh. They identify the challenges of IBs and concluded Islamic Financial System particularly the </w:t>
      </w:r>
      <w:r w:rsidR="000064C6" w:rsidRPr="0059758A">
        <w:rPr>
          <w:rFonts w:cs="Times New Roman"/>
          <w:i/>
          <w:iCs/>
          <w:sz w:val="20"/>
          <w:szCs w:val="20"/>
        </w:rPr>
        <w:t>Mudarabah</w:t>
      </w:r>
      <w:r w:rsidRPr="0059758A">
        <w:rPr>
          <w:rFonts w:cs="Times New Roman"/>
          <w:sz w:val="20"/>
          <w:szCs w:val="20"/>
        </w:rPr>
        <w:t xml:space="preserve"> investment can bring out the most efficient banking and financial system if it gets support </w:t>
      </w:r>
      <w:r w:rsidR="00EF7995" w:rsidRPr="0059758A">
        <w:rPr>
          <w:rFonts w:cs="Times New Roman"/>
          <w:sz w:val="20"/>
          <w:szCs w:val="20"/>
        </w:rPr>
        <w:t xml:space="preserve">of Islamic Banking Laws </w:t>
      </w:r>
      <w:r w:rsidRPr="0059758A">
        <w:rPr>
          <w:rFonts w:cs="Times New Roman"/>
          <w:sz w:val="20"/>
          <w:szCs w:val="20"/>
        </w:rPr>
        <w:t xml:space="preserve">in terms of governance and direction </w:t>
      </w:r>
      <w:r w:rsidRPr="0059758A">
        <w:rPr>
          <w:rFonts w:cs="Times New Roman"/>
          <w:sz w:val="20"/>
          <w:szCs w:val="20"/>
        </w:rPr>
        <w:fldChar w:fldCharType="begin">
          <w:fldData xml:space="preserve">PEVuZE5vdGU+PENpdGU+PEF1dGhvcj5VZGRpbjwvQXV0aG9yPjxZZWFyPjIwMjE8L1llYXI+PFJl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</w:fldData>
        </w:fldChar>
      </w:r>
      <w:r w:rsidR="00F04622" w:rsidRPr="0059758A">
        <w:rPr>
          <w:rFonts w:cs="Times New Roman"/>
          <w:sz w:val="20"/>
          <w:szCs w:val="20"/>
        </w:rPr>
        <w:instrText xml:space="preserve"> ADDIN EN.CITE </w:instrText>
      </w:r>
      <w:r w:rsidR="00F04622" w:rsidRPr="0059758A">
        <w:rPr>
          <w:rFonts w:cs="Times New Roman"/>
          <w:sz w:val="20"/>
          <w:szCs w:val="20"/>
        </w:rPr>
        <w:fldChar w:fldCharType="begin">
          <w:fldData xml:space="preserve">PEVuZE5vdGU+PENpdGU+PEF1dGhvcj5VZGRpbjwvQXV0aG9yPjxZZWFyPjIwMjE8L1llYXI+PFJl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</w:fldData>
        </w:fldChar>
      </w:r>
      <w:r w:rsidR="00F04622" w:rsidRPr="0059758A">
        <w:rPr>
          <w:rFonts w:cs="Times New Roman"/>
          <w:sz w:val="20"/>
          <w:szCs w:val="20"/>
        </w:rPr>
        <w:instrText xml:space="preserve"> ADDIN EN.CITE.DATA </w:instrText>
      </w:r>
      <w:r w:rsidR="00F04622" w:rsidRPr="0059758A">
        <w:rPr>
          <w:rFonts w:cs="Times New Roman"/>
          <w:sz w:val="20"/>
          <w:szCs w:val="20"/>
        </w:rPr>
      </w:r>
      <w:r w:rsidR="00F04622" w:rsidRPr="0059758A">
        <w:rPr>
          <w:rFonts w:cs="Times New Roman"/>
          <w:sz w:val="20"/>
          <w:szCs w:val="20"/>
        </w:rPr>
        <w:fldChar w:fldCharType="end"/>
      </w:r>
      <w:r w:rsidRPr="0059758A">
        <w:rPr>
          <w:rFonts w:cs="Times New Roman"/>
          <w:sz w:val="20"/>
          <w:szCs w:val="20"/>
        </w:rPr>
      </w:r>
      <w:r w:rsidRPr="0059758A">
        <w:rPr>
          <w:rFonts w:cs="Times New Roman"/>
          <w:sz w:val="20"/>
          <w:szCs w:val="20"/>
        </w:rPr>
        <w:fldChar w:fldCharType="separate"/>
      </w:r>
      <w:r w:rsidR="00F04622" w:rsidRPr="0059758A">
        <w:rPr>
          <w:rFonts w:cs="Times New Roman"/>
          <w:noProof/>
          <w:sz w:val="20"/>
          <w:szCs w:val="20"/>
        </w:rPr>
        <w:t>(</w:t>
      </w:r>
      <w:r w:rsidR="00A64B19" w:rsidRPr="0059758A">
        <w:rPr>
          <w:rFonts w:cs="Times New Roman"/>
          <w:sz w:val="20"/>
          <w:szCs w:val="20"/>
        </w:rPr>
        <w:t>Ali, Javaid, &amp; No, 2020</w:t>
      </w:r>
      <w:r w:rsidR="00F04622" w:rsidRPr="0059758A">
        <w:rPr>
          <w:rFonts w:cs="Times New Roman"/>
          <w:noProof/>
          <w:sz w:val="20"/>
          <w:szCs w:val="20"/>
        </w:rPr>
        <w:t xml:space="preserve">; </w:t>
      </w:r>
      <w:r w:rsidR="00A64B19" w:rsidRPr="0059758A">
        <w:rPr>
          <w:rFonts w:cs="Times New Roman"/>
          <w:sz w:val="20"/>
          <w:szCs w:val="20"/>
        </w:rPr>
        <w:t xml:space="preserve">Mahdi </w:t>
      </w:r>
      <w:proofErr w:type="gramStart"/>
      <w:r w:rsidR="00A64B19" w:rsidRPr="0059758A">
        <w:rPr>
          <w:rFonts w:cs="Times New Roman"/>
          <w:sz w:val="20"/>
          <w:szCs w:val="20"/>
        </w:rPr>
        <w:t>&amp;  Rahaman</w:t>
      </w:r>
      <w:proofErr w:type="gramEnd"/>
      <w:r w:rsidR="00A64B19" w:rsidRPr="0059758A">
        <w:rPr>
          <w:rFonts w:cs="Times New Roman"/>
          <w:sz w:val="20"/>
          <w:szCs w:val="20"/>
        </w:rPr>
        <w:t>, 2020</w:t>
      </w:r>
      <w:r w:rsidR="00F04622" w:rsidRPr="0059758A">
        <w:rPr>
          <w:rFonts w:cs="Times New Roman"/>
          <w:noProof/>
          <w:sz w:val="20"/>
          <w:szCs w:val="20"/>
        </w:rPr>
        <w:t xml:space="preserve">; </w:t>
      </w:r>
      <w:r w:rsidR="00A64B19" w:rsidRPr="0059758A">
        <w:rPr>
          <w:rFonts w:cs="Times New Roman"/>
          <w:sz w:val="20"/>
          <w:szCs w:val="20"/>
        </w:rPr>
        <w:t>Uddin, 2021</w:t>
      </w:r>
      <w:r w:rsidR="00F04622" w:rsidRPr="0059758A">
        <w:rPr>
          <w:rFonts w:cs="Times New Roman"/>
          <w:noProof/>
          <w:sz w:val="20"/>
          <w:szCs w:val="20"/>
        </w:rPr>
        <w:t>)</w:t>
      </w:r>
      <w:r w:rsidRPr="0059758A">
        <w:rPr>
          <w:rFonts w:cs="Times New Roman"/>
          <w:sz w:val="20"/>
          <w:szCs w:val="20"/>
        </w:rPr>
        <w:fldChar w:fldCharType="end"/>
      </w:r>
      <w:r w:rsidRPr="0059758A">
        <w:rPr>
          <w:rFonts w:cs="Times New Roman"/>
          <w:sz w:val="20"/>
          <w:szCs w:val="20"/>
        </w:rPr>
        <w:t xml:space="preserve">. Though both growth and popularity of Islamic banking in Bangladesh is remarkable, two very important modes of Islamic investment i.e., </w:t>
      </w:r>
      <w:r w:rsidRPr="0059758A">
        <w:rPr>
          <w:rFonts w:cs="Times New Roman"/>
          <w:i/>
          <w:iCs/>
          <w:sz w:val="20"/>
          <w:szCs w:val="20"/>
        </w:rPr>
        <w:t>Mudaraba</w:t>
      </w:r>
      <w:r w:rsidR="000064C6" w:rsidRPr="0059758A">
        <w:rPr>
          <w:rFonts w:cs="Times New Roman"/>
          <w:i/>
          <w:iCs/>
          <w:sz w:val="20"/>
          <w:szCs w:val="20"/>
        </w:rPr>
        <w:t>h</w:t>
      </w:r>
      <w:r w:rsidRPr="0059758A">
        <w:rPr>
          <w:rFonts w:cs="Times New Roman"/>
          <w:sz w:val="20"/>
          <w:szCs w:val="20"/>
        </w:rPr>
        <w:t xml:space="preserve"> and </w:t>
      </w:r>
      <w:r w:rsidRPr="0059758A">
        <w:rPr>
          <w:rFonts w:cs="Times New Roman"/>
          <w:i/>
          <w:iCs/>
          <w:sz w:val="20"/>
          <w:szCs w:val="20"/>
        </w:rPr>
        <w:t>Musharaka</w:t>
      </w:r>
      <w:r w:rsidR="000064C6" w:rsidRPr="0059758A">
        <w:rPr>
          <w:rFonts w:cs="Times New Roman"/>
          <w:i/>
          <w:iCs/>
          <w:sz w:val="20"/>
          <w:szCs w:val="20"/>
        </w:rPr>
        <w:t>h</w:t>
      </w:r>
      <w:r w:rsidRPr="0059758A">
        <w:rPr>
          <w:rFonts w:cs="Times New Roman"/>
          <w:i/>
          <w:iCs/>
          <w:sz w:val="20"/>
          <w:szCs w:val="20"/>
        </w:rPr>
        <w:t xml:space="preserve"> </w:t>
      </w:r>
      <w:r w:rsidRPr="0059758A">
        <w:rPr>
          <w:rFonts w:cs="Times New Roman"/>
          <w:sz w:val="20"/>
          <w:szCs w:val="20"/>
        </w:rPr>
        <w:t xml:space="preserve">are yet to be </w:t>
      </w:r>
      <w:proofErr w:type="spellStart"/>
      <w:r w:rsidRPr="0059758A">
        <w:rPr>
          <w:rFonts w:cs="Times New Roman"/>
          <w:sz w:val="20"/>
          <w:szCs w:val="20"/>
        </w:rPr>
        <w:t>practised</w:t>
      </w:r>
      <w:proofErr w:type="spellEnd"/>
      <w:r w:rsidRPr="0059758A">
        <w:rPr>
          <w:rFonts w:cs="Times New Roman"/>
          <w:sz w:val="20"/>
          <w:szCs w:val="20"/>
        </w:rPr>
        <w:t xml:space="preserve">. To give the Islamic banks a complete shape, there is no other alternative but to implement, </w:t>
      </w:r>
      <w:proofErr w:type="spellStart"/>
      <w:r w:rsidRPr="0059758A">
        <w:rPr>
          <w:rFonts w:cs="Times New Roman"/>
          <w:sz w:val="20"/>
          <w:szCs w:val="20"/>
        </w:rPr>
        <w:t>practise</w:t>
      </w:r>
      <w:proofErr w:type="spellEnd"/>
      <w:r w:rsidRPr="0059758A">
        <w:rPr>
          <w:rFonts w:cs="Times New Roman"/>
          <w:sz w:val="20"/>
          <w:szCs w:val="20"/>
        </w:rPr>
        <w:t xml:space="preserve"> and popularize the </w:t>
      </w:r>
      <w:r w:rsidR="00902AE9" w:rsidRPr="0059758A">
        <w:rPr>
          <w:rFonts w:cs="Times New Roman"/>
          <w:i/>
          <w:iCs/>
          <w:sz w:val="20"/>
          <w:szCs w:val="20"/>
        </w:rPr>
        <w:t>Mudarabah</w:t>
      </w:r>
      <w:r w:rsidR="00902AE9" w:rsidRPr="0059758A">
        <w:rPr>
          <w:rFonts w:cs="Times New Roman"/>
          <w:sz w:val="20"/>
          <w:szCs w:val="20"/>
        </w:rPr>
        <w:t xml:space="preserve"> </w:t>
      </w:r>
      <w:r w:rsidRPr="0059758A">
        <w:rPr>
          <w:rFonts w:cs="Times New Roman"/>
          <w:sz w:val="20"/>
          <w:szCs w:val="20"/>
        </w:rPr>
        <w:t xml:space="preserve">and </w:t>
      </w:r>
      <w:r w:rsidRPr="0059758A">
        <w:rPr>
          <w:rFonts w:cs="Times New Roman"/>
          <w:i/>
          <w:iCs/>
          <w:sz w:val="20"/>
          <w:szCs w:val="20"/>
        </w:rPr>
        <w:t xml:space="preserve">Musharakah </w:t>
      </w:r>
      <w:r w:rsidRPr="0059758A">
        <w:rPr>
          <w:rFonts w:cs="Times New Roman"/>
          <w:sz w:val="20"/>
          <w:szCs w:val="20"/>
        </w:rPr>
        <w:t xml:space="preserve">modes </w:t>
      </w:r>
      <w:r w:rsidRPr="0059758A">
        <w:rPr>
          <w:rFonts w:cs="Times New Roman"/>
          <w:sz w:val="20"/>
          <w:szCs w:val="20"/>
        </w:rPr>
        <w:fldChar w:fldCharType="begin">
          <w:fldData xml:space="preserve">PEVuZE5vdGU+PENpdGU+PEF1dGhvcj5TaGFvd248L0F1dGhvcj48WWVhcj4yMDE3PC9ZZWFyPjxS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</w:fldData>
        </w:fldChar>
      </w:r>
      <w:r w:rsidRPr="0059758A">
        <w:rPr>
          <w:rFonts w:cs="Times New Roman"/>
          <w:sz w:val="20"/>
          <w:szCs w:val="20"/>
        </w:rPr>
        <w:instrText xml:space="preserve"> ADDIN EN.CITE </w:instrText>
      </w:r>
      <w:r w:rsidRPr="0059758A">
        <w:rPr>
          <w:rFonts w:cs="Times New Roman"/>
          <w:sz w:val="20"/>
          <w:szCs w:val="20"/>
        </w:rPr>
        <w:fldChar w:fldCharType="begin">
          <w:fldData xml:space="preserve">PEVuZE5vdGU+PENpdGU+PEF1dGhvcj5TaGFvd248L0F1dGhvcj48WWVhcj4yMDE3PC9ZZWFyPjxS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</w:fldData>
        </w:fldChar>
      </w:r>
      <w:r w:rsidRPr="0059758A">
        <w:rPr>
          <w:rFonts w:cs="Times New Roman"/>
          <w:sz w:val="20"/>
          <w:szCs w:val="20"/>
        </w:rPr>
        <w:instrText xml:space="preserve"> ADDIN EN.CITE.DATA </w:instrText>
      </w:r>
      <w:r w:rsidRPr="0059758A">
        <w:rPr>
          <w:rFonts w:cs="Times New Roman"/>
          <w:sz w:val="20"/>
          <w:szCs w:val="20"/>
        </w:rPr>
      </w:r>
      <w:r w:rsidRPr="0059758A">
        <w:rPr>
          <w:rFonts w:cs="Times New Roman"/>
          <w:sz w:val="20"/>
          <w:szCs w:val="20"/>
        </w:rPr>
        <w:fldChar w:fldCharType="end"/>
      </w:r>
      <w:r w:rsidRPr="0059758A">
        <w:rPr>
          <w:rFonts w:cs="Times New Roman"/>
          <w:sz w:val="20"/>
          <w:szCs w:val="20"/>
        </w:rPr>
      </w:r>
      <w:r w:rsidRPr="0059758A">
        <w:rPr>
          <w:rFonts w:cs="Times New Roman"/>
          <w:sz w:val="20"/>
          <w:szCs w:val="20"/>
        </w:rPr>
        <w:fldChar w:fldCharType="separate"/>
      </w:r>
      <w:r w:rsidRPr="0059758A">
        <w:rPr>
          <w:rFonts w:cs="Times New Roman"/>
          <w:noProof/>
          <w:sz w:val="20"/>
          <w:szCs w:val="20"/>
        </w:rPr>
        <w:t>(</w:t>
      </w:r>
      <w:r w:rsidR="00A64B19" w:rsidRPr="0059758A">
        <w:rPr>
          <w:rFonts w:cs="Times New Roman"/>
          <w:sz w:val="20"/>
          <w:szCs w:val="20"/>
        </w:rPr>
        <w:t>Hossain, 2016</w:t>
      </w:r>
      <w:r w:rsidRPr="0059758A">
        <w:rPr>
          <w:rFonts w:cs="Times New Roman"/>
          <w:noProof/>
          <w:sz w:val="20"/>
          <w:szCs w:val="20"/>
        </w:rPr>
        <w:t xml:space="preserve">; </w:t>
      </w:r>
      <w:r w:rsidR="00A64B19" w:rsidRPr="0059758A">
        <w:rPr>
          <w:rFonts w:cs="Times New Roman"/>
          <w:sz w:val="20"/>
          <w:szCs w:val="20"/>
        </w:rPr>
        <w:t>Sarker, 2005</w:t>
      </w:r>
      <w:r w:rsidRPr="0059758A">
        <w:rPr>
          <w:rFonts w:cs="Times New Roman"/>
          <w:noProof/>
          <w:sz w:val="20"/>
          <w:szCs w:val="20"/>
        </w:rPr>
        <w:t xml:space="preserve">; </w:t>
      </w:r>
      <w:r w:rsidR="00A64B19" w:rsidRPr="0059758A">
        <w:rPr>
          <w:rFonts w:cs="Times New Roman"/>
          <w:sz w:val="20"/>
          <w:szCs w:val="20"/>
        </w:rPr>
        <w:t>Shaown, 2017</w:t>
      </w:r>
      <w:r w:rsidRPr="0059758A">
        <w:rPr>
          <w:rFonts w:cs="Times New Roman"/>
          <w:noProof/>
          <w:sz w:val="20"/>
          <w:szCs w:val="20"/>
        </w:rPr>
        <w:t>)</w:t>
      </w:r>
      <w:r w:rsidRPr="0059758A">
        <w:rPr>
          <w:rFonts w:cs="Times New Roman"/>
          <w:sz w:val="20"/>
          <w:szCs w:val="20"/>
        </w:rPr>
        <w:fldChar w:fldCharType="end"/>
      </w:r>
      <w:r w:rsidRPr="0059758A">
        <w:rPr>
          <w:rFonts w:cs="Times New Roman"/>
          <w:sz w:val="20"/>
          <w:szCs w:val="20"/>
        </w:rPr>
        <w:t>.</w:t>
      </w:r>
      <w:r w:rsidR="003B01D1" w:rsidRPr="0059758A">
        <w:rPr>
          <w:rFonts w:cs="Times New Roman"/>
          <w:sz w:val="20"/>
          <w:szCs w:val="20"/>
        </w:rPr>
        <w:t xml:space="preserve"> But in </w:t>
      </w:r>
      <w:proofErr w:type="gramStart"/>
      <w:r w:rsidR="003B01D1" w:rsidRPr="0059758A">
        <w:rPr>
          <w:rFonts w:cs="Times New Roman"/>
          <w:sz w:val="20"/>
          <w:szCs w:val="20"/>
        </w:rPr>
        <w:t>reality</w:t>
      </w:r>
      <w:proofErr w:type="gramEnd"/>
      <w:r w:rsidR="003B01D1" w:rsidRPr="0059758A">
        <w:rPr>
          <w:rFonts w:cs="Times New Roman"/>
          <w:sz w:val="20"/>
          <w:szCs w:val="20"/>
        </w:rPr>
        <w:t xml:space="preserve"> there is no Islamic banking Law in </w:t>
      </w:r>
      <w:r w:rsidR="00516DBF" w:rsidRPr="0059758A">
        <w:rPr>
          <w:rFonts w:cs="Times New Roman"/>
          <w:sz w:val="20"/>
          <w:szCs w:val="20"/>
        </w:rPr>
        <w:t>Bangladesh</w:t>
      </w:r>
      <w:r w:rsidR="005419DE" w:rsidRPr="0059758A">
        <w:rPr>
          <w:rFonts w:cs="Times New Roman"/>
          <w:sz w:val="20"/>
          <w:szCs w:val="20"/>
        </w:rPr>
        <w:t xml:space="preserve">, </w:t>
      </w:r>
      <w:r w:rsidR="00516DBF" w:rsidRPr="0059758A">
        <w:rPr>
          <w:rFonts w:cs="Times New Roman"/>
          <w:sz w:val="20"/>
          <w:szCs w:val="20"/>
        </w:rPr>
        <w:t>I</w:t>
      </w:r>
      <w:r w:rsidR="005419DE" w:rsidRPr="0059758A">
        <w:rPr>
          <w:rFonts w:cs="Times New Roman"/>
          <w:sz w:val="20"/>
          <w:szCs w:val="20"/>
        </w:rPr>
        <w:t xml:space="preserve">slamic Banking </w:t>
      </w:r>
      <w:proofErr w:type="gramStart"/>
      <w:r w:rsidR="005419DE" w:rsidRPr="0059758A">
        <w:rPr>
          <w:rFonts w:cs="Times New Roman"/>
          <w:sz w:val="20"/>
          <w:szCs w:val="20"/>
        </w:rPr>
        <w:t>has to</w:t>
      </w:r>
      <w:proofErr w:type="gramEnd"/>
      <w:r w:rsidR="005419DE" w:rsidRPr="0059758A">
        <w:rPr>
          <w:rFonts w:cs="Times New Roman"/>
          <w:sz w:val="20"/>
          <w:szCs w:val="20"/>
        </w:rPr>
        <w:t xml:space="preserve"> follow the law of conventional banking, policy, </w:t>
      </w:r>
      <w:r w:rsidR="00516DBF" w:rsidRPr="0059758A">
        <w:rPr>
          <w:rFonts w:cs="Times New Roman"/>
          <w:sz w:val="20"/>
          <w:szCs w:val="20"/>
        </w:rPr>
        <w:t>standards, etc.</w:t>
      </w:r>
    </w:p>
    <w:p w14:paraId="6E8014B0" w14:textId="301171A5" w:rsidR="00323ED2" w:rsidRPr="0059758A" w:rsidRDefault="00E13F90" w:rsidP="008C20B3">
      <w:pPr>
        <w:pStyle w:val="Heading3"/>
        <w:rPr>
          <w:rFonts w:cs="Times New Roman"/>
          <w:sz w:val="20"/>
          <w:szCs w:val="20"/>
          <w:lang w:val="en-US"/>
        </w:rPr>
      </w:pPr>
      <w:bookmarkStart w:id="7" w:name="_Toc118571115"/>
      <w:r w:rsidRPr="0059758A">
        <w:rPr>
          <w:rFonts w:cs="Times New Roman"/>
          <w:sz w:val="20"/>
          <w:szCs w:val="20"/>
          <w:lang w:val="en-US"/>
        </w:rPr>
        <w:lastRenderedPageBreak/>
        <w:t xml:space="preserve">3.1.8 </w:t>
      </w:r>
      <w:r w:rsidR="00323ED2" w:rsidRPr="0059758A">
        <w:rPr>
          <w:rFonts w:cs="Times New Roman"/>
          <w:sz w:val="20"/>
          <w:szCs w:val="20"/>
          <w:lang w:val="en-US"/>
        </w:rPr>
        <w:t xml:space="preserve">Financial Inclusion </w:t>
      </w:r>
      <w:bookmarkEnd w:id="7"/>
    </w:p>
    <w:p w14:paraId="2991A40F" w14:textId="48A61054" w:rsidR="00CE1E18" w:rsidRPr="0059758A" w:rsidRDefault="00323ED2" w:rsidP="00CE3878">
      <w:pPr>
        <w:ind w:firstLine="0"/>
        <w:rPr>
          <w:rFonts w:cs="Times New Roman"/>
          <w:color w:val="000000" w:themeColor="text1"/>
          <w:sz w:val="20"/>
          <w:szCs w:val="20"/>
        </w:rPr>
      </w:pPr>
      <w:r w:rsidRPr="0059758A">
        <w:rPr>
          <w:rFonts w:cs="Times New Roman"/>
          <w:color w:val="000000" w:themeColor="text1"/>
          <w:sz w:val="20"/>
          <w:szCs w:val="20"/>
        </w:rPr>
        <w:t xml:space="preserve">Financial Inclusion word is made with the combination of three words; finance, financial services, and technology </w:t>
      </w:r>
      <w:r w:rsidR="00A64B19" w:rsidRPr="0059758A">
        <w:rPr>
          <w:rFonts w:cs="Times New Roman"/>
          <w:color w:val="000000" w:themeColor="text1"/>
          <w:sz w:val="20"/>
          <w:szCs w:val="20"/>
        </w:rPr>
        <w:fldChar w:fldCharType="begin">
          <w:fldData xml:space="preserve">PEVuZE5vdGU+PENpdGU+PEF1dGhvcj5VZGRpbjwvQXV0aG9yPjxZZWFyPjIwMjE8L1llYXI+PFJl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</w:fldData>
        </w:fldChar>
      </w:r>
      <w:r w:rsidR="00A64B19" w:rsidRPr="0059758A">
        <w:rPr>
          <w:rFonts w:cs="Times New Roman"/>
          <w:color w:val="000000" w:themeColor="text1"/>
          <w:sz w:val="20"/>
          <w:szCs w:val="20"/>
        </w:rPr>
        <w:instrText xml:space="preserve"> ADDIN EN.CITE </w:instrText>
      </w:r>
      <w:r w:rsidR="00A64B19" w:rsidRPr="0059758A">
        <w:rPr>
          <w:rFonts w:cs="Times New Roman"/>
          <w:color w:val="000000" w:themeColor="text1"/>
          <w:sz w:val="20"/>
          <w:szCs w:val="20"/>
        </w:rPr>
        <w:fldChar w:fldCharType="begin">
          <w:fldData xml:space="preserve">PEVuZE5vdGU+PENpdGU+PEF1dGhvcj5VZGRpbjwvQXV0aG9yPjxZZWFyPjIwMjE8L1llYXI+PFJl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</w:fldData>
        </w:fldChar>
      </w:r>
      <w:r w:rsidR="00A64B19" w:rsidRPr="0059758A">
        <w:rPr>
          <w:rFonts w:cs="Times New Roman"/>
          <w:color w:val="000000" w:themeColor="text1"/>
          <w:sz w:val="20"/>
          <w:szCs w:val="20"/>
        </w:rPr>
        <w:instrText xml:space="preserve"> ADDIN EN.CITE.DATA </w:instrText>
      </w:r>
      <w:r w:rsidR="00A64B19" w:rsidRPr="0059758A">
        <w:rPr>
          <w:rFonts w:cs="Times New Roman"/>
          <w:color w:val="000000" w:themeColor="text1"/>
          <w:sz w:val="20"/>
          <w:szCs w:val="20"/>
        </w:rPr>
      </w:r>
      <w:r w:rsidR="00A64B19" w:rsidRPr="0059758A">
        <w:rPr>
          <w:rFonts w:cs="Times New Roman"/>
          <w:color w:val="000000" w:themeColor="text1"/>
          <w:sz w:val="20"/>
          <w:szCs w:val="20"/>
        </w:rPr>
        <w:fldChar w:fldCharType="end"/>
      </w:r>
      <w:r w:rsidR="00A64B19" w:rsidRPr="0059758A">
        <w:rPr>
          <w:rFonts w:cs="Times New Roman"/>
          <w:color w:val="000000" w:themeColor="text1"/>
          <w:sz w:val="20"/>
          <w:szCs w:val="20"/>
        </w:rPr>
      </w:r>
      <w:r w:rsidR="00A64B19" w:rsidRPr="0059758A">
        <w:rPr>
          <w:rFonts w:cs="Times New Roman"/>
          <w:color w:val="000000" w:themeColor="text1"/>
          <w:sz w:val="20"/>
          <w:szCs w:val="20"/>
        </w:rPr>
        <w:fldChar w:fldCharType="separate"/>
      </w:r>
      <w:r w:rsidR="00A64B19" w:rsidRPr="0059758A">
        <w:rPr>
          <w:rFonts w:cs="Times New Roman"/>
          <w:noProof/>
          <w:color w:val="000000" w:themeColor="text1"/>
          <w:sz w:val="20"/>
          <w:szCs w:val="20"/>
        </w:rPr>
        <w:t>(</w:t>
      </w:r>
      <w:r w:rsidR="00A64B19" w:rsidRPr="0059758A">
        <w:rPr>
          <w:rFonts w:cs="Times New Roman"/>
          <w:color w:val="000000" w:themeColor="text1"/>
          <w:sz w:val="20"/>
          <w:szCs w:val="20"/>
        </w:rPr>
        <w:t>Ali et al., 2020</w:t>
      </w:r>
      <w:r w:rsidR="00A64B19" w:rsidRPr="0059758A">
        <w:rPr>
          <w:rFonts w:cs="Times New Roman"/>
          <w:noProof/>
          <w:color w:val="000000" w:themeColor="text1"/>
          <w:sz w:val="20"/>
          <w:szCs w:val="20"/>
        </w:rPr>
        <w:t xml:space="preserve">; </w:t>
      </w:r>
      <w:r w:rsidR="00A64B19" w:rsidRPr="0059758A">
        <w:rPr>
          <w:rFonts w:cs="Times New Roman"/>
          <w:color w:val="000000" w:themeColor="text1"/>
          <w:sz w:val="20"/>
          <w:szCs w:val="20"/>
        </w:rPr>
        <w:t>Mahdi &amp; Rahaman, 2020</w:t>
      </w:r>
      <w:r w:rsidR="00A64B19" w:rsidRPr="0059758A">
        <w:rPr>
          <w:rFonts w:cs="Times New Roman"/>
          <w:noProof/>
          <w:color w:val="000000" w:themeColor="text1"/>
          <w:sz w:val="20"/>
          <w:szCs w:val="20"/>
        </w:rPr>
        <w:t xml:space="preserve">; </w:t>
      </w:r>
      <w:r w:rsidR="00A64B19" w:rsidRPr="0059758A">
        <w:rPr>
          <w:rFonts w:cs="Times New Roman"/>
          <w:color w:val="000000" w:themeColor="text1"/>
          <w:sz w:val="20"/>
          <w:szCs w:val="20"/>
        </w:rPr>
        <w:t>Uddin, 2021</w:t>
      </w:r>
      <w:r w:rsidR="00A64B19" w:rsidRPr="0059758A">
        <w:rPr>
          <w:rFonts w:cs="Times New Roman"/>
          <w:noProof/>
          <w:color w:val="000000" w:themeColor="text1"/>
          <w:sz w:val="20"/>
          <w:szCs w:val="20"/>
        </w:rPr>
        <w:t>)</w:t>
      </w:r>
      <w:r w:rsidR="00A64B19" w:rsidRPr="0059758A">
        <w:rPr>
          <w:rFonts w:cs="Times New Roman"/>
          <w:color w:val="000000" w:themeColor="text1"/>
          <w:sz w:val="20"/>
          <w:szCs w:val="20"/>
        </w:rPr>
        <w:fldChar w:fldCharType="end"/>
      </w:r>
      <w:r w:rsidR="00A64B19" w:rsidRPr="0059758A">
        <w:rPr>
          <w:rFonts w:cs="Times New Roman"/>
          <w:color w:val="000000" w:themeColor="text1"/>
          <w:sz w:val="20"/>
          <w:szCs w:val="20"/>
        </w:rPr>
        <w:t>.</w:t>
      </w:r>
      <w:r w:rsidR="005E5952" w:rsidRPr="0059758A">
        <w:rPr>
          <w:rFonts w:cs="Times New Roman"/>
          <w:color w:val="000000" w:themeColor="text1"/>
          <w:sz w:val="20"/>
          <w:szCs w:val="20"/>
        </w:rPr>
        <w:t xml:space="preserve"> </w:t>
      </w:r>
      <w:hyperlink w:anchor="_ENREF_33" w:tooltip="Mahdi, 2020 #157" w:history="1">
        <w:r w:rsidR="00A64B19" w:rsidRPr="0059758A">
          <w:rPr>
            <w:rStyle w:val="Hyperlink"/>
            <w:rFonts w:cs="Times New Roman"/>
            <w:color w:val="000000" w:themeColor="text1"/>
            <w:sz w:val="20"/>
            <w:szCs w:val="20"/>
            <w:u w:val="none"/>
          </w:rPr>
          <w:t xml:space="preserve">Mahdi </w:t>
        </w:r>
        <w:r w:rsidR="005E5952" w:rsidRPr="0059758A">
          <w:rPr>
            <w:rStyle w:val="Hyperlink"/>
            <w:rFonts w:cs="Times New Roman"/>
            <w:color w:val="000000" w:themeColor="text1"/>
            <w:sz w:val="20"/>
            <w:szCs w:val="20"/>
            <w:u w:val="none"/>
          </w:rPr>
          <w:t>and</w:t>
        </w:r>
        <w:r w:rsidR="00A64B19" w:rsidRPr="0059758A">
          <w:rPr>
            <w:rStyle w:val="Hyperlink"/>
            <w:rFonts w:cs="Times New Roman"/>
            <w:color w:val="000000" w:themeColor="text1"/>
            <w:sz w:val="20"/>
            <w:szCs w:val="20"/>
            <w:u w:val="none"/>
          </w:rPr>
          <w:t xml:space="preserve"> Rahaman,</w:t>
        </w:r>
        <w:r w:rsidR="005E5952" w:rsidRPr="0059758A">
          <w:rPr>
            <w:rStyle w:val="Hyperlink"/>
            <w:rFonts w:cs="Times New Roman"/>
            <w:color w:val="000000" w:themeColor="text1"/>
            <w:sz w:val="20"/>
            <w:szCs w:val="20"/>
            <w:u w:val="none"/>
          </w:rPr>
          <w:t xml:space="preserve"> (</w:t>
        </w:r>
        <w:r w:rsidR="00A64B19" w:rsidRPr="0059758A">
          <w:rPr>
            <w:rStyle w:val="Hyperlink"/>
            <w:rFonts w:cs="Times New Roman"/>
            <w:color w:val="000000" w:themeColor="text1"/>
            <w:sz w:val="20"/>
            <w:szCs w:val="20"/>
            <w:u w:val="none"/>
          </w:rPr>
          <w:t>2020</w:t>
        </w:r>
      </w:hyperlink>
      <w:r w:rsidR="005E5952" w:rsidRPr="0059758A">
        <w:rPr>
          <w:rFonts w:cs="Times New Roman"/>
          <w:noProof/>
          <w:color w:val="000000" w:themeColor="text1"/>
          <w:sz w:val="20"/>
          <w:szCs w:val="20"/>
        </w:rPr>
        <w:t xml:space="preserve">) </w:t>
      </w:r>
      <w:r w:rsidRPr="0059758A">
        <w:rPr>
          <w:rFonts w:cs="Times New Roman"/>
          <w:color w:val="000000" w:themeColor="text1"/>
          <w:sz w:val="20"/>
          <w:szCs w:val="20"/>
        </w:rPr>
        <w:t>defines Financial Inclusion as… “Technologically enabled financial innovations that could result in new business models, applications, processes, or products with an associated material effect on financial markets and institutions and the provision of financial services.” The impact of Financial Inclusion on the banking and financial services industry is high (</w:t>
      </w:r>
      <w:proofErr w:type="spellStart"/>
      <w:r w:rsidRPr="0059758A">
        <w:rPr>
          <w:rFonts w:cs="Times New Roman"/>
          <w:color w:val="000000" w:themeColor="text1"/>
          <w:sz w:val="20"/>
          <w:szCs w:val="20"/>
        </w:rPr>
        <w:t>Kakhkharov</w:t>
      </w:r>
      <w:proofErr w:type="spellEnd"/>
      <w:r w:rsidRPr="0059758A">
        <w:rPr>
          <w:rFonts w:cs="Times New Roman"/>
          <w:color w:val="000000" w:themeColor="text1"/>
          <w:sz w:val="20"/>
          <w:szCs w:val="20"/>
        </w:rPr>
        <w:t xml:space="preserve"> &amp; Bianchi, 2022; Thakor, 2020). Newer technological innovations, recent technological infrastructure development, and technology implementation across the financial and banking industry changing the way it operates and resulting in changing expectations of the customers (</w:t>
      </w:r>
      <w:proofErr w:type="spellStart"/>
      <w:r w:rsidRPr="0059758A">
        <w:rPr>
          <w:rFonts w:cs="Times New Roman"/>
          <w:color w:val="000000" w:themeColor="text1"/>
          <w:sz w:val="20"/>
          <w:szCs w:val="20"/>
        </w:rPr>
        <w:t>Mainardes</w:t>
      </w:r>
      <w:proofErr w:type="spellEnd"/>
      <w:r w:rsidRPr="0059758A">
        <w:rPr>
          <w:rFonts w:cs="Times New Roman"/>
          <w:color w:val="000000" w:themeColor="text1"/>
          <w:sz w:val="20"/>
          <w:szCs w:val="20"/>
        </w:rPr>
        <w:t>, Costa, &amp; Nossa, 2022)</w:t>
      </w:r>
    </w:p>
    <w:bookmarkEnd w:id="6"/>
    <w:p w14:paraId="3D6846C8" w14:textId="3E7EA9F5" w:rsidR="001646B9" w:rsidRPr="00C05F9A" w:rsidRDefault="00E13F90" w:rsidP="008C20B3">
      <w:pPr>
        <w:pStyle w:val="Heading3"/>
        <w:rPr>
          <w:rFonts w:cs="Times New Roman"/>
          <w:sz w:val="20"/>
          <w:szCs w:val="20"/>
          <w:lang w:val="en-US"/>
        </w:rPr>
      </w:pPr>
      <w:r w:rsidRPr="00C05F9A">
        <w:rPr>
          <w:rFonts w:cs="Times New Roman"/>
          <w:sz w:val="20"/>
          <w:szCs w:val="20"/>
          <w:lang w:val="en-US"/>
        </w:rPr>
        <w:t xml:space="preserve">3.1.9 </w:t>
      </w:r>
      <w:r w:rsidR="001646B9" w:rsidRPr="00C05F9A">
        <w:rPr>
          <w:rFonts w:cs="Times New Roman"/>
          <w:sz w:val="20"/>
          <w:szCs w:val="20"/>
          <w:lang w:val="en-US"/>
        </w:rPr>
        <w:t>Digital Banking and Financial Inclusion</w:t>
      </w:r>
    </w:p>
    <w:p w14:paraId="22C374BA" w14:textId="470A4F1E" w:rsidR="001646B9" w:rsidRPr="0059758A" w:rsidRDefault="00CA3A31" w:rsidP="00CE3878">
      <w:pPr>
        <w:ind w:firstLine="0"/>
        <w:rPr>
          <w:rFonts w:cs="Times New Roman"/>
          <w:sz w:val="20"/>
          <w:szCs w:val="20"/>
        </w:rPr>
      </w:pPr>
      <w:r w:rsidRPr="0059758A">
        <w:rPr>
          <w:rFonts w:cs="Times New Roman"/>
          <w:sz w:val="20"/>
          <w:szCs w:val="20"/>
        </w:rPr>
        <w:t xml:space="preserve">Many researchers have argued that 90% of poor people are excluded from the inclusion of IB financial services and they have also recommended to reduce financial exclusion or FinTech by Islamic financial institutions leverage on technology, use equity-based modes of finance, and focus attention on Islamic microfinance, SME finance for micro and macroeconomic growth </w:t>
      </w:r>
      <w:r w:rsidRPr="0059758A">
        <w:rPr>
          <w:rFonts w:cs="Times New Roman"/>
          <w:sz w:val="20"/>
          <w:szCs w:val="20"/>
        </w:rPr>
        <w:fldChar w:fldCharType="begin">
          <w:fldData xml:space="preserve">PEVuZE5vdGU+PENpdGU+PEF1dGhvcj5BZmthcjwvQXV0aG9yPjxZZWFyPjIwMjA8L1llYXI+PFJl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</w:fldData>
        </w:fldChar>
      </w:r>
      <w:r w:rsidR="00F04622" w:rsidRPr="0059758A">
        <w:rPr>
          <w:rFonts w:cs="Times New Roman"/>
          <w:sz w:val="20"/>
          <w:szCs w:val="20"/>
        </w:rPr>
        <w:instrText xml:space="preserve"> ADDIN EN.CITE </w:instrText>
      </w:r>
      <w:r w:rsidR="00F04622" w:rsidRPr="0059758A">
        <w:rPr>
          <w:rFonts w:cs="Times New Roman"/>
          <w:sz w:val="20"/>
          <w:szCs w:val="20"/>
        </w:rPr>
        <w:fldChar w:fldCharType="begin">
          <w:fldData xml:space="preserve">PEVuZE5vdGU+PENpdGU+PEF1dGhvcj5BZmthcjwvQXV0aG9yPjxZZWFyPjIwMjA8L1llYXI+PFJl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</w:fldData>
        </w:fldChar>
      </w:r>
      <w:r w:rsidR="00F04622" w:rsidRPr="0059758A">
        <w:rPr>
          <w:rFonts w:cs="Times New Roman"/>
          <w:sz w:val="20"/>
          <w:szCs w:val="20"/>
        </w:rPr>
        <w:instrText xml:space="preserve"> ADDIN EN.CITE.DATA </w:instrText>
      </w:r>
      <w:r w:rsidR="00F04622" w:rsidRPr="0059758A">
        <w:rPr>
          <w:rFonts w:cs="Times New Roman"/>
          <w:sz w:val="20"/>
          <w:szCs w:val="20"/>
        </w:rPr>
      </w:r>
      <w:r w:rsidR="00F04622" w:rsidRPr="0059758A">
        <w:rPr>
          <w:rFonts w:cs="Times New Roman"/>
          <w:sz w:val="20"/>
          <w:szCs w:val="20"/>
        </w:rPr>
        <w:fldChar w:fldCharType="end"/>
      </w:r>
      <w:r w:rsidRPr="0059758A">
        <w:rPr>
          <w:rFonts w:cs="Times New Roman"/>
          <w:sz w:val="20"/>
          <w:szCs w:val="20"/>
        </w:rPr>
      </w:r>
      <w:r w:rsidRPr="0059758A">
        <w:rPr>
          <w:rFonts w:cs="Times New Roman"/>
          <w:sz w:val="20"/>
          <w:szCs w:val="20"/>
        </w:rPr>
        <w:fldChar w:fldCharType="separate"/>
      </w:r>
      <w:r w:rsidR="00F04622" w:rsidRPr="0059758A">
        <w:rPr>
          <w:rFonts w:cs="Times New Roman"/>
          <w:noProof/>
          <w:sz w:val="20"/>
          <w:szCs w:val="20"/>
        </w:rPr>
        <w:t>(</w:t>
      </w:r>
      <w:r w:rsidR="00A64B19" w:rsidRPr="0059758A">
        <w:rPr>
          <w:rFonts w:cs="Times New Roman"/>
          <w:sz w:val="20"/>
          <w:szCs w:val="20"/>
        </w:rPr>
        <w:t>Afkar et al., 2020</w:t>
      </w:r>
      <w:r w:rsidR="00F04622" w:rsidRPr="0059758A">
        <w:rPr>
          <w:rFonts w:cs="Times New Roman"/>
          <w:noProof/>
          <w:sz w:val="20"/>
          <w:szCs w:val="20"/>
        </w:rPr>
        <w:t xml:space="preserve">; </w:t>
      </w:r>
      <w:r w:rsidR="00A64B19" w:rsidRPr="0059758A">
        <w:rPr>
          <w:rFonts w:cs="Times New Roman"/>
          <w:sz w:val="20"/>
          <w:szCs w:val="20"/>
        </w:rPr>
        <w:t>Aysan &amp; Disli, 2019</w:t>
      </w:r>
      <w:r w:rsidR="00F04622" w:rsidRPr="0059758A">
        <w:rPr>
          <w:rFonts w:cs="Times New Roman"/>
          <w:noProof/>
          <w:sz w:val="20"/>
          <w:szCs w:val="20"/>
        </w:rPr>
        <w:t xml:space="preserve">; </w:t>
      </w:r>
      <w:r w:rsidR="00A64B19" w:rsidRPr="0059758A">
        <w:rPr>
          <w:rFonts w:cs="Times New Roman"/>
          <w:sz w:val="20"/>
          <w:szCs w:val="20"/>
        </w:rPr>
        <w:t>Bidabad, Mohammadi, &amp; Sherafati, 2019</w:t>
      </w:r>
      <w:r w:rsidR="00F04622" w:rsidRPr="0059758A">
        <w:rPr>
          <w:rFonts w:cs="Times New Roman"/>
          <w:noProof/>
          <w:sz w:val="20"/>
          <w:szCs w:val="20"/>
        </w:rPr>
        <w:t xml:space="preserve">; </w:t>
      </w:r>
      <w:r w:rsidR="00A64B19" w:rsidRPr="0059758A">
        <w:rPr>
          <w:rFonts w:cs="Times New Roman"/>
          <w:sz w:val="20"/>
          <w:szCs w:val="20"/>
        </w:rPr>
        <w:t>Imronudin &amp; Hussain, 2016</w:t>
      </w:r>
      <w:r w:rsidR="00F04622" w:rsidRPr="0059758A">
        <w:rPr>
          <w:rFonts w:cs="Times New Roman"/>
          <w:noProof/>
          <w:sz w:val="20"/>
          <w:szCs w:val="20"/>
        </w:rPr>
        <w:t xml:space="preserve">; </w:t>
      </w:r>
      <w:r w:rsidR="00A64B19" w:rsidRPr="0059758A">
        <w:rPr>
          <w:rFonts w:cs="Times New Roman"/>
          <w:sz w:val="20"/>
          <w:szCs w:val="20"/>
        </w:rPr>
        <w:t>Promwichit, Shamsher &amp; Hassan, 2013</w:t>
      </w:r>
      <w:r w:rsidR="00F04622" w:rsidRPr="0059758A">
        <w:rPr>
          <w:rFonts w:cs="Times New Roman"/>
          <w:noProof/>
          <w:sz w:val="20"/>
          <w:szCs w:val="20"/>
        </w:rPr>
        <w:t>)</w:t>
      </w:r>
      <w:r w:rsidRPr="0059758A">
        <w:rPr>
          <w:rFonts w:cs="Times New Roman"/>
          <w:sz w:val="20"/>
          <w:szCs w:val="20"/>
        </w:rPr>
        <w:fldChar w:fldCharType="end"/>
      </w:r>
      <w:r w:rsidRPr="0059758A">
        <w:rPr>
          <w:rFonts w:cs="Times New Roman"/>
          <w:sz w:val="20"/>
          <w:szCs w:val="20"/>
        </w:rPr>
        <w:t>.</w:t>
      </w:r>
    </w:p>
    <w:p w14:paraId="68828AE1" w14:textId="7D1B1E25" w:rsidR="001646B9" w:rsidRPr="00C05F9A" w:rsidRDefault="00E13F90" w:rsidP="008C20B3">
      <w:pPr>
        <w:pStyle w:val="Heading3"/>
        <w:rPr>
          <w:rFonts w:cs="Times New Roman"/>
          <w:sz w:val="20"/>
          <w:szCs w:val="20"/>
          <w:lang w:val="en-US"/>
        </w:rPr>
      </w:pPr>
      <w:r w:rsidRPr="00C05F9A">
        <w:rPr>
          <w:rFonts w:cs="Times New Roman"/>
          <w:sz w:val="20"/>
          <w:szCs w:val="20"/>
          <w:lang w:val="en-US"/>
        </w:rPr>
        <w:t xml:space="preserve">3.1.10 </w:t>
      </w:r>
      <w:r w:rsidR="001646B9" w:rsidRPr="00C05F9A">
        <w:rPr>
          <w:rFonts w:cs="Times New Roman"/>
          <w:sz w:val="20"/>
          <w:szCs w:val="20"/>
          <w:lang w:val="en-US"/>
        </w:rPr>
        <w:t>Islamic Banking Law and its application</w:t>
      </w:r>
    </w:p>
    <w:p w14:paraId="28211B57" w14:textId="0B669EF8" w:rsidR="001646B9" w:rsidRPr="0059758A" w:rsidRDefault="001646B9" w:rsidP="00CE3878">
      <w:pPr>
        <w:ind w:firstLine="0"/>
        <w:rPr>
          <w:rStyle w:val="Hyperlink"/>
          <w:rFonts w:cs="Times New Roman"/>
          <w:color w:val="auto"/>
          <w:sz w:val="20"/>
          <w:szCs w:val="20"/>
          <w:u w:val="none"/>
        </w:rPr>
      </w:pPr>
      <w:r w:rsidRPr="0059758A">
        <w:rPr>
          <w:rFonts w:cs="Times New Roman"/>
          <w:sz w:val="20"/>
          <w:szCs w:val="20"/>
        </w:rPr>
        <w:t xml:space="preserve">Therefore, further research and improvement in this rising industry of Islamic Finance and its governance are important.  Bangladesh, being 90% Muslim majority country, is yet to make a full-fledged Islamic Banking law in the country. But the Islamic Banks in the country is to follow the conventional banking laws like Bank Companies Act 1991 and other related rules and the Islamic Banks are also controlled by the guidelines issued by the central bank. Absence of long-term funds and a full-fledged Islamic Banking Law issues are to be solved to develop equity-based investment of Islamic banking </w:t>
      </w:r>
      <w:r w:rsidRPr="0059758A">
        <w:rPr>
          <w:rStyle w:val="Hyperlink"/>
          <w:rFonts w:cs="Times New Roman"/>
          <w:color w:val="auto"/>
          <w:sz w:val="20"/>
          <w:szCs w:val="20"/>
          <w:u w:val="none"/>
        </w:rPr>
        <w:fldChar w:fldCharType="begin"/>
      </w:r>
      <w:r w:rsidRPr="0059758A">
        <w:rPr>
          <w:rStyle w:val="Hyperlink"/>
          <w:rFonts w:cs="Times New Roman"/>
          <w:color w:val="auto"/>
          <w:sz w:val="20"/>
          <w:szCs w:val="20"/>
          <w:u w:val="none"/>
        </w:rPr>
        <w:instrText xml:space="preserve"> ADDIN EN.CITE &lt;EndNote&gt;&lt;Cite&gt;&lt;Author&gt;Julia&lt;/Author&gt;&lt;Year&gt;2020&lt;/Year&gt;&lt;RecNum&gt;162&lt;/RecNum&gt;&lt;DisplayText&gt;(Julia &amp;amp; Kassim, 2020)&lt;/DisplayText&gt;&lt;record&gt;&lt;rec-number&gt;162&lt;/rec-number&gt;&lt;foreign-keys&gt;&lt;key app="EN" db-id="w0xzwx926s0ff4e0dznx9xa5asd5sv0rpfx0" timestamp="1662830047"&gt;162&lt;/key&gt;&lt;/foreign-keys&gt;&lt;ref-type name="Journal Article"&gt;17&lt;/ref-type&gt;&lt;contributors&gt;&lt;authors&gt;&lt;author&gt;Julia, Taslima&lt;/author&gt;&lt;author&gt;Kassim, Salina&lt;/author&gt;&lt;/authors&gt;&lt;/contributors&gt;&lt;titles&gt;&lt;title&gt;Exploring green banking performance of Islamic banks vs conventional banks in Bangladesh based on Maqasid Shariah framework&lt;/title&gt;&lt;secondary-title&gt;Journal of Islamic Marketing&lt;/secondary-title&gt;&lt;/titles&gt;&lt;periodical&gt;&lt;full-title&gt;Journal of Islamic Marketing&lt;/full-title&gt;&lt;/periodical&gt;&lt;pages&gt;729-744&lt;/pages&gt;&lt;volume&gt;11&lt;/volume&gt;&lt;keywords&gt;&lt;keyword&gt;Conventional banks&lt;/keyword&gt;&lt;keyword&gt;Green performance&lt;/keyword&gt;&lt;keyword&gt;Green policy of Bangladesh&lt;/keyword&gt;&lt;keyword&gt;Islamic banks&lt;/keyword&gt;&lt;/keywords&gt;&lt;dates&gt;&lt;year&gt;2020&lt;/year&gt;&lt;/dates&gt;&lt;urls&gt;&lt;/urls&gt;&lt;electronic-resource-num&gt;10.1108/JIMA-10-2017-0105&lt;/electronic-resource-num&gt;&lt;/record&gt;&lt;/Cite&gt;&lt;/EndNote&gt;</w:instrText>
      </w:r>
      <w:r w:rsidRPr="0059758A">
        <w:rPr>
          <w:rStyle w:val="Hyperlink"/>
          <w:rFonts w:cs="Times New Roman"/>
          <w:color w:val="auto"/>
          <w:sz w:val="20"/>
          <w:szCs w:val="20"/>
          <w:u w:val="none"/>
        </w:rPr>
        <w:fldChar w:fldCharType="separate"/>
      </w:r>
      <w:r w:rsidRPr="0059758A">
        <w:rPr>
          <w:rStyle w:val="Hyperlink"/>
          <w:rFonts w:cs="Times New Roman"/>
          <w:color w:val="auto"/>
          <w:sz w:val="20"/>
          <w:szCs w:val="20"/>
          <w:u w:val="none"/>
        </w:rPr>
        <w:t>(</w:t>
      </w:r>
      <w:r w:rsidR="00A64B19" w:rsidRPr="0059758A">
        <w:rPr>
          <w:rFonts w:cs="Times New Roman"/>
          <w:sz w:val="20"/>
          <w:szCs w:val="20"/>
        </w:rPr>
        <w:t>Julia &amp; Kassim, 2020</w:t>
      </w:r>
      <w:r w:rsidRPr="0059758A">
        <w:rPr>
          <w:rStyle w:val="Hyperlink"/>
          <w:rFonts w:cs="Times New Roman"/>
          <w:color w:val="auto"/>
          <w:sz w:val="20"/>
          <w:szCs w:val="20"/>
          <w:u w:val="none"/>
        </w:rPr>
        <w:t>)</w:t>
      </w:r>
      <w:r w:rsidRPr="0059758A">
        <w:rPr>
          <w:rStyle w:val="Hyperlink"/>
          <w:rFonts w:cs="Times New Roman"/>
          <w:color w:val="auto"/>
          <w:sz w:val="20"/>
          <w:szCs w:val="20"/>
          <w:u w:val="none"/>
        </w:rPr>
        <w:fldChar w:fldCharType="end"/>
      </w:r>
      <w:r w:rsidRPr="0059758A">
        <w:rPr>
          <w:rStyle w:val="Hyperlink"/>
          <w:rFonts w:cs="Times New Roman"/>
          <w:color w:val="auto"/>
          <w:sz w:val="20"/>
          <w:szCs w:val="20"/>
          <w:u w:val="none"/>
        </w:rPr>
        <w:t>.</w:t>
      </w:r>
    </w:p>
    <w:p w14:paraId="6F7DA9AC" w14:textId="6C0E338C" w:rsidR="001646B9" w:rsidRPr="00C05F9A" w:rsidRDefault="00E13F90" w:rsidP="008C20B3">
      <w:pPr>
        <w:pStyle w:val="Heading3"/>
        <w:rPr>
          <w:rStyle w:val="Hyperlink"/>
          <w:rFonts w:cs="Times New Roman"/>
          <w:color w:val="auto"/>
          <w:sz w:val="20"/>
          <w:szCs w:val="20"/>
          <w:u w:val="none"/>
          <w:lang w:val="en-US"/>
        </w:rPr>
      </w:pPr>
      <w:r w:rsidRPr="00C05F9A">
        <w:rPr>
          <w:rStyle w:val="Hyperlink"/>
          <w:rFonts w:cs="Times New Roman"/>
          <w:color w:val="auto"/>
          <w:sz w:val="20"/>
          <w:szCs w:val="20"/>
          <w:u w:val="none"/>
          <w:lang w:val="en-US"/>
        </w:rPr>
        <w:t xml:space="preserve">3.1.11 </w:t>
      </w:r>
      <w:r w:rsidR="001646B9" w:rsidRPr="00C05F9A">
        <w:rPr>
          <w:rStyle w:val="Hyperlink"/>
          <w:rFonts w:cs="Times New Roman"/>
          <w:color w:val="auto"/>
          <w:sz w:val="20"/>
          <w:szCs w:val="20"/>
          <w:u w:val="none"/>
          <w:lang w:val="en-US"/>
        </w:rPr>
        <w:t>Central Shariah Supervisory Board</w:t>
      </w:r>
    </w:p>
    <w:p w14:paraId="52EABCC5" w14:textId="3767B6C3" w:rsidR="001646B9" w:rsidRPr="0059758A" w:rsidRDefault="001646B9" w:rsidP="00CE3878">
      <w:pPr>
        <w:ind w:firstLine="0"/>
        <w:rPr>
          <w:rFonts w:cs="Times New Roman"/>
          <w:sz w:val="20"/>
          <w:szCs w:val="20"/>
        </w:rPr>
      </w:pPr>
      <w:r w:rsidRPr="0059758A">
        <w:rPr>
          <w:rFonts w:cs="Times New Roman"/>
          <w:sz w:val="20"/>
          <w:szCs w:val="20"/>
        </w:rPr>
        <w:t xml:space="preserve">It is found that Islamic banks have a lower practice of </w:t>
      </w:r>
      <w:proofErr w:type="spellStart"/>
      <w:r w:rsidRPr="0059758A">
        <w:rPr>
          <w:rFonts w:cs="Times New Roman"/>
          <w:sz w:val="20"/>
          <w:szCs w:val="20"/>
        </w:rPr>
        <w:t>maqasid</w:t>
      </w:r>
      <w:proofErr w:type="spellEnd"/>
      <w:r w:rsidRPr="0059758A">
        <w:rPr>
          <w:rFonts w:cs="Times New Roman"/>
          <w:sz w:val="20"/>
          <w:szCs w:val="20"/>
        </w:rPr>
        <w:t xml:space="preserve"> al-Shariah. Non-disclosure of Shariah violations and compliance amount show the limitations of the annual report and create questions about the Shariah-compliance procedures </w:t>
      </w:r>
      <w:r w:rsidRPr="0059758A">
        <w:rPr>
          <w:rFonts w:cs="Times New Roman"/>
          <w:sz w:val="20"/>
          <w:szCs w:val="20"/>
        </w:rPr>
        <w:fldChar w:fldCharType="begin">
          <w:fldData xml:space="preserve">PEVuZE5vdGU+PENpdGU+PEF1dGhvcj5BbGFtPC9BdXRob3I+PFllYXI+MjAyMTwvWWVhcj48UmVj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=
</w:fldData>
        </w:fldChar>
      </w:r>
      <w:r w:rsidR="00F04622" w:rsidRPr="0059758A">
        <w:rPr>
          <w:rFonts w:cs="Times New Roman"/>
          <w:sz w:val="20"/>
          <w:szCs w:val="20"/>
        </w:rPr>
        <w:instrText xml:space="preserve"> ADDIN EN.CITE </w:instrText>
      </w:r>
      <w:r w:rsidR="00F04622" w:rsidRPr="0059758A">
        <w:rPr>
          <w:rFonts w:cs="Times New Roman"/>
          <w:sz w:val="20"/>
          <w:szCs w:val="20"/>
        </w:rPr>
        <w:fldChar w:fldCharType="begin">
          <w:fldData xml:space="preserve">PEVuZE5vdGU+PENpdGU+PEF1dGhvcj5BbGFtPC9BdXRob3I+PFllYXI+MjAyMTwvWWVhcj48UmVj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=
</w:fldData>
        </w:fldChar>
      </w:r>
      <w:r w:rsidR="00F04622" w:rsidRPr="0059758A">
        <w:rPr>
          <w:rFonts w:cs="Times New Roman"/>
          <w:sz w:val="20"/>
          <w:szCs w:val="20"/>
        </w:rPr>
        <w:instrText xml:space="preserve"> ADDIN EN.CITE.DATA </w:instrText>
      </w:r>
      <w:r w:rsidR="00F04622" w:rsidRPr="0059758A">
        <w:rPr>
          <w:rFonts w:cs="Times New Roman"/>
          <w:sz w:val="20"/>
          <w:szCs w:val="20"/>
        </w:rPr>
      </w:r>
      <w:r w:rsidR="00F04622" w:rsidRPr="0059758A">
        <w:rPr>
          <w:rFonts w:cs="Times New Roman"/>
          <w:sz w:val="20"/>
          <w:szCs w:val="20"/>
        </w:rPr>
        <w:fldChar w:fldCharType="end"/>
      </w:r>
      <w:r w:rsidRPr="0059758A">
        <w:rPr>
          <w:rFonts w:cs="Times New Roman"/>
          <w:sz w:val="20"/>
          <w:szCs w:val="20"/>
        </w:rPr>
      </w:r>
      <w:r w:rsidRPr="0059758A">
        <w:rPr>
          <w:rFonts w:cs="Times New Roman"/>
          <w:sz w:val="20"/>
          <w:szCs w:val="20"/>
        </w:rPr>
        <w:fldChar w:fldCharType="separate"/>
      </w:r>
      <w:r w:rsidR="00F04622" w:rsidRPr="0059758A">
        <w:rPr>
          <w:rFonts w:cs="Times New Roman"/>
          <w:noProof/>
          <w:sz w:val="20"/>
          <w:szCs w:val="20"/>
        </w:rPr>
        <w:t>(</w:t>
      </w:r>
      <w:r w:rsidR="00A64B19" w:rsidRPr="0059758A">
        <w:rPr>
          <w:rFonts w:cs="Times New Roman"/>
          <w:sz w:val="20"/>
          <w:szCs w:val="20"/>
        </w:rPr>
        <w:t>Alam et al., 2021</w:t>
      </w:r>
      <w:r w:rsidR="00F04622" w:rsidRPr="0059758A">
        <w:rPr>
          <w:rFonts w:cs="Times New Roman"/>
          <w:noProof/>
          <w:sz w:val="20"/>
          <w:szCs w:val="20"/>
        </w:rPr>
        <w:t xml:space="preserve">; </w:t>
      </w:r>
      <w:r w:rsidR="00A64B19" w:rsidRPr="0059758A">
        <w:rPr>
          <w:rFonts w:cs="Times New Roman"/>
          <w:sz w:val="20"/>
          <w:szCs w:val="20"/>
        </w:rPr>
        <w:t>Julia &amp; Kassim, 2020</w:t>
      </w:r>
      <w:r w:rsidR="00F04622" w:rsidRPr="0059758A">
        <w:rPr>
          <w:rFonts w:cs="Times New Roman"/>
          <w:noProof/>
          <w:sz w:val="20"/>
          <w:szCs w:val="20"/>
        </w:rPr>
        <w:t>;</w:t>
      </w:r>
      <w:r w:rsidR="00B21636" w:rsidRPr="0059758A">
        <w:rPr>
          <w:rFonts w:cs="Times New Roman"/>
          <w:noProof/>
          <w:sz w:val="20"/>
          <w:szCs w:val="20"/>
        </w:rPr>
        <w:t xml:space="preserve"> </w:t>
      </w:r>
      <w:r w:rsidR="00A64B19" w:rsidRPr="0059758A">
        <w:rPr>
          <w:rFonts w:cs="Times New Roman"/>
          <w:sz w:val="20"/>
          <w:szCs w:val="20"/>
        </w:rPr>
        <w:t>Mahdi &amp; S. Rahaman, 2020</w:t>
      </w:r>
      <w:r w:rsidR="00F04622" w:rsidRPr="0059758A">
        <w:rPr>
          <w:rFonts w:cs="Times New Roman"/>
          <w:noProof/>
          <w:sz w:val="20"/>
          <w:szCs w:val="20"/>
        </w:rPr>
        <w:t xml:space="preserve">; </w:t>
      </w:r>
      <w:r w:rsidR="00A64B19" w:rsidRPr="0059758A">
        <w:rPr>
          <w:rFonts w:cs="Times New Roman"/>
          <w:sz w:val="20"/>
          <w:szCs w:val="20"/>
        </w:rPr>
        <w:t>Shaown, 2017</w:t>
      </w:r>
      <w:r w:rsidR="00F04622" w:rsidRPr="0059758A">
        <w:rPr>
          <w:rFonts w:cs="Times New Roman"/>
          <w:noProof/>
          <w:sz w:val="20"/>
          <w:szCs w:val="20"/>
        </w:rPr>
        <w:t>)</w:t>
      </w:r>
      <w:r w:rsidRPr="0059758A">
        <w:rPr>
          <w:rFonts w:cs="Times New Roman"/>
          <w:sz w:val="20"/>
          <w:szCs w:val="20"/>
        </w:rPr>
        <w:fldChar w:fldCharType="end"/>
      </w:r>
      <w:r w:rsidRPr="0059758A">
        <w:rPr>
          <w:rFonts w:cs="Times New Roman"/>
          <w:sz w:val="20"/>
          <w:szCs w:val="20"/>
        </w:rPr>
        <w:t xml:space="preserve">. It is argued that most of the cases SSB are not independent </w:t>
      </w:r>
      <w:proofErr w:type="gramStart"/>
      <w:r w:rsidRPr="0059758A">
        <w:rPr>
          <w:rFonts w:cs="Times New Roman"/>
          <w:sz w:val="20"/>
          <w:szCs w:val="20"/>
        </w:rPr>
        <w:t>and also</w:t>
      </w:r>
      <w:proofErr w:type="gramEnd"/>
      <w:r w:rsidRPr="0059758A">
        <w:rPr>
          <w:rFonts w:cs="Times New Roman"/>
          <w:sz w:val="20"/>
          <w:szCs w:val="20"/>
        </w:rPr>
        <w:t xml:space="preserve"> have no power, guidelines of central banks for appoint of members of the SSB are not followed and there </w:t>
      </w:r>
      <w:proofErr w:type="gramStart"/>
      <w:r w:rsidRPr="0059758A">
        <w:rPr>
          <w:rFonts w:cs="Times New Roman"/>
          <w:sz w:val="20"/>
          <w:szCs w:val="20"/>
        </w:rPr>
        <w:t>are</w:t>
      </w:r>
      <w:proofErr w:type="gramEnd"/>
      <w:r w:rsidRPr="0059758A">
        <w:rPr>
          <w:rFonts w:cs="Times New Roman"/>
          <w:sz w:val="20"/>
          <w:szCs w:val="20"/>
        </w:rPr>
        <w:t xml:space="preserve"> knowledge gap in SSB </w:t>
      </w:r>
      <w:r w:rsidRPr="0059758A">
        <w:rPr>
          <w:rFonts w:cs="Times New Roman"/>
          <w:sz w:val="20"/>
          <w:szCs w:val="20"/>
        </w:rPr>
        <w:fldChar w:fldCharType="begin">
          <w:fldData xml:space="preserve">PEVuZE5vdGU+PENpdGU+PEF1dGhvcj5BbGFtPC9BdXRob3I+PFllYXI+MjAyMTwvWWVhcj48UmVj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=
</w:fldData>
        </w:fldChar>
      </w:r>
      <w:r w:rsidR="00F04622" w:rsidRPr="0059758A">
        <w:rPr>
          <w:rFonts w:cs="Times New Roman"/>
          <w:sz w:val="20"/>
          <w:szCs w:val="20"/>
        </w:rPr>
        <w:instrText xml:space="preserve"> ADDIN EN.CITE </w:instrText>
      </w:r>
      <w:r w:rsidR="00F04622" w:rsidRPr="0059758A">
        <w:rPr>
          <w:rFonts w:cs="Times New Roman"/>
          <w:sz w:val="20"/>
          <w:szCs w:val="20"/>
        </w:rPr>
        <w:fldChar w:fldCharType="begin">
          <w:fldData xml:space="preserve">PEVuZE5vdGU+PENpdGU+PEF1dGhvcj5BbGFtPC9BdXRob3I+PFllYXI+MjAyMTwvWWVhcj48UmVj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=
</w:fldData>
        </w:fldChar>
      </w:r>
      <w:r w:rsidR="00F04622" w:rsidRPr="0059758A">
        <w:rPr>
          <w:rFonts w:cs="Times New Roman"/>
          <w:sz w:val="20"/>
          <w:szCs w:val="20"/>
        </w:rPr>
        <w:instrText xml:space="preserve"> ADDIN EN.CITE.DATA </w:instrText>
      </w:r>
      <w:r w:rsidR="00F04622" w:rsidRPr="0059758A">
        <w:rPr>
          <w:rFonts w:cs="Times New Roman"/>
          <w:sz w:val="20"/>
          <w:szCs w:val="20"/>
        </w:rPr>
      </w:r>
      <w:r w:rsidR="00F04622" w:rsidRPr="0059758A">
        <w:rPr>
          <w:rFonts w:cs="Times New Roman"/>
          <w:sz w:val="20"/>
          <w:szCs w:val="20"/>
        </w:rPr>
        <w:fldChar w:fldCharType="end"/>
      </w:r>
      <w:r w:rsidRPr="0059758A">
        <w:rPr>
          <w:rFonts w:cs="Times New Roman"/>
          <w:sz w:val="20"/>
          <w:szCs w:val="20"/>
        </w:rPr>
      </w:r>
      <w:r w:rsidRPr="0059758A">
        <w:rPr>
          <w:rFonts w:cs="Times New Roman"/>
          <w:sz w:val="20"/>
          <w:szCs w:val="20"/>
        </w:rPr>
        <w:fldChar w:fldCharType="separate"/>
      </w:r>
      <w:r w:rsidR="00F04622" w:rsidRPr="0059758A">
        <w:rPr>
          <w:rFonts w:cs="Times New Roman"/>
          <w:noProof/>
          <w:sz w:val="20"/>
          <w:szCs w:val="20"/>
        </w:rPr>
        <w:t>(</w:t>
      </w:r>
      <w:r w:rsidR="00A64B19" w:rsidRPr="0059758A">
        <w:rPr>
          <w:rFonts w:cs="Times New Roman"/>
          <w:sz w:val="20"/>
          <w:szCs w:val="20"/>
        </w:rPr>
        <w:t>Alam et al., 2021</w:t>
      </w:r>
      <w:r w:rsidR="00F04622" w:rsidRPr="0059758A">
        <w:rPr>
          <w:rFonts w:cs="Times New Roman"/>
          <w:noProof/>
          <w:sz w:val="20"/>
          <w:szCs w:val="20"/>
        </w:rPr>
        <w:t xml:space="preserve">; </w:t>
      </w:r>
      <w:r w:rsidR="00A64B19" w:rsidRPr="0059758A">
        <w:rPr>
          <w:rFonts w:cs="Times New Roman"/>
          <w:sz w:val="20"/>
          <w:szCs w:val="20"/>
        </w:rPr>
        <w:t>Julia &amp; Kassim, 2020</w:t>
      </w:r>
      <w:r w:rsidR="00F04622" w:rsidRPr="0059758A">
        <w:rPr>
          <w:rFonts w:cs="Times New Roman"/>
          <w:noProof/>
          <w:sz w:val="20"/>
          <w:szCs w:val="20"/>
        </w:rPr>
        <w:t xml:space="preserve">; </w:t>
      </w:r>
      <w:r w:rsidR="00A64B19" w:rsidRPr="0059758A">
        <w:rPr>
          <w:rFonts w:cs="Times New Roman"/>
          <w:sz w:val="20"/>
          <w:szCs w:val="20"/>
        </w:rPr>
        <w:t>Mahdi &amp; S. Rahaman, 2020</w:t>
      </w:r>
      <w:r w:rsidR="00F04622" w:rsidRPr="0059758A">
        <w:rPr>
          <w:rFonts w:cs="Times New Roman"/>
          <w:noProof/>
          <w:sz w:val="20"/>
          <w:szCs w:val="20"/>
        </w:rPr>
        <w:t xml:space="preserve">; </w:t>
      </w:r>
      <w:r w:rsidR="00A64B19" w:rsidRPr="0059758A">
        <w:rPr>
          <w:rFonts w:cs="Times New Roman"/>
          <w:sz w:val="20"/>
          <w:szCs w:val="20"/>
        </w:rPr>
        <w:t>Shaown, 2017</w:t>
      </w:r>
      <w:r w:rsidR="00F04622" w:rsidRPr="0059758A">
        <w:rPr>
          <w:rFonts w:cs="Times New Roman"/>
          <w:noProof/>
          <w:sz w:val="20"/>
          <w:szCs w:val="20"/>
        </w:rPr>
        <w:t>)</w:t>
      </w:r>
      <w:r w:rsidRPr="0059758A">
        <w:rPr>
          <w:rFonts w:cs="Times New Roman"/>
          <w:sz w:val="20"/>
          <w:szCs w:val="20"/>
        </w:rPr>
        <w:fldChar w:fldCharType="end"/>
      </w:r>
      <w:r w:rsidRPr="0059758A">
        <w:rPr>
          <w:rFonts w:cs="Times New Roman"/>
          <w:sz w:val="20"/>
          <w:szCs w:val="20"/>
        </w:rPr>
        <w:t>.</w:t>
      </w:r>
    </w:p>
    <w:p w14:paraId="1F4C766C" w14:textId="445622CA" w:rsidR="00C508D3" w:rsidRPr="00C05F9A" w:rsidRDefault="00E13F90" w:rsidP="008C20B3">
      <w:pPr>
        <w:pStyle w:val="Heading3"/>
        <w:rPr>
          <w:rFonts w:cs="Times New Roman"/>
          <w:sz w:val="20"/>
          <w:szCs w:val="20"/>
          <w:lang w:val="en-US"/>
        </w:rPr>
      </w:pPr>
      <w:r w:rsidRPr="00C05F9A">
        <w:rPr>
          <w:rFonts w:cs="Times New Roman"/>
          <w:sz w:val="20"/>
          <w:szCs w:val="20"/>
          <w:lang w:val="en-US"/>
        </w:rPr>
        <w:t xml:space="preserve">3.1.12 </w:t>
      </w:r>
      <w:r w:rsidR="00C508D3" w:rsidRPr="00C05F9A">
        <w:rPr>
          <w:rFonts w:cs="Times New Roman"/>
          <w:sz w:val="20"/>
          <w:szCs w:val="20"/>
          <w:lang w:val="en-US"/>
        </w:rPr>
        <w:t>Knowledge and Skill development</w:t>
      </w:r>
    </w:p>
    <w:p w14:paraId="1258B78C" w14:textId="2069D73E" w:rsidR="001646B9" w:rsidRPr="0059758A" w:rsidRDefault="00C508D3" w:rsidP="00CE3878">
      <w:pPr>
        <w:ind w:firstLine="0"/>
        <w:rPr>
          <w:rFonts w:cs="Times New Roman"/>
          <w:sz w:val="20"/>
          <w:szCs w:val="20"/>
        </w:rPr>
      </w:pPr>
      <w:r w:rsidRPr="0059758A">
        <w:rPr>
          <w:rFonts w:cs="Times New Roman"/>
          <w:sz w:val="20"/>
          <w:szCs w:val="20"/>
        </w:rPr>
        <w:t>I</w:t>
      </w:r>
      <w:r w:rsidR="001646B9" w:rsidRPr="0059758A">
        <w:rPr>
          <w:rFonts w:cs="Times New Roman"/>
          <w:sz w:val="20"/>
          <w:szCs w:val="20"/>
        </w:rPr>
        <w:t xml:space="preserve">nstitutions </w:t>
      </w:r>
      <w:r w:rsidRPr="0059758A">
        <w:rPr>
          <w:rFonts w:cs="Times New Roman"/>
          <w:sz w:val="20"/>
          <w:szCs w:val="20"/>
        </w:rPr>
        <w:t xml:space="preserve">for Islamic finance, </w:t>
      </w:r>
      <w:r w:rsidR="001646B9" w:rsidRPr="0059758A">
        <w:rPr>
          <w:rFonts w:cs="Times New Roman"/>
          <w:sz w:val="20"/>
          <w:szCs w:val="20"/>
        </w:rPr>
        <w:t xml:space="preserve">research centers </w:t>
      </w:r>
      <w:r w:rsidRPr="0059758A">
        <w:rPr>
          <w:rFonts w:cs="Times New Roman"/>
          <w:sz w:val="20"/>
          <w:szCs w:val="20"/>
        </w:rPr>
        <w:t xml:space="preserve">for </w:t>
      </w:r>
      <w:r w:rsidR="001646B9" w:rsidRPr="0059758A">
        <w:rPr>
          <w:rFonts w:cs="Times New Roman"/>
          <w:sz w:val="20"/>
          <w:szCs w:val="20"/>
        </w:rPr>
        <w:t xml:space="preserve">an adequate supply of skilled, knowledgeable and keen Muslim professionals, researchers, and specialists in the different disciplines of Islamic finance. Academic institutions need to expand the boundaries of their educational curriculum for providing proper knowledge of Islamic finance and to spread the education of Islamic economics and related laws, rules and regulations to meet the future challenges of the Islamic banking industry in all Muslim world </w:t>
      </w:r>
      <w:r w:rsidR="001646B9" w:rsidRPr="0059758A">
        <w:rPr>
          <w:rFonts w:cs="Times New Roman"/>
          <w:sz w:val="20"/>
          <w:szCs w:val="20"/>
        </w:rPr>
        <w:fldChar w:fldCharType="begin"/>
      </w:r>
      <w:r w:rsidR="001646B9" w:rsidRPr="0059758A">
        <w:rPr>
          <w:rFonts w:cs="Times New Roman"/>
          <w:sz w:val="20"/>
          <w:szCs w:val="20"/>
        </w:rPr>
        <w:instrText xml:space="preserve"> ADDIN EN.CITE &lt;EndNote&gt;&lt;Cite&gt;&lt;Author&gt;Sherif&lt;/Author&gt;&lt;Year&gt;2020&lt;/Year&gt;&lt;RecNum&gt;46&lt;/RecNum&gt;&lt;DisplayText&gt;(Sherif, 2020)&lt;/DisplayText&gt;&lt;record&gt;&lt;rec-number&gt;46&lt;/rec-number&gt;&lt;foreign-keys&gt;&lt;key app="EN" db-id="w0xzwx926s0ff4e0dznx9xa5asd5sv0rpfx0" timestamp="1662827343"&gt;46&lt;/key&gt;&lt;/foreign-keys&gt;&lt;ref-type name="Journal Article"&gt;17&lt;/ref-type&gt;&lt;contributors&gt;&lt;authors&gt;&lt;author&gt;Sherif, Mohamed&lt;/author&gt;&lt;/authors&gt;&lt;/contributors&gt;&lt;titles&gt;&lt;title&gt;The impact of Coronavirus (COVID-19) outbreak on faith-based investments: An original analysis&lt;/title&gt;&lt;secondary-title&gt;Journal of Behavioral and Experimental Finance&lt;/secondary-title&gt;&lt;/titles&gt;&lt;periodical&gt;&lt;full-title&gt;Journal of Behavioral and Experimental Finance&lt;/full-title&gt;&lt;/periodical&gt;&lt;pages&gt;100403&lt;/pages&gt;&lt;volume&gt;28&lt;/volume&gt;&lt;keywords&gt;&lt;keyword&gt;Coronavirus (COVID-19)&lt;/keyword&gt;&lt;keyword&gt;Behavioral finance&lt;/keyword&gt;&lt;keyword&gt;Stock market indices&lt;/keyword&gt;&lt;keyword&gt;Faith-based investments&lt;/keyword&gt;&lt;/keywords&gt;&lt;dates&gt;&lt;year&gt;2020&lt;/year&gt;&lt;pub-dates&gt;&lt;date&gt;2020/12/01/&lt;/date&gt;&lt;/pub-dates&gt;&lt;/dates&gt;&lt;isbn&gt;2214-6350&lt;/isbn&gt;&lt;urls&gt;&lt;related-urls&gt;&lt;url&gt;https://www.sciencedirect.com/science/article/pii/S2214635020303300&lt;/url&gt;&lt;/related-urls&gt;&lt;/urls&gt;&lt;electronic-resource-num&gt;https://doi.org/10.1016/j.jbef.2020.100403&lt;/electronic-resource-num&gt;&lt;/record&gt;&lt;/Cite&gt;&lt;/EndNote&gt;</w:instrText>
      </w:r>
      <w:r w:rsidR="001646B9" w:rsidRPr="0059758A">
        <w:rPr>
          <w:rFonts w:cs="Times New Roman"/>
          <w:sz w:val="20"/>
          <w:szCs w:val="20"/>
        </w:rPr>
        <w:fldChar w:fldCharType="separate"/>
      </w:r>
      <w:r w:rsidR="001646B9" w:rsidRPr="0059758A">
        <w:rPr>
          <w:rFonts w:cs="Times New Roman"/>
          <w:noProof/>
          <w:sz w:val="20"/>
          <w:szCs w:val="20"/>
        </w:rPr>
        <w:t>(</w:t>
      </w:r>
      <w:r w:rsidR="00A64B19" w:rsidRPr="0059758A">
        <w:rPr>
          <w:rFonts w:cs="Times New Roman"/>
          <w:sz w:val="20"/>
          <w:szCs w:val="20"/>
        </w:rPr>
        <w:t>Sherif, 2020</w:t>
      </w:r>
      <w:r w:rsidR="001646B9" w:rsidRPr="0059758A">
        <w:rPr>
          <w:rFonts w:cs="Times New Roman"/>
          <w:noProof/>
          <w:sz w:val="20"/>
          <w:szCs w:val="20"/>
        </w:rPr>
        <w:t>)</w:t>
      </w:r>
      <w:r w:rsidR="001646B9" w:rsidRPr="0059758A">
        <w:rPr>
          <w:rFonts w:cs="Times New Roman"/>
          <w:sz w:val="20"/>
          <w:szCs w:val="20"/>
        </w:rPr>
        <w:fldChar w:fldCharType="end"/>
      </w:r>
      <w:r w:rsidR="001646B9" w:rsidRPr="0059758A">
        <w:rPr>
          <w:rFonts w:cs="Times New Roman"/>
          <w:sz w:val="20"/>
          <w:szCs w:val="20"/>
        </w:rPr>
        <w:t>.</w:t>
      </w:r>
    </w:p>
    <w:p w14:paraId="75866DFD" w14:textId="4F403A1B" w:rsidR="009D0C51" w:rsidRPr="00C05F9A" w:rsidRDefault="00E13F90" w:rsidP="008C20B3">
      <w:pPr>
        <w:pStyle w:val="Heading3"/>
        <w:rPr>
          <w:rFonts w:cs="Times New Roman"/>
          <w:sz w:val="20"/>
          <w:szCs w:val="20"/>
          <w:lang w:val="en-US"/>
        </w:rPr>
      </w:pPr>
      <w:r w:rsidRPr="00C05F9A">
        <w:rPr>
          <w:rFonts w:cs="Times New Roman"/>
          <w:sz w:val="20"/>
          <w:szCs w:val="20"/>
          <w:lang w:val="en-US"/>
        </w:rPr>
        <w:t xml:space="preserve">3.1.13 </w:t>
      </w:r>
      <w:r w:rsidR="009D0C51" w:rsidRPr="00C05F9A">
        <w:rPr>
          <w:rFonts w:cs="Times New Roman"/>
          <w:sz w:val="20"/>
          <w:szCs w:val="20"/>
          <w:lang w:val="en-US"/>
        </w:rPr>
        <w:t>Good governance</w:t>
      </w:r>
    </w:p>
    <w:p w14:paraId="4F1949FF" w14:textId="5D69519F" w:rsidR="00CE1E18" w:rsidRPr="0059758A" w:rsidRDefault="009D0C51" w:rsidP="00CE3878">
      <w:pPr>
        <w:ind w:firstLine="0"/>
        <w:rPr>
          <w:rFonts w:cs="Times New Roman"/>
          <w:sz w:val="20"/>
          <w:szCs w:val="20"/>
        </w:rPr>
      </w:pPr>
      <w:r w:rsidRPr="0059758A">
        <w:rPr>
          <w:rFonts w:cs="Times New Roman"/>
          <w:sz w:val="20"/>
          <w:szCs w:val="20"/>
        </w:rPr>
        <w:t xml:space="preserve">It is observed that, some full-fledged Islamic banks have been facing severe liquidity crisis due to lack of some sort of irregularities and good governance. </w:t>
      </w:r>
      <w:r w:rsidR="003A6E85" w:rsidRPr="0059758A">
        <w:rPr>
          <w:rFonts w:cs="Times New Roman"/>
          <w:sz w:val="20"/>
          <w:szCs w:val="20"/>
        </w:rPr>
        <w:t>I</w:t>
      </w:r>
      <w:r w:rsidRPr="0059758A">
        <w:rPr>
          <w:rFonts w:cs="Times New Roman"/>
          <w:sz w:val="20"/>
          <w:szCs w:val="20"/>
        </w:rPr>
        <w:t xml:space="preserve">t is essential to establish in Islamic banking system, as good governance and accountability are key to navigating the current crisis and ensuring sustainable growth of this sector. </w:t>
      </w:r>
      <w:r w:rsidR="0078562B" w:rsidRPr="0059758A">
        <w:rPr>
          <w:rFonts w:cs="Times New Roman"/>
          <w:sz w:val="20"/>
          <w:szCs w:val="20"/>
        </w:rPr>
        <w:t xml:space="preserve">(Bangladesh Bank, </w:t>
      </w:r>
      <w:r w:rsidR="00EA5011" w:rsidRPr="0059758A">
        <w:rPr>
          <w:rFonts w:cs="Times New Roman"/>
          <w:sz w:val="20"/>
          <w:szCs w:val="20"/>
        </w:rPr>
        <w:t>2025</w:t>
      </w:r>
      <w:r w:rsidRPr="0059758A">
        <w:rPr>
          <w:rFonts w:cs="Times New Roman"/>
          <w:sz w:val="20"/>
          <w:szCs w:val="20"/>
        </w:rPr>
        <w:t>)</w:t>
      </w:r>
    </w:p>
    <w:p w14:paraId="27272787" w14:textId="69A50E7C" w:rsidR="009D0C51" w:rsidRPr="0059758A" w:rsidRDefault="00CE1E18" w:rsidP="00CE3878">
      <w:pPr>
        <w:ind w:firstLine="0"/>
        <w:rPr>
          <w:rFonts w:cs="Times New Roman"/>
          <w:sz w:val="20"/>
          <w:szCs w:val="20"/>
        </w:rPr>
      </w:pPr>
      <w:r w:rsidRPr="0059758A">
        <w:rPr>
          <w:rFonts w:cs="Times New Roman"/>
          <w:sz w:val="20"/>
          <w:szCs w:val="20"/>
        </w:rPr>
        <w:t>Based on the literature review this article provides with the recommendations for better performance of most shariah compliance tools of Islamic financing for Islamic banks and financial institutions in Bangladesh.</w:t>
      </w:r>
    </w:p>
    <w:p w14:paraId="29CB78EE" w14:textId="4C6BC16D" w:rsidR="00C508D3" w:rsidRPr="00C05F9A" w:rsidRDefault="00032540" w:rsidP="008C20B3">
      <w:pPr>
        <w:pStyle w:val="Heading3"/>
        <w:rPr>
          <w:rFonts w:cs="Times New Roman"/>
          <w:sz w:val="20"/>
          <w:szCs w:val="20"/>
          <w:lang w:val="en-US"/>
        </w:rPr>
      </w:pPr>
      <w:r w:rsidRPr="00C05F9A">
        <w:rPr>
          <w:rFonts w:cs="Times New Roman"/>
          <w:sz w:val="20"/>
          <w:szCs w:val="20"/>
          <w:lang w:val="en-US"/>
        </w:rPr>
        <w:t xml:space="preserve">3.1.14 </w:t>
      </w:r>
      <w:r w:rsidR="00C508D3" w:rsidRPr="00C05F9A">
        <w:rPr>
          <w:rFonts w:cs="Times New Roman"/>
          <w:sz w:val="20"/>
          <w:szCs w:val="20"/>
          <w:lang w:val="en-US"/>
        </w:rPr>
        <w:t xml:space="preserve">Designing of collateral system for </w:t>
      </w:r>
      <w:r w:rsidR="008E4A10" w:rsidRPr="00C05F9A">
        <w:rPr>
          <w:rFonts w:cs="Times New Roman"/>
          <w:i/>
          <w:iCs/>
          <w:sz w:val="20"/>
          <w:szCs w:val="20"/>
          <w:lang w:val="en-US"/>
        </w:rPr>
        <w:t>Mudarabah</w:t>
      </w:r>
    </w:p>
    <w:p w14:paraId="35576722" w14:textId="3FA8B8A4" w:rsidR="00E045CF" w:rsidRPr="0059758A" w:rsidRDefault="00E045CF" w:rsidP="00CE3878">
      <w:pPr>
        <w:ind w:firstLine="0"/>
        <w:rPr>
          <w:rFonts w:cs="Times New Roman"/>
          <w:sz w:val="20"/>
          <w:szCs w:val="20"/>
        </w:rPr>
      </w:pPr>
      <w:r w:rsidRPr="0059758A">
        <w:rPr>
          <w:rFonts w:cs="Times New Roman"/>
          <w:sz w:val="20"/>
          <w:szCs w:val="20"/>
        </w:rPr>
        <w:t xml:space="preserve">Structured collateral system specially for willful negligence of </w:t>
      </w:r>
      <w:r w:rsidR="008E4A10" w:rsidRPr="0059758A">
        <w:rPr>
          <w:rFonts w:cs="Times New Roman"/>
          <w:i/>
          <w:iCs/>
          <w:sz w:val="20"/>
          <w:szCs w:val="20"/>
        </w:rPr>
        <w:t>Mudarabah</w:t>
      </w:r>
      <w:r w:rsidRPr="0059758A">
        <w:rPr>
          <w:rFonts w:cs="Times New Roman"/>
          <w:sz w:val="20"/>
          <w:szCs w:val="20"/>
        </w:rPr>
        <w:t xml:space="preserve"> can be introduced.</w:t>
      </w:r>
    </w:p>
    <w:p w14:paraId="5BCE36DE" w14:textId="43B564D5" w:rsidR="00E045CF" w:rsidRPr="00C05F9A" w:rsidRDefault="00032540" w:rsidP="008C20B3">
      <w:pPr>
        <w:pStyle w:val="Heading3"/>
        <w:rPr>
          <w:rFonts w:cs="Times New Roman"/>
          <w:sz w:val="20"/>
          <w:szCs w:val="20"/>
          <w:lang w:val="en-US"/>
        </w:rPr>
      </w:pPr>
      <w:r w:rsidRPr="00C05F9A">
        <w:rPr>
          <w:rFonts w:cs="Times New Roman"/>
          <w:sz w:val="20"/>
          <w:szCs w:val="20"/>
          <w:lang w:val="en-US"/>
        </w:rPr>
        <w:t xml:space="preserve">3.1.15 </w:t>
      </w:r>
      <w:r w:rsidR="00E045CF" w:rsidRPr="00C05F9A">
        <w:rPr>
          <w:rFonts w:cs="Times New Roman"/>
          <w:sz w:val="20"/>
          <w:szCs w:val="20"/>
          <w:lang w:val="en-US"/>
        </w:rPr>
        <w:t xml:space="preserve">Selection and monitoring of the partner in </w:t>
      </w:r>
      <w:r w:rsidR="008E4A10" w:rsidRPr="00C05F9A">
        <w:rPr>
          <w:rFonts w:cs="Times New Roman"/>
          <w:i/>
          <w:iCs/>
          <w:sz w:val="20"/>
          <w:szCs w:val="20"/>
          <w:lang w:val="en-US"/>
        </w:rPr>
        <w:t>Mudarabah</w:t>
      </w:r>
    </w:p>
    <w:p w14:paraId="11DCC905" w14:textId="3B0FBC67" w:rsidR="003F7952" w:rsidRPr="0059758A" w:rsidRDefault="008E4A10" w:rsidP="00CE3878">
      <w:pPr>
        <w:ind w:firstLine="0"/>
        <w:rPr>
          <w:rFonts w:cs="Times New Roman"/>
          <w:sz w:val="20"/>
          <w:szCs w:val="20"/>
        </w:rPr>
      </w:pPr>
      <w:r w:rsidRPr="0059758A">
        <w:rPr>
          <w:rFonts w:cs="Times New Roman"/>
          <w:i/>
          <w:iCs/>
          <w:sz w:val="20"/>
          <w:szCs w:val="20"/>
        </w:rPr>
        <w:t>Mudarabah</w:t>
      </w:r>
      <w:r w:rsidR="00E045CF" w:rsidRPr="0059758A">
        <w:rPr>
          <w:rFonts w:cs="Times New Roman"/>
          <w:sz w:val="20"/>
          <w:szCs w:val="20"/>
        </w:rPr>
        <w:t xml:space="preserve"> is a partnership </w:t>
      </w:r>
      <w:r w:rsidR="00671C5E" w:rsidRPr="0059758A">
        <w:rPr>
          <w:rFonts w:cs="Times New Roman"/>
          <w:sz w:val="20"/>
          <w:szCs w:val="20"/>
        </w:rPr>
        <w:t>agreement,</w:t>
      </w:r>
      <w:r w:rsidR="00E045CF" w:rsidRPr="0059758A">
        <w:rPr>
          <w:rFonts w:cs="Times New Roman"/>
          <w:sz w:val="20"/>
          <w:szCs w:val="20"/>
        </w:rPr>
        <w:t xml:space="preserve"> and the risk of a partnership business is unlimited. So, the Selection process of partner is the most vital point to overcome the situations of moral hazard problem. Application of fintech and monitoring </w:t>
      </w:r>
      <w:r w:rsidR="001F0A59" w:rsidRPr="0059758A">
        <w:rPr>
          <w:rFonts w:cs="Times New Roman"/>
          <w:sz w:val="20"/>
          <w:szCs w:val="20"/>
        </w:rPr>
        <w:t>systems</w:t>
      </w:r>
      <w:r w:rsidR="00E045CF" w:rsidRPr="0059758A">
        <w:rPr>
          <w:rFonts w:cs="Times New Roman"/>
          <w:sz w:val="20"/>
          <w:szCs w:val="20"/>
        </w:rPr>
        <w:t xml:space="preserve"> can be effective for </w:t>
      </w:r>
      <w:r w:rsidRPr="0059758A">
        <w:rPr>
          <w:rFonts w:cs="Times New Roman"/>
          <w:sz w:val="20"/>
          <w:szCs w:val="20"/>
        </w:rPr>
        <w:t>Mudarabah</w:t>
      </w:r>
      <w:r w:rsidR="00E045CF" w:rsidRPr="0059758A">
        <w:rPr>
          <w:rFonts w:cs="Times New Roman"/>
          <w:sz w:val="20"/>
          <w:szCs w:val="20"/>
        </w:rPr>
        <w:t xml:space="preserve"> failure.</w:t>
      </w:r>
    </w:p>
    <w:p w14:paraId="11F4829E" w14:textId="6936D3A1" w:rsidR="000C58D1" w:rsidRPr="0059758A" w:rsidRDefault="00032540" w:rsidP="008C20B3">
      <w:pPr>
        <w:pStyle w:val="Heading2"/>
        <w:rPr>
          <w:sz w:val="20"/>
          <w:szCs w:val="20"/>
        </w:rPr>
      </w:pPr>
      <w:r w:rsidRPr="0059758A">
        <w:rPr>
          <w:sz w:val="20"/>
          <w:szCs w:val="20"/>
        </w:rPr>
        <w:t xml:space="preserve">4.1 </w:t>
      </w:r>
      <w:r w:rsidR="000B7F86" w:rsidRPr="0059758A">
        <w:rPr>
          <w:sz w:val="20"/>
          <w:szCs w:val="20"/>
        </w:rPr>
        <w:t>Method</w:t>
      </w:r>
      <w:r w:rsidR="000C58D1" w:rsidRPr="0059758A">
        <w:rPr>
          <w:sz w:val="20"/>
          <w:szCs w:val="20"/>
        </w:rPr>
        <w:t xml:space="preserve"> </w:t>
      </w:r>
    </w:p>
    <w:p w14:paraId="61BB56A4" w14:textId="67F53B1F" w:rsidR="000B7F86" w:rsidRPr="0059758A" w:rsidRDefault="000B7F86" w:rsidP="00CE3878">
      <w:pPr>
        <w:spacing w:after="0"/>
        <w:ind w:firstLine="0"/>
        <w:rPr>
          <w:rFonts w:cs="Times New Roman"/>
          <w:color w:val="000000" w:themeColor="text1"/>
          <w:sz w:val="20"/>
          <w:szCs w:val="20"/>
        </w:rPr>
      </w:pPr>
      <w:r w:rsidRPr="0059758A">
        <w:rPr>
          <w:rFonts w:cs="Times New Roman"/>
          <w:color w:val="000000" w:themeColor="text1"/>
          <w:sz w:val="20"/>
          <w:szCs w:val="20"/>
        </w:rPr>
        <w:t xml:space="preserve">The purpose of this systematic literature review was to delve into and understand the intricacies associated with </w:t>
      </w:r>
      <w:r w:rsidR="008E4A10" w:rsidRPr="0059758A">
        <w:rPr>
          <w:rFonts w:cs="Times New Roman"/>
          <w:i/>
          <w:iCs/>
          <w:color w:val="000000" w:themeColor="text1"/>
          <w:sz w:val="20"/>
          <w:szCs w:val="20"/>
        </w:rPr>
        <w:t>Mudarabah</w:t>
      </w:r>
      <w:r w:rsidR="0070343B" w:rsidRPr="0059758A">
        <w:rPr>
          <w:rFonts w:cs="Times New Roman"/>
          <w:i/>
          <w:iCs/>
          <w:color w:val="000000" w:themeColor="text1"/>
          <w:sz w:val="20"/>
          <w:szCs w:val="20"/>
        </w:rPr>
        <w:t>, Musharakah</w:t>
      </w:r>
      <w:r w:rsidRPr="0059758A">
        <w:rPr>
          <w:rFonts w:cs="Times New Roman"/>
          <w:color w:val="000000" w:themeColor="text1"/>
          <w:sz w:val="20"/>
          <w:szCs w:val="20"/>
        </w:rPr>
        <w:t xml:space="preserve"> financing in Islamic banking, focusing on its challenges and the recommendations for enhancing its compliance and transparency.</w:t>
      </w:r>
    </w:p>
    <w:p w14:paraId="69066AC4" w14:textId="77777777" w:rsidR="00425456" w:rsidRPr="0059758A" w:rsidRDefault="00425456" w:rsidP="00CE3878">
      <w:pPr>
        <w:spacing w:after="0"/>
        <w:ind w:firstLine="0"/>
        <w:rPr>
          <w:rFonts w:cs="Times New Roman"/>
          <w:color w:val="000000" w:themeColor="text1"/>
          <w:sz w:val="20"/>
          <w:szCs w:val="20"/>
        </w:rPr>
      </w:pPr>
    </w:p>
    <w:p w14:paraId="0516FE7D" w14:textId="17A971DB" w:rsidR="00365559" w:rsidRPr="0059758A" w:rsidRDefault="000B7F86" w:rsidP="00703FAD">
      <w:pPr>
        <w:spacing w:after="0"/>
        <w:ind w:firstLine="0"/>
        <w:rPr>
          <w:rFonts w:cs="Times New Roman"/>
          <w:color w:val="000000" w:themeColor="text1"/>
          <w:sz w:val="20"/>
          <w:szCs w:val="20"/>
        </w:rPr>
      </w:pPr>
      <w:r w:rsidRPr="0059758A">
        <w:rPr>
          <w:rFonts w:cs="Times New Roman"/>
          <w:color w:val="000000" w:themeColor="text1"/>
          <w:sz w:val="20"/>
          <w:szCs w:val="20"/>
        </w:rPr>
        <w:t>A systematic search of electronic databases including Google Scholar</w:t>
      </w:r>
      <w:r w:rsidR="00654EF7" w:rsidRPr="0059758A">
        <w:rPr>
          <w:rFonts w:cs="Times New Roman"/>
          <w:color w:val="000000" w:themeColor="text1"/>
          <w:sz w:val="20"/>
          <w:szCs w:val="20"/>
        </w:rPr>
        <w:t xml:space="preserve">, </w:t>
      </w:r>
      <w:r w:rsidR="005D7A91" w:rsidRPr="0059758A">
        <w:rPr>
          <w:rFonts w:cs="Times New Roman"/>
          <w:color w:val="000000" w:themeColor="text1"/>
          <w:sz w:val="20"/>
          <w:szCs w:val="20"/>
        </w:rPr>
        <w:t>Research sites like Scopus</w:t>
      </w:r>
      <w:r w:rsidRPr="0059758A">
        <w:rPr>
          <w:rFonts w:cs="Times New Roman"/>
          <w:color w:val="000000" w:themeColor="text1"/>
          <w:sz w:val="20"/>
          <w:szCs w:val="20"/>
        </w:rPr>
        <w:t>,</w:t>
      </w:r>
      <w:r w:rsidR="005D7A91" w:rsidRPr="0059758A">
        <w:rPr>
          <w:rFonts w:cs="Times New Roman"/>
          <w:color w:val="000000" w:themeColor="text1"/>
          <w:sz w:val="20"/>
          <w:szCs w:val="20"/>
        </w:rPr>
        <w:t xml:space="preserve"> Thesis</w:t>
      </w:r>
      <w:r w:rsidR="00551A17" w:rsidRPr="0059758A">
        <w:rPr>
          <w:rFonts w:cs="Times New Roman"/>
          <w:color w:val="000000" w:themeColor="text1"/>
          <w:sz w:val="20"/>
          <w:szCs w:val="20"/>
        </w:rPr>
        <w:t>, etc.</w:t>
      </w:r>
      <w:r w:rsidRPr="0059758A">
        <w:rPr>
          <w:rFonts w:cs="Times New Roman"/>
          <w:color w:val="000000" w:themeColor="text1"/>
          <w:sz w:val="20"/>
          <w:szCs w:val="20"/>
        </w:rPr>
        <w:t xml:space="preserve"> was conducted to identify relevant literature on the topic of religiosity and the adoption of Islamic banking.</w:t>
      </w:r>
    </w:p>
    <w:p w14:paraId="1DA06A7E" w14:textId="77777777" w:rsidR="00703FAD" w:rsidRPr="0059758A" w:rsidRDefault="00703FAD" w:rsidP="00703FAD">
      <w:pPr>
        <w:spacing w:after="0"/>
        <w:ind w:firstLine="0"/>
        <w:rPr>
          <w:rFonts w:cs="Times New Roman"/>
          <w:color w:val="000000" w:themeColor="text1"/>
          <w:sz w:val="20"/>
          <w:szCs w:val="20"/>
        </w:rPr>
      </w:pPr>
    </w:p>
    <w:p w14:paraId="6D613B4B" w14:textId="3CEF802E" w:rsidR="000B7F86" w:rsidRPr="0059758A" w:rsidRDefault="00032540" w:rsidP="008C20B3">
      <w:pPr>
        <w:pStyle w:val="Heading2"/>
        <w:rPr>
          <w:sz w:val="20"/>
          <w:szCs w:val="20"/>
        </w:rPr>
      </w:pPr>
      <w:r w:rsidRPr="0059758A">
        <w:rPr>
          <w:sz w:val="20"/>
          <w:szCs w:val="20"/>
        </w:rPr>
        <w:t xml:space="preserve">4.2 </w:t>
      </w:r>
      <w:r w:rsidR="000B7F86" w:rsidRPr="0059758A">
        <w:rPr>
          <w:sz w:val="20"/>
          <w:szCs w:val="20"/>
        </w:rPr>
        <w:t>Selection Criteria</w:t>
      </w:r>
    </w:p>
    <w:p w14:paraId="462C9EBD" w14:textId="11F9647E" w:rsidR="000B7F86" w:rsidRPr="0059758A" w:rsidRDefault="000B7F86" w:rsidP="00CE3878">
      <w:pPr>
        <w:spacing w:after="0"/>
        <w:ind w:firstLine="0"/>
        <w:rPr>
          <w:rFonts w:cs="Times New Roman"/>
          <w:color w:val="000000" w:themeColor="text1"/>
          <w:sz w:val="20"/>
          <w:szCs w:val="20"/>
        </w:rPr>
      </w:pPr>
      <w:r w:rsidRPr="0059758A">
        <w:rPr>
          <w:rFonts w:cs="Times New Roman"/>
          <w:color w:val="000000" w:themeColor="text1"/>
          <w:sz w:val="20"/>
          <w:szCs w:val="20"/>
        </w:rPr>
        <w:t xml:space="preserve">Studies included in the review were limited to peer-reviewed journal articles to ensure the reliability of the sources. Articles were eligible for inclusion if they specifically discussed the challenges associated with </w:t>
      </w:r>
      <w:r w:rsidR="008E4A10" w:rsidRPr="0059758A">
        <w:rPr>
          <w:rFonts w:cs="Times New Roman"/>
          <w:i/>
          <w:iCs/>
          <w:color w:val="000000" w:themeColor="text1"/>
          <w:sz w:val="20"/>
          <w:szCs w:val="20"/>
        </w:rPr>
        <w:t>Mudarabah</w:t>
      </w:r>
      <w:r w:rsidR="00DF4FDF" w:rsidRPr="0059758A">
        <w:rPr>
          <w:rFonts w:cs="Times New Roman"/>
          <w:i/>
          <w:iCs/>
          <w:color w:val="000000" w:themeColor="text1"/>
          <w:sz w:val="20"/>
          <w:szCs w:val="20"/>
        </w:rPr>
        <w:t>, Musharakah</w:t>
      </w:r>
      <w:r w:rsidRPr="0059758A">
        <w:rPr>
          <w:rFonts w:cs="Times New Roman"/>
          <w:color w:val="000000" w:themeColor="text1"/>
          <w:sz w:val="20"/>
          <w:szCs w:val="20"/>
        </w:rPr>
        <w:t xml:space="preserve"> financing in Islamic banking and presented proposals for its improvement.</w:t>
      </w:r>
    </w:p>
    <w:p w14:paraId="4EED64A7" w14:textId="77777777" w:rsidR="00F877A3" w:rsidRPr="0059758A" w:rsidRDefault="00F877A3" w:rsidP="00CE3878">
      <w:pPr>
        <w:spacing w:after="0"/>
        <w:ind w:firstLine="0"/>
        <w:rPr>
          <w:rFonts w:cs="Times New Roman"/>
          <w:color w:val="000000" w:themeColor="text1"/>
          <w:sz w:val="20"/>
          <w:szCs w:val="20"/>
        </w:rPr>
      </w:pPr>
    </w:p>
    <w:p w14:paraId="7EB0282C" w14:textId="0F14AC7E" w:rsidR="000B7F86" w:rsidRPr="0059758A" w:rsidRDefault="00B63608" w:rsidP="008C20B3">
      <w:pPr>
        <w:pStyle w:val="Heading2"/>
        <w:rPr>
          <w:sz w:val="20"/>
          <w:szCs w:val="20"/>
        </w:rPr>
      </w:pPr>
      <w:r w:rsidRPr="0059758A">
        <w:rPr>
          <w:sz w:val="20"/>
          <w:szCs w:val="20"/>
        </w:rPr>
        <w:t xml:space="preserve">4.3 </w:t>
      </w:r>
      <w:r w:rsidR="000B7F86" w:rsidRPr="0059758A">
        <w:rPr>
          <w:sz w:val="20"/>
          <w:szCs w:val="20"/>
        </w:rPr>
        <w:t>Search Terms</w:t>
      </w:r>
    </w:p>
    <w:p w14:paraId="47021CBD" w14:textId="77777777" w:rsidR="000B7F86" w:rsidRPr="0059758A" w:rsidRDefault="000B7F86" w:rsidP="00CE3878">
      <w:pPr>
        <w:spacing w:after="0"/>
        <w:ind w:firstLine="0"/>
        <w:rPr>
          <w:rFonts w:cs="Times New Roman"/>
          <w:color w:val="000000" w:themeColor="text1"/>
          <w:sz w:val="20"/>
          <w:szCs w:val="20"/>
        </w:rPr>
      </w:pPr>
      <w:r w:rsidRPr="0059758A">
        <w:rPr>
          <w:rFonts w:cs="Times New Roman"/>
          <w:color w:val="000000" w:themeColor="text1"/>
          <w:sz w:val="20"/>
          <w:szCs w:val="20"/>
        </w:rPr>
        <w:t>The search was guided by a range of keywords and phrases:</w:t>
      </w:r>
    </w:p>
    <w:p w14:paraId="4B6F1B76" w14:textId="183C7010" w:rsidR="000B7F86" w:rsidRPr="0059758A" w:rsidRDefault="00F3671E" w:rsidP="00CE3878">
      <w:pPr>
        <w:spacing w:after="0"/>
        <w:ind w:firstLine="0"/>
        <w:rPr>
          <w:rFonts w:cs="Times New Roman"/>
          <w:color w:val="000000" w:themeColor="text1"/>
          <w:sz w:val="20"/>
          <w:szCs w:val="20"/>
        </w:rPr>
      </w:pPr>
      <w:r w:rsidRPr="0059758A">
        <w:rPr>
          <w:rFonts w:cs="Times New Roman"/>
          <w:color w:val="000000" w:themeColor="text1"/>
          <w:sz w:val="20"/>
          <w:szCs w:val="20"/>
        </w:rPr>
        <w:t>“</w:t>
      </w:r>
      <w:r w:rsidR="000B7F86" w:rsidRPr="0059758A">
        <w:rPr>
          <w:rFonts w:cs="Times New Roman"/>
          <w:color w:val="000000" w:themeColor="text1"/>
          <w:sz w:val="20"/>
          <w:szCs w:val="20"/>
        </w:rPr>
        <w:t xml:space="preserve">Factors affecting </w:t>
      </w:r>
      <w:r w:rsidR="008E4A10" w:rsidRPr="0059758A">
        <w:rPr>
          <w:rFonts w:cs="Times New Roman"/>
          <w:i/>
          <w:iCs/>
          <w:color w:val="000000" w:themeColor="text1"/>
          <w:sz w:val="20"/>
          <w:szCs w:val="20"/>
        </w:rPr>
        <w:t>Mudarabah</w:t>
      </w:r>
      <w:r w:rsidR="00DF4FDF" w:rsidRPr="0059758A">
        <w:rPr>
          <w:rFonts w:cs="Times New Roman"/>
          <w:i/>
          <w:iCs/>
          <w:color w:val="000000" w:themeColor="text1"/>
          <w:sz w:val="20"/>
          <w:szCs w:val="20"/>
        </w:rPr>
        <w:t>, Musharakah</w:t>
      </w:r>
      <w:r w:rsidR="000B7F86" w:rsidRPr="0059758A">
        <w:rPr>
          <w:rFonts w:cs="Times New Roman"/>
          <w:color w:val="000000" w:themeColor="text1"/>
          <w:sz w:val="20"/>
          <w:szCs w:val="20"/>
        </w:rPr>
        <w:t xml:space="preserve"> performance</w:t>
      </w:r>
      <w:r w:rsidRPr="0059758A">
        <w:rPr>
          <w:rFonts w:cs="Times New Roman"/>
          <w:color w:val="000000" w:themeColor="text1"/>
          <w:sz w:val="20"/>
          <w:szCs w:val="20"/>
        </w:rPr>
        <w:t>”</w:t>
      </w:r>
    </w:p>
    <w:p w14:paraId="007D5D1B" w14:textId="650D01F6" w:rsidR="000B7F86" w:rsidRPr="0059758A" w:rsidRDefault="00F3671E" w:rsidP="00CE3878">
      <w:pPr>
        <w:spacing w:after="0"/>
        <w:ind w:firstLine="0"/>
        <w:rPr>
          <w:rFonts w:cs="Times New Roman"/>
          <w:color w:val="000000" w:themeColor="text1"/>
          <w:sz w:val="20"/>
          <w:szCs w:val="20"/>
        </w:rPr>
      </w:pPr>
      <w:r w:rsidRPr="0059758A">
        <w:rPr>
          <w:rFonts w:cs="Times New Roman"/>
          <w:color w:val="000000" w:themeColor="text1"/>
          <w:sz w:val="20"/>
          <w:szCs w:val="20"/>
        </w:rPr>
        <w:t>“</w:t>
      </w:r>
      <w:r w:rsidR="008E4A10" w:rsidRPr="0059758A">
        <w:rPr>
          <w:rFonts w:cs="Times New Roman"/>
          <w:i/>
          <w:iCs/>
          <w:color w:val="000000" w:themeColor="text1"/>
          <w:sz w:val="20"/>
          <w:szCs w:val="20"/>
        </w:rPr>
        <w:t>Mudarabah</w:t>
      </w:r>
      <w:r w:rsidR="000B7F86" w:rsidRPr="0059758A">
        <w:rPr>
          <w:rFonts w:cs="Times New Roman"/>
          <w:color w:val="000000" w:themeColor="text1"/>
          <w:sz w:val="20"/>
          <w:szCs w:val="20"/>
        </w:rPr>
        <w:t xml:space="preserve"> challenges</w:t>
      </w:r>
      <w:r w:rsidRPr="0059758A">
        <w:rPr>
          <w:rFonts w:cs="Times New Roman"/>
          <w:color w:val="000000" w:themeColor="text1"/>
          <w:sz w:val="20"/>
          <w:szCs w:val="20"/>
        </w:rPr>
        <w:t>”</w:t>
      </w:r>
    </w:p>
    <w:p w14:paraId="6469831D" w14:textId="0F68EE19" w:rsidR="000B7F86" w:rsidRPr="0059758A" w:rsidRDefault="00F3671E" w:rsidP="00CE3878">
      <w:pPr>
        <w:spacing w:after="0"/>
        <w:ind w:firstLine="0"/>
        <w:rPr>
          <w:rFonts w:cs="Times New Roman"/>
          <w:color w:val="000000" w:themeColor="text1"/>
          <w:sz w:val="20"/>
          <w:szCs w:val="20"/>
        </w:rPr>
      </w:pPr>
      <w:r w:rsidRPr="0059758A">
        <w:rPr>
          <w:rFonts w:cs="Times New Roman"/>
          <w:color w:val="000000" w:themeColor="text1"/>
          <w:sz w:val="20"/>
          <w:szCs w:val="20"/>
        </w:rPr>
        <w:t>“</w:t>
      </w:r>
      <w:r w:rsidR="008E4A10" w:rsidRPr="0059758A">
        <w:rPr>
          <w:rFonts w:cs="Times New Roman"/>
          <w:i/>
          <w:iCs/>
          <w:color w:val="000000" w:themeColor="text1"/>
          <w:sz w:val="20"/>
          <w:szCs w:val="20"/>
        </w:rPr>
        <w:t>Mudarabah</w:t>
      </w:r>
      <w:r w:rsidR="000B7F86" w:rsidRPr="0059758A">
        <w:rPr>
          <w:rFonts w:cs="Times New Roman"/>
          <w:color w:val="000000" w:themeColor="text1"/>
          <w:sz w:val="20"/>
          <w:szCs w:val="20"/>
        </w:rPr>
        <w:t xml:space="preserve"> issues</w:t>
      </w:r>
      <w:r w:rsidRPr="0059758A">
        <w:rPr>
          <w:rFonts w:cs="Times New Roman"/>
          <w:color w:val="000000" w:themeColor="text1"/>
          <w:sz w:val="20"/>
          <w:szCs w:val="20"/>
        </w:rPr>
        <w:t>”</w:t>
      </w:r>
    </w:p>
    <w:p w14:paraId="63783ACD" w14:textId="028BB206" w:rsidR="00323F51" w:rsidRPr="0059758A" w:rsidRDefault="00F3671E" w:rsidP="00CE3878">
      <w:pPr>
        <w:spacing w:after="0"/>
        <w:ind w:firstLine="0"/>
        <w:rPr>
          <w:rFonts w:cs="Times New Roman"/>
          <w:color w:val="000000" w:themeColor="text1"/>
          <w:sz w:val="20"/>
          <w:szCs w:val="20"/>
        </w:rPr>
      </w:pPr>
      <w:r w:rsidRPr="0059758A">
        <w:rPr>
          <w:rFonts w:cs="Times New Roman"/>
          <w:color w:val="000000" w:themeColor="text1"/>
          <w:sz w:val="20"/>
          <w:szCs w:val="20"/>
        </w:rPr>
        <w:t>“</w:t>
      </w:r>
      <w:r w:rsidR="000B7F86" w:rsidRPr="0059758A">
        <w:rPr>
          <w:rFonts w:cs="Times New Roman"/>
          <w:color w:val="000000" w:themeColor="text1"/>
          <w:sz w:val="20"/>
          <w:szCs w:val="20"/>
        </w:rPr>
        <w:t xml:space="preserve">Recommendation for solutions of </w:t>
      </w:r>
      <w:r w:rsidR="000B7F86" w:rsidRPr="0059758A">
        <w:rPr>
          <w:rFonts w:cs="Times New Roman"/>
          <w:i/>
          <w:iCs/>
          <w:color w:val="000000" w:themeColor="text1"/>
          <w:sz w:val="20"/>
          <w:szCs w:val="20"/>
        </w:rPr>
        <w:t>Murabaha</w:t>
      </w:r>
      <w:r w:rsidR="000B7F86" w:rsidRPr="0059758A">
        <w:rPr>
          <w:rFonts w:cs="Times New Roman"/>
          <w:color w:val="000000" w:themeColor="text1"/>
          <w:sz w:val="20"/>
          <w:szCs w:val="20"/>
        </w:rPr>
        <w:t xml:space="preserve"> issues</w:t>
      </w:r>
      <w:r w:rsidRPr="0059758A">
        <w:rPr>
          <w:rFonts w:cs="Times New Roman"/>
          <w:color w:val="000000" w:themeColor="text1"/>
          <w:sz w:val="20"/>
          <w:szCs w:val="20"/>
        </w:rPr>
        <w:t>”</w:t>
      </w:r>
    </w:p>
    <w:p w14:paraId="6546E5CC" w14:textId="77777777" w:rsidR="00CE1E18" w:rsidRPr="0059758A" w:rsidRDefault="00CE1E18" w:rsidP="00CE3878">
      <w:pPr>
        <w:spacing w:after="0"/>
        <w:ind w:firstLine="0"/>
        <w:rPr>
          <w:rFonts w:cs="Times New Roman"/>
          <w:color w:val="000000" w:themeColor="text1"/>
          <w:sz w:val="20"/>
          <w:szCs w:val="20"/>
        </w:rPr>
      </w:pPr>
    </w:p>
    <w:p w14:paraId="78CAF432" w14:textId="1249886B" w:rsidR="000B7F86" w:rsidRPr="0059758A" w:rsidRDefault="00032540" w:rsidP="008C20B3">
      <w:pPr>
        <w:pStyle w:val="Heading2"/>
        <w:rPr>
          <w:sz w:val="20"/>
          <w:szCs w:val="20"/>
        </w:rPr>
      </w:pPr>
      <w:r w:rsidRPr="0059758A">
        <w:rPr>
          <w:sz w:val="20"/>
          <w:szCs w:val="20"/>
        </w:rPr>
        <w:t>4.</w:t>
      </w:r>
      <w:r w:rsidR="00B63608" w:rsidRPr="0059758A">
        <w:rPr>
          <w:sz w:val="20"/>
          <w:szCs w:val="20"/>
        </w:rPr>
        <w:t>4</w:t>
      </w:r>
      <w:r w:rsidRPr="0059758A">
        <w:rPr>
          <w:sz w:val="20"/>
          <w:szCs w:val="20"/>
        </w:rPr>
        <w:t xml:space="preserve"> </w:t>
      </w:r>
      <w:r w:rsidR="000B7F86" w:rsidRPr="0059758A">
        <w:rPr>
          <w:sz w:val="20"/>
          <w:szCs w:val="20"/>
        </w:rPr>
        <w:t>Study Selection</w:t>
      </w:r>
    </w:p>
    <w:p w14:paraId="24BBCF1F" w14:textId="52B39320" w:rsidR="00CE1E18" w:rsidRPr="0059758A" w:rsidRDefault="000B7F86" w:rsidP="00CE3878">
      <w:pPr>
        <w:spacing w:after="0"/>
        <w:ind w:firstLine="0"/>
        <w:rPr>
          <w:rFonts w:cs="Times New Roman"/>
          <w:color w:val="000000" w:themeColor="text1"/>
          <w:sz w:val="20"/>
          <w:szCs w:val="20"/>
        </w:rPr>
      </w:pPr>
      <w:r w:rsidRPr="0059758A">
        <w:rPr>
          <w:rFonts w:cs="Times New Roman"/>
          <w:color w:val="000000" w:themeColor="text1"/>
          <w:sz w:val="20"/>
          <w:szCs w:val="20"/>
        </w:rPr>
        <w:t xml:space="preserve">From the search, </w:t>
      </w:r>
      <w:r w:rsidR="00CE1E18" w:rsidRPr="0059758A">
        <w:rPr>
          <w:rFonts w:cs="Times New Roman"/>
          <w:color w:val="000000" w:themeColor="text1"/>
          <w:sz w:val="20"/>
          <w:szCs w:val="20"/>
        </w:rPr>
        <w:t>more than fifty</w:t>
      </w:r>
      <w:r w:rsidRPr="0059758A">
        <w:rPr>
          <w:rFonts w:cs="Times New Roman"/>
          <w:color w:val="000000" w:themeColor="text1"/>
          <w:sz w:val="20"/>
          <w:szCs w:val="20"/>
        </w:rPr>
        <w:t xml:space="preserve"> articles</w:t>
      </w:r>
      <w:r w:rsidR="00CE1E18" w:rsidRPr="0059758A">
        <w:rPr>
          <w:rFonts w:cs="Times New Roman"/>
          <w:color w:val="000000" w:themeColor="text1"/>
          <w:sz w:val="20"/>
          <w:szCs w:val="20"/>
        </w:rPr>
        <w:t>, websites, Bangladesh Banks Research publications on Islamic Banking, etc.</w:t>
      </w:r>
      <w:r w:rsidRPr="0059758A">
        <w:rPr>
          <w:rFonts w:cs="Times New Roman"/>
          <w:color w:val="000000" w:themeColor="text1"/>
          <w:sz w:val="20"/>
          <w:szCs w:val="20"/>
        </w:rPr>
        <w:t xml:space="preserve"> were identified and chosen based on their relevance and contribution to the research topic.</w:t>
      </w:r>
    </w:p>
    <w:p w14:paraId="5798C4DA" w14:textId="77777777" w:rsidR="00B63608" w:rsidRPr="0059758A" w:rsidRDefault="00B63608" w:rsidP="00CE3878">
      <w:pPr>
        <w:spacing w:after="0"/>
        <w:ind w:firstLine="0"/>
        <w:rPr>
          <w:rFonts w:cs="Times New Roman"/>
          <w:b/>
          <w:bCs/>
          <w:color w:val="000000" w:themeColor="text1"/>
          <w:sz w:val="20"/>
          <w:szCs w:val="20"/>
        </w:rPr>
      </w:pPr>
    </w:p>
    <w:p w14:paraId="72CEA310" w14:textId="5583486E" w:rsidR="000B7F86" w:rsidRPr="0059758A" w:rsidRDefault="0078562B" w:rsidP="008C20B3">
      <w:pPr>
        <w:pStyle w:val="Heading2"/>
        <w:rPr>
          <w:sz w:val="20"/>
          <w:szCs w:val="20"/>
        </w:rPr>
      </w:pPr>
      <w:r w:rsidRPr="0059758A">
        <w:rPr>
          <w:sz w:val="20"/>
          <w:szCs w:val="20"/>
        </w:rPr>
        <w:t xml:space="preserve">4.5 </w:t>
      </w:r>
      <w:r w:rsidR="000B7F86" w:rsidRPr="0059758A">
        <w:rPr>
          <w:sz w:val="20"/>
          <w:szCs w:val="20"/>
        </w:rPr>
        <w:t>Data Extraction and Synthesis</w:t>
      </w:r>
    </w:p>
    <w:p w14:paraId="47B7D8DE" w14:textId="23E824F9" w:rsidR="005107E0" w:rsidRPr="0059758A" w:rsidRDefault="000B7F86" w:rsidP="00CE3878">
      <w:pPr>
        <w:spacing w:after="0"/>
        <w:ind w:firstLine="0"/>
        <w:rPr>
          <w:rFonts w:cs="Times New Roman"/>
          <w:color w:val="000000" w:themeColor="text1"/>
          <w:sz w:val="20"/>
          <w:szCs w:val="20"/>
        </w:rPr>
      </w:pPr>
      <w:r w:rsidRPr="0059758A">
        <w:rPr>
          <w:rFonts w:cs="Times New Roman"/>
          <w:color w:val="000000" w:themeColor="text1"/>
          <w:sz w:val="20"/>
          <w:szCs w:val="20"/>
        </w:rPr>
        <w:t xml:space="preserve">The data from the selected articles were extracted and synthesized to provide a comprehensive overview of the challenges and recommendations associated with </w:t>
      </w:r>
      <w:r w:rsidR="00006D76" w:rsidRPr="0059758A">
        <w:rPr>
          <w:rFonts w:cs="Times New Roman"/>
          <w:color w:val="000000" w:themeColor="text1"/>
          <w:sz w:val="20"/>
          <w:szCs w:val="20"/>
        </w:rPr>
        <w:t xml:space="preserve">Islamic Banking its </w:t>
      </w:r>
      <w:r w:rsidR="008E4A10" w:rsidRPr="0059758A">
        <w:rPr>
          <w:rFonts w:cs="Times New Roman"/>
          <w:i/>
          <w:iCs/>
          <w:color w:val="000000" w:themeColor="text1"/>
          <w:sz w:val="20"/>
          <w:szCs w:val="20"/>
        </w:rPr>
        <w:t>Mudarabah</w:t>
      </w:r>
      <w:r w:rsidR="00B1134A" w:rsidRPr="0059758A">
        <w:rPr>
          <w:rFonts w:cs="Times New Roman"/>
          <w:i/>
          <w:iCs/>
          <w:color w:val="000000" w:themeColor="text1"/>
          <w:sz w:val="20"/>
          <w:szCs w:val="20"/>
        </w:rPr>
        <w:t>, Musharakah</w:t>
      </w:r>
      <w:r w:rsidRPr="0059758A">
        <w:rPr>
          <w:rFonts w:cs="Times New Roman"/>
          <w:color w:val="000000" w:themeColor="text1"/>
          <w:sz w:val="20"/>
          <w:szCs w:val="20"/>
        </w:rPr>
        <w:t xml:space="preserve"> financing.</w:t>
      </w:r>
    </w:p>
    <w:p w14:paraId="21F9C318" w14:textId="77777777" w:rsidR="00D16303" w:rsidRPr="0059758A" w:rsidRDefault="00D16303" w:rsidP="00CE3878">
      <w:pPr>
        <w:spacing w:after="0"/>
        <w:ind w:firstLine="0"/>
        <w:rPr>
          <w:rFonts w:cs="Times New Roman"/>
          <w:color w:val="000000" w:themeColor="text1"/>
          <w:sz w:val="20"/>
          <w:szCs w:val="20"/>
        </w:rPr>
      </w:pPr>
    </w:p>
    <w:p w14:paraId="05BE3CAD" w14:textId="728684C4" w:rsidR="00D16303" w:rsidRPr="0059758A" w:rsidRDefault="00B63608" w:rsidP="008C20B3">
      <w:pPr>
        <w:pStyle w:val="Heading2"/>
        <w:rPr>
          <w:sz w:val="20"/>
          <w:szCs w:val="20"/>
        </w:rPr>
      </w:pPr>
      <w:r w:rsidRPr="0059758A">
        <w:rPr>
          <w:sz w:val="20"/>
          <w:szCs w:val="20"/>
        </w:rPr>
        <w:t xml:space="preserve">5.1 </w:t>
      </w:r>
      <w:r w:rsidR="00D16303" w:rsidRPr="0059758A">
        <w:rPr>
          <w:sz w:val="20"/>
          <w:szCs w:val="20"/>
        </w:rPr>
        <w:t xml:space="preserve">Discussion </w:t>
      </w:r>
    </w:p>
    <w:p w14:paraId="6E2A5ADD" w14:textId="7E305077" w:rsidR="00D16303" w:rsidRPr="0059758A" w:rsidRDefault="00D16303" w:rsidP="00D16303">
      <w:pPr>
        <w:spacing w:after="0"/>
        <w:ind w:firstLine="0"/>
        <w:rPr>
          <w:rFonts w:cs="Times New Roman"/>
          <w:color w:val="000000" w:themeColor="text1"/>
          <w:sz w:val="20"/>
          <w:szCs w:val="20"/>
        </w:rPr>
      </w:pPr>
      <w:r w:rsidRPr="0059758A">
        <w:rPr>
          <w:rFonts w:cs="Times New Roman"/>
          <w:color w:val="000000" w:themeColor="text1"/>
          <w:sz w:val="20"/>
          <w:szCs w:val="20"/>
        </w:rPr>
        <w:t xml:space="preserve">Islamic finance has grown exponentially over the years, offering unique financial solutions rooted in ethical principles and Shariah guidelines. At the forefront of these innovative solutions is </w:t>
      </w:r>
      <w:r w:rsidRPr="0059758A">
        <w:rPr>
          <w:rFonts w:cs="Times New Roman"/>
          <w:i/>
          <w:iCs/>
          <w:color w:val="000000" w:themeColor="text1"/>
          <w:sz w:val="20"/>
          <w:szCs w:val="20"/>
        </w:rPr>
        <w:t xml:space="preserve">Mudarabah </w:t>
      </w:r>
      <w:r w:rsidRPr="0059758A">
        <w:rPr>
          <w:rFonts w:cs="Times New Roman"/>
          <w:color w:val="000000" w:themeColor="text1"/>
          <w:sz w:val="20"/>
          <w:szCs w:val="20"/>
        </w:rPr>
        <w:t xml:space="preserve">– an instrument promoting profit-and-loss-sharing. While its ethical underpinnings are commendable, several challenges surround its practical implementation. Through a systematic review of the literature, this discussion will further delve into the role and potential of </w:t>
      </w:r>
      <w:r w:rsidRPr="0059758A">
        <w:rPr>
          <w:rFonts w:cs="Times New Roman"/>
          <w:i/>
          <w:iCs/>
          <w:color w:val="000000" w:themeColor="text1"/>
          <w:sz w:val="20"/>
          <w:szCs w:val="20"/>
        </w:rPr>
        <w:t>Mudarabah</w:t>
      </w:r>
      <w:r w:rsidR="009C7AF8" w:rsidRPr="0059758A">
        <w:rPr>
          <w:rFonts w:cs="Times New Roman"/>
          <w:i/>
          <w:iCs/>
          <w:color w:val="000000" w:themeColor="text1"/>
          <w:sz w:val="20"/>
          <w:szCs w:val="20"/>
        </w:rPr>
        <w:t>, Musharakah</w:t>
      </w:r>
      <w:r w:rsidRPr="0059758A">
        <w:rPr>
          <w:rFonts w:cs="Times New Roman"/>
          <w:i/>
          <w:iCs/>
          <w:color w:val="000000" w:themeColor="text1"/>
          <w:sz w:val="20"/>
          <w:szCs w:val="20"/>
        </w:rPr>
        <w:t xml:space="preserve"> </w:t>
      </w:r>
      <w:r w:rsidRPr="0059758A">
        <w:rPr>
          <w:rFonts w:cs="Times New Roman"/>
          <w:color w:val="000000" w:themeColor="text1"/>
          <w:sz w:val="20"/>
          <w:szCs w:val="20"/>
        </w:rPr>
        <w:t>as cornerstone</w:t>
      </w:r>
      <w:r w:rsidR="009C7AF8" w:rsidRPr="0059758A">
        <w:rPr>
          <w:rFonts w:cs="Times New Roman"/>
          <w:color w:val="000000" w:themeColor="text1"/>
          <w:sz w:val="20"/>
          <w:szCs w:val="20"/>
        </w:rPr>
        <w:t>s</w:t>
      </w:r>
      <w:r w:rsidRPr="0059758A">
        <w:rPr>
          <w:rFonts w:cs="Times New Roman"/>
          <w:color w:val="000000" w:themeColor="text1"/>
          <w:sz w:val="20"/>
          <w:szCs w:val="20"/>
        </w:rPr>
        <w:t xml:space="preserve"> in ethical Islamic banking and finance. </w:t>
      </w:r>
    </w:p>
    <w:p w14:paraId="5A97F3BE" w14:textId="77777777" w:rsidR="00D16303" w:rsidRPr="0059758A" w:rsidRDefault="00D16303" w:rsidP="00CE3878">
      <w:pPr>
        <w:spacing w:after="0"/>
        <w:ind w:firstLine="0"/>
        <w:rPr>
          <w:rFonts w:cs="Times New Roman"/>
          <w:color w:val="000000" w:themeColor="text1"/>
          <w:sz w:val="20"/>
          <w:szCs w:val="20"/>
        </w:rPr>
      </w:pPr>
    </w:p>
    <w:p w14:paraId="126EAFE5" w14:textId="40F22353" w:rsidR="00D16303" w:rsidRPr="0059758A" w:rsidRDefault="00B63608" w:rsidP="008C20B3">
      <w:pPr>
        <w:pStyle w:val="Heading2"/>
        <w:rPr>
          <w:sz w:val="20"/>
          <w:szCs w:val="20"/>
        </w:rPr>
      </w:pPr>
      <w:r w:rsidRPr="0059758A">
        <w:rPr>
          <w:sz w:val="20"/>
          <w:szCs w:val="20"/>
        </w:rPr>
        <w:t xml:space="preserve">5.2 </w:t>
      </w:r>
      <w:r w:rsidR="00D16303" w:rsidRPr="0059758A">
        <w:rPr>
          <w:sz w:val="20"/>
          <w:szCs w:val="20"/>
        </w:rPr>
        <w:t>Conclusion</w:t>
      </w:r>
    </w:p>
    <w:p w14:paraId="367F9E81" w14:textId="77777777" w:rsidR="005833B5" w:rsidRPr="0059758A" w:rsidRDefault="005833B5" w:rsidP="005833B5">
      <w:pPr>
        <w:ind w:firstLine="0"/>
        <w:rPr>
          <w:rFonts w:cs="Times New Roman"/>
          <w:color w:val="000000" w:themeColor="text1"/>
          <w:sz w:val="20"/>
          <w:szCs w:val="20"/>
        </w:rPr>
      </w:pPr>
      <w:r w:rsidRPr="0059758A">
        <w:rPr>
          <w:rFonts w:cs="Times New Roman"/>
          <w:color w:val="000000" w:themeColor="text1"/>
          <w:sz w:val="20"/>
          <w:szCs w:val="20"/>
        </w:rPr>
        <w:t>Mudarabah and Musharakah provide individuals and businesses with ethical and Shariah-compliant alternatives to conventional interest-based financing. As equity-based financing modes, they embody the fundamental principles of Islamic finance, emphasizing risk-sharing, justice, transparency, and mutual benefit. For stakeholders considering these financing arrangements, it is essential to understand the underlying principles of Islamic finance, ensure compliance with Shariah requirements, evaluate the credibility of financial institutions, assess financing terms and associated risks, and seek professional guidance where necessary. Such considerations can facilitate informed decision-making and enhance the effectiveness of equity-based financing arrangements.</w:t>
      </w:r>
    </w:p>
    <w:p w14:paraId="1A120658" w14:textId="2FD875B3" w:rsidR="009D01C5" w:rsidRPr="0059758A" w:rsidRDefault="005833B5" w:rsidP="00C64838">
      <w:pPr>
        <w:ind w:firstLine="0"/>
        <w:rPr>
          <w:rFonts w:cs="Times New Roman"/>
          <w:color w:val="000000" w:themeColor="text1"/>
          <w:sz w:val="20"/>
          <w:szCs w:val="20"/>
        </w:rPr>
      </w:pPr>
      <w:r w:rsidRPr="0059758A">
        <w:rPr>
          <w:rFonts w:cs="Times New Roman"/>
          <w:color w:val="000000" w:themeColor="text1"/>
          <w:sz w:val="20"/>
          <w:szCs w:val="20"/>
        </w:rPr>
        <w:t>In conclusion, the findings of this study suggest that while Mudarabah and Musharakah hold significant potential to advance the objectives of Islamic banking, their performance continues to be influenced by various institutional, regulatory, operational, and market-related challenges. Addressing these challenges through supportive regulatory frameworks, enhanced governance mechanisms, product innovation, technological advancement, and greater stakeholder awareness is essential for their sustainable growth. As global financial systems increasingly emphasize ethical, transparent, and socially responsible practices, Islamic finance, through its equity-based financing instruments, is well-positioned to contribute to a more inclusive and resilient financial landscape. By overcoming the factors affecting its performance, Islamic banking can further strengthen its role as a viable and sustainable alternative within the global financial system.</w:t>
      </w:r>
    </w:p>
    <w:p w14:paraId="2EAFA018" w14:textId="77777777" w:rsidR="00C64838" w:rsidRPr="00C64838" w:rsidRDefault="00C64838" w:rsidP="00C64838">
      <w:pPr>
        <w:pStyle w:val="Heading2"/>
      </w:pPr>
      <w:r w:rsidRPr="00C64838">
        <w:t>REFERENCES</w:t>
      </w:r>
    </w:p>
    <w:p w14:paraId="229D81A0" w14:textId="77777777" w:rsidR="00C64838" w:rsidRPr="0059758A" w:rsidRDefault="00C64838" w:rsidP="00C64838">
      <w:pPr>
        <w:pStyle w:val="Heading2"/>
        <w:rPr>
          <w:b w:val="0"/>
          <w:bCs w:val="0"/>
          <w:sz w:val="16"/>
          <w:szCs w:val="16"/>
        </w:rPr>
      </w:pPr>
      <w:r w:rsidRPr="0059758A">
        <w:rPr>
          <w:b w:val="0"/>
          <w:bCs w:val="0"/>
          <w:sz w:val="16"/>
          <w:szCs w:val="16"/>
        </w:rPr>
        <w:t>Afkar, T., et al. (2020). Financial inclusion and Islamic finance: Opportunities and challenges. Journal of Islamic Finance Studies, 12(2), 45–61.</w:t>
      </w:r>
    </w:p>
    <w:p w14:paraId="0F82A6DA" w14:textId="77777777" w:rsidR="00C64838" w:rsidRPr="0059758A" w:rsidRDefault="00C64838" w:rsidP="00C64838">
      <w:pPr>
        <w:pStyle w:val="Heading2"/>
        <w:rPr>
          <w:b w:val="0"/>
          <w:bCs w:val="0"/>
          <w:sz w:val="16"/>
          <w:szCs w:val="16"/>
        </w:rPr>
      </w:pPr>
      <w:r w:rsidRPr="0059758A">
        <w:rPr>
          <w:b w:val="0"/>
          <w:bCs w:val="0"/>
          <w:sz w:val="16"/>
          <w:szCs w:val="16"/>
        </w:rPr>
        <w:t xml:space="preserve">Ahmad, A. U. F. (2020). Islamic finance and the prohibition of </w:t>
      </w:r>
      <w:proofErr w:type="spellStart"/>
      <w:r w:rsidRPr="0059758A">
        <w:rPr>
          <w:b w:val="0"/>
          <w:bCs w:val="0"/>
          <w:sz w:val="16"/>
          <w:szCs w:val="16"/>
        </w:rPr>
        <w:t>riba</w:t>
      </w:r>
      <w:proofErr w:type="spellEnd"/>
      <w:r w:rsidRPr="0059758A">
        <w:rPr>
          <w:b w:val="0"/>
          <w:bCs w:val="0"/>
          <w:sz w:val="16"/>
          <w:szCs w:val="16"/>
        </w:rPr>
        <w:t>: Principles and contemporary applications. Journal of Islamic Economics, Banking and Finance, 16(1), 1–15.</w:t>
      </w:r>
    </w:p>
    <w:p w14:paraId="2247B6DD" w14:textId="77777777" w:rsidR="00C64838" w:rsidRPr="0059758A" w:rsidRDefault="00C64838" w:rsidP="00C64838">
      <w:pPr>
        <w:pStyle w:val="Heading2"/>
        <w:rPr>
          <w:b w:val="0"/>
          <w:bCs w:val="0"/>
          <w:sz w:val="16"/>
          <w:szCs w:val="16"/>
        </w:rPr>
      </w:pPr>
      <w:r w:rsidRPr="0059758A">
        <w:rPr>
          <w:b w:val="0"/>
          <w:bCs w:val="0"/>
          <w:sz w:val="16"/>
          <w:szCs w:val="16"/>
        </w:rPr>
        <w:t>Alam, M. K., Rahman, S. A., Mustafa, H., Shah, S. M., &amp; Hossain, M. S. (2021). Shariah governance and compliance practices in Islamic banks: Evidence from Bangladesh. Journal of Islamic Accounting and Business Research, 12(4), 567–584.</w:t>
      </w:r>
    </w:p>
    <w:p w14:paraId="343F0292" w14:textId="77777777" w:rsidR="00C64838" w:rsidRPr="0059758A" w:rsidRDefault="00C64838" w:rsidP="00C64838">
      <w:pPr>
        <w:pStyle w:val="Heading2"/>
        <w:rPr>
          <w:b w:val="0"/>
          <w:bCs w:val="0"/>
          <w:sz w:val="16"/>
          <w:szCs w:val="16"/>
        </w:rPr>
      </w:pPr>
      <w:proofErr w:type="spellStart"/>
      <w:r w:rsidRPr="0059758A">
        <w:rPr>
          <w:b w:val="0"/>
          <w:bCs w:val="0"/>
          <w:sz w:val="16"/>
          <w:szCs w:val="16"/>
        </w:rPr>
        <w:t>Alfarisi</w:t>
      </w:r>
      <w:proofErr w:type="spellEnd"/>
      <w:r w:rsidRPr="0059758A">
        <w:rPr>
          <w:b w:val="0"/>
          <w:bCs w:val="0"/>
          <w:sz w:val="16"/>
          <w:szCs w:val="16"/>
        </w:rPr>
        <w:t>, M. F. (2015). Mudarabah financing and risk-sharing in Islamic banking. International Journal of Islamic Economics and Finance Studies, 1(2), 77–92.</w:t>
      </w:r>
    </w:p>
    <w:p w14:paraId="70525D0C" w14:textId="77777777" w:rsidR="00C64838" w:rsidRPr="0059758A" w:rsidRDefault="00C64838" w:rsidP="00C64838">
      <w:pPr>
        <w:pStyle w:val="Heading2"/>
        <w:rPr>
          <w:b w:val="0"/>
          <w:bCs w:val="0"/>
          <w:sz w:val="16"/>
          <w:szCs w:val="16"/>
        </w:rPr>
      </w:pPr>
      <w:r w:rsidRPr="0059758A">
        <w:rPr>
          <w:b w:val="0"/>
          <w:bCs w:val="0"/>
          <w:sz w:val="16"/>
          <w:szCs w:val="16"/>
        </w:rPr>
        <w:t>Ali, M., &amp; Javaid, O. (2020). Growth prospects and challenges of Islamic banking: A review. International Journal of Islamic Banking and Finance Research, 4(1), 23–39.</w:t>
      </w:r>
    </w:p>
    <w:p w14:paraId="22C8968A" w14:textId="77777777" w:rsidR="00C64838" w:rsidRPr="0059758A" w:rsidRDefault="00C64838" w:rsidP="00C64838">
      <w:pPr>
        <w:pStyle w:val="Heading2"/>
        <w:rPr>
          <w:b w:val="0"/>
          <w:bCs w:val="0"/>
          <w:sz w:val="16"/>
          <w:szCs w:val="16"/>
        </w:rPr>
      </w:pPr>
      <w:r w:rsidRPr="0059758A">
        <w:rPr>
          <w:b w:val="0"/>
          <w:bCs w:val="0"/>
          <w:sz w:val="16"/>
          <w:szCs w:val="16"/>
        </w:rPr>
        <w:t>Ali, M., Javaid, O., &amp; No, A. (2020). Governance and development of Islamic banking institutions. Journal of Islamic Financial Studies, 8(3), 101–119.</w:t>
      </w:r>
    </w:p>
    <w:p w14:paraId="0443E54F" w14:textId="77777777" w:rsidR="00C64838" w:rsidRPr="0059758A" w:rsidRDefault="00C64838" w:rsidP="00C64838">
      <w:pPr>
        <w:pStyle w:val="Heading2"/>
        <w:rPr>
          <w:b w:val="0"/>
          <w:bCs w:val="0"/>
          <w:sz w:val="16"/>
          <w:szCs w:val="16"/>
        </w:rPr>
      </w:pPr>
      <w:r w:rsidRPr="0059758A">
        <w:rPr>
          <w:b w:val="0"/>
          <w:bCs w:val="0"/>
          <w:sz w:val="16"/>
          <w:szCs w:val="16"/>
        </w:rPr>
        <w:t xml:space="preserve">Alshammari, A., Alhabshi, S. M., &amp; Saiti, B. (2019). The concept of </w:t>
      </w:r>
      <w:proofErr w:type="spellStart"/>
      <w:r w:rsidRPr="0059758A">
        <w:rPr>
          <w:b w:val="0"/>
          <w:bCs w:val="0"/>
          <w:sz w:val="16"/>
          <w:szCs w:val="16"/>
        </w:rPr>
        <w:t>Maisir</w:t>
      </w:r>
      <w:proofErr w:type="spellEnd"/>
      <w:r w:rsidRPr="0059758A">
        <w:rPr>
          <w:b w:val="0"/>
          <w:bCs w:val="0"/>
          <w:sz w:val="16"/>
          <w:szCs w:val="16"/>
        </w:rPr>
        <w:t xml:space="preserve"> in Islamic finance. International Journal of Islamic and Middle Eastern Finance and Management, 12(5), 765–781.</w:t>
      </w:r>
    </w:p>
    <w:p w14:paraId="3BC0AB84" w14:textId="77777777" w:rsidR="00C64838" w:rsidRPr="0059758A" w:rsidRDefault="00C64838" w:rsidP="00C64838">
      <w:pPr>
        <w:pStyle w:val="Heading2"/>
        <w:rPr>
          <w:b w:val="0"/>
          <w:bCs w:val="0"/>
          <w:sz w:val="16"/>
          <w:szCs w:val="16"/>
        </w:rPr>
      </w:pPr>
      <w:r w:rsidRPr="0059758A">
        <w:rPr>
          <w:b w:val="0"/>
          <w:bCs w:val="0"/>
          <w:sz w:val="16"/>
          <w:szCs w:val="16"/>
          <w:lang w:val="it-IT"/>
        </w:rPr>
        <w:lastRenderedPageBreak/>
        <w:t xml:space="preserve">Alshater, M. M., Saba, I., Supriani, I., &amp; Rabbani, M. R. (2022). </w:t>
      </w:r>
      <w:r w:rsidRPr="0059758A">
        <w:rPr>
          <w:b w:val="0"/>
          <w:bCs w:val="0"/>
          <w:sz w:val="16"/>
          <w:szCs w:val="16"/>
        </w:rPr>
        <w:t xml:space="preserve">Islamic finance research: Developments, trends and future directions. </w:t>
      </w:r>
      <w:proofErr w:type="spellStart"/>
      <w:r w:rsidRPr="0059758A">
        <w:rPr>
          <w:b w:val="0"/>
          <w:bCs w:val="0"/>
          <w:sz w:val="16"/>
          <w:szCs w:val="16"/>
        </w:rPr>
        <w:t>Heliyon</w:t>
      </w:r>
      <w:proofErr w:type="spellEnd"/>
      <w:r w:rsidRPr="0059758A">
        <w:rPr>
          <w:b w:val="0"/>
          <w:bCs w:val="0"/>
          <w:sz w:val="16"/>
          <w:szCs w:val="16"/>
        </w:rPr>
        <w:t>, 8(7), e09806.</w:t>
      </w:r>
    </w:p>
    <w:p w14:paraId="6980BA0C" w14:textId="77777777" w:rsidR="00C64838" w:rsidRPr="0059758A" w:rsidRDefault="00C64838" w:rsidP="00C64838">
      <w:pPr>
        <w:pStyle w:val="Heading2"/>
        <w:rPr>
          <w:b w:val="0"/>
          <w:bCs w:val="0"/>
          <w:sz w:val="16"/>
          <w:szCs w:val="16"/>
        </w:rPr>
      </w:pPr>
      <w:r w:rsidRPr="0059758A">
        <w:rPr>
          <w:b w:val="0"/>
          <w:bCs w:val="0"/>
          <w:sz w:val="16"/>
          <w:szCs w:val="16"/>
        </w:rPr>
        <w:t>Åström, Z. H. (2011). Mudarabah as a model for Islamic finance. International Journal of Islamic and Middle Eastern Finance and Management, 4(2), 101–115.</w:t>
      </w:r>
    </w:p>
    <w:p w14:paraId="0A6E4910" w14:textId="77777777" w:rsidR="00C64838" w:rsidRPr="0059758A" w:rsidRDefault="00C64838" w:rsidP="00C64838">
      <w:pPr>
        <w:pStyle w:val="Heading2"/>
        <w:rPr>
          <w:b w:val="0"/>
          <w:bCs w:val="0"/>
          <w:sz w:val="16"/>
          <w:szCs w:val="16"/>
        </w:rPr>
      </w:pPr>
      <w:r w:rsidRPr="0059758A">
        <w:rPr>
          <w:b w:val="0"/>
          <w:bCs w:val="0"/>
          <w:sz w:val="16"/>
          <w:szCs w:val="16"/>
        </w:rPr>
        <w:t xml:space="preserve">Aysan, A. F., &amp; </w:t>
      </w:r>
      <w:proofErr w:type="spellStart"/>
      <w:r w:rsidRPr="0059758A">
        <w:rPr>
          <w:b w:val="0"/>
          <w:bCs w:val="0"/>
          <w:sz w:val="16"/>
          <w:szCs w:val="16"/>
        </w:rPr>
        <w:t>Disli</w:t>
      </w:r>
      <w:proofErr w:type="spellEnd"/>
      <w:r w:rsidRPr="0059758A">
        <w:rPr>
          <w:b w:val="0"/>
          <w:bCs w:val="0"/>
          <w:sz w:val="16"/>
          <w:szCs w:val="16"/>
        </w:rPr>
        <w:t>, M. (2019). FinTech and Islamic finance: Challenges and opportunities. Borsa Istanbul Review, 19(Supplement), S1–S3.</w:t>
      </w:r>
    </w:p>
    <w:p w14:paraId="43F5911A" w14:textId="263BBD3D" w:rsidR="00C64838" w:rsidRPr="0059758A" w:rsidRDefault="00C64838" w:rsidP="00C64838">
      <w:pPr>
        <w:pStyle w:val="Heading2"/>
        <w:rPr>
          <w:b w:val="0"/>
          <w:bCs w:val="0"/>
          <w:sz w:val="16"/>
          <w:szCs w:val="16"/>
        </w:rPr>
      </w:pPr>
      <w:r w:rsidRPr="0059758A">
        <w:rPr>
          <w:b w:val="0"/>
          <w:bCs w:val="0"/>
          <w:sz w:val="16"/>
          <w:szCs w:val="16"/>
        </w:rPr>
        <w:t>Bangladesh Bank. (2025).</w:t>
      </w:r>
      <w:r w:rsidR="00C05F9A">
        <w:rPr>
          <w:b w:val="0"/>
          <w:bCs w:val="0"/>
          <w:sz w:val="16"/>
          <w:szCs w:val="16"/>
        </w:rPr>
        <w:t xml:space="preserve"> Islamic Banking </w:t>
      </w:r>
      <w:r w:rsidR="00213366">
        <w:rPr>
          <w:b w:val="0"/>
          <w:bCs w:val="0"/>
          <w:sz w:val="16"/>
          <w:szCs w:val="16"/>
        </w:rPr>
        <w:t xml:space="preserve">Division, Research wing, Quarterly </w:t>
      </w:r>
      <w:r w:rsidR="00F75A58">
        <w:rPr>
          <w:b w:val="0"/>
          <w:bCs w:val="0"/>
          <w:sz w:val="16"/>
          <w:szCs w:val="16"/>
        </w:rPr>
        <w:t>(October</w:t>
      </w:r>
      <w:r w:rsidR="00213366">
        <w:rPr>
          <w:b w:val="0"/>
          <w:bCs w:val="0"/>
          <w:sz w:val="16"/>
          <w:szCs w:val="16"/>
        </w:rPr>
        <w:t>-December</w:t>
      </w:r>
      <w:r w:rsidR="00F75A58">
        <w:rPr>
          <w:b w:val="0"/>
          <w:bCs w:val="0"/>
          <w:sz w:val="16"/>
          <w:szCs w:val="16"/>
        </w:rPr>
        <w:t xml:space="preserve"> 2025)</w:t>
      </w:r>
      <w:r w:rsidRPr="0059758A">
        <w:rPr>
          <w:b w:val="0"/>
          <w:bCs w:val="0"/>
          <w:sz w:val="16"/>
          <w:szCs w:val="16"/>
        </w:rPr>
        <w:t>. Dhaka: Bangladesh Bank.</w:t>
      </w:r>
    </w:p>
    <w:p w14:paraId="3ECC6551" w14:textId="77777777" w:rsidR="00C64838" w:rsidRPr="0059758A" w:rsidRDefault="00C64838" w:rsidP="00C64838">
      <w:pPr>
        <w:pStyle w:val="Heading2"/>
        <w:rPr>
          <w:b w:val="0"/>
          <w:bCs w:val="0"/>
          <w:sz w:val="16"/>
          <w:szCs w:val="16"/>
        </w:rPr>
      </w:pPr>
      <w:r w:rsidRPr="0059758A">
        <w:rPr>
          <w:b w:val="0"/>
          <w:bCs w:val="0"/>
          <w:sz w:val="16"/>
          <w:szCs w:val="16"/>
        </w:rPr>
        <w:t>Bhatti, M. I., &amp; Bhatti, M. (2010). Toward understanding Islamic corporate governance issues in Islamic finance. Asian Politics &amp; Policy, 2(1), 25–38.</w:t>
      </w:r>
    </w:p>
    <w:p w14:paraId="4257AA38" w14:textId="77777777" w:rsidR="00C64838" w:rsidRPr="0059758A" w:rsidRDefault="00C64838" w:rsidP="00C64838">
      <w:pPr>
        <w:pStyle w:val="Heading2"/>
        <w:rPr>
          <w:b w:val="0"/>
          <w:bCs w:val="0"/>
          <w:sz w:val="16"/>
          <w:szCs w:val="16"/>
        </w:rPr>
      </w:pPr>
      <w:proofErr w:type="spellStart"/>
      <w:r w:rsidRPr="0059758A">
        <w:rPr>
          <w:b w:val="0"/>
          <w:bCs w:val="0"/>
          <w:sz w:val="16"/>
          <w:szCs w:val="16"/>
        </w:rPr>
        <w:t>Bidabad</w:t>
      </w:r>
      <w:proofErr w:type="spellEnd"/>
      <w:r w:rsidRPr="0059758A">
        <w:rPr>
          <w:b w:val="0"/>
          <w:bCs w:val="0"/>
          <w:sz w:val="16"/>
          <w:szCs w:val="16"/>
        </w:rPr>
        <w:t xml:space="preserve">, B., Mohammadi, M., &amp; </w:t>
      </w:r>
      <w:proofErr w:type="spellStart"/>
      <w:r w:rsidRPr="0059758A">
        <w:rPr>
          <w:b w:val="0"/>
          <w:bCs w:val="0"/>
          <w:sz w:val="16"/>
          <w:szCs w:val="16"/>
        </w:rPr>
        <w:t>Sherafati</w:t>
      </w:r>
      <w:proofErr w:type="spellEnd"/>
      <w:r w:rsidRPr="0059758A">
        <w:rPr>
          <w:b w:val="0"/>
          <w:bCs w:val="0"/>
          <w:sz w:val="16"/>
          <w:szCs w:val="16"/>
        </w:rPr>
        <w:t>, M. (2019). Islamic finance and financial inclusion. International Journal of Economics and Financial Issues, 9(4), 102–110.</w:t>
      </w:r>
    </w:p>
    <w:p w14:paraId="3829FF5C" w14:textId="77777777" w:rsidR="00C64838" w:rsidRPr="0059758A" w:rsidRDefault="00C64838" w:rsidP="00C64838">
      <w:pPr>
        <w:pStyle w:val="Heading2"/>
        <w:rPr>
          <w:b w:val="0"/>
          <w:bCs w:val="0"/>
          <w:sz w:val="16"/>
          <w:szCs w:val="16"/>
        </w:rPr>
      </w:pPr>
      <w:r w:rsidRPr="0059758A">
        <w:rPr>
          <w:b w:val="0"/>
          <w:bCs w:val="0"/>
          <w:sz w:val="16"/>
          <w:szCs w:val="16"/>
        </w:rPr>
        <w:t xml:space="preserve">Bougatef, K., </w:t>
      </w:r>
      <w:proofErr w:type="spellStart"/>
      <w:r w:rsidRPr="0059758A">
        <w:rPr>
          <w:b w:val="0"/>
          <w:bCs w:val="0"/>
          <w:sz w:val="16"/>
          <w:szCs w:val="16"/>
        </w:rPr>
        <w:t>Nakhli</w:t>
      </w:r>
      <w:proofErr w:type="spellEnd"/>
      <w:r w:rsidRPr="0059758A">
        <w:rPr>
          <w:b w:val="0"/>
          <w:bCs w:val="0"/>
          <w:sz w:val="16"/>
          <w:szCs w:val="16"/>
        </w:rPr>
        <w:t xml:space="preserve">, M. S., &amp; </w:t>
      </w:r>
      <w:proofErr w:type="spellStart"/>
      <w:r w:rsidRPr="0059758A">
        <w:rPr>
          <w:b w:val="0"/>
          <w:bCs w:val="0"/>
          <w:sz w:val="16"/>
          <w:szCs w:val="16"/>
        </w:rPr>
        <w:t>Mnari</w:t>
      </w:r>
      <w:proofErr w:type="spellEnd"/>
      <w:r w:rsidRPr="0059758A">
        <w:rPr>
          <w:b w:val="0"/>
          <w:bCs w:val="0"/>
          <w:sz w:val="16"/>
          <w:szCs w:val="16"/>
        </w:rPr>
        <w:t>, O. (2020). Islamic banking and economic performance: Evidence from emerging economies. Journal of Economic Cooperation and Development, 41(3), 1–24.</w:t>
      </w:r>
    </w:p>
    <w:p w14:paraId="3E363E2B" w14:textId="77777777" w:rsidR="00C64838" w:rsidRPr="0059758A" w:rsidRDefault="00C64838" w:rsidP="00C64838">
      <w:pPr>
        <w:pStyle w:val="Heading2"/>
        <w:rPr>
          <w:b w:val="0"/>
          <w:bCs w:val="0"/>
          <w:sz w:val="16"/>
          <w:szCs w:val="16"/>
        </w:rPr>
      </w:pPr>
      <w:r w:rsidRPr="0059758A">
        <w:rPr>
          <w:b w:val="0"/>
          <w:bCs w:val="0"/>
          <w:sz w:val="16"/>
          <w:szCs w:val="16"/>
        </w:rPr>
        <w:t xml:space="preserve">Chowdhury, M. A. F., </w:t>
      </w:r>
      <w:proofErr w:type="spellStart"/>
      <w:r w:rsidRPr="0059758A">
        <w:rPr>
          <w:b w:val="0"/>
          <w:bCs w:val="0"/>
          <w:sz w:val="16"/>
          <w:szCs w:val="16"/>
        </w:rPr>
        <w:t>Shoyeb</w:t>
      </w:r>
      <w:proofErr w:type="spellEnd"/>
      <w:r w:rsidRPr="0059758A">
        <w:rPr>
          <w:b w:val="0"/>
          <w:bCs w:val="0"/>
          <w:sz w:val="16"/>
          <w:szCs w:val="16"/>
        </w:rPr>
        <w:t>, M., Akbar, C. S., &amp; Islam, M. T. (2016). Challenges of Islamic banking in Bangladesh. International Journal of Islamic Banking and Finance Research, 3(2), 31–46.</w:t>
      </w:r>
    </w:p>
    <w:p w14:paraId="41FBD7FB" w14:textId="77777777" w:rsidR="00C64838" w:rsidRPr="0059758A" w:rsidRDefault="00C64838" w:rsidP="00C64838">
      <w:pPr>
        <w:pStyle w:val="Heading2"/>
        <w:rPr>
          <w:b w:val="0"/>
          <w:bCs w:val="0"/>
          <w:sz w:val="16"/>
          <w:szCs w:val="16"/>
        </w:rPr>
      </w:pPr>
      <w:proofErr w:type="spellStart"/>
      <w:r w:rsidRPr="0059758A">
        <w:rPr>
          <w:b w:val="0"/>
          <w:bCs w:val="0"/>
          <w:sz w:val="16"/>
          <w:szCs w:val="16"/>
        </w:rPr>
        <w:t>Dchieche</w:t>
      </w:r>
      <w:proofErr w:type="spellEnd"/>
      <w:r w:rsidRPr="0059758A">
        <w:rPr>
          <w:b w:val="0"/>
          <w:bCs w:val="0"/>
          <w:sz w:val="16"/>
          <w:szCs w:val="16"/>
        </w:rPr>
        <w:t xml:space="preserve">, A., &amp; </w:t>
      </w:r>
      <w:proofErr w:type="spellStart"/>
      <w:r w:rsidRPr="0059758A">
        <w:rPr>
          <w:b w:val="0"/>
          <w:bCs w:val="0"/>
          <w:sz w:val="16"/>
          <w:szCs w:val="16"/>
        </w:rPr>
        <w:t>Aboulaich</w:t>
      </w:r>
      <w:proofErr w:type="spellEnd"/>
      <w:r w:rsidRPr="0059758A">
        <w:rPr>
          <w:b w:val="0"/>
          <w:bCs w:val="0"/>
          <w:sz w:val="16"/>
          <w:szCs w:val="16"/>
        </w:rPr>
        <w:t>, R. (2016). Innovation in Islamic financial products and services. Journal of Islamic Economics, 8(1), 55–71.</w:t>
      </w:r>
    </w:p>
    <w:p w14:paraId="75998249" w14:textId="77777777" w:rsidR="00C64838" w:rsidRPr="0059758A" w:rsidRDefault="00C64838" w:rsidP="00C64838">
      <w:pPr>
        <w:pStyle w:val="Heading2"/>
        <w:rPr>
          <w:b w:val="0"/>
          <w:bCs w:val="0"/>
          <w:sz w:val="16"/>
          <w:szCs w:val="16"/>
        </w:rPr>
      </w:pPr>
      <w:r w:rsidRPr="0059758A">
        <w:rPr>
          <w:b w:val="0"/>
          <w:bCs w:val="0"/>
          <w:sz w:val="16"/>
          <w:szCs w:val="16"/>
        </w:rPr>
        <w:t xml:space="preserve">Fahmi, M. (2020). </w:t>
      </w:r>
      <w:proofErr w:type="spellStart"/>
      <w:r w:rsidRPr="0059758A">
        <w:rPr>
          <w:b w:val="0"/>
          <w:bCs w:val="0"/>
          <w:sz w:val="16"/>
          <w:szCs w:val="16"/>
        </w:rPr>
        <w:t>Gharar</w:t>
      </w:r>
      <w:proofErr w:type="spellEnd"/>
      <w:r w:rsidRPr="0059758A">
        <w:rPr>
          <w:b w:val="0"/>
          <w:bCs w:val="0"/>
          <w:sz w:val="16"/>
          <w:szCs w:val="16"/>
        </w:rPr>
        <w:t xml:space="preserve"> and uncertainty in Islamic commercial transactions. Journal of Islamic Law and Finance, 7(1), 13–28.</w:t>
      </w:r>
    </w:p>
    <w:p w14:paraId="1D281D03" w14:textId="77777777" w:rsidR="00C64838" w:rsidRPr="0059758A" w:rsidRDefault="00C64838" w:rsidP="00C64838">
      <w:pPr>
        <w:pStyle w:val="Heading2"/>
        <w:rPr>
          <w:b w:val="0"/>
          <w:bCs w:val="0"/>
          <w:sz w:val="16"/>
          <w:szCs w:val="16"/>
        </w:rPr>
      </w:pPr>
      <w:proofErr w:type="spellStart"/>
      <w:r w:rsidRPr="0059758A">
        <w:rPr>
          <w:b w:val="0"/>
          <w:bCs w:val="0"/>
          <w:sz w:val="16"/>
          <w:szCs w:val="16"/>
        </w:rPr>
        <w:t>Fianto</w:t>
      </w:r>
      <w:proofErr w:type="spellEnd"/>
      <w:r w:rsidRPr="0059758A">
        <w:rPr>
          <w:b w:val="0"/>
          <w:bCs w:val="0"/>
          <w:sz w:val="16"/>
          <w:szCs w:val="16"/>
        </w:rPr>
        <w:t>, B. A. (2020). Debt-based and equity-based financing in Islamic banking. Journal of Islamic Monetary Economics and Finance, 6(3), 421–440.</w:t>
      </w:r>
    </w:p>
    <w:p w14:paraId="26EDC48C" w14:textId="77777777" w:rsidR="00C64838" w:rsidRPr="0059758A" w:rsidRDefault="00C64838" w:rsidP="00C64838">
      <w:pPr>
        <w:pStyle w:val="Heading2"/>
        <w:rPr>
          <w:b w:val="0"/>
          <w:bCs w:val="0"/>
          <w:sz w:val="16"/>
          <w:szCs w:val="16"/>
        </w:rPr>
      </w:pPr>
      <w:r w:rsidRPr="0059758A">
        <w:rPr>
          <w:b w:val="0"/>
          <w:bCs w:val="0"/>
          <w:sz w:val="16"/>
          <w:szCs w:val="16"/>
        </w:rPr>
        <w:t>Ghayad, R., &amp; Hamdan, A. (2021). Mudarabah contracts and their relevance in modern Islamic banking. Journal of Risk and Financial Management, 14(9), 412.</w:t>
      </w:r>
    </w:p>
    <w:p w14:paraId="0A99FB24" w14:textId="77777777" w:rsidR="00C64838" w:rsidRPr="0059758A" w:rsidRDefault="00C64838" w:rsidP="00C64838">
      <w:pPr>
        <w:pStyle w:val="Heading2"/>
        <w:rPr>
          <w:b w:val="0"/>
          <w:bCs w:val="0"/>
          <w:sz w:val="16"/>
          <w:szCs w:val="16"/>
        </w:rPr>
      </w:pPr>
      <w:r w:rsidRPr="0059758A">
        <w:rPr>
          <w:b w:val="0"/>
          <w:bCs w:val="0"/>
          <w:sz w:val="16"/>
          <w:szCs w:val="16"/>
        </w:rPr>
        <w:t>Habib, A., &amp; Hossain, M. (2020). Equity financing practices in Islamic banks of Bangladesh. Journal of Islamic Finance, 9(2), 88–103.</w:t>
      </w:r>
    </w:p>
    <w:p w14:paraId="5044441B" w14:textId="77777777" w:rsidR="00C64838" w:rsidRPr="0059758A" w:rsidRDefault="00C64838" w:rsidP="00C64838">
      <w:pPr>
        <w:pStyle w:val="Heading2"/>
        <w:rPr>
          <w:b w:val="0"/>
          <w:bCs w:val="0"/>
          <w:sz w:val="16"/>
          <w:szCs w:val="16"/>
        </w:rPr>
      </w:pPr>
      <w:r w:rsidRPr="0059758A">
        <w:rPr>
          <w:b w:val="0"/>
          <w:bCs w:val="0"/>
          <w:sz w:val="16"/>
          <w:szCs w:val="16"/>
        </w:rPr>
        <w:t>Hasan, M., Ahmed, K., &amp; Rahman, M. (2022). Ownership and equity principles in Islamic finance. Journal of Islamic Economics and Finance, 15(1), 34–52.</w:t>
      </w:r>
    </w:p>
    <w:p w14:paraId="65F5AA34" w14:textId="77777777" w:rsidR="00C64838" w:rsidRPr="0059758A" w:rsidRDefault="00C64838" w:rsidP="00C64838">
      <w:pPr>
        <w:pStyle w:val="Heading2"/>
        <w:rPr>
          <w:b w:val="0"/>
          <w:bCs w:val="0"/>
          <w:sz w:val="16"/>
          <w:szCs w:val="16"/>
        </w:rPr>
      </w:pPr>
      <w:proofErr w:type="spellStart"/>
      <w:r w:rsidRPr="0059758A">
        <w:rPr>
          <w:b w:val="0"/>
          <w:bCs w:val="0"/>
          <w:sz w:val="16"/>
          <w:szCs w:val="16"/>
        </w:rPr>
        <w:t>Herlangga</w:t>
      </w:r>
      <w:proofErr w:type="spellEnd"/>
      <w:r w:rsidRPr="0059758A">
        <w:rPr>
          <w:b w:val="0"/>
          <w:bCs w:val="0"/>
          <w:sz w:val="16"/>
          <w:szCs w:val="16"/>
        </w:rPr>
        <w:t>, A. (2021). Risk management and Mudarabah financing in Islamic microfinance institutions. International Journal of Islamic Economics, 13(2), 67–82.</w:t>
      </w:r>
    </w:p>
    <w:p w14:paraId="1C8F8A66" w14:textId="77777777" w:rsidR="00C64838" w:rsidRPr="0059758A" w:rsidRDefault="00C64838" w:rsidP="00C64838">
      <w:pPr>
        <w:pStyle w:val="Heading2"/>
        <w:rPr>
          <w:b w:val="0"/>
          <w:bCs w:val="0"/>
          <w:sz w:val="16"/>
          <w:szCs w:val="16"/>
        </w:rPr>
      </w:pPr>
      <w:r w:rsidRPr="0059758A">
        <w:rPr>
          <w:b w:val="0"/>
          <w:bCs w:val="0"/>
          <w:sz w:val="16"/>
          <w:szCs w:val="16"/>
        </w:rPr>
        <w:t>Hossain, M. S. (2016). Islamic banking in Bangladesh: Performance and challenges. Dhaka University Journal of Business Studies, 37(1), 65–84.</w:t>
      </w:r>
    </w:p>
    <w:p w14:paraId="49BD280C" w14:textId="77777777" w:rsidR="00C64838" w:rsidRPr="0059758A" w:rsidRDefault="00C64838" w:rsidP="00C64838">
      <w:pPr>
        <w:pStyle w:val="Heading2"/>
        <w:rPr>
          <w:b w:val="0"/>
          <w:bCs w:val="0"/>
          <w:sz w:val="16"/>
          <w:szCs w:val="16"/>
        </w:rPr>
      </w:pPr>
      <w:r w:rsidRPr="0059758A">
        <w:rPr>
          <w:b w:val="0"/>
          <w:bCs w:val="0"/>
          <w:sz w:val="16"/>
          <w:szCs w:val="16"/>
        </w:rPr>
        <w:t>HS, A. (2020). Comparative analysis of Islamic and conventional banking operations in Malaysia. Journal of Islamic Business Studies, 5(1), 21–37.</w:t>
      </w:r>
    </w:p>
    <w:p w14:paraId="78B628A7" w14:textId="77777777" w:rsidR="00C64838" w:rsidRPr="0059758A" w:rsidRDefault="00C64838" w:rsidP="00C64838">
      <w:pPr>
        <w:pStyle w:val="Heading2"/>
        <w:rPr>
          <w:b w:val="0"/>
          <w:bCs w:val="0"/>
          <w:sz w:val="16"/>
          <w:szCs w:val="16"/>
        </w:rPr>
      </w:pPr>
      <w:r w:rsidRPr="0059758A">
        <w:rPr>
          <w:b w:val="0"/>
          <w:bCs w:val="0"/>
          <w:sz w:val="16"/>
          <w:szCs w:val="16"/>
        </w:rPr>
        <w:t>Imronudin, &amp; Hussain, M. (2016). Financial technology and Islamic finance inclusion. Journal of Islamic Economics, 8(2), 145–161.</w:t>
      </w:r>
    </w:p>
    <w:p w14:paraId="7F4275C4" w14:textId="77777777" w:rsidR="00C64838" w:rsidRPr="0059758A" w:rsidRDefault="00C64838" w:rsidP="00C64838">
      <w:pPr>
        <w:pStyle w:val="Heading2"/>
        <w:rPr>
          <w:b w:val="0"/>
          <w:bCs w:val="0"/>
          <w:sz w:val="16"/>
          <w:szCs w:val="16"/>
        </w:rPr>
      </w:pPr>
      <w:r w:rsidRPr="0059758A">
        <w:rPr>
          <w:b w:val="0"/>
          <w:bCs w:val="0"/>
          <w:sz w:val="16"/>
          <w:szCs w:val="16"/>
        </w:rPr>
        <w:t>Issa, S. (2020a). Mudarabah financing and risk-sharing: Theory and practice. International Journal of Islamic Banking and Finance Research, 6(2), 91–108.</w:t>
      </w:r>
    </w:p>
    <w:p w14:paraId="33ACDE02" w14:textId="77777777" w:rsidR="00C64838" w:rsidRPr="0059758A" w:rsidRDefault="00C64838" w:rsidP="00C64838">
      <w:pPr>
        <w:pStyle w:val="Heading2"/>
        <w:rPr>
          <w:b w:val="0"/>
          <w:bCs w:val="0"/>
          <w:sz w:val="16"/>
          <w:szCs w:val="16"/>
        </w:rPr>
      </w:pPr>
      <w:r w:rsidRPr="0059758A">
        <w:rPr>
          <w:b w:val="0"/>
          <w:bCs w:val="0"/>
          <w:sz w:val="16"/>
          <w:szCs w:val="16"/>
        </w:rPr>
        <w:t>Issa, S. (2020b). Obstacles to the implementation of Mudarabah financing. Journal of Islamic Economic Studies, 28(1), 55–70.</w:t>
      </w:r>
    </w:p>
    <w:p w14:paraId="09CDCBAC" w14:textId="77777777" w:rsidR="00C64838" w:rsidRPr="0059758A" w:rsidRDefault="00C64838" w:rsidP="00C64838">
      <w:pPr>
        <w:pStyle w:val="Heading2"/>
        <w:rPr>
          <w:b w:val="0"/>
          <w:bCs w:val="0"/>
          <w:sz w:val="16"/>
          <w:szCs w:val="16"/>
        </w:rPr>
      </w:pPr>
      <w:proofErr w:type="spellStart"/>
      <w:r w:rsidRPr="0059758A">
        <w:rPr>
          <w:b w:val="0"/>
          <w:bCs w:val="0"/>
          <w:sz w:val="16"/>
          <w:szCs w:val="16"/>
        </w:rPr>
        <w:t>Jedidia</w:t>
      </w:r>
      <w:proofErr w:type="spellEnd"/>
      <w:r w:rsidRPr="0059758A">
        <w:rPr>
          <w:b w:val="0"/>
          <w:bCs w:val="0"/>
          <w:sz w:val="16"/>
          <w:szCs w:val="16"/>
        </w:rPr>
        <w:t>, K. B. (2020). Islamic finance and the revival of profit-loss sharing mechanisms. Journal of Economic Cooperation and Development, 41(2), 89–114.</w:t>
      </w:r>
    </w:p>
    <w:p w14:paraId="370B29E7" w14:textId="77777777" w:rsidR="00C64838" w:rsidRPr="0059758A" w:rsidRDefault="00C64838" w:rsidP="00C64838">
      <w:pPr>
        <w:pStyle w:val="Heading2"/>
        <w:rPr>
          <w:b w:val="0"/>
          <w:bCs w:val="0"/>
          <w:sz w:val="16"/>
          <w:szCs w:val="16"/>
        </w:rPr>
      </w:pPr>
      <w:r w:rsidRPr="0059758A">
        <w:rPr>
          <w:b w:val="0"/>
          <w:bCs w:val="0"/>
          <w:sz w:val="16"/>
          <w:szCs w:val="16"/>
        </w:rPr>
        <w:t>Julia, T., &amp; Kassim, S. (2020). Shariah governance and disclosure practices in Islamic banking. Journal of Islamic Accounting and Business Research, 11(7), 1457–1475.</w:t>
      </w:r>
    </w:p>
    <w:p w14:paraId="42534109" w14:textId="77777777" w:rsidR="00C64838" w:rsidRPr="0059758A" w:rsidRDefault="00C64838" w:rsidP="00C64838">
      <w:pPr>
        <w:pStyle w:val="Heading2"/>
        <w:rPr>
          <w:b w:val="0"/>
          <w:bCs w:val="0"/>
          <w:sz w:val="16"/>
          <w:szCs w:val="16"/>
        </w:rPr>
      </w:pPr>
      <w:r w:rsidRPr="0059758A">
        <w:rPr>
          <w:b w:val="0"/>
          <w:bCs w:val="0"/>
          <w:sz w:val="16"/>
          <w:szCs w:val="16"/>
        </w:rPr>
        <w:t>Mahdi, I. B. S., &amp; Rahaman, M. S. (2020). Islamic finance, FinTech and financial inclusion. Journal of Islamic Marketing, 11(6), 1525–1543.</w:t>
      </w:r>
    </w:p>
    <w:p w14:paraId="0EF2C001" w14:textId="77777777" w:rsidR="00C64838" w:rsidRPr="0059758A" w:rsidRDefault="00C64838" w:rsidP="00C64838">
      <w:pPr>
        <w:pStyle w:val="Heading2"/>
        <w:rPr>
          <w:b w:val="0"/>
          <w:bCs w:val="0"/>
          <w:sz w:val="16"/>
          <w:szCs w:val="16"/>
        </w:rPr>
      </w:pPr>
      <w:r w:rsidRPr="0059758A">
        <w:rPr>
          <w:b w:val="0"/>
          <w:bCs w:val="0"/>
          <w:sz w:val="16"/>
          <w:szCs w:val="16"/>
        </w:rPr>
        <w:t>Mohd Nor, M., &amp; Ismail, A. G. (2020). Dual banking systems and the future of Islamic finance. International Journal of Islamic and Middle Eastern Finance and Management, 13(3), 487–503.</w:t>
      </w:r>
    </w:p>
    <w:p w14:paraId="11BC8FA7" w14:textId="77777777" w:rsidR="00C64838" w:rsidRPr="0059758A" w:rsidRDefault="00C64838" w:rsidP="00C64838">
      <w:pPr>
        <w:pStyle w:val="Heading2"/>
        <w:rPr>
          <w:b w:val="0"/>
          <w:bCs w:val="0"/>
          <w:sz w:val="16"/>
          <w:szCs w:val="16"/>
        </w:rPr>
      </w:pPr>
      <w:r w:rsidRPr="0059758A">
        <w:rPr>
          <w:b w:val="0"/>
          <w:bCs w:val="0"/>
          <w:sz w:val="16"/>
          <w:szCs w:val="16"/>
        </w:rPr>
        <w:t>Murshid, M. A., &amp; Hussain, M. (2016). The significance of Mudarabah in Islamic banking. Journal of Islamic Finance, 5(1), 44–58.</w:t>
      </w:r>
    </w:p>
    <w:p w14:paraId="09DFB05F" w14:textId="77777777" w:rsidR="00C64838" w:rsidRPr="0059758A" w:rsidRDefault="00C64838" w:rsidP="00C64838">
      <w:pPr>
        <w:pStyle w:val="Heading2"/>
        <w:rPr>
          <w:b w:val="0"/>
          <w:bCs w:val="0"/>
          <w:sz w:val="16"/>
          <w:szCs w:val="16"/>
        </w:rPr>
      </w:pPr>
      <w:r w:rsidRPr="0059758A">
        <w:rPr>
          <w:b w:val="0"/>
          <w:bCs w:val="0"/>
          <w:sz w:val="16"/>
          <w:szCs w:val="16"/>
        </w:rPr>
        <w:t>Mustafa, O. (2020). Risk management in Islamic financial institutions. Journal of Islamic Banking and Finance, 37(4), 29–45.</w:t>
      </w:r>
    </w:p>
    <w:p w14:paraId="657DD08D" w14:textId="77777777" w:rsidR="00C64838" w:rsidRPr="0059758A" w:rsidRDefault="00C64838" w:rsidP="00C64838">
      <w:pPr>
        <w:pStyle w:val="Heading2"/>
        <w:rPr>
          <w:b w:val="0"/>
          <w:bCs w:val="0"/>
          <w:sz w:val="16"/>
          <w:szCs w:val="16"/>
        </w:rPr>
      </w:pPr>
      <w:proofErr w:type="spellStart"/>
      <w:r w:rsidRPr="0059758A">
        <w:rPr>
          <w:b w:val="0"/>
          <w:bCs w:val="0"/>
          <w:sz w:val="16"/>
          <w:szCs w:val="16"/>
        </w:rPr>
        <w:t>Promwichit</w:t>
      </w:r>
      <w:proofErr w:type="spellEnd"/>
      <w:r w:rsidRPr="0059758A">
        <w:rPr>
          <w:b w:val="0"/>
          <w:bCs w:val="0"/>
          <w:sz w:val="16"/>
          <w:szCs w:val="16"/>
        </w:rPr>
        <w:t>, S., Shamsher, M., &amp; Hassan, M. K. (2013). Islamic finance and financial development. International Journal of Economics and Finance, 5(11), 12–25.</w:t>
      </w:r>
    </w:p>
    <w:p w14:paraId="26B6993A" w14:textId="77777777" w:rsidR="00C64838" w:rsidRPr="0059758A" w:rsidRDefault="00C64838" w:rsidP="00C64838">
      <w:pPr>
        <w:pStyle w:val="Heading2"/>
        <w:rPr>
          <w:b w:val="0"/>
          <w:bCs w:val="0"/>
          <w:sz w:val="16"/>
          <w:szCs w:val="16"/>
        </w:rPr>
      </w:pPr>
      <w:r w:rsidRPr="0059758A">
        <w:rPr>
          <w:b w:val="0"/>
          <w:bCs w:val="0"/>
          <w:sz w:val="16"/>
          <w:szCs w:val="16"/>
        </w:rPr>
        <w:t>Rahman, M., &amp; Riyadh, M. (2016). Historical evolution of Islamic banking and Mudarabah financing. Journal of Islamic Economics, Banking and Finance, 12(2), 90–108.</w:t>
      </w:r>
    </w:p>
    <w:p w14:paraId="4620FE0B" w14:textId="77777777" w:rsidR="00C64838" w:rsidRPr="0059758A" w:rsidRDefault="00C64838" w:rsidP="00C64838">
      <w:pPr>
        <w:pStyle w:val="Heading2"/>
        <w:rPr>
          <w:b w:val="0"/>
          <w:bCs w:val="0"/>
          <w:sz w:val="16"/>
          <w:szCs w:val="16"/>
        </w:rPr>
      </w:pPr>
      <w:r w:rsidRPr="0059758A">
        <w:rPr>
          <w:b w:val="0"/>
          <w:bCs w:val="0"/>
          <w:sz w:val="16"/>
          <w:szCs w:val="16"/>
        </w:rPr>
        <w:t>Sarker, M. A. A. (2005). Islamic banking in Bangladesh: Performance, problems and prospects. International Journal of Islamic Financial Services, 1(3), 15–36.</w:t>
      </w:r>
    </w:p>
    <w:p w14:paraId="7ABEB9C5" w14:textId="77777777" w:rsidR="00C64838" w:rsidRPr="0059758A" w:rsidRDefault="00C64838" w:rsidP="00C64838">
      <w:pPr>
        <w:pStyle w:val="Heading2"/>
        <w:rPr>
          <w:b w:val="0"/>
          <w:bCs w:val="0"/>
          <w:sz w:val="16"/>
          <w:szCs w:val="16"/>
        </w:rPr>
      </w:pPr>
      <w:proofErr w:type="spellStart"/>
      <w:r w:rsidRPr="0059758A">
        <w:rPr>
          <w:b w:val="0"/>
          <w:bCs w:val="0"/>
          <w:sz w:val="16"/>
          <w:szCs w:val="16"/>
        </w:rPr>
        <w:t>Sawafta</w:t>
      </w:r>
      <w:proofErr w:type="spellEnd"/>
      <w:r w:rsidRPr="0059758A">
        <w:rPr>
          <w:b w:val="0"/>
          <w:bCs w:val="0"/>
          <w:sz w:val="16"/>
          <w:szCs w:val="16"/>
        </w:rPr>
        <w:t>, W. (2021). Market discipline and supervisory mechanisms in Islamic banking. Journal of Islamic Accounting and Business Research, 12(8), 1183–1201.</w:t>
      </w:r>
    </w:p>
    <w:p w14:paraId="01E9A93D" w14:textId="77777777" w:rsidR="00C64838" w:rsidRPr="0059758A" w:rsidRDefault="00C64838" w:rsidP="00C64838">
      <w:pPr>
        <w:pStyle w:val="Heading2"/>
        <w:rPr>
          <w:b w:val="0"/>
          <w:bCs w:val="0"/>
          <w:sz w:val="16"/>
          <w:szCs w:val="16"/>
        </w:rPr>
      </w:pPr>
      <w:r w:rsidRPr="0059758A">
        <w:rPr>
          <w:b w:val="0"/>
          <w:bCs w:val="0"/>
          <w:sz w:val="16"/>
          <w:szCs w:val="16"/>
        </w:rPr>
        <w:t xml:space="preserve">Shaikh, S. A., Ismail, A. G., Mohd. </w:t>
      </w:r>
      <w:proofErr w:type="spellStart"/>
      <w:r w:rsidRPr="0059758A">
        <w:rPr>
          <w:b w:val="0"/>
          <w:bCs w:val="0"/>
          <w:sz w:val="16"/>
          <w:szCs w:val="16"/>
        </w:rPr>
        <w:t>Shafiai</w:t>
      </w:r>
      <w:proofErr w:type="spellEnd"/>
      <w:r w:rsidRPr="0059758A">
        <w:rPr>
          <w:b w:val="0"/>
          <w:bCs w:val="0"/>
          <w:sz w:val="16"/>
          <w:szCs w:val="16"/>
        </w:rPr>
        <w:t xml:space="preserve">, M. H., Ismail, A. G., &amp; </w:t>
      </w:r>
      <w:proofErr w:type="spellStart"/>
      <w:r w:rsidRPr="0059758A">
        <w:rPr>
          <w:b w:val="0"/>
          <w:bCs w:val="0"/>
          <w:sz w:val="16"/>
          <w:szCs w:val="16"/>
        </w:rPr>
        <w:t>Shahimi</w:t>
      </w:r>
      <w:proofErr w:type="spellEnd"/>
      <w:r w:rsidRPr="0059758A">
        <w:rPr>
          <w:b w:val="0"/>
          <w:bCs w:val="0"/>
          <w:sz w:val="16"/>
          <w:szCs w:val="16"/>
        </w:rPr>
        <w:t>, S. (2017). Equity-based financing and Islamic banking development. International Journal of Islamic Economics and Finance Studies, 3(2), 1–18.</w:t>
      </w:r>
    </w:p>
    <w:p w14:paraId="7C0E4792" w14:textId="77777777" w:rsidR="00C64838" w:rsidRPr="0059758A" w:rsidRDefault="00C64838" w:rsidP="00C64838">
      <w:pPr>
        <w:pStyle w:val="Heading2"/>
        <w:rPr>
          <w:b w:val="0"/>
          <w:bCs w:val="0"/>
          <w:sz w:val="16"/>
          <w:szCs w:val="16"/>
        </w:rPr>
      </w:pPr>
      <w:proofErr w:type="spellStart"/>
      <w:r w:rsidRPr="0059758A">
        <w:rPr>
          <w:b w:val="0"/>
          <w:bCs w:val="0"/>
          <w:sz w:val="16"/>
          <w:szCs w:val="16"/>
        </w:rPr>
        <w:t>Shaown</w:t>
      </w:r>
      <w:proofErr w:type="spellEnd"/>
      <w:r w:rsidRPr="0059758A">
        <w:rPr>
          <w:b w:val="0"/>
          <w:bCs w:val="0"/>
          <w:sz w:val="16"/>
          <w:szCs w:val="16"/>
        </w:rPr>
        <w:t>, N. (2017). Islamic banking and Mudarabah financing in Bangladesh. Journal of Business and Technology, 12(1), 73–88.</w:t>
      </w:r>
    </w:p>
    <w:p w14:paraId="4ADCB802" w14:textId="77777777" w:rsidR="00C64838" w:rsidRPr="0059758A" w:rsidRDefault="00C64838" w:rsidP="00C64838">
      <w:pPr>
        <w:pStyle w:val="Heading2"/>
        <w:rPr>
          <w:b w:val="0"/>
          <w:bCs w:val="0"/>
          <w:sz w:val="16"/>
          <w:szCs w:val="16"/>
        </w:rPr>
      </w:pPr>
      <w:r w:rsidRPr="0059758A">
        <w:rPr>
          <w:b w:val="0"/>
          <w:bCs w:val="0"/>
          <w:sz w:val="16"/>
          <w:szCs w:val="16"/>
        </w:rPr>
        <w:t>Sherif, M. (2020). Islamic finance and Mudarabah contracts: Principles and practice. Journal of Islamic Finance, 9(1), 23–40.</w:t>
      </w:r>
    </w:p>
    <w:p w14:paraId="108BFAF9" w14:textId="77777777" w:rsidR="00C64838" w:rsidRPr="0059758A" w:rsidRDefault="00C64838" w:rsidP="00C64838">
      <w:pPr>
        <w:pStyle w:val="Heading2"/>
        <w:rPr>
          <w:b w:val="0"/>
          <w:bCs w:val="0"/>
          <w:sz w:val="16"/>
          <w:szCs w:val="16"/>
        </w:rPr>
      </w:pPr>
      <w:r w:rsidRPr="0059758A">
        <w:rPr>
          <w:b w:val="0"/>
          <w:bCs w:val="0"/>
          <w:sz w:val="16"/>
          <w:szCs w:val="16"/>
        </w:rPr>
        <w:t xml:space="preserve">Sulaiman, A. (2020). </w:t>
      </w:r>
      <w:proofErr w:type="spellStart"/>
      <w:r w:rsidRPr="0059758A">
        <w:rPr>
          <w:b w:val="0"/>
          <w:bCs w:val="0"/>
          <w:sz w:val="16"/>
          <w:szCs w:val="16"/>
        </w:rPr>
        <w:t>Maisir</w:t>
      </w:r>
      <w:proofErr w:type="spellEnd"/>
      <w:r w:rsidRPr="0059758A">
        <w:rPr>
          <w:b w:val="0"/>
          <w:bCs w:val="0"/>
          <w:sz w:val="16"/>
          <w:szCs w:val="16"/>
        </w:rPr>
        <w:t xml:space="preserve"> and ethical finance in Islam. Journal of Islamic Economic Studies, 28(2), 115–130.</w:t>
      </w:r>
    </w:p>
    <w:p w14:paraId="6527D88E" w14:textId="77777777" w:rsidR="00C64838" w:rsidRPr="0059758A" w:rsidRDefault="00C64838" w:rsidP="00C64838">
      <w:pPr>
        <w:pStyle w:val="Heading2"/>
        <w:rPr>
          <w:b w:val="0"/>
          <w:bCs w:val="0"/>
          <w:sz w:val="16"/>
          <w:szCs w:val="16"/>
        </w:rPr>
      </w:pPr>
      <w:r w:rsidRPr="0059758A">
        <w:rPr>
          <w:b w:val="0"/>
          <w:bCs w:val="0"/>
          <w:sz w:val="16"/>
          <w:szCs w:val="16"/>
        </w:rPr>
        <w:t xml:space="preserve">Suryani, S., &amp; </w:t>
      </w:r>
      <w:proofErr w:type="spellStart"/>
      <w:r w:rsidRPr="0059758A">
        <w:rPr>
          <w:b w:val="0"/>
          <w:bCs w:val="0"/>
          <w:sz w:val="16"/>
          <w:szCs w:val="16"/>
        </w:rPr>
        <w:t>Fathoni</w:t>
      </w:r>
      <w:proofErr w:type="spellEnd"/>
      <w:r w:rsidRPr="0059758A">
        <w:rPr>
          <w:b w:val="0"/>
          <w:bCs w:val="0"/>
          <w:sz w:val="16"/>
          <w:szCs w:val="16"/>
        </w:rPr>
        <w:t xml:space="preserve">, A. (2020). Mudarabah </w:t>
      </w:r>
      <w:proofErr w:type="gramStart"/>
      <w:r w:rsidRPr="0059758A">
        <w:rPr>
          <w:b w:val="0"/>
          <w:bCs w:val="0"/>
          <w:sz w:val="16"/>
          <w:szCs w:val="16"/>
        </w:rPr>
        <w:t>financing</w:t>
      </w:r>
      <w:proofErr w:type="gramEnd"/>
      <w:r w:rsidRPr="0059758A">
        <w:rPr>
          <w:b w:val="0"/>
          <w:bCs w:val="0"/>
          <w:sz w:val="16"/>
          <w:szCs w:val="16"/>
        </w:rPr>
        <w:t xml:space="preserve"> and entrepreneurial development. International Journal of Islamic Economics, 12(3), 65–80.</w:t>
      </w:r>
    </w:p>
    <w:p w14:paraId="44AB9EF8" w14:textId="77777777" w:rsidR="00C64838" w:rsidRPr="0059758A" w:rsidRDefault="00C64838" w:rsidP="00C64838">
      <w:pPr>
        <w:pStyle w:val="Heading2"/>
        <w:rPr>
          <w:b w:val="0"/>
          <w:bCs w:val="0"/>
          <w:sz w:val="16"/>
          <w:szCs w:val="16"/>
        </w:rPr>
      </w:pPr>
      <w:r w:rsidRPr="0059758A">
        <w:rPr>
          <w:b w:val="0"/>
          <w:bCs w:val="0"/>
          <w:sz w:val="16"/>
          <w:szCs w:val="16"/>
        </w:rPr>
        <w:t>Thakor, A. V. (2020). Fintech and banking: What do we know? Journal of Financial Intermediation, 41, 100833.</w:t>
      </w:r>
    </w:p>
    <w:p w14:paraId="06FE72B4" w14:textId="77777777" w:rsidR="00C64838" w:rsidRPr="0059758A" w:rsidRDefault="00C64838" w:rsidP="00C64838">
      <w:pPr>
        <w:pStyle w:val="Heading2"/>
        <w:rPr>
          <w:b w:val="0"/>
          <w:bCs w:val="0"/>
          <w:sz w:val="16"/>
          <w:szCs w:val="16"/>
        </w:rPr>
      </w:pPr>
      <w:r w:rsidRPr="0059758A">
        <w:rPr>
          <w:b w:val="0"/>
          <w:bCs w:val="0"/>
          <w:sz w:val="16"/>
          <w:szCs w:val="16"/>
        </w:rPr>
        <w:t>Uddin, M. H. (2021). Islamic banking and economic development in Bangladesh. Journal of Islamic Economics and Finance, 14(1), 55–72.</w:t>
      </w:r>
    </w:p>
    <w:p w14:paraId="6A83185D" w14:textId="77777777" w:rsidR="00C64838" w:rsidRPr="0059758A" w:rsidRDefault="00C64838" w:rsidP="00C64838">
      <w:pPr>
        <w:pStyle w:val="Heading2"/>
        <w:rPr>
          <w:b w:val="0"/>
          <w:bCs w:val="0"/>
          <w:sz w:val="16"/>
          <w:szCs w:val="16"/>
        </w:rPr>
      </w:pPr>
      <w:r w:rsidRPr="0059758A">
        <w:rPr>
          <w:b w:val="0"/>
          <w:bCs w:val="0"/>
          <w:sz w:val="16"/>
          <w:szCs w:val="16"/>
        </w:rPr>
        <w:t>Yustiardhi, A. F., et al. (2020). Determinants of financing choice in Islamic banks. Journal of Islamic Accounting and Business Research, 11(5), 1055–1073.</w:t>
      </w:r>
    </w:p>
    <w:p w14:paraId="6DDA99F1" w14:textId="1FFA4B80" w:rsidR="00C64838" w:rsidRPr="0059758A" w:rsidRDefault="00C64838" w:rsidP="00117D46">
      <w:pPr>
        <w:pStyle w:val="Heading2"/>
        <w:rPr>
          <w:b w:val="0"/>
          <w:bCs w:val="0"/>
          <w:sz w:val="16"/>
          <w:szCs w:val="16"/>
        </w:rPr>
        <w:sectPr w:rsidR="00C64838" w:rsidRPr="0059758A" w:rsidSect="007D444E">
          <w:footerReference w:type="default" r:id="rId11"/>
          <w:pgSz w:w="11906" w:h="16838" w:code="9"/>
          <w:pgMar w:top="1440" w:right="1134" w:bottom="1440" w:left="1134" w:header="720" w:footer="720" w:gutter="0"/>
          <w:cols w:space="720"/>
          <w:docGrid w:linePitch="360"/>
        </w:sectPr>
      </w:pPr>
      <w:r w:rsidRPr="0059758A">
        <w:rPr>
          <w:b w:val="0"/>
          <w:bCs w:val="0"/>
          <w:sz w:val="16"/>
          <w:szCs w:val="16"/>
        </w:rPr>
        <w:t>Zainuldin, M. H., &amp; Lui, T. K. (2020). Knowledge and awareness of Islamic banking products. International Journal of Bank Marketing, 38(3), 641–659.</w:t>
      </w:r>
    </w:p>
    <w:p w14:paraId="6FFE7A5A" w14:textId="6BBAAD9F" w:rsidR="00703FAD" w:rsidRPr="00A02F5D" w:rsidRDefault="00703FAD" w:rsidP="00703FAD">
      <w:pPr>
        <w:pStyle w:val="Heading6"/>
        <w:numPr>
          <w:ilvl w:val="0"/>
          <w:numId w:val="0"/>
        </w:numPr>
      </w:pPr>
    </w:p>
    <w:sectPr w:rsidR="00703FAD" w:rsidRPr="00A02F5D" w:rsidSect="00192B17">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94C85" w14:textId="77777777" w:rsidR="00F51C37" w:rsidRDefault="00F51C37" w:rsidP="001F0BED">
      <w:pPr>
        <w:spacing w:after="0"/>
      </w:pPr>
      <w:r>
        <w:separator/>
      </w:r>
    </w:p>
  </w:endnote>
  <w:endnote w:type="continuationSeparator" w:id="0">
    <w:p w14:paraId="5FEA9B8C" w14:textId="77777777" w:rsidR="00F51C37" w:rsidRDefault="00F51C37" w:rsidP="001F0B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font>
  <w:font w:name="AdvOT8cb2ddbd">
    <w:altName w:val="Cambria"/>
    <w:panose1 w:val="00000000000000000000"/>
    <w:charset w:val="00"/>
    <w:family w:val="roman"/>
    <w:notTrueType/>
    <w:pitch w:val="default"/>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0039594"/>
      <w:docPartObj>
        <w:docPartGallery w:val="Page Numbers (Bottom of Page)"/>
        <w:docPartUnique/>
      </w:docPartObj>
    </w:sdtPr>
    <w:sdtEndPr/>
    <w:sdtContent>
      <w:p w14:paraId="007C70CA" w14:textId="77777777" w:rsidR="008F40E6" w:rsidRDefault="008F40E6">
        <w:pPr>
          <w:pStyle w:val="Footer"/>
          <w:jc w:val="center"/>
        </w:pPr>
        <w:r>
          <w:fldChar w:fldCharType="begin"/>
        </w:r>
        <w:r>
          <w:instrText xml:space="preserve"> PAGE   \* MERGEFORMAT </w:instrText>
        </w:r>
        <w:r>
          <w:fldChar w:fldCharType="separate"/>
        </w:r>
        <w:r>
          <w:rPr>
            <w:noProof/>
          </w:rPr>
          <w:t>40</w:t>
        </w:r>
        <w:r>
          <w:rPr>
            <w:noProof/>
          </w:rPr>
          <w:fldChar w:fldCharType="end"/>
        </w:r>
      </w:p>
    </w:sdtContent>
  </w:sdt>
  <w:p w14:paraId="40FF9B5F" w14:textId="77777777" w:rsidR="008F40E6" w:rsidRDefault="008F40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5B58E" w14:textId="77777777" w:rsidR="00F51C37" w:rsidRDefault="00F51C37" w:rsidP="001F0BED">
      <w:pPr>
        <w:spacing w:after="0"/>
      </w:pPr>
      <w:r>
        <w:separator/>
      </w:r>
    </w:p>
  </w:footnote>
  <w:footnote w:type="continuationSeparator" w:id="0">
    <w:p w14:paraId="718117C5" w14:textId="77777777" w:rsidR="00F51C37" w:rsidRDefault="00F51C37" w:rsidP="001F0BE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0CE2"/>
    <w:multiLevelType w:val="hybridMultilevel"/>
    <w:tmpl w:val="FE26B0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D75EF3"/>
    <w:multiLevelType w:val="hybridMultilevel"/>
    <w:tmpl w:val="C5A24B4E"/>
    <w:lvl w:ilvl="0" w:tplc="3536BF1A">
      <w:start w:val="3"/>
      <w:numFmt w:val="decimal"/>
      <w:lvlText w:val="%1."/>
      <w:lvlJc w:val="left"/>
      <w:pPr>
        <w:ind w:left="720" w:hanging="360"/>
      </w:pPr>
      <w:rPr>
        <w:rFonts w:eastAsiaTheme="minorEastAsia" w:cstheme="minorBidi"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3458BD"/>
    <w:multiLevelType w:val="hybridMultilevel"/>
    <w:tmpl w:val="D9EE3F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3568BB"/>
    <w:multiLevelType w:val="multilevel"/>
    <w:tmpl w:val="3A9008C2"/>
    <w:lvl w:ilvl="0">
      <w:start w:val="1"/>
      <w:numFmt w:val="decimal"/>
      <w:lvlText w:val="%1"/>
      <w:lvlJc w:val="left"/>
      <w:pPr>
        <w:ind w:left="432" w:hanging="432"/>
      </w:pPr>
      <w:rPr>
        <w:color w:val="FFFFFF" w:themeColor="background1"/>
      </w:rPr>
    </w:lvl>
    <w:lvl w:ilvl="1">
      <w:start w:val="1"/>
      <w:numFmt w:val="decimal"/>
      <w:lvlText w:val="%1.%2"/>
      <w:lvlJc w:val="left"/>
      <w:pPr>
        <w:ind w:left="576" w:hanging="576"/>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3402F71"/>
    <w:multiLevelType w:val="multilevel"/>
    <w:tmpl w:val="E514C47A"/>
    <w:lvl w:ilvl="0">
      <w:start w:val="1"/>
      <w:numFmt w:val="decimal"/>
      <w:lvlText w:val="%1"/>
      <w:lvlJc w:val="left"/>
      <w:pPr>
        <w:ind w:left="432" w:hanging="432"/>
      </w:pPr>
      <w:rPr>
        <w:color w:val="FFFFFF" w:themeColor="background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437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86A4113"/>
    <w:multiLevelType w:val="hybridMultilevel"/>
    <w:tmpl w:val="EC14777A"/>
    <w:lvl w:ilvl="0" w:tplc="0068F86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CA19D5"/>
    <w:multiLevelType w:val="hybridMultilevel"/>
    <w:tmpl w:val="88AE0214"/>
    <w:lvl w:ilvl="0" w:tplc="03BA72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F86039"/>
    <w:multiLevelType w:val="hybridMultilevel"/>
    <w:tmpl w:val="4F667944"/>
    <w:lvl w:ilvl="0" w:tplc="FE78D6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546236"/>
    <w:multiLevelType w:val="multilevel"/>
    <w:tmpl w:val="F036034A"/>
    <w:lvl w:ilvl="0">
      <w:start w:val="1"/>
      <w:numFmt w:val="decimal"/>
      <w:lvlText w:val="%1"/>
      <w:lvlJc w:val="left"/>
      <w:pPr>
        <w:ind w:left="432" w:hanging="432"/>
      </w:pPr>
      <w:rPr>
        <w:color w:val="FFFFFF" w:themeColor="background1"/>
        <w:sz w:val="2"/>
        <w:szCs w:val="2"/>
      </w:rPr>
    </w:lvl>
    <w:lvl w:ilvl="1">
      <w:start w:val="1"/>
      <w:numFmt w:val="decimal"/>
      <w:lvlText w:val="%1.%2"/>
      <w:lvlJc w:val="left"/>
      <w:pPr>
        <w:ind w:left="576" w:hanging="576"/>
      </w:pPr>
    </w:lvl>
    <w:lvl w:ilvl="2">
      <w:start w:val="1"/>
      <w:numFmt w:val="decimal"/>
      <w:lvlText w:val="%1.%2.%3"/>
      <w:lvlJc w:val="left"/>
      <w:pPr>
        <w:ind w:left="4680" w:hanging="720"/>
      </w:pPr>
    </w:lvl>
    <w:lvl w:ilvl="3">
      <w:start w:val="1"/>
      <w:numFmt w:val="decimal"/>
      <w:pStyle w:val="Heading4"/>
      <w:lvlText w:val="%1.%2.%3.%4"/>
      <w:lvlJc w:val="left"/>
      <w:pPr>
        <w:ind w:left="347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29084F3B"/>
    <w:multiLevelType w:val="hybridMultilevel"/>
    <w:tmpl w:val="040200EA"/>
    <w:lvl w:ilvl="0" w:tplc="48543D8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C77165"/>
    <w:multiLevelType w:val="hybridMultilevel"/>
    <w:tmpl w:val="AFCA6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522600"/>
    <w:multiLevelType w:val="hybridMultilevel"/>
    <w:tmpl w:val="577828AC"/>
    <w:lvl w:ilvl="0" w:tplc="2C562E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9D6D71"/>
    <w:multiLevelType w:val="hybridMultilevel"/>
    <w:tmpl w:val="90F44668"/>
    <w:lvl w:ilvl="0" w:tplc="8FBEFA8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574A52"/>
    <w:multiLevelType w:val="hybridMultilevel"/>
    <w:tmpl w:val="F21E0B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963864"/>
    <w:multiLevelType w:val="multilevel"/>
    <w:tmpl w:val="5E5ED5CC"/>
    <w:lvl w:ilvl="0">
      <w:start w:val="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BBD0334"/>
    <w:multiLevelType w:val="hybridMultilevel"/>
    <w:tmpl w:val="05FE50F4"/>
    <w:lvl w:ilvl="0" w:tplc="9EF0EB1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C918B4"/>
    <w:multiLevelType w:val="multilevel"/>
    <w:tmpl w:val="8BAA9ED8"/>
    <w:lvl w:ilvl="0">
      <w:start w:val="1"/>
      <w:numFmt w:val="decimal"/>
      <w:lvlText w:val="%1"/>
      <w:lvlJc w:val="left"/>
      <w:pPr>
        <w:ind w:left="432" w:hanging="432"/>
      </w:pPr>
      <w:rPr>
        <w:color w:val="FFFFFF" w:themeColor="background1"/>
        <w:sz w:val="2"/>
        <w:szCs w:val="2"/>
      </w:rPr>
    </w:lvl>
    <w:lvl w:ilvl="1">
      <w:start w:val="1"/>
      <w:numFmt w:val="decimal"/>
      <w:lvlText w:val="%1.%2"/>
      <w:lvlJc w:val="left"/>
      <w:pPr>
        <w:ind w:left="576" w:hanging="576"/>
      </w:pPr>
      <w:rPr>
        <w:rFonts w:ascii="Times New Roman" w:hAnsi="Times New Roman"/>
        <w:b/>
        <w:bCs/>
        <w:i w:val="0"/>
        <w:iCs w:val="0"/>
        <w:caps w:val="0"/>
        <w:smallCaps w:val="0"/>
        <w:strike w:val="0"/>
        <w:dstrike w:val="0"/>
        <w:outline w:val="0"/>
        <w:shadow w:val="0"/>
        <w:emboss w:val="0"/>
        <w:imprint w:val="0"/>
        <w:noProof w:val="0"/>
        <w:vanish w:val="0"/>
        <w:color w:val="FFFFFF" w:themeColor="background1"/>
        <w:spacing w:val="0"/>
        <w:kern w:val="0"/>
        <w:position w:val="0"/>
        <w:sz w:val="2"/>
        <w:szCs w:val="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0480EB3"/>
    <w:multiLevelType w:val="multilevel"/>
    <w:tmpl w:val="3F52B1A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51917C8C"/>
    <w:multiLevelType w:val="hybridMultilevel"/>
    <w:tmpl w:val="B8E84418"/>
    <w:lvl w:ilvl="0" w:tplc="FAB6BCA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CB2F1E"/>
    <w:multiLevelType w:val="hybridMultilevel"/>
    <w:tmpl w:val="63F2C4EC"/>
    <w:lvl w:ilvl="0" w:tplc="18B8B8D6">
      <w:start w:val="1"/>
      <w:numFmt w:val="decimal"/>
      <w:lvlText w:val="%1."/>
      <w:lvlJc w:val="left"/>
      <w:pPr>
        <w:ind w:left="720" w:hanging="360"/>
      </w:pPr>
      <w:rPr>
        <w:rFonts w:asciiTheme="minorBidi" w:eastAsiaTheme="minorEastAsia" w:hAnsiTheme="minorBidi" w:cstheme="minorBidi"/>
        <w:color w:val="000000" w:themeColor="text1"/>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3C6AD5"/>
    <w:multiLevelType w:val="hybridMultilevel"/>
    <w:tmpl w:val="93801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6C5FCE"/>
    <w:multiLevelType w:val="multilevel"/>
    <w:tmpl w:val="60DC47A4"/>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15:restartNumberingAfterBreak="0">
    <w:nsid w:val="660E04E4"/>
    <w:multiLevelType w:val="hybridMultilevel"/>
    <w:tmpl w:val="49021FCC"/>
    <w:lvl w:ilvl="0" w:tplc="C96486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D0645BE"/>
    <w:multiLevelType w:val="hybridMultilevel"/>
    <w:tmpl w:val="0BAE4E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9E1263"/>
    <w:multiLevelType w:val="multilevel"/>
    <w:tmpl w:val="3EBAEA40"/>
    <w:lvl w:ilvl="0">
      <w:start w:val="1"/>
      <w:numFmt w:val="decimal"/>
      <w:lvlText w:val="%1"/>
      <w:lvlJc w:val="left"/>
      <w:pPr>
        <w:ind w:left="432" w:hanging="432"/>
      </w:pPr>
      <w:rPr>
        <w:color w:val="FFFFFF" w:themeColor="background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6DF10C60"/>
    <w:multiLevelType w:val="multilevel"/>
    <w:tmpl w:val="BC825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96364F"/>
    <w:multiLevelType w:val="multilevel"/>
    <w:tmpl w:val="9942179A"/>
    <w:lvl w:ilvl="0">
      <w:start w:val="1"/>
      <w:numFmt w:val="decimal"/>
      <w:lvlText w:val="%1"/>
      <w:lvlJc w:val="left"/>
      <w:pPr>
        <w:ind w:left="432" w:hanging="432"/>
      </w:pPr>
      <w:rPr>
        <w:color w:val="FFFFFF" w:themeColor="background1"/>
        <w:sz w:val="2"/>
        <w:szCs w:val="2"/>
      </w:rPr>
    </w:lvl>
    <w:lvl w:ilvl="1">
      <w:start w:val="1"/>
      <w:numFmt w:val="decimal"/>
      <w:lvlText w:val="%1.%2"/>
      <w:lvlJc w:val="left"/>
      <w:pPr>
        <w:ind w:left="576" w:hanging="576"/>
      </w:pPr>
      <w:rPr>
        <w:color w:val="FFFFFF" w:themeColor="background1"/>
        <w:sz w:val="2"/>
        <w:szCs w:val="2"/>
      </w:rPr>
    </w:lvl>
    <w:lvl w:ilvl="2">
      <w:start w:val="1"/>
      <w:numFmt w:val="decimal"/>
      <w:lvlText w:val="%1.%2.%3"/>
      <w:lvlJc w:val="left"/>
      <w:pPr>
        <w:ind w:left="720" w:hanging="720"/>
      </w:pPr>
      <w:rPr>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 w15:restartNumberingAfterBreak="0">
    <w:nsid w:val="73874143"/>
    <w:multiLevelType w:val="multilevel"/>
    <w:tmpl w:val="50B8F3D0"/>
    <w:lvl w:ilvl="0">
      <w:start w:val="1"/>
      <w:numFmt w:val="decimal"/>
      <w:lvlText w:val="%1"/>
      <w:lvlJc w:val="left"/>
      <w:pPr>
        <w:ind w:left="432" w:hanging="432"/>
      </w:pPr>
      <w:rPr>
        <w:color w:val="FFFFFF" w:themeColor="background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7AB6655F"/>
    <w:multiLevelType w:val="hybridMultilevel"/>
    <w:tmpl w:val="62FA6F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BA0556"/>
    <w:multiLevelType w:val="hybridMultilevel"/>
    <w:tmpl w:val="59520C96"/>
    <w:lvl w:ilvl="0" w:tplc="3CE0F09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E8A453C"/>
    <w:multiLevelType w:val="multilevel"/>
    <w:tmpl w:val="F2E4AC2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594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7FD563CB"/>
    <w:multiLevelType w:val="multilevel"/>
    <w:tmpl w:val="F1E4808C"/>
    <w:lvl w:ilvl="0">
      <w:start w:val="1"/>
      <w:numFmt w:val="decimal"/>
      <w:lvlText w:val="%1"/>
      <w:lvlJc w:val="left"/>
      <w:pPr>
        <w:ind w:left="882" w:hanging="432"/>
      </w:pPr>
    </w:lvl>
    <w:lvl w:ilvl="1">
      <w:start w:val="1"/>
      <w:numFmt w:val="decimal"/>
      <w:lvlText w:val="%1.%2"/>
      <w:lvlJc w:val="left"/>
      <w:pPr>
        <w:ind w:left="93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860315491">
    <w:abstractNumId w:val="11"/>
  </w:num>
  <w:num w:numId="2" w16cid:durableId="982924824">
    <w:abstractNumId w:val="19"/>
  </w:num>
  <w:num w:numId="3" w16cid:durableId="213466267">
    <w:abstractNumId w:val="6"/>
  </w:num>
  <w:num w:numId="4" w16cid:durableId="774903703">
    <w:abstractNumId w:val="31"/>
  </w:num>
  <w:num w:numId="5" w16cid:durableId="872500185">
    <w:abstractNumId w:val="9"/>
  </w:num>
  <w:num w:numId="6" w16cid:durableId="261651299">
    <w:abstractNumId w:val="12"/>
  </w:num>
  <w:num w:numId="7" w16cid:durableId="212230362">
    <w:abstractNumId w:val="7"/>
  </w:num>
  <w:num w:numId="8" w16cid:durableId="558825986">
    <w:abstractNumId w:val="15"/>
  </w:num>
  <w:num w:numId="9" w16cid:durableId="531845046">
    <w:abstractNumId w:val="10"/>
  </w:num>
  <w:num w:numId="10" w16cid:durableId="526675287">
    <w:abstractNumId w:val="1"/>
  </w:num>
  <w:num w:numId="11" w16cid:durableId="945893366">
    <w:abstractNumId w:val="5"/>
  </w:num>
  <w:num w:numId="12" w16cid:durableId="2038657586">
    <w:abstractNumId w:val="18"/>
  </w:num>
  <w:num w:numId="13" w16cid:durableId="1369144834">
    <w:abstractNumId w:val="29"/>
  </w:num>
  <w:num w:numId="14" w16cid:durableId="330253239">
    <w:abstractNumId w:val="22"/>
  </w:num>
  <w:num w:numId="15" w16cid:durableId="495462386">
    <w:abstractNumId w:val="30"/>
  </w:num>
  <w:num w:numId="16" w16cid:durableId="1331177868">
    <w:abstractNumId w:val="4"/>
  </w:num>
  <w:num w:numId="17" w16cid:durableId="1528643604">
    <w:abstractNumId w:val="16"/>
  </w:num>
  <w:num w:numId="18" w16cid:durableId="13012318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76297622">
    <w:abstractNumId w:val="3"/>
  </w:num>
  <w:num w:numId="20" w16cid:durableId="233396322">
    <w:abstractNumId w:val="26"/>
  </w:num>
  <w:num w:numId="21" w16cid:durableId="96627519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82712372">
    <w:abstractNumId w:val="24"/>
  </w:num>
  <w:num w:numId="23" w16cid:durableId="1610895127">
    <w:abstractNumId w:val="27"/>
  </w:num>
  <w:num w:numId="24" w16cid:durableId="694235168">
    <w:abstractNumId w:val="21"/>
  </w:num>
  <w:num w:numId="25" w16cid:durableId="968704773">
    <w:abstractNumId w:val="8"/>
  </w:num>
  <w:num w:numId="26" w16cid:durableId="5256971">
    <w:abstractNumId w:val="17"/>
  </w:num>
  <w:num w:numId="27" w16cid:durableId="1006134031">
    <w:abstractNumId w:val="14"/>
  </w:num>
  <w:num w:numId="28" w16cid:durableId="2127768573">
    <w:abstractNumId w:val="23"/>
  </w:num>
  <w:num w:numId="29" w16cid:durableId="920405014">
    <w:abstractNumId w:val="0"/>
  </w:num>
  <w:num w:numId="30" w16cid:durableId="124279307">
    <w:abstractNumId w:val="2"/>
  </w:num>
  <w:num w:numId="31" w16cid:durableId="804275943">
    <w:abstractNumId w:val="28"/>
  </w:num>
  <w:num w:numId="32" w16cid:durableId="977027521">
    <w:abstractNumId w:val="13"/>
  </w:num>
  <w:num w:numId="33" w16cid:durableId="16276625">
    <w:abstractNumId w:val="8"/>
    <w:lvlOverride w:ilvl="0">
      <w:startOverride w:val="1"/>
    </w:lvlOverride>
    <w:lvlOverride w:ilvl="1">
      <w:startOverride w:val="4"/>
    </w:lvlOverride>
    <w:lvlOverride w:ilvl="2">
      <w:startOverride w:val="1"/>
    </w:lvlOverride>
    <w:lvlOverride w:ilvl="3">
      <w:startOverride w:val="1"/>
    </w:lvlOverride>
  </w:num>
  <w:num w:numId="34" w16cid:durableId="17662037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8235046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6535043">
    <w:abstractNumId w:val="20"/>
  </w:num>
  <w:num w:numId="37" w16cid:durableId="382367679">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O3MDMwN7I0MjIwMDBW0lEKTi0uzszPAykwNKwFAC++ISstAAAA"/>
    <w:docVar w:name="EN.InstantFormat" w:val="&lt;ENInstantFormat&gt;&lt;Enabled&gt;0&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1&lt;/HyperlinksVisible&gt;&lt;EnableBibliographyCategories&gt;0&lt;/EnableBibliographyCategories&gt;&lt;/ENLayout&gt;"/>
    <w:docVar w:name="EN.Libraries" w:val="&lt;Libraries&gt;&lt;/Libraries&gt;"/>
  </w:docVars>
  <w:rsids>
    <w:rsidRoot w:val="00CF4267"/>
    <w:rsid w:val="00000142"/>
    <w:rsid w:val="00000786"/>
    <w:rsid w:val="00001071"/>
    <w:rsid w:val="00001793"/>
    <w:rsid w:val="00001CF8"/>
    <w:rsid w:val="0000202C"/>
    <w:rsid w:val="0000336C"/>
    <w:rsid w:val="000055DB"/>
    <w:rsid w:val="000056C7"/>
    <w:rsid w:val="00006437"/>
    <w:rsid w:val="000064C6"/>
    <w:rsid w:val="00006D76"/>
    <w:rsid w:val="000076F2"/>
    <w:rsid w:val="000078BB"/>
    <w:rsid w:val="00007BE2"/>
    <w:rsid w:val="00010A81"/>
    <w:rsid w:val="00010C89"/>
    <w:rsid w:val="00010E52"/>
    <w:rsid w:val="00011510"/>
    <w:rsid w:val="00011704"/>
    <w:rsid w:val="000130F2"/>
    <w:rsid w:val="00015138"/>
    <w:rsid w:val="00015E8A"/>
    <w:rsid w:val="00016C1C"/>
    <w:rsid w:val="00016E77"/>
    <w:rsid w:val="0001734D"/>
    <w:rsid w:val="00017A30"/>
    <w:rsid w:val="00017E4A"/>
    <w:rsid w:val="00017E91"/>
    <w:rsid w:val="00020944"/>
    <w:rsid w:val="00020B36"/>
    <w:rsid w:val="000230B6"/>
    <w:rsid w:val="000231B6"/>
    <w:rsid w:val="00023E7C"/>
    <w:rsid w:val="0002651F"/>
    <w:rsid w:val="00026F27"/>
    <w:rsid w:val="0002751A"/>
    <w:rsid w:val="00027AC4"/>
    <w:rsid w:val="00030651"/>
    <w:rsid w:val="000306B5"/>
    <w:rsid w:val="00031DD5"/>
    <w:rsid w:val="00032540"/>
    <w:rsid w:val="00033031"/>
    <w:rsid w:val="00034D58"/>
    <w:rsid w:val="00035982"/>
    <w:rsid w:val="00037056"/>
    <w:rsid w:val="00037EC7"/>
    <w:rsid w:val="00042324"/>
    <w:rsid w:val="00042B20"/>
    <w:rsid w:val="0004307D"/>
    <w:rsid w:val="000442BE"/>
    <w:rsid w:val="00044560"/>
    <w:rsid w:val="00044881"/>
    <w:rsid w:val="00044ADD"/>
    <w:rsid w:val="00045E22"/>
    <w:rsid w:val="00045E6E"/>
    <w:rsid w:val="000464CF"/>
    <w:rsid w:val="0004696D"/>
    <w:rsid w:val="0004786C"/>
    <w:rsid w:val="00047B0B"/>
    <w:rsid w:val="0005046E"/>
    <w:rsid w:val="00050950"/>
    <w:rsid w:val="00053F37"/>
    <w:rsid w:val="000553E6"/>
    <w:rsid w:val="000560E7"/>
    <w:rsid w:val="00056555"/>
    <w:rsid w:val="00056FAD"/>
    <w:rsid w:val="0005719F"/>
    <w:rsid w:val="00057753"/>
    <w:rsid w:val="000603FA"/>
    <w:rsid w:val="00060CB1"/>
    <w:rsid w:val="00061625"/>
    <w:rsid w:val="00061F1E"/>
    <w:rsid w:val="00062F4C"/>
    <w:rsid w:val="00064A97"/>
    <w:rsid w:val="000652F5"/>
    <w:rsid w:val="00065A97"/>
    <w:rsid w:val="00066F76"/>
    <w:rsid w:val="00067F2F"/>
    <w:rsid w:val="0007161A"/>
    <w:rsid w:val="00071661"/>
    <w:rsid w:val="000718E2"/>
    <w:rsid w:val="00071CEC"/>
    <w:rsid w:val="000722B2"/>
    <w:rsid w:val="00072568"/>
    <w:rsid w:val="00072891"/>
    <w:rsid w:val="00073706"/>
    <w:rsid w:val="00073A72"/>
    <w:rsid w:val="00073AAE"/>
    <w:rsid w:val="00075918"/>
    <w:rsid w:val="00075DC7"/>
    <w:rsid w:val="00077BC3"/>
    <w:rsid w:val="00080176"/>
    <w:rsid w:val="0008026B"/>
    <w:rsid w:val="000805DA"/>
    <w:rsid w:val="000816B2"/>
    <w:rsid w:val="00081C98"/>
    <w:rsid w:val="00084122"/>
    <w:rsid w:val="00084BDE"/>
    <w:rsid w:val="000859DA"/>
    <w:rsid w:val="00085E16"/>
    <w:rsid w:val="000861B6"/>
    <w:rsid w:val="000865C2"/>
    <w:rsid w:val="00086B89"/>
    <w:rsid w:val="0008752E"/>
    <w:rsid w:val="000877F1"/>
    <w:rsid w:val="00090181"/>
    <w:rsid w:val="00090CEB"/>
    <w:rsid w:val="000911A6"/>
    <w:rsid w:val="00091A57"/>
    <w:rsid w:val="00091F26"/>
    <w:rsid w:val="00092031"/>
    <w:rsid w:val="0009205D"/>
    <w:rsid w:val="00092540"/>
    <w:rsid w:val="00094696"/>
    <w:rsid w:val="00097C27"/>
    <w:rsid w:val="00097C2E"/>
    <w:rsid w:val="00097FC2"/>
    <w:rsid w:val="000A0524"/>
    <w:rsid w:val="000A2497"/>
    <w:rsid w:val="000A2AD9"/>
    <w:rsid w:val="000A2D48"/>
    <w:rsid w:val="000A371D"/>
    <w:rsid w:val="000A3A83"/>
    <w:rsid w:val="000A3C42"/>
    <w:rsid w:val="000A4243"/>
    <w:rsid w:val="000A5569"/>
    <w:rsid w:val="000A6E15"/>
    <w:rsid w:val="000A6F3C"/>
    <w:rsid w:val="000A7F7B"/>
    <w:rsid w:val="000B186C"/>
    <w:rsid w:val="000B1AE1"/>
    <w:rsid w:val="000B21FE"/>
    <w:rsid w:val="000B2D1A"/>
    <w:rsid w:val="000B35A1"/>
    <w:rsid w:val="000B37C0"/>
    <w:rsid w:val="000B3E7E"/>
    <w:rsid w:val="000B552C"/>
    <w:rsid w:val="000B5C03"/>
    <w:rsid w:val="000B5C76"/>
    <w:rsid w:val="000B5D82"/>
    <w:rsid w:val="000B6702"/>
    <w:rsid w:val="000B6F21"/>
    <w:rsid w:val="000B7DE7"/>
    <w:rsid w:val="000B7F86"/>
    <w:rsid w:val="000C0000"/>
    <w:rsid w:val="000C079D"/>
    <w:rsid w:val="000C1457"/>
    <w:rsid w:val="000C1711"/>
    <w:rsid w:val="000C25D7"/>
    <w:rsid w:val="000C277D"/>
    <w:rsid w:val="000C4081"/>
    <w:rsid w:val="000C4ADF"/>
    <w:rsid w:val="000C4D41"/>
    <w:rsid w:val="000C4DA0"/>
    <w:rsid w:val="000C58D1"/>
    <w:rsid w:val="000C67EC"/>
    <w:rsid w:val="000C6CBB"/>
    <w:rsid w:val="000D00CA"/>
    <w:rsid w:val="000D1DDC"/>
    <w:rsid w:val="000D27B7"/>
    <w:rsid w:val="000D3531"/>
    <w:rsid w:val="000D44D3"/>
    <w:rsid w:val="000D5195"/>
    <w:rsid w:val="000D64AD"/>
    <w:rsid w:val="000D6D6A"/>
    <w:rsid w:val="000D7887"/>
    <w:rsid w:val="000E012F"/>
    <w:rsid w:val="000E1A71"/>
    <w:rsid w:val="000E1AF7"/>
    <w:rsid w:val="000E3C8B"/>
    <w:rsid w:val="000E4A6C"/>
    <w:rsid w:val="000E4F93"/>
    <w:rsid w:val="000E5662"/>
    <w:rsid w:val="000E686C"/>
    <w:rsid w:val="000E6E9B"/>
    <w:rsid w:val="000E6EDA"/>
    <w:rsid w:val="000F00B1"/>
    <w:rsid w:val="000F0572"/>
    <w:rsid w:val="000F0A04"/>
    <w:rsid w:val="000F0A2F"/>
    <w:rsid w:val="000F230B"/>
    <w:rsid w:val="000F2430"/>
    <w:rsid w:val="000F2508"/>
    <w:rsid w:val="000F486B"/>
    <w:rsid w:val="000F5C57"/>
    <w:rsid w:val="000F6075"/>
    <w:rsid w:val="000F61A6"/>
    <w:rsid w:val="000F63FF"/>
    <w:rsid w:val="000F65C0"/>
    <w:rsid w:val="001017E0"/>
    <w:rsid w:val="00102206"/>
    <w:rsid w:val="00103DFB"/>
    <w:rsid w:val="001044F1"/>
    <w:rsid w:val="00104C14"/>
    <w:rsid w:val="001062A9"/>
    <w:rsid w:val="00106C53"/>
    <w:rsid w:val="001074E9"/>
    <w:rsid w:val="0011065D"/>
    <w:rsid w:val="00110FE0"/>
    <w:rsid w:val="00111AC4"/>
    <w:rsid w:val="00112268"/>
    <w:rsid w:val="0011266A"/>
    <w:rsid w:val="00112874"/>
    <w:rsid w:val="0011337D"/>
    <w:rsid w:val="00114C04"/>
    <w:rsid w:val="00114DDC"/>
    <w:rsid w:val="00115931"/>
    <w:rsid w:val="001168FF"/>
    <w:rsid w:val="00117D46"/>
    <w:rsid w:val="00121B62"/>
    <w:rsid w:val="00122161"/>
    <w:rsid w:val="00122844"/>
    <w:rsid w:val="00122ECD"/>
    <w:rsid w:val="00123391"/>
    <w:rsid w:val="00123563"/>
    <w:rsid w:val="00123B09"/>
    <w:rsid w:val="00124060"/>
    <w:rsid w:val="0012452E"/>
    <w:rsid w:val="001245C9"/>
    <w:rsid w:val="00124C77"/>
    <w:rsid w:val="00124E5D"/>
    <w:rsid w:val="00124E64"/>
    <w:rsid w:val="00125856"/>
    <w:rsid w:val="00125BD0"/>
    <w:rsid w:val="00126354"/>
    <w:rsid w:val="00126ED5"/>
    <w:rsid w:val="00126FBB"/>
    <w:rsid w:val="00126FEF"/>
    <w:rsid w:val="00127BA2"/>
    <w:rsid w:val="00130087"/>
    <w:rsid w:val="00130802"/>
    <w:rsid w:val="0013090E"/>
    <w:rsid w:val="00130C98"/>
    <w:rsid w:val="00131340"/>
    <w:rsid w:val="00131349"/>
    <w:rsid w:val="001315BC"/>
    <w:rsid w:val="00131D51"/>
    <w:rsid w:val="00131DC0"/>
    <w:rsid w:val="00132098"/>
    <w:rsid w:val="00132AA0"/>
    <w:rsid w:val="00133BD3"/>
    <w:rsid w:val="0013418B"/>
    <w:rsid w:val="00136251"/>
    <w:rsid w:val="00136BD1"/>
    <w:rsid w:val="00136E25"/>
    <w:rsid w:val="00137BDF"/>
    <w:rsid w:val="00140253"/>
    <w:rsid w:val="001405C1"/>
    <w:rsid w:val="00141609"/>
    <w:rsid w:val="00145485"/>
    <w:rsid w:val="001457F2"/>
    <w:rsid w:val="001458E3"/>
    <w:rsid w:val="00145C7F"/>
    <w:rsid w:val="00146EB7"/>
    <w:rsid w:val="001503D5"/>
    <w:rsid w:val="00151734"/>
    <w:rsid w:val="001528FD"/>
    <w:rsid w:val="00153A22"/>
    <w:rsid w:val="00153C73"/>
    <w:rsid w:val="001552E1"/>
    <w:rsid w:val="00155686"/>
    <w:rsid w:val="00156098"/>
    <w:rsid w:val="0015677B"/>
    <w:rsid w:val="0015685F"/>
    <w:rsid w:val="00156FDD"/>
    <w:rsid w:val="00157BFD"/>
    <w:rsid w:val="00157C51"/>
    <w:rsid w:val="00160020"/>
    <w:rsid w:val="00160602"/>
    <w:rsid w:val="001617FA"/>
    <w:rsid w:val="00161D0B"/>
    <w:rsid w:val="00161F0F"/>
    <w:rsid w:val="00162AC4"/>
    <w:rsid w:val="001646B9"/>
    <w:rsid w:val="00164968"/>
    <w:rsid w:val="00164FB9"/>
    <w:rsid w:val="00165251"/>
    <w:rsid w:val="00165448"/>
    <w:rsid w:val="001658E2"/>
    <w:rsid w:val="001658FB"/>
    <w:rsid w:val="001661EB"/>
    <w:rsid w:val="00166F22"/>
    <w:rsid w:val="00167179"/>
    <w:rsid w:val="001671E7"/>
    <w:rsid w:val="00167D46"/>
    <w:rsid w:val="00167DD0"/>
    <w:rsid w:val="00170429"/>
    <w:rsid w:val="00170AA2"/>
    <w:rsid w:val="00171BD1"/>
    <w:rsid w:val="00172337"/>
    <w:rsid w:val="00172359"/>
    <w:rsid w:val="00173E6C"/>
    <w:rsid w:val="00174B89"/>
    <w:rsid w:val="00174D91"/>
    <w:rsid w:val="001751E5"/>
    <w:rsid w:val="0017528D"/>
    <w:rsid w:val="001753D7"/>
    <w:rsid w:val="00175B60"/>
    <w:rsid w:val="00175DD9"/>
    <w:rsid w:val="00176150"/>
    <w:rsid w:val="00176560"/>
    <w:rsid w:val="001767E6"/>
    <w:rsid w:val="00176AED"/>
    <w:rsid w:val="00176C82"/>
    <w:rsid w:val="00176F1A"/>
    <w:rsid w:val="0017724F"/>
    <w:rsid w:val="00177A82"/>
    <w:rsid w:val="00181BF2"/>
    <w:rsid w:val="00182057"/>
    <w:rsid w:val="00184008"/>
    <w:rsid w:val="00184B45"/>
    <w:rsid w:val="00185058"/>
    <w:rsid w:val="0018567B"/>
    <w:rsid w:val="0018658E"/>
    <w:rsid w:val="001870F7"/>
    <w:rsid w:val="00191513"/>
    <w:rsid w:val="00191C92"/>
    <w:rsid w:val="001920E3"/>
    <w:rsid w:val="0019272A"/>
    <w:rsid w:val="00192B17"/>
    <w:rsid w:val="0019372B"/>
    <w:rsid w:val="00193C08"/>
    <w:rsid w:val="00193F3A"/>
    <w:rsid w:val="00194AEF"/>
    <w:rsid w:val="0019575C"/>
    <w:rsid w:val="00195962"/>
    <w:rsid w:val="0019768A"/>
    <w:rsid w:val="00197726"/>
    <w:rsid w:val="00197ECF"/>
    <w:rsid w:val="001A00E4"/>
    <w:rsid w:val="001A0A9A"/>
    <w:rsid w:val="001A0E79"/>
    <w:rsid w:val="001A2212"/>
    <w:rsid w:val="001A3D50"/>
    <w:rsid w:val="001A3E55"/>
    <w:rsid w:val="001A5911"/>
    <w:rsid w:val="001A6063"/>
    <w:rsid w:val="001A613F"/>
    <w:rsid w:val="001A615C"/>
    <w:rsid w:val="001A6217"/>
    <w:rsid w:val="001A7A6B"/>
    <w:rsid w:val="001A7E17"/>
    <w:rsid w:val="001B013E"/>
    <w:rsid w:val="001B046C"/>
    <w:rsid w:val="001B074B"/>
    <w:rsid w:val="001B1292"/>
    <w:rsid w:val="001B18DB"/>
    <w:rsid w:val="001B1ED7"/>
    <w:rsid w:val="001B2228"/>
    <w:rsid w:val="001B49BA"/>
    <w:rsid w:val="001B5561"/>
    <w:rsid w:val="001B5FF3"/>
    <w:rsid w:val="001B6DA6"/>
    <w:rsid w:val="001B7B9E"/>
    <w:rsid w:val="001B7E0F"/>
    <w:rsid w:val="001C0E50"/>
    <w:rsid w:val="001C3273"/>
    <w:rsid w:val="001C406B"/>
    <w:rsid w:val="001C539F"/>
    <w:rsid w:val="001C5739"/>
    <w:rsid w:val="001C596B"/>
    <w:rsid w:val="001C5AC1"/>
    <w:rsid w:val="001C5D27"/>
    <w:rsid w:val="001C6076"/>
    <w:rsid w:val="001C68CE"/>
    <w:rsid w:val="001C6EAA"/>
    <w:rsid w:val="001C7BD1"/>
    <w:rsid w:val="001D003D"/>
    <w:rsid w:val="001D0EBB"/>
    <w:rsid w:val="001D1A2B"/>
    <w:rsid w:val="001D285C"/>
    <w:rsid w:val="001D3501"/>
    <w:rsid w:val="001D386A"/>
    <w:rsid w:val="001D3911"/>
    <w:rsid w:val="001D3E8F"/>
    <w:rsid w:val="001D41D6"/>
    <w:rsid w:val="001D4ED5"/>
    <w:rsid w:val="001D6E3F"/>
    <w:rsid w:val="001D6EC5"/>
    <w:rsid w:val="001D701F"/>
    <w:rsid w:val="001D702A"/>
    <w:rsid w:val="001D7184"/>
    <w:rsid w:val="001D7197"/>
    <w:rsid w:val="001D73F7"/>
    <w:rsid w:val="001D78DA"/>
    <w:rsid w:val="001E0681"/>
    <w:rsid w:val="001E0711"/>
    <w:rsid w:val="001E25E0"/>
    <w:rsid w:val="001E2BE5"/>
    <w:rsid w:val="001E3397"/>
    <w:rsid w:val="001E358E"/>
    <w:rsid w:val="001E3CFA"/>
    <w:rsid w:val="001E4345"/>
    <w:rsid w:val="001E47C4"/>
    <w:rsid w:val="001E4C39"/>
    <w:rsid w:val="001E79A5"/>
    <w:rsid w:val="001F018E"/>
    <w:rsid w:val="001F0676"/>
    <w:rsid w:val="001F0961"/>
    <w:rsid w:val="001F0A59"/>
    <w:rsid w:val="001F0BED"/>
    <w:rsid w:val="001F178D"/>
    <w:rsid w:val="001F18A0"/>
    <w:rsid w:val="001F2B34"/>
    <w:rsid w:val="001F36C1"/>
    <w:rsid w:val="001F3DE0"/>
    <w:rsid w:val="001F4763"/>
    <w:rsid w:val="001F4B66"/>
    <w:rsid w:val="001F543E"/>
    <w:rsid w:val="001F5EFC"/>
    <w:rsid w:val="001F66BB"/>
    <w:rsid w:val="001F6CEA"/>
    <w:rsid w:val="001F6E7D"/>
    <w:rsid w:val="001F7C35"/>
    <w:rsid w:val="00200F38"/>
    <w:rsid w:val="00201411"/>
    <w:rsid w:val="00201A1A"/>
    <w:rsid w:val="00201C6E"/>
    <w:rsid w:val="00202448"/>
    <w:rsid w:val="00202E3F"/>
    <w:rsid w:val="0020340F"/>
    <w:rsid w:val="002048B5"/>
    <w:rsid w:val="00204A0B"/>
    <w:rsid w:val="00204B71"/>
    <w:rsid w:val="00205E5A"/>
    <w:rsid w:val="00205FAA"/>
    <w:rsid w:val="002062E2"/>
    <w:rsid w:val="00206697"/>
    <w:rsid w:val="00206B50"/>
    <w:rsid w:val="00206CCA"/>
    <w:rsid w:val="00207AB0"/>
    <w:rsid w:val="00207ED9"/>
    <w:rsid w:val="00211506"/>
    <w:rsid w:val="00211669"/>
    <w:rsid w:val="00211D05"/>
    <w:rsid w:val="00212DF0"/>
    <w:rsid w:val="0021306F"/>
    <w:rsid w:val="00213366"/>
    <w:rsid w:val="00213C0F"/>
    <w:rsid w:val="00214C7C"/>
    <w:rsid w:val="0021522D"/>
    <w:rsid w:val="00215A04"/>
    <w:rsid w:val="00215C77"/>
    <w:rsid w:val="00216050"/>
    <w:rsid w:val="002166AA"/>
    <w:rsid w:val="0021720E"/>
    <w:rsid w:val="00217DF8"/>
    <w:rsid w:val="00217ECF"/>
    <w:rsid w:val="00217F6C"/>
    <w:rsid w:val="0022012C"/>
    <w:rsid w:val="00220576"/>
    <w:rsid w:val="00220B4F"/>
    <w:rsid w:val="00220FBA"/>
    <w:rsid w:val="00221E1A"/>
    <w:rsid w:val="00222C2A"/>
    <w:rsid w:val="00222DA8"/>
    <w:rsid w:val="00222DD6"/>
    <w:rsid w:val="002237C9"/>
    <w:rsid w:val="0022474F"/>
    <w:rsid w:val="00224899"/>
    <w:rsid w:val="00224D44"/>
    <w:rsid w:val="00224D4D"/>
    <w:rsid w:val="00224F00"/>
    <w:rsid w:val="00225508"/>
    <w:rsid w:val="00225CE6"/>
    <w:rsid w:val="002261AC"/>
    <w:rsid w:val="0022634F"/>
    <w:rsid w:val="00226C26"/>
    <w:rsid w:val="00226DC9"/>
    <w:rsid w:val="002276FB"/>
    <w:rsid w:val="00227A85"/>
    <w:rsid w:val="00227EF1"/>
    <w:rsid w:val="00230D05"/>
    <w:rsid w:val="00233740"/>
    <w:rsid w:val="00233A24"/>
    <w:rsid w:val="00233AAD"/>
    <w:rsid w:val="002345C3"/>
    <w:rsid w:val="002347F8"/>
    <w:rsid w:val="00235330"/>
    <w:rsid w:val="00235F7C"/>
    <w:rsid w:val="00237B12"/>
    <w:rsid w:val="002418E3"/>
    <w:rsid w:val="00241FE9"/>
    <w:rsid w:val="00242827"/>
    <w:rsid w:val="002428A5"/>
    <w:rsid w:val="002444C0"/>
    <w:rsid w:val="002448D4"/>
    <w:rsid w:val="00244C32"/>
    <w:rsid w:val="002450F4"/>
    <w:rsid w:val="0024569B"/>
    <w:rsid w:val="00245B25"/>
    <w:rsid w:val="00246B66"/>
    <w:rsid w:val="00246C90"/>
    <w:rsid w:val="00247ACD"/>
    <w:rsid w:val="00247F0C"/>
    <w:rsid w:val="002502B8"/>
    <w:rsid w:val="00250321"/>
    <w:rsid w:val="00250952"/>
    <w:rsid w:val="0025154C"/>
    <w:rsid w:val="00251629"/>
    <w:rsid w:val="002526BB"/>
    <w:rsid w:val="00252F46"/>
    <w:rsid w:val="0025358E"/>
    <w:rsid w:val="00254346"/>
    <w:rsid w:val="002543F2"/>
    <w:rsid w:val="002545CD"/>
    <w:rsid w:val="00254902"/>
    <w:rsid w:val="00254EFA"/>
    <w:rsid w:val="002551CA"/>
    <w:rsid w:val="002555B6"/>
    <w:rsid w:val="002556D2"/>
    <w:rsid w:val="00256293"/>
    <w:rsid w:val="00256BCC"/>
    <w:rsid w:val="00256BEC"/>
    <w:rsid w:val="00257645"/>
    <w:rsid w:val="00263DA8"/>
    <w:rsid w:val="00264CF6"/>
    <w:rsid w:val="00265463"/>
    <w:rsid w:val="0026564C"/>
    <w:rsid w:val="002659EA"/>
    <w:rsid w:val="00266696"/>
    <w:rsid w:val="00267C8C"/>
    <w:rsid w:val="00267EDC"/>
    <w:rsid w:val="00267EF6"/>
    <w:rsid w:val="002709E6"/>
    <w:rsid w:val="00272707"/>
    <w:rsid w:val="002730BF"/>
    <w:rsid w:val="002734F8"/>
    <w:rsid w:val="00273607"/>
    <w:rsid w:val="00273BC9"/>
    <w:rsid w:val="00274C4A"/>
    <w:rsid w:val="00275E07"/>
    <w:rsid w:val="00275E69"/>
    <w:rsid w:val="002767B2"/>
    <w:rsid w:val="00276CF0"/>
    <w:rsid w:val="00280332"/>
    <w:rsid w:val="0028044F"/>
    <w:rsid w:val="00280CDD"/>
    <w:rsid w:val="00281200"/>
    <w:rsid w:val="002814E8"/>
    <w:rsid w:val="002819A1"/>
    <w:rsid w:val="00281CAF"/>
    <w:rsid w:val="00282279"/>
    <w:rsid w:val="00282E67"/>
    <w:rsid w:val="0028321C"/>
    <w:rsid w:val="00283B07"/>
    <w:rsid w:val="00283E1D"/>
    <w:rsid w:val="00284395"/>
    <w:rsid w:val="00284792"/>
    <w:rsid w:val="00284EC5"/>
    <w:rsid w:val="00285019"/>
    <w:rsid w:val="0028698E"/>
    <w:rsid w:val="00290A0A"/>
    <w:rsid w:val="00290A91"/>
    <w:rsid w:val="00290F21"/>
    <w:rsid w:val="00291987"/>
    <w:rsid w:val="00291DE8"/>
    <w:rsid w:val="00291F3B"/>
    <w:rsid w:val="00292116"/>
    <w:rsid w:val="0029297E"/>
    <w:rsid w:val="00292CDF"/>
    <w:rsid w:val="0029343E"/>
    <w:rsid w:val="0029377C"/>
    <w:rsid w:val="00294F90"/>
    <w:rsid w:val="00296A1B"/>
    <w:rsid w:val="0029701C"/>
    <w:rsid w:val="002A019C"/>
    <w:rsid w:val="002A0C8C"/>
    <w:rsid w:val="002A0D91"/>
    <w:rsid w:val="002A126A"/>
    <w:rsid w:val="002A1F57"/>
    <w:rsid w:val="002A2A3D"/>
    <w:rsid w:val="002A2E3D"/>
    <w:rsid w:val="002A3BB7"/>
    <w:rsid w:val="002A3C42"/>
    <w:rsid w:val="002A3CB0"/>
    <w:rsid w:val="002A4571"/>
    <w:rsid w:val="002A4669"/>
    <w:rsid w:val="002A6F20"/>
    <w:rsid w:val="002A7061"/>
    <w:rsid w:val="002A739A"/>
    <w:rsid w:val="002A775C"/>
    <w:rsid w:val="002B0B35"/>
    <w:rsid w:val="002B1D6B"/>
    <w:rsid w:val="002B24F2"/>
    <w:rsid w:val="002B3E02"/>
    <w:rsid w:val="002B6703"/>
    <w:rsid w:val="002B6921"/>
    <w:rsid w:val="002B730B"/>
    <w:rsid w:val="002C1D7A"/>
    <w:rsid w:val="002C1E28"/>
    <w:rsid w:val="002C1E39"/>
    <w:rsid w:val="002C2D56"/>
    <w:rsid w:val="002C32CD"/>
    <w:rsid w:val="002C32D3"/>
    <w:rsid w:val="002C37FE"/>
    <w:rsid w:val="002C45DC"/>
    <w:rsid w:val="002C4DC3"/>
    <w:rsid w:val="002C5592"/>
    <w:rsid w:val="002C6356"/>
    <w:rsid w:val="002C686E"/>
    <w:rsid w:val="002C6BB1"/>
    <w:rsid w:val="002C7911"/>
    <w:rsid w:val="002C7A07"/>
    <w:rsid w:val="002D01C3"/>
    <w:rsid w:val="002D04B3"/>
    <w:rsid w:val="002D17A5"/>
    <w:rsid w:val="002D2067"/>
    <w:rsid w:val="002D237C"/>
    <w:rsid w:val="002D264B"/>
    <w:rsid w:val="002D26BC"/>
    <w:rsid w:val="002D26F0"/>
    <w:rsid w:val="002D29E0"/>
    <w:rsid w:val="002D3239"/>
    <w:rsid w:val="002D3742"/>
    <w:rsid w:val="002D3F24"/>
    <w:rsid w:val="002D4182"/>
    <w:rsid w:val="002D4295"/>
    <w:rsid w:val="002D610E"/>
    <w:rsid w:val="002D6FC5"/>
    <w:rsid w:val="002D726F"/>
    <w:rsid w:val="002E0ED7"/>
    <w:rsid w:val="002E1CE3"/>
    <w:rsid w:val="002E1E9B"/>
    <w:rsid w:val="002E2241"/>
    <w:rsid w:val="002E2430"/>
    <w:rsid w:val="002E2760"/>
    <w:rsid w:val="002E2A95"/>
    <w:rsid w:val="002E2C29"/>
    <w:rsid w:val="002E315E"/>
    <w:rsid w:val="002E3E31"/>
    <w:rsid w:val="002E3FFC"/>
    <w:rsid w:val="002E5C1E"/>
    <w:rsid w:val="002E6100"/>
    <w:rsid w:val="002E78D2"/>
    <w:rsid w:val="002E78FC"/>
    <w:rsid w:val="002E793F"/>
    <w:rsid w:val="002F04C1"/>
    <w:rsid w:val="002F099C"/>
    <w:rsid w:val="002F0AEF"/>
    <w:rsid w:val="002F0B31"/>
    <w:rsid w:val="002F0DF8"/>
    <w:rsid w:val="002F1796"/>
    <w:rsid w:val="002F2573"/>
    <w:rsid w:val="002F2AF5"/>
    <w:rsid w:val="002F2FB7"/>
    <w:rsid w:val="002F3149"/>
    <w:rsid w:val="002F4182"/>
    <w:rsid w:val="002F4731"/>
    <w:rsid w:val="002F4B31"/>
    <w:rsid w:val="002F5524"/>
    <w:rsid w:val="002F6958"/>
    <w:rsid w:val="002F6EF2"/>
    <w:rsid w:val="002F7FA9"/>
    <w:rsid w:val="0030086B"/>
    <w:rsid w:val="00300C1E"/>
    <w:rsid w:val="00300D3B"/>
    <w:rsid w:val="00300E60"/>
    <w:rsid w:val="00301F82"/>
    <w:rsid w:val="003040CD"/>
    <w:rsid w:val="0030527B"/>
    <w:rsid w:val="0030530A"/>
    <w:rsid w:val="00305324"/>
    <w:rsid w:val="0030630D"/>
    <w:rsid w:val="003064AC"/>
    <w:rsid w:val="0030671E"/>
    <w:rsid w:val="00307E41"/>
    <w:rsid w:val="00310587"/>
    <w:rsid w:val="00310DD8"/>
    <w:rsid w:val="00311721"/>
    <w:rsid w:val="00311947"/>
    <w:rsid w:val="00312648"/>
    <w:rsid w:val="00312C7F"/>
    <w:rsid w:val="003131A3"/>
    <w:rsid w:val="00313B1F"/>
    <w:rsid w:val="00313BFF"/>
    <w:rsid w:val="00314067"/>
    <w:rsid w:val="00314B83"/>
    <w:rsid w:val="00314F35"/>
    <w:rsid w:val="0031595A"/>
    <w:rsid w:val="003159EA"/>
    <w:rsid w:val="00316558"/>
    <w:rsid w:val="0031662C"/>
    <w:rsid w:val="0031697C"/>
    <w:rsid w:val="0032071E"/>
    <w:rsid w:val="00320C94"/>
    <w:rsid w:val="00321798"/>
    <w:rsid w:val="0032382D"/>
    <w:rsid w:val="00323ED2"/>
    <w:rsid w:val="00323F51"/>
    <w:rsid w:val="0032462C"/>
    <w:rsid w:val="00324E42"/>
    <w:rsid w:val="0032507B"/>
    <w:rsid w:val="00326A5C"/>
    <w:rsid w:val="0032773F"/>
    <w:rsid w:val="00327D7B"/>
    <w:rsid w:val="00327DC8"/>
    <w:rsid w:val="0033068D"/>
    <w:rsid w:val="00330A13"/>
    <w:rsid w:val="00331674"/>
    <w:rsid w:val="00334897"/>
    <w:rsid w:val="00334F19"/>
    <w:rsid w:val="00335C96"/>
    <w:rsid w:val="00335DB0"/>
    <w:rsid w:val="00336901"/>
    <w:rsid w:val="00337CEB"/>
    <w:rsid w:val="00337D38"/>
    <w:rsid w:val="003408F9"/>
    <w:rsid w:val="00341029"/>
    <w:rsid w:val="0034109B"/>
    <w:rsid w:val="00342A8C"/>
    <w:rsid w:val="003437B4"/>
    <w:rsid w:val="003439AF"/>
    <w:rsid w:val="00343C33"/>
    <w:rsid w:val="00344487"/>
    <w:rsid w:val="00344697"/>
    <w:rsid w:val="003448AD"/>
    <w:rsid w:val="00344973"/>
    <w:rsid w:val="00344A39"/>
    <w:rsid w:val="00345A29"/>
    <w:rsid w:val="003461F1"/>
    <w:rsid w:val="00346C52"/>
    <w:rsid w:val="00347617"/>
    <w:rsid w:val="003502F7"/>
    <w:rsid w:val="003514FD"/>
    <w:rsid w:val="00352000"/>
    <w:rsid w:val="003526A3"/>
    <w:rsid w:val="00353537"/>
    <w:rsid w:val="00353676"/>
    <w:rsid w:val="0035386E"/>
    <w:rsid w:val="00353F89"/>
    <w:rsid w:val="0035447E"/>
    <w:rsid w:val="003546A3"/>
    <w:rsid w:val="0035580E"/>
    <w:rsid w:val="00356819"/>
    <w:rsid w:val="003576DC"/>
    <w:rsid w:val="00360569"/>
    <w:rsid w:val="0036124A"/>
    <w:rsid w:val="00362177"/>
    <w:rsid w:val="00363077"/>
    <w:rsid w:val="003633AB"/>
    <w:rsid w:val="003645AB"/>
    <w:rsid w:val="00364A53"/>
    <w:rsid w:val="00364B34"/>
    <w:rsid w:val="00364EB0"/>
    <w:rsid w:val="00364EB7"/>
    <w:rsid w:val="00365559"/>
    <w:rsid w:val="0036620D"/>
    <w:rsid w:val="00366FF8"/>
    <w:rsid w:val="00367A37"/>
    <w:rsid w:val="00367B8F"/>
    <w:rsid w:val="00371DF9"/>
    <w:rsid w:val="003725FA"/>
    <w:rsid w:val="00372C70"/>
    <w:rsid w:val="00372EB1"/>
    <w:rsid w:val="00374309"/>
    <w:rsid w:val="0037610E"/>
    <w:rsid w:val="003762DC"/>
    <w:rsid w:val="0037744D"/>
    <w:rsid w:val="0037777A"/>
    <w:rsid w:val="0038082B"/>
    <w:rsid w:val="003818EF"/>
    <w:rsid w:val="00381E0F"/>
    <w:rsid w:val="00382ACE"/>
    <w:rsid w:val="00382CCF"/>
    <w:rsid w:val="00383190"/>
    <w:rsid w:val="00383CC2"/>
    <w:rsid w:val="00383D3A"/>
    <w:rsid w:val="00383E67"/>
    <w:rsid w:val="00384213"/>
    <w:rsid w:val="003842E7"/>
    <w:rsid w:val="00385107"/>
    <w:rsid w:val="00385301"/>
    <w:rsid w:val="003853A7"/>
    <w:rsid w:val="00385FD6"/>
    <w:rsid w:val="003860ED"/>
    <w:rsid w:val="003862B4"/>
    <w:rsid w:val="003867A8"/>
    <w:rsid w:val="00387DDA"/>
    <w:rsid w:val="003923C5"/>
    <w:rsid w:val="00394AB3"/>
    <w:rsid w:val="00394B87"/>
    <w:rsid w:val="00394C82"/>
    <w:rsid w:val="00394D64"/>
    <w:rsid w:val="00395011"/>
    <w:rsid w:val="00396A2F"/>
    <w:rsid w:val="00396FE7"/>
    <w:rsid w:val="003978C6"/>
    <w:rsid w:val="003A0CDA"/>
    <w:rsid w:val="003A0DF0"/>
    <w:rsid w:val="003A1275"/>
    <w:rsid w:val="003A40B4"/>
    <w:rsid w:val="003A4C42"/>
    <w:rsid w:val="003A57A4"/>
    <w:rsid w:val="003A5803"/>
    <w:rsid w:val="003A5D3F"/>
    <w:rsid w:val="003A5F4D"/>
    <w:rsid w:val="003A66B8"/>
    <w:rsid w:val="003A6876"/>
    <w:rsid w:val="003A6C9D"/>
    <w:rsid w:val="003A6E85"/>
    <w:rsid w:val="003B0030"/>
    <w:rsid w:val="003B01D1"/>
    <w:rsid w:val="003B0209"/>
    <w:rsid w:val="003B054F"/>
    <w:rsid w:val="003B0A6E"/>
    <w:rsid w:val="003B1259"/>
    <w:rsid w:val="003B2F5F"/>
    <w:rsid w:val="003B34AF"/>
    <w:rsid w:val="003B3A7F"/>
    <w:rsid w:val="003B51EC"/>
    <w:rsid w:val="003B52D7"/>
    <w:rsid w:val="003B5314"/>
    <w:rsid w:val="003B5404"/>
    <w:rsid w:val="003B64A5"/>
    <w:rsid w:val="003B666A"/>
    <w:rsid w:val="003B6722"/>
    <w:rsid w:val="003B7429"/>
    <w:rsid w:val="003C001D"/>
    <w:rsid w:val="003C0DA6"/>
    <w:rsid w:val="003C0E26"/>
    <w:rsid w:val="003C2532"/>
    <w:rsid w:val="003C2D8C"/>
    <w:rsid w:val="003C53A1"/>
    <w:rsid w:val="003C5CF6"/>
    <w:rsid w:val="003C685A"/>
    <w:rsid w:val="003C7394"/>
    <w:rsid w:val="003C795E"/>
    <w:rsid w:val="003D0597"/>
    <w:rsid w:val="003D0F3A"/>
    <w:rsid w:val="003D1816"/>
    <w:rsid w:val="003D2082"/>
    <w:rsid w:val="003D318A"/>
    <w:rsid w:val="003D427A"/>
    <w:rsid w:val="003D49EB"/>
    <w:rsid w:val="003D67D8"/>
    <w:rsid w:val="003D6880"/>
    <w:rsid w:val="003D70CA"/>
    <w:rsid w:val="003D734E"/>
    <w:rsid w:val="003D759C"/>
    <w:rsid w:val="003E015E"/>
    <w:rsid w:val="003E0AC8"/>
    <w:rsid w:val="003E0B34"/>
    <w:rsid w:val="003E14F3"/>
    <w:rsid w:val="003E2F0A"/>
    <w:rsid w:val="003E36FC"/>
    <w:rsid w:val="003E5691"/>
    <w:rsid w:val="003E73E7"/>
    <w:rsid w:val="003F0598"/>
    <w:rsid w:val="003F0FFB"/>
    <w:rsid w:val="003F2859"/>
    <w:rsid w:val="003F2FBA"/>
    <w:rsid w:val="003F3353"/>
    <w:rsid w:val="003F4680"/>
    <w:rsid w:val="003F52FF"/>
    <w:rsid w:val="003F5500"/>
    <w:rsid w:val="003F56E8"/>
    <w:rsid w:val="003F5A19"/>
    <w:rsid w:val="003F63A1"/>
    <w:rsid w:val="003F6EEF"/>
    <w:rsid w:val="003F74D9"/>
    <w:rsid w:val="003F757F"/>
    <w:rsid w:val="003F7952"/>
    <w:rsid w:val="003F7F82"/>
    <w:rsid w:val="00401327"/>
    <w:rsid w:val="0040150D"/>
    <w:rsid w:val="004023FA"/>
    <w:rsid w:val="004025CE"/>
    <w:rsid w:val="00405116"/>
    <w:rsid w:val="00405692"/>
    <w:rsid w:val="004057AF"/>
    <w:rsid w:val="00406EAB"/>
    <w:rsid w:val="004075A2"/>
    <w:rsid w:val="00407618"/>
    <w:rsid w:val="004078B2"/>
    <w:rsid w:val="004104BC"/>
    <w:rsid w:val="00410BA8"/>
    <w:rsid w:val="004124BF"/>
    <w:rsid w:val="00412768"/>
    <w:rsid w:val="00412D23"/>
    <w:rsid w:val="00412D71"/>
    <w:rsid w:val="00413A88"/>
    <w:rsid w:val="00414443"/>
    <w:rsid w:val="00414E56"/>
    <w:rsid w:val="004152B7"/>
    <w:rsid w:val="0041532C"/>
    <w:rsid w:val="0041631A"/>
    <w:rsid w:val="004169D3"/>
    <w:rsid w:val="00417D6C"/>
    <w:rsid w:val="00420283"/>
    <w:rsid w:val="00420EE6"/>
    <w:rsid w:val="00421592"/>
    <w:rsid w:val="00421D8C"/>
    <w:rsid w:val="00423007"/>
    <w:rsid w:val="004234E5"/>
    <w:rsid w:val="00423DED"/>
    <w:rsid w:val="00425456"/>
    <w:rsid w:val="00425696"/>
    <w:rsid w:val="00425841"/>
    <w:rsid w:val="00425971"/>
    <w:rsid w:val="00425A2B"/>
    <w:rsid w:val="00425C20"/>
    <w:rsid w:val="00426551"/>
    <w:rsid w:val="00426B72"/>
    <w:rsid w:val="00426E9D"/>
    <w:rsid w:val="004270F9"/>
    <w:rsid w:val="004279FF"/>
    <w:rsid w:val="0043044E"/>
    <w:rsid w:val="004314B1"/>
    <w:rsid w:val="00431F11"/>
    <w:rsid w:val="00432526"/>
    <w:rsid w:val="00432D25"/>
    <w:rsid w:val="0043376A"/>
    <w:rsid w:val="00433AA0"/>
    <w:rsid w:val="00433FF7"/>
    <w:rsid w:val="00434C85"/>
    <w:rsid w:val="004351BA"/>
    <w:rsid w:val="00435616"/>
    <w:rsid w:val="004356F0"/>
    <w:rsid w:val="00435AF3"/>
    <w:rsid w:val="004361C5"/>
    <w:rsid w:val="0043629D"/>
    <w:rsid w:val="00436415"/>
    <w:rsid w:val="004364F0"/>
    <w:rsid w:val="00436BB4"/>
    <w:rsid w:val="0044074F"/>
    <w:rsid w:val="00441E97"/>
    <w:rsid w:val="00442472"/>
    <w:rsid w:val="00442665"/>
    <w:rsid w:val="004427C6"/>
    <w:rsid w:val="004461D2"/>
    <w:rsid w:val="00446CF3"/>
    <w:rsid w:val="00447BF1"/>
    <w:rsid w:val="00450ACF"/>
    <w:rsid w:val="00450E04"/>
    <w:rsid w:val="00450F5D"/>
    <w:rsid w:val="00451303"/>
    <w:rsid w:val="00453568"/>
    <w:rsid w:val="004543ED"/>
    <w:rsid w:val="00454A6B"/>
    <w:rsid w:val="004551DB"/>
    <w:rsid w:val="00456B8A"/>
    <w:rsid w:val="0045797E"/>
    <w:rsid w:val="0045797F"/>
    <w:rsid w:val="0046015B"/>
    <w:rsid w:val="00462FA0"/>
    <w:rsid w:val="00463317"/>
    <w:rsid w:val="0046357B"/>
    <w:rsid w:val="004638BF"/>
    <w:rsid w:val="00464671"/>
    <w:rsid w:val="0046498E"/>
    <w:rsid w:val="0046555C"/>
    <w:rsid w:val="004678A4"/>
    <w:rsid w:val="004679D2"/>
    <w:rsid w:val="00470154"/>
    <w:rsid w:val="004707C6"/>
    <w:rsid w:val="0047160F"/>
    <w:rsid w:val="004720D5"/>
    <w:rsid w:val="00472146"/>
    <w:rsid w:val="0047325F"/>
    <w:rsid w:val="00473309"/>
    <w:rsid w:val="004739B4"/>
    <w:rsid w:val="004749DD"/>
    <w:rsid w:val="00475C12"/>
    <w:rsid w:val="004765B7"/>
    <w:rsid w:val="0047784A"/>
    <w:rsid w:val="00477F16"/>
    <w:rsid w:val="00480193"/>
    <w:rsid w:val="004805BE"/>
    <w:rsid w:val="00480772"/>
    <w:rsid w:val="004827F4"/>
    <w:rsid w:val="00482B94"/>
    <w:rsid w:val="0048305D"/>
    <w:rsid w:val="004831C3"/>
    <w:rsid w:val="004834D3"/>
    <w:rsid w:val="00483717"/>
    <w:rsid w:val="00483FC5"/>
    <w:rsid w:val="0048426F"/>
    <w:rsid w:val="00484551"/>
    <w:rsid w:val="00484F2B"/>
    <w:rsid w:val="00485B27"/>
    <w:rsid w:val="00486C00"/>
    <w:rsid w:val="00486CED"/>
    <w:rsid w:val="00487713"/>
    <w:rsid w:val="00487C5A"/>
    <w:rsid w:val="00487DCE"/>
    <w:rsid w:val="00491E88"/>
    <w:rsid w:val="0049210D"/>
    <w:rsid w:val="004942C2"/>
    <w:rsid w:val="00494407"/>
    <w:rsid w:val="0049452B"/>
    <w:rsid w:val="00494692"/>
    <w:rsid w:val="00494BDD"/>
    <w:rsid w:val="00494CEB"/>
    <w:rsid w:val="00495309"/>
    <w:rsid w:val="0049603E"/>
    <w:rsid w:val="004967DC"/>
    <w:rsid w:val="004A073E"/>
    <w:rsid w:val="004A3855"/>
    <w:rsid w:val="004A416A"/>
    <w:rsid w:val="004A43B3"/>
    <w:rsid w:val="004A6886"/>
    <w:rsid w:val="004B044D"/>
    <w:rsid w:val="004B0ADE"/>
    <w:rsid w:val="004B170E"/>
    <w:rsid w:val="004B1AC0"/>
    <w:rsid w:val="004B39BF"/>
    <w:rsid w:val="004B39C7"/>
    <w:rsid w:val="004B43E8"/>
    <w:rsid w:val="004B4411"/>
    <w:rsid w:val="004B54F4"/>
    <w:rsid w:val="004B6E43"/>
    <w:rsid w:val="004B756C"/>
    <w:rsid w:val="004B7C09"/>
    <w:rsid w:val="004B7CE9"/>
    <w:rsid w:val="004C22A9"/>
    <w:rsid w:val="004C29CE"/>
    <w:rsid w:val="004C2D75"/>
    <w:rsid w:val="004C34A2"/>
    <w:rsid w:val="004C3AF1"/>
    <w:rsid w:val="004C5039"/>
    <w:rsid w:val="004C54FA"/>
    <w:rsid w:val="004C5CB1"/>
    <w:rsid w:val="004C61B3"/>
    <w:rsid w:val="004C693D"/>
    <w:rsid w:val="004C6997"/>
    <w:rsid w:val="004C6A67"/>
    <w:rsid w:val="004C7D6F"/>
    <w:rsid w:val="004D17C8"/>
    <w:rsid w:val="004D1ECC"/>
    <w:rsid w:val="004D249E"/>
    <w:rsid w:val="004D2BFE"/>
    <w:rsid w:val="004D339F"/>
    <w:rsid w:val="004D3488"/>
    <w:rsid w:val="004D3A66"/>
    <w:rsid w:val="004D4A56"/>
    <w:rsid w:val="004D4C01"/>
    <w:rsid w:val="004D5CB1"/>
    <w:rsid w:val="004D6C11"/>
    <w:rsid w:val="004D7107"/>
    <w:rsid w:val="004D7377"/>
    <w:rsid w:val="004D74E9"/>
    <w:rsid w:val="004D76BC"/>
    <w:rsid w:val="004D799A"/>
    <w:rsid w:val="004E0FC2"/>
    <w:rsid w:val="004E14B4"/>
    <w:rsid w:val="004E1748"/>
    <w:rsid w:val="004E1C83"/>
    <w:rsid w:val="004E1CE9"/>
    <w:rsid w:val="004E245E"/>
    <w:rsid w:val="004E2AAD"/>
    <w:rsid w:val="004E2FAD"/>
    <w:rsid w:val="004E39B3"/>
    <w:rsid w:val="004E4323"/>
    <w:rsid w:val="004E5BBC"/>
    <w:rsid w:val="004E60FA"/>
    <w:rsid w:val="004E6DD4"/>
    <w:rsid w:val="004E796D"/>
    <w:rsid w:val="004E79BB"/>
    <w:rsid w:val="004E7AC3"/>
    <w:rsid w:val="004F0345"/>
    <w:rsid w:val="004F0559"/>
    <w:rsid w:val="004F0DCB"/>
    <w:rsid w:val="004F1AD3"/>
    <w:rsid w:val="004F1E4C"/>
    <w:rsid w:val="004F3A82"/>
    <w:rsid w:val="004F4E76"/>
    <w:rsid w:val="004F693C"/>
    <w:rsid w:val="005026F8"/>
    <w:rsid w:val="0050305B"/>
    <w:rsid w:val="00503307"/>
    <w:rsid w:val="005033FD"/>
    <w:rsid w:val="005045A7"/>
    <w:rsid w:val="00504B30"/>
    <w:rsid w:val="0050604F"/>
    <w:rsid w:val="00506053"/>
    <w:rsid w:val="005061D0"/>
    <w:rsid w:val="00506C75"/>
    <w:rsid w:val="005075D7"/>
    <w:rsid w:val="005107E0"/>
    <w:rsid w:val="0051102B"/>
    <w:rsid w:val="00511086"/>
    <w:rsid w:val="00511521"/>
    <w:rsid w:val="0051189D"/>
    <w:rsid w:val="00511BAB"/>
    <w:rsid w:val="005124A8"/>
    <w:rsid w:val="00512797"/>
    <w:rsid w:val="005127E3"/>
    <w:rsid w:val="00512A3F"/>
    <w:rsid w:val="00512E9F"/>
    <w:rsid w:val="005134FD"/>
    <w:rsid w:val="00514F16"/>
    <w:rsid w:val="00515888"/>
    <w:rsid w:val="00515CF0"/>
    <w:rsid w:val="00516DBF"/>
    <w:rsid w:val="0051794F"/>
    <w:rsid w:val="00517F07"/>
    <w:rsid w:val="0052011B"/>
    <w:rsid w:val="00520355"/>
    <w:rsid w:val="00520578"/>
    <w:rsid w:val="00521391"/>
    <w:rsid w:val="0052139F"/>
    <w:rsid w:val="00521994"/>
    <w:rsid w:val="00521E2E"/>
    <w:rsid w:val="00522AE4"/>
    <w:rsid w:val="0052323C"/>
    <w:rsid w:val="005234B1"/>
    <w:rsid w:val="00523635"/>
    <w:rsid w:val="005238AA"/>
    <w:rsid w:val="005238BF"/>
    <w:rsid w:val="00523AF1"/>
    <w:rsid w:val="00523CC7"/>
    <w:rsid w:val="00524067"/>
    <w:rsid w:val="00524869"/>
    <w:rsid w:val="005252F2"/>
    <w:rsid w:val="00526096"/>
    <w:rsid w:val="00526183"/>
    <w:rsid w:val="00527C49"/>
    <w:rsid w:val="00527C93"/>
    <w:rsid w:val="005301F2"/>
    <w:rsid w:val="00530219"/>
    <w:rsid w:val="005310E4"/>
    <w:rsid w:val="00532150"/>
    <w:rsid w:val="00532505"/>
    <w:rsid w:val="00532C9A"/>
    <w:rsid w:val="005332DE"/>
    <w:rsid w:val="005334BB"/>
    <w:rsid w:val="0053372B"/>
    <w:rsid w:val="00533EEE"/>
    <w:rsid w:val="005352E0"/>
    <w:rsid w:val="00535350"/>
    <w:rsid w:val="00535514"/>
    <w:rsid w:val="00535AEB"/>
    <w:rsid w:val="00535B62"/>
    <w:rsid w:val="00536BE3"/>
    <w:rsid w:val="00537001"/>
    <w:rsid w:val="00537B1F"/>
    <w:rsid w:val="005400CB"/>
    <w:rsid w:val="00540401"/>
    <w:rsid w:val="005411EB"/>
    <w:rsid w:val="0054139C"/>
    <w:rsid w:val="0054141C"/>
    <w:rsid w:val="005419DE"/>
    <w:rsid w:val="005419F5"/>
    <w:rsid w:val="00541B73"/>
    <w:rsid w:val="00542B6E"/>
    <w:rsid w:val="00543151"/>
    <w:rsid w:val="00543DCB"/>
    <w:rsid w:val="005450B5"/>
    <w:rsid w:val="005455F1"/>
    <w:rsid w:val="00545A02"/>
    <w:rsid w:val="00551A17"/>
    <w:rsid w:val="00552294"/>
    <w:rsid w:val="005523C5"/>
    <w:rsid w:val="0055242D"/>
    <w:rsid w:val="0055295D"/>
    <w:rsid w:val="00553956"/>
    <w:rsid w:val="005553F8"/>
    <w:rsid w:val="00555709"/>
    <w:rsid w:val="00555908"/>
    <w:rsid w:val="005603F9"/>
    <w:rsid w:val="00560BF1"/>
    <w:rsid w:val="00560C0E"/>
    <w:rsid w:val="00560F86"/>
    <w:rsid w:val="0056198B"/>
    <w:rsid w:val="0056201B"/>
    <w:rsid w:val="0056214B"/>
    <w:rsid w:val="005622F4"/>
    <w:rsid w:val="005629CE"/>
    <w:rsid w:val="00562A7E"/>
    <w:rsid w:val="00563A6A"/>
    <w:rsid w:val="00564EDA"/>
    <w:rsid w:val="00565A14"/>
    <w:rsid w:val="0056679A"/>
    <w:rsid w:val="0056692C"/>
    <w:rsid w:val="00566E2D"/>
    <w:rsid w:val="005714C3"/>
    <w:rsid w:val="0057194C"/>
    <w:rsid w:val="00571AA5"/>
    <w:rsid w:val="00572801"/>
    <w:rsid w:val="00572907"/>
    <w:rsid w:val="00573185"/>
    <w:rsid w:val="0057369A"/>
    <w:rsid w:val="005749F0"/>
    <w:rsid w:val="00574EDE"/>
    <w:rsid w:val="0057619A"/>
    <w:rsid w:val="00576256"/>
    <w:rsid w:val="00576618"/>
    <w:rsid w:val="00576CDF"/>
    <w:rsid w:val="00577639"/>
    <w:rsid w:val="00580263"/>
    <w:rsid w:val="005807F2"/>
    <w:rsid w:val="00580AA4"/>
    <w:rsid w:val="00581FA6"/>
    <w:rsid w:val="00582403"/>
    <w:rsid w:val="00582FD4"/>
    <w:rsid w:val="005833B5"/>
    <w:rsid w:val="00584CA7"/>
    <w:rsid w:val="005861A6"/>
    <w:rsid w:val="005873A6"/>
    <w:rsid w:val="005902EE"/>
    <w:rsid w:val="005911CC"/>
    <w:rsid w:val="00591DD3"/>
    <w:rsid w:val="00592143"/>
    <w:rsid w:val="0059236F"/>
    <w:rsid w:val="005927DF"/>
    <w:rsid w:val="0059342A"/>
    <w:rsid w:val="0059447C"/>
    <w:rsid w:val="0059452A"/>
    <w:rsid w:val="00595F1B"/>
    <w:rsid w:val="005966F8"/>
    <w:rsid w:val="005973EA"/>
    <w:rsid w:val="0059758A"/>
    <w:rsid w:val="00597ABC"/>
    <w:rsid w:val="00597C60"/>
    <w:rsid w:val="00597EAD"/>
    <w:rsid w:val="005A01DE"/>
    <w:rsid w:val="005A0C47"/>
    <w:rsid w:val="005A276C"/>
    <w:rsid w:val="005A49E8"/>
    <w:rsid w:val="005A4DF0"/>
    <w:rsid w:val="005A4EB7"/>
    <w:rsid w:val="005A4F76"/>
    <w:rsid w:val="005A4FAB"/>
    <w:rsid w:val="005A52F0"/>
    <w:rsid w:val="005A59E8"/>
    <w:rsid w:val="005A5CB9"/>
    <w:rsid w:val="005A5E1E"/>
    <w:rsid w:val="005A623F"/>
    <w:rsid w:val="005A62AD"/>
    <w:rsid w:val="005A6370"/>
    <w:rsid w:val="005A6511"/>
    <w:rsid w:val="005A7234"/>
    <w:rsid w:val="005A727B"/>
    <w:rsid w:val="005A7780"/>
    <w:rsid w:val="005B048F"/>
    <w:rsid w:val="005B07BA"/>
    <w:rsid w:val="005B088A"/>
    <w:rsid w:val="005B15A0"/>
    <w:rsid w:val="005B1EED"/>
    <w:rsid w:val="005B266F"/>
    <w:rsid w:val="005B29E2"/>
    <w:rsid w:val="005B2AC2"/>
    <w:rsid w:val="005B471B"/>
    <w:rsid w:val="005B495C"/>
    <w:rsid w:val="005B4A65"/>
    <w:rsid w:val="005B5681"/>
    <w:rsid w:val="005B57C1"/>
    <w:rsid w:val="005B5D74"/>
    <w:rsid w:val="005B5F2F"/>
    <w:rsid w:val="005B7BDA"/>
    <w:rsid w:val="005B7E61"/>
    <w:rsid w:val="005B7F44"/>
    <w:rsid w:val="005C0956"/>
    <w:rsid w:val="005C0B78"/>
    <w:rsid w:val="005C139B"/>
    <w:rsid w:val="005C1644"/>
    <w:rsid w:val="005C1DE2"/>
    <w:rsid w:val="005C1F74"/>
    <w:rsid w:val="005C262C"/>
    <w:rsid w:val="005C3AAD"/>
    <w:rsid w:val="005C52DC"/>
    <w:rsid w:val="005C5B0E"/>
    <w:rsid w:val="005C64B2"/>
    <w:rsid w:val="005C7B75"/>
    <w:rsid w:val="005C7FD7"/>
    <w:rsid w:val="005D114D"/>
    <w:rsid w:val="005D20D0"/>
    <w:rsid w:val="005D2424"/>
    <w:rsid w:val="005D2675"/>
    <w:rsid w:val="005D29F7"/>
    <w:rsid w:val="005D3529"/>
    <w:rsid w:val="005D372E"/>
    <w:rsid w:val="005D4244"/>
    <w:rsid w:val="005D4718"/>
    <w:rsid w:val="005D4ADE"/>
    <w:rsid w:val="005D5823"/>
    <w:rsid w:val="005D7851"/>
    <w:rsid w:val="005D7A91"/>
    <w:rsid w:val="005D7E34"/>
    <w:rsid w:val="005E0277"/>
    <w:rsid w:val="005E147D"/>
    <w:rsid w:val="005E28F1"/>
    <w:rsid w:val="005E49A1"/>
    <w:rsid w:val="005E5952"/>
    <w:rsid w:val="005E60FA"/>
    <w:rsid w:val="005E611C"/>
    <w:rsid w:val="005E656F"/>
    <w:rsid w:val="005E6D3C"/>
    <w:rsid w:val="005E720A"/>
    <w:rsid w:val="005E72D8"/>
    <w:rsid w:val="005F0304"/>
    <w:rsid w:val="005F1EF8"/>
    <w:rsid w:val="005F2396"/>
    <w:rsid w:val="005F35B9"/>
    <w:rsid w:val="005F4379"/>
    <w:rsid w:val="005F44AE"/>
    <w:rsid w:val="005F4570"/>
    <w:rsid w:val="005F4674"/>
    <w:rsid w:val="005F478E"/>
    <w:rsid w:val="005F4A3B"/>
    <w:rsid w:val="005F5168"/>
    <w:rsid w:val="005F53B4"/>
    <w:rsid w:val="005F5A3E"/>
    <w:rsid w:val="005F5CDE"/>
    <w:rsid w:val="005F5DA6"/>
    <w:rsid w:val="005F5E18"/>
    <w:rsid w:val="005F68D9"/>
    <w:rsid w:val="005F7396"/>
    <w:rsid w:val="005F73DF"/>
    <w:rsid w:val="005F7BBD"/>
    <w:rsid w:val="00600FE2"/>
    <w:rsid w:val="006011C6"/>
    <w:rsid w:val="00602119"/>
    <w:rsid w:val="00603615"/>
    <w:rsid w:val="00603BCB"/>
    <w:rsid w:val="00603E6D"/>
    <w:rsid w:val="0060443D"/>
    <w:rsid w:val="006062DE"/>
    <w:rsid w:val="00606909"/>
    <w:rsid w:val="0061015B"/>
    <w:rsid w:val="00610767"/>
    <w:rsid w:val="00610C80"/>
    <w:rsid w:val="00611965"/>
    <w:rsid w:val="00612206"/>
    <w:rsid w:val="006124E4"/>
    <w:rsid w:val="00612F08"/>
    <w:rsid w:val="00613FC6"/>
    <w:rsid w:val="00614741"/>
    <w:rsid w:val="006152FF"/>
    <w:rsid w:val="006157C3"/>
    <w:rsid w:val="00616165"/>
    <w:rsid w:val="00616F12"/>
    <w:rsid w:val="00617409"/>
    <w:rsid w:val="00617EF3"/>
    <w:rsid w:val="00617F0C"/>
    <w:rsid w:val="006200BF"/>
    <w:rsid w:val="0062075E"/>
    <w:rsid w:val="006212AC"/>
    <w:rsid w:val="006215DD"/>
    <w:rsid w:val="00622689"/>
    <w:rsid w:val="00622749"/>
    <w:rsid w:val="00622DE1"/>
    <w:rsid w:val="0062358B"/>
    <w:rsid w:val="00624422"/>
    <w:rsid w:val="0062454B"/>
    <w:rsid w:val="0062480D"/>
    <w:rsid w:val="00624DA6"/>
    <w:rsid w:val="00625D71"/>
    <w:rsid w:val="00625D7E"/>
    <w:rsid w:val="0062643C"/>
    <w:rsid w:val="0062656C"/>
    <w:rsid w:val="00626CCB"/>
    <w:rsid w:val="006272E2"/>
    <w:rsid w:val="00627370"/>
    <w:rsid w:val="00627478"/>
    <w:rsid w:val="00627B25"/>
    <w:rsid w:val="0063011D"/>
    <w:rsid w:val="00631CF6"/>
    <w:rsid w:val="00632367"/>
    <w:rsid w:val="00632701"/>
    <w:rsid w:val="00632E5A"/>
    <w:rsid w:val="006354E2"/>
    <w:rsid w:val="00636510"/>
    <w:rsid w:val="0063654D"/>
    <w:rsid w:val="006368D0"/>
    <w:rsid w:val="006409B2"/>
    <w:rsid w:val="00640C3B"/>
    <w:rsid w:val="00640FC1"/>
    <w:rsid w:val="0064133C"/>
    <w:rsid w:val="00642710"/>
    <w:rsid w:val="00642D89"/>
    <w:rsid w:val="0064310F"/>
    <w:rsid w:val="006433CD"/>
    <w:rsid w:val="00643581"/>
    <w:rsid w:val="0064373D"/>
    <w:rsid w:val="00645B73"/>
    <w:rsid w:val="00647EF0"/>
    <w:rsid w:val="0065085D"/>
    <w:rsid w:val="006514D9"/>
    <w:rsid w:val="00651B56"/>
    <w:rsid w:val="006543CA"/>
    <w:rsid w:val="006544F9"/>
    <w:rsid w:val="00654C57"/>
    <w:rsid w:val="00654EF7"/>
    <w:rsid w:val="0065582D"/>
    <w:rsid w:val="00655E28"/>
    <w:rsid w:val="00656637"/>
    <w:rsid w:val="00656BE5"/>
    <w:rsid w:val="00656D87"/>
    <w:rsid w:val="00657E64"/>
    <w:rsid w:val="00660253"/>
    <w:rsid w:val="006604B6"/>
    <w:rsid w:val="00661DDA"/>
    <w:rsid w:val="00662BBB"/>
    <w:rsid w:val="00662D5F"/>
    <w:rsid w:val="00663700"/>
    <w:rsid w:val="00665F82"/>
    <w:rsid w:val="00666847"/>
    <w:rsid w:val="0066694A"/>
    <w:rsid w:val="00667BE7"/>
    <w:rsid w:val="00670D5D"/>
    <w:rsid w:val="0067178A"/>
    <w:rsid w:val="00671C5E"/>
    <w:rsid w:val="006725DD"/>
    <w:rsid w:val="00672DB0"/>
    <w:rsid w:val="00673BC7"/>
    <w:rsid w:val="00673E77"/>
    <w:rsid w:val="00673FB3"/>
    <w:rsid w:val="00674D61"/>
    <w:rsid w:val="00674E63"/>
    <w:rsid w:val="00675214"/>
    <w:rsid w:val="00675D56"/>
    <w:rsid w:val="00675E1B"/>
    <w:rsid w:val="006768CB"/>
    <w:rsid w:val="0067785D"/>
    <w:rsid w:val="0068069B"/>
    <w:rsid w:val="00680A24"/>
    <w:rsid w:val="00682336"/>
    <w:rsid w:val="00683E6F"/>
    <w:rsid w:val="00684223"/>
    <w:rsid w:val="00684298"/>
    <w:rsid w:val="0068541D"/>
    <w:rsid w:val="00685F53"/>
    <w:rsid w:val="00686188"/>
    <w:rsid w:val="00686551"/>
    <w:rsid w:val="00686763"/>
    <w:rsid w:val="0068692B"/>
    <w:rsid w:val="00686B56"/>
    <w:rsid w:val="00686F9F"/>
    <w:rsid w:val="00687278"/>
    <w:rsid w:val="006908A2"/>
    <w:rsid w:val="00691617"/>
    <w:rsid w:val="0069272A"/>
    <w:rsid w:val="006929F5"/>
    <w:rsid w:val="00692EA9"/>
    <w:rsid w:val="006934A6"/>
    <w:rsid w:val="00693554"/>
    <w:rsid w:val="00694CC4"/>
    <w:rsid w:val="00695BEE"/>
    <w:rsid w:val="006963FB"/>
    <w:rsid w:val="006965E6"/>
    <w:rsid w:val="006968C6"/>
    <w:rsid w:val="00696FAF"/>
    <w:rsid w:val="006A0533"/>
    <w:rsid w:val="006A38B5"/>
    <w:rsid w:val="006A3AD0"/>
    <w:rsid w:val="006A3D18"/>
    <w:rsid w:val="006A4324"/>
    <w:rsid w:val="006A4C65"/>
    <w:rsid w:val="006A661E"/>
    <w:rsid w:val="006A6AA8"/>
    <w:rsid w:val="006A75B3"/>
    <w:rsid w:val="006A7BEB"/>
    <w:rsid w:val="006B0446"/>
    <w:rsid w:val="006B1F98"/>
    <w:rsid w:val="006B361D"/>
    <w:rsid w:val="006B4005"/>
    <w:rsid w:val="006B49AF"/>
    <w:rsid w:val="006B4E1C"/>
    <w:rsid w:val="006B667E"/>
    <w:rsid w:val="006B6E36"/>
    <w:rsid w:val="006B7D09"/>
    <w:rsid w:val="006C00F9"/>
    <w:rsid w:val="006C0B74"/>
    <w:rsid w:val="006C113B"/>
    <w:rsid w:val="006C22B0"/>
    <w:rsid w:val="006C2569"/>
    <w:rsid w:val="006C3724"/>
    <w:rsid w:val="006C58CB"/>
    <w:rsid w:val="006C6815"/>
    <w:rsid w:val="006C6952"/>
    <w:rsid w:val="006C6CAD"/>
    <w:rsid w:val="006C6FCB"/>
    <w:rsid w:val="006C79F0"/>
    <w:rsid w:val="006D032F"/>
    <w:rsid w:val="006D093F"/>
    <w:rsid w:val="006D179A"/>
    <w:rsid w:val="006D29A4"/>
    <w:rsid w:val="006D2DDD"/>
    <w:rsid w:val="006D3326"/>
    <w:rsid w:val="006D48CB"/>
    <w:rsid w:val="006D59A7"/>
    <w:rsid w:val="006D5D73"/>
    <w:rsid w:val="006D5ED9"/>
    <w:rsid w:val="006D6F0F"/>
    <w:rsid w:val="006D71FD"/>
    <w:rsid w:val="006D7AD6"/>
    <w:rsid w:val="006D7B76"/>
    <w:rsid w:val="006E0F08"/>
    <w:rsid w:val="006E1514"/>
    <w:rsid w:val="006E1889"/>
    <w:rsid w:val="006E1FFE"/>
    <w:rsid w:val="006E201C"/>
    <w:rsid w:val="006E2D20"/>
    <w:rsid w:val="006E3280"/>
    <w:rsid w:val="006E4792"/>
    <w:rsid w:val="006E6FA9"/>
    <w:rsid w:val="006E775D"/>
    <w:rsid w:val="006E79B3"/>
    <w:rsid w:val="006F0B86"/>
    <w:rsid w:val="006F16EA"/>
    <w:rsid w:val="006F1838"/>
    <w:rsid w:val="006F21A4"/>
    <w:rsid w:val="006F356F"/>
    <w:rsid w:val="006F36AB"/>
    <w:rsid w:val="006F3849"/>
    <w:rsid w:val="006F3DCD"/>
    <w:rsid w:val="006F4994"/>
    <w:rsid w:val="006F4C7B"/>
    <w:rsid w:val="006F526A"/>
    <w:rsid w:val="006F535F"/>
    <w:rsid w:val="006F5640"/>
    <w:rsid w:val="006F5B73"/>
    <w:rsid w:val="006F600E"/>
    <w:rsid w:val="006F6206"/>
    <w:rsid w:val="006F64C0"/>
    <w:rsid w:val="006F6B83"/>
    <w:rsid w:val="006F732D"/>
    <w:rsid w:val="006F74F1"/>
    <w:rsid w:val="006F7BFF"/>
    <w:rsid w:val="006F7E4B"/>
    <w:rsid w:val="006F7FE2"/>
    <w:rsid w:val="00700200"/>
    <w:rsid w:val="007015F5"/>
    <w:rsid w:val="00701844"/>
    <w:rsid w:val="00702A88"/>
    <w:rsid w:val="0070343B"/>
    <w:rsid w:val="00703FAD"/>
    <w:rsid w:val="00705630"/>
    <w:rsid w:val="00705A2B"/>
    <w:rsid w:val="007061B4"/>
    <w:rsid w:val="007066EA"/>
    <w:rsid w:val="00707346"/>
    <w:rsid w:val="00707864"/>
    <w:rsid w:val="00707C06"/>
    <w:rsid w:val="00707E76"/>
    <w:rsid w:val="00710232"/>
    <w:rsid w:val="0071050E"/>
    <w:rsid w:val="007110FE"/>
    <w:rsid w:val="00711815"/>
    <w:rsid w:val="0071183E"/>
    <w:rsid w:val="00711B3A"/>
    <w:rsid w:val="00711BCF"/>
    <w:rsid w:val="007128C3"/>
    <w:rsid w:val="0071318C"/>
    <w:rsid w:val="0071359B"/>
    <w:rsid w:val="00713D88"/>
    <w:rsid w:val="00716335"/>
    <w:rsid w:val="00716A27"/>
    <w:rsid w:val="00716F35"/>
    <w:rsid w:val="00717B42"/>
    <w:rsid w:val="00717E33"/>
    <w:rsid w:val="00717F8D"/>
    <w:rsid w:val="00720516"/>
    <w:rsid w:val="007226C5"/>
    <w:rsid w:val="00725615"/>
    <w:rsid w:val="007269B2"/>
    <w:rsid w:val="00726A16"/>
    <w:rsid w:val="00726C9C"/>
    <w:rsid w:val="007301BF"/>
    <w:rsid w:val="00730413"/>
    <w:rsid w:val="0073135B"/>
    <w:rsid w:val="00731AA9"/>
    <w:rsid w:val="00731ED5"/>
    <w:rsid w:val="0073255E"/>
    <w:rsid w:val="00732AC1"/>
    <w:rsid w:val="00732DE3"/>
    <w:rsid w:val="007331B6"/>
    <w:rsid w:val="00733456"/>
    <w:rsid w:val="00734280"/>
    <w:rsid w:val="00734F7D"/>
    <w:rsid w:val="0073527B"/>
    <w:rsid w:val="00735A27"/>
    <w:rsid w:val="007377E7"/>
    <w:rsid w:val="00740DB7"/>
    <w:rsid w:val="007414CE"/>
    <w:rsid w:val="007418E2"/>
    <w:rsid w:val="007420A0"/>
    <w:rsid w:val="0074240A"/>
    <w:rsid w:val="00744B19"/>
    <w:rsid w:val="00745568"/>
    <w:rsid w:val="00745D30"/>
    <w:rsid w:val="00746DAB"/>
    <w:rsid w:val="00746F6B"/>
    <w:rsid w:val="0074712E"/>
    <w:rsid w:val="00747C96"/>
    <w:rsid w:val="007515FB"/>
    <w:rsid w:val="0075195D"/>
    <w:rsid w:val="00751AA3"/>
    <w:rsid w:val="0075322A"/>
    <w:rsid w:val="007535E7"/>
    <w:rsid w:val="00753F42"/>
    <w:rsid w:val="007556F7"/>
    <w:rsid w:val="00756406"/>
    <w:rsid w:val="007573A0"/>
    <w:rsid w:val="007574A4"/>
    <w:rsid w:val="007606A4"/>
    <w:rsid w:val="00760CF2"/>
    <w:rsid w:val="0076168D"/>
    <w:rsid w:val="007616CD"/>
    <w:rsid w:val="00761818"/>
    <w:rsid w:val="00763672"/>
    <w:rsid w:val="007645FA"/>
    <w:rsid w:val="007646AD"/>
    <w:rsid w:val="00764EBF"/>
    <w:rsid w:val="007651B0"/>
    <w:rsid w:val="007676CE"/>
    <w:rsid w:val="00767BEE"/>
    <w:rsid w:val="007701C0"/>
    <w:rsid w:val="00770AE5"/>
    <w:rsid w:val="00771695"/>
    <w:rsid w:val="00771A3C"/>
    <w:rsid w:val="007728B2"/>
    <w:rsid w:val="00772F4B"/>
    <w:rsid w:val="00773047"/>
    <w:rsid w:val="00773EB3"/>
    <w:rsid w:val="00774CDB"/>
    <w:rsid w:val="00775378"/>
    <w:rsid w:val="00776F69"/>
    <w:rsid w:val="00777BA0"/>
    <w:rsid w:val="00780491"/>
    <w:rsid w:val="00783167"/>
    <w:rsid w:val="00783F8B"/>
    <w:rsid w:val="0078562B"/>
    <w:rsid w:val="0078565A"/>
    <w:rsid w:val="0078598F"/>
    <w:rsid w:val="00785E13"/>
    <w:rsid w:val="00787588"/>
    <w:rsid w:val="00787D2D"/>
    <w:rsid w:val="00790B1A"/>
    <w:rsid w:val="00790C39"/>
    <w:rsid w:val="00790D23"/>
    <w:rsid w:val="00790D32"/>
    <w:rsid w:val="00792D2B"/>
    <w:rsid w:val="00792D6E"/>
    <w:rsid w:val="0079558B"/>
    <w:rsid w:val="00795E3C"/>
    <w:rsid w:val="00796585"/>
    <w:rsid w:val="00796760"/>
    <w:rsid w:val="007971E3"/>
    <w:rsid w:val="007976FD"/>
    <w:rsid w:val="00797828"/>
    <w:rsid w:val="007A0438"/>
    <w:rsid w:val="007A1385"/>
    <w:rsid w:val="007A16E2"/>
    <w:rsid w:val="007A233B"/>
    <w:rsid w:val="007A2B15"/>
    <w:rsid w:val="007A2CC3"/>
    <w:rsid w:val="007A3B84"/>
    <w:rsid w:val="007A40D3"/>
    <w:rsid w:val="007A4C39"/>
    <w:rsid w:val="007A5373"/>
    <w:rsid w:val="007A589C"/>
    <w:rsid w:val="007A62DB"/>
    <w:rsid w:val="007A6A83"/>
    <w:rsid w:val="007B09AC"/>
    <w:rsid w:val="007B13D4"/>
    <w:rsid w:val="007B1B27"/>
    <w:rsid w:val="007B2A43"/>
    <w:rsid w:val="007B2D9C"/>
    <w:rsid w:val="007B358B"/>
    <w:rsid w:val="007B389E"/>
    <w:rsid w:val="007B5092"/>
    <w:rsid w:val="007B533F"/>
    <w:rsid w:val="007B5559"/>
    <w:rsid w:val="007B5B62"/>
    <w:rsid w:val="007B5BF4"/>
    <w:rsid w:val="007B6143"/>
    <w:rsid w:val="007B64D1"/>
    <w:rsid w:val="007B65B7"/>
    <w:rsid w:val="007B6B17"/>
    <w:rsid w:val="007B7163"/>
    <w:rsid w:val="007C009B"/>
    <w:rsid w:val="007C12C2"/>
    <w:rsid w:val="007C133D"/>
    <w:rsid w:val="007C145B"/>
    <w:rsid w:val="007C161E"/>
    <w:rsid w:val="007C166C"/>
    <w:rsid w:val="007C25FD"/>
    <w:rsid w:val="007C327F"/>
    <w:rsid w:val="007C3415"/>
    <w:rsid w:val="007C441B"/>
    <w:rsid w:val="007C46EA"/>
    <w:rsid w:val="007C4ABC"/>
    <w:rsid w:val="007C4CF8"/>
    <w:rsid w:val="007C5470"/>
    <w:rsid w:val="007C5EA3"/>
    <w:rsid w:val="007C7B68"/>
    <w:rsid w:val="007D07AC"/>
    <w:rsid w:val="007D1AFA"/>
    <w:rsid w:val="007D25B1"/>
    <w:rsid w:val="007D29C7"/>
    <w:rsid w:val="007D2D7D"/>
    <w:rsid w:val="007D3DE3"/>
    <w:rsid w:val="007D3E2B"/>
    <w:rsid w:val="007D3EDE"/>
    <w:rsid w:val="007D4070"/>
    <w:rsid w:val="007D43F3"/>
    <w:rsid w:val="007D444E"/>
    <w:rsid w:val="007D4691"/>
    <w:rsid w:val="007D4AC7"/>
    <w:rsid w:val="007D5AB0"/>
    <w:rsid w:val="007D69CD"/>
    <w:rsid w:val="007D732E"/>
    <w:rsid w:val="007D77EB"/>
    <w:rsid w:val="007D7884"/>
    <w:rsid w:val="007D7A8D"/>
    <w:rsid w:val="007D7E13"/>
    <w:rsid w:val="007E0015"/>
    <w:rsid w:val="007E0AD2"/>
    <w:rsid w:val="007E1696"/>
    <w:rsid w:val="007E1913"/>
    <w:rsid w:val="007E28F9"/>
    <w:rsid w:val="007E2C01"/>
    <w:rsid w:val="007E30B2"/>
    <w:rsid w:val="007E318E"/>
    <w:rsid w:val="007E37AC"/>
    <w:rsid w:val="007E384B"/>
    <w:rsid w:val="007E3C97"/>
    <w:rsid w:val="007E3FE2"/>
    <w:rsid w:val="007E4B20"/>
    <w:rsid w:val="007E5187"/>
    <w:rsid w:val="007E533F"/>
    <w:rsid w:val="007E6DD7"/>
    <w:rsid w:val="007E751B"/>
    <w:rsid w:val="007E7789"/>
    <w:rsid w:val="007E7AA0"/>
    <w:rsid w:val="007F07C1"/>
    <w:rsid w:val="007F0C70"/>
    <w:rsid w:val="007F2D6C"/>
    <w:rsid w:val="007F2E75"/>
    <w:rsid w:val="007F37AD"/>
    <w:rsid w:val="007F4179"/>
    <w:rsid w:val="007F4530"/>
    <w:rsid w:val="007F4634"/>
    <w:rsid w:val="007F56C1"/>
    <w:rsid w:val="007F57BB"/>
    <w:rsid w:val="007F5848"/>
    <w:rsid w:val="007F65FF"/>
    <w:rsid w:val="007F6B6B"/>
    <w:rsid w:val="007F74B6"/>
    <w:rsid w:val="00800761"/>
    <w:rsid w:val="00801D0C"/>
    <w:rsid w:val="00801DE2"/>
    <w:rsid w:val="008021D1"/>
    <w:rsid w:val="008032B3"/>
    <w:rsid w:val="0080340F"/>
    <w:rsid w:val="00803823"/>
    <w:rsid w:val="008040D2"/>
    <w:rsid w:val="00805816"/>
    <w:rsid w:val="008059C8"/>
    <w:rsid w:val="00805ACB"/>
    <w:rsid w:val="00805D89"/>
    <w:rsid w:val="00806857"/>
    <w:rsid w:val="00806B58"/>
    <w:rsid w:val="00807E15"/>
    <w:rsid w:val="0081159B"/>
    <w:rsid w:val="00811CC9"/>
    <w:rsid w:val="00812C47"/>
    <w:rsid w:val="008133D2"/>
    <w:rsid w:val="00813AEB"/>
    <w:rsid w:val="00813D09"/>
    <w:rsid w:val="00814B5F"/>
    <w:rsid w:val="00814B75"/>
    <w:rsid w:val="0081534E"/>
    <w:rsid w:val="00815C3C"/>
    <w:rsid w:val="00816DBA"/>
    <w:rsid w:val="008173D8"/>
    <w:rsid w:val="00817962"/>
    <w:rsid w:val="00817E31"/>
    <w:rsid w:val="0082006B"/>
    <w:rsid w:val="008203D7"/>
    <w:rsid w:val="008209D0"/>
    <w:rsid w:val="008222A5"/>
    <w:rsid w:val="00822A7D"/>
    <w:rsid w:val="00823B8E"/>
    <w:rsid w:val="008243E7"/>
    <w:rsid w:val="00824893"/>
    <w:rsid w:val="008256E6"/>
    <w:rsid w:val="008268FB"/>
    <w:rsid w:val="00827242"/>
    <w:rsid w:val="00830B04"/>
    <w:rsid w:val="00830D45"/>
    <w:rsid w:val="008336C2"/>
    <w:rsid w:val="00833B84"/>
    <w:rsid w:val="00833E0C"/>
    <w:rsid w:val="00834E6F"/>
    <w:rsid w:val="008355D8"/>
    <w:rsid w:val="0083591C"/>
    <w:rsid w:val="008363E8"/>
    <w:rsid w:val="00836BA9"/>
    <w:rsid w:val="00836E9E"/>
    <w:rsid w:val="00837BBB"/>
    <w:rsid w:val="00837C50"/>
    <w:rsid w:val="00840382"/>
    <w:rsid w:val="0084046A"/>
    <w:rsid w:val="008418E8"/>
    <w:rsid w:val="0084378A"/>
    <w:rsid w:val="0084384E"/>
    <w:rsid w:val="00843FAF"/>
    <w:rsid w:val="008444D7"/>
    <w:rsid w:val="00844ABC"/>
    <w:rsid w:val="00844F4C"/>
    <w:rsid w:val="008471E7"/>
    <w:rsid w:val="00847323"/>
    <w:rsid w:val="008479E0"/>
    <w:rsid w:val="00852004"/>
    <w:rsid w:val="008520C0"/>
    <w:rsid w:val="0085294D"/>
    <w:rsid w:val="00852995"/>
    <w:rsid w:val="00852FFD"/>
    <w:rsid w:val="00853375"/>
    <w:rsid w:val="0085341B"/>
    <w:rsid w:val="0085343C"/>
    <w:rsid w:val="00853712"/>
    <w:rsid w:val="0085411F"/>
    <w:rsid w:val="008543AB"/>
    <w:rsid w:val="00854ACA"/>
    <w:rsid w:val="00854BC2"/>
    <w:rsid w:val="0085529B"/>
    <w:rsid w:val="0085532B"/>
    <w:rsid w:val="00855D9A"/>
    <w:rsid w:val="008560F8"/>
    <w:rsid w:val="0085629A"/>
    <w:rsid w:val="00856C84"/>
    <w:rsid w:val="00857704"/>
    <w:rsid w:val="00857D57"/>
    <w:rsid w:val="00857F98"/>
    <w:rsid w:val="0086033C"/>
    <w:rsid w:val="00860C2C"/>
    <w:rsid w:val="00860E83"/>
    <w:rsid w:val="0086218D"/>
    <w:rsid w:val="008626D1"/>
    <w:rsid w:val="00862E30"/>
    <w:rsid w:val="008654BC"/>
    <w:rsid w:val="00867A5B"/>
    <w:rsid w:val="00871058"/>
    <w:rsid w:val="0087282A"/>
    <w:rsid w:val="00873300"/>
    <w:rsid w:val="00873B69"/>
    <w:rsid w:val="00874381"/>
    <w:rsid w:val="00875596"/>
    <w:rsid w:val="00875942"/>
    <w:rsid w:val="00875B0F"/>
    <w:rsid w:val="00875F97"/>
    <w:rsid w:val="008773A3"/>
    <w:rsid w:val="008774D1"/>
    <w:rsid w:val="00880DE3"/>
    <w:rsid w:val="00881923"/>
    <w:rsid w:val="0088238D"/>
    <w:rsid w:val="0088279C"/>
    <w:rsid w:val="00883AE5"/>
    <w:rsid w:val="00885150"/>
    <w:rsid w:val="00885480"/>
    <w:rsid w:val="00885C26"/>
    <w:rsid w:val="00885D55"/>
    <w:rsid w:val="00886048"/>
    <w:rsid w:val="00886BB7"/>
    <w:rsid w:val="00886C1A"/>
    <w:rsid w:val="008872C4"/>
    <w:rsid w:val="0088736E"/>
    <w:rsid w:val="008873EF"/>
    <w:rsid w:val="008876C2"/>
    <w:rsid w:val="00887716"/>
    <w:rsid w:val="00887819"/>
    <w:rsid w:val="00890317"/>
    <w:rsid w:val="00890819"/>
    <w:rsid w:val="008913A4"/>
    <w:rsid w:val="008918F9"/>
    <w:rsid w:val="00892A27"/>
    <w:rsid w:val="008934B1"/>
    <w:rsid w:val="00893758"/>
    <w:rsid w:val="00893BE8"/>
    <w:rsid w:val="0089454C"/>
    <w:rsid w:val="008948FA"/>
    <w:rsid w:val="00895CB9"/>
    <w:rsid w:val="00896299"/>
    <w:rsid w:val="008967F6"/>
    <w:rsid w:val="0089685C"/>
    <w:rsid w:val="00896A6B"/>
    <w:rsid w:val="00897150"/>
    <w:rsid w:val="008A016B"/>
    <w:rsid w:val="008A0608"/>
    <w:rsid w:val="008A2B6A"/>
    <w:rsid w:val="008A3E33"/>
    <w:rsid w:val="008A4A85"/>
    <w:rsid w:val="008A4B25"/>
    <w:rsid w:val="008A5679"/>
    <w:rsid w:val="008A59EA"/>
    <w:rsid w:val="008B1535"/>
    <w:rsid w:val="008B1DCE"/>
    <w:rsid w:val="008B1ECB"/>
    <w:rsid w:val="008B342D"/>
    <w:rsid w:val="008B44BE"/>
    <w:rsid w:val="008B6735"/>
    <w:rsid w:val="008B6EEF"/>
    <w:rsid w:val="008B70AC"/>
    <w:rsid w:val="008B752A"/>
    <w:rsid w:val="008C080C"/>
    <w:rsid w:val="008C1262"/>
    <w:rsid w:val="008C12DE"/>
    <w:rsid w:val="008C14C5"/>
    <w:rsid w:val="008C20B3"/>
    <w:rsid w:val="008C29BA"/>
    <w:rsid w:val="008C31F0"/>
    <w:rsid w:val="008C33C3"/>
    <w:rsid w:val="008C3AC8"/>
    <w:rsid w:val="008C3C19"/>
    <w:rsid w:val="008C4042"/>
    <w:rsid w:val="008C424F"/>
    <w:rsid w:val="008C4CA5"/>
    <w:rsid w:val="008C4EAA"/>
    <w:rsid w:val="008C6101"/>
    <w:rsid w:val="008C6A70"/>
    <w:rsid w:val="008C6C17"/>
    <w:rsid w:val="008C6F63"/>
    <w:rsid w:val="008C76CC"/>
    <w:rsid w:val="008D07A0"/>
    <w:rsid w:val="008D174F"/>
    <w:rsid w:val="008D28C6"/>
    <w:rsid w:val="008D33D0"/>
    <w:rsid w:val="008D55ED"/>
    <w:rsid w:val="008D72E4"/>
    <w:rsid w:val="008D7B0F"/>
    <w:rsid w:val="008D7BAA"/>
    <w:rsid w:val="008D7D1D"/>
    <w:rsid w:val="008E0564"/>
    <w:rsid w:val="008E19AA"/>
    <w:rsid w:val="008E36B2"/>
    <w:rsid w:val="008E36C3"/>
    <w:rsid w:val="008E486D"/>
    <w:rsid w:val="008E4A10"/>
    <w:rsid w:val="008E4D43"/>
    <w:rsid w:val="008E5911"/>
    <w:rsid w:val="008E598B"/>
    <w:rsid w:val="008E5CC9"/>
    <w:rsid w:val="008E5F60"/>
    <w:rsid w:val="008E79AB"/>
    <w:rsid w:val="008E79D7"/>
    <w:rsid w:val="008F0128"/>
    <w:rsid w:val="008F057C"/>
    <w:rsid w:val="008F0C72"/>
    <w:rsid w:val="008F18B6"/>
    <w:rsid w:val="008F2B14"/>
    <w:rsid w:val="008F37E5"/>
    <w:rsid w:val="008F40E6"/>
    <w:rsid w:val="008F41DD"/>
    <w:rsid w:val="008F4427"/>
    <w:rsid w:val="008F4A69"/>
    <w:rsid w:val="008F50C0"/>
    <w:rsid w:val="008F54B2"/>
    <w:rsid w:val="008F7CDC"/>
    <w:rsid w:val="00900291"/>
    <w:rsid w:val="00900855"/>
    <w:rsid w:val="009017D2"/>
    <w:rsid w:val="00902187"/>
    <w:rsid w:val="00902AE9"/>
    <w:rsid w:val="00903088"/>
    <w:rsid w:val="00903937"/>
    <w:rsid w:val="009065F9"/>
    <w:rsid w:val="00906C37"/>
    <w:rsid w:val="00906CD4"/>
    <w:rsid w:val="00907F03"/>
    <w:rsid w:val="00910300"/>
    <w:rsid w:val="00910928"/>
    <w:rsid w:val="0091171A"/>
    <w:rsid w:val="00912174"/>
    <w:rsid w:val="00912491"/>
    <w:rsid w:val="0091329D"/>
    <w:rsid w:val="009132FB"/>
    <w:rsid w:val="00914830"/>
    <w:rsid w:val="00915B6E"/>
    <w:rsid w:val="009162F5"/>
    <w:rsid w:val="00917E1D"/>
    <w:rsid w:val="00917FA5"/>
    <w:rsid w:val="009208C6"/>
    <w:rsid w:val="00920F74"/>
    <w:rsid w:val="0092172F"/>
    <w:rsid w:val="00921E57"/>
    <w:rsid w:val="00922942"/>
    <w:rsid w:val="00923D26"/>
    <w:rsid w:val="009246AB"/>
    <w:rsid w:val="00926AE6"/>
    <w:rsid w:val="00926E6D"/>
    <w:rsid w:val="00927A40"/>
    <w:rsid w:val="00927E5C"/>
    <w:rsid w:val="00930FC7"/>
    <w:rsid w:val="00931A5D"/>
    <w:rsid w:val="00932062"/>
    <w:rsid w:val="00933CDB"/>
    <w:rsid w:val="0093417C"/>
    <w:rsid w:val="00934B72"/>
    <w:rsid w:val="00936AA9"/>
    <w:rsid w:val="009379BE"/>
    <w:rsid w:val="00937CD1"/>
    <w:rsid w:val="00940109"/>
    <w:rsid w:val="009402DC"/>
    <w:rsid w:val="0094058B"/>
    <w:rsid w:val="009407A8"/>
    <w:rsid w:val="009416C5"/>
    <w:rsid w:val="009427CD"/>
    <w:rsid w:val="00942D58"/>
    <w:rsid w:val="00942DB2"/>
    <w:rsid w:val="00942ED2"/>
    <w:rsid w:val="00942FDC"/>
    <w:rsid w:val="00944768"/>
    <w:rsid w:val="00944EB0"/>
    <w:rsid w:val="00945340"/>
    <w:rsid w:val="00946063"/>
    <w:rsid w:val="00946E3A"/>
    <w:rsid w:val="00946EB0"/>
    <w:rsid w:val="0095029B"/>
    <w:rsid w:val="0095038A"/>
    <w:rsid w:val="00950D60"/>
    <w:rsid w:val="00950F3C"/>
    <w:rsid w:val="00951AD2"/>
    <w:rsid w:val="00952115"/>
    <w:rsid w:val="009522E9"/>
    <w:rsid w:val="00952699"/>
    <w:rsid w:val="00952AD2"/>
    <w:rsid w:val="0095411D"/>
    <w:rsid w:val="0095496D"/>
    <w:rsid w:val="009568A5"/>
    <w:rsid w:val="00956A6A"/>
    <w:rsid w:val="00956AEC"/>
    <w:rsid w:val="00956C0A"/>
    <w:rsid w:val="0095712B"/>
    <w:rsid w:val="00960C9A"/>
    <w:rsid w:val="009612E7"/>
    <w:rsid w:val="00962D4E"/>
    <w:rsid w:val="009635B6"/>
    <w:rsid w:val="009637F4"/>
    <w:rsid w:val="00963920"/>
    <w:rsid w:val="00964869"/>
    <w:rsid w:val="00965A09"/>
    <w:rsid w:val="009662DB"/>
    <w:rsid w:val="00966983"/>
    <w:rsid w:val="00970EEB"/>
    <w:rsid w:val="00970FE9"/>
    <w:rsid w:val="00971155"/>
    <w:rsid w:val="00971B0B"/>
    <w:rsid w:val="0097210D"/>
    <w:rsid w:val="009722CE"/>
    <w:rsid w:val="00972D92"/>
    <w:rsid w:val="0097390B"/>
    <w:rsid w:val="00973A4C"/>
    <w:rsid w:val="0097430C"/>
    <w:rsid w:val="00974C24"/>
    <w:rsid w:val="00975C5F"/>
    <w:rsid w:val="00975FB8"/>
    <w:rsid w:val="0097605D"/>
    <w:rsid w:val="009764A9"/>
    <w:rsid w:val="00976648"/>
    <w:rsid w:val="00976D71"/>
    <w:rsid w:val="009778F5"/>
    <w:rsid w:val="00977D0C"/>
    <w:rsid w:val="00977F45"/>
    <w:rsid w:val="009805E9"/>
    <w:rsid w:val="00982058"/>
    <w:rsid w:val="009822C1"/>
    <w:rsid w:val="009822CD"/>
    <w:rsid w:val="00983C29"/>
    <w:rsid w:val="00983C3A"/>
    <w:rsid w:val="00984071"/>
    <w:rsid w:val="00984577"/>
    <w:rsid w:val="0098605D"/>
    <w:rsid w:val="0098645E"/>
    <w:rsid w:val="00986DBF"/>
    <w:rsid w:val="00987ACE"/>
    <w:rsid w:val="0099055C"/>
    <w:rsid w:val="0099065E"/>
    <w:rsid w:val="009936A3"/>
    <w:rsid w:val="00993973"/>
    <w:rsid w:val="00995B92"/>
    <w:rsid w:val="009962B3"/>
    <w:rsid w:val="00996B49"/>
    <w:rsid w:val="0099792B"/>
    <w:rsid w:val="00997E57"/>
    <w:rsid w:val="009A04EE"/>
    <w:rsid w:val="009A0740"/>
    <w:rsid w:val="009A07F3"/>
    <w:rsid w:val="009A08FD"/>
    <w:rsid w:val="009A094F"/>
    <w:rsid w:val="009A0ADC"/>
    <w:rsid w:val="009A0B44"/>
    <w:rsid w:val="009A1226"/>
    <w:rsid w:val="009A1E34"/>
    <w:rsid w:val="009A23BC"/>
    <w:rsid w:val="009A3341"/>
    <w:rsid w:val="009A3469"/>
    <w:rsid w:val="009A3D90"/>
    <w:rsid w:val="009A3E66"/>
    <w:rsid w:val="009A7E3E"/>
    <w:rsid w:val="009B01C5"/>
    <w:rsid w:val="009B08E9"/>
    <w:rsid w:val="009B0C8A"/>
    <w:rsid w:val="009B15DE"/>
    <w:rsid w:val="009B1642"/>
    <w:rsid w:val="009B1F78"/>
    <w:rsid w:val="009B317B"/>
    <w:rsid w:val="009B34EF"/>
    <w:rsid w:val="009B47A9"/>
    <w:rsid w:val="009B4A85"/>
    <w:rsid w:val="009B5454"/>
    <w:rsid w:val="009B5C2D"/>
    <w:rsid w:val="009C26AE"/>
    <w:rsid w:val="009C366C"/>
    <w:rsid w:val="009C3C7F"/>
    <w:rsid w:val="009C4EB4"/>
    <w:rsid w:val="009C547B"/>
    <w:rsid w:val="009C6243"/>
    <w:rsid w:val="009C761D"/>
    <w:rsid w:val="009C7AF8"/>
    <w:rsid w:val="009D01C5"/>
    <w:rsid w:val="009D056B"/>
    <w:rsid w:val="009D0B25"/>
    <w:rsid w:val="009D0C51"/>
    <w:rsid w:val="009D1223"/>
    <w:rsid w:val="009D22DA"/>
    <w:rsid w:val="009D2D54"/>
    <w:rsid w:val="009D386C"/>
    <w:rsid w:val="009D4389"/>
    <w:rsid w:val="009D4527"/>
    <w:rsid w:val="009D46A7"/>
    <w:rsid w:val="009D7827"/>
    <w:rsid w:val="009D7E62"/>
    <w:rsid w:val="009E13C0"/>
    <w:rsid w:val="009E14FB"/>
    <w:rsid w:val="009E1BC8"/>
    <w:rsid w:val="009E20BD"/>
    <w:rsid w:val="009E27FD"/>
    <w:rsid w:val="009E3C0A"/>
    <w:rsid w:val="009E48E9"/>
    <w:rsid w:val="009E4D13"/>
    <w:rsid w:val="009E5C35"/>
    <w:rsid w:val="009E5D93"/>
    <w:rsid w:val="009E67F2"/>
    <w:rsid w:val="009E6F8C"/>
    <w:rsid w:val="009F0BF5"/>
    <w:rsid w:val="009F0FF4"/>
    <w:rsid w:val="009F102E"/>
    <w:rsid w:val="009F1C05"/>
    <w:rsid w:val="009F1C70"/>
    <w:rsid w:val="009F2794"/>
    <w:rsid w:val="009F2D4A"/>
    <w:rsid w:val="009F3180"/>
    <w:rsid w:val="009F3215"/>
    <w:rsid w:val="009F34F9"/>
    <w:rsid w:val="009F4216"/>
    <w:rsid w:val="009F49E4"/>
    <w:rsid w:val="009F4BB8"/>
    <w:rsid w:val="009F4E23"/>
    <w:rsid w:val="009F5212"/>
    <w:rsid w:val="009F5380"/>
    <w:rsid w:val="009F54C0"/>
    <w:rsid w:val="009F5A2B"/>
    <w:rsid w:val="009F60A4"/>
    <w:rsid w:val="009F6A8A"/>
    <w:rsid w:val="009F7471"/>
    <w:rsid w:val="009F74E3"/>
    <w:rsid w:val="009F7DDC"/>
    <w:rsid w:val="00A0188A"/>
    <w:rsid w:val="00A023D7"/>
    <w:rsid w:val="00A024BC"/>
    <w:rsid w:val="00A027DB"/>
    <w:rsid w:val="00A03355"/>
    <w:rsid w:val="00A03BF0"/>
    <w:rsid w:val="00A044FC"/>
    <w:rsid w:val="00A04BA1"/>
    <w:rsid w:val="00A05520"/>
    <w:rsid w:val="00A060BA"/>
    <w:rsid w:val="00A06CBB"/>
    <w:rsid w:val="00A076D3"/>
    <w:rsid w:val="00A12086"/>
    <w:rsid w:val="00A123E9"/>
    <w:rsid w:val="00A12DE5"/>
    <w:rsid w:val="00A12EDC"/>
    <w:rsid w:val="00A12FB4"/>
    <w:rsid w:val="00A13CD1"/>
    <w:rsid w:val="00A1416C"/>
    <w:rsid w:val="00A14627"/>
    <w:rsid w:val="00A1572D"/>
    <w:rsid w:val="00A158F2"/>
    <w:rsid w:val="00A1734F"/>
    <w:rsid w:val="00A176F6"/>
    <w:rsid w:val="00A17DD5"/>
    <w:rsid w:val="00A207B0"/>
    <w:rsid w:val="00A22CED"/>
    <w:rsid w:val="00A22FD9"/>
    <w:rsid w:val="00A23216"/>
    <w:rsid w:val="00A23B1B"/>
    <w:rsid w:val="00A2564F"/>
    <w:rsid w:val="00A25A67"/>
    <w:rsid w:val="00A26C30"/>
    <w:rsid w:val="00A27430"/>
    <w:rsid w:val="00A27612"/>
    <w:rsid w:val="00A27BFF"/>
    <w:rsid w:val="00A27F73"/>
    <w:rsid w:val="00A30C43"/>
    <w:rsid w:val="00A311E7"/>
    <w:rsid w:val="00A33BE0"/>
    <w:rsid w:val="00A340F3"/>
    <w:rsid w:val="00A3607A"/>
    <w:rsid w:val="00A3614D"/>
    <w:rsid w:val="00A368C4"/>
    <w:rsid w:val="00A3698F"/>
    <w:rsid w:val="00A37CAC"/>
    <w:rsid w:val="00A404B3"/>
    <w:rsid w:val="00A416A6"/>
    <w:rsid w:val="00A41ED9"/>
    <w:rsid w:val="00A420E7"/>
    <w:rsid w:val="00A425A0"/>
    <w:rsid w:val="00A42677"/>
    <w:rsid w:val="00A43D08"/>
    <w:rsid w:val="00A442E4"/>
    <w:rsid w:val="00A448C4"/>
    <w:rsid w:val="00A44933"/>
    <w:rsid w:val="00A45532"/>
    <w:rsid w:val="00A46553"/>
    <w:rsid w:val="00A475BD"/>
    <w:rsid w:val="00A479D9"/>
    <w:rsid w:val="00A503C6"/>
    <w:rsid w:val="00A50CD3"/>
    <w:rsid w:val="00A51083"/>
    <w:rsid w:val="00A51590"/>
    <w:rsid w:val="00A5195B"/>
    <w:rsid w:val="00A51B3D"/>
    <w:rsid w:val="00A51BB3"/>
    <w:rsid w:val="00A52B2B"/>
    <w:rsid w:val="00A52D9D"/>
    <w:rsid w:val="00A531BF"/>
    <w:rsid w:val="00A5496C"/>
    <w:rsid w:val="00A54D53"/>
    <w:rsid w:val="00A553BE"/>
    <w:rsid w:val="00A554E9"/>
    <w:rsid w:val="00A56008"/>
    <w:rsid w:val="00A5697A"/>
    <w:rsid w:val="00A57B60"/>
    <w:rsid w:val="00A605FB"/>
    <w:rsid w:val="00A6076B"/>
    <w:rsid w:val="00A612F2"/>
    <w:rsid w:val="00A62D2E"/>
    <w:rsid w:val="00A6313C"/>
    <w:rsid w:val="00A6367A"/>
    <w:rsid w:val="00A6419B"/>
    <w:rsid w:val="00A64B19"/>
    <w:rsid w:val="00A64BE8"/>
    <w:rsid w:val="00A660EC"/>
    <w:rsid w:val="00A671BA"/>
    <w:rsid w:val="00A67321"/>
    <w:rsid w:val="00A6776F"/>
    <w:rsid w:val="00A679F8"/>
    <w:rsid w:val="00A67CFB"/>
    <w:rsid w:val="00A70C12"/>
    <w:rsid w:val="00A70CD4"/>
    <w:rsid w:val="00A70DF9"/>
    <w:rsid w:val="00A71175"/>
    <w:rsid w:val="00A71735"/>
    <w:rsid w:val="00A7236D"/>
    <w:rsid w:val="00A727E7"/>
    <w:rsid w:val="00A7306F"/>
    <w:rsid w:val="00A7338A"/>
    <w:rsid w:val="00A73D5D"/>
    <w:rsid w:val="00A73E0F"/>
    <w:rsid w:val="00A73ED5"/>
    <w:rsid w:val="00A73F14"/>
    <w:rsid w:val="00A74126"/>
    <w:rsid w:val="00A74ECE"/>
    <w:rsid w:val="00A7512A"/>
    <w:rsid w:val="00A76241"/>
    <w:rsid w:val="00A7661C"/>
    <w:rsid w:val="00A8035D"/>
    <w:rsid w:val="00A80525"/>
    <w:rsid w:val="00A80F33"/>
    <w:rsid w:val="00A81464"/>
    <w:rsid w:val="00A8195A"/>
    <w:rsid w:val="00A81CDB"/>
    <w:rsid w:val="00A81F55"/>
    <w:rsid w:val="00A83061"/>
    <w:rsid w:val="00A833E6"/>
    <w:rsid w:val="00A83500"/>
    <w:rsid w:val="00A84A6F"/>
    <w:rsid w:val="00A84A78"/>
    <w:rsid w:val="00A84B15"/>
    <w:rsid w:val="00A85569"/>
    <w:rsid w:val="00A85815"/>
    <w:rsid w:val="00A86DBB"/>
    <w:rsid w:val="00A90144"/>
    <w:rsid w:val="00A90A44"/>
    <w:rsid w:val="00A90D7F"/>
    <w:rsid w:val="00A90FB1"/>
    <w:rsid w:val="00A91138"/>
    <w:rsid w:val="00A9121F"/>
    <w:rsid w:val="00A922ED"/>
    <w:rsid w:val="00A929C7"/>
    <w:rsid w:val="00A93231"/>
    <w:rsid w:val="00A93778"/>
    <w:rsid w:val="00A939E5"/>
    <w:rsid w:val="00A944F1"/>
    <w:rsid w:val="00A945FC"/>
    <w:rsid w:val="00A96DD8"/>
    <w:rsid w:val="00A971F8"/>
    <w:rsid w:val="00A97748"/>
    <w:rsid w:val="00AA0AB9"/>
    <w:rsid w:val="00AA0E08"/>
    <w:rsid w:val="00AA12ED"/>
    <w:rsid w:val="00AA1504"/>
    <w:rsid w:val="00AA1924"/>
    <w:rsid w:val="00AA253B"/>
    <w:rsid w:val="00AA5874"/>
    <w:rsid w:val="00AA5977"/>
    <w:rsid w:val="00AA65D0"/>
    <w:rsid w:val="00AA7952"/>
    <w:rsid w:val="00AB0065"/>
    <w:rsid w:val="00AB1039"/>
    <w:rsid w:val="00AB10F2"/>
    <w:rsid w:val="00AB1130"/>
    <w:rsid w:val="00AB1C69"/>
    <w:rsid w:val="00AB1F96"/>
    <w:rsid w:val="00AB2DC0"/>
    <w:rsid w:val="00AB311E"/>
    <w:rsid w:val="00AB3E4A"/>
    <w:rsid w:val="00AB59A5"/>
    <w:rsid w:val="00AB5A91"/>
    <w:rsid w:val="00AB5D9C"/>
    <w:rsid w:val="00AB5E02"/>
    <w:rsid w:val="00AB63C9"/>
    <w:rsid w:val="00AB7DE2"/>
    <w:rsid w:val="00AB7ECD"/>
    <w:rsid w:val="00AC021E"/>
    <w:rsid w:val="00AC1398"/>
    <w:rsid w:val="00AC172E"/>
    <w:rsid w:val="00AC1A87"/>
    <w:rsid w:val="00AC1C7A"/>
    <w:rsid w:val="00AC3617"/>
    <w:rsid w:val="00AC3B8E"/>
    <w:rsid w:val="00AC491E"/>
    <w:rsid w:val="00AC672E"/>
    <w:rsid w:val="00AC7E51"/>
    <w:rsid w:val="00AD15CE"/>
    <w:rsid w:val="00AD2532"/>
    <w:rsid w:val="00AD3050"/>
    <w:rsid w:val="00AD3C0E"/>
    <w:rsid w:val="00AD544A"/>
    <w:rsid w:val="00AD57F5"/>
    <w:rsid w:val="00AD66D7"/>
    <w:rsid w:val="00AD6CBC"/>
    <w:rsid w:val="00AD7514"/>
    <w:rsid w:val="00AD7FED"/>
    <w:rsid w:val="00AE0A7A"/>
    <w:rsid w:val="00AE0A8A"/>
    <w:rsid w:val="00AE1134"/>
    <w:rsid w:val="00AE2097"/>
    <w:rsid w:val="00AE21BC"/>
    <w:rsid w:val="00AE34BA"/>
    <w:rsid w:val="00AE3803"/>
    <w:rsid w:val="00AE478D"/>
    <w:rsid w:val="00AE47A8"/>
    <w:rsid w:val="00AE4D64"/>
    <w:rsid w:val="00AE6116"/>
    <w:rsid w:val="00AF06F5"/>
    <w:rsid w:val="00AF0DAD"/>
    <w:rsid w:val="00AF255D"/>
    <w:rsid w:val="00AF259F"/>
    <w:rsid w:val="00AF2E69"/>
    <w:rsid w:val="00AF37C6"/>
    <w:rsid w:val="00AF3EC3"/>
    <w:rsid w:val="00AF4044"/>
    <w:rsid w:val="00AF5719"/>
    <w:rsid w:val="00AF709F"/>
    <w:rsid w:val="00AF73FE"/>
    <w:rsid w:val="00B00378"/>
    <w:rsid w:val="00B0048C"/>
    <w:rsid w:val="00B005E3"/>
    <w:rsid w:val="00B012C3"/>
    <w:rsid w:val="00B02653"/>
    <w:rsid w:val="00B02A6D"/>
    <w:rsid w:val="00B02B74"/>
    <w:rsid w:val="00B042DC"/>
    <w:rsid w:val="00B04B9E"/>
    <w:rsid w:val="00B0554E"/>
    <w:rsid w:val="00B058A6"/>
    <w:rsid w:val="00B05BDF"/>
    <w:rsid w:val="00B06005"/>
    <w:rsid w:val="00B06490"/>
    <w:rsid w:val="00B07CCE"/>
    <w:rsid w:val="00B108B1"/>
    <w:rsid w:val="00B1134A"/>
    <w:rsid w:val="00B12574"/>
    <w:rsid w:val="00B12727"/>
    <w:rsid w:val="00B1298F"/>
    <w:rsid w:val="00B12FC3"/>
    <w:rsid w:val="00B13726"/>
    <w:rsid w:val="00B13C83"/>
    <w:rsid w:val="00B13F3B"/>
    <w:rsid w:val="00B13FE1"/>
    <w:rsid w:val="00B1419B"/>
    <w:rsid w:val="00B14471"/>
    <w:rsid w:val="00B15852"/>
    <w:rsid w:val="00B17353"/>
    <w:rsid w:val="00B17CFF"/>
    <w:rsid w:val="00B21636"/>
    <w:rsid w:val="00B21F50"/>
    <w:rsid w:val="00B226C8"/>
    <w:rsid w:val="00B22C11"/>
    <w:rsid w:val="00B22D74"/>
    <w:rsid w:val="00B2381C"/>
    <w:rsid w:val="00B2465F"/>
    <w:rsid w:val="00B246D4"/>
    <w:rsid w:val="00B26A6B"/>
    <w:rsid w:val="00B27327"/>
    <w:rsid w:val="00B27525"/>
    <w:rsid w:val="00B27628"/>
    <w:rsid w:val="00B30E97"/>
    <w:rsid w:val="00B31E37"/>
    <w:rsid w:val="00B34975"/>
    <w:rsid w:val="00B35BE4"/>
    <w:rsid w:val="00B35F21"/>
    <w:rsid w:val="00B41355"/>
    <w:rsid w:val="00B41DA7"/>
    <w:rsid w:val="00B41F6C"/>
    <w:rsid w:val="00B4550D"/>
    <w:rsid w:val="00B46F40"/>
    <w:rsid w:val="00B4719D"/>
    <w:rsid w:val="00B474DF"/>
    <w:rsid w:val="00B50DCE"/>
    <w:rsid w:val="00B51523"/>
    <w:rsid w:val="00B5262E"/>
    <w:rsid w:val="00B5281B"/>
    <w:rsid w:val="00B52C0F"/>
    <w:rsid w:val="00B53063"/>
    <w:rsid w:val="00B531E9"/>
    <w:rsid w:val="00B539DD"/>
    <w:rsid w:val="00B54F88"/>
    <w:rsid w:val="00B551A7"/>
    <w:rsid w:val="00B55545"/>
    <w:rsid w:val="00B559A5"/>
    <w:rsid w:val="00B56DCC"/>
    <w:rsid w:val="00B57961"/>
    <w:rsid w:val="00B57B90"/>
    <w:rsid w:val="00B60891"/>
    <w:rsid w:val="00B60997"/>
    <w:rsid w:val="00B60D39"/>
    <w:rsid w:val="00B60D63"/>
    <w:rsid w:val="00B61AE2"/>
    <w:rsid w:val="00B61F25"/>
    <w:rsid w:val="00B62F1E"/>
    <w:rsid w:val="00B63099"/>
    <w:rsid w:val="00B630EC"/>
    <w:rsid w:val="00B635F6"/>
    <w:rsid w:val="00B63608"/>
    <w:rsid w:val="00B64597"/>
    <w:rsid w:val="00B65722"/>
    <w:rsid w:val="00B66283"/>
    <w:rsid w:val="00B66E4F"/>
    <w:rsid w:val="00B67916"/>
    <w:rsid w:val="00B70142"/>
    <w:rsid w:val="00B7015B"/>
    <w:rsid w:val="00B70666"/>
    <w:rsid w:val="00B71324"/>
    <w:rsid w:val="00B72447"/>
    <w:rsid w:val="00B72E2C"/>
    <w:rsid w:val="00B734E9"/>
    <w:rsid w:val="00B73AC8"/>
    <w:rsid w:val="00B74497"/>
    <w:rsid w:val="00B748DE"/>
    <w:rsid w:val="00B74BC3"/>
    <w:rsid w:val="00B7593D"/>
    <w:rsid w:val="00B75A8E"/>
    <w:rsid w:val="00B762FB"/>
    <w:rsid w:val="00B76360"/>
    <w:rsid w:val="00B77DFB"/>
    <w:rsid w:val="00B81277"/>
    <w:rsid w:val="00B817EA"/>
    <w:rsid w:val="00B81D8A"/>
    <w:rsid w:val="00B83441"/>
    <w:rsid w:val="00B83CEE"/>
    <w:rsid w:val="00B84877"/>
    <w:rsid w:val="00B84DB1"/>
    <w:rsid w:val="00B84FA5"/>
    <w:rsid w:val="00B85590"/>
    <w:rsid w:val="00B860F3"/>
    <w:rsid w:val="00B86336"/>
    <w:rsid w:val="00B86494"/>
    <w:rsid w:val="00B87F79"/>
    <w:rsid w:val="00B9106A"/>
    <w:rsid w:val="00B916B3"/>
    <w:rsid w:val="00B9172D"/>
    <w:rsid w:val="00B91AEA"/>
    <w:rsid w:val="00B91C0F"/>
    <w:rsid w:val="00B9389B"/>
    <w:rsid w:val="00B93DCD"/>
    <w:rsid w:val="00B94156"/>
    <w:rsid w:val="00B94EAF"/>
    <w:rsid w:val="00B9632C"/>
    <w:rsid w:val="00B9737D"/>
    <w:rsid w:val="00B97ED7"/>
    <w:rsid w:val="00BA01A9"/>
    <w:rsid w:val="00BA05C9"/>
    <w:rsid w:val="00BA0DEB"/>
    <w:rsid w:val="00BA0E52"/>
    <w:rsid w:val="00BA1812"/>
    <w:rsid w:val="00BA232B"/>
    <w:rsid w:val="00BA376F"/>
    <w:rsid w:val="00BA38E0"/>
    <w:rsid w:val="00BA4E86"/>
    <w:rsid w:val="00BA6D32"/>
    <w:rsid w:val="00BA76EB"/>
    <w:rsid w:val="00BB1E23"/>
    <w:rsid w:val="00BB1F27"/>
    <w:rsid w:val="00BB2D7F"/>
    <w:rsid w:val="00BB34A3"/>
    <w:rsid w:val="00BB396E"/>
    <w:rsid w:val="00BB4476"/>
    <w:rsid w:val="00BB4900"/>
    <w:rsid w:val="00BB4A8D"/>
    <w:rsid w:val="00BB4AD2"/>
    <w:rsid w:val="00BB5722"/>
    <w:rsid w:val="00BB5A22"/>
    <w:rsid w:val="00BB5F49"/>
    <w:rsid w:val="00BB6349"/>
    <w:rsid w:val="00BB6874"/>
    <w:rsid w:val="00BB7D6D"/>
    <w:rsid w:val="00BB7EA7"/>
    <w:rsid w:val="00BC0140"/>
    <w:rsid w:val="00BC0A15"/>
    <w:rsid w:val="00BC0FDC"/>
    <w:rsid w:val="00BC1460"/>
    <w:rsid w:val="00BC1A26"/>
    <w:rsid w:val="00BC1AFD"/>
    <w:rsid w:val="00BC1F75"/>
    <w:rsid w:val="00BC234C"/>
    <w:rsid w:val="00BC239B"/>
    <w:rsid w:val="00BC2643"/>
    <w:rsid w:val="00BC36E9"/>
    <w:rsid w:val="00BC5126"/>
    <w:rsid w:val="00BC6176"/>
    <w:rsid w:val="00BC703D"/>
    <w:rsid w:val="00BC76E8"/>
    <w:rsid w:val="00BC78FC"/>
    <w:rsid w:val="00BC7E22"/>
    <w:rsid w:val="00BC7F50"/>
    <w:rsid w:val="00BD0593"/>
    <w:rsid w:val="00BD0BB4"/>
    <w:rsid w:val="00BD135B"/>
    <w:rsid w:val="00BD1A3F"/>
    <w:rsid w:val="00BD2324"/>
    <w:rsid w:val="00BD46C0"/>
    <w:rsid w:val="00BD5FA7"/>
    <w:rsid w:val="00BD6A27"/>
    <w:rsid w:val="00BD6A97"/>
    <w:rsid w:val="00BD75D3"/>
    <w:rsid w:val="00BD779E"/>
    <w:rsid w:val="00BE09E7"/>
    <w:rsid w:val="00BE0CAF"/>
    <w:rsid w:val="00BE0DCA"/>
    <w:rsid w:val="00BE1947"/>
    <w:rsid w:val="00BE1E0A"/>
    <w:rsid w:val="00BE275F"/>
    <w:rsid w:val="00BE2925"/>
    <w:rsid w:val="00BE43BB"/>
    <w:rsid w:val="00BE444E"/>
    <w:rsid w:val="00BE447C"/>
    <w:rsid w:val="00BE6FB3"/>
    <w:rsid w:val="00BE7474"/>
    <w:rsid w:val="00BE7E5C"/>
    <w:rsid w:val="00BF1856"/>
    <w:rsid w:val="00BF1C25"/>
    <w:rsid w:val="00BF21F1"/>
    <w:rsid w:val="00BF24C9"/>
    <w:rsid w:val="00BF32E8"/>
    <w:rsid w:val="00BF3E19"/>
    <w:rsid w:val="00BF58A9"/>
    <w:rsid w:val="00BF5E7C"/>
    <w:rsid w:val="00BF5EB8"/>
    <w:rsid w:val="00BF6D15"/>
    <w:rsid w:val="00BF737D"/>
    <w:rsid w:val="00BF781C"/>
    <w:rsid w:val="00C006E2"/>
    <w:rsid w:val="00C022B0"/>
    <w:rsid w:val="00C02AC9"/>
    <w:rsid w:val="00C0417C"/>
    <w:rsid w:val="00C046CA"/>
    <w:rsid w:val="00C054CD"/>
    <w:rsid w:val="00C0592B"/>
    <w:rsid w:val="00C05F9A"/>
    <w:rsid w:val="00C06C89"/>
    <w:rsid w:val="00C07875"/>
    <w:rsid w:val="00C07AB8"/>
    <w:rsid w:val="00C10E80"/>
    <w:rsid w:val="00C11023"/>
    <w:rsid w:val="00C11266"/>
    <w:rsid w:val="00C1167A"/>
    <w:rsid w:val="00C1195A"/>
    <w:rsid w:val="00C123C8"/>
    <w:rsid w:val="00C131B2"/>
    <w:rsid w:val="00C13FC2"/>
    <w:rsid w:val="00C14268"/>
    <w:rsid w:val="00C1466F"/>
    <w:rsid w:val="00C152C3"/>
    <w:rsid w:val="00C15619"/>
    <w:rsid w:val="00C15ACA"/>
    <w:rsid w:val="00C1653D"/>
    <w:rsid w:val="00C20288"/>
    <w:rsid w:val="00C20324"/>
    <w:rsid w:val="00C2048C"/>
    <w:rsid w:val="00C20585"/>
    <w:rsid w:val="00C21140"/>
    <w:rsid w:val="00C213C0"/>
    <w:rsid w:val="00C22EB2"/>
    <w:rsid w:val="00C22FA7"/>
    <w:rsid w:val="00C2342E"/>
    <w:rsid w:val="00C23A63"/>
    <w:rsid w:val="00C24209"/>
    <w:rsid w:val="00C25F26"/>
    <w:rsid w:val="00C2618B"/>
    <w:rsid w:val="00C27B3D"/>
    <w:rsid w:val="00C30701"/>
    <w:rsid w:val="00C30954"/>
    <w:rsid w:val="00C310CE"/>
    <w:rsid w:val="00C31953"/>
    <w:rsid w:val="00C31ADB"/>
    <w:rsid w:val="00C33E23"/>
    <w:rsid w:val="00C33E9B"/>
    <w:rsid w:val="00C34887"/>
    <w:rsid w:val="00C349BB"/>
    <w:rsid w:val="00C35208"/>
    <w:rsid w:val="00C353EB"/>
    <w:rsid w:val="00C35775"/>
    <w:rsid w:val="00C370B2"/>
    <w:rsid w:val="00C37D04"/>
    <w:rsid w:val="00C407E7"/>
    <w:rsid w:val="00C42746"/>
    <w:rsid w:val="00C432A2"/>
    <w:rsid w:val="00C435C2"/>
    <w:rsid w:val="00C43C87"/>
    <w:rsid w:val="00C450A7"/>
    <w:rsid w:val="00C45302"/>
    <w:rsid w:val="00C46CE7"/>
    <w:rsid w:val="00C46DB6"/>
    <w:rsid w:val="00C47D23"/>
    <w:rsid w:val="00C508D3"/>
    <w:rsid w:val="00C51E38"/>
    <w:rsid w:val="00C527B4"/>
    <w:rsid w:val="00C529D2"/>
    <w:rsid w:val="00C52D39"/>
    <w:rsid w:val="00C52D6E"/>
    <w:rsid w:val="00C53576"/>
    <w:rsid w:val="00C535C3"/>
    <w:rsid w:val="00C53808"/>
    <w:rsid w:val="00C53F50"/>
    <w:rsid w:val="00C54A4E"/>
    <w:rsid w:val="00C54D26"/>
    <w:rsid w:val="00C55195"/>
    <w:rsid w:val="00C56A8A"/>
    <w:rsid w:val="00C570FA"/>
    <w:rsid w:val="00C5714A"/>
    <w:rsid w:val="00C571A4"/>
    <w:rsid w:val="00C57554"/>
    <w:rsid w:val="00C57976"/>
    <w:rsid w:val="00C57EAC"/>
    <w:rsid w:val="00C609AB"/>
    <w:rsid w:val="00C60C5F"/>
    <w:rsid w:val="00C622B6"/>
    <w:rsid w:val="00C62452"/>
    <w:rsid w:val="00C625F0"/>
    <w:rsid w:val="00C64838"/>
    <w:rsid w:val="00C64B53"/>
    <w:rsid w:val="00C66A84"/>
    <w:rsid w:val="00C66F3A"/>
    <w:rsid w:val="00C67821"/>
    <w:rsid w:val="00C67E9D"/>
    <w:rsid w:val="00C707CE"/>
    <w:rsid w:val="00C73188"/>
    <w:rsid w:val="00C73BC3"/>
    <w:rsid w:val="00C73C47"/>
    <w:rsid w:val="00C743EE"/>
    <w:rsid w:val="00C74526"/>
    <w:rsid w:val="00C75609"/>
    <w:rsid w:val="00C75678"/>
    <w:rsid w:val="00C76189"/>
    <w:rsid w:val="00C76982"/>
    <w:rsid w:val="00C77609"/>
    <w:rsid w:val="00C77916"/>
    <w:rsid w:val="00C77DB3"/>
    <w:rsid w:val="00C77E99"/>
    <w:rsid w:val="00C8053E"/>
    <w:rsid w:val="00C80623"/>
    <w:rsid w:val="00C809F0"/>
    <w:rsid w:val="00C80EC6"/>
    <w:rsid w:val="00C81FAD"/>
    <w:rsid w:val="00C829B0"/>
    <w:rsid w:val="00C83689"/>
    <w:rsid w:val="00C83C16"/>
    <w:rsid w:val="00C84D38"/>
    <w:rsid w:val="00C867D0"/>
    <w:rsid w:val="00C86CFB"/>
    <w:rsid w:val="00C86E3A"/>
    <w:rsid w:val="00C87092"/>
    <w:rsid w:val="00C87813"/>
    <w:rsid w:val="00C87E77"/>
    <w:rsid w:val="00C90076"/>
    <w:rsid w:val="00C9045D"/>
    <w:rsid w:val="00C90FAE"/>
    <w:rsid w:val="00C92276"/>
    <w:rsid w:val="00C93555"/>
    <w:rsid w:val="00C93813"/>
    <w:rsid w:val="00C939AB"/>
    <w:rsid w:val="00C94331"/>
    <w:rsid w:val="00C943BE"/>
    <w:rsid w:val="00C95837"/>
    <w:rsid w:val="00C95FD8"/>
    <w:rsid w:val="00C96D3B"/>
    <w:rsid w:val="00C96D7A"/>
    <w:rsid w:val="00CA005B"/>
    <w:rsid w:val="00CA2826"/>
    <w:rsid w:val="00CA339C"/>
    <w:rsid w:val="00CA3990"/>
    <w:rsid w:val="00CA3A31"/>
    <w:rsid w:val="00CA3FF1"/>
    <w:rsid w:val="00CA4842"/>
    <w:rsid w:val="00CA5554"/>
    <w:rsid w:val="00CA60D3"/>
    <w:rsid w:val="00CA61A9"/>
    <w:rsid w:val="00CA7D24"/>
    <w:rsid w:val="00CB0EB5"/>
    <w:rsid w:val="00CB100C"/>
    <w:rsid w:val="00CB102C"/>
    <w:rsid w:val="00CB290C"/>
    <w:rsid w:val="00CB548E"/>
    <w:rsid w:val="00CB54BB"/>
    <w:rsid w:val="00CB5574"/>
    <w:rsid w:val="00CB5ADF"/>
    <w:rsid w:val="00CB5BEE"/>
    <w:rsid w:val="00CB65D8"/>
    <w:rsid w:val="00CB6BA5"/>
    <w:rsid w:val="00CB6FE1"/>
    <w:rsid w:val="00CB7F20"/>
    <w:rsid w:val="00CC04F8"/>
    <w:rsid w:val="00CC087A"/>
    <w:rsid w:val="00CC0AAA"/>
    <w:rsid w:val="00CC116C"/>
    <w:rsid w:val="00CC11E0"/>
    <w:rsid w:val="00CC17E1"/>
    <w:rsid w:val="00CC1F24"/>
    <w:rsid w:val="00CC238C"/>
    <w:rsid w:val="00CC34DA"/>
    <w:rsid w:val="00CC3886"/>
    <w:rsid w:val="00CC3C23"/>
    <w:rsid w:val="00CC4215"/>
    <w:rsid w:val="00CC55FE"/>
    <w:rsid w:val="00CC599A"/>
    <w:rsid w:val="00CC6318"/>
    <w:rsid w:val="00CC663B"/>
    <w:rsid w:val="00CC74F8"/>
    <w:rsid w:val="00CC76DA"/>
    <w:rsid w:val="00CC7778"/>
    <w:rsid w:val="00CC7F4A"/>
    <w:rsid w:val="00CD0065"/>
    <w:rsid w:val="00CD0C2B"/>
    <w:rsid w:val="00CD10C6"/>
    <w:rsid w:val="00CD1D1A"/>
    <w:rsid w:val="00CD1F89"/>
    <w:rsid w:val="00CD365D"/>
    <w:rsid w:val="00CD4A91"/>
    <w:rsid w:val="00CD4AE5"/>
    <w:rsid w:val="00CD4AF1"/>
    <w:rsid w:val="00CD4DC1"/>
    <w:rsid w:val="00CD63FB"/>
    <w:rsid w:val="00CD6BB1"/>
    <w:rsid w:val="00CD6E22"/>
    <w:rsid w:val="00CD7B24"/>
    <w:rsid w:val="00CD7BBE"/>
    <w:rsid w:val="00CD7FD5"/>
    <w:rsid w:val="00CE0B09"/>
    <w:rsid w:val="00CE1256"/>
    <w:rsid w:val="00CE14EF"/>
    <w:rsid w:val="00CE1746"/>
    <w:rsid w:val="00CE17F6"/>
    <w:rsid w:val="00CE1E18"/>
    <w:rsid w:val="00CE29C6"/>
    <w:rsid w:val="00CE2AEC"/>
    <w:rsid w:val="00CE35B9"/>
    <w:rsid w:val="00CE3878"/>
    <w:rsid w:val="00CE4740"/>
    <w:rsid w:val="00CE480A"/>
    <w:rsid w:val="00CE4B93"/>
    <w:rsid w:val="00CE4C8F"/>
    <w:rsid w:val="00CE4FB6"/>
    <w:rsid w:val="00CE52F3"/>
    <w:rsid w:val="00CE719E"/>
    <w:rsid w:val="00CF05B9"/>
    <w:rsid w:val="00CF0FC0"/>
    <w:rsid w:val="00CF20EC"/>
    <w:rsid w:val="00CF4267"/>
    <w:rsid w:val="00CF5617"/>
    <w:rsid w:val="00CF5E9F"/>
    <w:rsid w:val="00CF5EB7"/>
    <w:rsid w:val="00CF60D5"/>
    <w:rsid w:val="00CF663B"/>
    <w:rsid w:val="00CF6890"/>
    <w:rsid w:val="00CF6C96"/>
    <w:rsid w:val="00CF7800"/>
    <w:rsid w:val="00D0277E"/>
    <w:rsid w:val="00D03B4C"/>
    <w:rsid w:val="00D0493B"/>
    <w:rsid w:val="00D04B2E"/>
    <w:rsid w:val="00D051CD"/>
    <w:rsid w:val="00D05A94"/>
    <w:rsid w:val="00D06341"/>
    <w:rsid w:val="00D0659F"/>
    <w:rsid w:val="00D078DC"/>
    <w:rsid w:val="00D11585"/>
    <w:rsid w:val="00D11647"/>
    <w:rsid w:val="00D12135"/>
    <w:rsid w:val="00D121DF"/>
    <w:rsid w:val="00D12D63"/>
    <w:rsid w:val="00D12E0B"/>
    <w:rsid w:val="00D1503D"/>
    <w:rsid w:val="00D15408"/>
    <w:rsid w:val="00D159CC"/>
    <w:rsid w:val="00D15AD6"/>
    <w:rsid w:val="00D15C3F"/>
    <w:rsid w:val="00D16068"/>
    <w:rsid w:val="00D16303"/>
    <w:rsid w:val="00D205F3"/>
    <w:rsid w:val="00D21231"/>
    <w:rsid w:val="00D21B54"/>
    <w:rsid w:val="00D21E8C"/>
    <w:rsid w:val="00D22376"/>
    <w:rsid w:val="00D22A56"/>
    <w:rsid w:val="00D23328"/>
    <w:rsid w:val="00D23746"/>
    <w:rsid w:val="00D23F36"/>
    <w:rsid w:val="00D2578B"/>
    <w:rsid w:val="00D26144"/>
    <w:rsid w:val="00D2614E"/>
    <w:rsid w:val="00D263EF"/>
    <w:rsid w:val="00D2660D"/>
    <w:rsid w:val="00D26792"/>
    <w:rsid w:val="00D27B68"/>
    <w:rsid w:val="00D27DE4"/>
    <w:rsid w:val="00D300C4"/>
    <w:rsid w:val="00D305E9"/>
    <w:rsid w:val="00D31D3D"/>
    <w:rsid w:val="00D34518"/>
    <w:rsid w:val="00D34640"/>
    <w:rsid w:val="00D350CB"/>
    <w:rsid w:val="00D3685D"/>
    <w:rsid w:val="00D36A96"/>
    <w:rsid w:val="00D36DA0"/>
    <w:rsid w:val="00D3713A"/>
    <w:rsid w:val="00D37278"/>
    <w:rsid w:val="00D37644"/>
    <w:rsid w:val="00D4005D"/>
    <w:rsid w:val="00D400A6"/>
    <w:rsid w:val="00D408D5"/>
    <w:rsid w:val="00D41409"/>
    <w:rsid w:val="00D42FD1"/>
    <w:rsid w:val="00D44E47"/>
    <w:rsid w:val="00D44F10"/>
    <w:rsid w:val="00D451A6"/>
    <w:rsid w:val="00D4533B"/>
    <w:rsid w:val="00D45F3D"/>
    <w:rsid w:val="00D4636C"/>
    <w:rsid w:val="00D46DF2"/>
    <w:rsid w:val="00D4770D"/>
    <w:rsid w:val="00D477D6"/>
    <w:rsid w:val="00D47B7E"/>
    <w:rsid w:val="00D47ECD"/>
    <w:rsid w:val="00D506A1"/>
    <w:rsid w:val="00D51E90"/>
    <w:rsid w:val="00D52904"/>
    <w:rsid w:val="00D52EDE"/>
    <w:rsid w:val="00D5439B"/>
    <w:rsid w:val="00D545A1"/>
    <w:rsid w:val="00D57D6E"/>
    <w:rsid w:val="00D602F8"/>
    <w:rsid w:val="00D608D8"/>
    <w:rsid w:val="00D61332"/>
    <w:rsid w:val="00D634A5"/>
    <w:rsid w:val="00D63734"/>
    <w:rsid w:val="00D6419F"/>
    <w:rsid w:val="00D64A00"/>
    <w:rsid w:val="00D6592D"/>
    <w:rsid w:val="00D65A86"/>
    <w:rsid w:val="00D65B92"/>
    <w:rsid w:val="00D67B34"/>
    <w:rsid w:val="00D67CC8"/>
    <w:rsid w:val="00D702C5"/>
    <w:rsid w:val="00D70F3D"/>
    <w:rsid w:val="00D72C56"/>
    <w:rsid w:val="00D72EAB"/>
    <w:rsid w:val="00D7380F"/>
    <w:rsid w:val="00D746D5"/>
    <w:rsid w:val="00D750F7"/>
    <w:rsid w:val="00D7545E"/>
    <w:rsid w:val="00D7552E"/>
    <w:rsid w:val="00D75C8C"/>
    <w:rsid w:val="00D769B5"/>
    <w:rsid w:val="00D77F8F"/>
    <w:rsid w:val="00D80716"/>
    <w:rsid w:val="00D8136F"/>
    <w:rsid w:val="00D81E59"/>
    <w:rsid w:val="00D82953"/>
    <w:rsid w:val="00D85602"/>
    <w:rsid w:val="00D86323"/>
    <w:rsid w:val="00D866F2"/>
    <w:rsid w:val="00D87BAC"/>
    <w:rsid w:val="00D90025"/>
    <w:rsid w:val="00D911CE"/>
    <w:rsid w:val="00D92802"/>
    <w:rsid w:val="00D9394D"/>
    <w:rsid w:val="00D96D97"/>
    <w:rsid w:val="00D96D98"/>
    <w:rsid w:val="00D971B5"/>
    <w:rsid w:val="00D97A5F"/>
    <w:rsid w:val="00DA05CA"/>
    <w:rsid w:val="00DA061F"/>
    <w:rsid w:val="00DA0D7C"/>
    <w:rsid w:val="00DA196F"/>
    <w:rsid w:val="00DA1EE5"/>
    <w:rsid w:val="00DA26ED"/>
    <w:rsid w:val="00DA273D"/>
    <w:rsid w:val="00DA28BD"/>
    <w:rsid w:val="00DA2B57"/>
    <w:rsid w:val="00DA3523"/>
    <w:rsid w:val="00DA3FE2"/>
    <w:rsid w:val="00DA4A86"/>
    <w:rsid w:val="00DA6096"/>
    <w:rsid w:val="00DA6B77"/>
    <w:rsid w:val="00DA7161"/>
    <w:rsid w:val="00DA71F4"/>
    <w:rsid w:val="00DA7AD6"/>
    <w:rsid w:val="00DA7C95"/>
    <w:rsid w:val="00DB03B1"/>
    <w:rsid w:val="00DB0B75"/>
    <w:rsid w:val="00DB0F02"/>
    <w:rsid w:val="00DB1037"/>
    <w:rsid w:val="00DB178C"/>
    <w:rsid w:val="00DB1923"/>
    <w:rsid w:val="00DB24C5"/>
    <w:rsid w:val="00DB26BD"/>
    <w:rsid w:val="00DB30F2"/>
    <w:rsid w:val="00DB3A73"/>
    <w:rsid w:val="00DB3B79"/>
    <w:rsid w:val="00DB4A93"/>
    <w:rsid w:val="00DB535B"/>
    <w:rsid w:val="00DB5482"/>
    <w:rsid w:val="00DB64E4"/>
    <w:rsid w:val="00DB7B09"/>
    <w:rsid w:val="00DB7C79"/>
    <w:rsid w:val="00DC06ED"/>
    <w:rsid w:val="00DC078B"/>
    <w:rsid w:val="00DC1119"/>
    <w:rsid w:val="00DC1242"/>
    <w:rsid w:val="00DC1765"/>
    <w:rsid w:val="00DC18DC"/>
    <w:rsid w:val="00DC2A4B"/>
    <w:rsid w:val="00DC3942"/>
    <w:rsid w:val="00DC3DEF"/>
    <w:rsid w:val="00DC4619"/>
    <w:rsid w:val="00DC56BB"/>
    <w:rsid w:val="00DC5D3A"/>
    <w:rsid w:val="00DC6DFE"/>
    <w:rsid w:val="00DC70F9"/>
    <w:rsid w:val="00DD196A"/>
    <w:rsid w:val="00DD28DB"/>
    <w:rsid w:val="00DD29BB"/>
    <w:rsid w:val="00DD29F8"/>
    <w:rsid w:val="00DD2A04"/>
    <w:rsid w:val="00DD3301"/>
    <w:rsid w:val="00DD35D8"/>
    <w:rsid w:val="00DD4C25"/>
    <w:rsid w:val="00DD5F87"/>
    <w:rsid w:val="00DD6326"/>
    <w:rsid w:val="00DD6355"/>
    <w:rsid w:val="00DD7A76"/>
    <w:rsid w:val="00DE0157"/>
    <w:rsid w:val="00DE0206"/>
    <w:rsid w:val="00DE17D4"/>
    <w:rsid w:val="00DE35D5"/>
    <w:rsid w:val="00DE5685"/>
    <w:rsid w:val="00DF1DD9"/>
    <w:rsid w:val="00DF22B0"/>
    <w:rsid w:val="00DF282D"/>
    <w:rsid w:val="00DF2961"/>
    <w:rsid w:val="00DF2AB1"/>
    <w:rsid w:val="00DF41D4"/>
    <w:rsid w:val="00DF41E1"/>
    <w:rsid w:val="00DF45CC"/>
    <w:rsid w:val="00DF46F3"/>
    <w:rsid w:val="00DF4FDF"/>
    <w:rsid w:val="00DF505A"/>
    <w:rsid w:val="00DF5A8E"/>
    <w:rsid w:val="00DF69E2"/>
    <w:rsid w:val="00DF7129"/>
    <w:rsid w:val="00DF723E"/>
    <w:rsid w:val="00E00419"/>
    <w:rsid w:val="00E00AB7"/>
    <w:rsid w:val="00E017C5"/>
    <w:rsid w:val="00E01F92"/>
    <w:rsid w:val="00E02748"/>
    <w:rsid w:val="00E045CF"/>
    <w:rsid w:val="00E048CA"/>
    <w:rsid w:val="00E04D0C"/>
    <w:rsid w:val="00E053A2"/>
    <w:rsid w:val="00E066B8"/>
    <w:rsid w:val="00E07542"/>
    <w:rsid w:val="00E07713"/>
    <w:rsid w:val="00E1063F"/>
    <w:rsid w:val="00E10769"/>
    <w:rsid w:val="00E11B28"/>
    <w:rsid w:val="00E11F52"/>
    <w:rsid w:val="00E12044"/>
    <w:rsid w:val="00E1287E"/>
    <w:rsid w:val="00E13F90"/>
    <w:rsid w:val="00E14062"/>
    <w:rsid w:val="00E14212"/>
    <w:rsid w:val="00E1440A"/>
    <w:rsid w:val="00E158F8"/>
    <w:rsid w:val="00E15F4B"/>
    <w:rsid w:val="00E16266"/>
    <w:rsid w:val="00E21279"/>
    <w:rsid w:val="00E215C8"/>
    <w:rsid w:val="00E21623"/>
    <w:rsid w:val="00E21CED"/>
    <w:rsid w:val="00E23DC0"/>
    <w:rsid w:val="00E24E24"/>
    <w:rsid w:val="00E253A2"/>
    <w:rsid w:val="00E26B5D"/>
    <w:rsid w:val="00E26B7D"/>
    <w:rsid w:val="00E26BA4"/>
    <w:rsid w:val="00E27DB8"/>
    <w:rsid w:val="00E304C2"/>
    <w:rsid w:val="00E30F48"/>
    <w:rsid w:val="00E31416"/>
    <w:rsid w:val="00E31F35"/>
    <w:rsid w:val="00E3221A"/>
    <w:rsid w:val="00E340F7"/>
    <w:rsid w:val="00E35003"/>
    <w:rsid w:val="00E3509E"/>
    <w:rsid w:val="00E35288"/>
    <w:rsid w:val="00E35EDF"/>
    <w:rsid w:val="00E36182"/>
    <w:rsid w:val="00E36390"/>
    <w:rsid w:val="00E36CAE"/>
    <w:rsid w:val="00E40EB9"/>
    <w:rsid w:val="00E43B8D"/>
    <w:rsid w:val="00E446E6"/>
    <w:rsid w:val="00E45D4B"/>
    <w:rsid w:val="00E45EC3"/>
    <w:rsid w:val="00E45F68"/>
    <w:rsid w:val="00E462F2"/>
    <w:rsid w:val="00E46836"/>
    <w:rsid w:val="00E47FBD"/>
    <w:rsid w:val="00E50C65"/>
    <w:rsid w:val="00E50D53"/>
    <w:rsid w:val="00E5152C"/>
    <w:rsid w:val="00E5193E"/>
    <w:rsid w:val="00E51B78"/>
    <w:rsid w:val="00E532C5"/>
    <w:rsid w:val="00E53636"/>
    <w:rsid w:val="00E541ED"/>
    <w:rsid w:val="00E549FE"/>
    <w:rsid w:val="00E5514C"/>
    <w:rsid w:val="00E55927"/>
    <w:rsid w:val="00E56035"/>
    <w:rsid w:val="00E5782A"/>
    <w:rsid w:val="00E57AAB"/>
    <w:rsid w:val="00E57B07"/>
    <w:rsid w:val="00E61519"/>
    <w:rsid w:val="00E61A8E"/>
    <w:rsid w:val="00E61C4F"/>
    <w:rsid w:val="00E6223F"/>
    <w:rsid w:val="00E62352"/>
    <w:rsid w:val="00E64A51"/>
    <w:rsid w:val="00E64B56"/>
    <w:rsid w:val="00E64C5A"/>
    <w:rsid w:val="00E64DFF"/>
    <w:rsid w:val="00E6534F"/>
    <w:rsid w:val="00E65D5B"/>
    <w:rsid w:val="00E65F52"/>
    <w:rsid w:val="00E6776C"/>
    <w:rsid w:val="00E70D7D"/>
    <w:rsid w:val="00E70EC1"/>
    <w:rsid w:val="00E71350"/>
    <w:rsid w:val="00E7166F"/>
    <w:rsid w:val="00E7208F"/>
    <w:rsid w:val="00E7361A"/>
    <w:rsid w:val="00E766D0"/>
    <w:rsid w:val="00E76F80"/>
    <w:rsid w:val="00E800CC"/>
    <w:rsid w:val="00E80214"/>
    <w:rsid w:val="00E80C21"/>
    <w:rsid w:val="00E81051"/>
    <w:rsid w:val="00E810D0"/>
    <w:rsid w:val="00E811D9"/>
    <w:rsid w:val="00E81BB3"/>
    <w:rsid w:val="00E81FBD"/>
    <w:rsid w:val="00E82373"/>
    <w:rsid w:val="00E830E9"/>
    <w:rsid w:val="00E83261"/>
    <w:rsid w:val="00E8367F"/>
    <w:rsid w:val="00E83CF2"/>
    <w:rsid w:val="00E8610E"/>
    <w:rsid w:val="00E869B1"/>
    <w:rsid w:val="00E86A2A"/>
    <w:rsid w:val="00E86F7E"/>
    <w:rsid w:val="00E8747F"/>
    <w:rsid w:val="00E91484"/>
    <w:rsid w:val="00E9168E"/>
    <w:rsid w:val="00E916E6"/>
    <w:rsid w:val="00E91D35"/>
    <w:rsid w:val="00E9207B"/>
    <w:rsid w:val="00E930B5"/>
    <w:rsid w:val="00E93128"/>
    <w:rsid w:val="00E93448"/>
    <w:rsid w:val="00E93A56"/>
    <w:rsid w:val="00E94BBC"/>
    <w:rsid w:val="00E955AC"/>
    <w:rsid w:val="00E96C12"/>
    <w:rsid w:val="00E9705F"/>
    <w:rsid w:val="00E971A2"/>
    <w:rsid w:val="00E97EAF"/>
    <w:rsid w:val="00EA0522"/>
    <w:rsid w:val="00EA0F7A"/>
    <w:rsid w:val="00EA10B9"/>
    <w:rsid w:val="00EA1C50"/>
    <w:rsid w:val="00EA1E80"/>
    <w:rsid w:val="00EA222B"/>
    <w:rsid w:val="00EA2B9A"/>
    <w:rsid w:val="00EA2C28"/>
    <w:rsid w:val="00EA44FD"/>
    <w:rsid w:val="00EA4884"/>
    <w:rsid w:val="00EA5011"/>
    <w:rsid w:val="00EA520A"/>
    <w:rsid w:val="00EA59F3"/>
    <w:rsid w:val="00EA6400"/>
    <w:rsid w:val="00EA6BA5"/>
    <w:rsid w:val="00EA7763"/>
    <w:rsid w:val="00EA77ED"/>
    <w:rsid w:val="00EA7B9E"/>
    <w:rsid w:val="00EA7F59"/>
    <w:rsid w:val="00EB08C8"/>
    <w:rsid w:val="00EB0CD4"/>
    <w:rsid w:val="00EB119A"/>
    <w:rsid w:val="00EB1C4C"/>
    <w:rsid w:val="00EB1D56"/>
    <w:rsid w:val="00EB3601"/>
    <w:rsid w:val="00EB7CE7"/>
    <w:rsid w:val="00EB7E00"/>
    <w:rsid w:val="00EC08A3"/>
    <w:rsid w:val="00EC0BD5"/>
    <w:rsid w:val="00EC11C9"/>
    <w:rsid w:val="00EC1819"/>
    <w:rsid w:val="00EC316C"/>
    <w:rsid w:val="00EC3643"/>
    <w:rsid w:val="00EC3755"/>
    <w:rsid w:val="00EC3CB2"/>
    <w:rsid w:val="00EC4694"/>
    <w:rsid w:val="00EC5979"/>
    <w:rsid w:val="00EC73F1"/>
    <w:rsid w:val="00EC7898"/>
    <w:rsid w:val="00EC7C2D"/>
    <w:rsid w:val="00ED0F6C"/>
    <w:rsid w:val="00ED27AB"/>
    <w:rsid w:val="00ED303D"/>
    <w:rsid w:val="00ED31E1"/>
    <w:rsid w:val="00ED3790"/>
    <w:rsid w:val="00ED434F"/>
    <w:rsid w:val="00ED4B7C"/>
    <w:rsid w:val="00ED4C45"/>
    <w:rsid w:val="00ED66ED"/>
    <w:rsid w:val="00ED6AE6"/>
    <w:rsid w:val="00ED6DEE"/>
    <w:rsid w:val="00EE08DD"/>
    <w:rsid w:val="00EE2076"/>
    <w:rsid w:val="00EE2CB8"/>
    <w:rsid w:val="00EE3131"/>
    <w:rsid w:val="00EE3556"/>
    <w:rsid w:val="00EE4089"/>
    <w:rsid w:val="00EE4621"/>
    <w:rsid w:val="00EE472B"/>
    <w:rsid w:val="00EE48A3"/>
    <w:rsid w:val="00EE4BBC"/>
    <w:rsid w:val="00EE5CE8"/>
    <w:rsid w:val="00EE67F3"/>
    <w:rsid w:val="00EE7E55"/>
    <w:rsid w:val="00EF009E"/>
    <w:rsid w:val="00EF0A39"/>
    <w:rsid w:val="00EF0E24"/>
    <w:rsid w:val="00EF1CE0"/>
    <w:rsid w:val="00EF1D44"/>
    <w:rsid w:val="00EF1E74"/>
    <w:rsid w:val="00EF2298"/>
    <w:rsid w:val="00EF2904"/>
    <w:rsid w:val="00EF3844"/>
    <w:rsid w:val="00EF411B"/>
    <w:rsid w:val="00EF44CB"/>
    <w:rsid w:val="00EF6275"/>
    <w:rsid w:val="00EF6290"/>
    <w:rsid w:val="00EF6FA2"/>
    <w:rsid w:val="00EF72F8"/>
    <w:rsid w:val="00EF7995"/>
    <w:rsid w:val="00EF7CFB"/>
    <w:rsid w:val="00F0025F"/>
    <w:rsid w:val="00F013FF"/>
    <w:rsid w:val="00F02156"/>
    <w:rsid w:val="00F02D78"/>
    <w:rsid w:val="00F031C5"/>
    <w:rsid w:val="00F03448"/>
    <w:rsid w:val="00F03D6B"/>
    <w:rsid w:val="00F0428D"/>
    <w:rsid w:val="00F04622"/>
    <w:rsid w:val="00F05107"/>
    <w:rsid w:val="00F054C7"/>
    <w:rsid w:val="00F0571A"/>
    <w:rsid w:val="00F05C84"/>
    <w:rsid w:val="00F078D1"/>
    <w:rsid w:val="00F07A87"/>
    <w:rsid w:val="00F10359"/>
    <w:rsid w:val="00F111B9"/>
    <w:rsid w:val="00F12430"/>
    <w:rsid w:val="00F132DD"/>
    <w:rsid w:val="00F135D9"/>
    <w:rsid w:val="00F13622"/>
    <w:rsid w:val="00F136F8"/>
    <w:rsid w:val="00F139D6"/>
    <w:rsid w:val="00F143AB"/>
    <w:rsid w:val="00F14CDE"/>
    <w:rsid w:val="00F14FD7"/>
    <w:rsid w:val="00F158A2"/>
    <w:rsid w:val="00F16B7E"/>
    <w:rsid w:val="00F17B27"/>
    <w:rsid w:val="00F17DD8"/>
    <w:rsid w:val="00F213C4"/>
    <w:rsid w:val="00F21D38"/>
    <w:rsid w:val="00F22AC2"/>
    <w:rsid w:val="00F22C0B"/>
    <w:rsid w:val="00F2441E"/>
    <w:rsid w:val="00F24CE1"/>
    <w:rsid w:val="00F24EDD"/>
    <w:rsid w:val="00F2652F"/>
    <w:rsid w:val="00F266F6"/>
    <w:rsid w:val="00F2747C"/>
    <w:rsid w:val="00F27CA4"/>
    <w:rsid w:val="00F301A8"/>
    <w:rsid w:val="00F301BC"/>
    <w:rsid w:val="00F308B2"/>
    <w:rsid w:val="00F3158C"/>
    <w:rsid w:val="00F32937"/>
    <w:rsid w:val="00F32AA3"/>
    <w:rsid w:val="00F3369A"/>
    <w:rsid w:val="00F33BD3"/>
    <w:rsid w:val="00F33DDD"/>
    <w:rsid w:val="00F35459"/>
    <w:rsid w:val="00F35C08"/>
    <w:rsid w:val="00F35DB1"/>
    <w:rsid w:val="00F3671E"/>
    <w:rsid w:val="00F408CB"/>
    <w:rsid w:val="00F41B45"/>
    <w:rsid w:val="00F428FC"/>
    <w:rsid w:val="00F4358E"/>
    <w:rsid w:val="00F43E2C"/>
    <w:rsid w:val="00F4421A"/>
    <w:rsid w:val="00F4439C"/>
    <w:rsid w:val="00F45806"/>
    <w:rsid w:val="00F467E4"/>
    <w:rsid w:val="00F46A34"/>
    <w:rsid w:val="00F46C0D"/>
    <w:rsid w:val="00F46E1D"/>
    <w:rsid w:val="00F47CF0"/>
    <w:rsid w:val="00F50F53"/>
    <w:rsid w:val="00F513A8"/>
    <w:rsid w:val="00F51C37"/>
    <w:rsid w:val="00F55667"/>
    <w:rsid w:val="00F5629C"/>
    <w:rsid w:val="00F563A8"/>
    <w:rsid w:val="00F565E4"/>
    <w:rsid w:val="00F56AFC"/>
    <w:rsid w:val="00F60455"/>
    <w:rsid w:val="00F61000"/>
    <w:rsid w:val="00F61015"/>
    <w:rsid w:val="00F613E3"/>
    <w:rsid w:val="00F619C4"/>
    <w:rsid w:val="00F63A4B"/>
    <w:rsid w:val="00F6453A"/>
    <w:rsid w:val="00F64A1D"/>
    <w:rsid w:val="00F6627A"/>
    <w:rsid w:val="00F66601"/>
    <w:rsid w:val="00F66C74"/>
    <w:rsid w:val="00F67203"/>
    <w:rsid w:val="00F67CCC"/>
    <w:rsid w:val="00F72633"/>
    <w:rsid w:val="00F726BA"/>
    <w:rsid w:val="00F72E18"/>
    <w:rsid w:val="00F7398A"/>
    <w:rsid w:val="00F74B9F"/>
    <w:rsid w:val="00F74FA5"/>
    <w:rsid w:val="00F756D5"/>
    <w:rsid w:val="00F75A58"/>
    <w:rsid w:val="00F75E83"/>
    <w:rsid w:val="00F761EC"/>
    <w:rsid w:val="00F8048B"/>
    <w:rsid w:val="00F8101C"/>
    <w:rsid w:val="00F81085"/>
    <w:rsid w:val="00F816FD"/>
    <w:rsid w:val="00F81A3F"/>
    <w:rsid w:val="00F8445F"/>
    <w:rsid w:val="00F85674"/>
    <w:rsid w:val="00F86D84"/>
    <w:rsid w:val="00F873C8"/>
    <w:rsid w:val="00F877A3"/>
    <w:rsid w:val="00F9009E"/>
    <w:rsid w:val="00F90D36"/>
    <w:rsid w:val="00F91A2A"/>
    <w:rsid w:val="00F924F0"/>
    <w:rsid w:val="00F92838"/>
    <w:rsid w:val="00F92B48"/>
    <w:rsid w:val="00F92BA8"/>
    <w:rsid w:val="00F93C70"/>
    <w:rsid w:val="00F9489E"/>
    <w:rsid w:val="00F95267"/>
    <w:rsid w:val="00F95637"/>
    <w:rsid w:val="00F95DB9"/>
    <w:rsid w:val="00F95E40"/>
    <w:rsid w:val="00F96AC7"/>
    <w:rsid w:val="00F97E03"/>
    <w:rsid w:val="00FA1345"/>
    <w:rsid w:val="00FA1457"/>
    <w:rsid w:val="00FA194B"/>
    <w:rsid w:val="00FA1F2D"/>
    <w:rsid w:val="00FA2692"/>
    <w:rsid w:val="00FA3025"/>
    <w:rsid w:val="00FA34DD"/>
    <w:rsid w:val="00FA36C7"/>
    <w:rsid w:val="00FA4095"/>
    <w:rsid w:val="00FA435E"/>
    <w:rsid w:val="00FA5E92"/>
    <w:rsid w:val="00FA62BC"/>
    <w:rsid w:val="00FA645C"/>
    <w:rsid w:val="00FB1EB8"/>
    <w:rsid w:val="00FB1F29"/>
    <w:rsid w:val="00FB506B"/>
    <w:rsid w:val="00FB50D9"/>
    <w:rsid w:val="00FB5711"/>
    <w:rsid w:val="00FB5B17"/>
    <w:rsid w:val="00FB5D1C"/>
    <w:rsid w:val="00FB628C"/>
    <w:rsid w:val="00FB6E35"/>
    <w:rsid w:val="00FB793A"/>
    <w:rsid w:val="00FB7C97"/>
    <w:rsid w:val="00FB7D02"/>
    <w:rsid w:val="00FC11C8"/>
    <w:rsid w:val="00FC1380"/>
    <w:rsid w:val="00FC1A48"/>
    <w:rsid w:val="00FC3F5A"/>
    <w:rsid w:val="00FC5606"/>
    <w:rsid w:val="00FC6090"/>
    <w:rsid w:val="00FC6EC7"/>
    <w:rsid w:val="00FD0FE0"/>
    <w:rsid w:val="00FD1338"/>
    <w:rsid w:val="00FD285E"/>
    <w:rsid w:val="00FD2A6E"/>
    <w:rsid w:val="00FD2EC8"/>
    <w:rsid w:val="00FD2FE4"/>
    <w:rsid w:val="00FD3296"/>
    <w:rsid w:val="00FD3A1A"/>
    <w:rsid w:val="00FD44C2"/>
    <w:rsid w:val="00FD5643"/>
    <w:rsid w:val="00FD589C"/>
    <w:rsid w:val="00FD5A45"/>
    <w:rsid w:val="00FD6C9F"/>
    <w:rsid w:val="00FD6D09"/>
    <w:rsid w:val="00FE044E"/>
    <w:rsid w:val="00FE0C46"/>
    <w:rsid w:val="00FE1D88"/>
    <w:rsid w:val="00FE2325"/>
    <w:rsid w:val="00FE33A7"/>
    <w:rsid w:val="00FE3FEA"/>
    <w:rsid w:val="00FE4292"/>
    <w:rsid w:val="00FE464F"/>
    <w:rsid w:val="00FE4EA2"/>
    <w:rsid w:val="00FE5812"/>
    <w:rsid w:val="00FE5CA6"/>
    <w:rsid w:val="00FE5F2F"/>
    <w:rsid w:val="00FE6184"/>
    <w:rsid w:val="00FE62D5"/>
    <w:rsid w:val="00FE6B83"/>
    <w:rsid w:val="00FE7532"/>
    <w:rsid w:val="00FE7F2E"/>
    <w:rsid w:val="00FF0010"/>
    <w:rsid w:val="00FF153C"/>
    <w:rsid w:val="00FF23F5"/>
    <w:rsid w:val="00FF30D8"/>
    <w:rsid w:val="00FF48A4"/>
    <w:rsid w:val="00FF5332"/>
    <w:rsid w:val="00FF5529"/>
    <w:rsid w:val="00FF5606"/>
    <w:rsid w:val="00FF669C"/>
    <w:rsid w:val="00FF752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14E55"/>
  <w15:docId w15:val="{DB4B2A87-EE38-47B5-8113-D84FE72AA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78D"/>
    <w:pPr>
      <w:spacing w:line="240" w:lineRule="auto"/>
      <w:ind w:firstLine="720"/>
      <w:jc w:val="both"/>
    </w:pPr>
    <w:rPr>
      <w:rFonts w:ascii="Times New Roman" w:hAnsi="Times New Roman"/>
      <w:sz w:val="24"/>
    </w:rPr>
  </w:style>
  <w:style w:type="paragraph" w:styleId="Heading1">
    <w:name w:val="heading 1"/>
    <w:basedOn w:val="Normal"/>
    <w:link w:val="Heading1Char"/>
    <w:autoRedefine/>
    <w:uiPriority w:val="9"/>
    <w:qFormat/>
    <w:rsid w:val="007A62DB"/>
    <w:pPr>
      <w:keepNext/>
      <w:keepLines/>
      <w:spacing w:after="0"/>
      <w:ind w:firstLine="0"/>
      <w:outlineLvl w:val="0"/>
    </w:pPr>
    <w:rPr>
      <w:rFonts w:eastAsia="Times New Roman" w:cstheme="majorBidi"/>
      <w:b/>
      <w:bCs/>
      <w:color w:val="000000" w:themeColor="text1"/>
      <w:sz w:val="28"/>
      <w:szCs w:val="32"/>
    </w:rPr>
  </w:style>
  <w:style w:type="paragraph" w:styleId="Heading2">
    <w:name w:val="heading 2"/>
    <w:aliases w:val="h2"/>
    <w:basedOn w:val="Normal"/>
    <w:link w:val="Heading2Char"/>
    <w:autoRedefine/>
    <w:unhideWhenUsed/>
    <w:qFormat/>
    <w:rsid w:val="00E930B5"/>
    <w:pPr>
      <w:spacing w:after="0"/>
      <w:ind w:left="576" w:hanging="576"/>
      <w:outlineLvl w:val="1"/>
    </w:pPr>
    <w:rPr>
      <w:rFonts w:eastAsia="Times New Roman" w:cs="Times New Roman"/>
      <w:b/>
      <w:bCs/>
      <w:color w:val="000000" w:themeColor="text1"/>
      <w:szCs w:val="24"/>
    </w:rPr>
  </w:style>
  <w:style w:type="paragraph" w:styleId="Heading3">
    <w:name w:val="heading 3"/>
    <w:aliases w:val="h3"/>
    <w:basedOn w:val="Normal"/>
    <w:next w:val="Normal"/>
    <w:link w:val="Heading3Char"/>
    <w:autoRedefine/>
    <w:unhideWhenUsed/>
    <w:qFormat/>
    <w:rsid w:val="00E930B5"/>
    <w:pPr>
      <w:keepNext/>
      <w:keepLines/>
      <w:spacing w:before="200" w:after="0"/>
      <w:ind w:left="720" w:hanging="720"/>
      <w:jc w:val="left"/>
      <w:outlineLvl w:val="2"/>
    </w:pPr>
    <w:rPr>
      <w:rFonts w:eastAsiaTheme="majorEastAsia" w:cstheme="majorBidi"/>
      <w:b/>
      <w:bCs/>
      <w:lang w:val="it-IT"/>
    </w:rPr>
  </w:style>
  <w:style w:type="paragraph" w:styleId="Heading4">
    <w:name w:val="heading 4"/>
    <w:aliases w:val="h4"/>
    <w:basedOn w:val="Normal"/>
    <w:link w:val="Heading4Char"/>
    <w:autoRedefine/>
    <w:unhideWhenUsed/>
    <w:qFormat/>
    <w:rsid w:val="007C25FD"/>
    <w:pPr>
      <w:keepNext/>
      <w:keepLines/>
      <w:numPr>
        <w:ilvl w:val="3"/>
        <w:numId w:val="25"/>
      </w:numPr>
      <w:spacing w:before="200" w:after="0"/>
      <w:ind w:left="864"/>
      <w:outlineLvl w:val="3"/>
    </w:pPr>
    <w:rPr>
      <w:rFonts w:eastAsiaTheme="majorEastAsia"/>
      <w:b/>
      <w:bCs/>
      <w:iCs/>
    </w:rPr>
  </w:style>
  <w:style w:type="paragraph" w:styleId="Heading5">
    <w:name w:val="heading 5"/>
    <w:aliases w:val="h5"/>
    <w:basedOn w:val="Normal"/>
    <w:link w:val="Heading5Char"/>
    <w:unhideWhenUsed/>
    <w:qFormat/>
    <w:rsid w:val="001751E5"/>
    <w:pPr>
      <w:keepNext/>
      <w:keepLines/>
      <w:numPr>
        <w:ilvl w:val="4"/>
        <w:numId w:val="25"/>
      </w:numPr>
      <w:spacing w:before="200" w:after="0"/>
      <w:outlineLvl w:val="4"/>
    </w:pPr>
    <w:rPr>
      <w:rFonts w:asciiTheme="minorBidi" w:eastAsiaTheme="majorEastAsia" w:hAnsiTheme="minorBidi" w:cstheme="majorBidi"/>
      <w:b/>
      <w:color w:val="000000" w:themeColor="text1"/>
    </w:rPr>
  </w:style>
  <w:style w:type="paragraph" w:styleId="Heading6">
    <w:name w:val="heading 6"/>
    <w:basedOn w:val="Normal"/>
    <w:next w:val="Normal"/>
    <w:link w:val="Heading6Char"/>
    <w:unhideWhenUsed/>
    <w:qFormat/>
    <w:rsid w:val="00316558"/>
    <w:pPr>
      <w:keepNext/>
      <w:keepLines/>
      <w:numPr>
        <w:ilvl w:val="5"/>
        <w:numId w:val="25"/>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316558"/>
    <w:pPr>
      <w:keepNext/>
      <w:keepLines/>
      <w:numPr>
        <w:ilvl w:val="6"/>
        <w:numId w:val="2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316558"/>
    <w:pPr>
      <w:keepNext/>
      <w:keepLines/>
      <w:numPr>
        <w:ilvl w:val="7"/>
        <w:numId w:val="2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316558"/>
    <w:pPr>
      <w:keepNext/>
      <w:keepLines/>
      <w:numPr>
        <w:ilvl w:val="8"/>
        <w:numId w:val="2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7A62DB"/>
    <w:rPr>
      <w:rFonts w:ascii="Times New Roman" w:eastAsia="Times New Roman" w:hAnsi="Times New Roman" w:cstheme="majorBidi"/>
      <w:b/>
      <w:bCs/>
      <w:color w:val="000000" w:themeColor="text1"/>
      <w:sz w:val="28"/>
      <w:szCs w:val="32"/>
    </w:rPr>
  </w:style>
  <w:style w:type="character" w:customStyle="1" w:styleId="Heading2Char">
    <w:name w:val="Heading 2 Char"/>
    <w:aliases w:val="h2 Char"/>
    <w:basedOn w:val="DefaultParagraphFont"/>
    <w:link w:val="Heading2"/>
    <w:qFormat/>
    <w:rsid w:val="00E930B5"/>
    <w:rPr>
      <w:rFonts w:ascii="Times New Roman" w:eastAsia="Times New Roman" w:hAnsi="Times New Roman" w:cs="Times New Roman"/>
      <w:b/>
      <w:bCs/>
      <w:color w:val="000000" w:themeColor="text1"/>
      <w:sz w:val="24"/>
      <w:szCs w:val="24"/>
    </w:rPr>
  </w:style>
  <w:style w:type="character" w:customStyle="1" w:styleId="Heading3Char">
    <w:name w:val="Heading 3 Char"/>
    <w:aliases w:val="h3 Char"/>
    <w:basedOn w:val="DefaultParagraphFont"/>
    <w:link w:val="Heading3"/>
    <w:qFormat/>
    <w:rsid w:val="00E930B5"/>
    <w:rPr>
      <w:rFonts w:ascii="Times New Roman" w:eastAsiaTheme="majorEastAsia" w:hAnsi="Times New Roman" w:cstheme="majorBidi"/>
      <w:b/>
      <w:bCs/>
      <w:sz w:val="24"/>
      <w:lang w:val="it-IT"/>
    </w:rPr>
  </w:style>
  <w:style w:type="character" w:customStyle="1" w:styleId="Heading4Char">
    <w:name w:val="Heading 4 Char"/>
    <w:aliases w:val="h4 Char"/>
    <w:basedOn w:val="DefaultParagraphFont"/>
    <w:link w:val="Heading4"/>
    <w:rsid w:val="007C25FD"/>
    <w:rPr>
      <w:rFonts w:ascii="Times New Roman" w:eastAsiaTheme="majorEastAsia" w:hAnsi="Times New Roman"/>
      <w:b/>
      <w:bCs/>
      <w:iCs/>
      <w:sz w:val="24"/>
    </w:rPr>
  </w:style>
  <w:style w:type="character" w:customStyle="1" w:styleId="Heading5Char">
    <w:name w:val="Heading 5 Char"/>
    <w:aliases w:val="h5 Char"/>
    <w:basedOn w:val="DefaultParagraphFont"/>
    <w:link w:val="Heading5"/>
    <w:rsid w:val="001751E5"/>
    <w:rPr>
      <w:rFonts w:asciiTheme="minorBidi" w:eastAsiaTheme="majorEastAsia" w:hAnsiTheme="minorBidi" w:cstheme="majorBidi"/>
      <w:b/>
      <w:color w:val="000000" w:themeColor="text1"/>
      <w:sz w:val="24"/>
    </w:rPr>
  </w:style>
  <w:style w:type="character" w:customStyle="1" w:styleId="Heading6Char">
    <w:name w:val="Heading 6 Char"/>
    <w:basedOn w:val="DefaultParagraphFont"/>
    <w:link w:val="Heading6"/>
    <w:rsid w:val="0031655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31655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31655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316558"/>
    <w:rPr>
      <w:rFonts w:asciiTheme="majorHAnsi" w:eastAsiaTheme="majorEastAsia" w:hAnsiTheme="majorHAnsi" w:cstheme="majorBidi"/>
      <w:i/>
      <w:iCs/>
      <w:color w:val="404040" w:themeColor="text1" w:themeTint="BF"/>
      <w:sz w:val="20"/>
      <w:szCs w:val="20"/>
    </w:rPr>
  </w:style>
  <w:style w:type="paragraph" w:styleId="ListParagraph">
    <w:name w:val="List Paragraph"/>
    <w:aliases w:val="numbered lists"/>
    <w:basedOn w:val="Normal"/>
    <w:uiPriority w:val="34"/>
    <w:qFormat/>
    <w:rsid w:val="00CF4267"/>
    <w:pPr>
      <w:ind w:left="720"/>
      <w:contextualSpacing/>
    </w:pPr>
  </w:style>
  <w:style w:type="table" w:styleId="TableGrid">
    <w:name w:val="Table Grid"/>
    <w:basedOn w:val="TableNormal"/>
    <w:uiPriority w:val="59"/>
    <w:rsid w:val="00CF426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45C7F"/>
    <w:rPr>
      <w:color w:val="0000FF"/>
      <w:u w:val="single"/>
    </w:rPr>
  </w:style>
  <w:style w:type="paragraph" w:styleId="NoSpacing">
    <w:name w:val="No Spacing"/>
    <w:uiPriority w:val="1"/>
    <w:qFormat/>
    <w:rsid w:val="00145C7F"/>
    <w:pPr>
      <w:spacing w:after="0" w:line="240" w:lineRule="auto"/>
    </w:pPr>
  </w:style>
  <w:style w:type="paragraph" w:styleId="NormalWeb">
    <w:name w:val="Normal (Web)"/>
    <w:basedOn w:val="Normal"/>
    <w:uiPriority w:val="99"/>
    <w:unhideWhenUsed/>
    <w:rsid w:val="00E91484"/>
    <w:pPr>
      <w:spacing w:before="100" w:beforeAutospacing="1" w:after="100" w:afterAutospacing="1"/>
    </w:pPr>
    <w:rPr>
      <w:rFonts w:eastAsia="Times New Roman" w:cs="Times New Roman"/>
      <w:szCs w:val="24"/>
    </w:rPr>
  </w:style>
  <w:style w:type="character" w:styleId="Emphasis">
    <w:name w:val="Emphasis"/>
    <w:basedOn w:val="DefaultParagraphFont"/>
    <w:uiPriority w:val="20"/>
    <w:qFormat/>
    <w:rsid w:val="00E91484"/>
    <w:rPr>
      <w:i/>
      <w:iCs/>
    </w:rPr>
  </w:style>
  <w:style w:type="table" w:customStyle="1" w:styleId="Calendar1">
    <w:name w:val="Calendar 1"/>
    <w:basedOn w:val="TableNormal"/>
    <w:uiPriority w:val="99"/>
    <w:qFormat/>
    <w:rsid w:val="00436BB4"/>
    <w:pPr>
      <w:spacing w:after="0" w:line="240" w:lineRule="auto"/>
    </w:pPr>
    <w:rPr>
      <w:lang w:bidi="en-US"/>
    </w:rPr>
    <w:tblPr>
      <w:tblStyleRowBandSize w:val="1"/>
      <w:tblStyleColBandSize w:val="1"/>
    </w:tblPr>
    <w:tcPr>
      <w:shd w:val="clear" w:color="auto" w:fill="auto"/>
    </w:tcPr>
    <w:tblStylePr w:type="firstRow">
      <w:pPr>
        <w:wordWrap/>
        <w:spacing w:beforeLines="0" w:beforeAutospacing="0" w:afterLines="0" w:afterAutospacing="0" w:line="240" w:lineRule="auto"/>
      </w:pPr>
      <w:rPr>
        <w:b/>
        <w:bCs/>
        <w:sz w:val="44"/>
        <w:szCs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styleId="Header">
    <w:name w:val="header"/>
    <w:basedOn w:val="Normal"/>
    <w:link w:val="HeaderChar"/>
    <w:uiPriority w:val="99"/>
    <w:unhideWhenUsed/>
    <w:qFormat/>
    <w:rsid w:val="001F0BED"/>
    <w:pPr>
      <w:tabs>
        <w:tab w:val="center" w:pos="4680"/>
        <w:tab w:val="right" w:pos="9360"/>
      </w:tabs>
      <w:spacing w:after="0"/>
    </w:pPr>
  </w:style>
  <w:style w:type="character" w:customStyle="1" w:styleId="HeaderChar">
    <w:name w:val="Header Char"/>
    <w:basedOn w:val="DefaultParagraphFont"/>
    <w:link w:val="Header"/>
    <w:uiPriority w:val="99"/>
    <w:rsid w:val="001F0BED"/>
  </w:style>
  <w:style w:type="paragraph" w:styleId="Footer">
    <w:name w:val="footer"/>
    <w:basedOn w:val="Normal"/>
    <w:link w:val="FooterChar"/>
    <w:uiPriority w:val="99"/>
    <w:unhideWhenUsed/>
    <w:rsid w:val="001F0BED"/>
    <w:pPr>
      <w:tabs>
        <w:tab w:val="center" w:pos="4680"/>
        <w:tab w:val="right" w:pos="9360"/>
      </w:tabs>
      <w:spacing w:after="0"/>
    </w:pPr>
  </w:style>
  <w:style w:type="character" w:customStyle="1" w:styleId="FooterChar">
    <w:name w:val="Footer Char"/>
    <w:basedOn w:val="DefaultParagraphFont"/>
    <w:link w:val="Footer"/>
    <w:uiPriority w:val="99"/>
    <w:rsid w:val="001F0BED"/>
  </w:style>
  <w:style w:type="paragraph" w:styleId="BalloonText">
    <w:name w:val="Balloon Text"/>
    <w:basedOn w:val="Normal"/>
    <w:link w:val="BalloonTextChar"/>
    <w:uiPriority w:val="99"/>
    <w:semiHidden/>
    <w:unhideWhenUsed/>
    <w:rsid w:val="00C7698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6982"/>
    <w:rPr>
      <w:rFonts w:ascii="Tahoma" w:hAnsi="Tahoma" w:cs="Tahoma"/>
      <w:sz w:val="16"/>
      <w:szCs w:val="16"/>
    </w:rPr>
  </w:style>
  <w:style w:type="paragraph" w:styleId="Caption">
    <w:name w:val="caption"/>
    <w:basedOn w:val="Normal"/>
    <w:next w:val="Normal"/>
    <w:link w:val="CaptionChar"/>
    <w:uiPriority w:val="35"/>
    <w:unhideWhenUsed/>
    <w:qFormat/>
    <w:rsid w:val="009522E9"/>
    <w:rPr>
      <w:b/>
      <w:bCs/>
      <w:color w:val="4F81BD" w:themeColor="accent1"/>
      <w:sz w:val="18"/>
      <w:szCs w:val="18"/>
    </w:rPr>
  </w:style>
  <w:style w:type="paragraph" w:styleId="BodyText">
    <w:name w:val="Body Text"/>
    <w:basedOn w:val="Normal"/>
    <w:link w:val="BodyTextChar"/>
    <w:uiPriority w:val="1"/>
    <w:qFormat/>
    <w:rsid w:val="00830D45"/>
    <w:pPr>
      <w:widowControl w:val="0"/>
      <w:autoSpaceDE w:val="0"/>
      <w:autoSpaceDN w:val="0"/>
      <w:spacing w:after="0"/>
      <w:ind w:left="232"/>
    </w:pPr>
    <w:rPr>
      <w:rFonts w:ascii="Carlito" w:eastAsia="Carlito" w:hAnsi="Carlito" w:cs="Carlito"/>
      <w:b/>
      <w:bCs/>
    </w:rPr>
  </w:style>
  <w:style w:type="character" w:customStyle="1" w:styleId="BodyTextChar">
    <w:name w:val="Body Text Char"/>
    <w:basedOn w:val="DefaultParagraphFont"/>
    <w:link w:val="BodyText"/>
    <w:uiPriority w:val="1"/>
    <w:rsid w:val="00830D45"/>
    <w:rPr>
      <w:rFonts w:ascii="Carlito" w:eastAsia="Carlito" w:hAnsi="Carlito" w:cs="Carlito"/>
      <w:b/>
      <w:bCs/>
    </w:rPr>
  </w:style>
  <w:style w:type="character" w:customStyle="1" w:styleId="fontstyle01">
    <w:name w:val="fontstyle01"/>
    <w:basedOn w:val="DefaultParagraphFont"/>
    <w:rsid w:val="00B551A7"/>
    <w:rPr>
      <w:rFonts w:ascii="AdvOT8cb2ddbd" w:hAnsi="AdvOT8cb2ddbd" w:hint="default"/>
      <w:b w:val="0"/>
      <w:bCs w:val="0"/>
      <w:i w:val="0"/>
      <w:iCs w:val="0"/>
      <w:color w:val="000000"/>
      <w:sz w:val="20"/>
      <w:szCs w:val="20"/>
    </w:rPr>
  </w:style>
  <w:style w:type="character" w:customStyle="1" w:styleId="fontstyle11">
    <w:name w:val="fontstyle11"/>
    <w:basedOn w:val="DefaultParagraphFont"/>
    <w:rsid w:val="00B551A7"/>
    <w:rPr>
      <w:rFonts w:ascii="Times-Roman" w:hAnsi="Times-Roman" w:hint="default"/>
      <w:b w:val="0"/>
      <w:bCs w:val="0"/>
      <w:i w:val="0"/>
      <w:iCs w:val="0"/>
      <w:color w:val="000000"/>
      <w:sz w:val="24"/>
      <w:szCs w:val="24"/>
    </w:rPr>
  </w:style>
  <w:style w:type="character" w:styleId="FootnoteReference">
    <w:name w:val="footnote reference"/>
    <w:uiPriority w:val="99"/>
    <w:rsid w:val="003645AB"/>
    <w:rPr>
      <w:color w:val="000000"/>
    </w:rPr>
  </w:style>
  <w:style w:type="character" w:styleId="CommentReference">
    <w:name w:val="annotation reference"/>
    <w:basedOn w:val="DefaultParagraphFont"/>
    <w:uiPriority w:val="99"/>
    <w:semiHidden/>
    <w:unhideWhenUsed/>
    <w:rsid w:val="005C0B78"/>
    <w:rPr>
      <w:sz w:val="16"/>
      <w:szCs w:val="16"/>
    </w:rPr>
  </w:style>
  <w:style w:type="paragraph" w:styleId="CommentText">
    <w:name w:val="annotation text"/>
    <w:basedOn w:val="Normal"/>
    <w:link w:val="CommentTextChar"/>
    <w:uiPriority w:val="99"/>
    <w:unhideWhenUsed/>
    <w:rsid w:val="005C0B78"/>
    <w:rPr>
      <w:sz w:val="20"/>
      <w:szCs w:val="20"/>
    </w:rPr>
  </w:style>
  <w:style w:type="character" w:customStyle="1" w:styleId="CommentTextChar">
    <w:name w:val="Comment Text Char"/>
    <w:basedOn w:val="DefaultParagraphFont"/>
    <w:link w:val="CommentText"/>
    <w:uiPriority w:val="99"/>
    <w:rsid w:val="005C0B78"/>
    <w:rPr>
      <w:sz w:val="20"/>
      <w:szCs w:val="20"/>
    </w:rPr>
  </w:style>
  <w:style w:type="paragraph" w:styleId="CommentSubject">
    <w:name w:val="annotation subject"/>
    <w:basedOn w:val="CommentText"/>
    <w:next w:val="CommentText"/>
    <w:link w:val="CommentSubjectChar"/>
    <w:uiPriority w:val="99"/>
    <w:semiHidden/>
    <w:unhideWhenUsed/>
    <w:rsid w:val="005C0B78"/>
    <w:rPr>
      <w:b/>
      <w:bCs/>
    </w:rPr>
  </w:style>
  <w:style w:type="character" w:customStyle="1" w:styleId="CommentSubjectChar">
    <w:name w:val="Comment Subject Char"/>
    <w:basedOn w:val="CommentTextChar"/>
    <w:link w:val="CommentSubject"/>
    <w:uiPriority w:val="99"/>
    <w:semiHidden/>
    <w:rsid w:val="005C0B78"/>
    <w:rPr>
      <w:b/>
      <w:bCs/>
      <w:sz w:val="20"/>
      <w:szCs w:val="20"/>
    </w:rPr>
  </w:style>
  <w:style w:type="paragraph" w:styleId="TOCHeading">
    <w:name w:val="TOC Heading"/>
    <w:basedOn w:val="Heading1"/>
    <w:next w:val="Normal"/>
    <w:uiPriority w:val="39"/>
    <w:unhideWhenUsed/>
    <w:qFormat/>
    <w:rsid w:val="00D15C3F"/>
    <w:pPr>
      <w:outlineLvl w:val="9"/>
    </w:pPr>
    <w:rPr>
      <w:rFonts w:asciiTheme="majorHAnsi" w:hAnsiTheme="majorHAnsi"/>
      <w:color w:val="365F91" w:themeColor="accent1" w:themeShade="BF"/>
    </w:rPr>
  </w:style>
  <w:style w:type="paragraph" w:styleId="TOC1">
    <w:name w:val="toc 1"/>
    <w:basedOn w:val="Normal"/>
    <w:next w:val="Normal"/>
    <w:autoRedefine/>
    <w:uiPriority w:val="39"/>
    <w:unhideWhenUsed/>
    <w:rsid w:val="00281200"/>
    <w:pPr>
      <w:tabs>
        <w:tab w:val="right" w:pos="8789"/>
      </w:tabs>
      <w:spacing w:after="0"/>
      <w:ind w:firstLine="0"/>
      <w:contextualSpacing/>
      <w:jc w:val="left"/>
    </w:pPr>
    <w:rPr>
      <w:rFonts w:cs="Times New Roman"/>
      <w:b/>
      <w:bCs/>
      <w:caps/>
      <w:noProof/>
      <w:color w:val="000000" w:themeColor="text1"/>
      <w:szCs w:val="24"/>
    </w:rPr>
  </w:style>
  <w:style w:type="paragraph" w:styleId="TOC2">
    <w:name w:val="toc 2"/>
    <w:basedOn w:val="Normal"/>
    <w:next w:val="Normal"/>
    <w:autoRedefine/>
    <w:uiPriority w:val="39"/>
    <w:unhideWhenUsed/>
    <w:rsid w:val="00D6419F"/>
    <w:pPr>
      <w:tabs>
        <w:tab w:val="left" w:pos="567"/>
        <w:tab w:val="right" w:pos="8789"/>
      </w:tabs>
      <w:spacing w:after="0"/>
      <w:ind w:firstLine="0"/>
      <w:contextualSpacing/>
      <w:jc w:val="left"/>
    </w:pPr>
    <w:rPr>
      <w:rFonts w:asciiTheme="minorHAnsi" w:hAnsiTheme="minorHAnsi" w:cstheme="minorHAnsi"/>
      <w:b/>
      <w:bCs/>
      <w:sz w:val="20"/>
      <w:szCs w:val="20"/>
    </w:rPr>
  </w:style>
  <w:style w:type="paragraph" w:styleId="TOC3">
    <w:name w:val="toc 3"/>
    <w:basedOn w:val="Normal"/>
    <w:next w:val="Normal"/>
    <w:autoRedefine/>
    <w:uiPriority w:val="39"/>
    <w:unhideWhenUsed/>
    <w:rsid w:val="00C06C89"/>
    <w:pPr>
      <w:tabs>
        <w:tab w:val="left" w:pos="567"/>
        <w:tab w:val="left" w:pos="1134"/>
        <w:tab w:val="left" w:pos="1276"/>
        <w:tab w:val="right" w:pos="8789"/>
      </w:tabs>
      <w:spacing w:after="0"/>
      <w:ind w:left="240" w:firstLine="327"/>
      <w:contextualSpacing/>
      <w:jc w:val="left"/>
    </w:pPr>
    <w:rPr>
      <w:rFonts w:asciiTheme="minorHAnsi" w:hAnsiTheme="minorHAnsi" w:cstheme="minorHAnsi"/>
      <w:sz w:val="20"/>
      <w:szCs w:val="20"/>
    </w:rPr>
  </w:style>
  <w:style w:type="character" w:styleId="Strong">
    <w:name w:val="Strong"/>
    <w:basedOn w:val="DefaultParagraphFont"/>
    <w:uiPriority w:val="22"/>
    <w:qFormat/>
    <w:rsid w:val="00D96D98"/>
    <w:rPr>
      <w:b/>
      <w:bCs/>
    </w:rPr>
  </w:style>
  <w:style w:type="paragraph" w:customStyle="1" w:styleId="EndNoteBibliographyTitle">
    <w:name w:val="EndNote Bibliography Title"/>
    <w:basedOn w:val="Normal"/>
    <w:link w:val="EndNoteBibliographyTitleChar"/>
    <w:rsid w:val="009E27FD"/>
    <w:pPr>
      <w:spacing w:after="0"/>
      <w:jc w:val="center"/>
    </w:pPr>
    <w:rPr>
      <w:rFonts w:cs="Times New Roman"/>
      <w:noProof/>
    </w:rPr>
  </w:style>
  <w:style w:type="character" w:customStyle="1" w:styleId="EndNoteBibliographyTitleChar">
    <w:name w:val="EndNote Bibliography Title Char"/>
    <w:basedOn w:val="DefaultParagraphFont"/>
    <w:link w:val="EndNoteBibliographyTitle"/>
    <w:rsid w:val="009E27FD"/>
    <w:rPr>
      <w:rFonts w:ascii="Times New Roman" w:hAnsi="Times New Roman" w:cs="Times New Roman"/>
      <w:noProof/>
      <w:sz w:val="24"/>
    </w:rPr>
  </w:style>
  <w:style w:type="paragraph" w:customStyle="1" w:styleId="EndNoteBibliography">
    <w:name w:val="EndNote Bibliography"/>
    <w:basedOn w:val="Normal"/>
    <w:link w:val="EndNoteBibliographyChar"/>
    <w:rsid w:val="009E27FD"/>
    <w:rPr>
      <w:rFonts w:cs="Times New Roman"/>
      <w:noProof/>
    </w:rPr>
  </w:style>
  <w:style w:type="character" w:customStyle="1" w:styleId="EndNoteBibliographyChar">
    <w:name w:val="EndNote Bibliography Char"/>
    <w:basedOn w:val="DefaultParagraphFont"/>
    <w:link w:val="EndNoteBibliography"/>
    <w:rsid w:val="009E27FD"/>
    <w:rPr>
      <w:rFonts w:ascii="Times New Roman" w:hAnsi="Times New Roman" w:cs="Times New Roman"/>
      <w:noProof/>
      <w:sz w:val="24"/>
    </w:rPr>
  </w:style>
  <w:style w:type="character" w:styleId="UnresolvedMention">
    <w:name w:val="Unresolved Mention"/>
    <w:basedOn w:val="DefaultParagraphFont"/>
    <w:uiPriority w:val="99"/>
    <w:semiHidden/>
    <w:unhideWhenUsed/>
    <w:rsid w:val="009E27FD"/>
    <w:rPr>
      <w:color w:val="605E5C"/>
      <w:shd w:val="clear" w:color="auto" w:fill="E1DFDD"/>
    </w:rPr>
  </w:style>
  <w:style w:type="paragraph" w:styleId="EndnoteText">
    <w:name w:val="endnote text"/>
    <w:basedOn w:val="Normal"/>
    <w:link w:val="EndnoteTextChar"/>
    <w:uiPriority w:val="99"/>
    <w:semiHidden/>
    <w:unhideWhenUsed/>
    <w:rsid w:val="008F40E6"/>
    <w:pPr>
      <w:spacing w:after="0"/>
      <w:ind w:firstLine="0"/>
    </w:pPr>
    <w:rPr>
      <w:sz w:val="20"/>
      <w:szCs w:val="20"/>
    </w:rPr>
  </w:style>
  <w:style w:type="character" w:customStyle="1" w:styleId="EndnoteTextChar">
    <w:name w:val="Endnote Text Char"/>
    <w:basedOn w:val="DefaultParagraphFont"/>
    <w:link w:val="EndnoteText"/>
    <w:uiPriority w:val="99"/>
    <w:semiHidden/>
    <w:rsid w:val="008F40E6"/>
    <w:rPr>
      <w:rFonts w:ascii="Times New Roman" w:hAnsi="Times New Roman"/>
      <w:sz w:val="20"/>
      <w:szCs w:val="20"/>
    </w:rPr>
  </w:style>
  <w:style w:type="character" w:styleId="EndnoteReference">
    <w:name w:val="endnote reference"/>
    <w:basedOn w:val="DefaultParagraphFont"/>
    <w:uiPriority w:val="99"/>
    <w:semiHidden/>
    <w:unhideWhenUsed/>
    <w:rsid w:val="008F40E6"/>
    <w:rPr>
      <w:vertAlign w:val="superscript"/>
    </w:rPr>
  </w:style>
  <w:style w:type="table" w:customStyle="1" w:styleId="TableGrid1">
    <w:name w:val="Table Grid1"/>
    <w:basedOn w:val="TableNormal"/>
    <w:next w:val="TableGrid"/>
    <w:uiPriority w:val="39"/>
    <w:rsid w:val="001F018E"/>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Title">
    <w:name w:val="Table Text Title"/>
    <w:basedOn w:val="Normal"/>
    <w:next w:val="Normal"/>
    <w:uiPriority w:val="2"/>
    <w:qFormat/>
    <w:rsid w:val="001F018E"/>
    <w:pPr>
      <w:spacing w:before="120" w:after="120"/>
      <w:ind w:firstLine="0"/>
      <w:jc w:val="center"/>
    </w:pPr>
    <w:rPr>
      <w:rFonts w:cs="Times New Roman"/>
      <w:b/>
      <w:szCs w:val="24"/>
      <w:lang w:val="en-GB"/>
    </w:rPr>
  </w:style>
  <w:style w:type="character" w:customStyle="1" w:styleId="UPMPara1Char">
    <w:name w:val="UPM Para 1 Char"/>
    <w:basedOn w:val="DefaultParagraphFont"/>
    <w:link w:val="UPMPara1"/>
    <w:uiPriority w:val="2"/>
    <w:rsid w:val="001F018E"/>
    <w:rPr>
      <w:sz w:val="24"/>
      <w:szCs w:val="24"/>
      <w:lang w:val="en-GB"/>
    </w:rPr>
  </w:style>
  <w:style w:type="paragraph" w:customStyle="1" w:styleId="TableTextLeft">
    <w:name w:val="Table Text Left"/>
    <w:basedOn w:val="Normal"/>
    <w:next w:val="Normal"/>
    <w:autoRedefine/>
    <w:uiPriority w:val="2"/>
    <w:rsid w:val="001F018E"/>
    <w:pPr>
      <w:spacing w:after="0"/>
      <w:ind w:firstLine="0"/>
      <w:jc w:val="left"/>
    </w:pPr>
    <w:rPr>
      <w:rFonts w:cs="Times New Roman"/>
      <w:b/>
      <w:szCs w:val="24"/>
      <w:lang w:val="en-GB"/>
    </w:rPr>
  </w:style>
  <w:style w:type="paragraph" w:customStyle="1" w:styleId="UPMPara1">
    <w:name w:val="UPM Para 1"/>
    <w:basedOn w:val="Normal"/>
    <w:link w:val="UPMPara1Char"/>
    <w:uiPriority w:val="2"/>
    <w:qFormat/>
    <w:rsid w:val="001F018E"/>
    <w:pPr>
      <w:spacing w:after="0"/>
      <w:ind w:firstLine="0"/>
    </w:pPr>
    <w:rPr>
      <w:rFonts w:asciiTheme="minorHAnsi" w:hAnsiTheme="minorHAnsi"/>
      <w:szCs w:val="24"/>
      <w:lang w:val="en-GB"/>
    </w:rPr>
  </w:style>
  <w:style w:type="table" w:customStyle="1" w:styleId="TableGridLight1">
    <w:name w:val="Table Grid Light1"/>
    <w:basedOn w:val="TableNormal"/>
    <w:uiPriority w:val="40"/>
    <w:rsid w:val="001F018E"/>
    <w:pPr>
      <w:spacing w:after="0" w:line="240" w:lineRule="auto"/>
    </w:pPr>
    <w:rPr>
      <w:rFonts w:ascii="Arial" w:eastAsiaTheme="minorHAnsi" w:hAnsi="Arial" w:cs="Arial"/>
      <w:sz w:val="18"/>
      <w:szCs w:val="18"/>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4">
    <w:name w:val="toc 4"/>
    <w:basedOn w:val="Normal"/>
    <w:next w:val="Normal"/>
    <w:autoRedefine/>
    <w:uiPriority w:val="39"/>
    <w:unhideWhenUsed/>
    <w:rsid w:val="0050305B"/>
    <w:pPr>
      <w:spacing w:after="0"/>
      <w:ind w:left="480"/>
      <w:jc w:val="left"/>
    </w:pPr>
    <w:rPr>
      <w:rFonts w:asciiTheme="minorHAnsi" w:hAnsiTheme="minorHAnsi" w:cstheme="minorHAnsi"/>
      <w:sz w:val="20"/>
      <w:szCs w:val="20"/>
    </w:rPr>
  </w:style>
  <w:style w:type="paragraph" w:styleId="TOC5">
    <w:name w:val="toc 5"/>
    <w:basedOn w:val="Normal"/>
    <w:next w:val="Normal"/>
    <w:autoRedefine/>
    <w:uiPriority w:val="39"/>
    <w:unhideWhenUsed/>
    <w:rsid w:val="0050305B"/>
    <w:pPr>
      <w:spacing w:after="0"/>
      <w:ind w:left="720"/>
      <w:jc w:val="left"/>
    </w:pPr>
    <w:rPr>
      <w:rFonts w:asciiTheme="minorHAnsi" w:hAnsiTheme="minorHAnsi" w:cstheme="minorHAnsi"/>
      <w:sz w:val="20"/>
      <w:szCs w:val="20"/>
    </w:rPr>
  </w:style>
  <w:style w:type="paragraph" w:styleId="TOC6">
    <w:name w:val="toc 6"/>
    <w:basedOn w:val="Normal"/>
    <w:next w:val="Normal"/>
    <w:autoRedefine/>
    <w:uiPriority w:val="39"/>
    <w:unhideWhenUsed/>
    <w:rsid w:val="0050305B"/>
    <w:pPr>
      <w:spacing w:after="0"/>
      <w:ind w:left="960"/>
      <w:jc w:val="left"/>
    </w:pPr>
    <w:rPr>
      <w:rFonts w:asciiTheme="minorHAnsi" w:hAnsiTheme="minorHAnsi" w:cstheme="minorHAnsi"/>
      <w:sz w:val="20"/>
      <w:szCs w:val="20"/>
    </w:rPr>
  </w:style>
  <w:style w:type="paragraph" w:styleId="TOC7">
    <w:name w:val="toc 7"/>
    <w:basedOn w:val="Normal"/>
    <w:next w:val="Normal"/>
    <w:autoRedefine/>
    <w:uiPriority w:val="39"/>
    <w:unhideWhenUsed/>
    <w:rsid w:val="0050305B"/>
    <w:pPr>
      <w:spacing w:after="0"/>
      <w:ind w:left="1200"/>
      <w:jc w:val="left"/>
    </w:pPr>
    <w:rPr>
      <w:rFonts w:asciiTheme="minorHAnsi" w:hAnsiTheme="minorHAnsi" w:cstheme="minorHAnsi"/>
      <w:sz w:val="20"/>
      <w:szCs w:val="20"/>
    </w:rPr>
  </w:style>
  <w:style w:type="paragraph" w:styleId="TOC8">
    <w:name w:val="toc 8"/>
    <w:basedOn w:val="Normal"/>
    <w:next w:val="Normal"/>
    <w:autoRedefine/>
    <w:uiPriority w:val="39"/>
    <w:unhideWhenUsed/>
    <w:rsid w:val="0050305B"/>
    <w:pPr>
      <w:spacing w:after="0"/>
      <w:ind w:left="1440"/>
      <w:jc w:val="left"/>
    </w:pPr>
    <w:rPr>
      <w:rFonts w:asciiTheme="minorHAnsi" w:hAnsiTheme="minorHAnsi" w:cstheme="minorHAnsi"/>
      <w:sz w:val="20"/>
      <w:szCs w:val="20"/>
    </w:rPr>
  </w:style>
  <w:style w:type="paragraph" w:styleId="TOC9">
    <w:name w:val="toc 9"/>
    <w:basedOn w:val="Normal"/>
    <w:next w:val="Normal"/>
    <w:autoRedefine/>
    <w:uiPriority w:val="39"/>
    <w:unhideWhenUsed/>
    <w:rsid w:val="0050305B"/>
    <w:pPr>
      <w:spacing w:after="0"/>
      <w:ind w:left="1680"/>
      <w:jc w:val="left"/>
    </w:pPr>
    <w:rPr>
      <w:rFonts w:asciiTheme="minorHAnsi" w:hAnsiTheme="minorHAnsi" w:cstheme="minorHAnsi"/>
      <w:sz w:val="20"/>
      <w:szCs w:val="20"/>
    </w:rPr>
  </w:style>
  <w:style w:type="character" w:styleId="SubtleEmphasis">
    <w:name w:val="Subtle Emphasis"/>
    <w:basedOn w:val="DefaultParagraphFont"/>
    <w:uiPriority w:val="19"/>
    <w:qFormat/>
    <w:rsid w:val="00072891"/>
    <w:rPr>
      <w:i/>
      <w:iCs/>
      <w:color w:val="404040" w:themeColor="text1" w:themeTint="BF"/>
    </w:rPr>
  </w:style>
  <w:style w:type="paragraph" w:customStyle="1" w:styleId="Style2">
    <w:name w:val="Style2"/>
    <w:basedOn w:val="Heading2"/>
    <w:qFormat/>
    <w:rsid w:val="002C4DC3"/>
    <w:pPr>
      <w:keepNext/>
      <w:keepLines/>
      <w:tabs>
        <w:tab w:val="num" w:pos="360"/>
      </w:tabs>
      <w:spacing w:before="40"/>
      <w:ind w:left="0" w:firstLine="0"/>
      <w:jc w:val="left"/>
    </w:pPr>
    <w:rPr>
      <w:rFonts w:eastAsiaTheme="majorEastAsia" w:cstheme="majorBidi"/>
      <w:bCs w:val="0"/>
      <w:szCs w:val="26"/>
      <w:lang w:val="en-ID"/>
    </w:rPr>
  </w:style>
  <w:style w:type="paragraph" w:styleId="TableofFigures">
    <w:name w:val="table of figures"/>
    <w:basedOn w:val="Normal"/>
    <w:next w:val="Normal"/>
    <w:uiPriority w:val="99"/>
    <w:unhideWhenUsed/>
    <w:rsid w:val="001D285C"/>
    <w:pPr>
      <w:spacing w:after="0"/>
    </w:pPr>
  </w:style>
  <w:style w:type="character" w:styleId="FollowedHyperlink">
    <w:name w:val="FollowedHyperlink"/>
    <w:basedOn w:val="DefaultParagraphFont"/>
    <w:uiPriority w:val="99"/>
    <w:semiHidden/>
    <w:unhideWhenUsed/>
    <w:rsid w:val="00323ED2"/>
    <w:rPr>
      <w:color w:val="800080" w:themeColor="followedHyperlink"/>
      <w:u w:val="single"/>
    </w:rPr>
  </w:style>
  <w:style w:type="paragraph" w:customStyle="1" w:styleId="Default">
    <w:name w:val="Default"/>
    <w:rsid w:val="005A72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aptionChar">
    <w:name w:val="Caption Char"/>
    <w:basedOn w:val="DefaultParagraphFont"/>
    <w:link w:val="Caption"/>
    <w:uiPriority w:val="35"/>
    <w:rsid w:val="002D237C"/>
    <w:rPr>
      <w:rFonts w:ascii="Times New Roman" w:hAnsi="Times New Roman"/>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93969">
      <w:bodyDiv w:val="1"/>
      <w:marLeft w:val="0"/>
      <w:marRight w:val="0"/>
      <w:marTop w:val="0"/>
      <w:marBottom w:val="0"/>
      <w:divBdr>
        <w:top w:val="none" w:sz="0" w:space="0" w:color="auto"/>
        <w:left w:val="none" w:sz="0" w:space="0" w:color="auto"/>
        <w:bottom w:val="none" w:sz="0" w:space="0" w:color="auto"/>
        <w:right w:val="none" w:sz="0" w:space="0" w:color="auto"/>
      </w:divBdr>
    </w:div>
    <w:div w:id="189152890">
      <w:bodyDiv w:val="1"/>
      <w:marLeft w:val="0"/>
      <w:marRight w:val="0"/>
      <w:marTop w:val="0"/>
      <w:marBottom w:val="0"/>
      <w:divBdr>
        <w:top w:val="none" w:sz="0" w:space="0" w:color="auto"/>
        <w:left w:val="none" w:sz="0" w:space="0" w:color="auto"/>
        <w:bottom w:val="none" w:sz="0" w:space="0" w:color="auto"/>
        <w:right w:val="none" w:sz="0" w:space="0" w:color="auto"/>
      </w:divBdr>
    </w:div>
    <w:div w:id="225772877">
      <w:bodyDiv w:val="1"/>
      <w:marLeft w:val="0"/>
      <w:marRight w:val="0"/>
      <w:marTop w:val="0"/>
      <w:marBottom w:val="0"/>
      <w:divBdr>
        <w:top w:val="none" w:sz="0" w:space="0" w:color="auto"/>
        <w:left w:val="none" w:sz="0" w:space="0" w:color="auto"/>
        <w:bottom w:val="none" w:sz="0" w:space="0" w:color="auto"/>
        <w:right w:val="none" w:sz="0" w:space="0" w:color="auto"/>
      </w:divBdr>
    </w:div>
    <w:div w:id="259535310">
      <w:bodyDiv w:val="1"/>
      <w:marLeft w:val="0"/>
      <w:marRight w:val="0"/>
      <w:marTop w:val="0"/>
      <w:marBottom w:val="0"/>
      <w:divBdr>
        <w:top w:val="none" w:sz="0" w:space="0" w:color="auto"/>
        <w:left w:val="none" w:sz="0" w:space="0" w:color="auto"/>
        <w:bottom w:val="none" w:sz="0" w:space="0" w:color="auto"/>
        <w:right w:val="none" w:sz="0" w:space="0" w:color="auto"/>
      </w:divBdr>
    </w:div>
    <w:div w:id="286742413">
      <w:bodyDiv w:val="1"/>
      <w:marLeft w:val="0"/>
      <w:marRight w:val="0"/>
      <w:marTop w:val="0"/>
      <w:marBottom w:val="0"/>
      <w:divBdr>
        <w:top w:val="none" w:sz="0" w:space="0" w:color="auto"/>
        <w:left w:val="none" w:sz="0" w:space="0" w:color="auto"/>
        <w:bottom w:val="none" w:sz="0" w:space="0" w:color="auto"/>
        <w:right w:val="none" w:sz="0" w:space="0" w:color="auto"/>
      </w:divBdr>
    </w:div>
    <w:div w:id="382874330">
      <w:bodyDiv w:val="1"/>
      <w:marLeft w:val="0"/>
      <w:marRight w:val="0"/>
      <w:marTop w:val="0"/>
      <w:marBottom w:val="0"/>
      <w:divBdr>
        <w:top w:val="none" w:sz="0" w:space="0" w:color="auto"/>
        <w:left w:val="none" w:sz="0" w:space="0" w:color="auto"/>
        <w:bottom w:val="none" w:sz="0" w:space="0" w:color="auto"/>
        <w:right w:val="none" w:sz="0" w:space="0" w:color="auto"/>
      </w:divBdr>
    </w:div>
    <w:div w:id="414867148">
      <w:bodyDiv w:val="1"/>
      <w:marLeft w:val="0"/>
      <w:marRight w:val="0"/>
      <w:marTop w:val="0"/>
      <w:marBottom w:val="0"/>
      <w:divBdr>
        <w:top w:val="none" w:sz="0" w:space="0" w:color="auto"/>
        <w:left w:val="none" w:sz="0" w:space="0" w:color="auto"/>
        <w:bottom w:val="none" w:sz="0" w:space="0" w:color="auto"/>
        <w:right w:val="none" w:sz="0" w:space="0" w:color="auto"/>
      </w:divBdr>
    </w:div>
    <w:div w:id="503207754">
      <w:bodyDiv w:val="1"/>
      <w:marLeft w:val="0"/>
      <w:marRight w:val="0"/>
      <w:marTop w:val="0"/>
      <w:marBottom w:val="0"/>
      <w:divBdr>
        <w:top w:val="none" w:sz="0" w:space="0" w:color="auto"/>
        <w:left w:val="none" w:sz="0" w:space="0" w:color="auto"/>
        <w:bottom w:val="none" w:sz="0" w:space="0" w:color="auto"/>
        <w:right w:val="none" w:sz="0" w:space="0" w:color="auto"/>
      </w:divBdr>
    </w:div>
    <w:div w:id="701437965">
      <w:bodyDiv w:val="1"/>
      <w:marLeft w:val="0"/>
      <w:marRight w:val="0"/>
      <w:marTop w:val="0"/>
      <w:marBottom w:val="0"/>
      <w:divBdr>
        <w:top w:val="none" w:sz="0" w:space="0" w:color="auto"/>
        <w:left w:val="none" w:sz="0" w:space="0" w:color="auto"/>
        <w:bottom w:val="none" w:sz="0" w:space="0" w:color="auto"/>
        <w:right w:val="none" w:sz="0" w:space="0" w:color="auto"/>
      </w:divBdr>
    </w:div>
    <w:div w:id="798307038">
      <w:bodyDiv w:val="1"/>
      <w:marLeft w:val="0"/>
      <w:marRight w:val="0"/>
      <w:marTop w:val="0"/>
      <w:marBottom w:val="0"/>
      <w:divBdr>
        <w:top w:val="none" w:sz="0" w:space="0" w:color="auto"/>
        <w:left w:val="none" w:sz="0" w:space="0" w:color="auto"/>
        <w:bottom w:val="none" w:sz="0" w:space="0" w:color="auto"/>
        <w:right w:val="none" w:sz="0" w:space="0" w:color="auto"/>
      </w:divBdr>
    </w:div>
    <w:div w:id="822508162">
      <w:bodyDiv w:val="1"/>
      <w:marLeft w:val="0"/>
      <w:marRight w:val="0"/>
      <w:marTop w:val="0"/>
      <w:marBottom w:val="0"/>
      <w:divBdr>
        <w:top w:val="none" w:sz="0" w:space="0" w:color="auto"/>
        <w:left w:val="none" w:sz="0" w:space="0" w:color="auto"/>
        <w:bottom w:val="none" w:sz="0" w:space="0" w:color="auto"/>
        <w:right w:val="none" w:sz="0" w:space="0" w:color="auto"/>
      </w:divBdr>
    </w:div>
    <w:div w:id="825435986">
      <w:bodyDiv w:val="1"/>
      <w:marLeft w:val="0"/>
      <w:marRight w:val="0"/>
      <w:marTop w:val="0"/>
      <w:marBottom w:val="0"/>
      <w:divBdr>
        <w:top w:val="none" w:sz="0" w:space="0" w:color="auto"/>
        <w:left w:val="none" w:sz="0" w:space="0" w:color="auto"/>
        <w:bottom w:val="none" w:sz="0" w:space="0" w:color="auto"/>
        <w:right w:val="none" w:sz="0" w:space="0" w:color="auto"/>
      </w:divBdr>
    </w:div>
    <w:div w:id="827139293">
      <w:bodyDiv w:val="1"/>
      <w:marLeft w:val="0"/>
      <w:marRight w:val="0"/>
      <w:marTop w:val="0"/>
      <w:marBottom w:val="0"/>
      <w:divBdr>
        <w:top w:val="none" w:sz="0" w:space="0" w:color="auto"/>
        <w:left w:val="none" w:sz="0" w:space="0" w:color="auto"/>
        <w:bottom w:val="none" w:sz="0" w:space="0" w:color="auto"/>
        <w:right w:val="none" w:sz="0" w:space="0" w:color="auto"/>
      </w:divBdr>
    </w:div>
    <w:div w:id="857698456">
      <w:bodyDiv w:val="1"/>
      <w:marLeft w:val="0"/>
      <w:marRight w:val="0"/>
      <w:marTop w:val="0"/>
      <w:marBottom w:val="0"/>
      <w:divBdr>
        <w:top w:val="none" w:sz="0" w:space="0" w:color="auto"/>
        <w:left w:val="none" w:sz="0" w:space="0" w:color="auto"/>
        <w:bottom w:val="none" w:sz="0" w:space="0" w:color="auto"/>
        <w:right w:val="none" w:sz="0" w:space="0" w:color="auto"/>
      </w:divBdr>
    </w:div>
    <w:div w:id="993140256">
      <w:bodyDiv w:val="1"/>
      <w:marLeft w:val="0"/>
      <w:marRight w:val="0"/>
      <w:marTop w:val="0"/>
      <w:marBottom w:val="0"/>
      <w:divBdr>
        <w:top w:val="none" w:sz="0" w:space="0" w:color="auto"/>
        <w:left w:val="none" w:sz="0" w:space="0" w:color="auto"/>
        <w:bottom w:val="none" w:sz="0" w:space="0" w:color="auto"/>
        <w:right w:val="none" w:sz="0" w:space="0" w:color="auto"/>
      </w:divBdr>
    </w:div>
    <w:div w:id="1001589725">
      <w:bodyDiv w:val="1"/>
      <w:marLeft w:val="0"/>
      <w:marRight w:val="0"/>
      <w:marTop w:val="0"/>
      <w:marBottom w:val="0"/>
      <w:divBdr>
        <w:top w:val="none" w:sz="0" w:space="0" w:color="auto"/>
        <w:left w:val="none" w:sz="0" w:space="0" w:color="auto"/>
        <w:bottom w:val="none" w:sz="0" w:space="0" w:color="auto"/>
        <w:right w:val="none" w:sz="0" w:space="0" w:color="auto"/>
      </w:divBdr>
    </w:div>
    <w:div w:id="1080980505">
      <w:bodyDiv w:val="1"/>
      <w:marLeft w:val="0"/>
      <w:marRight w:val="0"/>
      <w:marTop w:val="0"/>
      <w:marBottom w:val="0"/>
      <w:divBdr>
        <w:top w:val="none" w:sz="0" w:space="0" w:color="auto"/>
        <w:left w:val="none" w:sz="0" w:space="0" w:color="auto"/>
        <w:bottom w:val="none" w:sz="0" w:space="0" w:color="auto"/>
        <w:right w:val="none" w:sz="0" w:space="0" w:color="auto"/>
      </w:divBdr>
    </w:div>
    <w:div w:id="1163669400">
      <w:bodyDiv w:val="1"/>
      <w:marLeft w:val="0"/>
      <w:marRight w:val="0"/>
      <w:marTop w:val="0"/>
      <w:marBottom w:val="0"/>
      <w:divBdr>
        <w:top w:val="none" w:sz="0" w:space="0" w:color="auto"/>
        <w:left w:val="none" w:sz="0" w:space="0" w:color="auto"/>
        <w:bottom w:val="none" w:sz="0" w:space="0" w:color="auto"/>
        <w:right w:val="none" w:sz="0" w:space="0" w:color="auto"/>
      </w:divBdr>
    </w:div>
    <w:div w:id="1194267160">
      <w:bodyDiv w:val="1"/>
      <w:marLeft w:val="0"/>
      <w:marRight w:val="0"/>
      <w:marTop w:val="0"/>
      <w:marBottom w:val="0"/>
      <w:divBdr>
        <w:top w:val="none" w:sz="0" w:space="0" w:color="auto"/>
        <w:left w:val="none" w:sz="0" w:space="0" w:color="auto"/>
        <w:bottom w:val="none" w:sz="0" w:space="0" w:color="auto"/>
        <w:right w:val="none" w:sz="0" w:space="0" w:color="auto"/>
      </w:divBdr>
    </w:div>
    <w:div w:id="1223633765">
      <w:bodyDiv w:val="1"/>
      <w:marLeft w:val="0"/>
      <w:marRight w:val="0"/>
      <w:marTop w:val="0"/>
      <w:marBottom w:val="0"/>
      <w:divBdr>
        <w:top w:val="none" w:sz="0" w:space="0" w:color="auto"/>
        <w:left w:val="none" w:sz="0" w:space="0" w:color="auto"/>
        <w:bottom w:val="none" w:sz="0" w:space="0" w:color="auto"/>
        <w:right w:val="none" w:sz="0" w:space="0" w:color="auto"/>
      </w:divBdr>
    </w:div>
    <w:div w:id="1278559291">
      <w:bodyDiv w:val="1"/>
      <w:marLeft w:val="0"/>
      <w:marRight w:val="0"/>
      <w:marTop w:val="0"/>
      <w:marBottom w:val="0"/>
      <w:divBdr>
        <w:top w:val="none" w:sz="0" w:space="0" w:color="auto"/>
        <w:left w:val="none" w:sz="0" w:space="0" w:color="auto"/>
        <w:bottom w:val="none" w:sz="0" w:space="0" w:color="auto"/>
        <w:right w:val="none" w:sz="0" w:space="0" w:color="auto"/>
      </w:divBdr>
    </w:div>
    <w:div w:id="1359161234">
      <w:bodyDiv w:val="1"/>
      <w:marLeft w:val="0"/>
      <w:marRight w:val="0"/>
      <w:marTop w:val="0"/>
      <w:marBottom w:val="0"/>
      <w:divBdr>
        <w:top w:val="none" w:sz="0" w:space="0" w:color="auto"/>
        <w:left w:val="none" w:sz="0" w:space="0" w:color="auto"/>
        <w:bottom w:val="none" w:sz="0" w:space="0" w:color="auto"/>
        <w:right w:val="none" w:sz="0" w:space="0" w:color="auto"/>
      </w:divBdr>
    </w:div>
    <w:div w:id="1383212223">
      <w:bodyDiv w:val="1"/>
      <w:marLeft w:val="0"/>
      <w:marRight w:val="0"/>
      <w:marTop w:val="0"/>
      <w:marBottom w:val="0"/>
      <w:divBdr>
        <w:top w:val="none" w:sz="0" w:space="0" w:color="auto"/>
        <w:left w:val="none" w:sz="0" w:space="0" w:color="auto"/>
        <w:bottom w:val="none" w:sz="0" w:space="0" w:color="auto"/>
        <w:right w:val="none" w:sz="0" w:space="0" w:color="auto"/>
      </w:divBdr>
    </w:div>
    <w:div w:id="1391491389">
      <w:bodyDiv w:val="1"/>
      <w:marLeft w:val="0"/>
      <w:marRight w:val="0"/>
      <w:marTop w:val="0"/>
      <w:marBottom w:val="0"/>
      <w:divBdr>
        <w:top w:val="none" w:sz="0" w:space="0" w:color="auto"/>
        <w:left w:val="none" w:sz="0" w:space="0" w:color="auto"/>
        <w:bottom w:val="none" w:sz="0" w:space="0" w:color="auto"/>
        <w:right w:val="none" w:sz="0" w:space="0" w:color="auto"/>
      </w:divBdr>
    </w:div>
    <w:div w:id="1417436148">
      <w:bodyDiv w:val="1"/>
      <w:marLeft w:val="0"/>
      <w:marRight w:val="0"/>
      <w:marTop w:val="0"/>
      <w:marBottom w:val="0"/>
      <w:divBdr>
        <w:top w:val="none" w:sz="0" w:space="0" w:color="auto"/>
        <w:left w:val="none" w:sz="0" w:space="0" w:color="auto"/>
        <w:bottom w:val="none" w:sz="0" w:space="0" w:color="auto"/>
        <w:right w:val="none" w:sz="0" w:space="0" w:color="auto"/>
      </w:divBdr>
    </w:div>
    <w:div w:id="1474832445">
      <w:bodyDiv w:val="1"/>
      <w:marLeft w:val="0"/>
      <w:marRight w:val="0"/>
      <w:marTop w:val="0"/>
      <w:marBottom w:val="0"/>
      <w:divBdr>
        <w:top w:val="none" w:sz="0" w:space="0" w:color="auto"/>
        <w:left w:val="none" w:sz="0" w:space="0" w:color="auto"/>
        <w:bottom w:val="none" w:sz="0" w:space="0" w:color="auto"/>
        <w:right w:val="none" w:sz="0" w:space="0" w:color="auto"/>
      </w:divBdr>
      <w:divsChild>
        <w:div w:id="874465920">
          <w:marLeft w:val="0"/>
          <w:marRight w:val="0"/>
          <w:marTop w:val="0"/>
          <w:marBottom w:val="0"/>
          <w:divBdr>
            <w:top w:val="none" w:sz="0" w:space="0" w:color="auto"/>
            <w:left w:val="none" w:sz="0" w:space="0" w:color="auto"/>
            <w:bottom w:val="none" w:sz="0" w:space="0" w:color="auto"/>
            <w:right w:val="none" w:sz="0" w:space="0" w:color="auto"/>
          </w:divBdr>
        </w:div>
        <w:div w:id="965627248">
          <w:marLeft w:val="0"/>
          <w:marRight w:val="0"/>
          <w:marTop w:val="0"/>
          <w:marBottom w:val="0"/>
          <w:divBdr>
            <w:top w:val="none" w:sz="0" w:space="0" w:color="auto"/>
            <w:left w:val="none" w:sz="0" w:space="0" w:color="auto"/>
            <w:bottom w:val="none" w:sz="0" w:space="0" w:color="auto"/>
            <w:right w:val="none" w:sz="0" w:space="0" w:color="auto"/>
          </w:divBdr>
        </w:div>
      </w:divsChild>
    </w:div>
    <w:div w:id="1477837907">
      <w:bodyDiv w:val="1"/>
      <w:marLeft w:val="0"/>
      <w:marRight w:val="0"/>
      <w:marTop w:val="0"/>
      <w:marBottom w:val="0"/>
      <w:divBdr>
        <w:top w:val="none" w:sz="0" w:space="0" w:color="auto"/>
        <w:left w:val="none" w:sz="0" w:space="0" w:color="auto"/>
        <w:bottom w:val="none" w:sz="0" w:space="0" w:color="auto"/>
        <w:right w:val="none" w:sz="0" w:space="0" w:color="auto"/>
      </w:divBdr>
    </w:div>
    <w:div w:id="1550536779">
      <w:bodyDiv w:val="1"/>
      <w:marLeft w:val="0"/>
      <w:marRight w:val="0"/>
      <w:marTop w:val="0"/>
      <w:marBottom w:val="0"/>
      <w:divBdr>
        <w:top w:val="none" w:sz="0" w:space="0" w:color="auto"/>
        <w:left w:val="none" w:sz="0" w:space="0" w:color="auto"/>
        <w:bottom w:val="none" w:sz="0" w:space="0" w:color="auto"/>
        <w:right w:val="none" w:sz="0" w:space="0" w:color="auto"/>
      </w:divBdr>
    </w:div>
    <w:div w:id="1679652161">
      <w:bodyDiv w:val="1"/>
      <w:marLeft w:val="0"/>
      <w:marRight w:val="0"/>
      <w:marTop w:val="0"/>
      <w:marBottom w:val="0"/>
      <w:divBdr>
        <w:top w:val="none" w:sz="0" w:space="0" w:color="auto"/>
        <w:left w:val="none" w:sz="0" w:space="0" w:color="auto"/>
        <w:bottom w:val="none" w:sz="0" w:space="0" w:color="auto"/>
        <w:right w:val="none" w:sz="0" w:space="0" w:color="auto"/>
      </w:divBdr>
    </w:div>
    <w:div w:id="179818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Column2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FCC-437E-9590-C8346443588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FCC-437E-9590-C8346443588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FCC-437E-9590-C8346443588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FCC-437E-9590-C83464435887}"/>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FCC-437E-9590-C83464435887}"/>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7FCC-437E-9590-C83464435887}"/>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7FCC-437E-9590-C83464435887}"/>
              </c:ext>
            </c:extLst>
          </c:dPt>
          <c:dPt>
            <c:idx val="7"/>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F-7FCC-437E-9590-C83464435887}"/>
              </c:ext>
            </c:extLst>
          </c:dPt>
          <c:dPt>
            <c:idx val="8"/>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1-7FCC-437E-9590-C83464435887}"/>
              </c:ext>
            </c:extLst>
          </c:dPt>
          <c:dPt>
            <c:idx val="9"/>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13-7FCC-437E-9590-C8346443588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Sheet1!$A$2:$A$11</c:f>
              <c:strCache>
                <c:ptCount val="10"/>
                <c:pt idx="0">
                  <c:v>HPSM</c:v>
                </c:pt>
                <c:pt idx="1">
                  <c:v>Ijara</c:v>
                </c:pt>
                <c:pt idx="2">
                  <c:v>Bai-Salam</c:v>
                </c:pt>
                <c:pt idx="3">
                  <c:v>Quard</c:v>
                </c:pt>
                <c:pt idx="4">
                  <c:v>Musharaka</c:v>
                </c:pt>
                <c:pt idx="5">
                  <c:v>Mudaraba</c:v>
                </c:pt>
                <c:pt idx="6">
                  <c:v>Bai-Istisna</c:v>
                </c:pt>
                <c:pt idx="7">
                  <c:v>Others</c:v>
                </c:pt>
                <c:pt idx="8">
                  <c:v>Bai-Murabaha</c:v>
                </c:pt>
                <c:pt idx="9">
                  <c:v>Bai-Muajjal</c:v>
                </c:pt>
              </c:strCache>
            </c:strRef>
          </c:cat>
          <c:val>
            <c:numRef>
              <c:f>Sheet1!$B$2:$B$11</c:f>
              <c:numCache>
                <c:formatCode>General</c:formatCode>
                <c:ptCount val="10"/>
                <c:pt idx="0">
                  <c:v>17.07</c:v>
                </c:pt>
                <c:pt idx="1">
                  <c:v>4.57</c:v>
                </c:pt>
                <c:pt idx="2">
                  <c:v>1.69</c:v>
                </c:pt>
                <c:pt idx="3">
                  <c:v>0.75</c:v>
                </c:pt>
                <c:pt idx="4">
                  <c:v>0.53</c:v>
                </c:pt>
                <c:pt idx="5">
                  <c:v>0.17</c:v>
                </c:pt>
                <c:pt idx="6">
                  <c:v>7.0000000000000007E-2</c:v>
                </c:pt>
                <c:pt idx="7">
                  <c:v>6.31</c:v>
                </c:pt>
                <c:pt idx="8">
                  <c:v>49.5</c:v>
                </c:pt>
                <c:pt idx="9">
                  <c:v>19.34</c:v>
                </c:pt>
              </c:numCache>
            </c:numRef>
          </c:val>
          <c:extLst>
            <c:ext xmlns:c16="http://schemas.microsoft.com/office/drawing/2014/chart" uri="{C3380CC4-5D6E-409C-BE32-E72D297353CC}">
              <c16:uniqueId val="{00000000-4171-4D99-996A-0744DC972FB1}"/>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677-4379-9811-252811E9602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677-4379-9811-252811E9602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677-4379-9811-252811E9602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9677-4379-9811-252811E9602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Mudaraba Deposit ( All) </c:v>
                </c:pt>
                <c:pt idx="1">
                  <c:v>Al Wadeeah Current Deposit </c:v>
                </c:pt>
              </c:strCache>
            </c:strRef>
          </c:cat>
          <c:val>
            <c:numRef>
              <c:f>Sheet1!$B$2:$B$5</c:f>
              <c:numCache>
                <c:formatCode>General</c:formatCode>
                <c:ptCount val="4"/>
                <c:pt idx="0">
                  <c:v>96.01</c:v>
                </c:pt>
                <c:pt idx="1">
                  <c:v>3.99</c:v>
                </c:pt>
              </c:numCache>
            </c:numRef>
          </c:val>
          <c:extLst>
            <c:ext xmlns:c16="http://schemas.microsoft.com/office/drawing/2014/chart" uri="{C3380CC4-5D6E-409C-BE32-E72D297353CC}">
              <c16:uniqueId val="{00000000-0214-4553-AFAB-9B951CAEC56F}"/>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730C24-96B7-45EC-9B6C-B727DECFB1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3606</TotalTime>
  <Pages>12</Pages>
  <Words>12971</Words>
  <Characters>73941</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86739</CharactersWithSpaces>
  <SharedDoc>false</SharedDoc>
  <HLinks>
    <vt:vector size="156" baseType="variant">
      <vt:variant>
        <vt:i4>4522071</vt:i4>
      </vt:variant>
      <vt:variant>
        <vt:i4>90</vt:i4>
      </vt:variant>
      <vt:variant>
        <vt:i4>0</vt:i4>
      </vt:variant>
      <vt:variant>
        <vt:i4>5</vt:i4>
      </vt:variant>
      <vt:variant>
        <vt:lpwstr>javascript:;</vt:lpwstr>
      </vt:variant>
      <vt:variant>
        <vt:lpwstr/>
      </vt:variant>
      <vt:variant>
        <vt:i4>4522071</vt:i4>
      </vt:variant>
      <vt:variant>
        <vt:i4>87</vt:i4>
      </vt:variant>
      <vt:variant>
        <vt:i4>0</vt:i4>
      </vt:variant>
      <vt:variant>
        <vt:i4>5</vt:i4>
      </vt:variant>
      <vt:variant>
        <vt:lpwstr>javascript:;</vt:lpwstr>
      </vt:variant>
      <vt:variant>
        <vt:lpwstr/>
      </vt:variant>
      <vt:variant>
        <vt:i4>4522071</vt:i4>
      </vt:variant>
      <vt:variant>
        <vt:i4>84</vt:i4>
      </vt:variant>
      <vt:variant>
        <vt:i4>0</vt:i4>
      </vt:variant>
      <vt:variant>
        <vt:i4>5</vt:i4>
      </vt:variant>
      <vt:variant>
        <vt:lpwstr>javascript:;</vt:lpwstr>
      </vt:variant>
      <vt:variant>
        <vt:lpwstr/>
      </vt:variant>
      <vt:variant>
        <vt:i4>4522071</vt:i4>
      </vt:variant>
      <vt:variant>
        <vt:i4>81</vt:i4>
      </vt:variant>
      <vt:variant>
        <vt:i4>0</vt:i4>
      </vt:variant>
      <vt:variant>
        <vt:i4>5</vt:i4>
      </vt:variant>
      <vt:variant>
        <vt:lpwstr>javascript:;</vt:lpwstr>
      </vt:variant>
      <vt:variant>
        <vt:lpwstr/>
      </vt:variant>
      <vt:variant>
        <vt:i4>5111812</vt:i4>
      </vt:variant>
      <vt:variant>
        <vt:i4>78</vt:i4>
      </vt:variant>
      <vt:variant>
        <vt:i4>0</vt:i4>
      </vt:variant>
      <vt:variant>
        <vt:i4>5</vt:i4>
      </vt:variant>
      <vt:variant>
        <vt:lpwstr>https://www-emerald-com.ezadmin.upm.edu.my/insight/publication/issn/1759-0817</vt:lpwstr>
      </vt:variant>
      <vt:variant>
        <vt:lpwstr/>
      </vt:variant>
      <vt:variant>
        <vt:i4>5701700</vt:i4>
      </vt:variant>
      <vt:variant>
        <vt:i4>75</vt:i4>
      </vt:variant>
      <vt:variant>
        <vt:i4>0</vt:i4>
      </vt:variant>
      <vt:variant>
        <vt:i4>5</vt:i4>
      </vt:variant>
      <vt:variant>
        <vt:lpwstr>https://www-emerald-com.ezadmin.upm.edu.my/insight/search?q=Ruma%20Khanam</vt:lpwstr>
      </vt:variant>
      <vt:variant>
        <vt:lpwstr/>
      </vt:variant>
      <vt:variant>
        <vt:i4>8061046</vt:i4>
      </vt:variant>
      <vt:variant>
        <vt:i4>72</vt:i4>
      </vt:variant>
      <vt:variant>
        <vt:i4>0</vt:i4>
      </vt:variant>
      <vt:variant>
        <vt:i4>5</vt:i4>
      </vt:variant>
      <vt:variant>
        <vt:lpwstr>https://www-emerald-com.ezadmin.upm.edu.my/insight/search?q=Md.%20Hafij%20Ullah</vt:lpwstr>
      </vt:variant>
      <vt:variant>
        <vt:lpwstr/>
      </vt:variant>
      <vt:variant>
        <vt:i4>4522071</vt:i4>
      </vt:variant>
      <vt:variant>
        <vt:i4>66</vt:i4>
      </vt:variant>
      <vt:variant>
        <vt:i4>0</vt:i4>
      </vt:variant>
      <vt:variant>
        <vt:i4>5</vt:i4>
      </vt:variant>
      <vt:variant>
        <vt:lpwstr>javascript:;</vt:lpwstr>
      </vt:variant>
      <vt:variant>
        <vt:lpwstr/>
      </vt:variant>
      <vt:variant>
        <vt:i4>4522071</vt:i4>
      </vt:variant>
      <vt:variant>
        <vt:i4>63</vt:i4>
      </vt:variant>
      <vt:variant>
        <vt:i4>0</vt:i4>
      </vt:variant>
      <vt:variant>
        <vt:i4>5</vt:i4>
      </vt:variant>
      <vt:variant>
        <vt:lpwstr>javascript:;</vt:lpwstr>
      </vt:variant>
      <vt:variant>
        <vt:lpwstr/>
      </vt:variant>
      <vt:variant>
        <vt:i4>4522071</vt:i4>
      </vt:variant>
      <vt:variant>
        <vt:i4>60</vt:i4>
      </vt:variant>
      <vt:variant>
        <vt:i4>0</vt:i4>
      </vt:variant>
      <vt:variant>
        <vt:i4>5</vt:i4>
      </vt:variant>
      <vt:variant>
        <vt:lpwstr>javascript:;</vt:lpwstr>
      </vt:variant>
      <vt:variant>
        <vt:lpwstr/>
      </vt:variant>
      <vt:variant>
        <vt:i4>4522071</vt:i4>
      </vt:variant>
      <vt:variant>
        <vt:i4>57</vt:i4>
      </vt:variant>
      <vt:variant>
        <vt:i4>0</vt:i4>
      </vt:variant>
      <vt:variant>
        <vt:i4>5</vt:i4>
      </vt:variant>
      <vt:variant>
        <vt:lpwstr>javascript:;</vt:lpwstr>
      </vt:variant>
      <vt:variant>
        <vt:lpwstr/>
      </vt:variant>
      <vt:variant>
        <vt:i4>655367</vt:i4>
      </vt:variant>
      <vt:variant>
        <vt:i4>54</vt:i4>
      </vt:variant>
      <vt:variant>
        <vt:i4>0</vt:i4>
      </vt:variant>
      <vt:variant>
        <vt:i4>5</vt:i4>
      </vt:variant>
      <vt:variant>
        <vt:lpwstr>https://www-emerald-com.ezadmin.upm.edu.my/insight/search?q=Hafij%20Ullah</vt:lpwstr>
      </vt:variant>
      <vt:variant>
        <vt:lpwstr/>
      </vt:variant>
      <vt:variant>
        <vt:i4>6357097</vt:i4>
      </vt:variant>
      <vt:variant>
        <vt:i4>51</vt:i4>
      </vt:variant>
      <vt:variant>
        <vt:i4>0</vt:i4>
      </vt:variant>
      <vt:variant>
        <vt:i4>5</vt:i4>
      </vt:variant>
      <vt:variant>
        <vt:lpwstr>https://www-emerald-com.ezadmin.upm.edu.my/insight/search?q=Rasem%20N.%20Kayed</vt:lpwstr>
      </vt:variant>
      <vt:variant>
        <vt:lpwstr/>
      </vt:variant>
      <vt:variant>
        <vt:i4>3473447</vt:i4>
      </vt:variant>
      <vt:variant>
        <vt:i4>48</vt:i4>
      </vt:variant>
      <vt:variant>
        <vt:i4>0</vt:i4>
      </vt:variant>
      <vt:variant>
        <vt:i4>5</vt:i4>
      </vt:variant>
      <vt:variant>
        <vt:lpwstr>https://www-emerald-com.ezadmin.upm.edu.my/insight/content/doi/10.1108/JIABR-08-2019-0155/full/html</vt:lpwstr>
      </vt:variant>
      <vt:variant>
        <vt:lpwstr/>
      </vt:variant>
      <vt:variant>
        <vt:i4>3342434</vt:i4>
      </vt:variant>
      <vt:variant>
        <vt:i4>45</vt:i4>
      </vt:variant>
      <vt:variant>
        <vt:i4>0</vt:i4>
      </vt:variant>
      <vt:variant>
        <vt:i4>5</vt:i4>
      </vt:variant>
      <vt:variant>
        <vt:lpwstr>https://www-emerald-com.ezadmin.upm.edu.my/insight/search?q=Mohammad%20Imtiaz%20Hossain</vt:lpwstr>
      </vt:variant>
      <vt:variant>
        <vt:lpwstr/>
      </vt:variant>
      <vt:variant>
        <vt:i4>3604542</vt:i4>
      </vt:variant>
      <vt:variant>
        <vt:i4>42</vt:i4>
      </vt:variant>
      <vt:variant>
        <vt:i4>0</vt:i4>
      </vt:variant>
      <vt:variant>
        <vt:i4>5</vt:i4>
      </vt:variant>
      <vt:variant>
        <vt:lpwstr>https://www-emerald-com.ezadmin.upm.edu.my/insight/search?q=Md.%20Naim%20Siddiquii</vt:lpwstr>
      </vt:variant>
      <vt:variant>
        <vt:lpwstr/>
      </vt:variant>
      <vt:variant>
        <vt:i4>5898244</vt:i4>
      </vt:variant>
      <vt:variant>
        <vt:i4>39</vt:i4>
      </vt:variant>
      <vt:variant>
        <vt:i4>0</vt:i4>
      </vt:variant>
      <vt:variant>
        <vt:i4>5</vt:i4>
      </vt:variant>
      <vt:variant>
        <vt:lpwstr>https://www-emerald-com.ezadmin.upm.edu.my/insight/search?q=Muhammad%20Shahin%20Miah</vt:lpwstr>
      </vt:variant>
      <vt:variant>
        <vt:lpwstr/>
      </vt:variant>
      <vt:variant>
        <vt:i4>3735615</vt:i4>
      </vt:variant>
      <vt:variant>
        <vt:i4>36</vt:i4>
      </vt:variant>
      <vt:variant>
        <vt:i4>0</vt:i4>
      </vt:variant>
      <vt:variant>
        <vt:i4>5</vt:i4>
      </vt:variant>
      <vt:variant>
        <vt:lpwstr>https://www-emerald-com.ezadmin.upm.edu.my/insight/search?q=Md.%20Kausar%20Alam</vt:lpwstr>
      </vt:variant>
      <vt:variant>
        <vt:lpwstr/>
      </vt:variant>
      <vt:variant>
        <vt:i4>5439568</vt:i4>
      </vt:variant>
      <vt:variant>
        <vt:i4>33</vt:i4>
      </vt:variant>
      <vt:variant>
        <vt:i4>0</vt:i4>
      </vt:variant>
      <vt:variant>
        <vt:i4>5</vt:i4>
      </vt:variant>
      <vt:variant>
        <vt:lpwstr>https://www-emerald-com.ezadmin.upm.edu.my/insight/search?q=Muhammad%20Naeem</vt:lpwstr>
      </vt:variant>
      <vt:variant>
        <vt:lpwstr/>
      </vt:variant>
      <vt:variant>
        <vt:i4>4128811</vt:i4>
      </vt:variant>
      <vt:variant>
        <vt:i4>30</vt:i4>
      </vt:variant>
      <vt:variant>
        <vt:i4>0</vt:i4>
      </vt:variant>
      <vt:variant>
        <vt:i4>5</vt:i4>
      </vt:variant>
      <vt:variant>
        <vt:lpwstr>https://www-emerald-com.ezadmin.upm.edu.my/insight/content/doi/10.1108/JIABR-01-2016-0001/full/html</vt:lpwstr>
      </vt:variant>
      <vt:variant>
        <vt:lpwstr/>
      </vt:variant>
      <vt:variant>
        <vt:i4>5111812</vt:i4>
      </vt:variant>
      <vt:variant>
        <vt:i4>27</vt:i4>
      </vt:variant>
      <vt:variant>
        <vt:i4>0</vt:i4>
      </vt:variant>
      <vt:variant>
        <vt:i4>5</vt:i4>
      </vt:variant>
      <vt:variant>
        <vt:lpwstr>https://www-emerald-com.ezadmin.upm.edu.my/insight/publication/issn/1759-0817</vt:lpwstr>
      </vt:variant>
      <vt:variant>
        <vt:lpwstr/>
      </vt:variant>
      <vt:variant>
        <vt:i4>5701700</vt:i4>
      </vt:variant>
      <vt:variant>
        <vt:i4>24</vt:i4>
      </vt:variant>
      <vt:variant>
        <vt:i4>0</vt:i4>
      </vt:variant>
      <vt:variant>
        <vt:i4>5</vt:i4>
      </vt:variant>
      <vt:variant>
        <vt:lpwstr>https://www-emerald-com.ezadmin.upm.edu.my/insight/search?q=Ruma%20Khanam</vt:lpwstr>
      </vt:variant>
      <vt:variant>
        <vt:lpwstr/>
      </vt:variant>
      <vt:variant>
        <vt:i4>8061046</vt:i4>
      </vt:variant>
      <vt:variant>
        <vt:i4>21</vt:i4>
      </vt:variant>
      <vt:variant>
        <vt:i4>0</vt:i4>
      </vt:variant>
      <vt:variant>
        <vt:i4>5</vt:i4>
      </vt:variant>
      <vt:variant>
        <vt:lpwstr>https://www-emerald-com.ezadmin.upm.edu.my/insight/search?q=Md.%20Hafij%20Ullah</vt:lpwstr>
      </vt:variant>
      <vt:variant>
        <vt:lpwstr/>
      </vt:variant>
      <vt:variant>
        <vt:i4>5701700</vt:i4>
      </vt:variant>
      <vt:variant>
        <vt:i4>18</vt:i4>
      </vt:variant>
      <vt:variant>
        <vt:i4>0</vt:i4>
      </vt:variant>
      <vt:variant>
        <vt:i4>5</vt:i4>
      </vt:variant>
      <vt:variant>
        <vt:lpwstr>https://www-emerald-com.ezadmin.upm.edu.my/insight/search?q=Ruma%20Khanam</vt:lpwstr>
      </vt:variant>
      <vt:variant>
        <vt:lpwstr/>
      </vt:variant>
      <vt:variant>
        <vt:i4>8061046</vt:i4>
      </vt:variant>
      <vt:variant>
        <vt:i4>15</vt:i4>
      </vt:variant>
      <vt:variant>
        <vt:i4>0</vt:i4>
      </vt:variant>
      <vt:variant>
        <vt:i4>5</vt:i4>
      </vt:variant>
      <vt:variant>
        <vt:lpwstr>https://www-emerald-com.ezadmin.upm.edu.my/insight/search?q=Md.%20Hafij%20Ullah</vt:lpwstr>
      </vt:variant>
      <vt:variant>
        <vt:lpwstr/>
      </vt:variant>
      <vt:variant>
        <vt:i4>4194379</vt:i4>
      </vt:variant>
      <vt:variant>
        <vt:i4>0</vt:i4>
      </vt:variant>
      <vt:variant>
        <vt:i4>0</vt:i4>
      </vt:variant>
      <vt:variant>
        <vt:i4>5</vt:i4>
      </vt:variant>
      <vt:variant>
        <vt:lpwstr>https://putrabusinessschool.edu.my/team/dr-devika-nadarajah/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Md Din Miah</cp:lastModifiedBy>
  <cp:revision>830</cp:revision>
  <cp:lastPrinted>2022-11-06T17:10:00Z</cp:lastPrinted>
  <dcterms:created xsi:type="dcterms:W3CDTF">2022-09-24T10:31:00Z</dcterms:created>
  <dcterms:modified xsi:type="dcterms:W3CDTF">2026-06-24T11:37:00Z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7d20daf7-5382-3b3a-8d42-6e78cef057ae</vt:lpwstr>
  </property>
  <property fmtid="{D5CDD505-2E9C-101B-9397-08002B2CF9AE}" pid="24" name="Mendeley Citation Style_1">
    <vt:lpwstr>http://www.zotero.org/styles/apa</vt:lpwstr>
  </property>
</Properties>
</file>