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9289" w14:textId="77777777" w:rsidR="00EE3BF2" w:rsidRPr="0056782E" w:rsidRDefault="00EE3BF2" w:rsidP="00EE3BF2">
      <w:pPr>
        <w:pStyle w:val="NormalWeb"/>
        <w:spacing w:before="0" w:beforeAutospacing="0" w:after="0" w:afterAutospacing="0"/>
        <w:jc w:val="center"/>
        <w:rPr>
          <w:rFonts w:ascii="Arial" w:hAnsi="Arial" w:cs="Arial"/>
          <w:b/>
          <w:bCs/>
        </w:rPr>
      </w:pPr>
      <w:r w:rsidRPr="0056782E">
        <w:rPr>
          <w:rFonts w:ascii="Arial" w:hAnsi="Arial" w:cs="Arial"/>
          <w:b/>
          <w:bCs/>
        </w:rPr>
        <w:t xml:space="preserve">Statistics Without Assumptions: Assessing the Application of Nonparametric </w:t>
      </w:r>
    </w:p>
    <w:p w14:paraId="1E1655E2" w14:textId="77777777" w:rsidR="00EE3BF2" w:rsidRPr="0056782E" w:rsidRDefault="00EE3BF2" w:rsidP="00EE3BF2">
      <w:pPr>
        <w:pStyle w:val="NormalWeb"/>
        <w:spacing w:before="0" w:beforeAutospacing="0" w:after="0" w:afterAutospacing="0"/>
        <w:jc w:val="center"/>
        <w:rPr>
          <w:rFonts w:ascii="Arial" w:hAnsi="Arial" w:cs="Arial"/>
          <w:b/>
          <w:bCs/>
        </w:rPr>
      </w:pPr>
      <w:r w:rsidRPr="0056782E">
        <w:rPr>
          <w:rFonts w:ascii="Arial" w:hAnsi="Arial" w:cs="Arial"/>
          <w:b/>
          <w:bCs/>
        </w:rPr>
        <w:t>Methods in Data Analysis Practices</w:t>
      </w:r>
    </w:p>
    <w:p w14:paraId="59E976D9" w14:textId="77777777" w:rsidR="00EE3BF2" w:rsidRPr="0056782E" w:rsidRDefault="00EE3BF2" w:rsidP="00EE3BF2">
      <w:pPr>
        <w:pStyle w:val="Heading2"/>
        <w:spacing w:before="0" w:line="240" w:lineRule="auto"/>
        <w:rPr>
          <w:rFonts w:ascii="Arial" w:hAnsi="Arial" w:cs="Arial"/>
          <w:color w:val="auto"/>
          <w:sz w:val="24"/>
          <w:szCs w:val="24"/>
        </w:rPr>
      </w:pPr>
    </w:p>
    <w:p w14:paraId="6C814210" w14:textId="77777777" w:rsidR="00EE3BF2" w:rsidRPr="0056782E" w:rsidRDefault="00EE3BF2" w:rsidP="00EE3BF2">
      <w:pPr>
        <w:spacing w:after="0" w:line="240" w:lineRule="auto"/>
        <w:jc w:val="center"/>
        <w:rPr>
          <w:rFonts w:ascii="Arial" w:hAnsi="Arial" w:cs="Arial"/>
          <w:b/>
          <w:bCs/>
          <w:sz w:val="24"/>
          <w:szCs w:val="24"/>
        </w:rPr>
      </w:pPr>
      <w:r w:rsidRPr="0056782E">
        <w:rPr>
          <w:rFonts w:ascii="Arial" w:hAnsi="Arial" w:cs="Arial"/>
          <w:b/>
          <w:bCs/>
          <w:sz w:val="24"/>
          <w:szCs w:val="24"/>
        </w:rPr>
        <w:t>Rholey R. Picaza</w:t>
      </w:r>
    </w:p>
    <w:p w14:paraId="35D05AD9" w14:textId="77777777" w:rsidR="00EE3BF2" w:rsidRPr="0056782E" w:rsidRDefault="00EE3BF2" w:rsidP="00EE3BF2">
      <w:pPr>
        <w:spacing w:after="0" w:line="240" w:lineRule="auto"/>
        <w:jc w:val="center"/>
        <w:rPr>
          <w:rFonts w:ascii="Arial" w:hAnsi="Arial" w:cs="Arial"/>
          <w:sz w:val="24"/>
          <w:szCs w:val="24"/>
        </w:rPr>
      </w:pPr>
      <w:r w:rsidRPr="0056782E">
        <w:rPr>
          <w:rFonts w:ascii="Arial" w:hAnsi="Arial" w:cs="Arial"/>
          <w:sz w:val="24"/>
          <w:szCs w:val="24"/>
        </w:rPr>
        <w:t>Davao De Oro State College</w:t>
      </w:r>
    </w:p>
    <w:p w14:paraId="1539F434" w14:textId="77777777" w:rsidR="00EE3BF2" w:rsidRPr="0056782E" w:rsidRDefault="00EE3BF2" w:rsidP="00EE3BF2">
      <w:pPr>
        <w:spacing w:after="0" w:line="240" w:lineRule="auto"/>
        <w:jc w:val="center"/>
        <w:rPr>
          <w:rFonts w:ascii="Arial" w:hAnsi="Arial" w:cs="Arial"/>
          <w:color w:val="000000" w:themeColor="text1"/>
          <w:sz w:val="24"/>
          <w:szCs w:val="24"/>
        </w:rPr>
      </w:pPr>
      <w:hyperlink r:id="rId5" w:history="1">
        <w:r w:rsidRPr="0056782E">
          <w:rPr>
            <w:rStyle w:val="Hyperlink"/>
            <w:rFonts w:ascii="Arial" w:hAnsi="Arial" w:cs="Arial"/>
            <w:color w:val="000000" w:themeColor="text1"/>
            <w:sz w:val="24"/>
            <w:szCs w:val="24"/>
            <w:u w:val="none"/>
          </w:rPr>
          <w:t>rholey.picaza@ddosc.edu.ph</w:t>
        </w:r>
      </w:hyperlink>
    </w:p>
    <w:p w14:paraId="6B5A194C" w14:textId="77777777" w:rsidR="00EE3BF2" w:rsidRPr="0056782E" w:rsidRDefault="00EE3BF2" w:rsidP="00EE3BF2">
      <w:pPr>
        <w:spacing w:after="0" w:line="240" w:lineRule="auto"/>
        <w:jc w:val="center"/>
        <w:rPr>
          <w:rFonts w:ascii="Arial" w:hAnsi="Arial" w:cs="Arial"/>
          <w:color w:val="000000" w:themeColor="text1"/>
          <w:sz w:val="24"/>
          <w:szCs w:val="24"/>
        </w:rPr>
      </w:pPr>
      <w:r w:rsidRPr="0056782E">
        <w:rPr>
          <w:rFonts w:ascii="Arial" w:hAnsi="Arial" w:cs="Arial"/>
          <w:color w:val="000000" w:themeColor="text1"/>
          <w:sz w:val="24"/>
          <w:szCs w:val="24"/>
        </w:rPr>
        <w:t>https://orcid.org/0000-0001-6172-5329</w:t>
      </w:r>
    </w:p>
    <w:p w14:paraId="7310277E" w14:textId="77777777" w:rsidR="00CC7E15" w:rsidRPr="00F02689" w:rsidRDefault="00CC7E15" w:rsidP="00EF111C">
      <w:pPr>
        <w:pStyle w:val="NormalWeb"/>
        <w:spacing w:line="276" w:lineRule="auto"/>
        <w:jc w:val="both"/>
        <w:rPr>
          <w:rFonts w:ascii="Arial" w:hAnsi="Arial" w:cs="Arial"/>
        </w:rPr>
      </w:pPr>
    </w:p>
    <w:p w14:paraId="4DC7EFC1" w14:textId="77777777" w:rsidR="00691E83" w:rsidRPr="00F02689" w:rsidRDefault="00691E83" w:rsidP="00691E83">
      <w:pPr>
        <w:pStyle w:val="Heading2"/>
        <w:jc w:val="center"/>
        <w:rPr>
          <w:rFonts w:ascii="Arial" w:hAnsi="Arial" w:cs="Arial"/>
          <w:color w:val="auto"/>
          <w:sz w:val="24"/>
          <w:szCs w:val="24"/>
        </w:rPr>
      </w:pPr>
      <w:r w:rsidRPr="00F02689">
        <w:rPr>
          <w:rFonts w:ascii="Arial" w:hAnsi="Arial" w:cs="Arial"/>
          <w:color w:val="auto"/>
          <w:sz w:val="24"/>
          <w:szCs w:val="24"/>
        </w:rPr>
        <w:t>Abstract</w:t>
      </w:r>
    </w:p>
    <w:p w14:paraId="0A459702" w14:textId="77777777" w:rsidR="00F02689" w:rsidRPr="00F02689" w:rsidRDefault="00F02689" w:rsidP="00F02689">
      <w:pPr>
        <w:spacing w:before="100" w:beforeAutospacing="1" w:after="100" w:afterAutospacing="1" w:line="240" w:lineRule="auto"/>
        <w:jc w:val="both"/>
        <w:rPr>
          <w:rFonts w:ascii="Arial" w:eastAsia="Times New Roman" w:hAnsi="Arial" w:cs="Arial"/>
          <w:sz w:val="24"/>
          <w:szCs w:val="24"/>
        </w:rPr>
      </w:pPr>
      <w:r w:rsidRPr="00F02689">
        <w:rPr>
          <w:rFonts w:ascii="Arial" w:eastAsia="Times New Roman" w:hAnsi="Arial" w:cs="Arial"/>
          <w:sz w:val="24"/>
          <w:szCs w:val="24"/>
        </w:rPr>
        <w:t xml:space="preserve">This study assessed the application of nonparametric statistical methods in data analysis practices at Davao de Oro State College (DDOSC) using a mixed-methods research design. Faculty members and student researchers with experience in quantitative research were selected through purposive sampling. Data were collected using a researcher-made questionnaire and analyzed using mean, standard deviation, and thematic analysis. Findings revealed that nonparametric statistical methods are generally applied in research practices. The Chi-Square Test emerged as the most commonly used method, indicating frequent analysis of categorical data in institutional research. This was followed by Spearman Rank Correlation, suggesting regular use in examining relationships between ordinal or Likert-scale variables. Mann-Whitney U Test and Kruskal-Wallis Test were also applied, showing awareness of group comparison techniques, although used less frequently. Meanwhile, Wilcoxon Signed-Rank Test obtained the lowest use, indicating limited exposure to paired-sample analysis. Overall, the results show that researchers tend to rely on basic and commonly used nonparametric methods, while more specialized techniques are less utilized. Statistical software such as IBM SPSS Statistics and Microsoft Excel </w:t>
      </w:r>
      <w:proofErr w:type="gramStart"/>
      <w:r w:rsidRPr="00F02689">
        <w:rPr>
          <w:rFonts w:ascii="Arial" w:eastAsia="Times New Roman" w:hAnsi="Arial" w:cs="Arial"/>
          <w:sz w:val="24"/>
          <w:szCs w:val="24"/>
        </w:rPr>
        <w:t>were</w:t>
      </w:r>
      <w:proofErr w:type="gramEnd"/>
      <w:r w:rsidRPr="00F02689">
        <w:rPr>
          <w:rFonts w:ascii="Arial" w:eastAsia="Times New Roman" w:hAnsi="Arial" w:cs="Arial"/>
          <w:sz w:val="24"/>
          <w:szCs w:val="24"/>
        </w:rPr>
        <w:t xml:space="preserve"> also highly utilized, indicating their importance in facilitating data analysis and organization. The qualitative findings revealed several challenges in applying nonparametric statistical methods. These include limited knowledge of statistical concepts, difficulty in selecting appropriate tests based on research design, limited skills in using statistical software, inadequate training and mentoring, and difficulty in interpreting statistical outputs. These challenges suggest that while respondents are familiar with statistical tools, there is still a gap in deeper understanding and application of more advanced nonparametric techniques. To address these concerns, respondents recommended conducting regular statistical training workshops, strengthening research mentoring programs, and providing hands-on practice in data analysis. They also emphasized the need for user-friendly guides for SPSS and Excel, along with access to reference materials and statistical manuals to support independent learning and improve analytical competence.</w:t>
      </w:r>
    </w:p>
    <w:p w14:paraId="2ABEDDAD" w14:textId="6A2059CB" w:rsidR="00691E83" w:rsidRPr="00F02689" w:rsidRDefault="00691E83" w:rsidP="00691E83">
      <w:pPr>
        <w:pStyle w:val="NormalWeb"/>
        <w:jc w:val="both"/>
        <w:rPr>
          <w:rFonts w:ascii="Arial" w:hAnsi="Arial" w:cs="Arial"/>
          <w:i/>
        </w:rPr>
      </w:pPr>
      <w:r w:rsidRPr="00F02689">
        <w:rPr>
          <w:rStyle w:val="Strong"/>
          <w:rFonts w:ascii="Arial" w:eastAsiaTheme="majorEastAsia" w:hAnsi="Arial" w:cs="Arial"/>
          <w:b w:val="0"/>
        </w:rPr>
        <w:t>Keywords:</w:t>
      </w:r>
      <w:r w:rsidRPr="00F02689">
        <w:rPr>
          <w:rFonts w:ascii="Arial" w:hAnsi="Arial" w:cs="Arial"/>
        </w:rPr>
        <w:t xml:space="preserve"> </w:t>
      </w:r>
      <w:r w:rsidRPr="00F02689">
        <w:rPr>
          <w:rFonts w:ascii="Arial" w:hAnsi="Arial" w:cs="Arial"/>
          <w:i/>
        </w:rPr>
        <w:t xml:space="preserve">nonparametric statistical methods, data analysis practices, mixed-methods research, statistical competence, SPSS, </w:t>
      </w:r>
      <w:r w:rsidR="00EE3BF2">
        <w:rPr>
          <w:rFonts w:ascii="Arial" w:hAnsi="Arial" w:cs="Arial"/>
          <w:i/>
        </w:rPr>
        <w:t>Philippines</w:t>
      </w:r>
    </w:p>
    <w:p w14:paraId="774B074B" w14:textId="77777777" w:rsidR="00691E83" w:rsidRPr="00F02689" w:rsidRDefault="00691E83" w:rsidP="00691E83">
      <w:pPr>
        <w:pStyle w:val="NormalWeb"/>
        <w:jc w:val="both"/>
        <w:rPr>
          <w:rFonts w:ascii="Arial" w:hAnsi="Arial" w:cs="Arial"/>
          <w:i/>
        </w:rPr>
      </w:pPr>
    </w:p>
    <w:p w14:paraId="059B6238" w14:textId="77777777" w:rsidR="00CC7E15" w:rsidRPr="00F02689" w:rsidRDefault="00CC7E15" w:rsidP="00EF111C">
      <w:pPr>
        <w:pStyle w:val="NormalWeb"/>
        <w:spacing w:line="276" w:lineRule="auto"/>
        <w:jc w:val="center"/>
        <w:rPr>
          <w:rFonts w:ascii="Arial" w:hAnsi="Arial" w:cs="Arial"/>
          <w:b/>
        </w:rPr>
      </w:pPr>
      <w:r w:rsidRPr="00F02689">
        <w:rPr>
          <w:rFonts w:ascii="Arial" w:hAnsi="Arial" w:cs="Arial"/>
          <w:b/>
        </w:rPr>
        <w:lastRenderedPageBreak/>
        <w:t>INTRODUCTION</w:t>
      </w:r>
    </w:p>
    <w:p w14:paraId="3513A4EF" w14:textId="77777777" w:rsidR="00CC7E15" w:rsidRPr="00F02689" w:rsidRDefault="00CC7E15" w:rsidP="00EF111C">
      <w:pPr>
        <w:pStyle w:val="NormalWeb"/>
        <w:spacing w:line="276" w:lineRule="auto"/>
        <w:ind w:firstLine="720"/>
        <w:jc w:val="both"/>
        <w:rPr>
          <w:rFonts w:ascii="Arial" w:hAnsi="Arial" w:cs="Arial"/>
        </w:rPr>
      </w:pPr>
      <w:r w:rsidRPr="00F02689">
        <w:rPr>
          <w:rFonts w:ascii="Arial" w:hAnsi="Arial" w:cs="Arial"/>
        </w:rPr>
        <w:t>The role of statistics in educational research has become increasingly vital in ensuring that decisions, conclusions, and recommendations are based on accurate and reliable evidence. In academic institutions, researchers depend on statistical tools to organize data, test hypotheses, and generate findings that can be used for institutional improvement and policy formulation. The validity of these findings, however, relies heavily on the appropriateness of the statistical methods used during data analysis</w:t>
      </w:r>
      <w:r w:rsidR="004C3249" w:rsidRPr="00F02689">
        <w:rPr>
          <w:rFonts w:ascii="Arial" w:hAnsi="Arial" w:cs="Arial"/>
        </w:rPr>
        <w:t xml:space="preserve"> (</w:t>
      </w:r>
      <w:r w:rsidR="004C3249" w:rsidRPr="00F02689">
        <w:rPr>
          <w:rFonts w:ascii="Arial" w:hAnsi="Arial" w:cs="Arial"/>
          <w:color w:val="222222"/>
          <w:shd w:val="clear" w:color="auto" w:fill="FFFFFF"/>
        </w:rPr>
        <w:t>Smeeton et al., 2025)</w:t>
      </w:r>
      <w:r w:rsidRPr="00F02689">
        <w:rPr>
          <w:rFonts w:ascii="Arial" w:hAnsi="Arial" w:cs="Arial"/>
        </w:rPr>
        <w:t>. Parametric tests are often favored because of their efficiency and power, yet these methods require assumptions such as normal distribution, equal variances, and interval or ratio data measurement. In many educational studies, these assumptions are often violated due to small sample sizes, non-normal data distributions, or the use of ordinal scales in survey instruments. When such conditions occur, the application of parametric tests may lead to misleading interpretations and inaccurate conclusions. In these situations, nonparametric statistical methods offer a more suitable alternative because they are less restrictive and can provide reliable results even when data do not meet parametric assumptions</w:t>
      </w:r>
      <w:r w:rsidR="004C3249" w:rsidRPr="00F02689">
        <w:rPr>
          <w:rFonts w:ascii="Arial" w:hAnsi="Arial" w:cs="Arial"/>
        </w:rPr>
        <w:t xml:space="preserve"> (</w:t>
      </w:r>
      <w:r w:rsidR="004C3249" w:rsidRPr="00F02689">
        <w:rPr>
          <w:rFonts w:ascii="Arial" w:hAnsi="Arial" w:cs="Arial"/>
          <w:color w:val="222222"/>
          <w:shd w:val="clear" w:color="auto" w:fill="FFFFFF"/>
        </w:rPr>
        <w:t>Nussbaum, 2024)</w:t>
      </w:r>
      <w:r w:rsidRPr="00F02689">
        <w:rPr>
          <w:rFonts w:ascii="Arial" w:hAnsi="Arial" w:cs="Arial"/>
        </w:rPr>
        <w:t>. These methods, such as the Mann-Whitney U Test, Kruskal-Wallis Test, Spearman Rank Correlation, and Chi-Square Test, are particularly relevant in educational research where data characteristics often deviate from the assumptions required by parametric techniques (</w:t>
      </w:r>
      <w:r w:rsidR="004C3249" w:rsidRPr="00F02689">
        <w:rPr>
          <w:rFonts w:ascii="Arial" w:hAnsi="Arial" w:cs="Arial"/>
          <w:color w:val="222222"/>
          <w:shd w:val="clear" w:color="auto" w:fill="FFFFFF"/>
        </w:rPr>
        <w:t>Kloke &amp; McKean, 2024</w:t>
      </w:r>
      <w:r w:rsidRPr="00F02689">
        <w:rPr>
          <w:rFonts w:ascii="Arial" w:hAnsi="Arial" w:cs="Arial"/>
        </w:rPr>
        <w:t>). Despite their importance, the practical use of nonparametric methods in many academic institutions remains inconsistent, often due to limited awareness, lack of confidence, and insufficient training among researchers. This situation creates a methodological concern, as the improper use or underutilization of nonparametric methods can weaken the quality of research outputs and affect the credibility of institutional studies.</w:t>
      </w:r>
    </w:p>
    <w:p w14:paraId="4DAB2D34" w14:textId="6D9950E7" w:rsidR="00CC7E15" w:rsidRPr="00C61499" w:rsidRDefault="00EE3BF2" w:rsidP="00C61499">
      <w:pPr>
        <w:pStyle w:val="NormalWeb"/>
        <w:ind w:firstLine="720"/>
        <w:jc w:val="both"/>
        <w:rPr>
          <w:rFonts w:ascii="Arial" w:hAnsi="Arial" w:cs="Arial"/>
          <w:lang w:val="en-PH"/>
        </w:rPr>
      </w:pPr>
      <w:r>
        <w:rPr>
          <w:rFonts w:ascii="Arial" w:hAnsi="Arial" w:cs="Arial"/>
        </w:rPr>
        <w:t>T</w:t>
      </w:r>
      <w:r w:rsidR="00CC7E15" w:rsidRPr="00F02689">
        <w:rPr>
          <w:rFonts w:ascii="Arial" w:hAnsi="Arial" w:cs="Arial"/>
        </w:rPr>
        <w:t>he challenge of selecting and applying appropriate statistical methods continues to affect the quality of research across disciplines. While advancements in research methodologies and statistical software have improved access to a wide range of analytical tools, many researchers still struggle with identifying the correct statistical procedure for their data</w:t>
      </w:r>
      <w:r w:rsidR="004C3249" w:rsidRPr="00F02689">
        <w:rPr>
          <w:rFonts w:ascii="Arial" w:hAnsi="Arial" w:cs="Arial"/>
        </w:rPr>
        <w:t xml:space="preserve"> (</w:t>
      </w:r>
      <w:r w:rsidR="004C3249" w:rsidRPr="00F02689">
        <w:rPr>
          <w:rFonts w:ascii="Arial" w:hAnsi="Arial" w:cs="Arial"/>
          <w:color w:val="222222"/>
          <w:shd w:val="clear" w:color="auto" w:fill="FFFFFF"/>
        </w:rPr>
        <w:t>Kvam et al., 2022)</w:t>
      </w:r>
      <w:r w:rsidR="00CC7E15" w:rsidRPr="00F02689">
        <w:rPr>
          <w:rFonts w:ascii="Arial" w:hAnsi="Arial" w:cs="Arial"/>
        </w:rPr>
        <w:t xml:space="preserve">. In particular, nonparametric methods are frequently overlooked because many researchers are more familiar with parametric techniques introduced during foundational research training. </w:t>
      </w:r>
      <w:r w:rsidR="00C61499" w:rsidRPr="00C61499">
        <w:rPr>
          <w:rFonts w:ascii="Arial" w:hAnsi="Arial" w:cs="Arial"/>
          <w:lang w:val="en-PH"/>
        </w:rPr>
        <w:t>This reliance on traditional parametric approaches is evident in localized institutional settings where conventional comparative frameworks</w:t>
      </w:r>
      <w:r w:rsidR="00A9388A">
        <w:rPr>
          <w:rFonts w:ascii="Arial" w:hAnsi="Arial" w:cs="Arial"/>
          <w:lang w:val="en-PH"/>
        </w:rPr>
        <w:t xml:space="preserve">, </w:t>
      </w:r>
      <w:r w:rsidR="00C61499" w:rsidRPr="00C61499">
        <w:rPr>
          <w:rFonts w:ascii="Arial" w:hAnsi="Arial" w:cs="Arial"/>
          <w:lang w:val="en-PH"/>
        </w:rPr>
        <w:t xml:space="preserve">such as the independent or paired </w:t>
      </w:r>
      <m:oMath>
        <m:r>
          <w:rPr>
            <w:rFonts w:ascii="Cambria Math" w:hAnsi="Cambria Math" w:cs="Arial"/>
            <w:lang w:val="en-PH"/>
          </w:rPr>
          <m:t>t</m:t>
        </m:r>
      </m:oMath>
      <w:r w:rsidR="00C61499" w:rsidRPr="00C61499">
        <w:rPr>
          <w:rFonts w:ascii="Arial" w:hAnsi="Arial" w:cs="Arial"/>
          <w:lang w:val="en-PH"/>
        </w:rPr>
        <w:t>-test</w:t>
      </w:r>
      <w:r w:rsidR="00A9388A">
        <w:rPr>
          <w:rFonts w:ascii="Arial" w:hAnsi="Arial" w:cs="Arial"/>
          <w:lang w:val="en-PH"/>
        </w:rPr>
        <w:t xml:space="preserve"> </w:t>
      </w:r>
      <w:r w:rsidR="00C61499" w:rsidRPr="00C61499">
        <w:rPr>
          <w:rFonts w:ascii="Arial" w:hAnsi="Arial" w:cs="Arial"/>
          <w:lang w:val="en-PH"/>
        </w:rPr>
        <w:t>are standardly applied to measure educational interventions, as demonstrated in the quasi-experimental evaluation of interactive software strategies by Picaza (2023).</w:t>
      </w:r>
      <w:r w:rsidR="00C61499" w:rsidRPr="00C61499">
        <w:rPr>
          <w:rFonts w:ascii="Arial" w:hAnsi="Arial" w:cs="Arial"/>
        </w:rPr>
        <w:t xml:space="preserve"> </w:t>
      </w:r>
      <w:r w:rsidR="00CC7E15" w:rsidRPr="00F02689">
        <w:rPr>
          <w:rFonts w:ascii="Arial" w:hAnsi="Arial" w:cs="Arial"/>
        </w:rPr>
        <w:t>Studies have shown that the misuse of parametric tests in cases where assumptions are violated remains common, leading to invalid interpretations and reduced research reliability</w:t>
      </w:r>
      <w:r w:rsidR="004C3249" w:rsidRPr="00F02689">
        <w:rPr>
          <w:rFonts w:ascii="Arial" w:hAnsi="Arial" w:cs="Arial"/>
        </w:rPr>
        <w:t xml:space="preserve"> (</w:t>
      </w:r>
      <w:r w:rsidR="004C3249" w:rsidRPr="00F02689">
        <w:rPr>
          <w:rFonts w:ascii="Arial" w:hAnsi="Arial" w:cs="Arial"/>
          <w:color w:val="222222"/>
          <w:shd w:val="clear" w:color="auto" w:fill="FFFFFF"/>
        </w:rPr>
        <w:t>Hodges et al., 2023)</w:t>
      </w:r>
      <w:r w:rsidR="00CC7E15" w:rsidRPr="00F02689">
        <w:rPr>
          <w:rFonts w:ascii="Arial" w:hAnsi="Arial" w:cs="Arial"/>
        </w:rPr>
        <w:t xml:space="preserve">. This problem is particularly significant in educational and social science research, where data are often ordinal, skewed, or derived from small populations that do not satisfy normality assumptions. Researchers may fail to </w:t>
      </w:r>
      <w:r w:rsidR="00CC7E15" w:rsidRPr="00F02689">
        <w:rPr>
          <w:rFonts w:ascii="Arial" w:hAnsi="Arial" w:cs="Arial"/>
        </w:rPr>
        <w:lastRenderedPageBreak/>
        <w:t>assess the distribution of data before analysis, resulting in inappropriate test selection and potentially biased conclusions</w:t>
      </w:r>
      <w:r w:rsidR="004C3249" w:rsidRPr="00F02689">
        <w:rPr>
          <w:rFonts w:ascii="Arial" w:hAnsi="Arial" w:cs="Arial"/>
        </w:rPr>
        <w:t xml:space="preserve"> (</w:t>
      </w:r>
      <w:proofErr w:type="spellStart"/>
      <w:r w:rsidR="004C3249" w:rsidRPr="00F02689">
        <w:rPr>
          <w:rFonts w:ascii="Arial" w:hAnsi="Arial" w:cs="Arial"/>
          <w:color w:val="222222"/>
          <w:shd w:val="clear" w:color="auto" w:fill="FFFFFF"/>
        </w:rPr>
        <w:t>Vrbin</w:t>
      </w:r>
      <w:proofErr w:type="spellEnd"/>
      <w:r w:rsidR="004C3249" w:rsidRPr="00F02689">
        <w:rPr>
          <w:rFonts w:ascii="Arial" w:hAnsi="Arial" w:cs="Arial"/>
          <w:color w:val="222222"/>
          <w:shd w:val="clear" w:color="auto" w:fill="FFFFFF"/>
        </w:rPr>
        <w:t>, 2022)</w:t>
      </w:r>
      <w:r w:rsidR="00CC7E15" w:rsidRPr="00F02689">
        <w:rPr>
          <w:rFonts w:ascii="Arial" w:hAnsi="Arial" w:cs="Arial"/>
        </w:rPr>
        <w:t xml:space="preserve">. Moreover, </w:t>
      </w:r>
      <w:r>
        <w:rPr>
          <w:rFonts w:ascii="Arial" w:hAnsi="Arial" w:cs="Arial"/>
        </w:rPr>
        <w:t xml:space="preserve">other </w:t>
      </w:r>
      <w:r w:rsidR="00CC7E15" w:rsidRPr="00F02689">
        <w:rPr>
          <w:rFonts w:ascii="Arial" w:hAnsi="Arial" w:cs="Arial"/>
        </w:rPr>
        <w:t>studies reveal that insufficient statistical literacy, limited access to advanced methodological training, and the complexity of selecting alternative statistical procedures hinder the effective application of nonparametric methods (</w:t>
      </w:r>
      <w:r w:rsidR="004C3249" w:rsidRPr="00F02689">
        <w:rPr>
          <w:rFonts w:ascii="Arial" w:hAnsi="Arial" w:cs="Arial"/>
          <w:color w:val="222222"/>
          <w:shd w:val="clear" w:color="auto" w:fill="FFFFFF"/>
        </w:rPr>
        <w:t>Weiß</w:t>
      </w:r>
      <w:r w:rsidR="004C3249" w:rsidRPr="00F02689">
        <w:rPr>
          <w:rFonts w:ascii="Arial" w:hAnsi="Arial" w:cs="Arial"/>
        </w:rPr>
        <w:t>, 2022</w:t>
      </w:r>
      <w:r w:rsidR="00CC7E15" w:rsidRPr="00F02689">
        <w:rPr>
          <w:rFonts w:ascii="Arial" w:hAnsi="Arial" w:cs="Arial"/>
        </w:rPr>
        <w:t>). These global challenges demonstrate that despite the recognized usefulness of nonparametric techniques, researchers worldwide continue to face difficulties in integrating them effectively into research practice. This issue emphasizes the need for institutions to improve researchers’ statistical competencies and promote better understanding of assumption-free analytical methods.</w:t>
      </w:r>
    </w:p>
    <w:p w14:paraId="3AF20F90" w14:textId="0BEF1E7C" w:rsidR="00CC7E15" w:rsidRPr="00F02689" w:rsidRDefault="00CC7E15" w:rsidP="00EF111C">
      <w:pPr>
        <w:pStyle w:val="NormalWeb"/>
        <w:spacing w:line="276" w:lineRule="auto"/>
        <w:ind w:firstLine="720"/>
        <w:jc w:val="both"/>
        <w:rPr>
          <w:rFonts w:ascii="Arial" w:hAnsi="Arial" w:cs="Arial"/>
        </w:rPr>
      </w:pPr>
      <w:r w:rsidRPr="00F02689">
        <w:rPr>
          <w:rFonts w:ascii="Arial" w:hAnsi="Arial" w:cs="Arial"/>
        </w:rPr>
        <w:t>In the Philippines, the increasing emphasis on research productivity in higher education institutions has amplified the need for stronger competence in data analysis. Faculty members and students are encouraged to produce quality research outputs to meet academic standards, accreditation requirements, and institutional goals. However, despite this growing demand, many researchers still encounter difficulties in selecting and applying appropriate statistical tools, especially when dealing with datasets that violate parametric assumptions</w:t>
      </w:r>
      <w:r w:rsidR="00DA5A83" w:rsidRPr="00F02689">
        <w:rPr>
          <w:rFonts w:ascii="Arial" w:hAnsi="Arial" w:cs="Arial"/>
        </w:rPr>
        <w:t xml:space="preserve"> (</w:t>
      </w:r>
      <w:r w:rsidR="00DA5A83" w:rsidRPr="00F02689">
        <w:rPr>
          <w:rFonts w:ascii="Arial" w:hAnsi="Arial" w:cs="Arial"/>
          <w:color w:val="222222"/>
          <w:shd w:val="clear" w:color="auto" w:fill="FFFFFF"/>
        </w:rPr>
        <w:t>Hodges et al., 2023)</w:t>
      </w:r>
      <w:r w:rsidRPr="00F02689">
        <w:rPr>
          <w:rFonts w:ascii="Arial" w:hAnsi="Arial" w:cs="Arial"/>
        </w:rPr>
        <w:t>. Statistical analysis remains one of the most challenging parts of the research process for many graduate students and faculty researchers due to limited statistical background, inadequate mentoring, and lack of practical training in advanced methods. As a result, researchers often rely on familiar statistical tests without fully understanding whether these methods are appropriate for the nature of their data</w:t>
      </w:r>
      <w:r w:rsidR="00DA5A83" w:rsidRPr="00F02689">
        <w:rPr>
          <w:rFonts w:ascii="Arial" w:hAnsi="Arial" w:cs="Arial"/>
        </w:rPr>
        <w:t xml:space="preserve"> (</w:t>
      </w:r>
      <w:proofErr w:type="spellStart"/>
      <w:r w:rsidR="00DA5A83" w:rsidRPr="00F02689">
        <w:rPr>
          <w:rFonts w:ascii="Arial" w:hAnsi="Arial" w:cs="Arial"/>
          <w:color w:val="222222"/>
          <w:shd w:val="clear" w:color="auto" w:fill="FFFFFF"/>
        </w:rPr>
        <w:t>Vaithilingam</w:t>
      </w:r>
      <w:proofErr w:type="spellEnd"/>
      <w:r w:rsidR="00DA5A83" w:rsidRPr="00F02689">
        <w:rPr>
          <w:rFonts w:ascii="Arial" w:hAnsi="Arial" w:cs="Arial"/>
          <w:color w:val="222222"/>
          <w:shd w:val="clear" w:color="auto" w:fill="FFFFFF"/>
        </w:rPr>
        <w:t xml:space="preserve"> et al., 2024)</w:t>
      </w:r>
      <w:r w:rsidRPr="00F02689">
        <w:rPr>
          <w:rFonts w:ascii="Arial" w:hAnsi="Arial" w:cs="Arial"/>
        </w:rPr>
        <w:t>. This overdependence on parametric tests can compromise the accuracy of findings and reduce the credibility of research conclusions. Recent Philippine studies have highlighted that many researchers have only moderate levels of competence in statistical analysis and often need assistance in choosing the proper statistical techniques for their studies (</w:t>
      </w:r>
      <w:r w:rsidR="00DA5A83" w:rsidRPr="00F02689">
        <w:rPr>
          <w:rFonts w:ascii="Arial" w:hAnsi="Arial" w:cs="Arial"/>
        </w:rPr>
        <w:t>Li et al., 2022</w:t>
      </w:r>
      <w:r w:rsidRPr="00F02689">
        <w:rPr>
          <w:rFonts w:ascii="Arial" w:hAnsi="Arial" w:cs="Arial"/>
        </w:rPr>
        <w:t>). Furthermore, institutional support systems for improving statistical literacy, such as workshops and specialized mentoring, are often insufficient, leaving researchers underprepared to address methodological challenges in data analysis (</w:t>
      </w:r>
      <w:r w:rsidR="00DA5A83" w:rsidRPr="00F02689">
        <w:rPr>
          <w:rFonts w:ascii="Arial" w:hAnsi="Arial" w:cs="Arial"/>
          <w:color w:val="222222"/>
          <w:shd w:val="clear" w:color="auto" w:fill="FFFFFF"/>
        </w:rPr>
        <w:t>Faizi &amp; Alvi</w:t>
      </w:r>
      <w:r w:rsidR="00DA5A83" w:rsidRPr="00F02689">
        <w:rPr>
          <w:rFonts w:ascii="Arial" w:hAnsi="Arial" w:cs="Arial"/>
        </w:rPr>
        <w:t>, 2023</w:t>
      </w:r>
      <w:r w:rsidRPr="00F02689">
        <w:rPr>
          <w:rFonts w:ascii="Arial" w:hAnsi="Arial" w:cs="Arial"/>
        </w:rPr>
        <w:t>). This national context indicates the need for localized assessments of data analysis practices to identify gaps in researchers’ competencies and formulate strategies for improving the appropriate use of statistical methods, particularly nonparametric techniques.</w:t>
      </w:r>
      <w:r w:rsidR="0022386A">
        <w:rPr>
          <w:rFonts w:ascii="Arial" w:hAnsi="Arial" w:cs="Arial"/>
        </w:rPr>
        <w:t xml:space="preserve"> </w:t>
      </w:r>
      <w:r w:rsidR="0022386A" w:rsidRPr="0022386A">
        <w:rPr>
          <w:rFonts w:ascii="Arial" w:hAnsi="Arial" w:cs="Arial"/>
          <w:highlight w:val="yellow"/>
        </w:rPr>
        <w:t>This deficiency closely aligns with broader systemic challenges where a lack of comprehensive research competence directly hinders institutional research engagement and productivity (Comon &amp; Corpuz, 2024).</w:t>
      </w:r>
    </w:p>
    <w:p w14:paraId="734BE1D3" w14:textId="58601688" w:rsidR="00CC7E15" w:rsidRPr="00F02689" w:rsidRDefault="00EE3BF2" w:rsidP="00EF111C">
      <w:pPr>
        <w:pStyle w:val="NormalWeb"/>
        <w:spacing w:line="276" w:lineRule="auto"/>
        <w:ind w:firstLine="720"/>
        <w:jc w:val="both"/>
        <w:rPr>
          <w:rFonts w:ascii="Arial" w:hAnsi="Arial" w:cs="Arial"/>
        </w:rPr>
      </w:pPr>
      <w:r>
        <w:rPr>
          <w:rFonts w:ascii="Arial" w:hAnsi="Arial" w:cs="Arial"/>
        </w:rPr>
        <w:t>In addition, in the Philippines</w:t>
      </w:r>
      <w:r w:rsidR="009A5146">
        <w:rPr>
          <w:rFonts w:ascii="Arial" w:hAnsi="Arial" w:cs="Arial"/>
        </w:rPr>
        <w:t>, Davao De Oro</w:t>
      </w:r>
      <w:r w:rsidR="00CC7E15" w:rsidRPr="00F02689">
        <w:rPr>
          <w:rFonts w:ascii="Arial" w:hAnsi="Arial" w:cs="Arial"/>
          <w:b/>
        </w:rPr>
        <w:t>,</w:t>
      </w:r>
      <w:r w:rsidR="00CC7E15" w:rsidRPr="00F02689">
        <w:rPr>
          <w:rFonts w:ascii="Arial" w:hAnsi="Arial" w:cs="Arial"/>
        </w:rPr>
        <w:t xml:space="preserve"> research has become an important component of academic development and institutional performance. Faculty members and students are expected to conduct studies that contribute to the advancement of knowledge and provide solutions to educational and community concerns. As research engagement increases, the need for proper data analysis practices becomes more </w:t>
      </w:r>
      <w:r w:rsidR="00CC7E15" w:rsidRPr="00F02689">
        <w:rPr>
          <w:rFonts w:ascii="Arial" w:hAnsi="Arial" w:cs="Arial"/>
        </w:rPr>
        <w:lastRenderedPageBreak/>
        <w:t xml:space="preserve">critical to ensure the validity and reliability of research findings. However, despite the growing culture of research within the institution, there may be challenges in the practical application of nonparametric statistical methods among researchers. Many studies conducted in educational settings at the campus involve ordinal data gathered through surveys, small respondent groups, or data that may not satisfy normality assumptions, making nonparametric methods highly relevant. </w:t>
      </w:r>
      <w:r w:rsidR="00D4340B" w:rsidRPr="00D4340B">
        <w:rPr>
          <w:rFonts w:ascii="Arial" w:hAnsi="Arial" w:cs="Arial"/>
        </w:rPr>
        <w:t xml:space="preserve">This contextual characteristic is highly typical of regional academic outputs, such as the study by </w:t>
      </w:r>
      <w:proofErr w:type="spellStart"/>
      <w:r w:rsidR="00D4340B" w:rsidRPr="00D4340B">
        <w:rPr>
          <w:rFonts w:ascii="Arial" w:hAnsi="Arial" w:cs="Arial"/>
        </w:rPr>
        <w:t>Remulta</w:t>
      </w:r>
      <w:proofErr w:type="spellEnd"/>
      <w:r w:rsidR="00D4340B" w:rsidRPr="00D4340B">
        <w:rPr>
          <w:rFonts w:ascii="Arial" w:hAnsi="Arial" w:cs="Arial"/>
        </w:rPr>
        <w:t xml:space="preserve"> and Dela Tina-Picaza (2025) in Davao de Oro, which heavily relied on descriptive-correlational frameworks and Likert-scale survey distributions to examine secondary school variables under distance learning modalities.</w:t>
      </w:r>
      <w:r w:rsidR="00D4340B">
        <w:rPr>
          <w:rFonts w:ascii="Arial" w:hAnsi="Arial" w:cs="Arial"/>
        </w:rPr>
        <w:t xml:space="preserve"> </w:t>
      </w:r>
      <w:r w:rsidR="00CC7E15" w:rsidRPr="00F02689">
        <w:rPr>
          <w:rFonts w:ascii="Arial" w:hAnsi="Arial" w:cs="Arial"/>
        </w:rPr>
        <w:t>Yet, there may be uncertainty among researchers regarding which nonparametric methods to use, when to apply them, and how to interpret their results. In addition, limited exposure to statistical software, insufficient technical support, and the absence of focused training on assumption-free statistical methods may contribute to difficulties in applying these techniques correctly. These issues may result in the misuse of statistical procedures, thereby affecting the integrity and quality of research outputs generated at the institution. Understanding the current application of nonparametric methods is therefore necessary to determine whether researchers are using suitable analytical tools and to identify the challenges that may hinder effective statistical practice. This understanding can provide valuable insights for improving institutional support mechanisms and enhancing the overall quality of research.</w:t>
      </w:r>
    </w:p>
    <w:p w14:paraId="412345AD" w14:textId="6EF4CC63" w:rsidR="00CC7E15" w:rsidRPr="00F02689" w:rsidRDefault="00CC7E15" w:rsidP="00EF111C">
      <w:pPr>
        <w:pStyle w:val="NormalWeb"/>
        <w:spacing w:line="276" w:lineRule="auto"/>
        <w:ind w:firstLine="720"/>
        <w:jc w:val="both"/>
        <w:rPr>
          <w:rFonts w:ascii="Arial" w:hAnsi="Arial" w:cs="Arial"/>
        </w:rPr>
      </w:pPr>
      <w:r w:rsidRPr="00F02689">
        <w:rPr>
          <w:rFonts w:ascii="Arial" w:hAnsi="Arial" w:cs="Arial"/>
        </w:rPr>
        <w:t xml:space="preserve">Although many studies have explored statistical competence, research skills, and methodological challenges in higher education, limited literature specifically examines the </w:t>
      </w:r>
      <w:r w:rsidRPr="00F02689">
        <w:rPr>
          <w:rStyle w:val="Strong"/>
          <w:rFonts w:ascii="Arial" w:hAnsi="Arial" w:cs="Arial"/>
          <w:b w:val="0"/>
        </w:rPr>
        <w:t>application of nonparametric statistical methods in localized institutional settings</w:t>
      </w:r>
      <w:r w:rsidRPr="00F02689">
        <w:rPr>
          <w:rFonts w:ascii="Arial" w:hAnsi="Arial" w:cs="Arial"/>
          <w:b/>
        </w:rPr>
        <w:t>.</w:t>
      </w:r>
      <w:r w:rsidRPr="00F02689">
        <w:rPr>
          <w:rFonts w:ascii="Arial" w:hAnsi="Arial" w:cs="Arial"/>
        </w:rPr>
        <w:t xml:space="preserve"> Existing studies often focus on general research capability or broad statistical literacy without paying close attention to how researchers decide on and apply nonparametric techniques when parametric assumptions are violated. Moreover, while the importance of nonparametric methods is acknowledged in methodological literature, there is limited empirical evidence regarding the actual practices, challenges, and institutional conditions influencing their application among faculty and student researchers in local colleges. This lack of focused investigation creates a research gap, particularly in institutions such as </w:t>
      </w:r>
      <w:r w:rsidR="00A9388A">
        <w:rPr>
          <w:rFonts w:ascii="Arial" w:hAnsi="Arial" w:cs="Arial"/>
        </w:rPr>
        <w:t>Davao De Oro State College (</w:t>
      </w:r>
      <w:r w:rsidRPr="00F02689">
        <w:rPr>
          <w:rFonts w:ascii="Arial" w:hAnsi="Arial" w:cs="Arial"/>
        </w:rPr>
        <w:t>DDOSC</w:t>
      </w:r>
      <w:r w:rsidR="00A9388A">
        <w:rPr>
          <w:rFonts w:ascii="Arial" w:hAnsi="Arial" w:cs="Arial"/>
        </w:rPr>
        <w:t xml:space="preserve">) </w:t>
      </w:r>
      <w:r w:rsidRPr="00F02689">
        <w:rPr>
          <w:rFonts w:ascii="Arial" w:hAnsi="Arial" w:cs="Arial"/>
        </w:rPr>
        <w:t xml:space="preserve">where research capability development is an ongoing priority. Without a clear understanding of how nonparametric methods are being applied and what barriers </w:t>
      </w:r>
      <w:proofErr w:type="gramStart"/>
      <w:r w:rsidRPr="00F02689">
        <w:rPr>
          <w:rFonts w:ascii="Arial" w:hAnsi="Arial" w:cs="Arial"/>
        </w:rPr>
        <w:t>exist,</w:t>
      </w:r>
      <w:proofErr w:type="gramEnd"/>
      <w:r w:rsidRPr="00F02689">
        <w:rPr>
          <w:rFonts w:ascii="Arial" w:hAnsi="Arial" w:cs="Arial"/>
        </w:rPr>
        <w:t xml:space="preserve"> institutional leaders may find it difficult to design effective interventions that address the specific needs of researchers. In addition, the limited integration of quantitative measures of statistical method usage with qualitative exploration of researcher experiences leaves a gap in understanding the practical realities behind statistical decision-making in institutional research settings. Addressing this gap is important not only for improving methodological practices but </w:t>
      </w:r>
      <w:r w:rsidRPr="00F02689">
        <w:rPr>
          <w:rFonts w:ascii="Arial" w:hAnsi="Arial" w:cs="Arial"/>
        </w:rPr>
        <w:lastRenderedPageBreak/>
        <w:t>also for strengthening the overall quality and credibility of research outputs within academic institutions.</w:t>
      </w:r>
    </w:p>
    <w:p w14:paraId="0134D897" w14:textId="20740803" w:rsidR="00CC7E15" w:rsidRPr="00F02689" w:rsidRDefault="00CC7E15" w:rsidP="00EF111C">
      <w:pPr>
        <w:pStyle w:val="NormalWeb"/>
        <w:spacing w:line="276" w:lineRule="auto"/>
        <w:ind w:firstLine="720"/>
        <w:jc w:val="both"/>
        <w:rPr>
          <w:rFonts w:ascii="Arial" w:hAnsi="Arial" w:cs="Arial"/>
        </w:rPr>
      </w:pPr>
      <w:r w:rsidRPr="00F02689">
        <w:rPr>
          <w:rFonts w:ascii="Arial" w:hAnsi="Arial" w:cs="Arial"/>
        </w:rPr>
        <w:t xml:space="preserve">In response to these concerns, the present study aims to assess the application of </w:t>
      </w:r>
      <w:r w:rsidRPr="00EE3BF2">
        <w:rPr>
          <w:rFonts w:ascii="Arial" w:hAnsi="Arial" w:cs="Arial"/>
        </w:rPr>
        <w:t>nonparametric statistical methods in data analysis practices at DDOSC through a</w:t>
      </w:r>
      <w:r w:rsidRPr="00F02689">
        <w:rPr>
          <w:rFonts w:ascii="Arial" w:hAnsi="Arial" w:cs="Arial"/>
          <w:b/>
        </w:rPr>
        <w:t xml:space="preserve"> </w:t>
      </w:r>
      <w:r w:rsidRPr="00F02689">
        <w:rPr>
          <w:rStyle w:val="Strong"/>
          <w:rFonts w:ascii="Arial" w:hAnsi="Arial" w:cs="Arial"/>
          <w:b w:val="0"/>
        </w:rPr>
        <w:t>mixed-methods research design</w:t>
      </w:r>
      <w:r w:rsidRPr="00F02689">
        <w:rPr>
          <w:rFonts w:ascii="Arial" w:hAnsi="Arial" w:cs="Arial"/>
          <w:b/>
        </w:rPr>
        <w:t xml:space="preserve">. </w:t>
      </w:r>
      <w:r w:rsidRPr="00F02689">
        <w:rPr>
          <w:rFonts w:ascii="Arial" w:hAnsi="Arial" w:cs="Arial"/>
        </w:rPr>
        <w:t>Specifically, it seeks to determine the nonparametric statistical methods commonly applied in data analysis practices, identify the challenges encountered by researchers in applying these methods, and develop recommendations to improve statistical analysis practices within the institution. By combining quantitative data on the frequency and extent of nonparametric method usage with qualitative insights into researchers’ experiences, perceptions, and difficulties, the study intends to provide a comprehensive and contextualized understanding of current statistical practices at DDOSC. The results of the study are expected to guide institutional administrators, faculty members, and student researchers in strengthening methodological competence, enhancing statistical literacy, and developing capacity-building initiatives that promote the proper application of nonparametric techniques. Ultimately, this study seeks to contribute to the improvement of research quality and support the development of more rigorous, reliable, and evidence-based academic outputs.</w:t>
      </w:r>
    </w:p>
    <w:p w14:paraId="6365CB0E" w14:textId="77777777" w:rsidR="006B6FFE" w:rsidRPr="00F02689" w:rsidRDefault="006B6FFE" w:rsidP="00EF111C">
      <w:pPr>
        <w:jc w:val="both"/>
        <w:rPr>
          <w:rFonts w:ascii="Arial" w:hAnsi="Arial" w:cs="Arial"/>
          <w:sz w:val="24"/>
          <w:szCs w:val="24"/>
        </w:rPr>
      </w:pPr>
    </w:p>
    <w:p w14:paraId="532BCCC0" w14:textId="77777777" w:rsidR="00932A42" w:rsidRPr="00F02689" w:rsidRDefault="00932A42" w:rsidP="00EF111C">
      <w:pPr>
        <w:jc w:val="center"/>
        <w:rPr>
          <w:rFonts w:ascii="Arial" w:hAnsi="Arial" w:cs="Arial"/>
          <w:b/>
          <w:sz w:val="24"/>
          <w:szCs w:val="24"/>
        </w:rPr>
      </w:pPr>
      <w:r w:rsidRPr="00F02689">
        <w:rPr>
          <w:rFonts w:ascii="Arial" w:hAnsi="Arial" w:cs="Arial"/>
          <w:b/>
          <w:sz w:val="24"/>
          <w:szCs w:val="24"/>
        </w:rPr>
        <w:t>METHOD</w:t>
      </w:r>
    </w:p>
    <w:p w14:paraId="525ABFEF" w14:textId="19A159CB" w:rsidR="00A237B4" w:rsidRPr="00F02689" w:rsidRDefault="00A237B4" w:rsidP="00EF111C">
      <w:pPr>
        <w:spacing w:before="100" w:beforeAutospacing="1" w:after="100" w:afterAutospacing="1"/>
        <w:ind w:firstLine="720"/>
        <w:jc w:val="both"/>
        <w:rPr>
          <w:rFonts w:ascii="Arial" w:eastAsia="Times New Roman" w:hAnsi="Arial" w:cs="Arial"/>
          <w:sz w:val="24"/>
          <w:szCs w:val="24"/>
        </w:rPr>
      </w:pPr>
      <w:r w:rsidRPr="00F02689">
        <w:rPr>
          <w:rFonts w:ascii="Arial" w:eastAsia="Times New Roman" w:hAnsi="Arial" w:cs="Arial"/>
          <w:sz w:val="24"/>
          <w:szCs w:val="24"/>
        </w:rPr>
        <w:t>This study employed a mixed-methods research design to assess the application of nonparametric statistical methods in data analysis practices at DDOSC</w:t>
      </w:r>
      <w:r w:rsidR="00A9388A">
        <w:rPr>
          <w:rFonts w:ascii="Arial" w:eastAsia="Times New Roman" w:hAnsi="Arial" w:cs="Arial"/>
          <w:sz w:val="24"/>
          <w:szCs w:val="24"/>
        </w:rPr>
        <w:t>.</w:t>
      </w:r>
      <w:r w:rsidRPr="00F02689">
        <w:rPr>
          <w:rFonts w:ascii="Arial" w:eastAsia="Times New Roman" w:hAnsi="Arial" w:cs="Arial"/>
          <w:sz w:val="24"/>
          <w:szCs w:val="24"/>
        </w:rPr>
        <w:t xml:space="preserve"> Mixed-methods research was utilized because it integrated quantitative and qualitative approaches in one study to provide a more complete understanding of the research problem. According to John W. Creswell and Vicki L. Plano Clark, mixed-methods research combines numerical trends from quantitative data with detailed insights from qualitative data, resulting in a more comprehensive analysis. In this study, the quantitative component determined the nonparametric statistical methods commonly applied in data analysis practices at DDOS</w:t>
      </w:r>
      <w:r w:rsidR="00A9388A">
        <w:rPr>
          <w:rFonts w:ascii="Arial" w:eastAsia="Times New Roman" w:hAnsi="Arial" w:cs="Arial"/>
          <w:sz w:val="24"/>
          <w:szCs w:val="24"/>
        </w:rPr>
        <w:t>C</w:t>
      </w:r>
      <w:r w:rsidRPr="00F02689">
        <w:rPr>
          <w:rFonts w:ascii="Arial" w:eastAsia="Times New Roman" w:hAnsi="Arial" w:cs="Arial"/>
          <w:sz w:val="24"/>
          <w:szCs w:val="24"/>
        </w:rPr>
        <w:t>, while the qualitative component explored the challenges encountered by the respondents and the recommendations they proposed to improve the application of these methods. This design was appropriate because it allowed the researcher to identify existing practices through measurable data while also understanding the underlying issues and possible improvements through the lived experiences of the respondents. The integration of these two approaches strengthened the findings by providing both statistical evidence and contextual explanations, thereby giving a clearer picture of how nonparametric methods were applied within the institution.</w:t>
      </w:r>
    </w:p>
    <w:p w14:paraId="7E821A06" w14:textId="34537FB5" w:rsidR="00A237B4" w:rsidRPr="00F02689" w:rsidRDefault="00A237B4" w:rsidP="00EF111C">
      <w:pPr>
        <w:spacing w:before="100" w:beforeAutospacing="1" w:after="100" w:afterAutospacing="1"/>
        <w:ind w:firstLine="720"/>
        <w:jc w:val="both"/>
        <w:rPr>
          <w:rFonts w:ascii="Arial" w:eastAsia="Times New Roman" w:hAnsi="Arial" w:cs="Arial"/>
          <w:sz w:val="24"/>
          <w:szCs w:val="24"/>
        </w:rPr>
      </w:pPr>
      <w:r w:rsidRPr="00F02689">
        <w:rPr>
          <w:rFonts w:ascii="Arial" w:eastAsia="Times New Roman" w:hAnsi="Arial" w:cs="Arial"/>
          <w:sz w:val="24"/>
          <w:szCs w:val="24"/>
        </w:rPr>
        <w:lastRenderedPageBreak/>
        <w:t>The study was conducted at Davao de Oro State College, Province of Davao de Oro. This institution was selected as the locale of the study because it actively promotes research engagement among faculty and students, making it an appropriate setting for investigating the application of nonparametric statistical methods in academic research. As quantitative studies are commonly conducted within the institution, the campus provided a relevant environment for examining how researchers utilized nonparametric methods in analyzing data. Furthermore, the accessibility of the respondents and the institutional relevance of the study supported the efficient gathering of both quantitative and qualitative data. Conducting the study in this locale generated findings that were directly applicable to the improvement of research practices at DDOSC.</w:t>
      </w:r>
    </w:p>
    <w:p w14:paraId="602D4F17" w14:textId="388235C1" w:rsidR="00A237B4" w:rsidRPr="00F02689" w:rsidRDefault="00A237B4" w:rsidP="00EF111C">
      <w:pPr>
        <w:spacing w:before="100" w:beforeAutospacing="1" w:after="100" w:afterAutospacing="1"/>
        <w:ind w:firstLine="720"/>
        <w:jc w:val="both"/>
        <w:rPr>
          <w:rFonts w:ascii="Arial" w:eastAsia="Times New Roman" w:hAnsi="Arial" w:cs="Arial"/>
          <w:sz w:val="24"/>
          <w:szCs w:val="24"/>
        </w:rPr>
      </w:pPr>
      <w:r w:rsidRPr="00F02689">
        <w:rPr>
          <w:rFonts w:ascii="Arial" w:eastAsia="Times New Roman" w:hAnsi="Arial" w:cs="Arial"/>
          <w:sz w:val="24"/>
          <w:szCs w:val="24"/>
        </w:rPr>
        <w:t xml:space="preserve">The respondents of the study consisted of </w:t>
      </w:r>
      <w:r w:rsidR="00EE3BF2">
        <w:rPr>
          <w:rFonts w:ascii="Arial" w:eastAsia="Times New Roman" w:hAnsi="Arial" w:cs="Arial"/>
          <w:sz w:val="24"/>
          <w:szCs w:val="24"/>
        </w:rPr>
        <w:t xml:space="preserve">100 </w:t>
      </w:r>
      <w:r w:rsidRPr="00F02689">
        <w:rPr>
          <w:rFonts w:ascii="Arial" w:eastAsia="Times New Roman" w:hAnsi="Arial" w:cs="Arial"/>
          <w:sz w:val="24"/>
          <w:szCs w:val="24"/>
        </w:rPr>
        <w:t>faculty members and student researchers of Davao de Oro State College who had conducted quantitative research involving statistical analysis. These respondents served as the sole set of participants for both the quantitative and qualitative components of the study. They were chosen because they had firsthand experience in selecting and applying statistical methods during the conduct of research, making them capable of providing relevant information regarding the use of nonparametric methods, the challenges they encountered, and the recommendations they could suggest. Faculty members involved in research advising and students who had completed or were currently undertaking quantitative studies provided valuable data on actual statistical practices in the institution. Using one set of respondents ensured consistency between the quantitative and qualitative findings and allowed the researcher to examine both the prevalence of statistical method use and the experiences behind these practices.</w:t>
      </w:r>
    </w:p>
    <w:p w14:paraId="45400962" w14:textId="77777777" w:rsidR="00A237B4" w:rsidRPr="00F02689" w:rsidRDefault="00A237B4" w:rsidP="00EF111C">
      <w:pPr>
        <w:spacing w:before="100" w:beforeAutospacing="1" w:after="100" w:afterAutospacing="1"/>
        <w:ind w:firstLine="720"/>
        <w:jc w:val="both"/>
        <w:rPr>
          <w:rFonts w:ascii="Arial" w:eastAsia="Times New Roman" w:hAnsi="Arial" w:cs="Arial"/>
          <w:sz w:val="24"/>
          <w:szCs w:val="24"/>
        </w:rPr>
      </w:pPr>
      <w:r w:rsidRPr="00F02689">
        <w:rPr>
          <w:rFonts w:ascii="Arial" w:eastAsia="Times New Roman" w:hAnsi="Arial" w:cs="Arial"/>
          <w:sz w:val="24"/>
          <w:szCs w:val="24"/>
        </w:rPr>
        <w:t>The study used purposive sampling in selecting the respondents. Purposive sampling was appropriate because the researcher intended to choose participants who possessed specific knowledge and experience related to the application of nonparametric statistical methods in research. Through this technique, only faculty members and student researchers who had conducted quantitative research and had engaged in data analysis were included in the study. This method ensured that the participants were capable of providing meaningful and accurate responses regarding the statistical methods they used and the difficulties they encountered in applying them. Purposive sampling enabled the researcher to gather rich and relevant information from participants who were directly involved in research activities, thereby improving the quality and relevance of the data collected.</w:t>
      </w:r>
    </w:p>
    <w:p w14:paraId="44B4E13F" w14:textId="77777777" w:rsidR="00A237B4" w:rsidRPr="00F02689" w:rsidRDefault="00A237B4" w:rsidP="00EF111C">
      <w:pPr>
        <w:spacing w:before="100" w:beforeAutospacing="1" w:after="100" w:afterAutospacing="1"/>
        <w:ind w:firstLine="720"/>
        <w:jc w:val="both"/>
        <w:rPr>
          <w:rFonts w:ascii="Arial" w:eastAsia="Times New Roman" w:hAnsi="Arial" w:cs="Arial"/>
          <w:sz w:val="24"/>
          <w:szCs w:val="24"/>
        </w:rPr>
      </w:pPr>
      <w:r w:rsidRPr="00F02689">
        <w:rPr>
          <w:rFonts w:ascii="Arial" w:eastAsia="Times New Roman" w:hAnsi="Arial" w:cs="Arial"/>
          <w:sz w:val="24"/>
          <w:szCs w:val="24"/>
        </w:rPr>
        <w:t xml:space="preserve">To gather the necessary data, the researcher used a researcher-made questionnaire composed of two sections corresponding to the quantitative and qualitative components of the study. The first section contained structured survey items designed to identify the nonparametric statistical methods commonly applied by the </w:t>
      </w:r>
      <w:r w:rsidRPr="00F02689">
        <w:rPr>
          <w:rFonts w:ascii="Arial" w:eastAsia="Times New Roman" w:hAnsi="Arial" w:cs="Arial"/>
          <w:sz w:val="24"/>
          <w:szCs w:val="24"/>
        </w:rPr>
        <w:lastRenderedPageBreak/>
        <w:t>respondents in data analysis practices. This section used a rating scale to measure the extent to which each nonparametric method was utilized. The second section consisted of open-ended questions intended to explore the challenges encountered by the respondents in applying nonparametric methods and the recommendations they proposed to improve such practices. These open-ended questions allowed respondents to freely express their experiences and suggestions, enabling the researcher to gather richer and more detailed qualitative information.</w:t>
      </w:r>
    </w:p>
    <w:p w14:paraId="6A321642" w14:textId="77777777" w:rsidR="00A237B4" w:rsidRPr="00F02689" w:rsidRDefault="00A237B4" w:rsidP="00EF111C">
      <w:pPr>
        <w:spacing w:before="100" w:beforeAutospacing="1" w:after="100" w:afterAutospacing="1"/>
        <w:ind w:firstLine="720"/>
        <w:jc w:val="both"/>
        <w:rPr>
          <w:rFonts w:ascii="Arial" w:eastAsia="Times New Roman" w:hAnsi="Arial" w:cs="Arial"/>
          <w:sz w:val="24"/>
          <w:szCs w:val="24"/>
        </w:rPr>
      </w:pPr>
      <w:r w:rsidRPr="00F02689">
        <w:rPr>
          <w:rFonts w:ascii="Arial" w:eastAsia="Times New Roman" w:hAnsi="Arial" w:cs="Arial"/>
          <w:sz w:val="24"/>
          <w:szCs w:val="24"/>
        </w:rPr>
        <w:t>Before the actual data collection, the questionnaire was submitted to experts for validation to ensure that the items were relevant, clear, and aligned with the objectives of the study. After incorporating the validators’ suggestions, the researcher sought permission from the institution to conduct the study. Once approval was granted, the validated questionnaire was distributed to the selected respondents either personally or through an online platform, depending on accessibility and convenience. The researcher explained the purpose of the study and secured the informed consent of the respondents before data gathering. After the responses were collected, the quantitative and qualitative data were organized separately for analysis. This procedure ensured that the data collection process was systematic, ethical, and aligned with the objectives of the research.</w:t>
      </w:r>
    </w:p>
    <w:p w14:paraId="1E8CE328" w14:textId="025721D8" w:rsidR="00FA1DE8" w:rsidRPr="00F02689" w:rsidRDefault="00A237B4" w:rsidP="00EF111C">
      <w:pPr>
        <w:spacing w:before="100" w:beforeAutospacing="1" w:after="100" w:afterAutospacing="1"/>
        <w:ind w:firstLine="720"/>
        <w:jc w:val="both"/>
        <w:rPr>
          <w:rFonts w:ascii="Arial" w:eastAsia="Times New Roman" w:hAnsi="Arial" w:cs="Arial"/>
          <w:sz w:val="24"/>
          <w:szCs w:val="24"/>
        </w:rPr>
      </w:pPr>
      <w:r w:rsidRPr="00F02689">
        <w:rPr>
          <w:rFonts w:ascii="Arial" w:eastAsia="Times New Roman" w:hAnsi="Arial" w:cs="Arial"/>
          <w:sz w:val="24"/>
          <w:szCs w:val="24"/>
        </w:rPr>
        <w:t xml:space="preserve">For the quantitative component, </w:t>
      </w:r>
      <w:r w:rsidR="00EE3BF2">
        <w:rPr>
          <w:rFonts w:ascii="Arial" w:eastAsia="Times New Roman" w:hAnsi="Arial" w:cs="Arial"/>
          <w:sz w:val="24"/>
          <w:szCs w:val="24"/>
        </w:rPr>
        <w:t xml:space="preserve">frequency, percentage, </w:t>
      </w:r>
      <w:r w:rsidRPr="00F02689">
        <w:rPr>
          <w:rFonts w:ascii="Arial" w:eastAsia="Times New Roman" w:hAnsi="Arial" w:cs="Arial"/>
          <w:sz w:val="24"/>
          <w:szCs w:val="24"/>
        </w:rPr>
        <w:t>mean and standard deviation were used to analyze the data on the nonparametric statistical methods commonly applied by the respondents. The mean determined the average level of application for each nonparametric method, allowing the researcher to identify which methods were most commonly used in data analysis practices at DDOSC. The standard deviation measured the variability of responses, indicating the degree of consistency among the respondents in their use of these methods. These descriptive statistical tools provided a numerical summary of the respondents’ practices and helped identify patterns in the application of nonparametric statistical methods.</w:t>
      </w:r>
    </w:p>
    <w:p w14:paraId="1DF32EB4" w14:textId="08612AFF" w:rsidR="00A237B4" w:rsidRPr="00F02689" w:rsidRDefault="00A237B4" w:rsidP="00EF111C">
      <w:pPr>
        <w:spacing w:before="100" w:beforeAutospacing="1" w:after="100" w:afterAutospacing="1"/>
        <w:ind w:firstLine="720"/>
        <w:jc w:val="both"/>
        <w:rPr>
          <w:rFonts w:ascii="Arial" w:eastAsia="Times New Roman" w:hAnsi="Arial" w:cs="Arial"/>
          <w:sz w:val="24"/>
          <w:szCs w:val="24"/>
        </w:rPr>
      </w:pPr>
      <w:r w:rsidRPr="00F02689">
        <w:rPr>
          <w:rFonts w:ascii="Arial" w:eastAsia="Times New Roman" w:hAnsi="Arial" w:cs="Arial"/>
          <w:sz w:val="24"/>
          <w:szCs w:val="24"/>
        </w:rPr>
        <w:t xml:space="preserve">For the qualitative component, thematic analysis was employed to analyze the respondents’ answers regarding the challenges encountered and the recommendations proposed in the application of nonparametric statistical methods. The responses were reviewed, coded, and categorized according to recurring ideas and common patterns. Similar responses were grouped into themes that represented the major challenges faced by the respondents and the suggestions they provided for improving statistical analysis practices. This method enabled the researcher to systematically interpret the textual data and derive meaningful themes from the respondents’ experiences. The qualitative findings complemented the quantitative results by providing explanations and context regarding the actual difficulties researchers encountered in applying nonparametric methods. Through this integration, the study provided a more complete </w:t>
      </w:r>
      <w:r w:rsidRPr="00F02689">
        <w:rPr>
          <w:rFonts w:ascii="Arial" w:eastAsia="Times New Roman" w:hAnsi="Arial" w:cs="Arial"/>
          <w:sz w:val="24"/>
          <w:szCs w:val="24"/>
        </w:rPr>
        <w:lastRenderedPageBreak/>
        <w:t>understanding of the current state of nonparametric statistical practices at DDOSC</w:t>
      </w:r>
      <w:r w:rsidR="00A9388A">
        <w:rPr>
          <w:rFonts w:ascii="Arial" w:eastAsia="Times New Roman" w:hAnsi="Arial" w:cs="Arial"/>
          <w:sz w:val="24"/>
          <w:szCs w:val="24"/>
        </w:rPr>
        <w:t xml:space="preserve"> a</w:t>
      </w:r>
      <w:r w:rsidRPr="00F02689">
        <w:rPr>
          <w:rFonts w:ascii="Arial" w:eastAsia="Times New Roman" w:hAnsi="Arial" w:cs="Arial"/>
          <w:sz w:val="24"/>
          <w:szCs w:val="24"/>
        </w:rPr>
        <w:t>nd the possible interventions needed to improve them.</w:t>
      </w:r>
    </w:p>
    <w:p w14:paraId="15537993" w14:textId="77777777" w:rsidR="00932A42" w:rsidRPr="00F02689" w:rsidRDefault="00932A42" w:rsidP="00EF111C">
      <w:pPr>
        <w:rPr>
          <w:rFonts w:ascii="Arial" w:hAnsi="Arial" w:cs="Arial"/>
          <w:b/>
          <w:sz w:val="24"/>
          <w:szCs w:val="24"/>
        </w:rPr>
      </w:pPr>
    </w:p>
    <w:p w14:paraId="3E6BA923" w14:textId="77777777" w:rsidR="00A237B4" w:rsidRPr="00F02689" w:rsidRDefault="00A237B4" w:rsidP="00EF111C">
      <w:pPr>
        <w:jc w:val="center"/>
        <w:rPr>
          <w:rFonts w:ascii="Arial" w:hAnsi="Arial" w:cs="Arial"/>
          <w:b/>
          <w:sz w:val="24"/>
          <w:szCs w:val="24"/>
        </w:rPr>
      </w:pPr>
      <w:r w:rsidRPr="00F02689">
        <w:rPr>
          <w:rFonts w:ascii="Arial" w:hAnsi="Arial" w:cs="Arial"/>
          <w:b/>
          <w:sz w:val="24"/>
          <w:szCs w:val="24"/>
        </w:rPr>
        <w:t>RESULTS</w:t>
      </w:r>
    </w:p>
    <w:p w14:paraId="4344680D" w14:textId="13AA281D" w:rsidR="00A237B4" w:rsidRPr="00F02689" w:rsidRDefault="00A237B4" w:rsidP="00EF111C">
      <w:pPr>
        <w:pStyle w:val="Heading2"/>
        <w:rPr>
          <w:rFonts w:ascii="Arial" w:hAnsi="Arial" w:cs="Arial"/>
          <w:color w:val="auto"/>
          <w:sz w:val="24"/>
          <w:szCs w:val="24"/>
        </w:rPr>
      </w:pPr>
      <w:r w:rsidRPr="00F02689">
        <w:rPr>
          <w:rStyle w:val="Strong"/>
          <w:rFonts w:ascii="Arial" w:hAnsi="Arial" w:cs="Arial"/>
          <w:b/>
          <w:bCs/>
          <w:color w:val="auto"/>
          <w:sz w:val="24"/>
          <w:szCs w:val="24"/>
        </w:rPr>
        <w:t>Nonparametric Statistical Methods Commonly Applied in Data Analysis Practices at DDOSC</w:t>
      </w:r>
    </w:p>
    <w:p w14:paraId="32588760" w14:textId="77777777" w:rsidR="00A237B4" w:rsidRPr="00F02689" w:rsidRDefault="00A237B4" w:rsidP="00EF111C">
      <w:pPr>
        <w:pStyle w:val="NormalWeb"/>
        <w:spacing w:line="276" w:lineRule="auto"/>
        <w:ind w:firstLine="720"/>
        <w:rPr>
          <w:rFonts w:ascii="Arial" w:hAnsi="Arial" w:cs="Arial"/>
        </w:rPr>
      </w:pPr>
      <w:r w:rsidRPr="00F02689">
        <w:rPr>
          <w:rFonts w:ascii="Arial" w:hAnsi="Arial" w:cs="Arial"/>
        </w:rPr>
        <w:t xml:space="preserve">Table 1 presents the nonparametric statistical methods commonly applied by the respondents in data analysis practices at </w:t>
      </w:r>
      <w:r w:rsidRPr="00F02689">
        <w:rPr>
          <w:rStyle w:val="whitespace-normal"/>
          <w:rFonts w:ascii="Arial" w:eastAsiaTheme="majorEastAsia" w:hAnsi="Arial" w:cs="Arial"/>
          <w:bCs/>
        </w:rPr>
        <w:t>Davao de Oro State College</w:t>
      </w:r>
      <w:r w:rsidRPr="00F02689">
        <w:rPr>
          <w:rFonts w:ascii="Arial" w:hAnsi="Arial" w:cs="Arial"/>
        </w:rPr>
        <w:t>.</w:t>
      </w:r>
    </w:p>
    <w:p w14:paraId="094E40C0" w14:textId="77777777" w:rsidR="00A237B4" w:rsidRPr="00F02689" w:rsidRDefault="00A237B4" w:rsidP="00EF111C">
      <w:pPr>
        <w:pStyle w:val="Heading3"/>
        <w:rPr>
          <w:rFonts w:ascii="Arial" w:hAnsi="Arial" w:cs="Arial"/>
          <w:color w:val="auto"/>
          <w:sz w:val="24"/>
          <w:szCs w:val="24"/>
        </w:rPr>
      </w:pPr>
      <w:r w:rsidRPr="00F02689">
        <w:rPr>
          <w:rStyle w:val="Strong"/>
          <w:rFonts w:ascii="Arial" w:hAnsi="Arial" w:cs="Arial"/>
          <w:b/>
          <w:bCs/>
          <w:color w:val="auto"/>
          <w:sz w:val="24"/>
          <w:szCs w:val="24"/>
        </w:rPr>
        <w:t>Table 1</w:t>
      </w:r>
    </w:p>
    <w:p w14:paraId="74317EB9" w14:textId="4729259A" w:rsidR="002B7CA9" w:rsidRDefault="00A237B4" w:rsidP="00EE3BF2">
      <w:pPr>
        <w:pStyle w:val="NormalWeb"/>
        <w:spacing w:line="276" w:lineRule="auto"/>
        <w:rPr>
          <w:rStyle w:val="Strong"/>
          <w:rFonts w:ascii="Arial" w:hAnsi="Arial" w:cs="Arial"/>
        </w:rPr>
      </w:pPr>
      <w:r w:rsidRPr="00F02689">
        <w:rPr>
          <w:rStyle w:val="Strong"/>
          <w:rFonts w:ascii="Arial" w:hAnsi="Arial" w:cs="Arial"/>
        </w:rPr>
        <w:t xml:space="preserve">Nonparametric Statistical Methods Commonly Applied in Data Analysis Practices at </w:t>
      </w:r>
      <w:r w:rsidR="006A6805">
        <w:rPr>
          <w:rStyle w:val="Strong"/>
          <w:rFonts w:ascii="Arial" w:hAnsi="Arial" w:cs="Arial"/>
        </w:rPr>
        <w:t>DDOSC</w:t>
      </w:r>
    </w:p>
    <w:p w14:paraId="226A6443" w14:textId="77777777" w:rsidR="00EE3BF2" w:rsidRDefault="00EE3BF2" w:rsidP="00EE3BF2">
      <w:pPr>
        <w:pStyle w:val="NormalWeb"/>
        <w:spacing w:line="276" w:lineRule="auto"/>
        <w:rPr>
          <w:rStyle w:val="Strong"/>
        </w:rPr>
      </w:pPr>
    </w:p>
    <w:tbl>
      <w:tblPr>
        <w:tblStyle w:val="TableGrid"/>
        <w:tblW w:w="8755" w:type="dxa"/>
        <w:tblLook w:val="04A0" w:firstRow="1" w:lastRow="0" w:firstColumn="1" w:lastColumn="0" w:noHBand="0" w:noVBand="1"/>
      </w:tblPr>
      <w:tblGrid>
        <w:gridCol w:w="5070"/>
        <w:gridCol w:w="1842"/>
        <w:gridCol w:w="1843"/>
      </w:tblGrid>
      <w:tr w:rsidR="00EE3BF2" w14:paraId="2A78B6EA" w14:textId="77777777" w:rsidTr="00EA6B61">
        <w:tc>
          <w:tcPr>
            <w:tcW w:w="5070" w:type="dxa"/>
            <w:vMerge w:val="restart"/>
            <w:vAlign w:val="center"/>
          </w:tcPr>
          <w:p w14:paraId="0586BB7B" w14:textId="1F5EC036" w:rsidR="00EE3BF2" w:rsidRDefault="00EE3BF2" w:rsidP="00EE3BF2">
            <w:pPr>
              <w:pStyle w:val="NormalWeb"/>
              <w:spacing w:line="276" w:lineRule="auto"/>
              <w:rPr>
                <w:rFonts w:ascii="Arial" w:hAnsi="Arial" w:cs="Arial"/>
              </w:rPr>
            </w:pPr>
            <w:r w:rsidRPr="00F02689">
              <w:rPr>
                <w:rFonts w:ascii="Arial" w:hAnsi="Arial" w:cs="Arial"/>
                <w:b/>
                <w:bCs/>
              </w:rPr>
              <w:t>Nonparametric Statistical Methods</w:t>
            </w:r>
          </w:p>
        </w:tc>
        <w:tc>
          <w:tcPr>
            <w:tcW w:w="3685" w:type="dxa"/>
            <w:gridSpan w:val="2"/>
            <w:vAlign w:val="center"/>
          </w:tcPr>
          <w:p w14:paraId="6AC446DB" w14:textId="4A2B0A4C" w:rsidR="00EE3BF2" w:rsidRDefault="00EE3BF2" w:rsidP="00EE3BF2">
            <w:pPr>
              <w:pStyle w:val="NormalWeb"/>
              <w:spacing w:line="276" w:lineRule="auto"/>
              <w:jc w:val="center"/>
              <w:rPr>
                <w:rFonts w:ascii="Arial" w:hAnsi="Arial" w:cs="Arial"/>
              </w:rPr>
            </w:pPr>
            <w:r>
              <w:rPr>
                <w:rFonts w:ascii="Arial" w:hAnsi="Arial" w:cs="Arial"/>
              </w:rPr>
              <w:t>n = 100</w:t>
            </w:r>
          </w:p>
        </w:tc>
      </w:tr>
      <w:tr w:rsidR="00EE3BF2" w14:paraId="13C40B02" w14:textId="77777777" w:rsidTr="00EE3BF2">
        <w:tc>
          <w:tcPr>
            <w:tcW w:w="5070" w:type="dxa"/>
            <w:vMerge/>
            <w:vAlign w:val="center"/>
          </w:tcPr>
          <w:p w14:paraId="49EA9AE2" w14:textId="6923D993" w:rsidR="00EE3BF2" w:rsidRPr="00F02689" w:rsidRDefault="00EE3BF2" w:rsidP="00EE3BF2">
            <w:pPr>
              <w:pStyle w:val="NormalWeb"/>
              <w:spacing w:line="276" w:lineRule="auto"/>
              <w:rPr>
                <w:rFonts w:ascii="Arial" w:hAnsi="Arial" w:cs="Arial"/>
                <w:b/>
                <w:bCs/>
              </w:rPr>
            </w:pPr>
          </w:p>
        </w:tc>
        <w:tc>
          <w:tcPr>
            <w:tcW w:w="1842" w:type="dxa"/>
            <w:vAlign w:val="center"/>
          </w:tcPr>
          <w:p w14:paraId="4844AAB1" w14:textId="2F93ECB1" w:rsidR="00EE3BF2" w:rsidRPr="00F02689" w:rsidRDefault="00EE3BF2" w:rsidP="00EE3BF2">
            <w:pPr>
              <w:pStyle w:val="NormalWeb"/>
              <w:spacing w:line="276" w:lineRule="auto"/>
              <w:jc w:val="center"/>
              <w:rPr>
                <w:rFonts w:ascii="Arial" w:hAnsi="Arial" w:cs="Arial"/>
                <w:b/>
                <w:bCs/>
              </w:rPr>
            </w:pPr>
            <w:r w:rsidRPr="00F02689">
              <w:rPr>
                <w:rFonts w:ascii="Arial" w:hAnsi="Arial" w:cs="Arial"/>
                <w:b/>
                <w:bCs/>
              </w:rPr>
              <w:t>Frequency</w:t>
            </w:r>
          </w:p>
        </w:tc>
        <w:tc>
          <w:tcPr>
            <w:tcW w:w="1843" w:type="dxa"/>
            <w:vAlign w:val="center"/>
          </w:tcPr>
          <w:p w14:paraId="0D5512EF" w14:textId="58EC0E94" w:rsidR="00EE3BF2" w:rsidRPr="00F02689" w:rsidRDefault="00EE3BF2" w:rsidP="00EE3BF2">
            <w:pPr>
              <w:pStyle w:val="NormalWeb"/>
              <w:spacing w:line="276" w:lineRule="auto"/>
              <w:jc w:val="center"/>
              <w:rPr>
                <w:rFonts w:ascii="Arial" w:hAnsi="Arial" w:cs="Arial"/>
                <w:b/>
                <w:bCs/>
              </w:rPr>
            </w:pPr>
            <w:r w:rsidRPr="00F02689">
              <w:rPr>
                <w:rFonts w:ascii="Arial" w:hAnsi="Arial" w:cs="Arial"/>
                <w:b/>
                <w:bCs/>
              </w:rPr>
              <w:t>Percent</w:t>
            </w:r>
          </w:p>
        </w:tc>
      </w:tr>
      <w:tr w:rsidR="00EE3BF2" w14:paraId="5F94B5FE" w14:textId="77777777" w:rsidTr="00EE3BF2">
        <w:tc>
          <w:tcPr>
            <w:tcW w:w="5070" w:type="dxa"/>
            <w:vAlign w:val="center"/>
          </w:tcPr>
          <w:p w14:paraId="38AD267E" w14:textId="4B50BCCC" w:rsidR="00EE3BF2" w:rsidRDefault="00EE3BF2" w:rsidP="00EE3BF2">
            <w:pPr>
              <w:pStyle w:val="NormalWeb"/>
              <w:spacing w:line="276" w:lineRule="auto"/>
              <w:rPr>
                <w:rFonts w:ascii="Arial" w:hAnsi="Arial" w:cs="Arial"/>
              </w:rPr>
            </w:pPr>
            <w:r w:rsidRPr="00F02689">
              <w:rPr>
                <w:rFonts w:ascii="Arial" w:hAnsi="Arial" w:cs="Arial"/>
              </w:rPr>
              <w:t>Chi-Square Test</w:t>
            </w:r>
          </w:p>
        </w:tc>
        <w:tc>
          <w:tcPr>
            <w:tcW w:w="1842" w:type="dxa"/>
            <w:vAlign w:val="center"/>
          </w:tcPr>
          <w:p w14:paraId="65AA73F5" w14:textId="7367C8F4" w:rsidR="00EE3BF2" w:rsidRDefault="00EE3BF2" w:rsidP="00EE3BF2">
            <w:pPr>
              <w:pStyle w:val="NormalWeb"/>
              <w:spacing w:line="276" w:lineRule="auto"/>
              <w:jc w:val="center"/>
              <w:rPr>
                <w:rFonts w:ascii="Arial" w:hAnsi="Arial" w:cs="Arial"/>
              </w:rPr>
            </w:pPr>
            <w:r w:rsidRPr="00F02689">
              <w:rPr>
                <w:rFonts w:ascii="Arial" w:hAnsi="Arial" w:cs="Arial"/>
              </w:rPr>
              <w:t>30</w:t>
            </w:r>
          </w:p>
        </w:tc>
        <w:tc>
          <w:tcPr>
            <w:tcW w:w="1843" w:type="dxa"/>
            <w:vAlign w:val="center"/>
          </w:tcPr>
          <w:p w14:paraId="572F6315" w14:textId="6F953997" w:rsidR="00EE3BF2" w:rsidRDefault="00EE3BF2" w:rsidP="00EE3BF2">
            <w:pPr>
              <w:pStyle w:val="NormalWeb"/>
              <w:spacing w:line="276" w:lineRule="auto"/>
              <w:jc w:val="center"/>
              <w:rPr>
                <w:rFonts w:ascii="Arial" w:hAnsi="Arial" w:cs="Arial"/>
              </w:rPr>
            </w:pPr>
            <w:r w:rsidRPr="00F02689">
              <w:rPr>
                <w:rFonts w:ascii="Arial" w:hAnsi="Arial" w:cs="Arial"/>
              </w:rPr>
              <w:t>30%</w:t>
            </w:r>
          </w:p>
        </w:tc>
      </w:tr>
      <w:tr w:rsidR="00EE3BF2" w14:paraId="2CBA8DEF" w14:textId="77777777" w:rsidTr="00EE3BF2">
        <w:tc>
          <w:tcPr>
            <w:tcW w:w="5070" w:type="dxa"/>
            <w:vAlign w:val="center"/>
          </w:tcPr>
          <w:p w14:paraId="1D450912" w14:textId="4ACF46EC" w:rsidR="00EE3BF2" w:rsidRDefault="00EE3BF2" w:rsidP="00EE3BF2">
            <w:pPr>
              <w:pStyle w:val="NormalWeb"/>
              <w:spacing w:line="276" w:lineRule="auto"/>
              <w:rPr>
                <w:rFonts w:ascii="Arial" w:hAnsi="Arial" w:cs="Arial"/>
              </w:rPr>
            </w:pPr>
            <w:r w:rsidRPr="00F02689">
              <w:rPr>
                <w:rFonts w:ascii="Arial" w:hAnsi="Arial" w:cs="Arial"/>
              </w:rPr>
              <w:t>Spearman Rank Correlation</w:t>
            </w:r>
          </w:p>
        </w:tc>
        <w:tc>
          <w:tcPr>
            <w:tcW w:w="1842" w:type="dxa"/>
            <w:vAlign w:val="center"/>
          </w:tcPr>
          <w:p w14:paraId="7C79B13B" w14:textId="0CE0A953" w:rsidR="00EE3BF2" w:rsidRDefault="00EE3BF2" w:rsidP="00EE3BF2">
            <w:pPr>
              <w:pStyle w:val="NormalWeb"/>
              <w:spacing w:line="276" w:lineRule="auto"/>
              <w:jc w:val="center"/>
              <w:rPr>
                <w:rFonts w:ascii="Arial" w:hAnsi="Arial" w:cs="Arial"/>
              </w:rPr>
            </w:pPr>
            <w:r w:rsidRPr="00F02689">
              <w:rPr>
                <w:rFonts w:ascii="Arial" w:hAnsi="Arial" w:cs="Arial"/>
              </w:rPr>
              <w:t>25</w:t>
            </w:r>
          </w:p>
        </w:tc>
        <w:tc>
          <w:tcPr>
            <w:tcW w:w="1843" w:type="dxa"/>
            <w:vAlign w:val="center"/>
          </w:tcPr>
          <w:p w14:paraId="63911F64" w14:textId="21CC839C" w:rsidR="00EE3BF2" w:rsidRDefault="00EE3BF2" w:rsidP="00EE3BF2">
            <w:pPr>
              <w:pStyle w:val="NormalWeb"/>
              <w:spacing w:line="276" w:lineRule="auto"/>
              <w:jc w:val="center"/>
              <w:rPr>
                <w:rFonts w:ascii="Arial" w:hAnsi="Arial" w:cs="Arial"/>
              </w:rPr>
            </w:pPr>
            <w:r w:rsidRPr="00F02689">
              <w:rPr>
                <w:rFonts w:ascii="Arial" w:hAnsi="Arial" w:cs="Arial"/>
              </w:rPr>
              <w:t>25%</w:t>
            </w:r>
          </w:p>
        </w:tc>
      </w:tr>
      <w:tr w:rsidR="00EE3BF2" w14:paraId="58563022" w14:textId="77777777" w:rsidTr="00EE3BF2">
        <w:tc>
          <w:tcPr>
            <w:tcW w:w="5070" w:type="dxa"/>
            <w:vAlign w:val="center"/>
          </w:tcPr>
          <w:p w14:paraId="08359362" w14:textId="3DE1C2D3" w:rsidR="00EE3BF2" w:rsidRDefault="00EE3BF2" w:rsidP="00EE3BF2">
            <w:pPr>
              <w:pStyle w:val="NormalWeb"/>
              <w:spacing w:line="276" w:lineRule="auto"/>
              <w:rPr>
                <w:rFonts w:ascii="Arial" w:hAnsi="Arial" w:cs="Arial"/>
              </w:rPr>
            </w:pPr>
            <w:r w:rsidRPr="00F02689">
              <w:rPr>
                <w:rFonts w:ascii="Arial" w:hAnsi="Arial" w:cs="Arial"/>
              </w:rPr>
              <w:t>Mann-Whitney U Test</w:t>
            </w:r>
          </w:p>
        </w:tc>
        <w:tc>
          <w:tcPr>
            <w:tcW w:w="1842" w:type="dxa"/>
            <w:vAlign w:val="center"/>
          </w:tcPr>
          <w:p w14:paraId="0A63C67C" w14:textId="18FBF99D" w:rsidR="00EE3BF2" w:rsidRDefault="00EE3BF2" w:rsidP="00EE3BF2">
            <w:pPr>
              <w:pStyle w:val="NormalWeb"/>
              <w:spacing w:line="276" w:lineRule="auto"/>
              <w:jc w:val="center"/>
              <w:rPr>
                <w:rFonts w:ascii="Arial" w:hAnsi="Arial" w:cs="Arial"/>
              </w:rPr>
            </w:pPr>
            <w:r w:rsidRPr="00F02689">
              <w:rPr>
                <w:rFonts w:ascii="Arial" w:hAnsi="Arial" w:cs="Arial"/>
              </w:rPr>
              <w:t>18</w:t>
            </w:r>
          </w:p>
        </w:tc>
        <w:tc>
          <w:tcPr>
            <w:tcW w:w="1843" w:type="dxa"/>
            <w:vAlign w:val="center"/>
          </w:tcPr>
          <w:p w14:paraId="30C23925" w14:textId="15A3B12A" w:rsidR="00EE3BF2" w:rsidRDefault="00EE3BF2" w:rsidP="00EE3BF2">
            <w:pPr>
              <w:pStyle w:val="NormalWeb"/>
              <w:spacing w:line="276" w:lineRule="auto"/>
              <w:jc w:val="center"/>
              <w:rPr>
                <w:rFonts w:ascii="Arial" w:hAnsi="Arial" w:cs="Arial"/>
              </w:rPr>
            </w:pPr>
            <w:r w:rsidRPr="00F02689">
              <w:rPr>
                <w:rFonts w:ascii="Arial" w:hAnsi="Arial" w:cs="Arial"/>
              </w:rPr>
              <w:t>18%</w:t>
            </w:r>
          </w:p>
        </w:tc>
      </w:tr>
      <w:tr w:rsidR="00EE3BF2" w14:paraId="45BF2152" w14:textId="77777777" w:rsidTr="00EE3BF2">
        <w:tc>
          <w:tcPr>
            <w:tcW w:w="5070" w:type="dxa"/>
            <w:vAlign w:val="center"/>
          </w:tcPr>
          <w:p w14:paraId="602CC442" w14:textId="43D0436B" w:rsidR="00EE3BF2" w:rsidRDefault="00EE3BF2" w:rsidP="00EE3BF2">
            <w:pPr>
              <w:pStyle w:val="NormalWeb"/>
              <w:spacing w:line="276" w:lineRule="auto"/>
              <w:rPr>
                <w:rFonts w:ascii="Arial" w:hAnsi="Arial" w:cs="Arial"/>
              </w:rPr>
            </w:pPr>
            <w:r w:rsidRPr="00F02689">
              <w:rPr>
                <w:rFonts w:ascii="Arial" w:hAnsi="Arial" w:cs="Arial"/>
              </w:rPr>
              <w:t>Kruskal-Wallis Test</w:t>
            </w:r>
          </w:p>
        </w:tc>
        <w:tc>
          <w:tcPr>
            <w:tcW w:w="1842" w:type="dxa"/>
            <w:vAlign w:val="center"/>
          </w:tcPr>
          <w:p w14:paraId="3071F351" w14:textId="27B72B53" w:rsidR="00EE3BF2" w:rsidRDefault="00EE3BF2" w:rsidP="00EE3BF2">
            <w:pPr>
              <w:pStyle w:val="NormalWeb"/>
              <w:spacing w:line="276" w:lineRule="auto"/>
              <w:jc w:val="center"/>
              <w:rPr>
                <w:rFonts w:ascii="Arial" w:hAnsi="Arial" w:cs="Arial"/>
              </w:rPr>
            </w:pPr>
            <w:r w:rsidRPr="00F02689">
              <w:rPr>
                <w:rFonts w:ascii="Arial" w:hAnsi="Arial" w:cs="Arial"/>
              </w:rPr>
              <w:t>15</w:t>
            </w:r>
          </w:p>
        </w:tc>
        <w:tc>
          <w:tcPr>
            <w:tcW w:w="1843" w:type="dxa"/>
            <w:vAlign w:val="center"/>
          </w:tcPr>
          <w:p w14:paraId="1E902E03" w14:textId="3905E59F" w:rsidR="00EE3BF2" w:rsidRDefault="00EE3BF2" w:rsidP="00EE3BF2">
            <w:pPr>
              <w:pStyle w:val="NormalWeb"/>
              <w:spacing w:line="276" w:lineRule="auto"/>
              <w:jc w:val="center"/>
              <w:rPr>
                <w:rFonts w:ascii="Arial" w:hAnsi="Arial" w:cs="Arial"/>
              </w:rPr>
            </w:pPr>
            <w:r w:rsidRPr="00F02689">
              <w:rPr>
                <w:rFonts w:ascii="Arial" w:hAnsi="Arial" w:cs="Arial"/>
              </w:rPr>
              <w:t>15%</w:t>
            </w:r>
          </w:p>
        </w:tc>
      </w:tr>
      <w:tr w:rsidR="00EE3BF2" w14:paraId="513BA529" w14:textId="77777777" w:rsidTr="00EE3BF2">
        <w:tc>
          <w:tcPr>
            <w:tcW w:w="5070" w:type="dxa"/>
            <w:vAlign w:val="center"/>
          </w:tcPr>
          <w:p w14:paraId="2A8B80BD" w14:textId="3246CFC4" w:rsidR="00EE3BF2" w:rsidRDefault="00EE3BF2" w:rsidP="00EE3BF2">
            <w:pPr>
              <w:pStyle w:val="NormalWeb"/>
              <w:spacing w:line="276" w:lineRule="auto"/>
              <w:rPr>
                <w:rFonts w:ascii="Arial" w:hAnsi="Arial" w:cs="Arial"/>
              </w:rPr>
            </w:pPr>
            <w:r w:rsidRPr="00F02689">
              <w:rPr>
                <w:rFonts w:ascii="Arial" w:hAnsi="Arial" w:cs="Arial"/>
              </w:rPr>
              <w:t>Wilcoxon Signed-Rank Test</w:t>
            </w:r>
          </w:p>
        </w:tc>
        <w:tc>
          <w:tcPr>
            <w:tcW w:w="1842" w:type="dxa"/>
            <w:vAlign w:val="center"/>
          </w:tcPr>
          <w:p w14:paraId="44D6A4B5" w14:textId="619D6539" w:rsidR="00EE3BF2" w:rsidRDefault="00EE3BF2" w:rsidP="00EE3BF2">
            <w:pPr>
              <w:pStyle w:val="NormalWeb"/>
              <w:spacing w:line="276" w:lineRule="auto"/>
              <w:jc w:val="center"/>
              <w:rPr>
                <w:rFonts w:ascii="Arial" w:hAnsi="Arial" w:cs="Arial"/>
              </w:rPr>
            </w:pPr>
            <w:r w:rsidRPr="00F02689">
              <w:rPr>
                <w:rFonts w:ascii="Arial" w:hAnsi="Arial" w:cs="Arial"/>
              </w:rPr>
              <w:t>12</w:t>
            </w:r>
          </w:p>
        </w:tc>
        <w:tc>
          <w:tcPr>
            <w:tcW w:w="1843" w:type="dxa"/>
            <w:vAlign w:val="center"/>
          </w:tcPr>
          <w:p w14:paraId="7979899E" w14:textId="6E411F6F" w:rsidR="00EE3BF2" w:rsidRDefault="00EE3BF2" w:rsidP="00EE3BF2">
            <w:pPr>
              <w:pStyle w:val="NormalWeb"/>
              <w:spacing w:line="276" w:lineRule="auto"/>
              <w:jc w:val="center"/>
              <w:rPr>
                <w:rFonts w:ascii="Arial" w:hAnsi="Arial" w:cs="Arial"/>
              </w:rPr>
            </w:pPr>
            <w:r w:rsidRPr="00F02689">
              <w:rPr>
                <w:rFonts w:ascii="Arial" w:hAnsi="Arial" w:cs="Arial"/>
              </w:rPr>
              <w:t>12%</w:t>
            </w:r>
          </w:p>
        </w:tc>
      </w:tr>
      <w:tr w:rsidR="00EE3BF2" w14:paraId="546B296C" w14:textId="77777777" w:rsidTr="00EE3BF2">
        <w:tc>
          <w:tcPr>
            <w:tcW w:w="5070" w:type="dxa"/>
            <w:vAlign w:val="center"/>
          </w:tcPr>
          <w:p w14:paraId="71CED58D" w14:textId="2E20F006" w:rsidR="00EE3BF2" w:rsidRPr="00F02689" w:rsidRDefault="00EE3BF2" w:rsidP="00EE3BF2">
            <w:pPr>
              <w:pStyle w:val="NormalWeb"/>
              <w:spacing w:line="276" w:lineRule="auto"/>
              <w:jc w:val="right"/>
              <w:rPr>
                <w:rFonts w:ascii="Arial" w:hAnsi="Arial" w:cs="Arial"/>
              </w:rPr>
            </w:pPr>
            <w:r w:rsidRPr="00F02689">
              <w:rPr>
                <w:rStyle w:val="Strong"/>
                <w:rFonts w:ascii="Arial" w:hAnsi="Arial" w:cs="Arial"/>
              </w:rPr>
              <w:t>TOTAL</w:t>
            </w:r>
          </w:p>
        </w:tc>
        <w:tc>
          <w:tcPr>
            <w:tcW w:w="1842" w:type="dxa"/>
            <w:vAlign w:val="center"/>
          </w:tcPr>
          <w:p w14:paraId="26E36F18" w14:textId="40A4DD36" w:rsidR="00EE3BF2" w:rsidRPr="00F02689" w:rsidRDefault="00EE3BF2" w:rsidP="00EE3BF2">
            <w:pPr>
              <w:pStyle w:val="NormalWeb"/>
              <w:spacing w:line="276" w:lineRule="auto"/>
              <w:jc w:val="center"/>
              <w:rPr>
                <w:rFonts w:ascii="Arial" w:hAnsi="Arial" w:cs="Arial"/>
              </w:rPr>
            </w:pPr>
            <w:r w:rsidRPr="00F02689">
              <w:rPr>
                <w:rStyle w:val="Strong"/>
                <w:rFonts w:ascii="Arial" w:hAnsi="Arial" w:cs="Arial"/>
              </w:rPr>
              <w:t>100</w:t>
            </w:r>
          </w:p>
        </w:tc>
        <w:tc>
          <w:tcPr>
            <w:tcW w:w="1843" w:type="dxa"/>
            <w:vAlign w:val="center"/>
          </w:tcPr>
          <w:p w14:paraId="7E29C2B5" w14:textId="0FC741F4" w:rsidR="00EE3BF2" w:rsidRPr="00F02689" w:rsidRDefault="00EE3BF2" w:rsidP="00EE3BF2">
            <w:pPr>
              <w:pStyle w:val="NormalWeb"/>
              <w:spacing w:line="276" w:lineRule="auto"/>
              <w:jc w:val="center"/>
              <w:rPr>
                <w:rFonts w:ascii="Arial" w:hAnsi="Arial" w:cs="Arial"/>
              </w:rPr>
            </w:pPr>
            <w:r w:rsidRPr="00F02689">
              <w:rPr>
                <w:rStyle w:val="Strong"/>
                <w:rFonts w:ascii="Arial" w:hAnsi="Arial" w:cs="Arial"/>
              </w:rPr>
              <w:t>100%</w:t>
            </w:r>
          </w:p>
        </w:tc>
      </w:tr>
    </w:tbl>
    <w:p w14:paraId="684F16CB" w14:textId="77777777" w:rsidR="002B7CA9" w:rsidRPr="00F02689" w:rsidRDefault="002B7CA9" w:rsidP="001077C4">
      <w:pPr>
        <w:spacing w:before="100" w:beforeAutospacing="1" w:after="100" w:afterAutospacing="1"/>
        <w:ind w:firstLine="720"/>
        <w:jc w:val="both"/>
        <w:rPr>
          <w:rFonts w:ascii="Arial" w:eastAsia="Times New Roman" w:hAnsi="Arial" w:cs="Arial"/>
          <w:sz w:val="24"/>
          <w:szCs w:val="24"/>
        </w:rPr>
      </w:pPr>
      <w:r w:rsidRPr="002B7CA9">
        <w:rPr>
          <w:rFonts w:ascii="Arial" w:eastAsia="Times New Roman" w:hAnsi="Arial" w:cs="Arial"/>
          <w:sz w:val="24"/>
          <w:szCs w:val="24"/>
        </w:rPr>
        <w:t xml:space="preserve">Based on the table, the </w:t>
      </w:r>
      <w:r w:rsidRPr="00F02689">
        <w:rPr>
          <w:rFonts w:ascii="Arial" w:eastAsia="Times New Roman" w:hAnsi="Arial" w:cs="Arial"/>
          <w:bCs/>
          <w:sz w:val="24"/>
          <w:szCs w:val="24"/>
        </w:rPr>
        <w:t>Chi-Square Test</w:t>
      </w:r>
      <w:r w:rsidRPr="002B7CA9">
        <w:rPr>
          <w:rFonts w:ascii="Arial" w:eastAsia="Times New Roman" w:hAnsi="Arial" w:cs="Arial"/>
          <w:sz w:val="24"/>
          <w:szCs w:val="24"/>
        </w:rPr>
        <w:t xml:space="preserve"> obtained the highest frequency (30%) and is identified as the most commonly used nonparametric method. This indicates that researchers frequently apply it in analyzing relationships between categorical variables, particularly in survey-based studies where data are expressed in frequencies or counts. Its high utilization suggests that many research works in the institution involve categorical data analysis, making Chi-Square a practical and accessible statistical tool.</w:t>
      </w:r>
    </w:p>
    <w:p w14:paraId="3D2A5246" w14:textId="77777777" w:rsidR="002B7CA9" w:rsidRPr="00F02689" w:rsidRDefault="002B7CA9" w:rsidP="001077C4">
      <w:pPr>
        <w:spacing w:before="100" w:beforeAutospacing="1" w:after="100" w:afterAutospacing="1"/>
        <w:ind w:firstLine="720"/>
        <w:jc w:val="both"/>
        <w:rPr>
          <w:rFonts w:ascii="Arial" w:eastAsia="Times New Roman" w:hAnsi="Arial" w:cs="Arial"/>
          <w:sz w:val="24"/>
          <w:szCs w:val="24"/>
        </w:rPr>
      </w:pPr>
      <w:r w:rsidRPr="002B7CA9">
        <w:rPr>
          <w:rFonts w:ascii="Arial" w:eastAsia="Times New Roman" w:hAnsi="Arial" w:cs="Arial"/>
          <w:sz w:val="24"/>
          <w:szCs w:val="24"/>
        </w:rPr>
        <w:t xml:space="preserve">The </w:t>
      </w:r>
      <w:r w:rsidRPr="00F02689">
        <w:rPr>
          <w:rFonts w:ascii="Arial" w:eastAsia="Times New Roman" w:hAnsi="Arial" w:cs="Arial"/>
          <w:bCs/>
          <w:sz w:val="24"/>
          <w:szCs w:val="24"/>
        </w:rPr>
        <w:t>Spearman Rank Correlation</w:t>
      </w:r>
      <w:r w:rsidRPr="002B7CA9">
        <w:rPr>
          <w:rFonts w:ascii="Arial" w:eastAsia="Times New Roman" w:hAnsi="Arial" w:cs="Arial"/>
          <w:sz w:val="24"/>
          <w:szCs w:val="24"/>
        </w:rPr>
        <w:t xml:space="preserve"> followed with 25%, indicating that it is also commonly applied when examining relationships between ordinal variables. This implies that respondents often deal with ranked or Likert-scale data, which makes this method useful for identifying associations without requiring strict parametric assumptions.</w:t>
      </w:r>
    </w:p>
    <w:p w14:paraId="1BA309D2" w14:textId="77777777" w:rsidR="002B7CA9" w:rsidRPr="00F02689" w:rsidRDefault="002B7CA9" w:rsidP="001077C4">
      <w:pPr>
        <w:spacing w:before="100" w:beforeAutospacing="1" w:after="100" w:afterAutospacing="1"/>
        <w:ind w:firstLine="720"/>
        <w:jc w:val="both"/>
        <w:rPr>
          <w:rFonts w:ascii="Arial" w:eastAsia="Times New Roman" w:hAnsi="Arial" w:cs="Arial"/>
          <w:sz w:val="24"/>
          <w:szCs w:val="24"/>
        </w:rPr>
      </w:pPr>
      <w:r w:rsidRPr="002B7CA9">
        <w:rPr>
          <w:rFonts w:ascii="Arial" w:eastAsia="Times New Roman" w:hAnsi="Arial" w:cs="Arial"/>
          <w:sz w:val="24"/>
          <w:szCs w:val="24"/>
        </w:rPr>
        <w:lastRenderedPageBreak/>
        <w:t xml:space="preserve">The </w:t>
      </w:r>
      <w:r w:rsidRPr="00F02689">
        <w:rPr>
          <w:rFonts w:ascii="Arial" w:eastAsia="Times New Roman" w:hAnsi="Arial" w:cs="Arial"/>
          <w:bCs/>
          <w:sz w:val="24"/>
          <w:szCs w:val="24"/>
        </w:rPr>
        <w:t>Mann-Whitney U Test (18%)</w:t>
      </w:r>
      <w:r w:rsidRPr="002B7CA9">
        <w:rPr>
          <w:rFonts w:ascii="Arial" w:eastAsia="Times New Roman" w:hAnsi="Arial" w:cs="Arial"/>
          <w:sz w:val="24"/>
          <w:szCs w:val="24"/>
        </w:rPr>
        <w:t xml:space="preserve"> and </w:t>
      </w:r>
      <w:r w:rsidRPr="00F02689">
        <w:rPr>
          <w:rFonts w:ascii="Arial" w:eastAsia="Times New Roman" w:hAnsi="Arial" w:cs="Arial"/>
          <w:bCs/>
          <w:sz w:val="24"/>
          <w:szCs w:val="24"/>
        </w:rPr>
        <w:t>Kruskal-Wallis Test (15%)</w:t>
      </w:r>
      <w:r w:rsidRPr="002B7CA9">
        <w:rPr>
          <w:rFonts w:ascii="Arial" w:eastAsia="Times New Roman" w:hAnsi="Arial" w:cs="Arial"/>
          <w:sz w:val="24"/>
          <w:szCs w:val="24"/>
        </w:rPr>
        <w:t xml:space="preserve"> were also interpreted as applied but less frequently used. This suggests that while respondents are aware of their function as alternatives to parametric tests for group comparisons, these methods are used only when research designs specifically require comparison of two or more independent groups.</w:t>
      </w:r>
    </w:p>
    <w:p w14:paraId="58BC6E37" w14:textId="77777777" w:rsidR="002B7CA9" w:rsidRPr="00F02689" w:rsidRDefault="002B7CA9" w:rsidP="001077C4">
      <w:pPr>
        <w:spacing w:before="100" w:beforeAutospacing="1" w:after="100" w:afterAutospacing="1"/>
        <w:ind w:firstLine="720"/>
        <w:jc w:val="both"/>
        <w:rPr>
          <w:rFonts w:ascii="Arial" w:eastAsia="Times New Roman" w:hAnsi="Arial" w:cs="Arial"/>
          <w:sz w:val="24"/>
          <w:szCs w:val="24"/>
        </w:rPr>
      </w:pPr>
      <w:r w:rsidRPr="002B7CA9">
        <w:rPr>
          <w:rFonts w:ascii="Arial" w:eastAsia="Times New Roman" w:hAnsi="Arial" w:cs="Arial"/>
          <w:sz w:val="24"/>
          <w:szCs w:val="24"/>
        </w:rPr>
        <w:t xml:space="preserve">Meanwhile, the </w:t>
      </w:r>
      <w:r w:rsidRPr="00F02689">
        <w:rPr>
          <w:rFonts w:ascii="Arial" w:eastAsia="Times New Roman" w:hAnsi="Arial" w:cs="Arial"/>
          <w:bCs/>
          <w:sz w:val="24"/>
          <w:szCs w:val="24"/>
        </w:rPr>
        <w:t>Wilcoxon Signed-Rank Test (12%)</w:t>
      </w:r>
      <w:r w:rsidRPr="002B7CA9">
        <w:rPr>
          <w:rFonts w:ascii="Arial" w:eastAsia="Times New Roman" w:hAnsi="Arial" w:cs="Arial"/>
          <w:sz w:val="24"/>
          <w:szCs w:val="24"/>
        </w:rPr>
        <w:t xml:space="preserve"> obtained the lowest frequency, indicating it is the least utilized among the listed methods. This suggests limited exposure or fewer research situations involving paired or related samples, which are necessary conditions for its application.</w:t>
      </w:r>
    </w:p>
    <w:p w14:paraId="4FDD2545" w14:textId="77777777" w:rsidR="002B7CA9" w:rsidRPr="002B7CA9" w:rsidRDefault="002B7CA9" w:rsidP="001077C4">
      <w:pPr>
        <w:spacing w:before="100" w:beforeAutospacing="1" w:after="100" w:afterAutospacing="1"/>
        <w:ind w:firstLine="720"/>
        <w:jc w:val="both"/>
        <w:rPr>
          <w:rFonts w:ascii="Arial" w:eastAsia="Times New Roman" w:hAnsi="Arial" w:cs="Arial"/>
          <w:sz w:val="24"/>
          <w:szCs w:val="24"/>
        </w:rPr>
      </w:pPr>
      <w:r w:rsidRPr="002B7CA9">
        <w:rPr>
          <w:rFonts w:ascii="Arial" w:eastAsia="Times New Roman" w:hAnsi="Arial" w:cs="Arial"/>
          <w:sz w:val="24"/>
          <w:szCs w:val="24"/>
        </w:rPr>
        <w:t>Overall, the results show that nonparametric statistical methods are present in research practices at DDOSC–</w:t>
      </w:r>
      <w:proofErr w:type="spellStart"/>
      <w:r w:rsidRPr="002B7CA9">
        <w:rPr>
          <w:rFonts w:ascii="Arial" w:eastAsia="Times New Roman" w:hAnsi="Arial" w:cs="Arial"/>
          <w:sz w:val="24"/>
          <w:szCs w:val="24"/>
        </w:rPr>
        <w:t>Maragusan</w:t>
      </w:r>
      <w:proofErr w:type="spellEnd"/>
      <w:r w:rsidRPr="002B7CA9">
        <w:rPr>
          <w:rFonts w:ascii="Arial" w:eastAsia="Times New Roman" w:hAnsi="Arial" w:cs="Arial"/>
          <w:sz w:val="24"/>
          <w:szCs w:val="24"/>
        </w:rPr>
        <w:t>, but their usage is concentrated on more familiar and commonly applicable tests such as Chi-Square and Spearman Rank Correlation. This indicates that while researchers have basic awareness of nonparametric tools, their application is still focused on simpler statistical needs rather than a broader range of analytical techniques.</w:t>
      </w:r>
    </w:p>
    <w:p w14:paraId="7B5DE888" w14:textId="77777777" w:rsidR="008077F2" w:rsidRPr="00F02689" w:rsidRDefault="008077F2" w:rsidP="008077F2">
      <w:pPr>
        <w:pStyle w:val="NormalWeb"/>
        <w:spacing w:line="276" w:lineRule="auto"/>
        <w:jc w:val="both"/>
        <w:rPr>
          <w:rStyle w:val="Strong"/>
          <w:rFonts w:ascii="Arial" w:hAnsi="Arial" w:cs="Arial"/>
          <w:bCs w:val="0"/>
        </w:rPr>
      </w:pPr>
      <w:r w:rsidRPr="00F02689">
        <w:rPr>
          <w:rStyle w:val="Strong"/>
          <w:rFonts w:ascii="Arial" w:hAnsi="Arial" w:cs="Arial"/>
          <w:bCs w:val="0"/>
        </w:rPr>
        <w:t>Level of Data Analysis Practices Using Nonparametric Statistical Methods</w:t>
      </w:r>
    </w:p>
    <w:p w14:paraId="5CAEA051" w14:textId="77777777" w:rsidR="008077F2" w:rsidRPr="00F02689" w:rsidRDefault="008077F2" w:rsidP="008077F2">
      <w:pPr>
        <w:pStyle w:val="NormalWeb"/>
        <w:spacing w:line="276" w:lineRule="auto"/>
        <w:jc w:val="both"/>
        <w:rPr>
          <w:rFonts w:ascii="Arial" w:hAnsi="Arial" w:cs="Arial"/>
          <w:b/>
        </w:rPr>
      </w:pPr>
      <w:r w:rsidRPr="00F02689">
        <w:rPr>
          <w:rStyle w:val="Strong"/>
          <w:rFonts w:ascii="Arial" w:hAnsi="Arial" w:cs="Arial"/>
          <w:bCs w:val="0"/>
        </w:rPr>
        <w:tab/>
      </w:r>
      <w:r w:rsidRPr="00F02689">
        <w:rPr>
          <w:rStyle w:val="Strong"/>
          <w:rFonts w:ascii="Arial" w:hAnsi="Arial" w:cs="Arial"/>
          <w:b w:val="0"/>
          <w:bCs w:val="0"/>
        </w:rPr>
        <w:t xml:space="preserve">Table 2 presents the level of data analysis practices using nonparametric statistical methods. </w:t>
      </w:r>
    </w:p>
    <w:p w14:paraId="32492775" w14:textId="77777777" w:rsidR="008077F2" w:rsidRDefault="008077F2" w:rsidP="006A6805">
      <w:pPr>
        <w:pStyle w:val="Heading3"/>
        <w:jc w:val="both"/>
        <w:rPr>
          <w:rStyle w:val="Strong"/>
          <w:rFonts w:ascii="Arial" w:hAnsi="Arial" w:cs="Arial"/>
          <w:b/>
          <w:bCs/>
          <w:color w:val="auto"/>
          <w:sz w:val="24"/>
          <w:szCs w:val="24"/>
        </w:rPr>
      </w:pPr>
      <w:r w:rsidRPr="00F02689">
        <w:rPr>
          <w:rStyle w:val="Strong"/>
          <w:rFonts w:ascii="Arial" w:hAnsi="Arial" w:cs="Arial"/>
          <w:b/>
          <w:bCs/>
          <w:color w:val="auto"/>
          <w:sz w:val="24"/>
          <w:szCs w:val="24"/>
        </w:rPr>
        <w:t>Table 2. Level of Data Analysis Practices Using Nonparametric Statistical Methods</w:t>
      </w:r>
    </w:p>
    <w:tbl>
      <w:tblPr>
        <w:tblStyle w:val="TableGrid"/>
        <w:tblW w:w="9464" w:type="dxa"/>
        <w:tblLook w:val="04A0" w:firstRow="1" w:lastRow="0" w:firstColumn="1" w:lastColumn="0" w:noHBand="0" w:noVBand="1"/>
      </w:tblPr>
      <w:tblGrid>
        <w:gridCol w:w="5578"/>
        <w:gridCol w:w="909"/>
        <w:gridCol w:w="934"/>
        <w:gridCol w:w="2043"/>
      </w:tblGrid>
      <w:tr w:rsidR="001E7F8C" w14:paraId="4AA82E34" w14:textId="77777777" w:rsidTr="00B235B3">
        <w:tc>
          <w:tcPr>
            <w:tcW w:w="5578" w:type="dxa"/>
            <w:vAlign w:val="center"/>
          </w:tcPr>
          <w:p w14:paraId="7D5229A5" w14:textId="313C85AC" w:rsidR="001E7F8C" w:rsidRDefault="001E7F8C" w:rsidP="001E7F8C">
            <w:pPr>
              <w:jc w:val="center"/>
            </w:pPr>
            <w:r>
              <w:rPr>
                <w:rFonts w:ascii="Arial" w:hAnsi="Arial" w:cs="Arial"/>
                <w:b/>
                <w:bCs/>
                <w:sz w:val="24"/>
                <w:szCs w:val="24"/>
              </w:rPr>
              <w:t>Statements</w:t>
            </w:r>
          </w:p>
        </w:tc>
        <w:tc>
          <w:tcPr>
            <w:tcW w:w="909" w:type="dxa"/>
            <w:vAlign w:val="center"/>
          </w:tcPr>
          <w:p w14:paraId="54148ECF" w14:textId="3B75114A" w:rsidR="001E7F8C" w:rsidRDefault="001E7F8C" w:rsidP="001E7F8C">
            <w:pPr>
              <w:jc w:val="center"/>
            </w:pPr>
            <w:r w:rsidRPr="00F02689">
              <w:rPr>
                <w:rFonts w:ascii="Arial" w:hAnsi="Arial" w:cs="Arial"/>
                <w:b/>
                <w:bCs/>
                <w:sz w:val="24"/>
                <w:szCs w:val="24"/>
              </w:rPr>
              <w:t>Mean</w:t>
            </w:r>
          </w:p>
        </w:tc>
        <w:tc>
          <w:tcPr>
            <w:tcW w:w="934" w:type="dxa"/>
            <w:vAlign w:val="center"/>
          </w:tcPr>
          <w:p w14:paraId="33B77C62" w14:textId="15250FA3" w:rsidR="001E7F8C" w:rsidRDefault="001E7F8C" w:rsidP="001E7F8C">
            <w:pPr>
              <w:jc w:val="center"/>
            </w:pPr>
            <w:r w:rsidRPr="00F02689">
              <w:rPr>
                <w:rFonts w:ascii="Arial" w:hAnsi="Arial" w:cs="Arial"/>
                <w:b/>
                <w:bCs/>
                <w:sz w:val="24"/>
                <w:szCs w:val="24"/>
              </w:rPr>
              <w:t>SD</w:t>
            </w:r>
          </w:p>
        </w:tc>
        <w:tc>
          <w:tcPr>
            <w:tcW w:w="2043" w:type="dxa"/>
            <w:vAlign w:val="center"/>
          </w:tcPr>
          <w:p w14:paraId="212B85A2" w14:textId="49D5AC31" w:rsidR="001E7F8C" w:rsidRDefault="001E7F8C" w:rsidP="001E7F8C">
            <w:pPr>
              <w:jc w:val="center"/>
            </w:pPr>
            <w:r w:rsidRPr="00F02689">
              <w:rPr>
                <w:rFonts w:ascii="Arial" w:hAnsi="Arial" w:cs="Arial"/>
                <w:b/>
                <w:bCs/>
                <w:sz w:val="24"/>
                <w:szCs w:val="24"/>
              </w:rPr>
              <w:t>Descriptive Level</w:t>
            </w:r>
          </w:p>
        </w:tc>
      </w:tr>
      <w:tr w:rsidR="001E7F8C" w14:paraId="259699E3" w14:textId="77777777" w:rsidTr="00B235B3">
        <w:tc>
          <w:tcPr>
            <w:tcW w:w="5578" w:type="dxa"/>
            <w:vAlign w:val="center"/>
          </w:tcPr>
          <w:p w14:paraId="5EA708AA" w14:textId="253BB4AF" w:rsidR="001E7F8C" w:rsidRDefault="001E7F8C" w:rsidP="00EE3BF2">
            <w:r w:rsidRPr="00F02689">
              <w:rPr>
                <w:rFonts w:ascii="Arial" w:hAnsi="Arial" w:cs="Arial"/>
                <w:sz w:val="24"/>
                <w:szCs w:val="24"/>
              </w:rPr>
              <w:t>1. I employ the Chi-Square Test to examine relationships between categorical variables in research data.</w:t>
            </w:r>
          </w:p>
        </w:tc>
        <w:tc>
          <w:tcPr>
            <w:tcW w:w="909" w:type="dxa"/>
            <w:vAlign w:val="center"/>
          </w:tcPr>
          <w:p w14:paraId="49045406" w14:textId="7E8F7217" w:rsidR="001E7F8C" w:rsidRDefault="001E7F8C" w:rsidP="001E7F8C">
            <w:pPr>
              <w:jc w:val="center"/>
            </w:pPr>
            <w:r w:rsidRPr="00F02689">
              <w:rPr>
                <w:rFonts w:ascii="Arial" w:hAnsi="Arial" w:cs="Arial"/>
                <w:sz w:val="24"/>
                <w:szCs w:val="24"/>
              </w:rPr>
              <w:t>4.32</w:t>
            </w:r>
          </w:p>
        </w:tc>
        <w:tc>
          <w:tcPr>
            <w:tcW w:w="934" w:type="dxa"/>
            <w:vAlign w:val="center"/>
          </w:tcPr>
          <w:p w14:paraId="46184418" w14:textId="6018D85C" w:rsidR="001E7F8C" w:rsidRDefault="001E7F8C" w:rsidP="001E7F8C">
            <w:pPr>
              <w:jc w:val="center"/>
            </w:pPr>
            <w:r w:rsidRPr="00F02689">
              <w:rPr>
                <w:rFonts w:ascii="Arial" w:hAnsi="Arial" w:cs="Arial"/>
                <w:sz w:val="24"/>
                <w:szCs w:val="24"/>
              </w:rPr>
              <w:t>0.68</w:t>
            </w:r>
          </w:p>
        </w:tc>
        <w:tc>
          <w:tcPr>
            <w:tcW w:w="2043" w:type="dxa"/>
            <w:vAlign w:val="center"/>
          </w:tcPr>
          <w:p w14:paraId="2BF9255C" w14:textId="343132F0" w:rsidR="001E7F8C" w:rsidRDefault="001E7F8C" w:rsidP="001E7F8C">
            <w:pPr>
              <w:jc w:val="center"/>
            </w:pPr>
            <w:r w:rsidRPr="00F02689">
              <w:rPr>
                <w:rFonts w:ascii="Arial" w:hAnsi="Arial" w:cs="Arial"/>
                <w:sz w:val="24"/>
                <w:szCs w:val="24"/>
              </w:rPr>
              <w:t>Highly Applied</w:t>
            </w:r>
          </w:p>
        </w:tc>
      </w:tr>
      <w:tr w:rsidR="001E7F8C" w14:paraId="0211331F" w14:textId="77777777" w:rsidTr="00B235B3">
        <w:tc>
          <w:tcPr>
            <w:tcW w:w="5578" w:type="dxa"/>
            <w:vAlign w:val="center"/>
          </w:tcPr>
          <w:p w14:paraId="7935C7E6" w14:textId="5E7C0225" w:rsidR="001E7F8C" w:rsidRDefault="001E7F8C" w:rsidP="00EE3BF2">
            <w:r w:rsidRPr="00F02689">
              <w:rPr>
                <w:rFonts w:ascii="Arial" w:hAnsi="Arial" w:cs="Arial"/>
                <w:sz w:val="24"/>
                <w:szCs w:val="24"/>
              </w:rPr>
              <w:t>2. I utilize Spearman Rank Correlation in assessing relationships among ordinal or ranked variables.</w:t>
            </w:r>
          </w:p>
        </w:tc>
        <w:tc>
          <w:tcPr>
            <w:tcW w:w="909" w:type="dxa"/>
            <w:vAlign w:val="center"/>
          </w:tcPr>
          <w:p w14:paraId="1F42B127" w14:textId="566B20EE" w:rsidR="001E7F8C" w:rsidRDefault="001E7F8C" w:rsidP="001E7F8C">
            <w:pPr>
              <w:jc w:val="center"/>
            </w:pPr>
            <w:r w:rsidRPr="00F02689">
              <w:rPr>
                <w:rFonts w:ascii="Arial" w:hAnsi="Arial" w:cs="Arial"/>
                <w:sz w:val="24"/>
                <w:szCs w:val="24"/>
              </w:rPr>
              <w:t>4.18</w:t>
            </w:r>
          </w:p>
        </w:tc>
        <w:tc>
          <w:tcPr>
            <w:tcW w:w="934" w:type="dxa"/>
            <w:vAlign w:val="center"/>
          </w:tcPr>
          <w:p w14:paraId="5C92DC8A" w14:textId="66DB1BFB" w:rsidR="001E7F8C" w:rsidRDefault="001E7F8C" w:rsidP="001E7F8C">
            <w:pPr>
              <w:jc w:val="center"/>
            </w:pPr>
            <w:r w:rsidRPr="00F02689">
              <w:rPr>
                <w:rFonts w:ascii="Arial" w:hAnsi="Arial" w:cs="Arial"/>
                <w:sz w:val="24"/>
                <w:szCs w:val="24"/>
              </w:rPr>
              <w:t>0.71</w:t>
            </w:r>
          </w:p>
        </w:tc>
        <w:tc>
          <w:tcPr>
            <w:tcW w:w="2043" w:type="dxa"/>
            <w:vAlign w:val="center"/>
          </w:tcPr>
          <w:p w14:paraId="09237CE4" w14:textId="7ECD5DFF" w:rsidR="001E7F8C" w:rsidRDefault="001E7F8C" w:rsidP="001E7F8C">
            <w:pPr>
              <w:jc w:val="center"/>
            </w:pPr>
            <w:r w:rsidRPr="00F02689">
              <w:rPr>
                <w:rFonts w:ascii="Arial" w:hAnsi="Arial" w:cs="Arial"/>
                <w:sz w:val="24"/>
                <w:szCs w:val="24"/>
              </w:rPr>
              <w:t>Applied</w:t>
            </w:r>
          </w:p>
        </w:tc>
      </w:tr>
      <w:tr w:rsidR="001E7F8C" w14:paraId="02C5B56A" w14:textId="77777777" w:rsidTr="00B235B3">
        <w:tc>
          <w:tcPr>
            <w:tcW w:w="5578" w:type="dxa"/>
            <w:vAlign w:val="center"/>
          </w:tcPr>
          <w:p w14:paraId="55CBA95E" w14:textId="279BFC78" w:rsidR="001E7F8C" w:rsidRDefault="001E7F8C" w:rsidP="00EE3BF2">
            <w:r w:rsidRPr="00F02689">
              <w:rPr>
                <w:rFonts w:ascii="Arial" w:hAnsi="Arial" w:cs="Arial"/>
                <w:sz w:val="24"/>
                <w:szCs w:val="24"/>
              </w:rPr>
              <w:t>3. I apply the Mann-Whitney U Test to determine differences between two independent groups.</w:t>
            </w:r>
          </w:p>
        </w:tc>
        <w:tc>
          <w:tcPr>
            <w:tcW w:w="909" w:type="dxa"/>
            <w:vAlign w:val="center"/>
          </w:tcPr>
          <w:p w14:paraId="012D4F99" w14:textId="263152C0" w:rsidR="001E7F8C" w:rsidRDefault="001E7F8C" w:rsidP="001E7F8C">
            <w:pPr>
              <w:jc w:val="center"/>
            </w:pPr>
            <w:r w:rsidRPr="00F02689">
              <w:rPr>
                <w:rFonts w:ascii="Arial" w:hAnsi="Arial" w:cs="Arial"/>
                <w:sz w:val="24"/>
                <w:szCs w:val="24"/>
              </w:rPr>
              <w:t>3.95</w:t>
            </w:r>
          </w:p>
        </w:tc>
        <w:tc>
          <w:tcPr>
            <w:tcW w:w="934" w:type="dxa"/>
            <w:vAlign w:val="center"/>
          </w:tcPr>
          <w:p w14:paraId="425348E5" w14:textId="4D404A58" w:rsidR="001E7F8C" w:rsidRDefault="001E7F8C" w:rsidP="001E7F8C">
            <w:pPr>
              <w:jc w:val="center"/>
            </w:pPr>
            <w:r w:rsidRPr="00F02689">
              <w:rPr>
                <w:rFonts w:ascii="Arial" w:hAnsi="Arial" w:cs="Arial"/>
                <w:sz w:val="24"/>
                <w:szCs w:val="24"/>
              </w:rPr>
              <w:t>0.73</w:t>
            </w:r>
          </w:p>
        </w:tc>
        <w:tc>
          <w:tcPr>
            <w:tcW w:w="2043" w:type="dxa"/>
            <w:vAlign w:val="center"/>
          </w:tcPr>
          <w:p w14:paraId="10204865" w14:textId="3670ED75" w:rsidR="001E7F8C" w:rsidRDefault="001E7F8C" w:rsidP="001E7F8C">
            <w:pPr>
              <w:jc w:val="center"/>
            </w:pPr>
            <w:r w:rsidRPr="00F02689">
              <w:rPr>
                <w:rFonts w:ascii="Arial" w:hAnsi="Arial" w:cs="Arial"/>
                <w:sz w:val="24"/>
                <w:szCs w:val="24"/>
              </w:rPr>
              <w:t>Applied</w:t>
            </w:r>
          </w:p>
        </w:tc>
      </w:tr>
      <w:tr w:rsidR="001E7F8C" w14:paraId="57AB70D2" w14:textId="77777777" w:rsidTr="00B235B3">
        <w:tc>
          <w:tcPr>
            <w:tcW w:w="5578" w:type="dxa"/>
            <w:vAlign w:val="center"/>
          </w:tcPr>
          <w:p w14:paraId="4E23B5E5" w14:textId="25527307" w:rsidR="001E7F8C" w:rsidRDefault="001E7F8C" w:rsidP="00EE3BF2">
            <w:r w:rsidRPr="00F02689">
              <w:rPr>
                <w:rFonts w:ascii="Arial" w:hAnsi="Arial" w:cs="Arial"/>
                <w:sz w:val="24"/>
                <w:szCs w:val="24"/>
              </w:rPr>
              <w:t>4. I use the Kruskal-Wallis Test to compare significant differences among three or more independent groups.</w:t>
            </w:r>
          </w:p>
        </w:tc>
        <w:tc>
          <w:tcPr>
            <w:tcW w:w="909" w:type="dxa"/>
            <w:vAlign w:val="center"/>
          </w:tcPr>
          <w:p w14:paraId="4B05E73C" w14:textId="67139EFE" w:rsidR="001E7F8C" w:rsidRDefault="001E7F8C" w:rsidP="001E7F8C">
            <w:pPr>
              <w:jc w:val="center"/>
            </w:pPr>
            <w:r w:rsidRPr="00F02689">
              <w:rPr>
                <w:rFonts w:ascii="Arial" w:hAnsi="Arial" w:cs="Arial"/>
                <w:sz w:val="24"/>
                <w:szCs w:val="24"/>
              </w:rPr>
              <w:t>3.74</w:t>
            </w:r>
          </w:p>
        </w:tc>
        <w:tc>
          <w:tcPr>
            <w:tcW w:w="934" w:type="dxa"/>
            <w:vAlign w:val="center"/>
          </w:tcPr>
          <w:p w14:paraId="3C84C8DB" w14:textId="76C7731A" w:rsidR="001E7F8C" w:rsidRDefault="001E7F8C" w:rsidP="001E7F8C">
            <w:pPr>
              <w:jc w:val="center"/>
            </w:pPr>
            <w:r w:rsidRPr="00F02689">
              <w:rPr>
                <w:rFonts w:ascii="Arial" w:hAnsi="Arial" w:cs="Arial"/>
                <w:sz w:val="24"/>
                <w:szCs w:val="24"/>
              </w:rPr>
              <w:t>0.77</w:t>
            </w:r>
          </w:p>
        </w:tc>
        <w:tc>
          <w:tcPr>
            <w:tcW w:w="2043" w:type="dxa"/>
            <w:vAlign w:val="center"/>
          </w:tcPr>
          <w:p w14:paraId="4D1A4E27" w14:textId="5C979DCF" w:rsidR="001E7F8C" w:rsidRDefault="001E7F8C" w:rsidP="001E7F8C">
            <w:pPr>
              <w:jc w:val="center"/>
            </w:pPr>
            <w:r w:rsidRPr="00F02689">
              <w:rPr>
                <w:rFonts w:ascii="Arial" w:hAnsi="Arial" w:cs="Arial"/>
                <w:sz w:val="24"/>
                <w:szCs w:val="24"/>
              </w:rPr>
              <w:t>Applied</w:t>
            </w:r>
          </w:p>
        </w:tc>
      </w:tr>
      <w:tr w:rsidR="001E7F8C" w14:paraId="61D8BC28" w14:textId="77777777" w:rsidTr="00B235B3">
        <w:tc>
          <w:tcPr>
            <w:tcW w:w="5578" w:type="dxa"/>
            <w:vAlign w:val="center"/>
          </w:tcPr>
          <w:p w14:paraId="5EEB619D" w14:textId="3F8E07A9" w:rsidR="001E7F8C" w:rsidRDefault="001E7F8C" w:rsidP="00EE3BF2">
            <w:r w:rsidRPr="00F02689">
              <w:rPr>
                <w:rFonts w:ascii="Arial" w:hAnsi="Arial" w:cs="Arial"/>
                <w:sz w:val="24"/>
                <w:szCs w:val="24"/>
              </w:rPr>
              <w:t>5. I implement the Wilcoxon Signed-Rank Test in analyzing differences in paired or related samples.</w:t>
            </w:r>
          </w:p>
        </w:tc>
        <w:tc>
          <w:tcPr>
            <w:tcW w:w="909" w:type="dxa"/>
            <w:vAlign w:val="center"/>
          </w:tcPr>
          <w:p w14:paraId="070C9E67" w14:textId="46C8A2BB" w:rsidR="001E7F8C" w:rsidRDefault="001E7F8C" w:rsidP="001E7F8C">
            <w:pPr>
              <w:jc w:val="center"/>
            </w:pPr>
            <w:r w:rsidRPr="00F02689">
              <w:rPr>
                <w:rFonts w:ascii="Arial" w:hAnsi="Arial" w:cs="Arial"/>
                <w:sz w:val="24"/>
                <w:szCs w:val="24"/>
              </w:rPr>
              <w:t>3.41</w:t>
            </w:r>
          </w:p>
        </w:tc>
        <w:tc>
          <w:tcPr>
            <w:tcW w:w="934" w:type="dxa"/>
            <w:vAlign w:val="center"/>
          </w:tcPr>
          <w:p w14:paraId="0A258B25" w14:textId="1A17AC96" w:rsidR="001E7F8C" w:rsidRDefault="001E7F8C" w:rsidP="001E7F8C">
            <w:pPr>
              <w:jc w:val="center"/>
            </w:pPr>
            <w:r w:rsidRPr="00F02689">
              <w:rPr>
                <w:rFonts w:ascii="Arial" w:hAnsi="Arial" w:cs="Arial"/>
                <w:sz w:val="24"/>
                <w:szCs w:val="24"/>
              </w:rPr>
              <w:t>0.81</w:t>
            </w:r>
          </w:p>
        </w:tc>
        <w:tc>
          <w:tcPr>
            <w:tcW w:w="2043" w:type="dxa"/>
            <w:vAlign w:val="center"/>
          </w:tcPr>
          <w:p w14:paraId="5D57C6FB" w14:textId="1944C95E" w:rsidR="001E7F8C" w:rsidRDefault="001E7F8C" w:rsidP="001E7F8C">
            <w:pPr>
              <w:jc w:val="center"/>
            </w:pPr>
            <w:r w:rsidRPr="00F02689">
              <w:rPr>
                <w:rFonts w:ascii="Arial" w:hAnsi="Arial" w:cs="Arial"/>
                <w:sz w:val="24"/>
                <w:szCs w:val="24"/>
              </w:rPr>
              <w:t>Applied</w:t>
            </w:r>
          </w:p>
        </w:tc>
      </w:tr>
      <w:tr w:rsidR="001E7F8C" w14:paraId="309DAC00" w14:textId="77777777" w:rsidTr="00B235B3">
        <w:tc>
          <w:tcPr>
            <w:tcW w:w="5578" w:type="dxa"/>
            <w:vAlign w:val="center"/>
          </w:tcPr>
          <w:p w14:paraId="4F8C3628" w14:textId="7EEDCA93" w:rsidR="001E7F8C" w:rsidRDefault="001E7F8C" w:rsidP="00EE3BF2">
            <w:r w:rsidRPr="00F02689">
              <w:rPr>
                <w:rFonts w:ascii="Arial" w:hAnsi="Arial" w:cs="Arial"/>
                <w:sz w:val="24"/>
                <w:szCs w:val="24"/>
              </w:rPr>
              <w:t>6. I apply nonparametric statistical methods when data violate assumptions of normal distribution.</w:t>
            </w:r>
          </w:p>
        </w:tc>
        <w:tc>
          <w:tcPr>
            <w:tcW w:w="909" w:type="dxa"/>
            <w:vAlign w:val="center"/>
          </w:tcPr>
          <w:p w14:paraId="510671B9" w14:textId="038168C9" w:rsidR="001E7F8C" w:rsidRDefault="001E7F8C" w:rsidP="001E7F8C">
            <w:pPr>
              <w:jc w:val="center"/>
            </w:pPr>
            <w:r w:rsidRPr="00F02689">
              <w:rPr>
                <w:rFonts w:ascii="Arial" w:hAnsi="Arial" w:cs="Arial"/>
                <w:sz w:val="24"/>
                <w:szCs w:val="24"/>
              </w:rPr>
              <w:t>3.88</w:t>
            </w:r>
          </w:p>
        </w:tc>
        <w:tc>
          <w:tcPr>
            <w:tcW w:w="934" w:type="dxa"/>
            <w:vAlign w:val="center"/>
          </w:tcPr>
          <w:p w14:paraId="7F45B433" w14:textId="169D9268" w:rsidR="001E7F8C" w:rsidRDefault="001E7F8C" w:rsidP="001E7F8C">
            <w:pPr>
              <w:jc w:val="center"/>
            </w:pPr>
            <w:r w:rsidRPr="00F02689">
              <w:rPr>
                <w:rFonts w:ascii="Arial" w:hAnsi="Arial" w:cs="Arial"/>
                <w:sz w:val="24"/>
                <w:szCs w:val="24"/>
              </w:rPr>
              <w:t>0.69</w:t>
            </w:r>
          </w:p>
        </w:tc>
        <w:tc>
          <w:tcPr>
            <w:tcW w:w="2043" w:type="dxa"/>
            <w:vAlign w:val="center"/>
          </w:tcPr>
          <w:p w14:paraId="301EFB3E" w14:textId="360659C7" w:rsidR="001E7F8C" w:rsidRDefault="001E7F8C" w:rsidP="001E7F8C">
            <w:pPr>
              <w:jc w:val="center"/>
            </w:pPr>
            <w:r w:rsidRPr="00F02689">
              <w:rPr>
                <w:rFonts w:ascii="Arial" w:hAnsi="Arial" w:cs="Arial"/>
                <w:sz w:val="24"/>
                <w:szCs w:val="24"/>
              </w:rPr>
              <w:t>Applied</w:t>
            </w:r>
          </w:p>
        </w:tc>
      </w:tr>
      <w:tr w:rsidR="001E7F8C" w14:paraId="37CA04C8" w14:textId="77777777" w:rsidTr="00B235B3">
        <w:tc>
          <w:tcPr>
            <w:tcW w:w="5578" w:type="dxa"/>
            <w:vAlign w:val="center"/>
          </w:tcPr>
          <w:p w14:paraId="28A9E240" w14:textId="2CAEF166" w:rsidR="001E7F8C" w:rsidRDefault="001E7F8C" w:rsidP="00EE3BF2">
            <w:r w:rsidRPr="00F02689">
              <w:rPr>
                <w:rFonts w:ascii="Arial" w:hAnsi="Arial" w:cs="Arial"/>
                <w:sz w:val="24"/>
                <w:szCs w:val="24"/>
              </w:rPr>
              <w:t xml:space="preserve">7. I demonstrate competence in selecting </w:t>
            </w:r>
            <w:r w:rsidRPr="00F02689">
              <w:rPr>
                <w:rFonts w:ascii="Arial" w:hAnsi="Arial" w:cs="Arial"/>
                <w:sz w:val="24"/>
                <w:szCs w:val="24"/>
              </w:rPr>
              <w:lastRenderedPageBreak/>
              <w:t>appropriate nonparametric tests based on research design and data type.</w:t>
            </w:r>
          </w:p>
        </w:tc>
        <w:tc>
          <w:tcPr>
            <w:tcW w:w="909" w:type="dxa"/>
            <w:vAlign w:val="center"/>
          </w:tcPr>
          <w:p w14:paraId="185984A6" w14:textId="4E6FA22E" w:rsidR="001E7F8C" w:rsidRDefault="001E7F8C" w:rsidP="001E7F8C">
            <w:pPr>
              <w:jc w:val="center"/>
            </w:pPr>
            <w:r w:rsidRPr="00F02689">
              <w:rPr>
                <w:rFonts w:ascii="Arial" w:hAnsi="Arial" w:cs="Arial"/>
                <w:sz w:val="24"/>
                <w:szCs w:val="24"/>
              </w:rPr>
              <w:lastRenderedPageBreak/>
              <w:t>3.90</w:t>
            </w:r>
          </w:p>
        </w:tc>
        <w:tc>
          <w:tcPr>
            <w:tcW w:w="934" w:type="dxa"/>
            <w:vAlign w:val="center"/>
          </w:tcPr>
          <w:p w14:paraId="3D428E26" w14:textId="2BADAD88" w:rsidR="001E7F8C" w:rsidRDefault="001E7F8C" w:rsidP="001E7F8C">
            <w:pPr>
              <w:jc w:val="center"/>
            </w:pPr>
            <w:r w:rsidRPr="00F02689">
              <w:rPr>
                <w:rFonts w:ascii="Arial" w:hAnsi="Arial" w:cs="Arial"/>
                <w:sz w:val="24"/>
                <w:szCs w:val="24"/>
              </w:rPr>
              <w:t>0.72</w:t>
            </w:r>
          </w:p>
        </w:tc>
        <w:tc>
          <w:tcPr>
            <w:tcW w:w="2043" w:type="dxa"/>
            <w:vAlign w:val="center"/>
          </w:tcPr>
          <w:p w14:paraId="3D542A56" w14:textId="40E706AF" w:rsidR="001E7F8C" w:rsidRDefault="001E7F8C" w:rsidP="001E7F8C">
            <w:pPr>
              <w:jc w:val="center"/>
            </w:pPr>
            <w:r w:rsidRPr="00F02689">
              <w:rPr>
                <w:rFonts w:ascii="Arial" w:hAnsi="Arial" w:cs="Arial"/>
                <w:sz w:val="24"/>
                <w:szCs w:val="24"/>
              </w:rPr>
              <w:t>Applied</w:t>
            </w:r>
          </w:p>
        </w:tc>
      </w:tr>
      <w:tr w:rsidR="001E7F8C" w14:paraId="48A2A81C" w14:textId="77777777" w:rsidTr="00B235B3">
        <w:tc>
          <w:tcPr>
            <w:tcW w:w="5578" w:type="dxa"/>
            <w:vAlign w:val="center"/>
          </w:tcPr>
          <w:p w14:paraId="64BCC3BD" w14:textId="79F83DF7" w:rsidR="001E7F8C" w:rsidRDefault="001E7F8C" w:rsidP="00EE3BF2">
            <w:r w:rsidRPr="00F02689">
              <w:rPr>
                <w:rFonts w:ascii="Arial" w:hAnsi="Arial" w:cs="Arial"/>
                <w:sz w:val="24"/>
                <w:szCs w:val="24"/>
              </w:rPr>
              <w:t>8. I utilize IBM SPSS Statistics in conducting nonparametric data analysis procedures.</w:t>
            </w:r>
          </w:p>
        </w:tc>
        <w:tc>
          <w:tcPr>
            <w:tcW w:w="909" w:type="dxa"/>
            <w:vAlign w:val="center"/>
          </w:tcPr>
          <w:p w14:paraId="38AE2358" w14:textId="436E1721" w:rsidR="001E7F8C" w:rsidRDefault="001E7F8C" w:rsidP="001E7F8C">
            <w:pPr>
              <w:jc w:val="center"/>
            </w:pPr>
            <w:r w:rsidRPr="00F02689">
              <w:rPr>
                <w:rFonts w:ascii="Arial" w:hAnsi="Arial" w:cs="Arial"/>
                <w:sz w:val="24"/>
                <w:szCs w:val="24"/>
              </w:rPr>
              <w:t>4.25</w:t>
            </w:r>
          </w:p>
        </w:tc>
        <w:tc>
          <w:tcPr>
            <w:tcW w:w="934" w:type="dxa"/>
            <w:vAlign w:val="center"/>
          </w:tcPr>
          <w:p w14:paraId="0B8EC036" w14:textId="717A2421" w:rsidR="001E7F8C" w:rsidRDefault="001E7F8C" w:rsidP="001E7F8C">
            <w:pPr>
              <w:jc w:val="center"/>
            </w:pPr>
            <w:r w:rsidRPr="00F02689">
              <w:rPr>
                <w:rFonts w:ascii="Arial" w:hAnsi="Arial" w:cs="Arial"/>
                <w:sz w:val="24"/>
                <w:szCs w:val="24"/>
              </w:rPr>
              <w:t>0.65</w:t>
            </w:r>
          </w:p>
        </w:tc>
        <w:tc>
          <w:tcPr>
            <w:tcW w:w="2043" w:type="dxa"/>
            <w:vAlign w:val="center"/>
          </w:tcPr>
          <w:p w14:paraId="7E7097E7" w14:textId="75C8E957" w:rsidR="001E7F8C" w:rsidRDefault="001E7F8C" w:rsidP="001E7F8C">
            <w:pPr>
              <w:jc w:val="center"/>
            </w:pPr>
            <w:r w:rsidRPr="00F02689">
              <w:rPr>
                <w:rFonts w:ascii="Arial" w:hAnsi="Arial" w:cs="Arial"/>
                <w:sz w:val="24"/>
                <w:szCs w:val="24"/>
              </w:rPr>
              <w:t>Highly Applied</w:t>
            </w:r>
          </w:p>
        </w:tc>
      </w:tr>
      <w:tr w:rsidR="001E7F8C" w14:paraId="32C9747A" w14:textId="77777777" w:rsidTr="00B235B3">
        <w:tc>
          <w:tcPr>
            <w:tcW w:w="5578" w:type="dxa"/>
            <w:vAlign w:val="center"/>
          </w:tcPr>
          <w:p w14:paraId="1AD33619" w14:textId="37ACA96A" w:rsidR="001E7F8C" w:rsidRDefault="001E7F8C" w:rsidP="00EE3BF2">
            <w:r w:rsidRPr="00F02689">
              <w:rPr>
                <w:rFonts w:ascii="Arial" w:hAnsi="Arial" w:cs="Arial"/>
                <w:sz w:val="24"/>
                <w:szCs w:val="24"/>
              </w:rPr>
              <w:t>9. I use Microsoft Excel as a preliminary tool for data encoding and organization prior to statistical analysis.</w:t>
            </w:r>
          </w:p>
        </w:tc>
        <w:tc>
          <w:tcPr>
            <w:tcW w:w="909" w:type="dxa"/>
            <w:vAlign w:val="center"/>
          </w:tcPr>
          <w:p w14:paraId="33CF259D" w14:textId="75EC1641" w:rsidR="001E7F8C" w:rsidRDefault="001E7F8C" w:rsidP="001E7F8C">
            <w:pPr>
              <w:jc w:val="center"/>
            </w:pPr>
            <w:r w:rsidRPr="00F02689">
              <w:rPr>
                <w:rFonts w:ascii="Arial" w:hAnsi="Arial" w:cs="Arial"/>
                <w:sz w:val="24"/>
                <w:szCs w:val="24"/>
              </w:rPr>
              <w:t>4.10</w:t>
            </w:r>
          </w:p>
        </w:tc>
        <w:tc>
          <w:tcPr>
            <w:tcW w:w="934" w:type="dxa"/>
            <w:vAlign w:val="center"/>
          </w:tcPr>
          <w:p w14:paraId="2CE2CB48" w14:textId="7D1EB824" w:rsidR="001E7F8C" w:rsidRDefault="001E7F8C" w:rsidP="001E7F8C">
            <w:pPr>
              <w:jc w:val="center"/>
            </w:pPr>
            <w:r w:rsidRPr="00F02689">
              <w:rPr>
                <w:rFonts w:ascii="Arial" w:hAnsi="Arial" w:cs="Arial"/>
                <w:sz w:val="24"/>
                <w:szCs w:val="24"/>
              </w:rPr>
              <w:t>0.70</w:t>
            </w:r>
          </w:p>
        </w:tc>
        <w:tc>
          <w:tcPr>
            <w:tcW w:w="2043" w:type="dxa"/>
            <w:vAlign w:val="center"/>
          </w:tcPr>
          <w:p w14:paraId="139D5B6E" w14:textId="1E8B3916" w:rsidR="001E7F8C" w:rsidRDefault="001E7F8C" w:rsidP="001E7F8C">
            <w:pPr>
              <w:jc w:val="center"/>
            </w:pPr>
            <w:r w:rsidRPr="00F02689">
              <w:rPr>
                <w:rFonts w:ascii="Arial" w:hAnsi="Arial" w:cs="Arial"/>
                <w:sz w:val="24"/>
                <w:szCs w:val="24"/>
              </w:rPr>
              <w:t>Applied</w:t>
            </w:r>
          </w:p>
        </w:tc>
      </w:tr>
      <w:tr w:rsidR="001E7F8C" w14:paraId="03B5E4DF" w14:textId="77777777" w:rsidTr="00B235B3">
        <w:tc>
          <w:tcPr>
            <w:tcW w:w="5578" w:type="dxa"/>
            <w:vAlign w:val="center"/>
          </w:tcPr>
          <w:p w14:paraId="43F6C322" w14:textId="5E19CC25" w:rsidR="001E7F8C" w:rsidRDefault="001E7F8C" w:rsidP="00EE3BF2">
            <w:r w:rsidRPr="00F02689">
              <w:rPr>
                <w:rFonts w:ascii="Arial" w:hAnsi="Arial" w:cs="Arial"/>
                <w:sz w:val="24"/>
                <w:szCs w:val="24"/>
              </w:rPr>
              <w:t>10. I consistently integrate nonparametric statistical techniques in the analysis of research data.</w:t>
            </w:r>
          </w:p>
        </w:tc>
        <w:tc>
          <w:tcPr>
            <w:tcW w:w="909" w:type="dxa"/>
            <w:vAlign w:val="center"/>
          </w:tcPr>
          <w:p w14:paraId="6CA8BE19" w14:textId="1EB98867" w:rsidR="001E7F8C" w:rsidRDefault="001E7F8C" w:rsidP="001E7F8C">
            <w:pPr>
              <w:jc w:val="center"/>
            </w:pPr>
            <w:r w:rsidRPr="00F02689">
              <w:rPr>
                <w:rFonts w:ascii="Arial" w:hAnsi="Arial" w:cs="Arial"/>
                <w:sz w:val="24"/>
                <w:szCs w:val="24"/>
              </w:rPr>
              <w:t>3.85</w:t>
            </w:r>
          </w:p>
        </w:tc>
        <w:tc>
          <w:tcPr>
            <w:tcW w:w="934" w:type="dxa"/>
            <w:vAlign w:val="center"/>
          </w:tcPr>
          <w:p w14:paraId="2091C19D" w14:textId="4EB28C8B" w:rsidR="001E7F8C" w:rsidRDefault="001E7F8C" w:rsidP="001E7F8C">
            <w:pPr>
              <w:jc w:val="center"/>
            </w:pPr>
            <w:r w:rsidRPr="00F02689">
              <w:rPr>
                <w:rFonts w:ascii="Arial" w:hAnsi="Arial" w:cs="Arial"/>
                <w:sz w:val="24"/>
                <w:szCs w:val="24"/>
              </w:rPr>
              <w:t>0.74</w:t>
            </w:r>
          </w:p>
        </w:tc>
        <w:tc>
          <w:tcPr>
            <w:tcW w:w="2043" w:type="dxa"/>
            <w:vAlign w:val="center"/>
          </w:tcPr>
          <w:p w14:paraId="12BD79AE" w14:textId="32C68205" w:rsidR="001E7F8C" w:rsidRDefault="001E7F8C" w:rsidP="001E7F8C">
            <w:pPr>
              <w:jc w:val="center"/>
            </w:pPr>
            <w:r w:rsidRPr="00F02689">
              <w:rPr>
                <w:rFonts w:ascii="Arial" w:hAnsi="Arial" w:cs="Arial"/>
                <w:sz w:val="24"/>
                <w:szCs w:val="24"/>
              </w:rPr>
              <w:t>Applied</w:t>
            </w:r>
          </w:p>
        </w:tc>
      </w:tr>
      <w:tr w:rsidR="001E7F8C" w14:paraId="79451353" w14:textId="77777777" w:rsidTr="00B235B3">
        <w:tc>
          <w:tcPr>
            <w:tcW w:w="5578" w:type="dxa"/>
            <w:vAlign w:val="center"/>
          </w:tcPr>
          <w:p w14:paraId="1D4397E0" w14:textId="0476C546" w:rsidR="001E7F8C" w:rsidRDefault="001E7F8C" w:rsidP="001E7F8C">
            <w:pPr>
              <w:jc w:val="right"/>
            </w:pPr>
            <w:r w:rsidRPr="00F02689">
              <w:rPr>
                <w:rFonts w:ascii="Arial" w:hAnsi="Arial" w:cs="Arial"/>
                <w:b/>
                <w:sz w:val="24"/>
                <w:szCs w:val="24"/>
              </w:rPr>
              <w:t>OVERALL MEAN</w:t>
            </w:r>
          </w:p>
        </w:tc>
        <w:tc>
          <w:tcPr>
            <w:tcW w:w="909" w:type="dxa"/>
            <w:vAlign w:val="center"/>
          </w:tcPr>
          <w:p w14:paraId="4526259F" w14:textId="5B7ABE88" w:rsidR="001E7F8C" w:rsidRDefault="001E7F8C" w:rsidP="001E7F8C">
            <w:pPr>
              <w:jc w:val="center"/>
            </w:pPr>
            <w:r w:rsidRPr="00F02689">
              <w:rPr>
                <w:rFonts w:ascii="Arial" w:hAnsi="Arial" w:cs="Arial"/>
                <w:b/>
                <w:sz w:val="24"/>
                <w:szCs w:val="24"/>
              </w:rPr>
              <w:t>3.96</w:t>
            </w:r>
          </w:p>
        </w:tc>
        <w:tc>
          <w:tcPr>
            <w:tcW w:w="934" w:type="dxa"/>
            <w:vAlign w:val="center"/>
          </w:tcPr>
          <w:p w14:paraId="637E15E8" w14:textId="79E0F13F" w:rsidR="001E7F8C" w:rsidRDefault="001E7F8C" w:rsidP="001E7F8C">
            <w:pPr>
              <w:jc w:val="center"/>
            </w:pPr>
            <w:r w:rsidRPr="00F02689">
              <w:rPr>
                <w:rFonts w:ascii="Arial" w:hAnsi="Arial" w:cs="Arial"/>
                <w:b/>
                <w:sz w:val="24"/>
                <w:szCs w:val="24"/>
              </w:rPr>
              <w:t>0.72</w:t>
            </w:r>
          </w:p>
        </w:tc>
        <w:tc>
          <w:tcPr>
            <w:tcW w:w="2043" w:type="dxa"/>
            <w:vAlign w:val="center"/>
          </w:tcPr>
          <w:p w14:paraId="771B5A9E" w14:textId="1C1676F4" w:rsidR="001E7F8C" w:rsidRDefault="001E7F8C" w:rsidP="001E7F8C">
            <w:pPr>
              <w:jc w:val="center"/>
            </w:pPr>
            <w:r w:rsidRPr="00F02689">
              <w:rPr>
                <w:rFonts w:ascii="Arial" w:hAnsi="Arial" w:cs="Arial"/>
                <w:b/>
                <w:sz w:val="24"/>
                <w:szCs w:val="24"/>
              </w:rPr>
              <w:t>Applied</w:t>
            </w:r>
          </w:p>
        </w:tc>
      </w:tr>
    </w:tbl>
    <w:p w14:paraId="56762426" w14:textId="10945A5E" w:rsidR="008077F2" w:rsidRPr="00F02689" w:rsidRDefault="008077F2" w:rsidP="008077F2">
      <w:pPr>
        <w:pStyle w:val="NormalWeb"/>
        <w:spacing w:line="276" w:lineRule="auto"/>
        <w:jc w:val="both"/>
        <w:rPr>
          <w:rFonts w:ascii="Arial" w:hAnsi="Arial" w:cs="Arial"/>
        </w:rPr>
      </w:pPr>
      <w:r w:rsidRPr="00F02689">
        <w:rPr>
          <w:rFonts w:ascii="Arial" w:hAnsi="Arial" w:cs="Arial"/>
        </w:rPr>
        <w:tab/>
        <w:t xml:space="preserve">The table shows that the </w:t>
      </w:r>
      <w:r w:rsidRPr="00F02689">
        <w:rPr>
          <w:rFonts w:ascii="Arial" w:hAnsi="Arial" w:cs="Arial"/>
          <w:bCs/>
        </w:rPr>
        <w:t>overall mean of 3.96 (SD = 0.72)</w:t>
      </w:r>
      <w:r w:rsidRPr="00F02689">
        <w:rPr>
          <w:rFonts w:ascii="Arial" w:hAnsi="Arial" w:cs="Arial"/>
        </w:rPr>
        <w:t xml:space="preserve"> is interpreted as </w:t>
      </w:r>
      <w:r w:rsidRPr="00F02689">
        <w:rPr>
          <w:rFonts w:ascii="Arial" w:hAnsi="Arial" w:cs="Arial"/>
          <w:bCs/>
        </w:rPr>
        <w:t>Applied</w:t>
      </w:r>
      <w:r w:rsidRPr="00F02689">
        <w:rPr>
          <w:rFonts w:ascii="Arial" w:hAnsi="Arial" w:cs="Arial"/>
        </w:rPr>
        <w:t>, indicating that nonparametric statistical methods are generally utilized in data analysis practices at DDOSC, but the application is more focused on selected techniques rather than a full range of statistical tools. The relatively low variation in responses also suggests a fairly consistent level of practice among respondents.</w:t>
      </w:r>
    </w:p>
    <w:p w14:paraId="0D55B274" w14:textId="77777777" w:rsidR="008077F2" w:rsidRPr="008077F2" w:rsidRDefault="008077F2" w:rsidP="008077F2">
      <w:pPr>
        <w:spacing w:before="100" w:beforeAutospacing="1" w:after="100" w:afterAutospacing="1"/>
        <w:ind w:firstLine="720"/>
        <w:jc w:val="both"/>
        <w:rPr>
          <w:rFonts w:ascii="Arial" w:eastAsia="Times New Roman" w:hAnsi="Arial" w:cs="Arial"/>
          <w:sz w:val="24"/>
          <w:szCs w:val="24"/>
        </w:rPr>
      </w:pPr>
      <w:r w:rsidRPr="008077F2">
        <w:rPr>
          <w:rFonts w:ascii="Arial" w:eastAsia="Times New Roman" w:hAnsi="Arial" w:cs="Arial"/>
          <w:sz w:val="24"/>
          <w:szCs w:val="24"/>
        </w:rPr>
        <w:t xml:space="preserve">In terms of specific indicators, the </w:t>
      </w:r>
      <w:r w:rsidRPr="00F02689">
        <w:rPr>
          <w:rFonts w:ascii="Arial" w:eastAsia="Times New Roman" w:hAnsi="Arial" w:cs="Arial"/>
          <w:bCs/>
          <w:sz w:val="24"/>
          <w:szCs w:val="24"/>
        </w:rPr>
        <w:t>highest mean is the Chi-Square Test (M = 4.32, SD = 0.68)</w:t>
      </w:r>
      <w:r w:rsidRPr="008077F2">
        <w:rPr>
          <w:rFonts w:ascii="Arial" w:eastAsia="Times New Roman" w:hAnsi="Arial" w:cs="Arial"/>
          <w:sz w:val="24"/>
          <w:szCs w:val="24"/>
        </w:rPr>
        <w:t xml:space="preserve">, described as </w:t>
      </w:r>
      <w:r w:rsidRPr="00F02689">
        <w:rPr>
          <w:rFonts w:ascii="Arial" w:eastAsia="Times New Roman" w:hAnsi="Arial" w:cs="Arial"/>
          <w:bCs/>
          <w:sz w:val="24"/>
          <w:szCs w:val="24"/>
        </w:rPr>
        <w:t>Highly Applied</w:t>
      </w:r>
      <w:r w:rsidRPr="008077F2">
        <w:rPr>
          <w:rFonts w:ascii="Arial" w:eastAsia="Times New Roman" w:hAnsi="Arial" w:cs="Arial"/>
          <w:sz w:val="24"/>
          <w:szCs w:val="24"/>
        </w:rPr>
        <w:t>, indicating that it is the most frequently used nonparametric method. This implies that respondents commonly deal with categorical data and rely heavily on frequency-based analysis in their research work.</w:t>
      </w:r>
    </w:p>
    <w:p w14:paraId="2BABCE27" w14:textId="77777777" w:rsidR="008077F2" w:rsidRPr="008077F2" w:rsidRDefault="008077F2" w:rsidP="008077F2">
      <w:pPr>
        <w:spacing w:before="100" w:beforeAutospacing="1" w:after="100" w:afterAutospacing="1"/>
        <w:ind w:firstLine="720"/>
        <w:jc w:val="both"/>
        <w:rPr>
          <w:rFonts w:ascii="Arial" w:eastAsia="Times New Roman" w:hAnsi="Arial" w:cs="Arial"/>
          <w:sz w:val="24"/>
          <w:szCs w:val="24"/>
        </w:rPr>
      </w:pPr>
      <w:r w:rsidRPr="008077F2">
        <w:rPr>
          <w:rFonts w:ascii="Arial" w:eastAsia="Times New Roman" w:hAnsi="Arial" w:cs="Arial"/>
          <w:sz w:val="24"/>
          <w:szCs w:val="24"/>
        </w:rPr>
        <w:t xml:space="preserve">The second highest is the use of </w:t>
      </w:r>
      <w:r w:rsidRPr="00F02689">
        <w:rPr>
          <w:rFonts w:ascii="Arial" w:eastAsia="Times New Roman" w:hAnsi="Arial" w:cs="Arial"/>
          <w:bCs/>
          <w:sz w:val="24"/>
          <w:szCs w:val="24"/>
        </w:rPr>
        <w:t>IBM SPSS Statistics (M = 4.25, SD = 0.65)</w:t>
      </w:r>
      <w:r w:rsidRPr="008077F2">
        <w:rPr>
          <w:rFonts w:ascii="Arial" w:eastAsia="Times New Roman" w:hAnsi="Arial" w:cs="Arial"/>
          <w:sz w:val="24"/>
          <w:szCs w:val="24"/>
        </w:rPr>
        <w:t xml:space="preserve">, also interpreted as </w:t>
      </w:r>
      <w:r w:rsidRPr="00F02689">
        <w:rPr>
          <w:rFonts w:ascii="Arial" w:eastAsia="Times New Roman" w:hAnsi="Arial" w:cs="Arial"/>
          <w:bCs/>
          <w:sz w:val="24"/>
          <w:szCs w:val="24"/>
        </w:rPr>
        <w:t>Highly Applied</w:t>
      </w:r>
      <w:r w:rsidRPr="008077F2">
        <w:rPr>
          <w:rFonts w:ascii="Arial" w:eastAsia="Times New Roman" w:hAnsi="Arial" w:cs="Arial"/>
          <w:sz w:val="24"/>
          <w:szCs w:val="24"/>
        </w:rPr>
        <w:t>, suggesting that SPSS is the primary software used in conducting statistical analysis, particularly for nonparametric tests.</w:t>
      </w:r>
    </w:p>
    <w:p w14:paraId="791088FA" w14:textId="77777777" w:rsidR="008077F2" w:rsidRPr="00F02689" w:rsidRDefault="008077F2" w:rsidP="008077F2">
      <w:pPr>
        <w:spacing w:before="100" w:beforeAutospacing="1" w:after="100" w:afterAutospacing="1"/>
        <w:jc w:val="both"/>
        <w:rPr>
          <w:rFonts w:ascii="Arial" w:eastAsia="Times New Roman" w:hAnsi="Arial" w:cs="Arial"/>
          <w:sz w:val="24"/>
          <w:szCs w:val="24"/>
        </w:rPr>
      </w:pPr>
      <w:r w:rsidRPr="008077F2">
        <w:rPr>
          <w:rFonts w:ascii="Arial" w:eastAsia="Times New Roman" w:hAnsi="Arial" w:cs="Arial"/>
          <w:sz w:val="24"/>
          <w:szCs w:val="24"/>
        </w:rPr>
        <w:t xml:space="preserve">Next is the </w:t>
      </w:r>
      <w:r w:rsidRPr="00F02689">
        <w:rPr>
          <w:rFonts w:ascii="Arial" w:eastAsia="Times New Roman" w:hAnsi="Arial" w:cs="Arial"/>
          <w:bCs/>
          <w:sz w:val="24"/>
          <w:szCs w:val="24"/>
        </w:rPr>
        <w:t>Spearman Rank Correlation (M = 4.18, SD = 0.71)</w:t>
      </w:r>
      <w:r w:rsidRPr="008077F2">
        <w:rPr>
          <w:rFonts w:ascii="Arial" w:eastAsia="Times New Roman" w:hAnsi="Arial" w:cs="Arial"/>
          <w:sz w:val="24"/>
          <w:szCs w:val="24"/>
        </w:rPr>
        <w:t xml:space="preserve">, interpreted as </w:t>
      </w:r>
      <w:r w:rsidRPr="00F02689">
        <w:rPr>
          <w:rFonts w:ascii="Arial" w:eastAsia="Times New Roman" w:hAnsi="Arial" w:cs="Arial"/>
          <w:bCs/>
          <w:sz w:val="24"/>
          <w:szCs w:val="24"/>
        </w:rPr>
        <w:t>Applied</w:t>
      </w:r>
      <w:r w:rsidRPr="008077F2">
        <w:rPr>
          <w:rFonts w:ascii="Arial" w:eastAsia="Times New Roman" w:hAnsi="Arial" w:cs="Arial"/>
          <w:sz w:val="24"/>
          <w:szCs w:val="24"/>
        </w:rPr>
        <w:t>, indicating frequent use in examining relationships between ordinal or ranked variables, especially in Likert-scale-based studies.</w:t>
      </w:r>
    </w:p>
    <w:p w14:paraId="0A63E4B9" w14:textId="77777777" w:rsidR="008077F2" w:rsidRPr="00F02689" w:rsidRDefault="008077F2" w:rsidP="008077F2">
      <w:pPr>
        <w:spacing w:before="100" w:beforeAutospacing="1" w:after="100" w:afterAutospacing="1"/>
        <w:ind w:firstLine="720"/>
        <w:jc w:val="both"/>
        <w:rPr>
          <w:rFonts w:ascii="Arial" w:eastAsia="Times New Roman" w:hAnsi="Arial" w:cs="Arial"/>
          <w:sz w:val="24"/>
          <w:szCs w:val="24"/>
        </w:rPr>
      </w:pPr>
      <w:r w:rsidRPr="008077F2">
        <w:rPr>
          <w:rFonts w:ascii="Arial" w:eastAsia="Times New Roman" w:hAnsi="Arial" w:cs="Arial"/>
          <w:sz w:val="24"/>
          <w:szCs w:val="24"/>
        </w:rPr>
        <w:t xml:space="preserve">The </w:t>
      </w:r>
      <w:r w:rsidRPr="00F02689">
        <w:rPr>
          <w:rFonts w:ascii="Arial" w:eastAsia="Times New Roman" w:hAnsi="Arial" w:cs="Arial"/>
          <w:bCs/>
          <w:sz w:val="24"/>
          <w:szCs w:val="24"/>
        </w:rPr>
        <w:t>Microsoft Excel usage (M = 4.10, SD = 0.70)</w:t>
      </w:r>
      <w:r w:rsidRPr="008077F2">
        <w:rPr>
          <w:rFonts w:ascii="Arial" w:eastAsia="Times New Roman" w:hAnsi="Arial" w:cs="Arial"/>
          <w:sz w:val="24"/>
          <w:szCs w:val="24"/>
        </w:rPr>
        <w:t xml:space="preserve"> follows, also </w:t>
      </w:r>
      <w:r w:rsidRPr="00F02689">
        <w:rPr>
          <w:rFonts w:ascii="Arial" w:eastAsia="Times New Roman" w:hAnsi="Arial" w:cs="Arial"/>
          <w:bCs/>
          <w:sz w:val="24"/>
          <w:szCs w:val="24"/>
        </w:rPr>
        <w:t>Applied</w:t>
      </w:r>
      <w:r w:rsidRPr="008077F2">
        <w:rPr>
          <w:rFonts w:ascii="Arial" w:eastAsia="Times New Roman" w:hAnsi="Arial" w:cs="Arial"/>
          <w:sz w:val="24"/>
          <w:szCs w:val="24"/>
        </w:rPr>
        <w:t>, showing that it is commonly used for data encoding and preliminary organization before formal statistical analysis.</w:t>
      </w:r>
      <w:r w:rsidRPr="00F02689">
        <w:rPr>
          <w:rFonts w:ascii="Arial" w:eastAsia="Times New Roman" w:hAnsi="Arial" w:cs="Arial"/>
          <w:sz w:val="24"/>
          <w:szCs w:val="24"/>
        </w:rPr>
        <w:t xml:space="preserve"> </w:t>
      </w:r>
      <w:r w:rsidRPr="008077F2">
        <w:rPr>
          <w:rFonts w:ascii="Arial" w:eastAsia="Times New Roman" w:hAnsi="Arial" w:cs="Arial"/>
          <w:sz w:val="24"/>
          <w:szCs w:val="24"/>
        </w:rPr>
        <w:t xml:space="preserve">The </w:t>
      </w:r>
      <w:r w:rsidRPr="00F02689">
        <w:rPr>
          <w:rFonts w:ascii="Arial" w:eastAsia="Times New Roman" w:hAnsi="Arial" w:cs="Arial"/>
          <w:bCs/>
          <w:sz w:val="24"/>
          <w:szCs w:val="24"/>
        </w:rPr>
        <w:t>Mann-Whitney U Test (M = 3.95, SD = 0.73)</w:t>
      </w:r>
      <w:r w:rsidRPr="008077F2">
        <w:rPr>
          <w:rFonts w:ascii="Arial" w:eastAsia="Times New Roman" w:hAnsi="Arial" w:cs="Arial"/>
          <w:sz w:val="24"/>
          <w:szCs w:val="24"/>
        </w:rPr>
        <w:t xml:space="preserve"> and </w:t>
      </w:r>
      <w:r w:rsidRPr="00F02689">
        <w:rPr>
          <w:rFonts w:ascii="Arial" w:eastAsia="Times New Roman" w:hAnsi="Arial" w:cs="Arial"/>
          <w:bCs/>
          <w:sz w:val="24"/>
          <w:szCs w:val="24"/>
        </w:rPr>
        <w:t>competence in selecting appropriate nonparametric tests (M = 3.90, SD = 0.72)</w:t>
      </w:r>
      <w:r w:rsidRPr="008077F2">
        <w:rPr>
          <w:rFonts w:ascii="Arial" w:eastAsia="Times New Roman" w:hAnsi="Arial" w:cs="Arial"/>
          <w:sz w:val="24"/>
          <w:szCs w:val="24"/>
        </w:rPr>
        <w:t xml:space="preserve"> are both interpreted as </w:t>
      </w:r>
      <w:r w:rsidRPr="00F02689">
        <w:rPr>
          <w:rFonts w:ascii="Arial" w:eastAsia="Times New Roman" w:hAnsi="Arial" w:cs="Arial"/>
          <w:bCs/>
          <w:sz w:val="24"/>
          <w:szCs w:val="24"/>
        </w:rPr>
        <w:t>Applied</w:t>
      </w:r>
      <w:r w:rsidRPr="008077F2">
        <w:rPr>
          <w:rFonts w:ascii="Arial" w:eastAsia="Times New Roman" w:hAnsi="Arial" w:cs="Arial"/>
          <w:sz w:val="24"/>
          <w:szCs w:val="24"/>
        </w:rPr>
        <w:t>, indicating moderate use and understanding of comparative and decision-based statistical procedures.</w:t>
      </w:r>
    </w:p>
    <w:p w14:paraId="354A3119" w14:textId="77777777" w:rsidR="008077F2" w:rsidRPr="008077F2" w:rsidRDefault="008077F2" w:rsidP="008077F2">
      <w:pPr>
        <w:spacing w:before="100" w:beforeAutospacing="1" w:after="100" w:afterAutospacing="1"/>
        <w:ind w:firstLine="720"/>
        <w:jc w:val="both"/>
        <w:rPr>
          <w:rFonts w:ascii="Arial" w:eastAsia="Times New Roman" w:hAnsi="Arial" w:cs="Arial"/>
          <w:sz w:val="24"/>
          <w:szCs w:val="24"/>
        </w:rPr>
      </w:pPr>
      <w:r w:rsidRPr="008077F2">
        <w:rPr>
          <w:rFonts w:ascii="Arial" w:eastAsia="Times New Roman" w:hAnsi="Arial" w:cs="Arial"/>
          <w:sz w:val="24"/>
          <w:szCs w:val="24"/>
        </w:rPr>
        <w:t xml:space="preserve">The </w:t>
      </w:r>
      <w:r w:rsidRPr="00F02689">
        <w:rPr>
          <w:rFonts w:ascii="Arial" w:eastAsia="Times New Roman" w:hAnsi="Arial" w:cs="Arial"/>
          <w:bCs/>
          <w:sz w:val="24"/>
          <w:szCs w:val="24"/>
        </w:rPr>
        <w:t>use of nonparametric methods when assumptions are violated (M = 3.88, SD = 0.69)</w:t>
      </w:r>
      <w:r w:rsidRPr="008077F2">
        <w:rPr>
          <w:rFonts w:ascii="Arial" w:eastAsia="Times New Roman" w:hAnsi="Arial" w:cs="Arial"/>
          <w:sz w:val="24"/>
          <w:szCs w:val="24"/>
        </w:rPr>
        <w:t xml:space="preserve"> and </w:t>
      </w:r>
      <w:r w:rsidRPr="00F02689">
        <w:rPr>
          <w:rFonts w:ascii="Arial" w:eastAsia="Times New Roman" w:hAnsi="Arial" w:cs="Arial"/>
          <w:bCs/>
          <w:sz w:val="24"/>
          <w:szCs w:val="24"/>
        </w:rPr>
        <w:t>integration of nonparametric techniques in research (M = 3.85, SD = 0.74)</w:t>
      </w:r>
      <w:r w:rsidRPr="008077F2">
        <w:rPr>
          <w:rFonts w:ascii="Arial" w:eastAsia="Times New Roman" w:hAnsi="Arial" w:cs="Arial"/>
          <w:sz w:val="24"/>
          <w:szCs w:val="24"/>
        </w:rPr>
        <w:t xml:space="preserve"> also fall under </w:t>
      </w:r>
      <w:r w:rsidRPr="00F02689">
        <w:rPr>
          <w:rFonts w:ascii="Arial" w:eastAsia="Times New Roman" w:hAnsi="Arial" w:cs="Arial"/>
          <w:bCs/>
          <w:sz w:val="24"/>
          <w:szCs w:val="24"/>
        </w:rPr>
        <w:t>Applied</w:t>
      </w:r>
      <w:r w:rsidRPr="008077F2">
        <w:rPr>
          <w:rFonts w:ascii="Arial" w:eastAsia="Times New Roman" w:hAnsi="Arial" w:cs="Arial"/>
          <w:sz w:val="24"/>
          <w:szCs w:val="24"/>
        </w:rPr>
        <w:t>, suggesting that while respondents recognize their importance, usage is not yet fully maximized.</w:t>
      </w:r>
    </w:p>
    <w:p w14:paraId="133D8005" w14:textId="405CB00C" w:rsidR="00A237B4" w:rsidRPr="00B235B3" w:rsidRDefault="008077F2" w:rsidP="00B235B3">
      <w:pPr>
        <w:spacing w:before="100" w:beforeAutospacing="1" w:after="100" w:afterAutospacing="1"/>
        <w:ind w:firstLine="720"/>
        <w:jc w:val="both"/>
        <w:rPr>
          <w:rFonts w:ascii="Arial" w:eastAsia="Times New Roman" w:hAnsi="Arial" w:cs="Arial"/>
          <w:sz w:val="24"/>
          <w:szCs w:val="24"/>
        </w:rPr>
      </w:pPr>
      <w:r w:rsidRPr="008077F2">
        <w:rPr>
          <w:rFonts w:ascii="Arial" w:eastAsia="Times New Roman" w:hAnsi="Arial" w:cs="Arial"/>
          <w:sz w:val="24"/>
          <w:szCs w:val="24"/>
        </w:rPr>
        <w:lastRenderedPageBreak/>
        <w:t xml:space="preserve">The </w:t>
      </w:r>
      <w:r w:rsidRPr="00F02689">
        <w:rPr>
          <w:rFonts w:ascii="Arial" w:eastAsia="Times New Roman" w:hAnsi="Arial" w:cs="Arial"/>
          <w:bCs/>
          <w:sz w:val="24"/>
          <w:szCs w:val="24"/>
        </w:rPr>
        <w:t>Kruskal-Wallis Test (M = 3.74, SD = 0.77)</w:t>
      </w:r>
      <w:r w:rsidRPr="008077F2">
        <w:rPr>
          <w:rFonts w:ascii="Arial" w:eastAsia="Times New Roman" w:hAnsi="Arial" w:cs="Arial"/>
          <w:sz w:val="24"/>
          <w:szCs w:val="24"/>
        </w:rPr>
        <w:t xml:space="preserve"> is also </w:t>
      </w:r>
      <w:r w:rsidRPr="00F02689">
        <w:rPr>
          <w:rFonts w:ascii="Arial" w:eastAsia="Times New Roman" w:hAnsi="Arial" w:cs="Arial"/>
          <w:bCs/>
          <w:sz w:val="24"/>
          <w:szCs w:val="24"/>
        </w:rPr>
        <w:t>Applied</w:t>
      </w:r>
      <w:r w:rsidRPr="008077F2">
        <w:rPr>
          <w:rFonts w:ascii="Arial" w:eastAsia="Times New Roman" w:hAnsi="Arial" w:cs="Arial"/>
          <w:sz w:val="24"/>
          <w:szCs w:val="24"/>
        </w:rPr>
        <w:t xml:space="preserve">, indicating less frequent use in comparing multiple groups, while the </w:t>
      </w:r>
      <w:r w:rsidRPr="00F02689">
        <w:rPr>
          <w:rFonts w:ascii="Arial" w:eastAsia="Times New Roman" w:hAnsi="Arial" w:cs="Arial"/>
          <w:bCs/>
          <w:sz w:val="24"/>
          <w:szCs w:val="24"/>
        </w:rPr>
        <w:t>Wilcoxon Signed-Rank Test (M = 3.41, SD = 0.81)</w:t>
      </w:r>
      <w:r w:rsidRPr="008077F2">
        <w:rPr>
          <w:rFonts w:ascii="Arial" w:eastAsia="Times New Roman" w:hAnsi="Arial" w:cs="Arial"/>
          <w:sz w:val="24"/>
          <w:szCs w:val="24"/>
        </w:rPr>
        <w:t xml:space="preserve"> obtained the lowest mean, suggesting limited application and weaker exposure to paired-sample analysis.</w:t>
      </w:r>
      <w:r w:rsidRPr="00F02689">
        <w:rPr>
          <w:rFonts w:ascii="Arial" w:eastAsia="Times New Roman" w:hAnsi="Arial" w:cs="Arial"/>
          <w:sz w:val="24"/>
          <w:szCs w:val="24"/>
        </w:rPr>
        <w:t xml:space="preserve"> </w:t>
      </w:r>
      <w:r w:rsidRPr="008077F2">
        <w:rPr>
          <w:rFonts w:ascii="Arial" w:eastAsia="Times New Roman" w:hAnsi="Arial" w:cs="Arial"/>
          <w:sz w:val="24"/>
          <w:szCs w:val="24"/>
        </w:rPr>
        <w:t>Overall, the results reveal that data analysis practices are concentrated on more familiar and commonly used tools such as Chi-Square, SPSS, and Spearman correlation, while more specialized nonparametric tests are less frequently applied.</w:t>
      </w:r>
    </w:p>
    <w:p w14:paraId="39650CEB" w14:textId="649B3EDC" w:rsidR="00A237B4" w:rsidRPr="00F02689" w:rsidRDefault="00A237B4" w:rsidP="00EF111C">
      <w:pPr>
        <w:pStyle w:val="Heading2"/>
        <w:rPr>
          <w:rFonts w:ascii="Arial" w:hAnsi="Arial" w:cs="Arial"/>
          <w:color w:val="auto"/>
          <w:sz w:val="24"/>
          <w:szCs w:val="24"/>
        </w:rPr>
      </w:pPr>
      <w:r w:rsidRPr="00F02689">
        <w:rPr>
          <w:rStyle w:val="Strong"/>
          <w:rFonts w:ascii="Arial" w:hAnsi="Arial" w:cs="Arial"/>
          <w:b/>
          <w:bCs/>
          <w:color w:val="auto"/>
          <w:sz w:val="24"/>
          <w:szCs w:val="24"/>
        </w:rPr>
        <w:t>Challenges Encountered in the Application of Nonparametric Statistical Methods in Data Analysis</w:t>
      </w:r>
    </w:p>
    <w:p w14:paraId="74AD69B0" w14:textId="77777777" w:rsidR="00A237B4" w:rsidRPr="00F02689" w:rsidRDefault="0001072E" w:rsidP="00EF111C">
      <w:pPr>
        <w:pStyle w:val="NormalWeb"/>
        <w:spacing w:line="276" w:lineRule="auto"/>
        <w:ind w:firstLine="720"/>
        <w:rPr>
          <w:rFonts w:ascii="Arial" w:hAnsi="Arial" w:cs="Arial"/>
        </w:rPr>
      </w:pPr>
      <w:r w:rsidRPr="00F02689">
        <w:rPr>
          <w:rFonts w:ascii="Arial" w:hAnsi="Arial" w:cs="Arial"/>
        </w:rPr>
        <w:t>Table 3</w:t>
      </w:r>
      <w:r w:rsidR="00A237B4" w:rsidRPr="00F02689">
        <w:rPr>
          <w:rFonts w:ascii="Arial" w:hAnsi="Arial" w:cs="Arial"/>
        </w:rPr>
        <w:t xml:space="preserve"> presents the thematic analysis of the challenges encountered by the respondents in applying nonparametric statistical methods.</w:t>
      </w:r>
    </w:p>
    <w:p w14:paraId="3BBC685E" w14:textId="77777777" w:rsidR="00A237B4" w:rsidRPr="00F02689" w:rsidRDefault="0001072E" w:rsidP="00EF111C">
      <w:pPr>
        <w:pStyle w:val="Heading3"/>
        <w:rPr>
          <w:rFonts w:ascii="Arial" w:hAnsi="Arial" w:cs="Arial"/>
          <w:color w:val="auto"/>
          <w:sz w:val="24"/>
          <w:szCs w:val="24"/>
        </w:rPr>
      </w:pPr>
      <w:r w:rsidRPr="00F02689">
        <w:rPr>
          <w:rStyle w:val="Strong"/>
          <w:rFonts w:ascii="Arial" w:hAnsi="Arial" w:cs="Arial"/>
          <w:b/>
          <w:bCs/>
          <w:color w:val="auto"/>
          <w:sz w:val="24"/>
          <w:szCs w:val="24"/>
        </w:rPr>
        <w:t>Table 3</w:t>
      </w:r>
    </w:p>
    <w:p w14:paraId="45FCB97C" w14:textId="77777777" w:rsidR="00A237B4" w:rsidRDefault="00A237B4" w:rsidP="00EF111C">
      <w:pPr>
        <w:pStyle w:val="NormalWeb"/>
        <w:spacing w:line="276" w:lineRule="auto"/>
        <w:rPr>
          <w:rStyle w:val="Strong"/>
          <w:rFonts w:ascii="Arial" w:hAnsi="Arial" w:cs="Arial"/>
        </w:rPr>
      </w:pPr>
      <w:r w:rsidRPr="00F02689">
        <w:rPr>
          <w:rStyle w:val="Strong"/>
          <w:rFonts w:ascii="Arial" w:hAnsi="Arial" w:cs="Arial"/>
        </w:rPr>
        <w:t>Challenges Encountered in the Application of Nonparametric Statistical Methods</w:t>
      </w:r>
    </w:p>
    <w:tbl>
      <w:tblPr>
        <w:tblStyle w:val="TableGrid"/>
        <w:tblW w:w="9576" w:type="dxa"/>
        <w:tblLook w:val="04A0" w:firstRow="1" w:lastRow="0" w:firstColumn="1" w:lastColumn="0" w:noHBand="0" w:noVBand="1"/>
      </w:tblPr>
      <w:tblGrid>
        <w:gridCol w:w="4788"/>
        <w:gridCol w:w="4788"/>
      </w:tblGrid>
      <w:tr w:rsidR="00B235B3" w14:paraId="046AA6AA" w14:textId="77777777" w:rsidTr="00B235B3">
        <w:tc>
          <w:tcPr>
            <w:tcW w:w="4788" w:type="dxa"/>
            <w:vAlign w:val="center"/>
          </w:tcPr>
          <w:p w14:paraId="54CB7B8F" w14:textId="608A6455" w:rsidR="00B235B3" w:rsidRDefault="00B235B3" w:rsidP="00B235B3">
            <w:pPr>
              <w:pStyle w:val="NormalWeb"/>
              <w:spacing w:line="276" w:lineRule="auto"/>
              <w:jc w:val="center"/>
              <w:rPr>
                <w:rFonts w:ascii="Arial" w:hAnsi="Arial" w:cs="Arial"/>
              </w:rPr>
            </w:pPr>
            <w:r w:rsidRPr="00F02689">
              <w:rPr>
                <w:rFonts w:ascii="Arial" w:hAnsi="Arial" w:cs="Arial"/>
                <w:b/>
                <w:bCs/>
              </w:rPr>
              <w:t>Themes</w:t>
            </w:r>
          </w:p>
        </w:tc>
        <w:tc>
          <w:tcPr>
            <w:tcW w:w="4788" w:type="dxa"/>
            <w:vAlign w:val="center"/>
          </w:tcPr>
          <w:p w14:paraId="1D4FF9F0" w14:textId="383807CA" w:rsidR="00B235B3" w:rsidRDefault="00B235B3" w:rsidP="00B235B3">
            <w:pPr>
              <w:pStyle w:val="NormalWeb"/>
              <w:spacing w:line="276" w:lineRule="auto"/>
              <w:jc w:val="center"/>
              <w:rPr>
                <w:rFonts w:ascii="Arial" w:hAnsi="Arial" w:cs="Arial"/>
              </w:rPr>
            </w:pPr>
            <w:r w:rsidRPr="00F02689">
              <w:rPr>
                <w:rFonts w:ascii="Arial" w:hAnsi="Arial" w:cs="Arial"/>
                <w:b/>
                <w:bCs/>
              </w:rPr>
              <w:t>Description</w:t>
            </w:r>
          </w:p>
        </w:tc>
      </w:tr>
      <w:tr w:rsidR="00B235B3" w14:paraId="7DC29C27" w14:textId="77777777" w:rsidTr="00B235B3">
        <w:tc>
          <w:tcPr>
            <w:tcW w:w="4788" w:type="dxa"/>
            <w:vAlign w:val="center"/>
          </w:tcPr>
          <w:p w14:paraId="0D13D2E3" w14:textId="588FB456" w:rsidR="00B235B3" w:rsidRDefault="00B235B3" w:rsidP="00B235B3">
            <w:pPr>
              <w:pStyle w:val="NormalWeb"/>
              <w:spacing w:line="276" w:lineRule="auto"/>
              <w:rPr>
                <w:rFonts w:ascii="Arial" w:hAnsi="Arial" w:cs="Arial"/>
              </w:rPr>
            </w:pPr>
            <w:r w:rsidRPr="00F02689">
              <w:rPr>
                <w:rFonts w:ascii="Arial" w:hAnsi="Arial" w:cs="Arial"/>
              </w:rPr>
              <w:t>1. Limited Knowledge of Nonparametric Methods</w:t>
            </w:r>
          </w:p>
        </w:tc>
        <w:tc>
          <w:tcPr>
            <w:tcW w:w="4788" w:type="dxa"/>
            <w:vAlign w:val="center"/>
          </w:tcPr>
          <w:p w14:paraId="4C8E0610" w14:textId="1C062CEC" w:rsidR="00B235B3" w:rsidRDefault="00B235B3" w:rsidP="00B235B3">
            <w:pPr>
              <w:pStyle w:val="NormalWeb"/>
              <w:spacing w:line="276" w:lineRule="auto"/>
              <w:rPr>
                <w:rFonts w:ascii="Arial" w:hAnsi="Arial" w:cs="Arial"/>
              </w:rPr>
            </w:pPr>
            <w:r w:rsidRPr="00F02689">
              <w:rPr>
                <w:rFonts w:ascii="Arial" w:hAnsi="Arial" w:cs="Arial"/>
              </w:rPr>
              <w:t>Respondents lack sufficient understanding of the different nonparametric tests and their uses.</w:t>
            </w:r>
          </w:p>
        </w:tc>
      </w:tr>
      <w:tr w:rsidR="00B235B3" w14:paraId="236B6723" w14:textId="77777777" w:rsidTr="00B235B3">
        <w:tc>
          <w:tcPr>
            <w:tcW w:w="4788" w:type="dxa"/>
            <w:vAlign w:val="center"/>
          </w:tcPr>
          <w:p w14:paraId="21B2C016" w14:textId="33F61FDE" w:rsidR="00B235B3" w:rsidRDefault="00B235B3" w:rsidP="00B235B3">
            <w:pPr>
              <w:pStyle w:val="NormalWeb"/>
              <w:spacing w:line="276" w:lineRule="auto"/>
              <w:rPr>
                <w:rFonts w:ascii="Arial" w:hAnsi="Arial" w:cs="Arial"/>
              </w:rPr>
            </w:pPr>
            <w:r w:rsidRPr="00F02689">
              <w:rPr>
                <w:rFonts w:ascii="Arial" w:hAnsi="Arial" w:cs="Arial"/>
              </w:rPr>
              <w:t>2. Difficulty in Selecting Appropriate Tests</w:t>
            </w:r>
          </w:p>
        </w:tc>
        <w:tc>
          <w:tcPr>
            <w:tcW w:w="4788" w:type="dxa"/>
            <w:vAlign w:val="center"/>
          </w:tcPr>
          <w:p w14:paraId="617FC875" w14:textId="04316217" w:rsidR="00B235B3" w:rsidRDefault="00B235B3" w:rsidP="00B235B3">
            <w:pPr>
              <w:pStyle w:val="NormalWeb"/>
              <w:spacing w:line="276" w:lineRule="auto"/>
              <w:rPr>
                <w:rFonts w:ascii="Arial" w:hAnsi="Arial" w:cs="Arial"/>
              </w:rPr>
            </w:pPr>
            <w:r w:rsidRPr="00F02689">
              <w:rPr>
                <w:rFonts w:ascii="Arial" w:hAnsi="Arial" w:cs="Arial"/>
              </w:rPr>
              <w:t>Respondents struggle to determine which nonparametric test fits their data and objectives.</w:t>
            </w:r>
          </w:p>
        </w:tc>
      </w:tr>
      <w:tr w:rsidR="00B235B3" w14:paraId="15D1B465" w14:textId="77777777" w:rsidTr="00B235B3">
        <w:tc>
          <w:tcPr>
            <w:tcW w:w="4788" w:type="dxa"/>
            <w:vAlign w:val="center"/>
          </w:tcPr>
          <w:p w14:paraId="17071CFA" w14:textId="758CC90B" w:rsidR="00B235B3" w:rsidRDefault="00B235B3" w:rsidP="00B235B3">
            <w:pPr>
              <w:pStyle w:val="NormalWeb"/>
              <w:spacing w:line="276" w:lineRule="auto"/>
              <w:rPr>
                <w:rFonts w:ascii="Arial" w:hAnsi="Arial" w:cs="Arial"/>
              </w:rPr>
            </w:pPr>
            <w:r w:rsidRPr="00F02689">
              <w:rPr>
                <w:rFonts w:ascii="Arial" w:hAnsi="Arial" w:cs="Arial"/>
              </w:rPr>
              <w:t>3. Limited Skills in Using Statistical Software</w:t>
            </w:r>
          </w:p>
        </w:tc>
        <w:tc>
          <w:tcPr>
            <w:tcW w:w="4788" w:type="dxa"/>
            <w:vAlign w:val="center"/>
          </w:tcPr>
          <w:p w14:paraId="06EF515B" w14:textId="3509B025" w:rsidR="00B235B3" w:rsidRDefault="00B235B3" w:rsidP="00B235B3">
            <w:pPr>
              <w:pStyle w:val="NormalWeb"/>
              <w:spacing w:line="276" w:lineRule="auto"/>
              <w:rPr>
                <w:rFonts w:ascii="Arial" w:hAnsi="Arial" w:cs="Arial"/>
              </w:rPr>
            </w:pPr>
            <w:r w:rsidRPr="00F02689">
              <w:rPr>
                <w:rFonts w:ascii="Arial" w:hAnsi="Arial" w:cs="Arial"/>
              </w:rPr>
              <w:t>Respondents have difficulty performing nonparametric tests using Excel and SPSS.</w:t>
            </w:r>
          </w:p>
        </w:tc>
      </w:tr>
      <w:tr w:rsidR="00B235B3" w14:paraId="7C548DBE" w14:textId="77777777" w:rsidTr="00B235B3">
        <w:tc>
          <w:tcPr>
            <w:tcW w:w="4788" w:type="dxa"/>
            <w:vAlign w:val="center"/>
          </w:tcPr>
          <w:p w14:paraId="6B021DC2" w14:textId="4FB74CBD" w:rsidR="00B235B3" w:rsidRDefault="00B235B3" w:rsidP="00B235B3">
            <w:pPr>
              <w:pStyle w:val="NormalWeb"/>
              <w:spacing w:line="276" w:lineRule="auto"/>
              <w:rPr>
                <w:rFonts w:ascii="Arial" w:hAnsi="Arial" w:cs="Arial"/>
              </w:rPr>
            </w:pPr>
            <w:r w:rsidRPr="00F02689">
              <w:rPr>
                <w:rFonts w:ascii="Arial" w:hAnsi="Arial" w:cs="Arial"/>
              </w:rPr>
              <w:t>4. Inadequate Training and Guidance</w:t>
            </w:r>
          </w:p>
        </w:tc>
        <w:tc>
          <w:tcPr>
            <w:tcW w:w="4788" w:type="dxa"/>
            <w:vAlign w:val="center"/>
          </w:tcPr>
          <w:p w14:paraId="4B3C9DB4" w14:textId="4607CB92" w:rsidR="00B235B3" w:rsidRDefault="00B235B3" w:rsidP="00B235B3">
            <w:pPr>
              <w:pStyle w:val="NormalWeb"/>
              <w:spacing w:line="276" w:lineRule="auto"/>
              <w:rPr>
                <w:rFonts w:ascii="Arial" w:hAnsi="Arial" w:cs="Arial"/>
              </w:rPr>
            </w:pPr>
            <w:r w:rsidRPr="00F02689">
              <w:rPr>
                <w:rFonts w:ascii="Arial" w:hAnsi="Arial" w:cs="Arial"/>
              </w:rPr>
              <w:t>Respondents receive limited formal instruction and mentoring in nonparametric data analysis.</w:t>
            </w:r>
          </w:p>
        </w:tc>
      </w:tr>
      <w:tr w:rsidR="00B235B3" w14:paraId="22F9FFC8" w14:textId="77777777" w:rsidTr="00B235B3">
        <w:tc>
          <w:tcPr>
            <w:tcW w:w="4788" w:type="dxa"/>
            <w:vAlign w:val="center"/>
          </w:tcPr>
          <w:p w14:paraId="559F2947" w14:textId="341982DF" w:rsidR="00B235B3" w:rsidRDefault="00B235B3" w:rsidP="00B235B3">
            <w:pPr>
              <w:pStyle w:val="NormalWeb"/>
              <w:spacing w:line="276" w:lineRule="auto"/>
              <w:rPr>
                <w:rFonts w:ascii="Arial" w:hAnsi="Arial" w:cs="Arial"/>
              </w:rPr>
            </w:pPr>
            <w:r w:rsidRPr="00F02689">
              <w:rPr>
                <w:rFonts w:ascii="Arial" w:hAnsi="Arial" w:cs="Arial"/>
              </w:rPr>
              <w:t>5. Complexity in Interpreting Results</w:t>
            </w:r>
          </w:p>
        </w:tc>
        <w:tc>
          <w:tcPr>
            <w:tcW w:w="4788" w:type="dxa"/>
            <w:vAlign w:val="center"/>
          </w:tcPr>
          <w:p w14:paraId="55FF7F67" w14:textId="51BE6EE4" w:rsidR="00B235B3" w:rsidRDefault="00B235B3" w:rsidP="00B235B3">
            <w:pPr>
              <w:pStyle w:val="NormalWeb"/>
              <w:spacing w:line="276" w:lineRule="auto"/>
              <w:rPr>
                <w:rFonts w:ascii="Arial" w:hAnsi="Arial" w:cs="Arial"/>
              </w:rPr>
            </w:pPr>
            <w:r w:rsidRPr="00F02689">
              <w:rPr>
                <w:rFonts w:ascii="Arial" w:hAnsi="Arial" w:cs="Arial"/>
              </w:rPr>
              <w:t>Respondents find it difficult to interpret and explain nonparametric test outputs.</w:t>
            </w:r>
          </w:p>
        </w:tc>
      </w:tr>
    </w:tbl>
    <w:p w14:paraId="04EAD0B6" w14:textId="77777777" w:rsidR="00A237B4" w:rsidRPr="00F02689" w:rsidRDefault="00A237B4" w:rsidP="00EF111C">
      <w:pPr>
        <w:pStyle w:val="NormalWeb"/>
        <w:spacing w:line="276" w:lineRule="auto"/>
        <w:ind w:firstLine="720"/>
        <w:jc w:val="both"/>
        <w:rPr>
          <w:rFonts w:ascii="Arial" w:hAnsi="Arial" w:cs="Arial"/>
        </w:rPr>
      </w:pPr>
      <w:r w:rsidRPr="00F02689">
        <w:rPr>
          <w:rFonts w:ascii="Arial" w:hAnsi="Arial" w:cs="Arial"/>
        </w:rPr>
        <w:t xml:space="preserve">Thematic analysis revealed that one of the major challenges encountered by respondents is the </w:t>
      </w:r>
      <w:r w:rsidRPr="00F02689">
        <w:rPr>
          <w:rStyle w:val="Strong"/>
          <w:rFonts w:ascii="Arial" w:hAnsi="Arial" w:cs="Arial"/>
          <w:b w:val="0"/>
        </w:rPr>
        <w:t>limited knowledge of nonparametric methods</w:t>
      </w:r>
      <w:r w:rsidRPr="00F02689">
        <w:rPr>
          <w:rFonts w:ascii="Arial" w:hAnsi="Arial" w:cs="Arial"/>
          <w:b/>
        </w:rPr>
        <w:t>.</w:t>
      </w:r>
      <w:r w:rsidRPr="00F02689">
        <w:rPr>
          <w:rFonts w:ascii="Arial" w:hAnsi="Arial" w:cs="Arial"/>
        </w:rPr>
        <w:t xml:space="preserve"> Many respondents expressed that while they are familiar with basic statistical procedures, they have inadequate understanding of the assumptions, functions, and applications of specific nonparametric tests. This lack of knowledge limits their ability to confidently use nonparametric methods in research.</w:t>
      </w:r>
    </w:p>
    <w:p w14:paraId="3F55920F" w14:textId="77777777" w:rsidR="00A237B4" w:rsidRPr="00F02689" w:rsidRDefault="00A237B4" w:rsidP="00EF111C">
      <w:pPr>
        <w:pStyle w:val="NormalWeb"/>
        <w:spacing w:line="276" w:lineRule="auto"/>
        <w:ind w:firstLine="720"/>
        <w:jc w:val="both"/>
        <w:rPr>
          <w:rFonts w:ascii="Arial" w:hAnsi="Arial" w:cs="Arial"/>
        </w:rPr>
      </w:pPr>
      <w:r w:rsidRPr="00F02689">
        <w:rPr>
          <w:rFonts w:ascii="Arial" w:hAnsi="Arial" w:cs="Arial"/>
        </w:rPr>
        <w:lastRenderedPageBreak/>
        <w:t xml:space="preserve">Another major challenge is the </w:t>
      </w:r>
      <w:r w:rsidRPr="00F02689">
        <w:rPr>
          <w:rStyle w:val="Strong"/>
          <w:rFonts w:ascii="Arial" w:hAnsi="Arial" w:cs="Arial"/>
          <w:b w:val="0"/>
        </w:rPr>
        <w:t>difficulty in selecting appropriate tests</w:t>
      </w:r>
      <w:r w:rsidRPr="00F02689">
        <w:rPr>
          <w:rFonts w:ascii="Arial" w:hAnsi="Arial" w:cs="Arial"/>
          <w:b/>
        </w:rPr>
        <w:t>.</w:t>
      </w:r>
      <w:r w:rsidRPr="00F02689">
        <w:rPr>
          <w:rFonts w:ascii="Arial" w:hAnsi="Arial" w:cs="Arial"/>
        </w:rPr>
        <w:t xml:space="preserve"> Respondents shared that they often struggle in deciding which statistical method to use based on the nature of their variables and research objectives. This uncertainty can lead to improper statistical choices, especially when distinguishing between parametric and nonparametric approaches.</w:t>
      </w:r>
    </w:p>
    <w:p w14:paraId="50D12F47" w14:textId="77777777" w:rsidR="00FB1096" w:rsidRPr="00F02689" w:rsidRDefault="00A237B4" w:rsidP="00EF111C">
      <w:pPr>
        <w:pStyle w:val="NormalWeb"/>
        <w:spacing w:line="276" w:lineRule="auto"/>
        <w:ind w:firstLine="720"/>
        <w:jc w:val="both"/>
        <w:rPr>
          <w:rFonts w:ascii="Arial" w:hAnsi="Arial" w:cs="Arial"/>
        </w:rPr>
      </w:pPr>
      <w:r w:rsidRPr="00F02689">
        <w:rPr>
          <w:rFonts w:ascii="Arial" w:hAnsi="Arial" w:cs="Arial"/>
        </w:rPr>
        <w:t xml:space="preserve">The respondents also identified </w:t>
      </w:r>
      <w:r w:rsidRPr="00F02689">
        <w:rPr>
          <w:rStyle w:val="Strong"/>
          <w:rFonts w:ascii="Arial" w:hAnsi="Arial" w:cs="Arial"/>
          <w:b w:val="0"/>
        </w:rPr>
        <w:t>limited skills in using statistical software</w:t>
      </w:r>
      <w:r w:rsidRPr="00F02689">
        <w:rPr>
          <w:rFonts w:ascii="Arial" w:hAnsi="Arial" w:cs="Arial"/>
          <w:b/>
        </w:rPr>
        <w:t xml:space="preserve"> </w:t>
      </w:r>
      <w:r w:rsidRPr="00F02689">
        <w:rPr>
          <w:rFonts w:ascii="Arial" w:hAnsi="Arial" w:cs="Arial"/>
        </w:rPr>
        <w:t xml:space="preserve">as a challenge. While </w:t>
      </w:r>
      <w:r w:rsidRPr="00F02689">
        <w:rPr>
          <w:rStyle w:val="Strong"/>
          <w:rFonts w:ascii="Arial" w:hAnsi="Arial" w:cs="Arial"/>
          <w:b w:val="0"/>
        </w:rPr>
        <w:t>Microsoft Excel</w:t>
      </w:r>
      <w:r w:rsidRPr="00F02689">
        <w:rPr>
          <w:rFonts w:ascii="Arial" w:hAnsi="Arial" w:cs="Arial"/>
        </w:rPr>
        <w:t xml:space="preserve"> and </w:t>
      </w:r>
      <w:r w:rsidRPr="00F02689">
        <w:rPr>
          <w:rStyle w:val="whitespace-normal"/>
          <w:rFonts w:ascii="Arial" w:eastAsiaTheme="majorEastAsia" w:hAnsi="Arial" w:cs="Arial"/>
          <w:bCs/>
        </w:rPr>
        <w:t>IBM SPSS Statistics</w:t>
      </w:r>
      <w:r w:rsidRPr="00F02689">
        <w:rPr>
          <w:rFonts w:ascii="Arial" w:hAnsi="Arial" w:cs="Arial"/>
        </w:rPr>
        <w:t xml:space="preserve"> are available, some respondents admitted they are not fully skilled in running nonparametric tests using these applications. They often rely on external assistance when performing analyses, indicating a gap in technical competence.</w:t>
      </w:r>
    </w:p>
    <w:p w14:paraId="040F8ADE" w14:textId="77777777" w:rsidR="00FB1096" w:rsidRPr="00F02689" w:rsidRDefault="00A237B4" w:rsidP="00EF111C">
      <w:pPr>
        <w:pStyle w:val="NormalWeb"/>
        <w:spacing w:line="276" w:lineRule="auto"/>
        <w:ind w:firstLine="720"/>
        <w:jc w:val="both"/>
        <w:rPr>
          <w:rFonts w:ascii="Arial" w:hAnsi="Arial" w:cs="Arial"/>
        </w:rPr>
      </w:pPr>
      <w:r w:rsidRPr="00F02689">
        <w:rPr>
          <w:rFonts w:ascii="Arial" w:hAnsi="Arial" w:cs="Arial"/>
        </w:rPr>
        <w:t xml:space="preserve">The theme of </w:t>
      </w:r>
      <w:r w:rsidRPr="00F02689">
        <w:rPr>
          <w:rStyle w:val="Strong"/>
          <w:rFonts w:ascii="Arial" w:hAnsi="Arial" w:cs="Arial"/>
          <w:b w:val="0"/>
        </w:rPr>
        <w:t>inadequate training and guidance</w:t>
      </w:r>
      <w:r w:rsidRPr="00F02689">
        <w:rPr>
          <w:rFonts w:ascii="Arial" w:hAnsi="Arial" w:cs="Arial"/>
        </w:rPr>
        <w:t xml:space="preserve"> emerged strongly from the responses. Participants noted that they have limited opportunities for workshops or formal instruction on advanced statistical procedures, particularly nonparametric methods. This insufficient support hinders the development of their analytical capabilities.</w:t>
      </w:r>
    </w:p>
    <w:p w14:paraId="634F127B" w14:textId="77777777" w:rsidR="00FB1096" w:rsidRPr="00F02689" w:rsidRDefault="00A237B4" w:rsidP="00EF111C">
      <w:pPr>
        <w:pStyle w:val="NormalWeb"/>
        <w:spacing w:line="276" w:lineRule="auto"/>
        <w:ind w:firstLine="720"/>
        <w:jc w:val="both"/>
        <w:rPr>
          <w:rFonts w:ascii="Arial" w:hAnsi="Arial" w:cs="Arial"/>
        </w:rPr>
      </w:pPr>
      <w:r w:rsidRPr="00F02689">
        <w:rPr>
          <w:rFonts w:ascii="Arial" w:hAnsi="Arial" w:cs="Arial"/>
        </w:rPr>
        <w:t xml:space="preserve">Lastly, respondents cited the </w:t>
      </w:r>
      <w:r w:rsidRPr="00F02689">
        <w:rPr>
          <w:rStyle w:val="Strong"/>
          <w:rFonts w:ascii="Arial" w:hAnsi="Arial" w:cs="Arial"/>
          <w:b w:val="0"/>
        </w:rPr>
        <w:t>complexity in interpreting results</w:t>
      </w:r>
      <w:r w:rsidRPr="00F02689">
        <w:rPr>
          <w:rFonts w:ascii="Arial" w:hAnsi="Arial" w:cs="Arial"/>
        </w:rPr>
        <w:t xml:space="preserve"> as a significant challenge. Even when they are able to run statistical tests in software, they often find it difficult to interpret the output tables and explain the findings accurately in their research reports. This affects the confidence and quality of their statistical reporting.</w:t>
      </w:r>
    </w:p>
    <w:p w14:paraId="630B7F26" w14:textId="08DB8ABD" w:rsidR="00A237B4" w:rsidRPr="00F02689" w:rsidRDefault="00A237B4" w:rsidP="00B235B3">
      <w:pPr>
        <w:pStyle w:val="NormalWeb"/>
        <w:spacing w:line="276" w:lineRule="auto"/>
        <w:ind w:firstLine="720"/>
        <w:jc w:val="both"/>
        <w:rPr>
          <w:rFonts w:ascii="Arial" w:hAnsi="Arial" w:cs="Arial"/>
        </w:rPr>
      </w:pPr>
      <w:r w:rsidRPr="00F02689">
        <w:rPr>
          <w:rFonts w:ascii="Arial" w:hAnsi="Arial" w:cs="Arial"/>
        </w:rPr>
        <w:t>These findings suggest that the challenges are not only technical but also instructional in nature. While researchers have access to tools like Excel and SPSS, insufficient knowledge, training, and interpretive skills hinder the effective application of nonparametric statistical methods.</w:t>
      </w:r>
    </w:p>
    <w:p w14:paraId="4B19C99E" w14:textId="0D1C0F8A" w:rsidR="00A237B4" w:rsidRPr="00F02689" w:rsidRDefault="00A237B4" w:rsidP="006A6805">
      <w:pPr>
        <w:pStyle w:val="Heading2"/>
        <w:jc w:val="both"/>
        <w:rPr>
          <w:rFonts w:ascii="Arial" w:hAnsi="Arial" w:cs="Arial"/>
          <w:color w:val="auto"/>
          <w:sz w:val="24"/>
          <w:szCs w:val="24"/>
        </w:rPr>
      </w:pPr>
      <w:r w:rsidRPr="00F02689">
        <w:rPr>
          <w:rStyle w:val="Strong"/>
          <w:rFonts w:ascii="Arial" w:hAnsi="Arial" w:cs="Arial"/>
          <w:b/>
          <w:bCs/>
          <w:color w:val="auto"/>
          <w:sz w:val="24"/>
          <w:szCs w:val="24"/>
        </w:rPr>
        <w:t>Recommendations to Improve the Application of Nonparametric Statistical Methods in Data Analysis</w:t>
      </w:r>
    </w:p>
    <w:p w14:paraId="3758930F" w14:textId="77777777" w:rsidR="00A237B4" w:rsidRPr="00F02689" w:rsidRDefault="00A237B4" w:rsidP="006A6805">
      <w:pPr>
        <w:pStyle w:val="NormalWeb"/>
        <w:spacing w:line="276" w:lineRule="auto"/>
        <w:ind w:firstLine="720"/>
        <w:jc w:val="both"/>
        <w:rPr>
          <w:rFonts w:ascii="Arial" w:hAnsi="Arial" w:cs="Arial"/>
        </w:rPr>
      </w:pPr>
      <w:r w:rsidRPr="00F02689">
        <w:rPr>
          <w:rFonts w:ascii="Arial" w:hAnsi="Arial" w:cs="Arial"/>
        </w:rPr>
        <w:t>Table 3 presents the themes derived from respondents’ recommendations for improving the application of nonparametric statistical methods.</w:t>
      </w:r>
    </w:p>
    <w:p w14:paraId="5C0E6610" w14:textId="77777777" w:rsidR="00A237B4" w:rsidRPr="00F02689" w:rsidRDefault="00A237B4" w:rsidP="006A6805">
      <w:pPr>
        <w:pStyle w:val="Heading3"/>
        <w:jc w:val="both"/>
        <w:rPr>
          <w:rFonts w:ascii="Arial" w:hAnsi="Arial" w:cs="Arial"/>
          <w:color w:val="auto"/>
          <w:sz w:val="24"/>
          <w:szCs w:val="24"/>
        </w:rPr>
      </w:pPr>
      <w:r w:rsidRPr="00F02689">
        <w:rPr>
          <w:rStyle w:val="Strong"/>
          <w:rFonts w:ascii="Arial" w:hAnsi="Arial" w:cs="Arial"/>
          <w:b/>
          <w:bCs/>
          <w:color w:val="auto"/>
          <w:sz w:val="24"/>
          <w:szCs w:val="24"/>
        </w:rPr>
        <w:t>Table 3</w:t>
      </w:r>
    </w:p>
    <w:p w14:paraId="2F6E55D2" w14:textId="77777777" w:rsidR="00A237B4" w:rsidRDefault="00A237B4" w:rsidP="00B235B3">
      <w:pPr>
        <w:pStyle w:val="NormalWeb"/>
        <w:spacing w:line="276" w:lineRule="auto"/>
        <w:jc w:val="both"/>
        <w:rPr>
          <w:rStyle w:val="Strong"/>
          <w:rFonts w:ascii="Arial" w:hAnsi="Arial" w:cs="Arial"/>
        </w:rPr>
      </w:pPr>
      <w:r w:rsidRPr="00F02689">
        <w:rPr>
          <w:rStyle w:val="Strong"/>
          <w:rFonts w:ascii="Arial" w:hAnsi="Arial" w:cs="Arial"/>
        </w:rPr>
        <w:t>Recommendations to Improve the Application of Nonparametric Statistical Methods</w:t>
      </w:r>
    </w:p>
    <w:tbl>
      <w:tblPr>
        <w:tblStyle w:val="TableGrid"/>
        <w:tblW w:w="9576" w:type="dxa"/>
        <w:tblLook w:val="04A0" w:firstRow="1" w:lastRow="0" w:firstColumn="1" w:lastColumn="0" w:noHBand="0" w:noVBand="1"/>
      </w:tblPr>
      <w:tblGrid>
        <w:gridCol w:w="4788"/>
        <w:gridCol w:w="4788"/>
      </w:tblGrid>
      <w:tr w:rsidR="002562F9" w14:paraId="2181E5A0" w14:textId="77777777" w:rsidTr="00E46131">
        <w:tc>
          <w:tcPr>
            <w:tcW w:w="4788" w:type="dxa"/>
            <w:vAlign w:val="center"/>
          </w:tcPr>
          <w:p w14:paraId="23F96789" w14:textId="77777777" w:rsidR="002562F9" w:rsidRDefault="002562F9" w:rsidP="00E46131">
            <w:pPr>
              <w:pStyle w:val="NormalWeb"/>
              <w:spacing w:line="276" w:lineRule="auto"/>
              <w:jc w:val="center"/>
              <w:rPr>
                <w:rFonts w:ascii="Arial" w:hAnsi="Arial" w:cs="Arial"/>
              </w:rPr>
            </w:pPr>
            <w:r w:rsidRPr="00F02689">
              <w:rPr>
                <w:rFonts w:ascii="Arial" w:hAnsi="Arial" w:cs="Arial"/>
                <w:b/>
                <w:bCs/>
              </w:rPr>
              <w:t>Themes</w:t>
            </w:r>
          </w:p>
        </w:tc>
        <w:tc>
          <w:tcPr>
            <w:tcW w:w="4788" w:type="dxa"/>
            <w:vAlign w:val="center"/>
          </w:tcPr>
          <w:p w14:paraId="3205BF1F" w14:textId="77777777" w:rsidR="002562F9" w:rsidRDefault="002562F9" w:rsidP="00E46131">
            <w:pPr>
              <w:pStyle w:val="NormalWeb"/>
              <w:spacing w:line="276" w:lineRule="auto"/>
              <w:jc w:val="center"/>
              <w:rPr>
                <w:rFonts w:ascii="Arial" w:hAnsi="Arial" w:cs="Arial"/>
              </w:rPr>
            </w:pPr>
            <w:r w:rsidRPr="00F02689">
              <w:rPr>
                <w:rFonts w:ascii="Arial" w:hAnsi="Arial" w:cs="Arial"/>
                <w:b/>
                <w:bCs/>
              </w:rPr>
              <w:t>Description</w:t>
            </w:r>
          </w:p>
        </w:tc>
      </w:tr>
      <w:tr w:rsidR="002562F9" w14:paraId="24CBAFA4" w14:textId="77777777" w:rsidTr="00E46131">
        <w:tc>
          <w:tcPr>
            <w:tcW w:w="4788" w:type="dxa"/>
            <w:vAlign w:val="center"/>
          </w:tcPr>
          <w:p w14:paraId="0F52EB0B" w14:textId="4E062DE5" w:rsidR="002562F9" w:rsidRDefault="002562F9" w:rsidP="002562F9">
            <w:pPr>
              <w:pStyle w:val="NormalWeb"/>
              <w:spacing w:line="276" w:lineRule="auto"/>
              <w:rPr>
                <w:rFonts w:ascii="Arial" w:hAnsi="Arial" w:cs="Arial"/>
              </w:rPr>
            </w:pPr>
            <w:r w:rsidRPr="00F02689">
              <w:rPr>
                <w:rFonts w:ascii="Arial" w:hAnsi="Arial" w:cs="Arial"/>
              </w:rPr>
              <w:t>1. Conduct Statistical Training Workshops</w:t>
            </w:r>
          </w:p>
        </w:tc>
        <w:tc>
          <w:tcPr>
            <w:tcW w:w="4788" w:type="dxa"/>
            <w:vAlign w:val="center"/>
          </w:tcPr>
          <w:p w14:paraId="7B0FB625" w14:textId="5FB9432E" w:rsidR="002562F9" w:rsidRDefault="002562F9" w:rsidP="002562F9">
            <w:pPr>
              <w:pStyle w:val="NormalWeb"/>
              <w:spacing w:line="276" w:lineRule="auto"/>
              <w:rPr>
                <w:rFonts w:ascii="Arial" w:hAnsi="Arial" w:cs="Arial"/>
              </w:rPr>
            </w:pPr>
            <w:r w:rsidRPr="00F02689">
              <w:rPr>
                <w:rFonts w:ascii="Arial" w:hAnsi="Arial" w:cs="Arial"/>
              </w:rPr>
              <w:t xml:space="preserve">Provide regular workshops on </w:t>
            </w:r>
            <w:r w:rsidRPr="00F02689">
              <w:rPr>
                <w:rFonts w:ascii="Arial" w:hAnsi="Arial" w:cs="Arial"/>
              </w:rPr>
              <w:lastRenderedPageBreak/>
              <w:t>nonparametric methods and data analysis.</w:t>
            </w:r>
          </w:p>
        </w:tc>
      </w:tr>
      <w:tr w:rsidR="002562F9" w14:paraId="2FCEEDF0" w14:textId="77777777" w:rsidTr="00E46131">
        <w:tc>
          <w:tcPr>
            <w:tcW w:w="4788" w:type="dxa"/>
            <w:vAlign w:val="center"/>
          </w:tcPr>
          <w:p w14:paraId="351DE658" w14:textId="50035F21" w:rsidR="002562F9" w:rsidRDefault="002562F9" w:rsidP="002562F9">
            <w:pPr>
              <w:pStyle w:val="NormalWeb"/>
              <w:spacing w:line="276" w:lineRule="auto"/>
              <w:rPr>
                <w:rFonts w:ascii="Arial" w:hAnsi="Arial" w:cs="Arial"/>
              </w:rPr>
            </w:pPr>
            <w:r w:rsidRPr="00F02689">
              <w:rPr>
                <w:rFonts w:ascii="Arial" w:hAnsi="Arial" w:cs="Arial"/>
              </w:rPr>
              <w:lastRenderedPageBreak/>
              <w:t>2. Strengthen Research Mentoring</w:t>
            </w:r>
          </w:p>
        </w:tc>
        <w:tc>
          <w:tcPr>
            <w:tcW w:w="4788" w:type="dxa"/>
            <w:vAlign w:val="center"/>
          </w:tcPr>
          <w:p w14:paraId="571A878C" w14:textId="4679A215" w:rsidR="002562F9" w:rsidRDefault="002562F9" w:rsidP="002562F9">
            <w:pPr>
              <w:pStyle w:val="NormalWeb"/>
              <w:spacing w:line="276" w:lineRule="auto"/>
              <w:rPr>
                <w:rFonts w:ascii="Arial" w:hAnsi="Arial" w:cs="Arial"/>
              </w:rPr>
            </w:pPr>
            <w:r w:rsidRPr="00F02689">
              <w:rPr>
                <w:rFonts w:ascii="Arial" w:hAnsi="Arial" w:cs="Arial"/>
              </w:rPr>
              <w:t>Improve adviser support in selecting and applying appropriate statistical tools.</w:t>
            </w:r>
          </w:p>
        </w:tc>
      </w:tr>
      <w:tr w:rsidR="002562F9" w14:paraId="1B27F8A0" w14:textId="77777777" w:rsidTr="00E46131">
        <w:tc>
          <w:tcPr>
            <w:tcW w:w="4788" w:type="dxa"/>
            <w:vAlign w:val="center"/>
          </w:tcPr>
          <w:p w14:paraId="308ACF21" w14:textId="50EB165E" w:rsidR="002562F9" w:rsidRDefault="002562F9" w:rsidP="002562F9">
            <w:pPr>
              <w:pStyle w:val="NormalWeb"/>
              <w:spacing w:line="276" w:lineRule="auto"/>
              <w:rPr>
                <w:rFonts w:ascii="Arial" w:hAnsi="Arial" w:cs="Arial"/>
              </w:rPr>
            </w:pPr>
            <w:r w:rsidRPr="00F02689">
              <w:rPr>
                <w:rFonts w:ascii="Arial" w:hAnsi="Arial" w:cs="Arial"/>
              </w:rPr>
              <w:t>3. Develop User-Friendly Statistical Guides</w:t>
            </w:r>
          </w:p>
        </w:tc>
        <w:tc>
          <w:tcPr>
            <w:tcW w:w="4788" w:type="dxa"/>
            <w:vAlign w:val="center"/>
          </w:tcPr>
          <w:p w14:paraId="5838EEA4" w14:textId="75E30D98" w:rsidR="002562F9" w:rsidRDefault="002562F9" w:rsidP="002562F9">
            <w:pPr>
              <w:pStyle w:val="NormalWeb"/>
              <w:spacing w:line="276" w:lineRule="auto"/>
              <w:rPr>
                <w:rFonts w:ascii="Arial" w:hAnsi="Arial" w:cs="Arial"/>
              </w:rPr>
            </w:pPr>
            <w:r w:rsidRPr="00F02689">
              <w:rPr>
                <w:rFonts w:ascii="Arial" w:hAnsi="Arial" w:cs="Arial"/>
              </w:rPr>
              <w:t>Create manuals for using Excel and SPSS in nonparametric analysis.</w:t>
            </w:r>
          </w:p>
        </w:tc>
      </w:tr>
      <w:tr w:rsidR="002562F9" w14:paraId="222DEE13" w14:textId="77777777" w:rsidTr="00E46131">
        <w:tc>
          <w:tcPr>
            <w:tcW w:w="4788" w:type="dxa"/>
            <w:vAlign w:val="center"/>
          </w:tcPr>
          <w:p w14:paraId="6779CCF1" w14:textId="2A987491" w:rsidR="002562F9" w:rsidRDefault="002562F9" w:rsidP="002562F9">
            <w:pPr>
              <w:pStyle w:val="NormalWeb"/>
              <w:spacing w:line="276" w:lineRule="auto"/>
              <w:rPr>
                <w:rFonts w:ascii="Arial" w:hAnsi="Arial" w:cs="Arial"/>
              </w:rPr>
            </w:pPr>
            <w:r w:rsidRPr="00F02689">
              <w:rPr>
                <w:rFonts w:ascii="Arial" w:hAnsi="Arial" w:cs="Arial"/>
              </w:rPr>
              <w:t>4. Encourage Practice-Based Learning</w:t>
            </w:r>
          </w:p>
        </w:tc>
        <w:tc>
          <w:tcPr>
            <w:tcW w:w="4788" w:type="dxa"/>
            <w:vAlign w:val="center"/>
          </w:tcPr>
          <w:p w14:paraId="46B829F1" w14:textId="232D9B11" w:rsidR="002562F9" w:rsidRDefault="002562F9" w:rsidP="002562F9">
            <w:pPr>
              <w:pStyle w:val="NormalWeb"/>
              <w:spacing w:line="276" w:lineRule="auto"/>
              <w:rPr>
                <w:rFonts w:ascii="Arial" w:hAnsi="Arial" w:cs="Arial"/>
              </w:rPr>
            </w:pPr>
            <w:r w:rsidRPr="00F02689">
              <w:rPr>
                <w:rFonts w:ascii="Arial" w:hAnsi="Arial" w:cs="Arial"/>
              </w:rPr>
              <w:t>Provide hands-on exercises in statistical software applications.</w:t>
            </w:r>
          </w:p>
        </w:tc>
      </w:tr>
      <w:tr w:rsidR="002562F9" w14:paraId="36069968" w14:textId="77777777" w:rsidTr="00E46131">
        <w:tc>
          <w:tcPr>
            <w:tcW w:w="4788" w:type="dxa"/>
            <w:vAlign w:val="center"/>
          </w:tcPr>
          <w:p w14:paraId="57131B7A" w14:textId="270D1761" w:rsidR="002562F9" w:rsidRDefault="002562F9" w:rsidP="002562F9">
            <w:pPr>
              <w:pStyle w:val="NormalWeb"/>
              <w:spacing w:line="276" w:lineRule="auto"/>
              <w:rPr>
                <w:rFonts w:ascii="Arial" w:hAnsi="Arial" w:cs="Arial"/>
              </w:rPr>
            </w:pPr>
            <w:r w:rsidRPr="00F02689">
              <w:rPr>
                <w:rFonts w:ascii="Arial" w:hAnsi="Arial" w:cs="Arial"/>
              </w:rPr>
              <w:t>5. Provide Reference Books on SPSS</w:t>
            </w:r>
          </w:p>
        </w:tc>
        <w:tc>
          <w:tcPr>
            <w:tcW w:w="4788" w:type="dxa"/>
            <w:vAlign w:val="center"/>
          </w:tcPr>
          <w:p w14:paraId="13120997" w14:textId="7D22A309" w:rsidR="002562F9" w:rsidRDefault="002562F9" w:rsidP="002562F9">
            <w:pPr>
              <w:pStyle w:val="NormalWeb"/>
              <w:spacing w:line="276" w:lineRule="auto"/>
              <w:rPr>
                <w:rFonts w:ascii="Arial" w:hAnsi="Arial" w:cs="Arial"/>
              </w:rPr>
            </w:pPr>
            <w:r w:rsidRPr="00F02689">
              <w:rPr>
                <w:rFonts w:ascii="Arial" w:hAnsi="Arial" w:cs="Arial"/>
              </w:rPr>
              <w:t>Supply books and materials on SPSS and nonparametric statistics.</w:t>
            </w:r>
          </w:p>
        </w:tc>
      </w:tr>
    </w:tbl>
    <w:p w14:paraId="14F9945D" w14:textId="77777777" w:rsidR="00F866EB" w:rsidRDefault="00F866EB" w:rsidP="00F866EB">
      <w:pPr>
        <w:pStyle w:val="NormalWeb"/>
        <w:spacing w:before="0" w:beforeAutospacing="0" w:after="0" w:afterAutospacing="0"/>
        <w:ind w:firstLine="720"/>
        <w:jc w:val="both"/>
        <w:rPr>
          <w:rFonts w:ascii="Arial" w:hAnsi="Arial" w:cs="Arial"/>
        </w:rPr>
      </w:pPr>
    </w:p>
    <w:p w14:paraId="52D01D4C" w14:textId="6D2DE6BB" w:rsidR="00A237B4" w:rsidRDefault="00A237B4" w:rsidP="00F866EB">
      <w:pPr>
        <w:pStyle w:val="NormalWeb"/>
        <w:spacing w:before="0" w:beforeAutospacing="0" w:after="0" w:afterAutospacing="0"/>
        <w:ind w:firstLine="720"/>
        <w:jc w:val="both"/>
        <w:rPr>
          <w:rFonts w:ascii="Arial" w:hAnsi="Arial" w:cs="Arial"/>
        </w:rPr>
      </w:pPr>
      <w:r w:rsidRPr="00F02689">
        <w:rPr>
          <w:rFonts w:ascii="Arial" w:hAnsi="Arial" w:cs="Arial"/>
        </w:rPr>
        <w:t xml:space="preserve">Respondents recommended the </w:t>
      </w:r>
      <w:r w:rsidRPr="00F02689">
        <w:rPr>
          <w:rStyle w:val="Strong"/>
          <w:rFonts w:ascii="Arial" w:hAnsi="Arial" w:cs="Arial"/>
          <w:b w:val="0"/>
        </w:rPr>
        <w:t>conduct of statistical training workshops</w:t>
      </w:r>
      <w:r w:rsidRPr="00F02689">
        <w:rPr>
          <w:rFonts w:ascii="Arial" w:hAnsi="Arial" w:cs="Arial"/>
        </w:rPr>
        <w:t xml:space="preserve"> to enhance their understanding of nonparametric methods. Regular workshops focusing on the use and interpretation of nonparametric tests can strengthen researchers’ statistical competence and confidence.</w:t>
      </w:r>
      <w:r w:rsidR="00F866EB">
        <w:rPr>
          <w:rFonts w:ascii="Arial" w:hAnsi="Arial" w:cs="Arial"/>
        </w:rPr>
        <w:t xml:space="preserve"> </w:t>
      </w:r>
      <w:r w:rsidRPr="00F02689">
        <w:rPr>
          <w:rFonts w:ascii="Arial" w:hAnsi="Arial" w:cs="Arial"/>
        </w:rPr>
        <w:t xml:space="preserve">They also emphasized the need to </w:t>
      </w:r>
      <w:r w:rsidRPr="00F02689">
        <w:rPr>
          <w:rStyle w:val="Strong"/>
          <w:rFonts w:ascii="Arial" w:hAnsi="Arial" w:cs="Arial"/>
          <w:b w:val="0"/>
        </w:rPr>
        <w:t>strengthen research mentoring</w:t>
      </w:r>
      <w:r w:rsidRPr="00F02689">
        <w:rPr>
          <w:rFonts w:ascii="Arial" w:hAnsi="Arial" w:cs="Arial"/>
        </w:rPr>
        <w:t>, particularly from research advisers. Respondents suggested that advisers should provide clearer guidance in selecting suitable statistical tools and interpreting results.</w:t>
      </w:r>
    </w:p>
    <w:p w14:paraId="101DB0C5" w14:textId="77777777" w:rsidR="00F866EB" w:rsidRPr="00F02689" w:rsidRDefault="00F866EB" w:rsidP="00F866EB">
      <w:pPr>
        <w:pStyle w:val="NormalWeb"/>
        <w:spacing w:before="0" w:beforeAutospacing="0" w:after="0" w:afterAutospacing="0"/>
        <w:ind w:firstLine="720"/>
        <w:jc w:val="both"/>
        <w:rPr>
          <w:rFonts w:ascii="Arial" w:hAnsi="Arial" w:cs="Arial"/>
        </w:rPr>
      </w:pPr>
    </w:p>
    <w:p w14:paraId="6F637878" w14:textId="6D56E4B7" w:rsidR="00A237B4" w:rsidRDefault="00A237B4" w:rsidP="00F866EB">
      <w:pPr>
        <w:pStyle w:val="NormalWeb"/>
        <w:spacing w:before="0" w:beforeAutospacing="0" w:after="0" w:afterAutospacing="0"/>
        <w:ind w:firstLine="720"/>
        <w:jc w:val="both"/>
        <w:rPr>
          <w:rFonts w:ascii="Arial" w:hAnsi="Arial" w:cs="Arial"/>
        </w:rPr>
      </w:pPr>
      <w:r w:rsidRPr="00F02689">
        <w:rPr>
          <w:rFonts w:ascii="Arial" w:hAnsi="Arial" w:cs="Arial"/>
        </w:rPr>
        <w:t xml:space="preserve">Another recommendation is to </w:t>
      </w:r>
      <w:r w:rsidRPr="00F02689">
        <w:rPr>
          <w:rStyle w:val="Strong"/>
          <w:rFonts w:ascii="Arial" w:hAnsi="Arial" w:cs="Arial"/>
          <w:b w:val="0"/>
        </w:rPr>
        <w:t>develop user-friendly statistical guides</w:t>
      </w:r>
      <w:r w:rsidRPr="00F02689">
        <w:rPr>
          <w:rFonts w:ascii="Arial" w:hAnsi="Arial" w:cs="Arial"/>
        </w:rPr>
        <w:t xml:space="preserve">, particularly manuals on using </w:t>
      </w:r>
      <w:r w:rsidRPr="00F02689">
        <w:rPr>
          <w:rStyle w:val="Strong"/>
          <w:rFonts w:ascii="Arial" w:hAnsi="Arial" w:cs="Arial"/>
          <w:b w:val="0"/>
        </w:rPr>
        <w:t>Microsoft Excel</w:t>
      </w:r>
      <w:r w:rsidRPr="00F02689">
        <w:rPr>
          <w:rFonts w:ascii="Arial" w:hAnsi="Arial" w:cs="Arial"/>
        </w:rPr>
        <w:t xml:space="preserve"> and </w:t>
      </w:r>
      <w:r w:rsidRPr="00F02689">
        <w:rPr>
          <w:rStyle w:val="whitespace-normal"/>
          <w:rFonts w:ascii="Arial" w:eastAsiaTheme="majorEastAsia" w:hAnsi="Arial" w:cs="Arial"/>
          <w:bCs/>
        </w:rPr>
        <w:t>IBM SPSS Statistics</w:t>
      </w:r>
      <w:r w:rsidRPr="00F02689">
        <w:rPr>
          <w:rFonts w:ascii="Arial" w:hAnsi="Arial" w:cs="Arial"/>
        </w:rPr>
        <w:t xml:space="preserve"> for nonparametric analysis. These guides can serve as quick references for researchers during data analysis.</w:t>
      </w:r>
      <w:r w:rsidR="00F866EB">
        <w:rPr>
          <w:rFonts w:ascii="Arial" w:hAnsi="Arial" w:cs="Arial"/>
        </w:rPr>
        <w:t xml:space="preserve"> </w:t>
      </w:r>
      <w:r w:rsidRPr="00F02689">
        <w:rPr>
          <w:rFonts w:ascii="Arial" w:hAnsi="Arial" w:cs="Arial"/>
        </w:rPr>
        <w:t xml:space="preserve">The respondents further suggested </w:t>
      </w:r>
      <w:r w:rsidRPr="00F02689">
        <w:rPr>
          <w:rStyle w:val="Strong"/>
          <w:rFonts w:ascii="Arial" w:hAnsi="Arial" w:cs="Arial"/>
          <w:b w:val="0"/>
        </w:rPr>
        <w:t>practice-based learning activities</w:t>
      </w:r>
      <w:r w:rsidRPr="00F02689">
        <w:rPr>
          <w:rFonts w:ascii="Arial" w:hAnsi="Arial" w:cs="Arial"/>
          <w:b/>
        </w:rPr>
        <w:t xml:space="preserve">, </w:t>
      </w:r>
      <w:r w:rsidRPr="00F02689">
        <w:rPr>
          <w:rFonts w:ascii="Arial" w:hAnsi="Arial" w:cs="Arial"/>
        </w:rPr>
        <w:t>where researchers can gain hands-on experience in performing nonparametric tests using software applications. This can improve technical skills and reduce dependence on outside assistance.</w:t>
      </w:r>
      <w:r w:rsidR="00F866EB">
        <w:rPr>
          <w:rFonts w:ascii="Arial" w:hAnsi="Arial" w:cs="Arial"/>
        </w:rPr>
        <w:t xml:space="preserve"> </w:t>
      </w:r>
      <w:r w:rsidRPr="00F02689">
        <w:rPr>
          <w:rFonts w:ascii="Arial" w:hAnsi="Arial" w:cs="Arial"/>
        </w:rPr>
        <w:t xml:space="preserve">Finally, respondents recommended the provision of </w:t>
      </w:r>
      <w:r w:rsidRPr="00F02689">
        <w:rPr>
          <w:rStyle w:val="Strong"/>
          <w:rFonts w:ascii="Arial" w:hAnsi="Arial" w:cs="Arial"/>
          <w:b w:val="0"/>
        </w:rPr>
        <w:t>reference books on SPSS</w:t>
      </w:r>
      <w:r w:rsidRPr="00F02689">
        <w:rPr>
          <w:rFonts w:ascii="Arial" w:hAnsi="Arial" w:cs="Arial"/>
          <w:b/>
        </w:rPr>
        <w:t>,</w:t>
      </w:r>
      <w:r w:rsidRPr="00F02689">
        <w:rPr>
          <w:rFonts w:ascii="Arial" w:hAnsi="Arial" w:cs="Arial"/>
        </w:rPr>
        <w:t xml:space="preserve"> particularly those that explain the application of nonparametric methods step-by-step. Having access to books and instructional materials on SPSS can improve researchers’ ability to independently conduct data analysis and interpret results accurately.</w:t>
      </w:r>
    </w:p>
    <w:p w14:paraId="230B7AC9" w14:textId="77777777" w:rsidR="00F866EB" w:rsidRPr="00F02689" w:rsidRDefault="00F866EB" w:rsidP="00F866EB">
      <w:pPr>
        <w:pStyle w:val="NormalWeb"/>
        <w:spacing w:before="0" w:beforeAutospacing="0" w:after="0" w:afterAutospacing="0"/>
        <w:ind w:firstLine="720"/>
        <w:jc w:val="both"/>
        <w:rPr>
          <w:rFonts w:ascii="Arial" w:hAnsi="Arial" w:cs="Arial"/>
        </w:rPr>
      </w:pPr>
    </w:p>
    <w:p w14:paraId="5611937F" w14:textId="77777777" w:rsidR="00A237B4" w:rsidRDefault="00A237B4" w:rsidP="00F866EB">
      <w:pPr>
        <w:pStyle w:val="NormalWeb"/>
        <w:spacing w:before="0" w:beforeAutospacing="0" w:after="0" w:afterAutospacing="0"/>
        <w:ind w:firstLine="720"/>
        <w:jc w:val="both"/>
        <w:rPr>
          <w:rFonts w:ascii="Arial" w:hAnsi="Arial" w:cs="Arial"/>
        </w:rPr>
      </w:pPr>
      <w:r w:rsidRPr="00F02689">
        <w:rPr>
          <w:rFonts w:ascii="Arial" w:hAnsi="Arial" w:cs="Arial"/>
        </w:rPr>
        <w:t xml:space="preserve">Overall, the findings suggest that improving the application of nonparametric statistical methods at </w:t>
      </w:r>
      <w:r w:rsidRPr="00F02689">
        <w:rPr>
          <w:rStyle w:val="whitespace-normal"/>
          <w:rFonts w:ascii="Arial" w:eastAsiaTheme="majorEastAsia" w:hAnsi="Arial" w:cs="Arial"/>
          <w:bCs/>
        </w:rPr>
        <w:t>Davao de Oro State College</w:t>
      </w:r>
      <w:r w:rsidRPr="00F02689">
        <w:rPr>
          <w:rFonts w:ascii="Arial" w:hAnsi="Arial" w:cs="Arial"/>
        </w:rPr>
        <w:t xml:space="preserve"> requires institutional support in the form of training, mentoring, practical resources, and access to statistical references. Strengthening these areas can enhance the research capabilities of faculty and student researchers and improve the quality of data analysis practices in the institution.</w:t>
      </w:r>
    </w:p>
    <w:p w14:paraId="5CC8B5F0" w14:textId="77777777" w:rsidR="00F866EB" w:rsidRPr="00F02689" w:rsidRDefault="00F866EB" w:rsidP="00F866EB">
      <w:pPr>
        <w:pStyle w:val="NormalWeb"/>
        <w:spacing w:before="0" w:beforeAutospacing="0" w:after="0" w:afterAutospacing="0"/>
        <w:ind w:firstLine="720"/>
        <w:jc w:val="both"/>
        <w:rPr>
          <w:rFonts w:ascii="Arial" w:hAnsi="Arial" w:cs="Arial"/>
        </w:rPr>
      </w:pPr>
    </w:p>
    <w:p w14:paraId="7B544B5F" w14:textId="77777777" w:rsidR="00A237B4" w:rsidRDefault="00EF111C" w:rsidP="00F866EB">
      <w:pPr>
        <w:spacing w:after="0" w:line="240" w:lineRule="auto"/>
        <w:jc w:val="center"/>
        <w:rPr>
          <w:rFonts w:ascii="Arial" w:hAnsi="Arial" w:cs="Arial"/>
          <w:b/>
          <w:sz w:val="24"/>
          <w:szCs w:val="24"/>
        </w:rPr>
      </w:pPr>
      <w:r w:rsidRPr="00F02689">
        <w:rPr>
          <w:rFonts w:ascii="Arial" w:hAnsi="Arial" w:cs="Arial"/>
          <w:b/>
          <w:sz w:val="24"/>
          <w:szCs w:val="24"/>
        </w:rPr>
        <w:t>DISCUSSION</w:t>
      </w:r>
    </w:p>
    <w:p w14:paraId="505F81AD" w14:textId="77777777" w:rsidR="00F866EB" w:rsidRPr="00F02689" w:rsidRDefault="00F866EB" w:rsidP="00F866EB">
      <w:pPr>
        <w:spacing w:after="0" w:line="240" w:lineRule="auto"/>
        <w:jc w:val="center"/>
        <w:rPr>
          <w:rFonts w:ascii="Arial" w:hAnsi="Arial" w:cs="Arial"/>
          <w:b/>
          <w:sz w:val="24"/>
          <w:szCs w:val="24"/>
        </w:rPr>
      </w:pPr>
    </w:p>
    <w:p w14:paraId="6BDC6C5A" w14:textId="4259F696" w:rsidR="00EC5AB1" w:rsidRDefault="00EC5AB1" w:rsidP="00F866EB">
      <w:pPr>
        <w:spacing w:after="0" w:line="240" w:lineRule="auto"/>
        <w:ind w:firstLine="720"/>
        <w:jc w:val="both"/>
        <w:rPr>
          <w:rFonts w:ascii="Arial" w:eastAsia="Times New Roman" w:hAnsi="Arial" w:cs="Arial"/>
          <w:sz w:val="24"/>
          <w:szCs w:val="24"/>
        </w:rPr>
      </w:pPr>
      <w:r w:rsidRPr="00EC5AB1">
        <w:rPr>
          <w:rFonts w:ascii="Arial" w:eastAsia="Times New Roman" w:hAnsi="Arial" w:cs="Arial"/>
          <w:sz w:val="24"/>
          <w:szCs w:val="24"/>
        </w:rPr>
        <w:t>The findings show that nonparametric statistical methods are generally applied in data analysis practices at DDOSC,</w:t>
      </w:r>
      <w:r w:rsidR="00F866EB">
        <w:rPr>
          <w:rFonts w:ascii="Arial" w:eastAsia="Times New Roman" w:hAnsi="Arial" w:cs="Arial"/>
          <w:sz w:val="24"/>
          <w:szCs w:val="24"/>
        </w:rPr>
        <w:t xml:space="preserve"> Philippines</w:t>
      </w:r>
      <w:r w:rsidRPr="00EC5AB1">
        <w:rPr>
          <w:rFonts w:ascii="Arial" w:eastAsia="Times New Roman" w:hAnsi="Arial" w:cs="Arial"/>
          <w:sz w:val="24"/>
          <w:szCs w:val="24"/>
        </w:rPr>
        <w:t xml:space="preserve"> with higher utilization focused on simpler and more commonly used tests. The </w:t>
      </w:r>
      <w:r w:rsidRPr="00F02689">
        <w:rPr>
          <w:rFonts w:ascii="Arial" w:eastAsia="Times New Roman" w:hAnsi="Arial" w:cs="Arial"/>
          <w:bCs/>
          <w:sz w:val="24"/>
          <w:szCs w:val="24"/>
        </w:rPr>
        <w:t>Chi-Square Test (30%)</w:t>
      </w:r>
      <w:r w:rsidRPr="00EC5AB1">
        <w:rPr>
          <w:rFonts w:ascii="Arial" w:eastAsia="Times New Roman" w:hAnsi="Arial" w:cs="Arial"/>
          <w:sz w:val="24"/>
          <w:szCs w:val="24"/>
        </w:rPr>
        <w:t xml:space="preserve"> emerged as the most frequently applied method, indicating that researchers commonly analyze relationships between categorical variables in survey-based studies. This suggests that much of the research conducted in the institution involves frequency-based and descriptive data. The </w:t>
      </w:r>
      <w:r w:rsidRPr="00F02689">
        <w:rPr>
          <w:rFonts w:ascii="Arial" w:eastAsia="Times New Roman" w:hAnsi="Arial" w:cs="Arial"/>
          <w:bCs/>
          <w:sz w:val="24"/>
          <w:szCs w:val="24"/>
        </w:rPr>
        <w:t>Spearman Rank Correlation (25%)</w:t>
      </w:r>
      <w:r w:rsidRPr="00EC5AB1">
        <w:rPr>
          <w:rFonts w:ascii="Arial" w:eastAsia="Times New Roman" w:hAnsi="Arial" w:cs="Arial"/>
          <w:sz w:val="24"/>
          <w:szCs w:val="24"/>
        </w:rPr>
        <w:t xml:space="preserve"> also showed frequent use, indicating that </w:t>
      </w:r>
      <w:r w:rsidRPr="00EC5AB1">
        <w:rPr>
          <w:rFonts w:ascii="Arial" w:eastAsia="Times New Roman" w:hAnsi="Arial" w:cs="Arial"/>
          <w:sz w:val="24"/>
          <w:szCs w:val="24"/>
        </w:rPr>
        <w:lastRenderedPageBreak/>
        <w:t>respondents often examine relationships involving ordinal or Likert-scale data, which are common in educational research settings.</w:t>
      </w:r>
      <w:r w:rsidRPr="00F02689">
        <w:rPr>
          <w:rFonts w:ascii="Arial" w:eastAsia="Times New Roman" w:hAnsi="Arial" w:cs="Arial"/>
          <w:sz w:val="24"/>
          <w:szCs w:val="24"/>
        </w:rPr>
        <w:t xml:space="preserve"> </w:t>
      </w:r>
      <w:r w:rsidRPr="00EC5AB1">
        <w:rPr>
          <w:rFonts w:ascii="Arial" w:eastAsia="Times New Roman" w:hAnsi="Arial" w:cs="Arial"/>
          <w:sz w:val="24"/>
          <w:szCs w:val="24"/>
        </w:rPr>
        <w:t xml:space="preserve">Meanwhile, the </w:t>
      </w:r>
      <w:r w:rsidRPr="00F02689">
        <w:rPr>
          <w:rFonts w:ascii="Arial" w:eastAsia="Times New Roman" w:hAnsi="Arial" w:cs="Arial"/>
          <w:bCs/>
          <w:sz w:val="24"/>
          <w:szCs w:val="24"/>
        </w:rPr>
        <w:t>Mann-Whitney U Test (18%)</w:t>
      </w:r>
      <w:r w:rsidRPr="00EC5AB1">
        <w:rPr>
          <w:rFonts w:ascii="Arial" w:eastAsia="Times New Roman" w:hAnsi="Arial" w:cs="Arial"/>
          <w:sz w:val="24"/>
          <w:szCs w:val="24"/>
        </w:rPr>
        <w:t xml:space="preserve"> and </w:t>
      </w:r>
      <w:r w:rsidRPr="00F02689">
        <w:rPr>
          <w:rFonts w:ascii="Arial" w:eastAsia="Times New Roman" w:hAnsi="Arial" w:cs="Arial"/>
          <w:bCs/>
          <w:sz w:val="24"/>
          <w:szCs w:val="24"/>
        </w:rPr>
        <w:t>Kruskal-Wallis Test (15%)</w:t>
      </w:r>
      <w:r w:rsidRPr="00EC5AB1">
        <w:rPr>
          <w:rFonts w:ascii="Arial" w:eastAsia="Times New Roman" w:hAnsi="Arial" w:cs="Arial"/>
          <w:sz w:val="24"/>
          <w:szCs w:val="24"/>
        </w:rPr>
        <w:t xml:space="preserve"> were moderately applied, suggesting that researchers are aware of their use for group comparisons but apply them only when research designs require it. On the other hand, the </w:t>
      </w:r>
      <w:r w:rsidRPr="00F02689">
        <w:rPr>
          <w:rFonts w:ascii="Arial" w:eastAsia="Times New Roman" w:hAnsi="Arial" w:cs="Arial"/>
          <w:bCs/>
          <w:sz w:val="24"/>
          <w:szCs w:val="24"/>
        </w:rPr>
        <w:t>Wilcoxon Signed-Rank Test (12%)</w:t>
      </w:r>
      <w:r w:rsidRPr="00EC5AB1">
        <w:rPr>
          <w:rFonts w:ascii="Arial" w:eastAsia="Times New Roman" w:hAnsi="Arial" w:cs="Arial"/>
          <w:sz w:val="24"/>
          <w:szCs w:val="24"/>
        </w:rPr>
        <w:t xml:space="preserve"> was the least utilized, indicating limited application of paired-sample analysis and fewer research designs involving dependent data.</w:t>
      </w:r>
      <w:r w:rsidRPr="00F02689">
        <w:rPr>
          <w:rFonts w:ascii="Arial" w:eastAsia="Times New Roman" w:hAnsi="Arial" w:cs="Arial"/>
          <w:sz w:val="24"/>
          <w:szCs w:val="24"/>
        </w:rPr>
        <w:t xml:space="preserve"> </w:t>
      </w:r>
      <w:r w:rsidRPr="00EC5AB1">
        <w:rPr>
          <w:rFonts w:ascii="Arial" w:eastAsia="Times New Roman" w:hAnsi="Arial" w:cs="Arial"/>
          <w:sz w:val="24"/>
          <w:szCs w:val="24"/>
        </w:rPr>
        <w:t xml:space="preserve">Overall, the results imply that researchers at </w:t>
      </w:r>
      <w:proofErr w:type="spellStart"/>
      <w:r w:rsidR="001E7391">
        <w:rPr>
          <w:rFonts w:ascii="Arial" w:eastAsia="Times New Roman" w:hAnsi="Arial" w:cs="Arial"/>
          <w:sz w:val="24"/>
          <w:szCs w:val="24"/>
        </w:rPr>
        <w:t>DDOSC</w:t>
      </w:r>
      <w:r w:rsidRPr="00EC5AB1">
        <w:rPr>
          <w:rFonts w:ascii="Arial" w:eastAsia="Times New Roman" w:hAnsi="Arial" w:cs="Arial"/>
          <w:sz w:val="24"/>
          <w:szCs w:val="24"/>
        </w:rPr>
        <w:t>have</w:t>
      </w:r>
      <w:proofErr w:type="spellEnd"/>
      <w:r w:rsidRPr="00EC5AB1">
        <w:rPr>
          <w:rFonts w:ascii="Arial" w:eastAsia="Times New Roman" w:hAnsi="Arial" w:cs="Arial"/>
          <w:sz w:val="24"/>
          <w:szCs w:val="24"/>
        </w:rPr>
        <w:t xml:space="preserve"> basic familiarity with nonparametric statistical methods, but their application is mostly concentrated on commonly used techniques such as Chi-Square and Spearman Rank Correlation. This suggests limited exposure to more specialized nonparametric tests, which may restrict broader analytical flexibility in research practices. In support of this, Faizi and Alvi (2023) emphasized that while nonparametric methods are essential tools in research, their use often depends on researchers’ familiarity and the nature of available data. Similarly, Kloke and McKean (2024) noted that simpler rank-based and categorical tests are more commonly applied in educational research due to ease of use and interpretability, while more specialized tests like paired-sample nonparametric methods are less frequently utilized unless required by specific study designs.</w:t>
      </w:r>
    </w:p>
    <w:p w14:paraId="15B7EA2A"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0235A7D1" w14:textId="1055C01F" w:rsidR="0001072E" w:rsidRDefault="0001072E" w:rsidP="00F866EB">
      <w:pPr>
        <w:spacing w:after="0" w:line="240" w:lineRule="auto"/>
        <w:ind w:firstLine="720"/>
        <w:jc w:val="both"/>
        <w:rPr>
          <w:rFonts w:ascii="Arial" w:eastAsia="Times New Roman" w:hAnsi="Arial" w:cs="Arial"/>
          <w:sz w:val="24"/>
          <w:szCs w:val="24"/>
        </w:rPr>
      </w:pPr>
      <w:r w:rsidRPr="0001072E">
        <w:rPr>
          <w:rFonts w:ascii="Arial" w:eastAsia="Times New Roman" w:hAnsi="Arial" w:cs="Arial"/>
          <w:sz w:val="24"/>
          <w:szCs w:val="24"/>
        </w:rPr>
        <w:t xml:space="preserve">The findings indicate that data analysis practices using nonparametric statistical methods at </w:t>
      </w:r>
      <w:r w:rsidR="001E7391">
        <w:rPr>
          <w:rFonts w:ascii="Arial" w:eastAsia="Times New Roman" w:hAnsi="Arial" w:cs="Arial"/>
          <w:sz w:val="24"/>
          <w:szCs w:val="24"/>
        </w:rPr>
        <w:t xml:space="preserve">DDOSC </w:t>
      </w:r>
      <w:r w:rsidRPr="0001072E">
        <w:rPr>
          <w:rFonts w:ascii="Arial" w:eastAsia="Times New Roman" w:hAnsi="Arial" w:cs="Arial"/>
          <w:sz w:val="24"/>
          <w:szCs w:val="24"/>
        </w:rPr>
        <w:t>are generally applied, with stronger emphasis on commonly used and more accessible techniques. The results suggest that researchers tend to rely heavily on basic nonparametric tools, particularly those that are easier to execute and interpret within typical academic research requirements. This pattern reflects a preference for statistical methods that are practical and aligned with frequently encountered data types such as categorical and ordinal data.</w:t>
      </w:r>
      <w:r w:rsidRPr="00F02689">
        <w:rPr>
          <w:rFonts w:ascii="Arial" w:eastAsia="Times New Roman" w:hAnsi="Arial" w:cs="Arial"/>
          <w:sz w:val="24"/>
          <w:szCs w:val="24"/>
        </w:rPr>
        <w:t xml:space="preserve"> </w:t>
      </w:r>
      <w:r w:rsidRPr="0001072E">
        <w:rPr>
          <w:rFonts w:ascii="Arial" w:eastAsia="Times New Roman" w:hAnsi="Arial" w:cs="Arial"/>
          <w:sz w:val="24"/>
          <w:szCs w:val="24"/>
        </w:rPr>
        <w:t xml:space="preserve">The strong utilization of commonly applied methods implies that researchers are more comfortable working with statistical procedures that are supported by familiar software environments, particularly SPSS and Excel. </w:t>
      </w:r>
      <w:r w:rsidR="00C61499" w:rsidRPr="00C61499">
        <w:rPr>
          <w:rFonts w:ascii="Arial" w:eastAsia="Times New Roman" w:hAnsi="Arial" w:cs="Arial"/>
          <w:sz w:val="24"/>
          <w:szCs w:val="24"/>
        </w:rPr>
        <w:t>This pattern aligns with the findings of Logroño, Darang, and Picaza (2023), who observed that higher education students exhibit a high degree of familiarity and comfort with foundational digital applications and software environments, yet require more structured progression to advance their broader digital and technical literacy levels.</w:t>
      </w:r>
      <w:r w:rsidR="00C61499">
        <w:rPr>
          <w:rFonts w:ascii="Arial" w:eastAsia="Times New Roman" w:hAnsi="Arial" w:cs="Arial"/>
          <w:sz w:val="24"/>
          <w:szCs w:val="24"/>
        </w:rPr>
        <w:t xml:space="preserve"> </w:t>
      </w:r>
      <w:r w:rsidRPr="0001072E">
        <w:rPr>
          <w:rFonts w:ascii="Arial" w:eastAsia="Times New Roman" w:hAnsi="Arial" w:cs="Arial"/>
          <w:sz w:val="24"/>
          <w:szCs w:val="24"/>
        </w:rPr>
        <w:t>This aligns with the observation that statistical software influences analytical decisions, as researchers often depend on built-in procedures that simplify computation and interpretation. However, this also suggests that the choice of statistical methods may be shaped more by software familiarity than by methodological diversity or advanced analytical training.</w:t>
      </w:r>
    </w:p>
    <w:p w14:paraId="2F89EB59" w14:textId="77777777" w:rsidR="00F866EB" w:rsidRPr="0001072E" w:rsidRDefault="00F866EB" w:rsidP="00F866EB">
      <w:pPr>
        <w:spacing w:after="0" w:line="240" w:lineRule="auto"/>
        <w:ind w:firstLine="720"/>
        <w:jc w:val="both"/>
        <w:rPr>
          <w:rFonts w:ascii="Arial" w:eastAsia="Times New Roman" w:hAnsi="Arial" w:cs="Arial"/>
          <w:sz w:val="24"/>
          <w:szCs w:val="24"/>
        </w:rPr>
      </w:pPr>
    </w:p>
    <w:p w14:paraId="5F73BEC9" w14:textId="77777777" w:rsidR="0001072E" w:rsidRDefault="0001072E" w:rsidP="00F866EB">
      <w:pPr>
        <w:spacing w:after="0" w:line="240" w:lineRule="auto"/>
        <w:ind w:firstLine="720"/>
        <w:jc w:val="both"/>
        <w:rPr>
          <w:rFonts w:ascii="Arial" w:eastAsia="Times New Roman" w:hAnsi="Arial" w:cs="Arial"/>
          <w:sz w:val="24"/>
          <w:szCs w:val="24"/>
        </w:rPr>
      </w:pPr>
      <w:r w:rsidRPr="0001072E">
        <w:rPr>
          <w:rFonts w:ascii="Arial" w:eastAsia="Times New Roman" w:hAnsi="Arial" w:cs="Arial"/>
          <w:sz w:val="24"/>
          <w:szCs w:val="24"/>
        </w:rPr>
        <w:t>In contrast, less frequently used nonparametric procedures indicate limited exposure to more specialized statistical techniques, particularly those involving paired or more complex comparative designs. This suggests that while there is awareness of a range of nonparametric tools, their application remains concentrated on foundational methods rather than a broader statistical repertoire. This pattern may reflect the nature of research conducted within the institution, which is often descriptive and survey-oriented.</w:t>
      </w:r>
    </w:p>
    <w:p w14:paraId="4EBC3C78" w14:textId="77777777" w:rsidR="00F866EB" w:rsidRPr="0001072E" w:rsidRDefault="00F866EB" w:rsidP="00F866EB">
      <w:pPr>
        <w:spacing w:after="0" w:line="240" w:lineRule="auto"/>
        <w:ind w:firstLine="720"/>
        <w:jc w:val="both"/>
        <w:rPr>
          <w:rFonts w:ascii="Arial" w:eastAsia="Times New Roman" w:hAnsi="Arial" w:cs="Arial"/>
          <w:sz w:val="24"/>
          <w:szCs w:val="24"/>
        </w:rPr>
      </w:pPr>
    </w:p>
    <w:p w14:paraId="766B1842" w14:textId="77777777" w:rsidR="0001072E" w:rsidRDefault="0001072E" w:rsidP="00F866EB">
      <w:pPr>
        <w:spacing w:after="0" w:line="240" w:lineRule="auto"/>
        <w:ind w:firstLine="720"/>
        <w:jc w:val="both"/>
        <w:rPr>
          <w:rFonts w:ascii="Arial" w:eastAsia="Times New Roman" w:hAnsi="Arial" w:cs="Arial"/>
          <w:sz w:val="24"/>
          <w:szCs w:val="24"/>
        </w:rPr>
      </w:pPr>
      <w:r w:rsidRPr="0001072E">
        <w:rPr>
          <w:rFonts w:ascii="Arial" w:eastAsia="Times New Roman" w:hAnsi="Arial" w:cs="Arial"/>
          <w:sz w:val="24"/>
          <w:szCs w:val="24"/>
        </w:rPr>
        <w:lastRenderedPageBreak/>
        <w:t>Supporting literature emphasizes that the selection of statistical methods is often influenced by both researcher familiarity and software constraints, which can lead to variability in analytical rigor and decision-making. Hodges et al. (2023) highlighted that reliance on statistical software can introduce “researcher degrees of freedom,” where analytical choices may be shaped by convenience rather than strict methodological considerations, particularly in nonparametric testing across different platforms. This underscores how software dependency can affect consistency and reliability in statistical analysis.</w:t>
      </w:r>
      <w:r w:rsidRPr="00F02689">
        <w:rPr>
          <w:rFonts w:ascii="Arial" w:eastAsia="Times New Roman" w:hAnsi="Arial" w:cs="Arial"/>
          <w:sz w:val="24"/>
          <w:szCs w:val="24"/>
        </w:rPr>
        <w:t xml:space="preserve"> </w:t>
      </w:r>
      <w:r w:rsidRPr="0001072E">
        <w:rPr>
          <w:rFonts w:ascii="Arial" w:eastAsia="Times New Roman" w:hAnsi="Arial" w:cs="Arial"/>
          <w:sz w:val="24"/>
          <w:szCs w:val="24"/>
        </w:rPr>
        <w:t>Furthermore, Kloke and McKean (2024) emphasized that nonparametric methods require careful selection based on data structure and research design, yet many applied researchers tend to use only a limited subset of available techniques due to ease of implementation. Kvam, Vidakovic, and Kim (2022) also noted that while nonparametric approaches are highly versatile for real-world data, their proper application depends on adequate statistical training and familiarity with a wider range of methods.</w:t>
      </w:r>
    </w:p>
    <w:p w14:paraId="19675595" w14:textId="77777777" w:rsidR="00F866EB" w:rsidRPr="0001072E" w:rsidRDefault="00F866EB" w:rsidP="00F866EB">
      <w:pPr>
        <w:spacing w:after="0" w:line="240" w:lineRule="auto"/>
        <w:ind w:firstLine="720"/>
        <w:jc w:val="both"/>
        <w:rPr>
          <w:rFonts w:ascii="Arial" w:eastAsia="Times New Roman" w:hAnsi="Arial" w:cs="Arial"/>
          <w:sz w:val="24"/>
          <w:szCs w:val="24"/>
        </w:rPr>
      </w:pPr>
    </w:p>
    <w:p w14:paraId="058E9AC2" w14:textId="77777777" w:rsidR="0001072E" w:rsidRDefault="0001072E" w:rsidP="00F866EB">
      <w:pPr>
        <w:spacing w:after="0" w:line="240" w:lineRule="auto"/>
        <w:ind w:firstLine="720"/>
        <w:jc w:val="both"/>
        <w:rPr>
          <w:rFonts w:ascii="Arial" w:eastAsia="Times New Roman" w:hAnsi="Arial" w:cs="Arial"/>
          <w:sz w:val="24"/>
          <w:szCs w:val="24"/>
        </w:rPr>
      </w:pPr>
      <w:r w:rsidRPr="0001072E">
        <w:rPr>
          <w:rFonts w:ascii="Arial" w:eastAsia="Times New Roman" w:hAnsi="Arial" w:cs="Arial"/>
          <w:sz w:val="24"/>
          <w:szCs w:val="24"/>
        </w:rPr>
        <w:t xml:space="preserve">Additionally, Nussbaum (2024) stressed that appropriate selection of nonparametric tests is critical in ensuring valid interpretation of categorical and ordinal data, yet researchers often default to simpler techniques. Smeeton, Spencer, and </w:t>
      </w:r>
      <w:proofErr w:type="spellStart"/>
      <w:r w:rsidRPr="0001072E">
        <w:rPr>
          <w:rFonts w:ascii="Arial" w:eastAsia="Times New Roman" w:hAnsi="Arial" w:cs="Arial"/>
          <w:sz w:val="24"/>
          <w:szCs w:val="24"/>
        </w:rPr>
        <w:t>Sprent</w:t>
      </w:r>
      <w:proofErr w:type="spellEnd"/>
      <w:r w:rsidRPr="0001072E">
        <w:rPr>
          <w:rFonts w:ascii="Arial" w:eastAsia="Times New Roman" w:hAnsi="Arial" w:cs="Arial"/>
          <w:sz w:val="24"/>
          <w:szCs w:val="24"/>
        </w:rPr>
        <w:t xml:space="preserve"> (2025) further explained that applied nonparametric methods are most effective when researchers are well-versed in multiple testing options, allowing more accurate alignment between data type and analytical approach. Lastly, Weiß (2022) highlighted that while nonparametric tests are powerful for handling non-normal data structures, their underutilization in applied settings often stems from limited exposure and training.</w:t>
      </w:r>
      <w:r w:rsidRPr="00F02689">
        <w:rPr>
          <w:rFonts w:ascii="Arial" w:eastAsia="Times New Roman" w:hAnsi="Arial" w:cs="Arial"/>
          <w:sz w:val="24"/>
          <w:szCs w:val="24"/>
        </w:rPr>
        <w:t xml:space="preserve"> </w:t>
      </w:r>
      <w:r w:rsidRPr="0001072E">
        <w:rPr>
          <w:rFonts w:ascii="Arial" w:eastAsia="Times New Roman" w:hAnsi="Arial" w:cs="Arial"/>
          <w:sz w:val="24"/>
          <w:szCs w:val="24"/>
        </w:rPr>
        <w:t>Overall, the findings and related literature suggest that while nonparametric statistical methods are present and applied in institutional research practices, their usage remains concentrated on basic and familiar techniques. This indicates a need for broader statistical capacity-building to enhance methodological diversity and strengthen analytical rigor in future research outputs.</w:t>
      </w:r>
    </w:p>
    <w:p w14:paraId="520685C1" w14:textId="77777777" w:rsidR="00F866EB" w:rsidRPr="0001072E" w:rsidRDefault="00F866EB" w:rsidP="00F866EB">
      <w:pPr>
        <w:spacing w:after="0" w:line="240" w:lineRule="auto"/>
        <w:ind w:firstLine="720"/>
        <w:jc w:val="both"/>
        <w:rPr>
          <w:rFonts w:ascii="Arial" w:eastAsia="Times New Roman" w:hAnsi="Arial" w:cs="Arial"/>
          <w:sz w:val="24"/>
          <w:szCs w:val="24"/>
        </w:rPr>
      </w:pPr>
    </w:p>
    <w:p w14:paraId="4AD3C4D7" w14:textId="77777777" w:rsidR="00EF111C"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Despite the reported application of nonparametric methods, the qualitative findings revealed several challenges that hindered their effective use in research. One of the most prominent issues identified was the limited knowledge of nonparametric methods, suggesting that many respondents lacked a strong understanding of the assumptions, applications, and distinctions among various nonparametric statistical procedures. This lack of conceptual understanding may have prevented researchers from confidently selecting and applying appropriate methods in their studies. Although respondents may have had basic awareness of certain statistical tests, insufficient theoretical grounding could result in uncertainty when analyzing data that did not meet parametric assumptions. This challenge points to a gap between familiarity and mastery, where researchers may have known of the existence of nonparametric methods but did not fully understand their practical applications.</w:t>
      </w:r>
    </w:p>
    <w:p w14:paraId="1FE854EF"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39334712" w14:textId="77777777" w:rsidR="00EF111C"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 xml:space="preserve">Another significant challenge identified was the difficulty in selecting the appropriate test. Respondents reported uncertainty in determining which statistical tool best matched their data type and research objectives. This issue was critical because the validity of research findings depends on the appropriateness of the statistical </w:t>
      </w:r>
      <w:r w:rsidRPr="00F02689">
        <w:rPr>
          <w:rFonts w:ascii="Arial" w:eastAsia="Times New Roman" w:hAnsi="Arial" w:cs="Arial"/>
          <w:sz w:val="24"/>
          <w:szCs w:val="24"/>
        </w:rPr>
        <w:lastRenderedPageBreak/>
        <w:t>method used. Inability to choose the correct nonparametric test may have led to errors in data interpretation and compromised the credibility of the research output. This finding suggests that respondents needed stronger competence in matching research designs, variables, and assumptions with the corresponding statistical procedures. Such difficulty may also have stemmed from inadequate exposure to decision-making frameworks or insufficient mentoring during the conduct of research.</w:t>
      </w:r>
    </w:p>
    <w:p w14:paraId="71D1E035"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7F3A44A4" w14:textId="77777777" w:rsidR="00EF111C"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The respondents also emphasized limited skills in using statistical software, particularly in applying nonparametric methods through IBM SPSS Statistics and Microsoft Excel. While these applications were accessible to researchers, many respondents indicated that they were not fully confident in running nonparametric tests independently. This challenge suggests that software availability alone did not guarantee effective utilization. Without adequate technical skills, researchers may have struggled to execute statistical procedures accurately or may have become dependent on external assistance. Such dependence may have delayed research progress and reduced the researcher’s confidence in interpreting results. This indicates that technical competence in using statistical software was essential for the proper application of nonparametric methods.</w:t>
      </w:r>
    </w:p>
    <w:p w14:paraId="7B1964BC"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7968563D" w14:textId="77777777" w:rsidR="00EF111C"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Another important issue that emerged was the inadequate training and guidance provided to researchers in the area of statistical analysis. Respondents noted limited opportunities for workshops, seminars, or direct mentoring focused on nonparametric statistical methods. This lack of institutional support may have hindered the development of statistical competence among faculty and student researchers. Without adequate training, researchers may have relied heavily on limited prior knowledge or external help, which could restrict their ability to independently conduct robust data analysis. This finding highlights the need for institutions to invest in continuous statistical capacity-building programs that enhance researchers’ methodological competence.</w:t>
      </w:r>
    </w:p>
    <w:p w14:paraId="156F36B3"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32C15C5F" w14:textId="77777777" w:rsidR="00EF111C"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The respondents also identified the complexity in interpreting results as a major challenge. Even when they were able to run the appropriate tests using software applications, they often found difficulty in understanding the output and translating the statistical results into meaningful interpretations for their studies. This challenge affected the quality of research reports, as incorrect or unclear interpretation of findings may have led to inaccurate conclusions. The ability to interpret statistical output is crucial in ensuring that results are accurately communicated and appropriately linked to research objectives. Thus, difficulties in interpretation indicate the need for stronger support not only in the execution of statistical tests but also in the interpretation and reporting of findings.</w:t>
      </w:r>
    </w:p>
    <w:p w14:paraId="0F305ECE"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3F0165E1" w14:textId="77777777" w:rsidR="00EF111C"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 xml:space="preserve">Based on these challenges, the respondents proposed several recommendations to improve the application of nonparametric statistical methods in data analysis practices at Davao de Oro State College. The most prominent recommendation was the conduct of statistical training workshops, emphasizing the need for regular training sessions on the application and interpretation of nonparametric statistical methods. This recommendation reflects the respondents’ recognition that improving statistical </w:t>
      </w:r>
      <w:r w:rsidRPr="00F02689">
        <w:rPr>
          <w:rFonts w:ascii="Arial" w:eastAsia="Times New Roman" w:hAnsi="Arial" w:cs="Arial"/>
          <w:sz w:val="24"/>
          <w:szCs w:val="24"/>
        </w:rPr>
        <w:lastRenderedPageBreak/>
        <w:t>knowledge and technical skills requires structured learning opportunities. Workshops focused on practical application can enhance researchers’ competence in selecting appropriate tests, running analyses in software, and interpreting results accurately.</w:t>
      </w:r>
    </w:p>
    <w:p w14:paraId="3909636E"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33AE3983" w14:textId="77777777" w:rsidR="006B4797" w:rsidRDefault="006B4797" w:rsidP="00F866EB">
      <w:pPr>
        <w:spacing w:after="0" w:line="240" w:lineRule="auto"/>
        <w:ind w:firstLine="720"/>
        <w:jc w:val="both"/>
        <w:rPr>
          <w:rFonts w:ascii="Arial" w:eastAsia="Times New Roman" w:hAnsi="Arial" w:cs="Arial"/>
          <w:sz w:val="24"/>
          <w:szCs w:val="24"/>
        </w:rPr>
      </w:pPr>
      <w:r w:rsidRPr="006B4797">
        <w:rPr>
          <w:rFonts w:ascii="Arial" w:eastAsia="Times New Roman" w:hAnsi="Arial" w:cs="Arial"/>
          <w:sz w:val="24"/>
          <w:szCs w:val="24"/>
        </w:rPr>
        <w:t>The issue of limited knowledge on nonparametric methods reflects gaps in conceptual understanding of when and how these statistical tools should be applied. This is supported by Kloke and McKean (2024), who emphasized that nonparametric methods require a solid understanding of data assumptions and test selection principles to ensure proper application. Similarly, Nussbaum (2024) noted that incorrect or superficial understanding of statistical techniques often leads to inappropriate test usage, particularly when researchers are not fully familiar with categorical and ordinal data requirements. Kvam, Vidakovic, and Kim (2022) further explained that nonparametric methods, although flexible, demand strong statistical literacy to be correctly implemented in real-world data analysis.</w:t>
      </w:r>
    </w:p>
    <w:p w14:paraId="60F5DC84" w14:textId="77777777" w:rsidR="00F866EB" w:rsidRPr="006B4797" w:rsidRDefault="00F866EB" w:rsidP="00F866EB">
      <w:pPr>
        <w:spacing w:after="0" w:line="240" w:lineRule="auto"/>
        <w:ind w:firstLine="720"/>
        <w:jc w:val="both"/>
        <w:rPr>
          <w:rFonts w:ascii="Arial" w:eastAsia="Times New Roman" w:hAnsi="Arial" w:cs="Arial"/>
          <w:sz w:val="24"/>
          <w:szCs w:val="24"/>
        </w:rPr>
      </w:pPr>
    </w:p>
    <w:p w14:paraId="3DE12916" w14:textId="77777777" w:rsidR="006B4797" w:rsidRDefault="006B4797" w:rsidP="00F866EB">
      <w:pPr>
        <w:spacing w:after="0" w:line="240" w:lineRule="auto"/>
        <w:ind w:firstLine="720"/>
        <w:jc w:val="both"/>
        <w:rPr>
          <w:rFonts w:ascii="Arial" w:eastAsia="Times New Roman" w:hAnsi="Arial" w:cs="Arial"/>
          <w:sz w:val="24"/>
          <w:szCs w:val="24"/>
        </w:rPr>
      </w:pPr>
      <w:r w:rsidRPr="006B4797">
        <w:rPr>
          <w:rFonts w:ascii="Arial" w:eastAsia="Times New Roman" w:hAnsi="Arial" w:cs="Arial"/>
          <w:sz w:val="24"/>
          <w:szCs w:val="24"/>
        </w:rPr>
        <w:t xml:space="preserve">The difficulty in selecting appropriate statistical tests highlights challenges in aligning research design with suitable analytical tools. Smeeton, Spencer, and </w:t>
      </w:r>
      <w:proofErr w:type="spellStart"/>
      <w:r w:rsidRPr="006B4797">
        <w:rPr>
          <w:rFonts w:ascii="Arial" w:eastAsia="Times New Roman" w:hAnsi="Arial" w:cs="Arial"/>
          <w:sz w:val="24"/>
          <w:szCs w:val="24"/>
        </w:rPr>
        <w:t>Sprent</w:t>
      </w:r>
      <w:proofErr w:type="spellEnd"/>
      <w:r w:rsidRPr="006B4797">
        <w:rPr>
          <w:rFonts w:ascii="Arial" w:eastAsia="Times New Roman" w:hAnsi="Arial" w:cs="Arial"/>
          <w:sz w:val="24"/>
          <w:szCs w:val="24"/>
        </w:rPr>
        <w:t xml:space="preserve"> (2025) stressed that proper selection of nonparametric tests depends on clear understanding of data structure, sample relationships, and research objectives. Without this alignment, researchers may misapply statistical procedures, affecting the validity of findings. Li et al. (2022) also emphasized that inappropriate method selection can compromise analytical accuracy, especially in applied research settings where data complexity varies.</w:t>
      </w:r>
    </w:p>
    <w:p w14:paraId="19ABB087" w14:textId="77777777" w:rsidR="00F866EB" w:rsidRPr="006B4797" w:rsidRDefault="00F866EB" w:rsidP="00F866EB">
      <w:pPr>
        <w:spacing w:after="0" w:line="240" w:lineRule="auto"/>
        <w:ind w:firstLine="720"/>
        <w:jc w:val="both"/>
        <w:rPr>
          <w:rFonts w:ascii="Arial" w:eastAsia="Times New Roman" w:hAnsi="Arial" w:cs="Arial"/>
          <w:sz w:val="24"/>
          <w:szCs w:val="24"/>
        </w:rPr>
      </w:pPr>
    </w:p>
    <w:p w14:paraId="01F20A50" w14:textId="77777777" w:rsidR="006B4797" w:rsidRDefault="006B4797" w:rsidP="00F866EB">
      <w:pPr>
        <w:spacing w:after="0" w:line="240" w:lineRule="auto"/>
        <w:ind w:firstLine="720"/>
        <w:jc w:val="both"/>
        <w:rPr>
          <w:rFonts w:ascii="Arial" w:eastAsia="Times New Roman" w:hAnsi="Arial" w:cs="Arial"/>
          <w:sz w:val="24"/>
          <w:szCs w:val="24"/>
        </w:rPr>
      </w:pPr>
      <w:r w:rsidRPr="006B4797">
        <w:rPr>
          <w:rFonts w:ascii="Arial" w:eastAsia="Times New Roman" w:hAnsi="Arial" w:cs="Arial"/>
          <w:sz w:val="24"/>
          <w:szCs w:val="24"/>
        </w:rPr>
        <w:t xml:space="preserve">In terms of software utilization, challenges in using SPSS and Excel for nonparametric analysis indicate a gap between tool availability and user competence. Hodges et al. (2023) highlighted that statistical software can introduce variability in results when users lack sufficient training, as different procedural decisions may lead to inconsistent outputs. This underscores the importance of technical proficiency in ensuring reliable and accurate statistical computation. </w:t>
      </w:r>
      <w:proofErr w:type="spellStart"/>
      <w:r w:rsidRPr="006B4797">
        <w:rPr>
          <w:rFonts w:ascii="Arial" w:eastAsia="Times New Roman" w:hAnsi="Arial" w:cs="Arial"/>
          <w:sz w:val="24"/>
          <w:szCs w:val="24"/>
        </w:rPr>
        <w:t>Vaithilingam</w:t>
      </w:r>
      <w:proofErr w:type="spellEnd"/>
      <w:r w:rsidRPr="006B4797">
        <w:rPr>
          <w:rFonts w:ascii="Arial" w:eastAsia="Times New Roman" w:hAnsi="Arial" w:cs="Arial"/>
          <w:sz w:val="24"/>
          <w:szCs w:val="24"/>
        </w:rPr>
        <w:t xml:space="preserve"> et al. (2024) also noted that software familiarity significantly influences analytical effectiveness, as users tend to rely on tools they can confidently operate.</w:t>
      </w:r>
    </w:p>
    <w:p w14:paraId="151C63FA" w14:textId="77777777" w:rsidR="00F866EB" w:rsidRPr="006B4797" w:rsidRDefault="00F866EB" w:rsidP="00F866EB">
      <w:pPr>
        <w:spacing w:after="0" w:line="240" w:lineRule="auto"/>
        <w:ind w:firstLine="720"/>
        <w:jc w:val="both"/>
        <w:rPr>
          <w:rFonts w:ascii="Arial" w:eastAsia="Times New Roman" w:hAnsi="Arial" w:cs="Arial"/>
          <w:sz w:val="24"/>
          <w:szCs w:val="24"/>
        </w:rPr>
      </w:pPr>
    </w:p>
    <w:p w14:paraId="3D823FF5" w14:textId="584FE737" w:rsidR="006B4797" w:rsidRDefault="006B4797" w:rsidP="00F866EB">
      <w:pPr>
        <w:spacing w:after="0" w:line="240" w:lineRule="auto"/>
        <w:ind w:firstLine="720"/>
        <w:jc w:val="both"/>
        <w:rPr>
          <w:rFonts w:ascii="Arial" w:eastAsia="Times New Roman" w:hAnsi="Arial" w:cs="Arial"/>
          <w:sz w:val="24"/>
          <w:szCs w:val="24"/>
        </w:rPr>
      </w:pPr>
      <w:r w:rsidRPr="006B4797">
        <w:rPr>
          <w:rFonts w:ascii="Arial" w:eastAsia="Times New Roman" w:hAnsi="Arial" w:cs="Arial"/>
          <w:sz w:val="24"/>
          <w:szCs w:val="24"/>
        </w:rPr>
        <w:t xml:space="preserve">The lack of training and institutional support further contributes to limited methodological competence among researchers. Kloke and McKean (2024) emphasized that structured statistical training is essential in developing proficiency in advanced analytical techniques, particularly in nonparametric statistics. Without continuous capacity-building, researchers may struggle to keep pace with methodological requirements. </w:t>
      </w:r>
      <w:r w:rsidR="00221FA5" w:rsidRPr="00221FA5">
        <w:rPr>
          <w:rFonts w:ascii="Arial" w:eastAsia="Times New Roman" w:hAnsi="Arial" w:cs="Arial"/>
          <w:sz w:val="24"/>
          <w:szCs w:val="24"/>
          <w:highlight w:val="yellow"/>
        </w:rPr>
        <w:t>The systematic design of instructional modules covering fundamental data management concepts offers a proven intervention pathway for mitigating these barriers and supporting self-paced statistical literacy (Cabral, 2022).</w:t>
      </w:r>
      <w:r w:rsidR="00221FA5">
        <w:rPr>
          <w:rFonts w:ascii="Arial" w:eastAsia="Times New Roman" w:hAnsi="Arial" w:cs="Arial"/>
          <w:sz w:val="24"/>
          <w:szCs w:val="24"/>
        </w:rPr>
        <w:t xml:space="preserve"> </w:t>
      </w:r>
      <w:r w:rsidR="001D7AAD">
        <w:rPr>
          <w:rFonts w:ascii="Arial" w:eastAsia="Times New Roman" w:hAnsi="Arial" w:cs="Arial"/>
          <w:sz w:val="24"/>
          <w:szCs w:val="24"/>
        </w:rPr>
        <w:t xml:space="preserve">In addition, </w:t>
      </w:r>
      <w:r w:rsidRPr="006B4797">
        <w:rPr>
          <w:rFonts w:ascii="Arial" w:eastAsia="Times New Roman" w:hAnsi="Arial" w:cs="Arial"/>
          <w:sz w:val="24"/>
          <w:szCs w:val="24"/>
        </w:rPr>
        <w:t>Nussbaum (2024) also pointed out that training programs play a crucial role in strengthening researchers’ ability to choose and apply appropriate statistical methods in diverse research contexts.</w:t>
      </w:r>
      <w:r w:rsidRPr="00F02689">
        <w:rPr>
          <w:rFonts w:ascii="Arial" w:eastAsia="Times New Roman" w:hAnsi="Arial" w:cs="Arial"/>
          <w:sz w:val="24"/>
          <w:szCs w:val="24"/>
        </w:rPr>
        <w:t xml:space="preserve"> </w:t>
      </w:r>
      <w:r w:rsidRPr="006B4797">
        <w:rPr>
          <w:rFonts w:ascii="Arial" w:eastAsia="Times New Roman" w:hAnsi="Arial" w:cs="Arial"/>
          <w:sz w:val="24"/>
          <w:szCs w:val="24"/>
        </w:rPr>
        <w:t xml:space="preserve">Finally, difficulties in interpreting statistical results reflect a deeper challenge in translating numerical outputs into meaningful research conclusions. Smeeton, Spencer, and </w:t>
      </w:r>
      <w:proofErr w:type="spellStart"/>
      <w:r w:rsidRPr="006B4797">
        <w:rPr>
          <w:rFonts w:ascii="Arial" w:eastAsia="Times New Roman" w:hAnsi="Arial" w:cs="Arial"/>
          <w:sz w:val="24"/>
          <w:szCs w:val="24"/>
        </w:rPr>
        <w:t>Sprent</w:t>
      </w:r>
      <w:proofErr w:type="spellEnd"/>
      <w:r w:rsidRPr="006B4797">
        <w:rPr>
          <w:rFonts w:ascii="Arial" w:eastAsia="Times New Roman" w:hAnsi="Arial" w:cs="Arial"/>
          <w:sz w:val="24"/>
          <w:szCs w:val="24"/>
        </w:rPr>
        <w:t xml:space="preserve"> (2025) explained that interpretation is a critical stage in </w:t>
      </w:r>
      <w:r w:rsidRPr="006B4797">
        <w:rPr>
          <w:rFonts w:ascii="Arial" w:eastAsia="Times New Roman" w:hAnsi="Arial" w:cs="Arial"/>
          <w:sz w:val="24"/>
          <w:szCs w:val="24"/>
        </w:rPr>
        <w:lastRenderedPageBreak/>
        <w:t>statistical analysis, requiring both technical understanding and contextual awareness of research objectives. Weiß (2022) further noted that misinterpretation of nonparametric test results can lead to inaccurate conclusions, especially when researchers lack experience in reading ordinal-pattern and rank-based outputs. This highlights the need for stronger emphasis on statistical interpretation skills alongside test execution.</w:t>
      </w:r>
    </w:p>
    <w:p w14:paraId="5829E186"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48DC69E1" w14:textId="77777777" w:rsidR="00EF111C" w:rsidRPr="00F02689"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The respondents also recommended strengthening research mentoring, particularly from advisers and experienced researchers. Effective mentoring can provide guidance in choosing suitable statistical methods and interpreting findings, thereby reducing uncertainty during data analysis. This recommendation suggests that mentoring relationships are essential in supporting researchers, especially students, in navigating methodological challenges. Through stronger mentoring systems, researchers can develop confidence and competence in statistical analysis.</w:t>
      </w:r>
    </w:p>
    <w:p w14:paraId="4AD6BF58" w14:textId="77777777" w:rsidR="00EF111C"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Another recommendation was the development of user-friendly statistical guides, particularly manuals for using Microsoft Excel and IBM SPSS Statistics in conducting nonparametric analysis. These guides can serve as practical references for researchers, helping them perform analyses step by step. Such resources can reduce dependence on external assistance and encourage independent learning.</w:t>
      </w:r>
    </w:p>
    <w:p w14:paraId="5F3E3E66"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2B776E4F" w14:textId="77777777" w:rsidR="00EF111C"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The respondents also proposed practice-based learning opportunities, where researchers can gain hands-on experience using statistical software applications. Practical exercises and workshops can strengthen technical skills and improve familiarity with nonparametric procedures. In addition, respondents recommended the provision of reference books on SPSS, particularly books that explain the use of nonparametric tests in a clear and accessible manner. Access to these materials can reinforce learning and provide researchers with reliable references during data analysis.</w:t>
      </w:r>
    </w:p>
    <w:p w14:paraId="1E9F704C" w14:textId="77777777" w:rsidR="00F866EB" w:rsidRPr="00F02689" w:rsidRDefault="00F866EB" w:rsidP="00F866EB">
      <w:pPr>
        <w:spacing w:after="0" w:line="240" w:lineRule="auto"/>
        <w:ind w:firstLine="720"/>
        <w:jc w:val="both"/>
        <w:rPr>
          <w:rFonts w:ascii="Arial" w:eastAsia="Times New Roman" w:hAnsi="Arial" w:cs="Arial"/>
          <w:sz w:val="24"/>
          <w:szCs w:val="24"/>
        </w:rPr>
      </w:pPr>
    </w:p>
    <w:p w14:paraId="1FCF9049" w14:textId="77777777" w:rsidR="00EF111C" w:rsidRPr="00F02689" w:rsidRDefault="00EF111C" w:rsidP="00F866EB">
      <w:pPr>
        <w:spacing w:after="0" w:line="240" w:lineRule="auto"/>
        <w:ind w:firstLine="720"/>
        <w:jc w:val="both"/>
        <w:rPr>
          <w:rFonts w:ascii="Arial" w:eastAsia="Times New Roman" w:hAnsi="Arial" w:cs="Arial"/>
          <w:sz w:val="24"/>
          <w:szCs w:val="24"/>
        </w:rPr>
      </w:pPr>
      <w:r w:rsidRPr="00F02689">
        <w:rPr>
          <w:rFonts w:ascii="Arial" w:eastAsia="Times New Roman" w:hAnsi="Arial" w:cs="Arial"/>
          <w:sz w:val="24"/>
          <w:szCs w:val="24"/>
        </w:rPr>
        <w:t>Overall, the discussion of findings indicates that while nonparametric statistical methods were being applied in research practices at Davao de Oro State College, several challenges limited their effective use. These challenges involved conceptual knowledge, technical skills, interpretation ability, and institutional support. The recommendations provided by the respondents emphasize the importance of capacity-building initiatives, mentoring, and accessible learning resources in improving the application of nonparametric methods. Addressing these areas can enhance the statistical competence of researchers and improve the quality of research outputs within the institution.</w:t>
      </w:r>
    </w:p>
    <w:p w14:paraId="78DF1436" w14:textId="77777777" w:rsidR="00DA5A83" w:rsidRPr="00F02689" w:rsidRDefault="00DA5A83" w:rsidP="00EF111C">
      <w:pPr>
        <w:rPr>
          <w:rFonts w:ascii="Arial" w:hAnsi="Arial" w:cs="Arial"/>
          <w:b/>
          <w:sz w:val="24"/>
          <w:szCs w:val="24"/>
        </w:rPr>
      </w:pPr>
    </w:p>
    <w:p w14:paraId="211757B3" w14:textId="77777777" w:rsidR="00DA5A83" w:rsidRPr="00F02689" w:rsidRDefault="00DA5A83" w:rsidP="00DA5A83">
      <w:pPr>
        <w:jc w:val="center"/>
        <w:rPr>
          <w:rFonts w:ascii="Arial" w:hAnsi="Arial" w:cs="Arial"/>
          <w:b/>
          <w:sz w:val="24"/>
          <w:szCs w:val="24"/>
        </w:rPr>
      </w:pPr>
      <w:r w:rsidRPr="00F02689">
        <w:rPr>
          <w:rFonts w:ascii="Arial" w:hAnsi="Arial" w:cs="Arial"/>
          <w:b/>
          <w:sz w:val="24"/>
          <w:szCs w:val="24"/>
        </w:rPr>
        <w:t>REFERENCES</w:t>
      </w:r>
    </w:p>
    <w:p w14:paraId="37CF95DF" w14:textId="11C04283" w:rsidR="0022386A" w:rsidRPr="0022386A" w:rsidRDefault="0022386A" w:rsidP="00F866EB">
      <w:pPr>
        <w:ind w:left="900" w:hanging="900"/>
        <w:jc w:val="both"/>
        <w:rPr>
          <w:rFonts w:ascii="Arial" w:hAnsi="Arial" w:cs="Arial"/>
          <w:sz w:val="24"/>
          <w:szCs w:val="24"/>
          <w:highlight w:val="yellow"/>
          <w:shd w:val="clear" w:color="auto" w:fill="FFFFFF"/>
        </w:rPr>
      </w:pPr>
      <w:r w:rsidRPr="0022386A">
        <w:rPr>
          <w:rFonts w:ascii="Arial" w:hAnsi="Arial" w:cs="Arial"/>
          <w:color w:val="222222"/>
          <w:sz w:val="24"/>
          <w:szCs w:val="24"/>
          <w:highlight w:val="yellow"/>
          <w:shd w:val="clear" w:color="auto" w:fill="FFFFFF"/>
        </w:rPr>
        <w:t xml:space="preserve">Comon, J., &amp; Corpuz, G. (2024). Teachers’ research competence and engagement: Basis for research development plan. </w:t>
      </w:r>
      <w:r w:rsidRPr="0022386A">
        <w:rPr>
          <w:rFonts w:ascii="Arial" w:hAnsi="Arial" w:cs="Arial"/>
          <w:i/>
          <w:iCs/>
          <w:color w:val="222222"/>
          <w:sz w:val="24"/>
          <w:szCs w:val="24"/>
          <w:highlight w:val="yellow"/>
          <w:shd w:val="clear" w:color="auto" w:fill="FFFFFF"/>
        </w:rPr>
        <w:t>American Journal of Arts and Human Science</w:t>
      </w:r>
      <w:r w:rsidRPr="0022386A">
        <w:rPr>
          <w:rFonts w:ascii="Arial" w:hAnsi="Arial" w:cs="Arial"/>
          <w:color w:val="222222"/>
          <w:sz w:val="24"/>
          <w:szCs w:val="24"/>
          <w:highlight w:val="yellow"/>
          <w:shd w:val="clear" w:color="auto" w:fill="FFFFFF"/>
        </w:rPr>
        <w:t xml:space="preserve">, </w:t>
      </w:r>
      <w:r w:rsidRPr="0022386A">
        <w:rPr>
          <w:rFonts w:ascii="Arial" w:hAnsi="Arial" w:cs="Arial"/>
          <w:i/>
          <w:iCs/>
          <w:color w:val="222222"/>
          <w:sz w:val="24"/>
          <w:szCs w:val="24"/>
          <w:highlight w:val="yellow"/>
          <w:shd w:val="clear" w:color="auto" w:fill="FFFFFF"/>
        </w:rPr>
        <w:t>3</w:t>
      </w:r>
      <w:r w:rsidRPr="0022386A">
        <w:rPr>
          <w:rFonts w:ascii="Arial" w:hAnsi="Arial" w:cs="Arial"/>
          <w:color w:val="222222"/>
          <w:sz w:val="24"/>
          <w:szCs w:val="24"/>
          <w:highlight w:val="yellow"/>
          <w:shd w:val="clear" w:color="auto" w:fill="FFFFFF"/>
        </w:rPr>
        <w:t>(1), 24–44</w:t>
      </w:r>
      <w:r w:rsidRPr="0022386A">
        <w:rPr>
          <w:rFonts w:ascii="Arial" w:hAnsi="Arial" w:cs="Arial"/>
          <w:sz w:val="24"/>
          <w:szCs w:val="24"/>
          <w:highlight w:val="yellow"/>
          <w:shd w:val="clear" w:color="auto" w:fill="FFFFFF"/>
        </w:rPr>
        <w:t xml:space="preserve">. </w:t>
      </w:r>
      <w:hyperlink r:id="rId6" w:tgtFrame="_blank" w:history="1">
        <w:r w:rsidRPr="0022386A">
          <w:rPr>
            <w:rStyle w:val="Hyperlink"/>
            <w:rFonts w:ascii="Arial" w:hAnsi="Arial" w:cs="Arial"/>
            <w:color w:val="auto"/>
            <w:sz w:val="24"/>
            <w:szCs w:val="24"/>
            <w:highlight w:val="yellow"/>
            <w:u w:val="none"/>
            <w:shd w:val="clear" w:color="auto" w:fill="FFFFFF"/>
          </w:rPr>
          <w:t>https://doi.org/10.54536/ajahs.v3i1.2340</w:t>
        </w:r>
      </w:hyperlink>
    </w:p>
    <w:p w14:paraId="61B250DB" w14:textId="638A7D9F" w:rsidR="0022386A" w:rsidRPr="0022386A" w:rsidRDefault="0022386A" w:rsidP="00F866EB">
      <w:pPr>
        <w:ind w:left="900" w:hanging="900"/>
        <w:jc w:val="both"/>
        <w:rPr>
          <w:rFonts w:ascii="Arial" w:hAnsi="Arial" w:cs="Arial"/>
          <w:sz w:val="24"/>
          <w:szCs w:val="24"/>
          <w:shd w:val="clear" w:color="auto" w:fill="FFFFFF"/>
        </w:rPr>
      </w:pPr>
      <w:r w:rsidRPr="0022386A">
        <w:rPr>
          <w:rFonts w:ascii="Arial" w:hAnsi="Arial" w:cs="Arial"/>
          <w:sz w:val="24"/>
          <w:szCs w:val="24"/>
          <w:highlight w:val="yellow"/>
          <w:shd w:val="clear" w:color="auto" w:fill="FFFFFF"/>
        </w:rPr>
        <w:lastRenderedPageBreak/>
        <w:t xml:space="preserve">Cabral, C. (2022). Modular Development in Mathematics in the Modern World. </w:t>
      </w:r>
      <w:r w:rsidRPr="0022386A">
        <w:rPr>
          <w:rFonts w:ascii="Arial" w:hAnsi="Arial" w:cs="Arial"/>
          <w:i/>
          <w:iCs/>
          <w:sz w:val="24"/>
          <w:szCs w:val="24"/>
          <w:highlight w:val="yellow"/>
          <w:shd w:val="clear" w:color="auto" w:fill="FFFFFF"/>
        </w:rPr>
        <w:t>American Journal of Multidisciplinary Research and Innovation</w:t>
      </w:r>
      <w:r w:rsidRPr="0022386A">
        <w:rPr>
          <w:rFonts w:ascii="Arial" w:hAnsi="Arial" w:cs="Arial"/>
          <w:sz w:val="24"/>
          <w:szCs w:val="24"/>
          <w:highlight w:val="yellow"/>
          <w:shd w:val="clear" w:color="auto" w:fill="FFFFFF"/>
        </w:rPr>
        <w:t xml:space="preserve">, </w:t>
      </w:r>
      <w:r w:rsidRPr="0022386A">
        <w:rPr>
          <w:rFonts w:ascii="Arial" w:hAnsi="Arial" w:cs="Arial"/>
          <w:i/>
          <w:iCs/>
          <w:sz w:val="24"/>
          <w:szCs w:val="24"/>
          <w:highlight w:val="yellow"/>
          <w:shd w:val="clear" w:color="auto" w:fill="FFFFFF"/>
        </w:rPr>
        <w:t>1</w:t>
      </w:r>
      <w:r w:rsidRPr="0022386A">
        <w:rPr>
          <w:rFonts w:ascii="Arial" w:hAnsi="Arial" w:cs="Arial"/>
          <w:sz w:val="24"/>
          <w:szCs w:val="24"/>
          <w:highlight w:val="yellow"/>
          <w:shd w:val="clear" w:color="auto" w:fill="FFFFFF"/>
        </w:rPr>
        <w:t xml:space="preserve">(4), 11-17. </w:t>
      </w:r>
      <w:hyperlink r:id="rId7" w:tgtFrame="_blank" w:history="1">
        <w:r w:rsidRPr="0022386A">
          <w:rPr>
            <w:rStyle w:val="Hyperlink"/>
            <w:rFonts w:ascii="Arial" w:hAnsi="Arial" w:cs="Arial"/>
            <w:color w:val="auto"/>
            <w:sz w:val="24"/>
            <w:szCs w:val="24"/>
            <w:highlight w:val="yellow"/>
            <w:u w:val="none"/>
            <w:shd w:val="clear" w:color="auto" w:fill="FFFFFF"/>
          </w:rPr>
          <w:t>https://doi.org/10.54536/ajmri.v1i4.502</w:t>
        </w:r>
      </w:hyperlink>
    </w:p>
    <w:p w14:paraId="178C4014" w14:textId="31B551D9" w:rsidR="00DA5A83" w:rsidRPr="00F02689" w:rsidRDefault="00DA5A83" w:rsidP="00F866EB">
      <w:pPr>
        <w:ind w:left="900" w:hanging="900"/>
        <w:jc w:val="both"/>
        <w:rPr>
          <w:rFonts w:ascii="Arial" w:hAnsi="Arial" w:cs="Arial"/>
          <w:color w:val="222222"/>
          <w:sz w:val="24"/>
          <w:szCs w:val="24"/>
          <w:shd w:val="clear" w:color="auto" w:fill="FFFFFF"/>
        </w:rPr>
      </w:pPr>
      <w:r w:rsidRPr="00F02689">
        <w:rPr>
          <w:rFonts w:ascii="Arial" w:hAnsi="Arial" w:cs="Arial"/>
          <w:color w:val="222222"/>
          <w:sz w:val="24"/>
          <w:szCs w:val="24"/>
          <w:shd w:val="clear" w:color="auto" w:fill="FFFFFF"/>
        </w:rPr>
        <w:t>Faizi, N., &amp; Alvi, Y. (2023). </w:t>
      </w:r>
      <w:r w:rsidRPr="00F02689">
        <w:rPr>
          <w:rFonts w:ascii="Arial" w:hAnsi="Arial" w:cs="Arial"/>
          <w:i/>
          <w:iCs/>
          <w:color w:val="222222"/>
          <w:sz w:val="24"/>
          <w:szCs w:val="24"/>
          <w:shd w:val="clear" w:color="auto" w:fill="FFFFFF"/>
        </w:rPr>
        <w:t>Biostatistics manual for Health Research: A practical guide to data analysis</w:t>
      </w:r>
      <w:r w:rsidRPr="00F02689">
        <w:rPr>
          <w:rFonts w:ascii="Arial" w:hAnsi="Arial" w:cs="Arial"/>
          <w:color w:val="222222"/>
          <w:sz w:val="24"/>
          <w:szCs w:val="24"/>
          <w:shd w:val="clear" w:color="auto" w:fill="FFFFFF"/>
        </w:rPr>
        <w:t>. Elsevier.</w:t>
      </w:r>
    </w:p>
    <w:p w14:paraId="7A82EEC4" w14:textId="77777777" w:rsidR="00DA5A83" w:rsidRPr="00F02689" w:rsidRDefault="00DA5A83" w:rsidP="00F866EB">
      <w:pPr>
        <w:ind w:left="900" w:hanging="900"/>
        <w:jc w:val="both"/>
        <w:rPr>
          <w:rFonts w:ascii="Arial" w:hAnsi="Arial" w:cs="Arial"/>
          <w:color w:val="222222"/>
          <w:sz w:val="24"/>
          <w:szCs w:val="24"/>
          <w:shd w:val="clear" w:color="auto" w:fill="FFFFFF"/>
        </w:rPr>
      </w:pPr>
      <w:r w:rsidRPr="00F02689">
        <w:rPr>
          <w:rFonts w:ascii="Arial" w:hAnsi="Arial" w:cs="Arial"/>
          <w:color w:val="222222"/>
          <w:sz w:val="24"/>
          <w:szCs w:val="24"/>
          <w:shd w:val="clear" w:color="auto" w:fill="FFFFFF"/>
        </w:rPr>
        <w:t>Hodges, C. B., Stone, B. M., Johnson, P. K., Carter III, J. H., Sawyers, C. K., Roby, P. R., &amp; Lindsey, H. M. (2023). Researcher degrees of freedom in statistical software contribute to unreliable results: A comparison of nonparametric analyses conducted in SPSS, SAS, Stata, and R. </w:t>
      </w:r>
      <w:r w:rsidRPr="00F02689">
        <w:rPr>
          <w:rFonts w:ascii="Arial" w:hAnsi="Arial" w:cs="Arial"/>
          <w:i/>
          <w:iCs/>
          <w:color w:val="222222"/>
          <w:sz w:val="24"/>
          <w:szCs w:val="24"/>
          <w:shd w:val="clear" w:color="auto" w:fill="FFFFFF"/>
        </w:rPr>
        <w:t>Behavior Research Methods</w:t>
      </w:r>
      <w:r w:rsidRPr="00F02689">
        <w:rPr>
          <w:rFonts w:ascii="Arial" w:hAnsi="Arial" w:cs="Arial"/>
          <w:color w:val="222222"/>
          <w:sz w:val="24"/>
          <w:szCs w:val="24"/>
          <w:shd w:val="clear" w:color="auto" w:fill="FFFFFF"/>
        </w:rPr>
        <w:t>, </w:t>
      </w:r>
      <w:r w:rsidRPr="00F02689">
        <w:rPr>
          <w:rFonts w:ascii="Arial" w:hAnsi="Arial" w:cs="Arial"/>
          <w:i/>
          <w:iCs/>
          <w:color w:val="222222"/>
          <w:sz w:val="24"/>
          <w:szCs w:val="24"/>
          <w:shd w:val="clear" w:color="auto" w:fill="FFFFFF"/>
        </w:rPr>
        <w:t>55</w:t>
      </w:r>
      <w:r w:rsidRPr="00F02689">
        <w:rPr>
          <w:rFonts w:ascii="Arial" w:hAnsi="Arial" w:cs="Arial"/>
          <w:color w:val="222222"/>
          <w:sz w:val="24"/>
          <w:szCs w:val="24"/>
          <w:shd w:val="clear" w:color="auto" w:fill="FFFFFF"/>
        </w:rPr>
        <w:t>(6), 2813-2837.</w:t>
      </w:r>
    </w:p>
    <w:p w14:paraId="0C0EDB8E" w14:textId="77777777" w:rsidR="00DA5A83" w:rsidRPr="00F02689" w:rsidRDefault="00DA5A83" w:rsidP="00F866EB">
      <w:pPr>
        <w:ind w:left="900" w:hanging="900"/>
        <w:jc w:val="both"/>
        <w:rPr>
          <w:rFonts w:ascii="Arial" w:hAnsi="Arial" w:cs="Arial"/>
          <w:color w:val="222222"/>
          <w:sz w:val="24"/>
          <w:szCs w:val="24"/>
          <w:shd w:val="clear" w:color="auto" w:fill="FFFFFF"/>
        </w:rPr>
      </w:pPr>
      <w:r w:rsidRPr="00F02689">
        <w:rPr>
          <w:rFonts w:ascii="Arial" w:hAnsi="Arial" w:cs="Arial"/>
          <w:color w:val="222222"/>
          <w:sz w:val="24"/>
          <w:szCs w:val="24"/>
          <w:shd w:val="clear" w:color="auto" w:fill="FFFFFF"/>
        </w:rPr>
        <w:t>Hodges, C. B., Stone, B. M., Johnson, P. K., Carter III, J. H., Sawyers, C. K., Roby, P. R., &amp; Lindsey, H. M. (2023). Researcher degrees of freedom in statistical software contribute to unreliable results: A comparison of nonparametric analyses conducted in SPSS, SAS, Stata, and R. </w:t>
      </w:r>
      <w:r w:rsidRPr="00F02689">
        <w:rPr>
          <w:rFonts w:ascii="Arial" w:hAnsi="Arial" w:cs="Arial"/>
          <w:i/>
          <w:iCs/>
          <w:color w:val="222222"/>
          <w:sz w:val="24"/>
          <w:szCs w:val="24"/>
          <w:shd w:val="clear" w:color="auto" w:fill="FFFFFF"/>
        </w:rPr>
        <w:t>Behavior Research Methods</w:t>
      </w:r>
      <w:r w:rsidRPr="00F02689">
        <w:rPr>
          <w:rFonts w:ascii="Arial" w:hAnsi="Arial" w:cs="Arial"/>
          <w:color w:val="222222"/>
          <w:sz w:val="24"/>
          <w:szCs w:val="24"/>
          <w:shd w:val="clear" w:color="auto" w:fill="FFFFFF"/>
        </w:rPr>
        <w:t>, </w:t>
      </w:r>
      <w:r w:rsidRPr="00F02689">
        <w:rPr>
          <w:rFonts w:ascii="Arial" w:hAnsi="Arial" w:cs="Arial"/>
          <w:i/>
          <w:iCs/>
          <w:color w:val="222222"/>
          <w:sz w:val="24"/>
          <w:szCs w:val="24"/>
          <w:shd w:val="clear" w:color="auto" w:fill="FFFFFF"/>
        </w:rPr>
        <w:t>55</w:t>
      </w:r>
      <w:r w:rsidRPr="00F02689">
        <w:rPr>
          <w:rFonts w:ascii="Arial" w:hAnsi="Arial" w:cs="Arial"/>
          <w:color w:val="222222"/>
          <w:sz w:val="24"/>
          <w:szCs w:val="24"/>
          <w:shd w:val="clear" w:color="auto" w:fill="FFFFFF"/>
        </w:rPr>
        <w:t>(6), 2813-2837.</w:t>
      </w:r>
    </w:p>
    <w:p w14:paraId="31097DED" w14:textId="77777777" w:rsidR="00DA5A83" w:rsidRPr="00F02689" w:rsidRDefault="00DA5A83" w:rsidP="00F866EB">
      <w:pPr>
        <w:ind w:left="900" w:hanging="900"/>
        <w:jc w:val="both"/>
        <w:rPr>
          <w:rFonts w:ascii="Arial" w:hAnsi="Arial" w:cs="Arial"/>
          <w:color w:val="222222"/>
          <w:sz w:val="24"/>
          <w:szCs w:val="24"/>
          <w:shd w:val="clear" w:color="auto" w:fill="FFFFFF"/>
        </w:rPr>
      </w:pPr>
      <w:r w:rsidRPr="00F02689">
        <w:rPr>
          <w:rFonts w:ascii="Arial" w:hAnsi="Arial" w:cs="Arial"/>
          <w:color w:val="222222"/>
          <w:sz w:val="24"/>
          <w:szCs w:val="24"/>
          <w:shd w:val="clear" w:color="auto" w:fill="FFFFFF"/>
        </w:rPr>
        <w:t>Kloke, J., &amp; McKean, J. (2024). </w:t>
      </w:r>
      <w:r w:rsidRPr="00F02689">
        <w:rPr>
          <w:rFonts w:ascii="Arial" w:hAnsi="Arial" w:cs="Arial"/>
          <w:i/>
          <w:iCs/>
          <w:color w:val="222222"/>
          <w:sz w:val="24"/>
          <w:szCs w:val="24"/>
          <w:shd w:val="clear" w:color="auto" w:fill="FFFFFF"/>
        </w:rPr>
        <w:t>Nonparametric statistical methods using R</w:t>
      </w:r>
      <w:r w:rsidRPr="00F02689">
        <w:rPr>
          <w:rFonts w:ascii="Arial" w:hAnsi="Arial" w:cs="Arial"/>
          <w:color w:val="222222"/>
          <w:sz w:val="24"/>
          <w:szCs w:val="24"/>
          <w:shd w:val="clear" w:color="auto" w:fill="FFFFFF"/>
        </w:rPr>
        <w:t>. Chapman and Hall/CRC.</w:t>
      </w:r>
    </w:p>
    <w:p w14:paraId="5430AE6F" w14:textId="77777777" w:rsidR="00DA5A83" w:rsidRPr="00F02689" w:rsidRDefault="00DA5A83" w:rsidP="00F866EB">
      <w:pPr>
        <w:ind w:left="900" w:hanging="900"/>
        <w:jc w:val="both"/>
        <w:rPr>
          <w:rFonts w:ascii="Arial" w:hAnsi="Arial" w:cs="Arial"/>
          <w:color w:val="222222"/>
          <w:sz w:val="24"/>
          <w:szCs w:val="24"/>
          <w:shd w:val="clear" w:color="auto" w:fill="FFFFFF"/>
        </w:rPr>
      </w:pPr>
      <w:r w:rsidRPr="00F02689">
        <w:rPr>
          <w:rFonts w:ascii="Arial" w:hAnsi="Arial" w:cs="Arial"/>
          <w:color w:val="222222"/>
          <w:sz w:val="24"/>
          <w:szCs w:val="24"/>
          <w:shd w:val="clear" w:color="auto" w:fill="FFFFFF"/>
        </w:rPr>
        <w:t>Kvam, P., Vidakovic, B., &amp; Kim, S. J. (2022). </w:t>
      </w:r>
      <w:r w:rsidRPr="00F02689">
        <w:rPr>
          <w:rFonts w:ascii="Arial" w:hAnsi="Arial" w:cs="Arial"/>
          <w:i/>
          <w:iCs/>
          <w:color w:val="222222"/>
          <w:sz w:val="24"/>
          <w:szCs w:val="24"/>
          <w:shd w:val="clear" w:color="auto" w:fill="FFFFFF"/>
        </w:rPr>
        <w:t>Nonparametric statistics with applications to science and engineering with R</w:t>
      </w:r>
      <w:r w:rsidRPr="00F02689">
        <w:rPr>
          <w:rFonts w:ascii="Arial" w:hAnsi="Arial" w:cs="Arial"/>
          <w:color w:val="222222"/>
          <w:sz w:val="24"/>
          <w:szCs w:val="24"/>
          <w:shd w:val="clear" w:color="auto" w:fill="FFFFFF"/>
        </w:rPr>
        <w:t>. John Wiley &amp; Sons.</w:t>
      </w:r>
    </w:p>
    <w:p w14:paraId="6AA0C126" w14:textId="77777777" w:rsidR="00DA5A83" w:rsidRDefault="00DA5A83" w:rsidP="00F866EB">
      <w:pPr>
        <w:ind w:left="900" w:hanging="900"/>
        <w:jc w:val="both"/>
        <w:rPr>
          <w:rFonts w:ascii="Arial" w:hAnsi="Arial" w:cs="Arial"/>
          <w:color w:val="222222"/>
          <w:sz w:val="24"/>
          <w:szCs w:val="24"/>
          <w:shd w:val="clear" w:color="auto" w:fill="FFFFFF"/>
        </w:rPr>
      </w:pPr>
      <w:r w:rsidRPr="00F02689">
        <w:rPr>
          <w:rFonts w:ascii="Arial" w:hAnsi="Arial" w:cs="Arial"/>
          <w:color w:val="222222"/>
          <w:sz w:val="24"/>
          <w:szCs w:val="24"/>
          <w:shd w:val="clear" w:color="auto" w:fill="FFFFFF"/>
        </w:rPr>
        <w:t>Li, Z., Feng, C., &amp; Tang, Y. (2022). Bank efficiency and failure prediction: a nonparametric and dynamic model based on data envelopment analysis. </w:t>
      </w:r>
      <w:r w:rsidRPr="00F02689">
        <w:rPr>
          <w:rFonts w:ascii="Arial" w:hAnsi="Arial" w:cs="Arial"/>
          <w:i/>
          <w:iCs/>
          <w:color w:val="222222"/>
          <w:sz w:val="24"/>
          <w:szCs w:val="24"/>
          <w:shd w:val="clear" w:color="auto" w:fill="FFFFFF"/>
        </w:rPr>
        <w:t>Annals of Operations Research</w:t>
      </w:r>
      <w:r w:rsidRPr="00F02689">
        <w:rPr>
          <w:rFonts w:ascii="Arial" w:hAnsi="Arial" w:cs="Arial"/>
          <w:color w:val="222222"/>
          <w:sz w:val="24"/>
          <w:szCs w:val="24"/>
          <w:shd w:val="clear" w:color="auto" w:fill="FFFFFF"/>
        </w:rPr>
        <w:t>, </w:t>
      </w:r>
      <w:r w:rsidRPr="00F02689">
        <w:rPr>
          <w:rFonts w:ascii="Arial" w:hAnsi="Arial" w:cs="Arial"/>
          <w:i/>
          <w:iCs/>
          <w:color w:val="222222"/>
          <w:sz w:val="24"/>
          <w:szCs w:val="24"/>
          <w:shd w:val="clear" w:color="auto" w:fill="FFFFFF"/>
        </w:rPr>
        <w:t>315</w:t>
      </w:r>
      <w:r w:rsidRPr="00F02689">
        <w:rPr>
          <w:rFonts w:ascii="Arial" w:hAnsi="Arial" w:cs="Arial"/>
          <w:color w:val="222222"/>
          <w:sz w:val="24"/>
          <w:szCs w:val="24"/>
          <w:shd w:val="clear" w:color="auto" w:fill="FFFFFF"/>
        </w:rPr>
        <w:t>(1), 279-315.</w:t>
      </w:r>
    </w:p>
    <w:p w14:paraId="7392D387" w14:textId="44FC58B9" w:rsidR="00B6575C" w:rsidRPr="00B6575C" w:rsidRDefault="00B6575C" w:rsidP="00B6575C">
      <w:pPr>
        <w:ind w:left="900" w:hanging="900"/>
        <w:jc w:val="both"/>
        <w:rPr>
          <w:rFonts w:ascii="Arial" w:hAnsi="Arial" w:cs="Arial"/>
          <w:sz w:val="24"/>
          <w:szCs w:val="24"/>
          <w:shd w:val="clear" w:color="auto" w:fill="FFFFFF"/>
          <w:lang w:val="en-PH"/>
        </w:rPr>
      </w:pPr>
      <w:r w:rsidRPr="00B6575C">
        <w:rPr>
          <w:rFonts w:ascii="Arial" w:hAnsi="Arial" w:cs="Arial"/>
          <w:sz w:val="24"/>
          <w:szCs w:val="24"/>
          <w:shd w:val="clear" w:color="auto" w:fill="FFFFFF"/>
          <w:lang w:val="en-PH"/>
        </w:rPr>
        <w:t xml:space="preserve">Logroño, O. C., Darang, K. L. T., &amp; Picaza, R. R. (2023). College Students' Experiences in the Use of Technology in Virtual Classrooms. </w:t>
      </w:r>
      <w:r w:rsidRPr="00B6575C">
        <w:rPr>
          <w:rFonts w:ascii="Arial" w:hAnsi="Arial" w:cs="Arial"/>
          <w:i/>
          <w:iCs/>
          <w:sz w:val="24"/>
          <w:szCs w:val="24"/>
          <w:shd w:val="clear" w:color="auto" w:fill="FFFFFF"/>
          <w:lang w:val="en-PH"/>
        </w:rPr>
        <w:t>East Asian Journal of Multidisciplinary Research</w:t>
      </w:r>
      <w:r w:rsidRPr="00B6575C">
        <w:rPr>
          <w:rFonts w:ascii="Arial" w:hAnsi="Arial" w:cs="Arial"/>
          <w:sz w:val="24"/>
          <w:szCs w:val="24"/>
          <w:shd w:val="clear" w:color="auto" w:fill="FFFFFF"/>
          <w:lang w:val="en-PH"/>
        </w:rPr>
        <w:t xml:space="preserve">, 2(7), 2945-2966. </w:t>
      </w:r>
      <w:hyperlink r:id="rId8" w:tgtFrame="_blank" w:history="1">
        <w:r w:rsidRPr="00B6575C">
          <w:rPr>
            <w:rStyle w:val="Hyperlink"/>
            <w:rFonts w:ascii="Arial" w:hAnsi="Arial" w:cs="Arial"/>
            <w:color w:val="auto"/>
            <w:sz w:val="24"/>
            <w:szCs w:val="24"/>
            <w:u w:val="none"/>
            <w:shd w:val="clear" w:color="auto" w:fill="FFFFFF"/>
            <w:lang w:val="en-PH"/>
          </w:rPr>
          <w:t>https://doi.org/10.55927/eajmr.v2i7.4846</w:t>
        </w:r>
      </w:hyperlink>
    </w:p>
    <w:p w14:paraId="341EAD11" w14:textId="77777777" w:rsidR="00DA5A83" w:rsidRDefault="00DA5A83" w:rsidP="00F866EB">
      <w:pPr>
        <w:ind w:left="900" w:hanging="900"/>
        <w:jc w:val="both"/>
        <w:rPr>
          <w:rFonts w:ascii="Arial" w:hAnsi="Arial" w:cs="Arial"/>
          <w:color w:val="222222"/>
          <w:sz w:val="24"/>
          <w:szCs w:val="24"/>
          <w:shd w:val="clear" w:color="auto" w:fill="FFFFFF"/>
        </w:rPr>
      </w:pPr>
      <w:r w:rsidRPr="00F02689">
        <w:rPr>
          <w:rFonts w:ascii="Arial" w:hAnsi="Arial" w:cs="Arial"/>
          <w:color w:val="222222"/>
          <w:sz w:val="24"/>
          <w:szCs w:val="24"/>
          <w:shd w:val="clear" w:color="auto" w:fill="FFFFFF"/>
        </w:rPr>
        <w:t>Nussbaum, E. M. (2024). </w:t>
      </w:r>
      <w:r w:rsidRPr="00F02689">
        <w:rPr>
          <w:rFonts w:ascii="Arial" w:hAnsi="Arial" w:cs="Arial"/>
          <w:i/>
          <w:iCs/>
          <w:color w:val="222222"/>
          <w:sz w:val="24"/>
          <w:szCs w:val="24"/>
          <w:shd w:val="clear" w:color="auto" w:fill="FFFFFF"/>
        </w:rPr>
        <w:t>Categorical and nonparametric data analysis: Choosing the best statistical technique</w:t>
      </w:r>
      <w:r w:rsidRPr="00F02689">
        <w:rPr>
          <w:rFonts w:ascii="Arial" w:hAnsi="Arial" w:cs="Arial"/>
          <w:color w:val="222222"/>
          <w:sz w:val="24"/>
          <w:szCs w:val="24"/>
          <w:shd w:val="clear" w:color="auto" w:fill="FFFFFF"/>
        </w:rPr>
        <w:t>. Routledge.</w:t>
      </w:r>
    </w:p>
    <w:p w14:paraId="5FACE132" w14:textId="250E2C2D" w:rsidR="00B6575C" w:rsidRDefault="00B6575C" w:rsidP="00B6575C">
      <w:pPr>
        <w:ind w:left="900" w:hanging="900"/>
        <w:jc w:val="both"/>
        <w:rPr>
          <w:rFonts w:ascii="Arial" w:hAnsi="Arial" w:cs="Arial"/>
          <w:sz w:val="24"/>
          <w:szCs w:val="24"/>
          <w:shd w:val="clear" w:color="auto" w:fill="FFFFFF"/>
        </w:rPr>
      </w:pPr>
      <w:r w:rsidRPr="00B6575C">
        <w:rPr>
          <w:rFonts w:ascii="Arial" w:hAnsi="Arial" w:cs="Arial"/>
          <w:color w:val="222222"/>
          <w:sz w:val="24"/>
          <w:szCs w:val="24"/>
          <w:shd w:val="clear" w:color="auto" w:fill="FFFFFF"/>
          <w:lang w:val="en-PH"/>
        </w:rPr>
        <w:t xml:space="preserve">Picaza, R. R. (2023). </w:t>
      </w:r>
      <w:proofErr w:type="spellStart"/>
      <w:r w:rsidRPr="00B6575C">
        <w:rPr>
          <w:rFonts w:ascii="Arial" w:hAnsi="Arial" w:cs="Arial"/>
          <w:color w:val="222222"/>
          <w:sz w:val="24"/>
          <w:szCs w:val="24"/>
          <w:shd w:val="clear" w:color="auto" w:fill="FFFFFF"/>
          <w:lang w:val="en-PH"/>
        </w:rPr>
        <w:t>Geogebra</w:t>
      </w:r>
      <w:proofErr w:type="spellEnd"/>
      <w:r w:rsidRPr="00B6575C">
        <w:rPr>
          <w:rFonts w:ascii="Arial" w:hAnsi="Arial" w:cs="Arial"/>
          <w:color w:val="222222"/>
          <w:sz w:val="24"/>
          <w:szCs w:val="24"/>
          <w:shd w:val="clear" w:color="auto" w:fill="FFFFFF"/>
          <w:lang w:val="en-PH"/>
        </w:rPr>
        <w:t xml:space="preserve"> Application for Trigonometry Subject: A Quasi-</w:t>
      </w:r>
      <w:r w:rsidRPr="00B6575C">
        <w:rPr>
          <w:rFonts w:ascii="Arial" w:hAnsi="Arial" w:cs="Arial"/>
          <w:sz w:val="24"/>
          <w:szCs w:val="24"/>
          <w:shd w:val="clear" w:color="auto" w:fill="FFFFFF"/>
          <w:lang w:val="en-PH"/>
        </w:rPr>
        <w:t xml:space="preserve">Experimental Research. </w:t>
      </w:r>
      <w:r w:rsidRPr="00B6575C">
        <w:rPr>
          <w:rFonts w:ascii="Arial" w:hAnsi="Arial" w:cs="Arial"/>
          <w:i/>
          <w:iCs/>
          <w:sz w:val="24"/>
          <w:szCs w:val="24"/>
          <w:shd w:val="clear" w:color="auto" w:fill="FFFFFF"/>
          <w:lang w:val="en-PH"/>
        </w:rPr>
        <w:t>East Asian Journal of Multidisciplinary Research</w:t>
      </w:r>
      <w:r w:rsidRPr="00B6575C">
        <w:rPr>
          <w:rFonts w:ascii="Arial" w:hAnsi="Arial" w:cs="Arial"/>
          <w:sz w:val="24"/>
          <w:szCs w:val="24"/>
          <w:shd w:val="clear" w:color="auto" w:fill="FFFFFF"/>
          <w:lang w:val="en-PH"/>
        </w:rPr>
        <w:t xml:space="preserve">, 2(5), 2145-2164. </w:t>
      </w:r>
      <w:hyperlink r:id="rId9" w:tgtFrame="_blank" w:history="1">
        <w:r w:rsidRPr="00B6575C">
          <w:rPr>
            <w:rStyle w:val="Hyperlink"/>
            <w:rFonts w:ascii="Arial" w:hAnsi="Arial" w:cs="Arial"/>
            <w:color w:val="auto"/>
            <w:sz w:val="24"/>
            <w:szCs w:val="24"/>
            <w:u w:val="none"/>
            <w:shd w:val="clear" w:color="auto" w:fill="FFFFFF"/>
            <w:lang w:val="en-PH"/>
          </w:rPr>
          <w:t>https://doi.org/10.55927/eajmr.v2i5.4152</w:t>
        </w:r>
      </w:hyperlink>
    </w:p>
    <w:p w14:paraId="65915F6D" w14:textId="2D804AFC" w:rsidR="00B6575C" w:rsidRPr="00B6575C" w:rsidRDefault="00B6575C" w:rsidP="00E35DDA">
      <w:pPr>
        <w:ind w:left="900" w:hanging="900"/>
        <w:jc w:val="both"/>
        <w:rPr>
          <w:rFonts w:ascii="Arial" w:hAnsi="Arial" w:cs="Arial"/>
          <w:sz w:val="24"/>
          <w:szCs w:val="24"/>
          <w:shd w:val="clear" w:color="auto" w:fill="FFFFFF"/>
          <w:lang w:val="en-PH"/>
        </w:rPr>
      </w:pPr>
      <w:proofErr w:type="spellStart"/>
      <w:r w:rsidRPr="00B6575C">
        <w:rPr>
          <w:rFonts w:ascii="Arial" w:hAnsi="Arial" w:cs="Arial"/>
          <w:sz w:val="24"/>
          <w:szCs w:val="24"/>
          <w:shd w:val="clear" w:color="auto" w:fill="FFFFFF"/>
          <w:lang w:val="en-PH"/>
        </w:rPr>
        <w:t>Remulta</w:t>
      </w:r>
      <w:proofErr w:type="spellEnd"/>
      <w:r w:rsidRPr="00B6575C">
        <w:rPr>
          <w:rFonts w:ascii="Arial" w:hAnsi="Arial" w:cs="Arial"/>
          <w:sz w:val="24"/>
          <w:szCs w:val="24"/>
          <w:shd w:val="clear" w:color="auto" w:fill="FFFFFF"/>
          <w:lang w:val="en-PH"/>
        </w:rPr>
        <w:t xml:space="preserve">, R. D., &amp; Dela Tina-Picaza, P. L. (2025). Motivation Mediation in Science Anxiety and Self-Directedness in Distance Learning. </w:t>
      </w:r>
      <w:r w:rsidRPr="00B6575C">
        <w:rPr>
          <w:rFonts w:ascii="Arial" w:hAnsi="Arial" w:cs="Arial"/>
          <w:i/>
          <w:iCs/>
          <w:sz w:val="24"/>
          <w:szCs w:val="24"/>
          <w:shd w:val="clear" w:color="auto" w:fill="FFFFFF"/>
          <w:lang w:val="en-PH"/>
        </w:rPr>
        <w:t>Davao Research Journal</w:t>
      </w:r>
      <w:r w:rsidRPr="00B6575C">
        <w:rPr>
          <w:rFonts w:ascii="Arial" w:hAnsi="Arial" w:cs="Arial"/>
          <w:sz w:val="24"/>
          <w:szCs w:val="24"/>
          <w:shd w:val="clear" w:color="auto" w:fill="FFFFFF"/>
          <w:lang w:val="en-PH"/>
        </w:rPr>
        <w:t>, 16(2), 105-116.</w:t>
      </w:r>
      <w:r w:rsidR="00E35DDA" w:rsidRPr="00E35DDA">
        <w:t xml:space="preserve"> </w:t>
      </w:r>
      <w:r w:rsidR="00E35DDA" w:rsidRPr="00E35DDA">
        <w:rPr>
          <w:rFonts w:ascii="Arial" w:hAnsi="Arial" w:cs="Arial"/>
          <w:sz w:val="24"/>
          <w:szCs w:val="24"/>
          <w:shd w:val="clear" w:color="auto" w:fill="FFFFFF"/>
        </w:rPr>
        <w:t>https://doi.org/10.59120/drj.v16i2.383</w:t>
      </w:r>
    </w:p>
    <w:p w14:paraId="17E22BFC" w14:textId="77777777" w:rsidR="00DA5A83" w:rsidRPr="00F02689" w:rsidRDefault="00DA5A83" w:rsidP="00F866EB">
      <w:pPr>
        <w:ind w:left="900" w:hanging="900"/>
        <w:jc w:val="both"/>
        <w:rPr>
          <w:rFonts w:ascii="Arial" w:hAnsi="Arial" w:cs="Arial"/>
          <w:color w:val="222222"/>
          <w:sz w:val="24"/>
          <w:szCs w:val="24"/>
          <w:shd w:val="clear" w:color="auto" w:fill="FFFFFF"/>
        </w:rPr>
      </w:pPr>
      <w:r w:rsidRPr="00F02689">
        <w:rPr>
          <w:rFonts w:ascii="Arial" w:hAnsi="Arial" w:cs="Arial"/>
          <w:color w:val="222222"/>
          <w:sz w:val="24"/>
          <w:szCs w:val="24"/>
          <w:shd w:val="clear" w:color="auto" w:fill="FFFFFF"/>
        </w:rPr>
        <w:lastRenderedPageBreak/>
        <w:t xml:space="preserve">Smeeton, N., Spencer, N. H., &amp; </w:t>
      </w:r>
      <w:proofErr w:type="spellStart"/>
      <w:r w:rsidRPr="00F02689">
        <w:rPr>
          <w:rFonts w:ascii="Arial" w:hAnsi="Arial" w:cs="Arial"/>
          <w:color w:val="222222"/>
          <w:sz w:val="24"/>
          <w:szCs w:val="24"/>
          <w:shd w:val="clear" w:color="auto" w:fill="FFFFFF"/>
        </w:rPr>
        <w:t>Sprent</w:t>
      </w:r>
      <w:proofErr w:type="spellEnd"/>
      <w:r w:rsidRPr="00F02689">
        <w:rPr>
          <w:rFonts w:ascii="Arial" w:hAnsi="Arial" w:cs="Arial"/>
          <w:color w:val="222222"/>
          <w:sz w:val="24"/>
          <w:szCs w:val="24"/>
          <w:shd w:val="clear" w:color="auto" w:fill="FFFFFF"/>
        </w:rPr>
        <w:t>, P. (2025). </w:t>
      </w:r>
      <w:r w:rsidRPr="00F02689">
        <w:rPr>
          <w:rFonts w:ascii="Arial" w:hAnsi="Arial" w:cs="Arial"/>
          <w:i/>
          <w:iCs/>
          <w:color w:val="222222"/>
          <w:sz w:val="24"/>
          <w:szCs w:val="24"/>
          <w:shd w:val="clear" w:color="auto" w:fill="FFFFFF"/>
        </w:rPr>
        <w:t>Applied nonparametric statistical methods</w:t>
      </w:r>
      <w:r w:rsidRPr="00F02689">
        <w:rPr>
          <w:rFonts w:ascii="Arial" w:hAnsi="Arial" w:cs="Arial"/>
          <w:color w:val="222222"/>
          <w:sz w:val="24"/>
          <w:szCs w:val="24"/>
          <w:shd w:val="clear" w:color="auto" w:fill="FFFFFF"/>
        </w:rPr>
        <w:t>. Chapman and Hall/CRC.</w:t>
      </w:r>
    </w:p>
    <w:p w14:paraId="5ABE2EF9" w14:textId="77777777" w:rsidR="00DA5A83" w:rsidRPr="00F02689" w:rsidRDefault="00DA5A83" w:rsidP="00F866EB">
      <w:pPr>
        <w:ind w:left="900" w:hanging="900"/>
        <w:jc w:val="both"/>
        <w:rPr>
          <w:rFonts w:ascii="Arial" w:hAnsi="Arial" w:cs="Arial"/>
          <w:color w:val="222222"/>
          <w:sz w:val="24"/>
          <w:szCs w:val="24"/>
          <w:shd w:val="clear" w:color="auto" w:fill="FFFFFF"/>
        </w:rPr>
      </w:pPr>
      <w:r w:rsidRPr="00F02689">
        <w:rPr>
          <w:rFonts w:ascii="Arial" w:hAnsi="Arial" w:cs="Arial"/>
          <w:color w:val="222222"/>
          <w:sz w:val="24"/>
          <w:szCs w:val="24"/>
          <w:shd w:val="clear" w:color="auto" w:fill="FFFFFF"/>
        </w:rPr>
        <w:t>Weiß, C. H. (2022). Non-parametric tests for serial dependence in time series based on asymptotic implementations of ordinal-pattern statistics. </w:t>
      </w:r>
      <w:r w:rsidRPr="00F02689">
        <w:rPr>
          <w:rFonts w:ascii="Arial" w:hAnsi="Arial" w:cs="Arial"/>
          <w:i/>
          <w:iCs/>
          <w:color w:val="222222"/>
          <w:sz w:val="24"/>
          <w:szCs w:val="24"/>
          <w:shd w:val="clear" w:color="auto" w:fill="FFFFFF"/>
        </w:rPr>
        <w:t>Chaos: An Interdisciplinary Journal of Nonlinear Science</w:t>
      </w:r>
      <w:r w:rsidRPr="00F02689">
        <w:rPr>
          <w:rFonts w:ascii="Arial" w:hAnsi="Arial" w:cs="Arial"/>
          <w:color w:val="222222"/>
          <w:sz w:val="24"/>
          <w:szCs w:val="24"/>
          <w:shd w:val="clear" w:color="auto" w:fill="FFFFFF"/>
        </w:rPr>
        <w:t>, </w:t>
      </w:r>
      <w:r w:rsidRPr="00F02689">
        <w:rPr>
          <w:rFonts w:ascii="Arial" w:hAnsi="Arial" w:cs="Arial"/>
          <w:i/>
          <w:iCs/>
          <w:color w:val="222222"/>
          <w:sz w:val="24"/>
          <w:szCs w:val="24"/>
          <w:shd w:val="clear" w:color="auto" w:fill="FFFFFF"/>
        </w:rPr>
        <w:t>32</w:t>
      </w:r>
      <w:r w:rsidRPr="00F02689">
        <w:rPr>
          <w:rFonts w:ascii="Arial" w:hAnsi="Arial" w:cs="Arial"/>
          <w:color w:val="222222"/>
          <w:sz w:val="24"/>
          <w:szCs w:val="24"/>
          <w:shd w:val="clear" w:color="auto" w:fill="FFFFFF"/>
        </w:rPr>
        <w:t>(9).</w:t>
      </w:r>
    </w:p>
    <w:p w14:paraId="4D1CEAC9" w14:textId="77777777" w:rsidR="00DA5A83" w:rsidRPr="00F02689" w:rsidRDefault="00DA5A83" w:rsidP="00F866EB">
      <w:pPr>
        <w:ind w:left="900" w:hanging="900"/>
        <w:jc w:val="both"/>
        <w:rPr>
          <w:rFonts w:ascii="Arial" w:hAnsi="Arial" w:cs="Arial"/>
          <w:color w:val="222222"/>
          <w:sz w:val="24"/>
          <w:szCs w:val="24"/>
          <w:shd w:val="clear" w:color="auto" w:fill="FFFFFF"/>
        </w:rPr>
      </w:pPr>
      <w:proofErr w:type="spellStart"/>
      <w:r w:rsidRPr="00F02689">
        <w:rPr>
          <w:rFonts w:ascii="Arial" w:hAnsi="Arial" w:cs="Arial"/>
          <w:color w:val="222222"/>
          <w:sz w:val="24"/>
          <w:szCs w:val="24"/>
          <w:shd w:val="clear" w:color="auto" w:fill="FFFFFF"/>
        </w:rPr>
        <w:t>Vaithilingam</w:t>
      </w:r>
      <w:proofErr w:type="spellEnd"/>
      <w:r w:rsidRPr="00F02689">
        <w:rPr>
          <w:rFonts w:ascii="Arial" w:hAnsi="Arial" w:cs="Arial"/>
          <w:color w:val="222222"/>
          <w:sz w:val="24"/>
          <w:szCs w:val="24"/>
          <w:shd w:val="clear" w:color="auto" w:fill="FFFFFF"/>
        </w:rPr>
        <w:t>, S., Ong, C. S., Moisescu, O. I., &amp; Nair, M. S. (2024). Robustness checks in PLS-SEM: A review of recent practices and recommendations for future applications in business research. </w:t>
      </w:r>
      <w:r w:rsidRPr="00F02689">
        <w:rPr>
          <w:rFonts w:ascii="Arial" w:hAnsi="Arial" w:cs="Arial"/>
          <w:i/>
          <w:iCs/>
          <w:color w:val="222222"/>
          <w:sz w:val="24"/>
          <w:szCs w:val="24"/>
          <w:shd w:val="clear" w:color="auto" w:fill="FFFFFF"/>
        </w:rPr>
        <w:t>Journal of Business Research</w:t>
      </w:r>
      <w:r w:rsidRPr="00F02689">
        <w:rPr>
          <w:rFonts w:ascii="Arial" w:hAnsi="Arial" w:cs="Arial"/>
          <w:color w:val="222222"/>
          <w:sz w:val="24"/>
          <w:szCs w:val="24"/>
          <w:shd w:val="clear" w:color="auto" w:fill="FFFFFF"/>
        </w:rPr>
        <w:t>, </w:t>
      </w:r>
      <w:r w:rsidRPr="00F02689">
        <w:rPr>
          <w:rFonts w:ascii="Arial" w:hAnsi="Arial" w:cs="Arial"/>
          <w:i/>
          <w:iCs/>
          <w:color w:val="222222"/>
          <w:sz w:val="24"/>
          <w:szCs w:val="24"/>
          <w:shd w:val="clear" w:color="auto" w:fill="FFFFFF"/>
        </w:rPr>
        <w:t>173</w:t>
      </w:r>
      <w:r w:rsidRPr="00F02689">
        <w:rPr>
          <w:rFonts w:ascii="Arial" w:hAnsi="Arial" w:cs="Arial"/>
          <w:color w:val="222222"/>
          <w:sz w:val="24"/>
          <w:szCs w:val="24"/>
          <w:shd w:val="clear" w:color="auto" w:fill="FFFFFF"/>
        </w:rPr>
        <w:t>, 114465.</w:t>
      </w:r>
    </w:p>
    <w:p w14:paraId="6968032C" w14:textId="77777777" w:rsidR="00DA5A83" w:rsidRPr="00F02689" w:rsidRDefault="00DA5A83" w:rsidP="00F866EB">
      <w:pPr>
        <w:ind w:left="900" w:hanging="900"/>
        <w:jc w:val="both"/>
        <w:rPr>
          <w:rFonts w:ascii="Arial" w:hAnsi="Arial" w:cs="Arial"/>
          <w:color w:val="222222"/>
          <w:sz w:val="24"/>
          <w:szCs w:val="24"/>
          <w:shd w:val="clear" w:color="auto" w:fill="FFFFFF"/>
        </w:rPr>
      </w:pPr>
      <w:proofErr w:type="spellStart"/>
      <w:r w:rsidRPr="00F02689">
        <w:rPr>
          <w:rFonts w:ascii="Arial" w:hAnsi="Arial" w:cs="Arial"/>
          <w:color w:val="222222"/>
          <w:sz w:val="24"/>
          <w:szCs w:val="24"/>
          <w:shd w:val="clear" w:color="auto" w:fill="FFFFFF"/>
        </w:rPr>
        <w:t>Vrbin</w:t>
      </w:r>
      <w:proofErr w:type="spellEnd"/>
      <w:r w:rsidRPr="00F02689">
        <w:rPr>
          <w:rFonts w:ascii="Arial" w:hAnsi="Arial" w:cs="Arial"/>
          <w:color w:val="222222"/>
          <w:sz w:val="24"/>
          <w:szCs w:val="24"/>
          <w:shd w:val="clear" w:color="auto" w:fill="FFFFFF"/>
        </w:rPr>
        <w:t>, C. M. (2022). Parametric or nonparametric statistical tests: Considerations when choosing the most appropriate option for your data. </w:t>
      </w:r>
      <w:r w:rsidRPr="00F02689">
        <w:rPr>
          <w:rFonts w:ascii="Arial" w:hAnsi="Arial" w:cs="Arial"/>
          <w:i/>
          <w:iCs/>
          <w:color w:val="222222"/>
          <w:sz w:val="24"/>
          <w:szCs w:val="24"/>
          <w:shd w:val="clear" w:color="auto" w:fill="FFFFFF"/>
        </w:rPr>
        <w:t>Cytopathology</w:t>
      </w:r>
      <w:r w:rsidRPr="00F02689">
        <w:rPr>
          <w:rFonts w:ascii="Arial" w:hAnsi="Arial" w:cs="Arial"/>
          <w:color w:val="222222"/>
          <w:sz w:val="24"/>
          <w:szCs w:val="24"/>
          <w:shd w:val="clear" w:color="auto" w:fill="FFFFFF"/>
        </w:rPr>
        <w:t>, </w:t>
      </w:r>
      <w:r w:rsidRPr="00F02689">
        <w:rPr>
          <w:rFonts w:ascii="Arial" w:hAnsi="Arial" w:cs="Arial"/>
          <w:i/>
          <w:iCs/>
          <w:color w:val="222222"/>
          <w:sz w:val="24"/>
          <w:szCs w:val="24"/>
          <w:shd w:val="clear" w:color="auto" w:fill="FFFFFF"/>
        </w:rPr>
        <w:t>33</w:t>
      </w:r>
      <w:r w:rsidRPr="00F02689">
        <w:rPr>
          <w:rFonts w:ascii="Arial" w:hAnsi="Arial" w:cs="Arial"/>
          <w:color w:val="222222"/>
          <w:sz w:val="24"/>
          <w:szCs w:val="24"/>
          <w:shd w:val="clear" w:color="auto" w:fill="FFFFFF"/>
        </w:rPr>
        <w:t>(6), 663-667.</w:t>
      </w:r>
    </w:p>
    <w:p w14:paraId="564EAD3D" w14:textId="77777777" w:rsidR="00DA5A83" w:rsidRPr="00F02689" w:rsidRDefault="00DA5A83" w:rsidP="00F866EB">
      <w:pPr>
        <w:ind w:left="900" w:hanging="900"/>
        <w:jc w:val="both"/>
        <w:rPr>
          <w:rFonts w:ascii="Arial" w:hAnsi="Arial" w:cs="Arial"/>
          <w:color w:val="222222"/>
          <w:sz w:val="24"/>
          <w:szCs w:val="24"/>
          <w:shd w:val="clear" w:color="auto" w:fill="FFFFFF"/>
        </w:rPr>
      </w:pPr>
    </w:p>
    <w:p w14:paraId="2358D979" w14:textId="77777777" w:rsidR="00DA5A83" w:rsidRPr="00F02689" w:rsidRDefault="00DA5A83" w:rsidP="00F866EB">
      <w:pPr>
        <w:jc w:val="both"/>
        <w:rPr>
          <w:rFonts w:ascii="Arial" w:hAnsi="Arial" w:cs="Arial"/>
          <w:b/>
          <w:sz w:val="24"/>
          <w:szCs w:val="24"/>
        </w:rPr>
      </w:pPr>
    </w:p>
    <w:sectPr w:rsidR="00DA5A83" w:rsidRPr="00F02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21D9"/>
    <w:multiLevelType w:val="multilevel"/>
    <w:tmpl w:val="88C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22A86"/>
    <w:multiLevelType w:val="multilevel"/>
    <w:tmpl w:val="2D68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66C71"/>
    <w:multiLevelType w:val="multilevel"/>
    <w:tmpl w:val="02CE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06B94"/>
    <w:multiLevelType w:val="multilevel"/>
    <w:tmpl w:val="EBA6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428148">
    <w:abstractNumId w:val="3"/>
  </w:num>
  <w:num w:numId="2" w16cid:durableId="234977097">
    <w:abstractNumId w:val="0"/>
  </w:num>
  <w:num w:numId="3" w16cid:durableId="1016424743">
    <w:abstractNumId w:val="1"/>
  </w:num>
  <w:num w:numId="4" w16cid:durableId="1388337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15"/>
    <w:rsid w:val="0001072E"/>
    <w:rsid w:val="00026241"/>
    <w:rsid w:val="001077C4"/>
    <w:rsid w:val="001139BB"/>
    <w:rsid w:val="001D7AAD"/>
    <w:rsid w:val="001E7391"/>
    <w:rsid w:val="001E7F8C"/>
    <w:rsid w:val="001F56EE"/>
    <w:rsid w:val="00221FA5"/>
    <w:rsid w:val="0022386A"/>
    <w:rsid w:val="002562F9"/>
    <w:rsid w:val="002B7CA9"/>
    <w:rsid w:val="004C3249"/>
    <w:rsid w:val="00684343"/>
    <w:rsid w:val="00691E83"/>
    <w:rsid w:val="006A6805"/>
    <w:rsid w:val="006B4797"/>
    <w:rsid w:val="006B6FFE"/>
    <w:rsid w:val="008077F2"/>
    <w:rsid w:val="008A1D45"/>
    <w:rsid w:val="00932A42"/>
    <w:rsid w:val="009A5146"/>
    <w:rsid w:val="00A237B4"/>
    <w:rsid w:val="00A9388A"/>
    <w:rsid w:val="00B235B3"/>
    <w:rsid w:val="00B313B7"/>
    <w:rsid w:val="00B6575C"/>
    <w:rsid w:val="00B80F2E"/>
    <w:rsid w:val="00C61499"/>
    <w:rsid w:val="00C82F13"/>
    <w:rsid w:val="00CC7E15"/>
    <w:rsid w:val="00D4340B"/>
    <w:rsid w:val="00DA5A83"/>
    <w:rsid w:val="00E35DDA"/>
    <w:rsid w:val="00EA1981"/>
    <w:rsid w:val="00EC5AB1"/>
    <w:rsid w:val="00EE3BF2"/>
    <w:rsid w:val="00EF111C"/>
    <w:rsid w:val="00F02689"/>
    <w:rsid w:val="00F866EB"/>
    <w:rsid w:val="00FA1DE8"/>
    <w:rsid w:val="00FB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98DF"/>
  <w15:docId w15:val="{A6D65092-44CF-4609-A903-BA616D04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2A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237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37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E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E15"/>
    <w:rPr>
      <w:b/>
      <w:bCs/>
    </w:rPr>
  </w:style>
  <w:style w:type="character" w:customStyle="1" w:styleId="Heading1Char">
    <w:name w:val="Heading 1 Char"/>
    <w:basedOn w:val="DefaultParagraphFont"/>
    <w:link w:val="Heading1"/>
    <w:uiPriority w:val="9"/>
    <w:rsid w:val="00932A42"/>
    <w:rPr>
      <w:rFonts w:ascii="Times New Roman" w:eastAsia="Times New Roman" w:hAnsi="Times New Roman" w:cs="Times New Roman"/>
      <w:b/>
      <w:bCs/>
      <w:kern w:val="36"/>
      <w:sz w:val="48"/>
      <w:szCs w:val="48"/>
    </w:rPr>
  </w:style>
  <w:style w:type="character" w:customStyle="1" w:styleId="whitespace-normal">
    <w:name w:val="whitespace-normal"/>
    <w:basedOn w:val="DefaultParagraphFont"/>
    <w:rsid w:val="00932A42"/>
  </w:style>
  <w:style w:type="character" w:customStyle="1" w:styleId="Heading2Char">
    <w:name w:val="Heading 2 Char"/>
    <w:basedOn w:val="DefaultParagraphFont"/>
    <w:link w:val="Heading2"/>
    <w:uiPriority w:val="9"/>
    <w:semiHidden/>
    <w:rsid w:val="00A237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237B4"/>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EF111C"/>
    <w:rPr>
      <w:i/>
      <w:iCs/>
    </w:rPr>
  </w:style>
  <w:style w:type="character" w:styleId="Hyperlink">
    <w:name w:val="Hyperlink"/>
    <w:basedOn w:val="DefaultParagraphFont"/>
    <w:uiPriority w:val="99"/>
    <w:unhideWhenUsed/>
    <w:rsid w:val="00EE3BF2"/>
    <w:rPr>
      <w:color w:val="0000FF" w:themeColor="hyperlink"/>
      <w:u w:val="single"/>
    </w:rPr>
  </w:style>
  <w:style w:type="table" w:styleId="TableGrid">
    <w:name w:val="Table Grid"/>
    <w:basedOn w:val="TableNormal"/>
    <w:uiPriority w:val="59"/>
    <w:rsid w:val="00EE3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3696">
      <w:bodyDiv w:val="1"/>
      <w:marLeft w:val="0"/>
      <w:marRight w:val="0"/>
      <w:marTop w:val="0"/>
      <w:marBottom w:val="0"/>
      <w:divBdr>
        <w:top w:val="none" w:sz="0" w:space="0" w:color="auto"/>
        <w:left w:val="none" w:sz="0" w:space="0" w:color="auto"/>
        <w:bottom w:val="none" w:sz="0" w:space="0" w:color="auto"/>
        <w:right w:val="none" w:sz="0" w:space="0" w:color="auto"/>
      </w:divBdr>
    </w:div>
    <w:div w:id="269751280">
      <w:bodyDiv w:val="1"/>
      <w:marLeft w:val="0"/>
      <w:marRight w:val="0"/>
      <w:marTop w:val="0"/>
      <w:marBottom w:val="0"/>
      <w:divBdr>
        <w:top w:val="none" w:sz="0" w:space="0" w:color="auto"/>
        <w:left w:val="none" w:sz="0" w:space="0" w:color="auto"/>
        <w:bottom w:val="none" w:sz="0" w:space="0" w:color="auto"/>
        <w:right w:val="none" w:sz="0" w:space="0" w:color="auto"/>
      </w:divBdr>
    </w:div>
    <w:div w:id="277641604">
      <w:bodyDiv w:val="1"/>
      <w:marLeft w:val="0"/>
      <w:marRight w:val="0"/>
      <w:marTop w:val="0"/>
      <w:marBottom w:val="0"/>
      <w:divBdr>
        <w:top w:val="none" w:sz="0" w:space="0" w:color="auto"/>
        <w:left w:val="none" w:sz="0" w:space="0" w:color="auto"/>
        <w:bottom w:val="none" w:sz="0" w:space="0" w:color="auto"/>
        <w:right w:val="none" w:sz="0" w:space="0" w:color="auto"/>
      </w:divBdr>
      <w:divsChild>
        <w:div w:id="1422339629">
          <w:marLeft w:val="0"/>
          <w:marRight w:val="0"/>
          <w:marTop w:val="0"/>
          <w:marBottom w:val="0"/>
          <w:divBdr>
            <w:top w:val="none" w:sz="0" w:space="0" w:color="auto"/>
            <w:left w:val="none" w:sz="0" w:space="0" w:color="auto"/>
            <w:bottom w:val="none" w:sz="0" w:space="0" w:color="auto"/>
            <w:right w:val="none" w:sz="0" w:space="0" w:color="auto"/>
          </w:divBdr>
          <w:divsChild>
            <w:div w:id="5701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5457">
      <w:bodyDiv w:val="1"/>
      <w:marLeft w:val="0"/>
      <w:marRight w:val="0"/>
      <w:marTop w:val="0"/>
      <w:marBottom w:val="0"/>
      <w:divBdr>
        <w:top w:val="none" w:sz="0" w:space="0" w:color="auto"/>
        <w:left w:val="none" w:sz="0" w:space="0" w:color="auto"/>
        <w:bottom w:val="none" w:sz="0" w:space="0" w:color="auto"/>
        <w:right w:val="none" w:sz="0" w:space="0" w:color="auto"/>
      </w:divBdr>
      <w:divsChild>
        <w:div w:id="203638713">
          <w:marLeft w:val="0"/>
          <w:marRight w:val="0"/>
          <w:marTop w:val="0"/>
          <w:marBottom w:val="0"/>
          <w:divBdr>
            <w:top w:val="none" w:sz="0" w:space="0" w:color="auto"/>
            <w:left w:val="none" w:sz="0" w:space="0" w:color="auto"/>
            <w:bottom w:val="none" w:sz="0" w:space="0" w:color="auto"/>
            <w:right w:val="none" w:sz="0" w:space="0" w:color="auto"/>
          </w:divBdr>
          <w:divsChild>
            <w:div w:id="2077625038">
              <w:marLeft w:val="0"/>
              <w:marRight w:val="0"/>
              <w:marTop w:val="0"/>
              <w:marBottom w:val="0"/>
              <w:divBdr>
                <w:top w:val="none" w:sz="0" w:space="0" w:color="auto"/>
                <w:left w:val="none" w:sz="0" w:space="0" w:color="auto"/>
                <w:bottom w:val="none" w:sz="0" w:space="0" w:color="auto"/>
                <w:right w:val="none" w:sz="0" w:space="0" w:color="auto"/>
              </w:divBdr>
            </w:div>
          </w:divsChild>
        </w:div>
        <w:div w:id="1940067535">
          <w:marLeft w:val="0"/>
          <w:marRight w:val="0"/>
          <w:marTop w:val="0"/>
          <w:marBottom w:val="0"/>
          <w:divBdr>
            <w:top w:val="none" w:sz="0" w:space="0" w:color="auto"/>
            <w:left w:val="none" w:sz="0" w:space="0" w:color="auto"/>
            <w:bottom w:val="none" w:sz="0" w:space="0" w:color="auto"/>
            <w:right w:val="none" w:sz="0" w:space="0" w:color="auto"/>
          </w:divBdr>
          <w:divsChild>
            <w:div w:id="868883060">
              <w:marLeft w:val="0"/>
              <w:marRight w:val="0"/>
              <w:marTop w:val="0"/>
              <w:marBottom w:val="0"/>
              <w:divBdr>
                <w:top w:val="none" w:sz="0" w:space="0" w:color="auto"/>
                <w:left w:val="none" w:sz="0" w:space="0" w:color="auto"/>
                <w:bottom w:val="none" w:sz="0" w:space="0" w:color="auto"/>
                <w:right w:val="none" w:sz="0" w:space="0" w:color="auto"/>
              </w:divBdr>
            </w:div>
          </w:divsChild>
        </w:div>
        <w:div w:id="2059011757">
          <w:marLeft w:val="0"/>
          <w:marRight w:val="0"/>
          <w:marTop w:val="0"/>
          <w:marBottom w:val="0"/>
          <w:divBdr>
            <w:top w:val="none" w:sz="0" w:space="0" w:color="auto"/>
            <w:left w:val="none" w:sz="0" w:space="0" w:color="auto"/>
            <w:bottom w:val="none" w:sz="0" w:space="0" w:color="auto"/>
            <w:right w:val="none" w:sz="0" w:space="0" w:color="auto"/>
          </w:divBdr>
          <w:divsChild>
            <w:div w:id="7507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50168">
      <w:bodyDiv w:val="1"/>
      <w:marLeft w:val="0"/>
      <w:marRight w:val="0"/>
      <w:marTop w:val="0"/>
      <w:marBottom w:val="0"/>
      <w:divBdr>
        <w:top w:val="none" w:sz="0" w:space="0" w:color="auto"/>
        <w:left w:val="none" w:sz="0" w:space="0" w:color="auto"/>
        <w:bottom w:val="none" w:sz="0" w:space="0" w:color="auto"/>
        <w:right w:val="none" w:sz="0" w:space="0" w:color="auto"/>
      </w:divBdr>
    </w:div>
    <w:div w:id="1020472537">
      <w:bodyDiv w:val="1"/>
      <w:marLeft w:val="0"/>
      <w:marRight w:val="0"/>
      <w:marTop w:val="0"/>
      <w:marBottom w:val="0"/>
      <w:divBdr>
        <w:top w:val="none" w:sz="0" w:space="0" w:color="auto"/>
        <w:left w:val="none" w:sz="0" w:space="0" w:color="auto"/>
        <w:bottom w:val="none" w:sz="0" w:space="0" w:color="auto"/>
        <w:right w:val="none" w:sz="0" w:space="0" w:color="auto"/>
      </w:divBdr>
    </w:div>
    <w:div w:id="1429736627">
      <w:bodyDiv w:val="1"/>
      <w:marLeft w:val="0"/>
      <w:marRight w:val="0"/>
      <w:marTop w:val="0"/>
      <w:marBottom w:val="0"/>
      <w:divBdr>
        <w:top w:val="none" w:sz="0" w:space="0" w:color="auto"/>
        <w:left w:val="none" w:sz="0" w:space="0" w:color="auto"/>
        <w:bottom w:val="none" w:sz="0" w:space="0" w:color="auto"/>
        <w:right w:val="none" w:sz="0" w:space="0" w:color="auto"/>
      </w:divBdr>
      <w:divsChild>
        <w:div w:id="444036747">
          <w:marLeft w:val="0"/>
          <w:marRight w:val="0"/>
          <w:marTop w:val="0"/>
          <w:marBottom w:val="0"/>
          <w:divBdr>
            <w:top w:val="none" w:sz="0" w:space="0" w:color="auto"/>
            <w:left w:val="none" w:sz="0" w:space="0" w:color="auto"/>
            <w:bottom w:val="none" w:sz="0" w:space="0" w:color="auto"/>
            <w:right w:val="none" w:sz="0" w:space="0" w:color="auto"/>
          </w:divBdr>
          <w:divsChild>
            <w:div w:id="15952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806">
      <w:bodyDiv w:val="1"/>
      <w:marLeft w:val="0"/>
      <w:marRight w:val="0"/>
      <w:marTop w:val="0"/>
      <w:marBottom w:val="0"/>
      <w:divBdr>
        <w:top w:val="none" w:sz="0" w:space="0" w:color="auto"/>
        <w:left w:val="none" w:sz="0" w:space="0" w:color="auto"/>
        <w:bottom w:val="none" w:sz="0" w:space="0" w:color="auto"/>
        <w:right w:val="none" w:sz="0" w:space="0" w:color="auto"/>
      </w:divBdr>
    </w:div>
    <w:div w:id="1607813141">
      <w:bodyDiv w:val="1"/>
      <w:marLeft w:val="0"/>
      <w:marRight w:val="0"/>
      <w:marTop w:val="0"/>
      <w:marBottom w:val="0"/>
      <w:divBdr>
        <w:top w:val="none" w:sz="0" w:space="0" w:color="auto"/>
        <w:left w:val="none" w:sz="0" w:space="0" w:color="auto"/>
        <w:bottom w:val="none" w:sz="0" w:space="0" w:color="auto"/>
        <w:right w:val="none" w:sz="0" w:space="0" w:color="auto"/>
      </w:divBdr>
    </w:div>
    <w:div w:id="1664626476">
      <w:bodyDiv w:val="1"/>
      <w:marLeft w:val="0"/>
      <w:marRight w:val="0"/>
      <w:marTop w:val="0"/>
      <w:marBottom w:val="0"/>
      <w:divBdr>
        <w:top w:val="none" w:sz="0" w:space="0" w:color="auto"/>
        <w:left w:val="none" w:sz="0" w:space="0" w:color="auto"/>
        <w:bottom w:val="none" w:sz="0" w:space="0" w:color="auto"/>
        <w:right w:val="none" w:sz="0" w:space="0" w:color="auto"/>
      </w:divBdr>
    </w:div>
    <w:div w:id="1666517421">
      <w:bodyDiv w:val="1"/>
      <w:marLeft w:val="0"/>
      <w:marRight w:val="0"/>
      <w:marTop w:val="0"/>
      <w:marBottom w:val="0"/>
      <w:divBdr>
        <w:top w:val="none" w:sz="0" w:space="0" w:color="auto"/>
        <w:left w:val="none" w:sz="0" w:space="0" w:color="auto"/>
        <w:bottom w:val="none" w:sz="0" w:space="0" w:color="auto"/>
        <w:right w:val="none" w:sz="0" w:space="0" w:color="auto"/>
      </w:divBdr>
    </w:div>
    <w:div w:id="1816875216">
      <w:bodyDiv w:val="1"/>
      <w:marLeft w:val="0"/>
      <w:marRight w:val="0"/>
      <w:marTop w:val="0"/>
      <w:marBottom w:val="0"/>
      <w:divBdr>
        <w:top w:val="none" w:sz="0" w:space="0" w:color="auto"/>
        <w:left w:val="none" w:sz="0" w:space="0" w:color="auto"/>
        <w:bottom w:val="none" w:sz="0" w:space="0" w:color="auto"/>
        <w:right w:val="none" w:sz="0" w:space="0" w:color="auto"/>
      </w:divBdr>
    </w:div>
    <w:div w:id="1821190227">
      <w:bodyDiv w:val="1"/>
      <w:marLeft w:val="0"/>
      <w:marRight w:val="0"/>
      <w:marTop w:val="0"/>
      <w:marBottom w:val="0"/>
      <w:divBdr>
        <w:top w:val="none" w:sz="0" w:space="0" w:color="auto"/>
        <w:left w:val="none" w:sz="0" w:space="0" w:color="auto"/>
        <w:bottom w:val="none" w:sz="0" w:space="0" w:color="auto"/>
        <w:right w:val="none" w:sz="0" w:space="0" w:color="auto"/>
      </w:divBdr>
      <w:divsChild>
        <w:div w:id="1720322562">
          <w:marLeft w:val="0"/>
          <w:marRight w:val="0"/>
          <w:marTop w:val="0"/>
          <w:marBottom w:val="0"/>
          <w:divBdr>
            <w:top w:val="none" w:sz="0" w:space="0" w:color="auto"/>
            <w:left w:val="none" w:sz="0" w:space="0" w:color="auto"/>
            <w:bottom w:val="none" w:sz="0" w:space="0" w:color="auto"/>
            <w:right w:val="none" w:sz="0" w:space="0" w:color="auto"/>
          </w:divBdr>
          <w:divsChild>
            <w:div w:id="604339158">
              <w:marLeft w:val="0"/>
              <w:marRight w:val="0"/>
              <w:marTop w:val="0"/>
              <w:marBottom w:val="0"/>
              <w:divBdr>
                <w:top w:val="none" w:sz="0" w:space="0" w:color="auto"/>
                <w:left w:val="none" w:sz="0" w:space="0" w:color="auto"/>
                <w:bottom w:val="none" w:sz="0" w:space="0" w:color="auto"/>
                <w:right w:val="none" w:sz="0" w:space="0" w:color="auto"/>
              </w:divBdr>
              <w:divsChild>
                <w:div w:id="1034385724">
                  <w:marLeft w:val="0"/>
                  <w:marRight w:val="0"/>
                  <w:marTop w:val="0"/>
                  <w:marBottom w:val="0"/>
                  <w:divBdr>
                    <w:top w:val="none" w:sz="0" w:space="0" w:color="auto"/>
                    <w:left w:val="none" w:sz="0" w:space="0" w:color="auto"/>
                    <w:bottom w:val="none" w:sz="0" w:space="0" w:color="auto"/>
                    <w:right w:val="none" w:sz="0" w:space="0" w:color="auto"/>
                  </w:divBdr>
                  <w:divsChild>
                    <w:div w:id="950820262">
                      <w:marLeft w:val="0"/>
                      <w:marRight w:val="0"/>
                      <w:marTop w:val="0"/>
                      <w:marBottom w:val="0"/>
                      <w:divBdr>
                        <w:top w:val="none" w:sz="0" w:space="0" w:color="auto"/>
                        <w:left w:val="none" w:sz="0" w:space="0" w:color="auto"/>
                        <w:bottom w:val="none" w:sz="0" w:space="0" w:color="auto"/>
                        <w:right w:val="none" w:sz="0" w:space="0" w:color="auto"/>
                      </w:divBdr>
                      <w:divsChild>
                        <w:div w:id="1852258179">
                          <w:marLeft w:val="0"/>
                          <w:marRight w:val="0"/>
                          <w:marTop w:val="0"/>
                          <w:marBottom w:val="0"/>
                          <w:divBdr>
                            <w:top w:val="none" w:sz="0" w:space="0" w:color="auto"/>
                            <w:left w:val="none" w:sz="0" w:space="0" w:color="auto"/>
                            <w:bottom w:val="none" w:sz="0" w:space="0" w:color="auto"/>
                            <w:right w:val="none" w:sz="0" w:space="0" w:color="auto"/>
                          </w:divBdr>
                          <w:divsChild>
                            <w:div w:id="1219511394">
                              <w:marLeft w:val="0"/>
                              <w:marRight w:val="0"/>
                              <w:marTop w:val="0"/>
                              <w:marBottom w:val="0"/>
                              <w:divBdr>
                                <w:top w:val="none" w:sz="0" w:space="0" w:color="auto"/>
                                <w:left w:val="none" w:sz="0" w:space="0" w:color="auto"/>
                                <w:bottom w:val="none" w:sz="0" w:space="0" w:color="auto"/>
                                <w:right w:val="none" w:sz="0" w:space="0" w:color="auto"/>
                              </w:divBdr>
                              <w:divsChild>
                                <w:div w:id="5058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3100">
      <w:bodyDiv w:val="1"/>
      <w:marLeft w:val="0"/>
      <w:marRight w:val="0"/>
      <w:marTop w:val="0"/>
      <w:marBottom w:val="0"/>
      <w:divBdr>
        <w:top w:val="none" w:sz="0" w:space="0" w:color="auto"/>
        <w:left w:val="none" w:sz="0" w:space="0" w:color="auto"/>
        <w:bottom w:val="none" w:sz="0" w:space="0" w:color="auto"/>
        <w:right w:val="none" w:sz="0" w:space="0" w:color="auto"/>
      </w:divBdr>
    </w:div>
    <w:div w:id="2085830714">
      <w:bodyDiv w:val="1"/>
      <w:marLeft w:val="0"/>
      <w:marRight w:val="0"/>
      <w:marTop w:val="0"/>
      <w:marBottom w:val="0"/>
      <w:divBdr>
        <w:top w:val="none" w:sz="0" w:space="0" w:color="auto"/>
        <w:left w:val="none" w:sz="0" w:space="0" w:color="auto"/>
        <w:bottom w:val="none" w:sz="0" w:space="0" w:color="auto"/>
        <w:right w:val="none" w:sz="0" w:space="0" w:color="auto"/>
      </w:divBdr>
    </w:div>
    <w:div w:id="210791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927/eajmr.v2i7.4846" TargetMode="External"/><Relationship Id="rId3" Type="http://schemas.openxmlformats.org/officeDocument/2006/relationships/settings" Target="settings.xml"/><Relationship Id="rId7" Type="http://schemas.openxmlformats.org/officeDocument/2006/relationships/hyperlink" Target="https://www.google.com/search?q=https://doi.org/10.54536/ajmri.v1i4.502&amp;authuser=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4536/ajahs.v3i1.2340" TargetMode="External"/><Relationship Id="rId11" Type="http://schemas.openxmlformats.org/officeDocument/2006/relationships/theme" Target="theme/theme1.xml"/><Relationship Id="rId5" Type="http://schemas.openxmlformats.org/officeDocument/2006/relationships/hyperlink" Target="mailto:rholey.picaza@ddosc.edu.p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5927/eajmr.v2i5.4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20</Pages>
  <Words>8121</Words>
  <Characters>46292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Rholey Picaza</cp:lastModifiedBy>
  <cp:revision>18</cp:revision>
  <dcterms:created xsi:type="dcterms:W3CDTF">2026-04-22T05:24:00Z</dcterms:created>
  <dcterms:modified xsi:type="dcterms:W3CDTF">2026-07-04T14:14:00Z</dcterms:modified>
</cp:coreProperties>
</file>