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2" w:lineRule="auto" w:before="59"/>
        <w:ind w:left="410" w:right="363" w:firstLine="0"/>
        <w:jc w:val="center"/>
        <w:rPr>
          <w:b/>
          <w:i/>
          <w:sz w:val="28"/>
        </w:rPr>
      </w:pPr>
      <w:r>
        <w:rPr>
          <w:b/>
          <w:i/>
          <w:sz w:val="28"/>
        </w:rPr>
        <w:t>“Removal</w:t>
      </w:r>
      <w:r>
        <w:rPr>
          <w:b/>
          <w:i/>
          <w:spacing w:val="-6"/>
          <w:sz w:val="28"/>
        </w:rPr>
        <w:t> </w:t>
      </w:r>
      <w:r>
        <w:rPr>
          <w:b/>
          <w:i/>
          <w:sz w:val="28"/>
        </w:rPr>
        <w:t>of</w:t>
      </w:r>
      <w:r>
        <w:rPr>
          <w:b/>
          <w:i/>
          <w:spacing w:val="-7"/>
          <w:sz w:val="28"/>
        </w:rPr>
        <w:t> </w:t>
      </w:r>
      <w:r>
        <w:rPr>
          <w:b/>
          <w:i/>
          <w:sz w:val="28"/>
        </w:rPr>
        <w:t>Nitrosamines,</w:t>
      </w:r>
      <w:r>
        <w:rPr>
          <w:b/>
          <w:i/>
          <w:spacing w:val="-5"/>
          <w:sz w:val="28"/>
        </w:rPr>
        <w:t> </w:t>
      </w:r>
      <w:r>
        <w:rPr>
          <w:b/>
          <w:i/>
          <w:sz w:val="28"/>
        </w:rPr>
        <w:t>TAR</w:t>
      </w:r>
      <w:r>
        <w:rPr>
          <w:b/>
          <w:i/>
          <w:spacing w:val="-7"/>
          <w:sz w:val="28"/>
        </w:rPr>
        <w:t> </w:t>
      </w:r>
      <w:r>
        <w:rPr>
          <w:b/>
          <w:i/>
          <w:sz w:val="28"/>
        </w:rPr>
        <w:t>and</w:t>
      </w:r>
      <w:r>
        <w:rPr>
          <w:b/>
          <w:i/>
          <w:spacing w:val="-3"/>
          <w:sz w:val="28"/>
        </w:rPr>
        <w:t> </w:t>
      </w:r>
      <w:r>
        <w:rPr>
          <w:b/>
          <w:i/>
          <w:sz w:val="28"/>
        </w:rPr>
        <w:t>Carbonyl</w:t>
      </w:r>
      <w:r>
        <w:rPr>
          <w:b/>
          <w:i/>
          <w:spacing w:val="-3"/>
          <w:sz w:val="28"/>
        </w:rPr>
        <w:t> </w:t>
      </w:r>
      <w:r>
        <w:rPr>
          <w:b/>
          <w:i/>
          <w:sz w:val="28"/>
        </w:rPr>
        <w:t>carcinogens</w:t>
      </w:r>
      <w:r>
        <w:rPr>
          <w:b/>
          <w:i/>
          <w:spacing w:val="-3"/>
          <w:sz w:val="28"/>
        </w:rPr>
        <w:t> </w:t>
      </w:r>
      <w:r>
        <w:rPr>
          <w:b/>
          <w:i/>
          <w:sz w:val="28"/>
        </w:rPr>
        <w:t>from</w:t>
      </w:r>
      <w:r>
        <w:rPr>
          <w:b/>
          <w:i/>
          <w:spacing w:val="-4"/>
          <w:sz w:val="28"/>
        </w:rPr>
        <w:t> </w:t>
      </w:r>
      <w:r>
        <w:rPr>
          <w:b/>
          <w:i/>
          <w:sz w:val="28"/>
        </w:rPr>
        <w:t>the</w:t>
      </w:r>
      <w:r>
        <w:rPr>
          <w:b/>
          <w:i/>
          <w:spacing w:val="-4"/>
          <w:sz w:val="28"/>
        </w:rPr>
        <w:t> </w:t>
      </w:r>
      <w:r>
        <w:rPr>
          <w:b/>
          <w:i/>
          <w:sz w:val="28"/>
        </w:rPr>
        <w:t>mainstream</w:t>
      </w:r>
      <w:r>
        <w:rPr>
          <w:b/>
          <w:i/>
          <w:spacing w:val="-4"/>
          <w:sz w:val="28"/>
        </w:rPr>
        <w:t> </w:t>
      </w:r>
      <w:r>
        <w:rPr>
          <w:b/>
          <w:i/>
          <w:sz w:val="28"/>
        </w:rPr>
        <w:t>of cigarette smoke with an aim of reducing toxicity of cigarette smoke by Activated Carbon-Zeolite &amp; Amino Polymer cigarette filter”</w:t>
      </w:r>
    </w:p>
    <w:p>
      <w:pPr>
        <w:spacing w:before="190"/>
        <w:ind w:left="56" w:right="0" w:firstLine="0"/>
        <w:jc w:val="center"/>
        <w:rPr>
          <w:b/>
          <w:sz w:val="24"/>
        </w:rPr>
      </w:pPr>
      <w:r>
        <w:rPr>
          <w:b/>
          <w:sz w:val="24"/>
        </w:rPr>
        <w:t>*Dr.</w:t>
      </w:r>
      <w:r>
        <w:rPr>
          <w:b/>
          <w:spacing w:val="-2"/>
          <w:sz w:val="24"/>
        </w:rPr>
        <w:t> </w:t>
      </w:r>
      <w:r>
        <w:rPr>
          <w:b/>
          <w:sz w:val="24"/>
        </w:rPr>
        <w:t>Narendra</w:t>
      </w:r>
      <w:r>
        <w:rPr>
          <w:b/>
          <w:spacing w:val="-1"/>
          <w:sz w:val="24"/>
        </w:rPr>
        <w:t> </w:t>
      </w:r>
      <w:r>
        <w:rPr>
          <w:b/>
          <w:sz w:val="24"/>
        </w:rPr>
        <w:t>Singh,</w:t>
      </w:r>
      <w:r>
        <w:rPr>
          <w:b/>
          <w:spacing w:val="-5"/>
          <w:sz w:val="24"/>
        </w:rPr>
        <w:t> </w:t>
      </w:r>
      <w:r>
        <w:rPr>
          <w:b/>
          <w:sz w:val="24"/>
        </w:rPr>
        <w:t>Dr. Govindasamy</w:t>
      </w:r>
      <w:r>
        <w:rPr>
          <w:b/>
          <w:spacing w:val="-1"/>
          <w:sz w:val="24"/>
        </w:rPr>
        <w:t> </w:t>
      </w:r>
      <w:r>
        <w:rPr>
          <w:b/>
          <w:sz w:val="24"/>
        </w:rPr>
        <w:t>Jeyabalan,</w:t>
      </w:r>
      <w:r>
        <w:rPr>
          <w:b/>
          <w:spacing w:val="-1"/>
          <w:sz w:val="24"/>
        </w:rPr>
        <w:t> </w:t>
      </w:r>
      <w:r>
        <w:rPr>
          <w:b/>
          <w:sz w:val="24"/>
        </w:rPr>
        <w:t>Mr.</w:t>
      </w:r>
      <w:r>
        <w:rPr>
          <w:b/>
          <w:spacing w:val="-1"/>
          <w:sz w:val="24"/>
        </w:rPr>
        <w:t> </w:t>
      </w:r>
      <w:r>
        <w:rPr>
          <w:b/>
          <w:sz w:val="24"/>
        </w:rPr>
        <w:t>Shamba</w:t>
      </w:r>
      <w:r>
        <w:rPr>
          <w:b/>
          <w:spacing w:val="-1"/>
          <w:sz w:val="24"/>
        </w:rPr>
        <w:t> </w:t>
      </w:r>
      <w:r>
        <w:rPr>
          <w:b/>
          <w:spacing w:val="-2"/>
          <w:sz w:val="24"/>
        </w:rPr>
        <w:t>Sarkar</w:t>
      </w:r>
    </w:p>
    <w:p>
      <w:pPr>
        <w:pStyle w:val="BodyText"/>
        <w:spacing w:line="374" w:lineRule="auto" w:before="139"/>
        <w:ind w:left="2426" w:right="2369"/>
        <w:jc w:val="center"/>
        <w:rPr>
          <w:b/>
        </w:rPr>
      </w:pPr>
      <w:r>
        <w:rPr>
          <w:b/>
        </w:rPr>
        <mc:AlternateContent>
          <mc:Choice Requires="wps">
            <w:drawing>
              <wp:anchor distT="0" distB="0" distL="0" distR="0" allowOverlap="1" layoutInCell="1" locked="0" behindDoc="0" simplePos="0" relativeHeight="15729152">
                <wp:simplePos x="0" y="0"/>
                <wp:positionH relativeFrom="page">
                  <wp:posOffset>972616</wp:posOffset>
                </wp:positionH>
                <wp:positionV relativeFrom="paragraph">
                  <wp:posOffset>625403</wp:posOffset>
                </wp:positionV>
                <wp:extent cx="6550025" cy="9525"/>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6550025" cy="9525"/>
                        </a:xfrm>
                        <a:custGeom>
                          <a:avLst/>
                          <a:gdLst/>
                          <a:ahLst/>
                          <a:cxnLst/>
                          <a:rect l="l" t="t" r="r" b="b"/>
                          <a:pathLst>
                            <a:path w="6550025" h="9525">
                              <a:moveTo>
                                <a:pt x="6549898" y="0"/>
                              </a:moveTo>
                              <a:lnTo>
                                <a:pt x="0" y="0"/>
                              </a:lnTo>
                              <a:lnTo>
                                <a:pt x="0" y="9144"/>
                              </a:lnTo>
                              <a:lnTo>
                                <a:pt x="6549898" y="9144"/>
                              </a:lnTo>
                              <a:lnTo>
                                <a:pt x="65498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6.584pt;margin-top:49.244366pt;width:515.74pt;height:.72pt;mso-position-horizontal-relative:page;mso-position-vertical-relative:paragraph;z-index:15729152" id="docshape2" filled="true" fillcolor="#000000" stroked="false">
                <v:fill type="solid"/>
                <w10:wrap type="none"/>
              </v:rect>
            </w:pict>
          </mc:Fallback>
        </mc:AlternateContent>
      </w:r>
      <w:r>
        <w:rPr>
          <w:vertAlign w:val="superscript"/>
        </w:rPr>
        <w:t>1,2,3</w:t>
      </w:r>
      <w:r>
        <w:rPr>
          <w:vertAlign w:val="baseline"/>
        </w:rPr>
        <w:t>Alwar</w:t>
      </w:r>
      <w:r>
        <w:rPr>
          <w:spacing w:val="-9"/>
          <w:vertAlign w:val="baseline"/>
        </w:rPr>
        <w:t> </w:t>
      </w:r>
      <w:r>
        <w:rPr>
          <w:vertAlign w:val="baseline"/>
        </w:rPr>
        <w:t>Pharmacy</w:t>
      </w:r>
      <w:r>
        <w:rPr>
          <w:spacing w:val="-9"/>
          <w:vertAlign w:val="baseline"/>
        </w:rPr>
        <w:t> </w:t>
      </w:r>
      <w:r>
        <w:rPr>
          <w:vertAlign w:val="baseline"/>
        </w:rPr>
        <w:t>College,</w:t>
      </w:r>
      <w:r>
        <w:rPr>
          <w:spacing w:val="-9"/>
          <w:vertAlign w:val="baseline"/>
        </w:rPr>
        <w:t> </w:t>
      </w:r>
      <w:r>
        <w:rPr>
          <w:vertAlign w:val="baseline"/>
        </w:rPr>
        <w:t>Alwar,</w:t>
      </w:r>
      <w:r>
        <w:rPr>
          <w:spacing w:val="-9"/>
          <w:vertAlign w:val="baseline"/>
        </w:rPr>
        <w:t> </w:t>
      </w:r>
      <w:r>
        <w:rPr>
          <w:vertAlign w:val="baseline"/>
        </w:rPr>
        <w:t>Rajasthan,</w:t>
      </w:r>
      <w:r>
        <w:rPr>
          <w:spacing w:val="-7"/>
          <w:vertAlign w:val="baseline"/>
        </w:rPr>
        <w:t> </w:t>
      </w:r>
      <w:r>
        <w:rPr>
          <w:vertAlign w:val="baseline"/>
        </w:rPr>
        <w:t>India Correspondence: </w:t>
      </w:r>
      <w:hyperlink r:id="rId6">
        <w:r>
          <w:rPr>
            <w:color w:val="0000FF"/>
            <w:u w:val="single" w:color="0000FF"/>
            <w:vertAlign w:val="baseline"/>
          </w:rPr>
          <w:t>nschoudhary82@gmail.com</w:t>
        </w:r>
      </w:hyperlink>
      <w:r>
        <w:rPr>
          <w:color w:val="0000FF"/>
          <w:vertAlign w:val="baseline"/>
        </w:rPr>
        <w:t> </w:t>
      </w:r>
      <w:r>
        <w:rPr>
          <w:b/>
          <w:spacing w:val="-2"/>
          <w:u w:val="thick"/>
          <w:vertAlign w:val="baseline"/>
        </w:rPr>
        <w:t>ABSTRACT</w:t>
      </w:r>
    </w:p>
    <w:p>
      <w:pPr>
        <w:pStyle w:val="BodyText"/>
        <w:spacing w:line="360" w:lineRule="auto" w:before="89"/>
        <w:ind w:left="120" w:right="62"/>
        <w:jc w:val="both"/>
      </w:pPr>
      <w:r>
        <w:rPr/>
        <w:t>Over 100 million deaths were caused by tobacco in the 20</w:t>
      </w:r>
      <w:r>
        <w:rPr>
          <w:vertAlign w:val="superscript"/>
        </w:rPr>
        <w:t>th</w:t>
      </w:r>
      <w:r>
        <w:rPr>
          <w:vertAlign w:val="baseline"/>
        </w:rPr>
        <w:t> century, over all Tobacco accounts for 1 in 10 deaths</w:t>
      </w:r>
      <w:r>
        <w:rPr>
          <w:spacing w:val="-12"/>
          <w:vertAlign w:val="baseline"/>
        </w:rPr>
        <w:t> </w:t>
      </w:r>
      <w:r>
        <w:rPr>
          <w:vertAlign w:val="baseline"/>
        </w:rPr>
        <w:t>in</w:t>
      </w:r>
      <w:r>
        <w:rPr>
          <w:spacing w:val="-8"/>
          <w:vertAlign w:val="baseline"/>
        </w:rPr>
        <w:t> </w:t>
      </w:r>
      <w:r>
        <w:rPr>
          <w:vertAlign w:val="baseline"/>
        </w:rPr>
        <w:t>universe.</w:t>
      </w:r>
      <w:r>
        <w:rPr>
          <w:spacing w:val="-6"/>
          <w:vertAlign w:val="baseline"/>
        </w:rPr>
        <w:t> </w:t>
      </w:r>
      <w:r>
        <w:rPr>
          <w:vertAlign w:val="baseline"/>
        </w:rPr>
        <w:t>In</w:t>
      </w:r>
      <w:r>
        <w:rPr>
          <w:spacing w:val="-7"/>
          <w:vertAlign w:val="baseline"/>
        </w:rPr>
        <w:t> </w:t>
      </w:r>
      <w:r>
        <w:rPr>
          <w:vertAlign w:val="baseline"/>
        </w:rPr>
        <w:t>India</w:t>
      </w:r>
      <w:r>
        <w:rPr>
          <w:spacing w:val="-9"/>
          <w:vertAlign w:val="baseline"/>
        </w:rPr>
        <w:t> </w:t>
      </w:r>
      <w:r>
        <w:rPr>
          <w:vertAlign w:val="baseline"/>
        </w:rPr>
        <w:t>about</w:t>
      </w:r>
      <w:r>
        <w:rPr>
          <w:spacing w:val="-8"/>
          <w:vertAlign w:val="baseline"/>
        </w:rPr>
        <w:t> </w:t>
      </w:r>
      <w:r>
        <w:rPr>
          <w:vertAlign w:val="baseline"/>
        </w:rPr>
        <w:t>1</w:t>
      </w:r>
      <w:r>
        <w:rPr>
          <w:spacing w:val="-9"/>
          <w:vertAlign w:val="baseline"/>
        </w:rPr>
        <w:t> </w:t>
      </w:r>
      <w:r>
        <w:rPr>
          <w:vertAlign w:val="baseline"/>
        </w:rPr>
        <w:t>billion</w:t>
      </w:r>
      <w:r>
        <w:rPr>
          <w:spacing w:val="-9"/>
          <w:vertAlign w:val="baseline"/>
        </w:rPr>
        <w:t> </w:t>
      </w:r>
      <w:r>
        <w:rPr>
          <w:vertAlign w:val="baseline"/>
        </w:rPr>
        <w:t>cigarettes</w:t>
      </w:r>
      <w:r>
        <w:rPr>
          <w:spacing w:val="-9"/>
          <w:vertAlign w:val="baseline"/>
        </w:rPr>
        <w:t> </w:t>
      </w:r>
      <w:r>
        <w:rPr>
          <w:vertAlign w:val="baseline"/>
        </w:rPr>
        <w:t>smokes</w:t>
      </w:r>
      <w:r>
        <w:rPr>
          <w:spacing w:val="-8"/>
          <w:vertAlign w:val="baseline"/>
        </w:rPr>
        <w:t> </w:t>
      </w:r>
      <w:r>
        <w:rPr>
          <w:vertAlign w:val="baseline"/>
        </w:rPr>
        <w:t>every</w:t>
      </w:r>
      <w:r>
        <w:rPr>
          <w:spacing w:val="-9"/>
          <w:vertAlign w:val="baseline"/>
        </w:rPr>
        <w:t> </w:t>
      </w:r>
      <w:r>
        <w:rPr>
          <w:vertAlign w:val="baseline"/>
        </w:rPr>
        <w:t>day.</w:t>
      </w:r>
      <w:r>
        <w:rPr>
          <w:spacing w:val="-19"/>
          <w:vertAlign w:val="baseline"/>
        </w:rPr>
        <w:t> </w:t>
      </w:r>
      <w:r>
        <w:rPr>
          <w:vertAlign w:val="baseline"/>
        </w:rPr>
        <w:t>Nearly</w:t>
      </w:r>
      <w:r>
        <w:rPr>
          <w:spacing w:val="-9"/>
          <w:vertAlign w:val="baseline"/>
        </w:rPr>
        <w:t> </w:t>
      </w:r>
      <w:r>
        <w:rPr>
          <w:vertAlign w:val="baseline"/>
        </w:rPr>
        <w:t>70%</w:t>
      </w:r>
      <w:r>
        <w:rPr>
          <w:spacing w:val="-10"/>
          <w:vertAlign w:val="baseline"/>
        </w:rPr>
        <w:t> </w:t>
      </w:r>
      <w:r>
        <w:rPr>
          <w:vertAlign w:val="baseline"/>
        </w:rPr>
        <w:t>of</w:t>
      </w:r>
      <w:r>
        <w:rPr>
          <w:spacing w:val="-9"/>
          <w:vertAlign w:val="baseline"/>
        </w:rPr>
        <w:t> </w:t>
      </w:r>
      <w:r>
        <w:rPr>
          <w:vertAlign w:val="baseline"/>
        </w:rPr>
        <w:t>these</w:t>
      </w:r>
      <w:r>
        <w:rPr>
          <w:spacing w:val="-10"/>
          <w:vertAlign w:val="baseline"/>
        </w:rPr>
        <w:t> </w:t>
      </w:r>
      <w:r>
        <w:rPr>
          <w:vertAlign w:val="baseline"/>
        </w:rPr>
        <w:t>ten</w:t>
      </w:r>
      <w:r>
        <w:rPr>
          <w:spacing w:val="-9"/>
          <w:vertAlign w:val="baseline"/>
        </w:rPr>
        <w:t> </w:t>
      </w:r>
      <w:r>
        <w:rPr>
          <w:vertAlign w:val="baseline"/>
        </w:rPr>
        <w:t>lakh</w:t>
      </w:r>
      <w:r>
        <w:rPr>
          <w:spacing w:val="-9"/>
          <w:vertAlign w:val="baseline"/>
        </w:rPr>
        <w:t> </w:t>
      </w:r>
      <w:r>
        <w:rPr>
          <w:spacing w:val="-2"/>
          <w:vertAlign w:val="baseline"/>
        </w:rPr>
        <w:t>deaths</w:t>
      </w:r>
    </w:p>
    <w:p>
      <w:pPr>
        <w:spacing w:line="360" w:lineRule="auto" w:before="0"/>
        <w:ind w:left="120" w:right="60" w:firstLine="0"/>
        <w:jc w:val="both"/>
        <w:rPr>
          <w:sz w:val="24"/>
        </w:rPr>
      </w:pPr>
      <w:r>
        <w:rPr>
          <w:sz w:val="24"/>
        </w:rPr>
        <w:t>i.e. seven lakh people will die young. A report from </w:t>
      </w:r>
      <w:r>
        <w:rPr>
          <w:i/>
          <w:sz w:val="24"/>
        </w:rPr>
        <w:t>“National Representative Case-Control Study of Smoking</w:t>
      </w:r>
      <w:r>
        <w:rPr>
          <w:i/>
          <w:spacing w:val="-12"/>
          <w:sz w:val="24"/>
        </w:rPr>
        <w:t> </w:t>
      </w:r>
      <w:r>
        <w:rPr>
          <w:i/>
          <w:sz w:val="24"/>
        </w:rPr>
        <w:t>and</w:t>
      </w:r>
      <w:r>
        <w:rPr>
          <w:i/>
          <w:spacing w:val="-12"/>
          <w:sz w:val="24"/>
        </w:rPr>
        <w:t> </w:t>
      </w:r>
      <w:r>
        <w:rPr>
          <w:i/>
          <w:sz w:val="24"/>
        </w:rPr>
        <w:t>Death-06”</w:t>
      </w:r>
      <w:r>
        <w:rPr>
          <w:i/>
          <w:spacing w:val="-10"/>
          <w:sz w:val="24"/>
        </w:rPr>
        <w:t> </w:t>
      </w:r>
      <w:r>
        <w:rPr>
          <w:sz w:val="24"/>
        </w:rPr>
        <w:t>in</w:t>
      </w:r>
      <w:r>
        <w:rPr>
          <w:spacing w:val="-12"/>
          <w:sz w:val="24"/>
        </w:rPr>
        <w:t> </w:t>
      </w:r>
      <w:r>
        <w:rPr>
          <w:sz w:val="24"/>
        </w:rPr>
        <w:t>India</w:t>
      </w:r>
      <w:r>
        <w:rPr>
          <w:spacing w:val="-13"/>
          <w:sz w:val="24"/>
        </w:rPr>
        <w:t> </w:t>
      </w:r>
      <w:r>
        <w:rPr>
          <w:sz w:val="24"/>
        </w:rPr>
        <w:t>indicates</w:t>
      </w:r>
      <w:r>
        <w:rPr>
          <w:spacing w:val="-12"/>
          <w:sz w:val="24"/>
        </w:rPr>
        <w:t> </w:t>
      </w:r>
      <w:r>
        <w:rPr>
          <w:sz w:val="24"/>
        </w:rPr>
        <w:t>that</w:t>
      </w:r>
      <w:r>
        <w:rPr>
          <w:spacing w:val="-12"/>
          <w:sz w:val="24"/>
        </w:rPr>
        <w:t> </w:t>
      </w:r>
      <w:r>
        <w:rPr>
          <w:sz w:val="24"/>
        </w:rPr>
        <w:t>over</w:t>
      </w:r>
      <w:r>
        <w:rPr>
          <w:spacing w:val="-11"/>
          <w:sz w:val="24"/>
        </w:rPr>
        <w:t> </w:t>
      </w:r>
      <w:r>
        <w:rPr>
          <w:sz w:val="24"/>
        </w:rPr>
        <w:t>50%</w:t>
      </w:r>
      <w:r>
        <w:rPr>
          <w:spacing w:val="-13"/>
          <w:sz w:val="24"/>
        </w:rPr>
        <w:t> </w:t>
      </w:r>
      <w:r>
        <w:rPr>
          <w:sz w:val="24"/>
        </w:rPr>
        <w:t>of</w:t>
      </w:r>
      <w:r>
        <w:rPr>
          <w:spacing w:val="-13"/>
          <w:sz w:val="24"/>
        </w:rPr>
        <w:t> </w:t>
      </w:r>
      <w:r>
        <w:rPr>
          <w:sz w:val="24"/>
        </w:rPr>
        <w:t>the</w:t>
      </w:r>
      <w:r>
        <w:rPr>
          <w:spacing w:val="-13"/>
          <w:sz w:val="24"/>
        </w:rPr>
        <w:t> </w:t>
      </w:r>
      <w:r>
        <w:rPr>
          <w:sz w:val="24"/>
        </w:rPr>
        <w:t>tobacco</w:t>
      </w:r>
      <w:r>
        <w:rPr>
          <w:spacing w:val="-12"/>
          <w:sz w:val="24"/>
        </w:rPr>
        <w:t> </w:t>
      </w:r>
      <w:r>
        <w:rPr>
          <w:sz w:val="24"/>
        </w:rPr>
        <w:t>deaths</w:t>
      </w:r>
      <w:r>
        <w:rPr>
          <w:spacing w:val="-12"/>
          <w:sz w:val="24"/>
        </w:rPr>
        <w:t> </w:t>
      </w:r>
      <w:r>
        <w:rPr>
          <w:sz w:val="24"/>
        </w:rPr>
        <w:t>will</w:t>
      </w:r>
      <w:r>
        <w:rPr>
          <w:spacing w:val="-11"/>
          <w:sz w:val="24"/>
        </w:rPr>
        <w:t> </w:t>
      </w:r>
      <w:r>
        <w:rPr>
          <w:sz w:val="24"/>
        </w:rPr>
        <w:t>occur</w:t>
      </w:r>
      <w:r>
        <w:rPr>
          <w:spacing w:val="-13"/>
          <w:sz w:val="24"/>
        </w:rPr>
        <w:t> </w:t>
      </w:r>
      <w:r>
        <w:rPr>
          <w:sz w:val="24"/>
        </w:rPr>
        <w:t>in</w:t>
      </w:r>
      <w:r>
        <w:rPr>
          <w:spacing w:val="-12"/>
          <w:sz w:val="24"/>
        </w:rPr>
        <w:t> </w:t>
      </w:r>
      <w:r>
        <w:rPr>
          <w:sz w:val="24"/>
        </w:rPr>
        <w:t>illiterate</w:t>
      </w:r>
      <w:r>
        <w:rPr>
          <w:spacing w:val="-13"/>
          <w:sz w:val="24"/>
        </w:rPr>
        <w:t> </w:t>
      </w:r>
      <w:r>
        <w:rPr>
          <w:sz w:val="24"/>
        </w:rPr>
        <w:t>men</w:t>
      </w:r>
      <w:r>
        <w:rPr>
          <w:spacing w:val="-12"/>
          <w:sz w:val="24"/>
        </w:rPr>
        <w:t> </w:t>
      </w:r>
      <w:r>
        <w:rPr>
          <w:sz w:val="24"/>
        </w:rPr>
        <w:t>or women, with 80% of them residing in rural India.</w:t>
      </w:r>
    </w:p>
    <w:p>
      <w:pPr>
        <w:pStyle w:val="BodyText"/>
        <w:spacing w:before="25"/>
      </w:pPr>
    </w:p>
    <w:p>
      <w:pPr>
        <w:pStyle w:val="BodyText"/>
        <w:spacing w:line="360" w:lineRule="auto"/>
        <w:ind w:left="120" w:right="60"/>
        <w:jc w:val="both"/>
      </w:pPr>
      <w:r>
        <w:rPr/>
        <w:t>Cigarette</w:t>
      </w:r>
      <w:r>
        <w:rPr>
          <w:spacing w:val="-12"/>
        </w:rPr>
        <w:t> </w:t>
      </w:r>
      <w:r>
        <w:rPr/>
        <w:t>Smoking</w:t>
      </w:r>
      <w:r>
        <w:rPr>
          <w:spacing w:val="-11"/>
        </w:rPr>
        <w:t> </w:t>
      </w:r>
      <w:r>
        <w:rPr/>
        <w:t>not</w:t>
      </w:r>
      <w:r>
        <w:rPr>
          <w:spacing w:val="-13"/>
        </w:rPr>
        <w:t> </w:t>
      </w:r>
      <w:r>
        <w:rPr/>
        <w:t>only</w:t>
      </w:r>
      <w:r>
        <w:rPr>
          <w:spacing w:val="-10"/>
        </w:rPr>
        <w:t> </w:t>
      </w:r>
      <w:r>
        <w:rPr/>
        <w:t>contribute</w:t>
      </w:r>
      <w:r>
        <w:rPr>
          <w:spacing w:val="-12"/>
        </w:rPr>
        <w:t> </w:t>
      </w:r>
      <w:r>
        <w:rPr/>
        <w:t>to</w:t>
      </w:r>
      <w:r>
        <w:rPr>
          <w:spacing w:val="-13"/>
        </w:rPr>
        <w:t> </w:t>
      </w:r>
      <w:r>
        <w:rPr/>
        <w:t>tuberculosis,</w:t>
      </w:r>
      <w:r>
        <w:rPr>
          <w:spacing w:val="-10"/>
        </w:rPr>
        <w:t> </w:t>
      </w:r>
      <w:r>
        <w:rPr/>
        <w:t>respiratory</w:t>
      </w:r>
      <w:r>
        <w:rPr>
          <w:spacing w:val="-11"/>
        </w:rPr>
        <w:t> </w:t>
      </w:r>
      <w:r>
        <w:rPr/>
        <w:t>disease</w:t>
      </w:r>
      <w:r>
        <w:rPr>
          <w:spacing w:val="-11"/>
        </w:rPr>
        <w:t> </w:t>
      </w:r>
      <w:r>
        <w:rPr/>
        <w:t>like</w:t>
      </w:r>
      <w:r>
        <w:rPr>
          <w:spacing w:val="-12"/>
        </w:rPr>
        <w:t> </w:t>
      </w:r>
      <w:r>
        <w:rPr/>
        <w:t>COPD</w:t>
      </w:r>
      <w:r>
        <w:rPr>
          <w:spacing w:val="-11"/>
        </w:rPr>
        <w:t> </w:t>
      </w:r>
      <w:r>
        <w:rPr/>
        <w:t>development,</w:t>
      </w:r>
      <w:r>
        <w:rPr>
          <w:spacing w:val="-10"/>
        </w:rPr>
        <w:t> </w:t>
      </w:r>
      <w:r>
        <w:rPr/>
        <w:t>but</w:t>
      </w:r>
      <w:r>
        <w:rPr>
          <w:spacing w:val="-10"/>
        </w:rPr>
        <w:t> </w:t>
      </w:r>
      <w:r>
        <w:rPr/>
        <w:t>also implicated</w:t>
      </w:r>
      <w:r>
        <w:rPr>
          <w:spacing w:val="-14"/>
        </w:rPr>
        <w:t> </w:t>
      </w:r>
      <w:r>
        <w:rPr/>
        <w:t>as</w:t>
      </w:r>
      <w:r>
        <w:rPr>
          <w:spacing w:val="-13"/>
        </w:rPr>
        <w:t> </w:t>
      </w:r>
      <w:r>
        <w:rPr/>
        <w:t>a</w:t>
      </w:r>
      <w:r>
        <w:rPr>
          <w:spacing w:val="-14"/>
        </w:rPr>
        <w:t> </w:t>
      </w:r>
      <w:r>
        <w:rPr/>
        <w:t>major</w:t>
      </w:r>
      <w:r>
        <w:rPr>
          <w:spacing w:val="-14"/>
        </w:rPr>
        <w:t> </w:t>
      </w:r>
      <w:r>
        <w:rPr/>
        <w:t>risk</w:t>
      </w:r>
      <w:r>
        <w:rPr>
          <w:spacing w:val="-13"/>
        </w:rPr>
        <w:t> </w:t>
      </w:r>
      <w:r>
        <w:rPr/>
        <w:t>factor</w:t>
      </w:r>
      <w:r>
        <w:rPr>
          <w:spacing w:val="-13"/>
        </w:rPr>
        <w:t> </w:t>
      </w:r>
      <w:r>
        <w:rPr/>
        <w:t>in</w:t>
      </w:r>
      <w:r>
        <w:rPr>
          <w:spacing w:val="-13"/>
        </w:rPr>
        <w:t> </w:t>
      </w:r>
      <w:r>
        <w:rPr/>
        <w:t>many</w:t>
      </w:r>
      <w:r>
        <w:rPr>
          <w:spacing w:val="-12"/>
        </w:rPr>
        <w:t> </w:t>
      </w:r>
      <w:r>
        <w:rPr/>
        <w:t>diseases</w:t>
      </w:r>
      <w:r>
        <w:rPr>
          <w:spacing w:val="-13"/>
        </w:rPr>
        <w:t> </w:t>
      </w:r>
      <w:r>
        <w:rPr/>
        <w:t>such</w:t>
      </w:r>
      <w:r>
        <w:rPr>
          <w:spacing w:val="-13"/>
        </w:rPr>
        <w:t> </w:t>
      </w:r>
      <w:r>
        <w:rPr/>
        <w:t>as</w:t>
      </w:r>
      <w:r>
        <w:rPr>
          <w:spacing w:val="-13"/>
        </w:rPr>
        <w:t> </w:t>
      </w:r>
      <w:r>
        <w:rPr/>
        <w:t>pulmonary</w:t>
      </w:r>
      <w:r>
        <w:rPr>
          <w:spacing w:val="-14"/>
        </w:rPr>
        <w:t> </w:t>
      </w:r>
      <w:r>
        <w:rPr/>
        <w:t>and</w:t>
      </w:r>
      <w:r>
        <w:rPr>
          <w:spacing w:val="-13"/>
        </w:rPr>
        <w:t> </w:t>
      </w:r>
      <w:r>
        <w:rPr/>
        <w:t>cardiovascular</w:t>
      </w:r>
      <w:r>
        <w:rPr>
          <w:spacing w:val="-14"/>
        </w:rPr>
        <w:t> </w:t>
      </w:r>
      <w:r>
        <w:rPr/>
        <w:t>pathophysiological conditions.</w:t>
      </w:r>
      <w:r>
        <w:rPr>
          <w:spacing w:val="-6"/>
        </w:rPr>
        <w:t> </w:t>
      </w:r>
      <w:r>
        <w:rPr/>
        <w:t>The</w:t>
      </w:r>
      <w:r>
        <w:rPr>
          <w:spacing w:val="-8"/>
        </w:rPr>
        <w:t> </w:t>
      </w:r>
      <w:r>
        <w:rPr/>
        <w:t>lungs</w:t>
      </w:r>
      <w:r>
        <w:rPr>
          <w:spacing w:val="-7"/>
        </w:rPr>
        <w:t> </w:t>
      </w:r>
      <w:r>
        <w:rPr/>
        <w:t>are</w:t>
      </w:r>
      <w:r>
        <w:rPr>
          <w:spacing w:val="-7"/>
        </w:rPr>
        <w:t> </w:t>
      </w:r>
      <w:r>
        <w:rPr/>
        <w:t>the</w:t>
      </w:r>
      <w:r>
        <w:rPr>
          <w:spacing w:val="-8"/>
        </w:rPr>
        <w:t> </w:t>
      </w:r>
      <w:r>
        <w:rPr/>
        <w:t>target</w:t>
      </w:r>
      <w:r>
        <w:rPr>
          <w:spacing w:val="-7"/>
        </w:rPr>
        <w:t> </w:t>
      </w:r>
      <w:r>
        <w:rPr/>
        <w:t>organ</w:t>
      </w:r>
      <w:r>
        <w:rPr>
          <w:spacing w:val="-7"/>
        </w:rPr>
        <w:t> </w:t>
      </w:r>
      <w:r>
        <w:rPr/>
        <w:t>for</w:t>
      </w:r>
      <w:r>
        <w:rPr>
          <w:spacing w:val="-8"/>
        </w:rPr>
        <w:t> </w:t>
      </w:r>
      <w:r>
        <w:rPr/>
        <w:t>most</w:t>
      </w:r>
      <w:r>
        <w:rPr>
          <w:spacing w:val="-6"/>
        </w:rPr>
        <w:t> </w:t>
      </w:r>
      <w:r>
        <w:rPr/>
        <w:t>of</w:t>
      </w:r>
      <w:r>
        <w:rPr>
          <w:spacing w:val="-8"/>
        </w:rPr>
        <w:t> </w:t>
      </w:r>
      <w:r>
        <w:rPr/>
        <w:t>the</w:t>
      </w:r>
      <w:r>
        <w:rPr>
          <w:spacing w:val="-6"/>
        </w:rPr>
        <w:t> </w:t>
      </w:r>
      <w:r>
        <w:rPr/>
        <w:t>damage</w:t>
      </w:r>
      <w:r>
        <w:rPr>
          <w:spacing w:val="-7"/>
        </w:rPr>
        <w:t> </w:t>
      </w:r>
      <w:r>
        <w:rPr/>
        <w:t>associated</w:t>
      </w:r>
      <w:r>
        <w:rPr>
          <w:spacing w:val="-6"/>
        </w:rPr>
        <w:t> </w:t>
      </w:r>
      <w:r>
        <w:rPr/>
        <w:t>with</w:t>
      </w:r>
      <w:r>
        <w:rPr>
          <w:spacing w:val="-7"/>
        </w:rPr>
        <w:t> </w:t>
      </w:r>
      <w:r>
        <w:rPr/>
        <w:t>cigarette</w:t>
      </w:r>
      <w:r>
        <w:rPr>
          <w:spacing w:val="-8"/>
        </w:rPr>
        <w:t> </w:t>
      </w:r>
      <w:r>
        <w:rPr/>
        <w:t>smoking. As</w:t>
      </w:r>
      <w:r>
        <w:rPr>
          <w:spacing w:val="-8"/>
        </w:rPr>
        <w:t> </w:t>
      </w:r>
      <w:r>
        <w:rPr/>
        <w:t>the lungs</w:t>
      </w:r>
      <w:r>
        <w:rPr>
          <w:spacing w:val="-11"/>
        </w:rPr>
        <w:t> </w:t>
      </w:r>
      <w:r>
        <w:rPr/>
        <w:t>are</w:t>
      </w:r>
      <w:r>
        <w:rPr>
          <w:spacing w:val="-13"/>
        </w:rPr>
        <w:t> </w:t>
      </w:r>
      <w:r>
        <w:rPr/>
        <w:t>primary</w:t>
      </w:r>
      <w:r>
        <w:rPr>
          <w:spacing w:val="-12"/>
        </w:rPr>
        <w:t> </w:t>
      </w:r>
      <w:r>
        <w:rPr/>
        <w:t>organ</w:t>
      </w:r>
      <w:r>
        <w:rPr>
          <w:spacing w:val="-9"/>
        </w:rPr>
        <w:t> </w:t>
      </w:r>
      <w:r>
        <w:rPr/>
        <w:t>expose</w:t>
      </w:r>
      <w:r>
        <w:rPr>
          <w:spacing w:val="-12"/>
        </w:rPr>
        <w:t> </w:t>
      </w:r>
      <w:r>
        <w:rPr/>
        <w:t>to</w:t>
      </w:r>
      <w:r>
        <w:rPr>
          <w:spacing w:val="-11"/>
        </w:rPr>
        <w:t> </w:t>
      </w:r>
      <w:r>
        <w:rPr/>
        <w:t>the</w:t>
      </w:r>
      <w:r>
        <w:rPr>
          <w:spacing w:val="-12"/>
        </w:rPr>
        <w:t> </w:t>
      </w:r>
      <w:r>
        <w:rPr/>
        <w:t>cigarette</w:t>
      </w:r>
      <w:r>
        <w:rPr>
          <w:spacing w:val="-12"/>
        </w:rPr>
        <w:t> </w:t>
      </w:r>
      <w:r>
        <w:rPr/>
        <w:t>smoke,</w:t>
      </w:r>
      <w:r>
        <w:rPr>
          <w:spacing w:val="-11"/>
        </w:rPr>
        <w:t> </w:t>
      </w:r>
      <w:r>
        <w:rPr/>
        <w:t>thus</w:t>
      </w:r>
      <w:r>
        <w:rPr>
          <w:spacing w:val="-10"/>
        </w:rPr>
        <w:t> </w:t>
      </w:r>
      <w:r>
        <w:rPr/>
        <w:t>cigarette</w:t>
      </w:r>
      <w:r>
        <w:rPr>
          <w:spacing w:val="-12"/>
        </w:rPr>
        <w:t> </w:t>
      </w:r>
      <w:r>
        <w:rPr/>
        <w:t>smoking</w:t>
      </w:r>
      <w:r>
        <w:rPr>
          <w:spacing w:val="-11"/>
        </w:rPr>
        <w:t> </w:t>
      </w:r>
      <w:r>
        <w:rPr/>
        <w:t>give</w:t>
      </w:r>
      <w:r>
        <w:rPr>
          <w:spacing w:val="-12"/>
        </w:rPr>
        <w:t> </w:t>
      </w:r>
      <w:r>
        <w:rPr/>
        <w:t>rise</w:t>
      </w:r>
      <w:r>
        <w:rPr>
          <w:spacing w:val="-12"/>
        </w:rPr>
        <w:t> </w:t>
      </w:r>
      <w:r>
        <w:rPr/>
        <w:t>to</w:t>
      </w:r>
      <w:r>
        <w:rPr>
          <w:spacing w:val="-11"/>
        </w:rPr>
        <w:t> </w:t>
      </w:r>
      <w:r>
        <w:rPr/>
        <w:t>no.</w:t>
      </w:r>
      <w:r>
        <w:rPr>
          <w:spacing w:val="-11"/>
        </w:rPr>
        <w:t> </w:t>
      </w:r>
      <w:r>
        <w:rPr/>
        <w:t>of</w:t>
      </w:r>
      <w:r>
        <w:rPr>
          <w:spacing w:val="-12"/>
        </w:rPr>
        <w:t> </w:t>
      </w:r>
      <w:r>
        <w:rPr/>
        <w:t>disorders</w:t>
      </w:r>
      <w:r>
        <w:rPr>
          <w:spacing w:val="-12"/>
        </w:rPr>
        <w:t> </w:t>
      </w:r>
      <w:r>
        <w:rPr/>
        <w:t>in respiratory system. Chronic bronchitis and emphysema are Chronic Obstructive Pulmonary Disease (COPD) mainly caused by tobacco smoking.</w:t>
      </w:r>
    </w:p>
    <w:p>
      <w:pPr>
        <w:pStyle w:val="BodyText"/>
        <w:spacing w:line="360" w:lineRule="auto" w:before="99"/>
        <w:ind w:left="120" w:right="58"/>
        <w:jc w:val="both"/>
      </w:pPr>
      <w:r>
        <w:rPr/>
        <w:t>In this present work we plan to control the effect of nicotine present in tobacco in the form of cigarettes mostly </w:t>
      </w:r>
      <w:r>
        <w:rPr>
          <w:sz w:val="22"/>
        </w:rPr>
        <w:t>by </w:t>
      </w:r>
      <w:r>
        <w:rPr/>
        <w:t>“Removal of Nitrosamines, TAR and Carbonyl carcinogens from the mainstream of cigarette smoke</w:t>
      </w:r>
      <w:r>
        <w:rPr>
          <w:spacing w:val="-5"/>
        </w:rPr>
        <w:t> </w:t>
      </w:r>
      <w:r>
        <w:rPr/>
        <w:t>with</w:t>
      </w:r>
      <w:r>
        <w:rPr>
          <w:spacing w:val="-4"/>
        </w:rPr>
        <w:t> </w:t>
      </w:r>
      <w:r>
        <w:rPr/>
        <w:t>an</w:t>
      </w:r>
      <w:r>
        <w:rPr>
          <w:spacing w:val="-4"/>
        </w:rPr>
        <w:t> </w:t>
      </w:r>
      <w:r>
        <w:rPr/>
        <w:t>aim</w:t>
      </w:r>
      <w:r>
        <w:rPr>
          <w:spacing w:val="-4"/>
        </w:rPr>
        <w:t> </w:t>
      </w:r>
      <w:r>
        <w:rPr/>
        <w:t>of</w:t>
      </w:r>
      <w:r>
        <w:rPr>
          <w:spacing w:val="-4"/>
        </w:rPr>
        <w:t> </w:t>
      </w:r>
      <w:r>
        <w:rPr/>
        <w:t>reducing</w:t>
      </w:r>
      <w:r>
        <w:rPr>
          <w:spacing w:val="-4"/>
        </w:rPr>
        <w:t> </w:t>
      </w:r>
      <w:r>
        <w:rPr/>
        <w:t>toxicity</w:t>
      </w:r>
      <w:r>
        <w:rPr>
          <w:spacing w:val="-4"/>
        </w:rPr>
        <w:t> </w:t>
      </w:r>
      <w:r>
        <w:rPr/>
        <w:t>of</w:t>
      </w:r>
      <w:r>
        <w:rPr>
          <w:spacing w:val="-4"/>
        </w:rPr>
        <w:t> </w:t>
      </w:r>
      <w:r>
        <w:rPr/>
        <w:t>cigarette</w:t>
      </w:r>
      <w:r>
        <w:rPr>
          <w:spacing w:val="-5"/>
        </w:rPr>
        <w:t> </w:t>
      </w:r>
      <w:r>
        <w:rPr/>
        <w:t>smoke</w:t>
      </w:r>
      <w:r>
        <w:rPr>
          <w:spacing w:val="-5"/>
        </w:rPr>
        <w:t> </w:t>
      </w:r>
      <w:r>
        <w:rPr/>
        <w:t>by</w:t>
      </w:r>
      <w:r>
        <w:rPr>
          <w:spacing w:val="-4"/>
        </w:rPr>
        <w:t> </w:t>
      </w:r>
      <w:r>
        <w:rPr/>
        <w:t>Activated</w:t>
      </w:r>
      <w:r>
        <w:rPr>
          <w:spacing w:val="-4"/>
        </w:rPr>
        <w:t> </w:t>
      </w:r>
      <w:r>
        <w:rPr/>
        <w:t>Carbon-Zeolite</w:t>
      </w:r>
      <w:r>
        <w:rPr>
          <w:spacing w:val="-4"/>
        </w:rPr>
        <w:t> </w:t>
      </w:r>
      <w:r>
        <w:rPr/>
        <w:t>&amp;</w:t>
      </w:r>
      <w:r>
        <w:rPr>
          <w:spacing w:val="-4"/>
        </w:rPr>
        <w:t> </w:t>
      </w:r>
      <w:r>
        <w:rPr/>
        <w:t>Amino</w:t>
      </w:r>
      <w:r>
        <w:rPr>
          <w:spacing w:val="-4"/>
        </w:rPr>
        <w:t> </w:t>
      </w:r>
      <w:r>
        <w:rPr/>
        <w:t>Polymer cigarette filter” to treat different disease by different ways as: by removing of nitrosamines and tar from cigarette</w:t>
      </w:r>
      <w:r>
        <w:rPr>
          <w:spacing w:val="-4"/>
        </w:rPr>
        <w:t> </w:t>
      </w:r>
      <w:r>
        <w:rPr/>
        <w:t>smoke.</w:t>
      </w:r>
      <w:r>
        <w:rPr>
          <w:spacing w:val="-3"/>
        </w:rPr>
        <w:t> </w:t>
      </w:r>
      <w:r>
        <w:rPr/>
        <w:t>Determine</w:t>
      </w:r>
      <w:r>
        <w:rPr>
          <w:spacing w:val="-4"/>
        </w:rPr>
        <w:t> </w:t>
      </w:r>
      <w:r>
        <w:rPr/>
        <w:t>the</w:t>
      </w:r>
      <w:r>
        <w:rPr>
          <w:spacing w:val="-3"/>
        </w:rPr>
        <w:t> </w:t>
      </w:r>
      <w:r>
        <w:rPr/>
        <w:t>concentration</w:t>
      </w:r>
      <w:r>
        <w:rPr>
          <w:spacing w:val="-3"/>
        </w:rPr>
        <w:t> </w:t>
      </w:r>
      <w:r>
        <w:rPr/>
        <w:t>of</w:t>
      </w:r>
      <w:r>
        <w:rPr>
          <w:spacing w:val="-4"/>
        </w:rPr>
        <w:t> </w:t>
      </w:r>
      <w:r>
        <w:rPr/>
        <w:t>carcinogens</w:t>
      </w:r>
      <w:r>
        <w:rPr>
          <w:spacing w:val="-3"/>
        </w:rPr>
        <w:t> </w:t>
      </w:r>
      <w:r>
        <w:rPr/>
        <w:t>in</w:t>
      </w:r>
      <w:r>
        <w:rPr>
          <w:spacing w:val="-3"/>
        </w:rPr>
        <w:t> </w:t>
      </w:r>
      <w:r>
        <w:rPr/>
        <w:t>cigarette</w:t>
      </w:r>
      <w:r>
        <w:rPr>
          <w:spacing w:val="-4"/>
        </w:rPr>
        <w:t> </w:t>
      </w:r>
      <w:r>
        <w:rPr/>
        <w:t>smoke</w:t>
      </w:r>
      <w:r>
        <w:rPr>
          <w:spacing w:val="-4"/>
        </w:rPr>
        <w:t> </w:t>
      </w:r>
      <w:r>
        <w:rPr/>
        <w:t>after</w:t>
      </w:r>
      <w:r>
        <w:rPr>
          <w:spacing w:val="-3"/>
        </w:rPr>
        <w:t> </w:t>
      </w:r>
      <w:r>
        <w:rPr/>
        <w:t>passing</w:t>
      </w:r>
      <w:r>
        <w:rPr>
          <w:spacing w:val="-3"/>
        </w:rPr>
        <w:t> </w:t>
      </w:r>
      <w:r>
        <w:rPr/>
        <w:t>through</w:t>
      </w:r>
      <w:r>
        <w:rPr>
          <w:spacing w:val="-3"/>
        </w:rPr>
        <w:t> </w:t>
      </w:r>
      <w:r>
        <w:rPr/>
        <w:t>CZC filter, synthesis of different product which reducing effect of nicotine/tobacco and introduce new cigarette filter and considering rethinking the warning “CIGARETTE SMOKING IS INJURIOUS TO HEALTH”.</w:t>
      </w:r>
    </w:p>
    <w:p>
      <w:pPr>
        <w:pStyle w:val="BodyText"/>
        <w:spacing w:line="360" w:lineRule="auto" w:before="202"/>
        <w:ind w:left="120" w:right="60"/>
        <w:jc w:val="both"/>
      </w:pPr>
      <w:r>
        <w:rPr>
          <w:b/>
        </w:rPr>
        <w:t>Key words: </w:t>
      </w:r>
      <w:r>
        <w:rPr/>
        <w:t>Tobacco, cigarettes smokes, Chronic Obstructive Pulmonary Disease (COPD), carcinogens, Synthesis, CZC filter etc.</w:t>
      </w:r>
    </w:p>
    <w:p>
      <w:pPr>
        <w:pStyle w:val="BodyText"/>
        <w:spacing w:before="8"/>
        <w:rPr>
          <w:sz w:val="12"/>
        </w:rPr>
      </w:pPr>
      <w:r>
        <w:rPr>
          <w:sz w:val="12"/>
        </w:rPr>
        <mc:AlternateContent>
          <mc:Choice Requires="wps">
            <w:drawing>
              <wp:anchor distT="0" distB="0" distL="0" distR="0" allowOverlap="1" layoutInCell="1" locked="0" behindDoc="1" simplePos="0" relativeHeight="487587840">
                <wp:simplePos x="0" y="0"/>
                <wp:positionH relativeFrom="page">
                  <wp:posOffset>990904</wp:posOffset>
                </wp:positionH>
                <wp:positionV relativeFrom="paragraph">
                  <wp:posOffset>108063</wp:posOffset>
                </wp:positionV>
                <wp:extent cx="598043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5980430" cy="1270"/>
                        </a:xfrm>
                        <a:custGeom>
                          <a:avLst/>
                          <a:gdLst/>
                          <a:ahLst/>
                          <a:cxnLst/>
                          <a:rect l="l" t="t" r="r" b="b"/>
                          <a:pathLst>
                            <a:path w="5980430" h="0">
                              <a:moveTo>
                                <a:pt x="0" y="0"/>
                              </a:moveTo>
                              <a:lnTo>
                                <a:pt x="5980105" y="0"/>
                              </a:lnTo>
                            </a:path>
                          </a:pathLst>
                        </a:custGeom>
                        <a:ln w="11246">
                          <a:solidFill>
                            <a:srgbClr val="000000"/>
                          </a:solidFill>
                          <a:prstDash val="sysDash"/>
                        </a:ln>
                      </wps:spPr>
                      <wps:bodyPr wrap="square" lIns="0" tIns="0" rIns="0" bIns="0" rtlCol="0">
                        <a:prstTxWarp prst="textNoShape">
                          <a:avLst/>
                        </a:prstTxWarp>
                        <a:noAutofit/>
                      </wps:bodyPr>
                    </wps:wsp>
                  </a:graphicData>
                </a:graphic>
              </wp:anchor>
            </w:drawing>
          </mc:Choice>
          <mc:Fallback>
            <w:pict>
              <v:shape style="position:absolute;margin-left:78.024002pt;margin-top:8.508959pt;width:470.9pt;height:.1pt;mso-position-horizontal-relative:page;mso-position-vertical-relative:paragraph;z-index:-15728640;mso-wrap-distance-left:0;mso-wrap-distance-right:0" id="docshape3" coordorigin="1560,170" coordsize="9418,0" path="m1560,170l10978,170e" filled="false" stroked="true" strokeweight=".885563pt" strokecolor="#000000">
                <v:path arrowok="t"/>
                <v:stroke dashstyle="shortdash"/>
                <w10:wrap type="topAndBottom"/>
              </v:shape>
            </w:pict>
          </mc:Fallback>
        </mc:AlternateContent>
      </w:r>
    </w:p>
    <w:p>
      <w:pPr>
        <w:pStyle w:val="BodyText"/>
        <w:spacing w:after="0"/>
        <w:rPr>
          <w:sz w:val="12"/>
        </w:rPr>
        <w:sectPr>
          <w:footerReference w:type="default" r:id="rId5"/>
          <w:type w:val="continuous"/>
          <w:pgSz w:w="12240" w:h="15840"/>
          <w:pgMar w:header="0" w:footer="775" w:top="1400" w:bottom="960" w:left="1440" w:right="360"/>
          <w:pgNumType w:start="1"/>
        </w:sectPr>
      </w:pPr>
    </w:p>
    <w:p>
      <w:pPr>
        <w:pStyle w:val="Heading2"/>
        <w:spacing w:before="78"/>
        <w:ind w:left="57"/>
      </w:pPr>
      <w:r>
        <w:rPr>
          <w:spacing w:val="-2"/>
        </w:rPr>
        <w:t>INTRODUCTION</w:t>
      </w:r>
    </w:p>
    <w:p>
      <w:pPr>
        <w:pStyle w:val="BodyText"/>
        <w:spacing w:before="27"/>
        <w:rPr>
          <w:b/>
        </w:rPr>
      </w:pPr>
    </w:p>
    <w:p>
      <w:pPr>
        <w:spacing w:line="360" w:lineRule="auto" w:before="0"/>
        <w:ind w:left="360" w:right="720" w:firstLine="0"/>
        <w:jc w:val="both"/>
        <w:rPr>
          <w:b/>
          <w:i/>
          <w:sz w:val="24"/>
        </w:rPr>
      </w:pPr>
      <w:r>
        <w:rPr>
          <w:b/>
          <w:i/>
          <w:sz w:val="24"/>
        </w:rPr>
        <w:t>TOBACCO SMOKING IS INJURIOUS TO HEALTH. WORLD HAS MORE THAN 1 BILLION TOBACOO SMOKERS.</w:t>
      </w:r>
    </w:p>
    <w:p>
      <w:pPr>
        <w:pStyle w:val="BodyText"/>
        <w:spacing w:line="360" w:lineRule="auto"/>
        <w:ind w:left="360" w:right="715"/>
        <w:jc w:val="both"/>
      </w:pPr>
      <w:r>
        <w:rPr/>
        <w:t>Over</w:t>
      </w:r>
      <w:r>
        <w:rPr>
          <w:spacing w:val="-9"/>
        </w:rPr>
        <w:t> </w:t>
      </w:r>
      <w:r>
        <w:rPr/>
        <w:t>100</w:t>
      </w:r>
      <w:r>
        <w:rPr>
          <w:spacing w:val="-8"/>
        </w:rPr>
        <w:t> </w:t>
      </w:r>
      <w:r>
        <w:rPr/>
        <w:t>million</w:t>
      </w:r>
      <w:r>
        <w:rPr>
          <w:spacing w:val="-8"/>
        </w:rPr>
        <w:t> </w:t>
      </w:r>
      <w:r>
        <w:rPr/>
        <w:t>deaths</w:t>
      </w:r>
      <w:r>
        <w:rPr>
          <w:spacing w:val="-10"/>
        </w:rPr>
        <w:t> </w:t>
      </w:r>
      <w:r>
        <w:rPr/>
        <w:t>were</w:t>
      </w:r>
      <w:r>
        <w:rPr>
          <w:spacing w:val="-10"/>
        </w:rPr>
        <w:t> </w:t>
      </w:r>
      <w:r>
        <w:rPr/>
        <w:t>caused</w:t>
      </w:r>
      <w:r>
        <w:rPr>
          <w:spacing w:val="-8"/>
        </w:rPr>
        <w:t> </w:t>
      </w:r>
      <w:r>
        <w:rPr/>
        <w:t>by</w:t>
      </w:r>
      <w:r>
        <w:rPr>
          <w:spacing w:val="-8"/>
        </w:rPr>
        <w:t> </w:t>
      </w:r>
      <w:r>
        <w:rPr/>
        <w:t>tobacco</w:t>
      </w:r>
      <w:r>
        <w:rPr>
          <w:spacing w:val="-8"/>
        </w:rPr>
        <w:t> </w:t>
      </w:r>
      <w:r>
        <w:rPr/>
        <w:t>in</w:t>
      </w:r>
      <w:r>
        <w:rPr>
          <w:spacing w:val="-8"/>
        </w:rPr>
        <w:t> </w:t>
      </w:r>
      <w:r>
        <w:rPr/>
        <w:t>the</w:t>
      </w:r>
      <w:r>
        <w:rPr>
          <w:spacing w:val="-9"/>
        </w:rPr>
        <w:t> </w:t>
      </w:r>
      <w:r>
        <w:rPr/>
        <w:t>20</w:t>
      </w:r>
      <w:r>
        <w:rPr>
          <w:vertAlign w:val="superscript"/>
        </w:rPr>
        <w:t>th</w:t>
      </w:r>
      <w:r>
        <w:rPr>
          <w:spacing w:val="-9"/>
          <w:vertAlign w:val="baseline"/>
        </w:rPr>
        <w:t> </w:t>
      </w:r>
      <w:r>
        <w:rPr>
          <w:vertAlign w:val="baseline"/>
        </w:rPr>
        <w:t>century,</w:t>
      </w:r>
      <w:r>
        <w:rPr>
          <w:spacing w:val="-9"/>
          <w:vertAlign w:val="baseline"/>
        </w:rPr>
        <w:t> </w:t>
      </w:r>
      <w:r>
        <w:rPr>
          <w:vertAlign w:val="baseline"/>
        </w:rPr>
        <w:t>over</w:t>
      </w:r>
      <w:r>
        <w:rPr>
          <w:spacing w:val="-9"/>
          <w:vertAlign w:val="baseline"/>
        </w:rPr>
        <w:t> </w:t>
      </w:r>
      <w:r>
        <w:rPr>
          <w:vertAlign w:val="baseline"/>
        </w:rPr>
        <w:t>all</w:t>
      </w:r>
      <w:r>
        <w:rPr>
          <w:spacing w:val="-8"/>
          <w:vertAlign w:val="baseline"/>
        </w:rPr>
        <w:t> </w:t>
      </w:r>
      <w:r>
        <w:rPr>
          <w:vertAlign w:val="baseline"/>
        </w:rPr>
        <w:t>Tobacco</w:t>
      </w:r>
      <w:r>
        <w:rPr>
          <w:spacing w:val="-8"/>
          <w:vertAlign w:val="baseline"/>
        </w:rPr>
        <w:t> </w:t>
      </w:r>
      <w:r>
        <w:rPr>
          <w:vertAlign w:val="baseline"/>
        </w:rPr>
        <w:t>accounts</w:t>
      </w:r>
      <w:r>
        <w:rPr>
          <w:spacing w:val="-8"/>
          <w:vertAlign w:val="baseline"/>
        </w:rPr>
        <w:t> </w:t>
      </w:r>
      <w:r>
        <w:rPr>
          <w:vertAlign w:val="baseline"/>
        </w:rPr>
        <w:t>for 1</w:t>
      </w:r>
      <w:r>
        <w:rPr>
          <w:spacing w:val="-1"/>
          <w:vertAlign w:val="baseline"/>
        </w:rPr>
        <w:t> </w:t>
      </w:r>
      <w:r>
        <w:rPr>
          <w:vertAlign w:val="baseline"/>
        </w:rPr>
        <w:t>in</w:t>
      </w:r>
      <w:r>
        <w:rPr>
          <w:spacing w:val="-1"/>
          <w:vertAlign w:val="baseline"/>
        </w:rPr>
        <w:t> </w:t>
      </w:r>
      <w:r>
        <w:rPr>
          <w:vertAlign w:val="baseline"/>
        </w:rPr>
        <w:t>10</w:t>
      </w:r>
      <w:r>
        <w:rPr>
          <w:spacing w:val="-1"/>
          <w:vertAlign w:val="baseline"/>
        </w:rPr>
        <w:t> </w:t>
      </w:r>
      <w:r>
        <w:rPr>
          <w:vertAlign w:val="baseline"/>
        </w:rPr>
        <w:t>deaths</w:t>
      </w:r>
      <w:r>
        <w:rPr>
          <w:spacing w:val="-1"/>
          <w:vertAlign w:val="baseline"/>
        </w:rPr>
        <w:t> </w:t>
      </w:r>
      <w:r>
        <w:rPr>
          <w:vertAlign w:val="baseline"/>
        </w:rPr>
        <w:t>in</w:t>
      </w:r>
      <w:r>
        <w:rPr>
          <w:spacing w:val="-1"/>
          <w:vertAlign w:val="baseline"/>
        </w:rPr>
        <w:t> </w:t>
      </w:r>
      <w:r>
        <w:rPr>
          <w:vertAlign w:val="baseline"/>
        </w:rPr>
        <w:t>universe. In India about</w:t>
      </w:r>
      <w:r>
        <w:rPr>
          <w:spacing w:val="-1"/>
          <w:vertAlign w:val="baseline"/>
        </w:rPr>
        <w:t> </w:t>
      </w:r>
      <w:r>
        <w:rPr>
          <w:vertAlign w:val="baseline"/>
        </w:rPr>
        <w:t>1</w:t>
      </w:r>
      <w:r>
        <w:rPr>
          <w:spacing w:val="-1"/>
          <w:vertAlign w:val="baseline"/>
        </w:rPr>
        <w:t> </w:t>
      </w:r>
      <w:r>
        <w:rPr>
          <w:vertAlign w:val="baseline"/>
        </w:rPr>
        <w:t>billion</w:t>
      </w:r>
      <w:r>
        <w:rPr>
          <w:spacing w:val="-1"/>
          <w:vertAlign w:val="baseline"/>
        </w:rPr>
        <w:t> </w:t>
      </w:r>
      <w:r>
        <w:rPr>
          <w:vertAlign w:val="baseline"/>
        </w:rPr>
        <w:t>cigarettes</w:t>
      </w:r>
      <w:r>
        <w:rPr>
          <w:spacing w:val="-1"/>
          <w:vertAlign w:val="baseline"/>
        </w:rPr>
        <w:t> </w:t>
      </w:r>
      <w:r>
        <w:rPr>
          <w:vertAlign w:val="baseline"/>
        </w:rPr>
        <w:t>smokes every day.</w:t>
      </w:r>
      <w:r>
        <w:rPr>
          <w:spacing w:val="-1"/>
          <w:vertAlign w:val="baseline"/>
        </w:rPr>
        <w:t> </w:t>
      </w:r>
      <w:r>
        <w:rPr>
          <w:vertAlign w:val="baseline"/>
        </w:rPr>
        <w:t>A</w:t>
      </w:r>
      <w:r>
        <w:rPr>
          <w:spacing w:val="-1"/>
          <w:vertAlign w:val="baseline"/>
        </w:rPr>
        <w:t> </w:t>
      </w:r>
      <w:r>
        <w:rPr>
          <w:vertAlign w:val="baseline"/>
        </w:rPr>
        <w:t>recent</w:t>
      </w:r>
      <w:r>
        <w:rPr>
          <w:spacing w:val="-1"/>
          <w:vertAlign w:val="baseline"/>
        </w:rPr>
        <w:t> </w:t>
      </w:r>
      <w:r>
        <w:rPr>
          <w:vertAlign w:val="baseline"/>
        </w:rPr>
        <w:t>study</w:t>
      </w:r>
      <w:r>
        <w:rPr>
          <w:spacing w:val="-1"/>
          <w:vertAlign w:val="baseline"/>
        </w:rPr>
        <w:t> </w:t>
      </w:r>
      <w:r>
        <w:rPr>
          <w:vertAlign w:val="baseline"/>
        </w:rPr>
        <w:t>in India by </w:t>
      </w:r>
      <w:r>
        <w:rPr>
          <w:i/>
          <w:vertAlign w:val="baseline"/>
        </w:rPr>
        <w:t>“</w:t>
      </w:r>
      <w:r>
        <w:rPr>
          <w:i/>
          <w:u w:val="single"/>
          <w:vertAlign w:val="baseline"/>
        </w:rPr>
        <w:t>New England Journal of Medicine</w:t>
      </w:r>
      <w:r>
        <w:rPr>
          <w:i/>
          <w:vertAlign w:val="baseline"/>
        </w:rPr>
        <w:t>” </w:t>
      </w:r>
      <w:r>
        <w:rPr>
          <w:vertAlign w:val="baseline"/>
        </w:rPr>
        <w:t>reveals that India is on threshold of a catastrophic pendemic</w:t>
      </w:r>
      <w:r>
        <w:rPr>
          <w:spacing w:val="-8"/>
          <w:vertAlign w:val="baseline"/>
        </w:rPr>
        <w:t> </w:t>
      </w:r>
      <w:r>
        <w:rPr>
          <w:vertAlign w:val="baseline"/>
        </w:rPr>
        <w:t>of</w:t>
      </w:r>
      <w:r>
        <w:rPr>
          <w:spacing w:val="-6"/>
          <w:vertAlign w:val="baseline"/>
        </w:rPr>
        <w:t> </w:t>
      </w:r>
      <w:r>
        <w:rPr>
          <w:vertAlign w:val="baseline"/>
        </w:rPr>
        <w:t>smoking</w:t>
      </w:r>
      <w:r>
        <w:rPr>
          <w:spacing w:val="-6"/>
          <w:vertAlign w:val="baseline"/>
        </w:rPr>
        <w:t> </w:t>
      </w:r>
      <w:r>
        <w:rPr>
          <w:vertAlign w:val="baseline"/>
        </w:rPr>
        <w:t>and</w:t>
      </w:r>
      <w:r>
        <w:rPr>
          <w:spacing w:val="-7"/>
          <w:vertAlign w:val="baseline"/>
        </w:rPr>
        <w:t> </w:t>
      </w:r>
      <w:r>
        <w:rPr>
          <w:vertAlign w:val="baseline"/>
        </w:rPr>
        <w:t>it</w:t>
      </w:r>
      <w:r>
        <w:rPr>
          <w:spacing w:val="-6"/>
          <w:vertAlign w:val="baseline"/>
        </w:rPr>
        <w:t> </w:t>
      </w:r>
      <w:r>
        <w:rPr>
          <w:vertAlign w:val="baseline"/>
        </w:rPr>
        <w:t>will</w:t>
      </w:r>
      <w:r>
        <w:rPr>
          <w:spacing w:val="-6"/>
          <w:vertAlign w:val="baseline"/>
        </w:rPr>
        <w:t> </w:t>
      </w:r>
      <w:r>
        <w:rPr>
          <w:vertAlign w:val="baseline"/>
        </w:rPr>
        <w:t>kill</w:t>
      </w:r>
      <w:r>
        <w:rPr>
          <w:spacing w:val="-6"/>
          <w:vertAlign w:val="baseline"/>
        </w:rPr>
        <w:t> </w:t>
      </w:r>
      <w:r>
        <w:rPr>
          <w:vertAlign w:val="baseline"/>
        </w:rPr>
        <w:t>about</w:t>
      </w:r>
      <w:r>
        <w:rPr>
          <w:spacing w:val="-7"/>
          <w:vertAlign w:val="baseline"/>
        </w:rPr>
        <w:t> </w:t>
      </w:r>
      <w:r>
        <w:rPr>
          <w:vertAlign w:val="baseline"/>
        </w:rPr>
        <w:t>10</w:t>
      </w:r>
      <w:r>
        <w:rPr>
          <w:spacing w:val="-7"/>
          <w:vertAlign w:val="baseline"/>
        </w:rPr>
        <w:t> </w:t>
      </w:r>
      <w:r>
        <w:rPr>
          <w:vertAlign w:val="baseline"/>
        </w:rPr>
        <w:t>lakh</w:t>
      </w:r>
      <w:r>
        <w:rPr>
          <w:spacing w:val="-7"/>
          <w:vertAlign w:val="baseline"/>
        </w:rPr>
        <w:t> </w:t>
      </w:r>
      <w:r>
        <w:rPr>
          <w:vertAlign w:val="baseline"/>
        </w:rPr>
        <w:t>people</w:t>
      </w:r>
      <w:r>
        <w:rPr>
          <w:spacing w:val="-8"/>
          <w:vertAlign w:val="baseline"/>
        </w:rPr>
        <w:t> </w:t>
      </w:r>
      <w:r>
        <w:rPr>
          <w:vertAlign w:val="baseline"/>
        </w:rPr>
        <w:t>every</w:t>
      </w:r>
      <w:r>
        <w:rPr>
          <w:spacing w:val="-8"/>
          <w:vertAlign w:val="baseline"/>
        </w:rPr>
        <w:t> </w:t>
      </w:r>
      <w:r>
        <w:rPr>
          <w:vertAlign w:val="baseline"/>
        </w:rPr>
        <w:t>day</w:t>
      </w:r>
      <w:r>
        <w:rPr>
          <w:spacing w:val="-10"/>
          <w:vertAlign w:val="baseline"/>
        </w:rPr>
        <w:t> </w:t>
      </w:r>
      <w:r>
        <w:rPr>
          <w:vertAlign w:val="baseline"/>
        </w:rPr>
        <w:t>in</w:t>
      </w:r>
      <w:r>
        <w:rPr>
          <w:spacing w:val="-4"/>
          <w:vertAlign w:val="baseline"/>
        </w:rPr>
        <w:t> </w:t>
      </w:r>
      <w:r>
        <w:rPr>
          <w:vertAlign w:val="baseline"/>
        </w:rPr>
        <w:t>India.</w:t>
      </w:r>
      <w:r>
        <w:rPr>
          <w:spacing w:val="-7"/>
          <w:vertAlign w:val="baseline"/>
        </w:rPr>
        <w:t> </w:t>
      </w:r>
      <w:r>
        <w:rPr>
          <w:vertAlign w:val="baseline"/>
        </w:rPr>
        <w:t>Nearly</w:t>
      </w:r>
      <w:r>
        <w:rPr>
          <w:spacing w:val="-8"/>
          <w:vertAlign w:val="baseline"/>
        </w:rPr>
        <w:t> </w:t>
      </w:r>
      <w:r>
        <w:rPr>
          <w:vertAlign w:val="baseline"/>
        </w:rPr>
        <w:t>70%</w:t>
      </w:r>
      <w:r>
        <w:rPr>
          <w:spacing w:val="-8"/>
          <w:vertAlign w:val="baseline"/>
        </w:rPr>
        <w:t> </w:t>
      </w:r>
      <w:r>
        <w:rPr>
          <w:vertAlign w:val="baseline"/>
        </w:rPr>
        <w:t>of</w:t>
      </w:r>
      <w:r>
        <w:rPr>
          <w:spacing w:val="-8"/>
          <w:vertAlign w:val="baseline"/>
        </w:rPr>
        <w:t> </w:t>
      </w:r>
      <w:r>
        <w:rPr>
          <w:vertAlign w:val="baseline"/>
        </w:rPr>
        <w:t>these ten lakh deaths i.e. seven lakh people will die young. </w:t>
      </w:r>
      <w:r>
        <w:rPr>
          <w:vertAlign w:val="superscript"/>
        </w:rPr>
        <w:t>[1]</w:t>
      </w:r>
    </w:p>
    <w:p>
      <w:pPr>
        <w:spacing w:line="360" w:lineRule="auto" w:before="120"/>
        <w:ind w:left="360" w:right="715" w:firstLine="0"/>
        <w:jc w:val="both"/>
        <w:rPr>
          <w:sz w:val="24"/>
        </w:rPr>
      </w:pPr>
      <w:r>
        <w:rPr>
          <w:sz w:val="24"/>
        </w:rPr>
        <w:t>A report from </w:t>
      </w:r>
      <w:r>
        <w:rPr>
          <w:i/>
          <w:sz w:val="24"/>
        </w:rPr>
        <w:t>“</w:t>
      </w:r>
      <w:r>
        <w:rPr>
          <w:i/>
          <w:sz w:val="24"/>
          <w:u w:val="single"/>
        </w:rPr>
        <w:t>National Representative Case-Control Study of Smoking and Death-06</w:t>
      </w:r>
      <w:r>
        <w:rPr>
          <w:i/>
          <w:sz w:val="24"/>
        </w:rPr>
        <w:t>” </w:t>
      </w:r>
      <w:r>
        <w:rPr>
          <w:sz w:val="24"/>
        </w:rPr>
        <w:t>in India indicates that over 50% of the tobacco deaths will occur in illiterate men or women, with 80% of them residing in rural India.</w:t>
      </w:r>
    </w:p>
    <w:p>
      <w:pPr>
        <w:pStyle w:val="BodyText"/>
        <w:spacing w:line="360" w:lineRule="auto" w:before="200"/>
        <w:ind w:left="360" w:right="710"/>
        <w:jc w:val="both"/>
      </w:pPr>
      <w:r>
        <w:rPr/>
        <w:t>Smoking</w:t>
      </w:r>
      <w:r>
        <w:rPr>
          <w:spacing w:val="-13"/>
        </w:rPr>
        <w:t> </w:t>
      </w:r>
      <w:r>
        <w:rPr/>
        <w:t>is</w:t>
      </w:r>
      <w:r>
        <w:rPr>
          <w:spacing w:val="-15"/>
        </w:rPr>
        <w:t> </w:t>
      </w:r>
      <w:r>
        <w:rPr/>
        <w:t>predominant</w:t>
      </w:r>
      <w:r>
        <w:rPr>
          <w:spacing w:val="-13"/>
        </w:rPr>
        <w:t> </w:t>
      </w:r>
      <w:r>
        <w:rPr/>
        <w:t>mode</w:t>
      </w:r>
      <w:r>
        <w:rPr>
          <w:spacing w:val="-14"/>
        </w:rPr>
        <w:t> </w:t>
      </w:r>
      <w:r>
        <w:rPr/>
        <w:t>of</w:t>
      </w:r>
      <w:r>
        <w:rPr>
          <w:spacing w:val="-14"/>
        </w:rPr>
        <w:t> </w:t>
      </w:r>
      <w:r>
        <w:rPr/>
        <w:t>tobacco</w:t>
      </w:r>
      <w:r>
        <w:rPr>
          <w:spacing w:val="-13"/>
        </w:rPr>
        <w:t> </w:t>
      </w:r>
      <w:r>
        <w:rPr/>
        <w:t>consumption</w:t>
      </w:r>
      <w:r>
        <w:rPr>
          <w:spacing w:val="-13"/>
        </w:rPr>
        <w:t> </w:t>
      </w:r>
      <w:r>
        <w:rPr/>
        <w:t>in</w:t>
      </w:r>
      <w:r>
        <w:rPr>
          <w:spacing w:val="-13"/>
        </w:rPr>
        <w:t> </w:t>
      </w:r>
      <w:r>
        <w:rPr/>
        <w:t>population</w:t>
      </w:r>
      <w:r>
        <w:rPr>
          <w:spacing w:val="-15"/>
        </w:rPr>
        <w:t> </w:t>
      </w:r>
      <w:r>
        <w:rPr/>
        <w:t>and</w:t>
      </w:r>
      <w:r>
        <w:rPr>
          <w:spacing w:val="-13"/>
        </w:rPr>
        <w:t> </w:t>
      </w:r>
      <w:r>
        <w:rPr/>
        <w:t>about</w:t>
      </w:r>
      <w:r>
        <w:rPr>
          <w:spacing w:val="-13"/>
        </w:rPr>
        <w:t> </w:t>
      </w:r>
      <w:r>
        <w:rPr/>
        <w:t>100</w:t>
      </w:r>
      <w:r>
        <w:rPr>
          <w:spacing w:val="-13"/>
        </w:rPr>
        <w:t> </w:t>
      </w:r>
      <w:r>
        <w:rPr/>
        <w:t>million</w:t>
      </w:r>
      <w:r>
        <w:rPr>
          <w:spacing w:val="-13"/>
        </w:rPr>
        <w:t> </w:t>
      </w:r>
      <w:r>
        <w:rPr/>
        <w:t>deaths in 20</w:t>
      </w:r>
      <w:r>
        <w:rPr>
          <w:vertAlign w:val="superscript"/>
        </w:rPr>
        <w:t>th</w:t>
      </w:r>
      <w:r>
        <w:rPr>
          <w:vertAlign w:val="baseline"/>
        </w:rPr>
        <w:t> century due to tobacco intake or tobacco smoking. Tobacco smoking causes 38% of all deaths</w:t>
      </w:r>
      <w:r>
        <w:rPr>
          <w:spacing w:val="-12"/>
          <w:vertAlign w:val="baseline"/>
        </w:rPr>
        <w:t> </w:t>
      </w:r>
      <w:r>
        <w:rPr>
          <w:vertAlign w:val="baseline"/>
        </w:rPr>
        <w:t>from</w:t>
      </w:r>
      <w:r>
        <w:rPr>
          <w:spacing w:val="-13"/>
          <w:vertAlign w:val="baseline"/>
        </w:rPr>
        <w:t> </w:t>
      </w:r>
      <w:r>
        <w:rPr>
          <w:vertAlign w:val="baseline"/>
        </w:rPr>
        <w:t>tuberculosis,</w:t>
      </w:r>
      <w:r>
        <w:rPr>
          <w:spacing w:val="-13"/>
          <w:vertAlign w:val="baseline"/>
        </w:rPr>
        <w:t> </w:t>
      </w:r>
      <w:r>
        <w:rPr>
          <w:vertAlign w:val="baseline"/>
        </w:rPr>
        <w:t>31%</w:t>
      </w:r>
      <w:r>
        <w:rPr>
          <w:spacing w:val="-14"/>
          <w:vertAlign w:val="baseline"/>
        </w:rPr>
        <w:t> </w:t>
      </w:r>
      <w:r>
        <w:rPr>
          <w:vertAlign w:val="baseline"/>
        </w:rPr>
        <w:t>from</w:t>
      </w:r>
      <w:r>
        <w:rPr>
          <w:spacing w:val="-13"/>
          <w:vertAlign w:val="baseline"/>
        </w:rPr>
        <w:t> </w:t>
      </w:r>
      <w:r>
        <w:rPr>
          <w:vertAlign w:val="baseline"/>
        </w:rPr>
        <w:t>respiratory</w:t>
      </w:r>
      <w:r>
        <w:rPr>
          <w:spacing w:val="-13"/>
          <w:vertAlign w:val="baseline"/>
        </w:rPr>
        <w:t> </w:t>
      </w:r>
      <w:r>
        <w:rPr>
          <w:vertAlign w:val="baseline"/>
        </w:rPr>
        <w:t>diseases</w:t>
      </w:r>
      <w:r>
        <w:rPr>
          <w:spacing w:val="-13"/>
          <w:vertAlign w:val="baseline"/>
        </w:rPr>
        <w:t> </w:t>
      </w:r>
      <w:r>
        <w:rPr>
          <w:vertAlign w:val="baseline"/>
        </w:rPr>
        <w:t>and</w:t>
      </w:r>
      <w:r>
        <w:rPr>
          <w:spacing w:val="-13"/>
          <w:vertAlign w:val="baseline"/>
        </w:rPr>
        <w:t> </w:t>
      </w:r>
      <w:r>
        <w:rPr>
          <w:vertAlign w:val="baseline"/>
        </w:rPr>
        <w:t>about</w:t>
      </w:r>
      <w:r>
        <w:rPr>
          <w:spacing w:val="-13"/>
          <w:vertAlign w:val="baseline"/>
        </w:rPr>
        <w:t> </w:t>
      </w:r>
      <w:r>
        <w:rPr>
          <w:vertAlign w:val="baseline"/>
        </w:rPr>
        <w:t>20%</w:t>
      </w:r>
      <w:r>
        <w:rPr>
          <w:spacing w:val="-14"/>
          <w:vertAlign w:val="baseline"/>
        </w:rPr>
        <w:t> </w:t>
      </w:r>
      <w:r>
        <w:rPr>
          <w:vertAlign w:val="baseline"/>
        </w:rPr>
        <w:t>of</w:t>
      </w:r>
      <w:r>
        <w:rPr>
          <w:spacing w:val="-14"/>
          <w:vertAlign w:val="baseline"/>
        </w:rPr>
        <w:t> </w:t>
      </w:r>
      <w:r>
        <w:rPr>
          <w:vertAlign w:val="baseline"/>
        </w:rPr>
        <w:t>all</w:t>
      </w:r>
      <w:r>
        <w:rPr>
          <w:spacing w:val="-13"/>
          <w:vertAlign w:val="baseline"/>
        </w:rPr>
        <w:t> </w:t>
      </w:r>
      <w:r>
        <w:rPr>
          <w:vertAlign w:val="baseline"/>
        </w:rPr>
        <w:t>deaths</w:t>
      </w:r>
      <w:r>
        <w:rPr>
          <w:spacing w:val="-12"/>
          <w:vertAlign w:val="baseline"/>
        </w:rPr>
        <w:t> </w:t>
      </w:r>
      <w:r>
        <w:rPr>
          <w:vertAlign w:val="baseline"/>
        </w:rPr>
        <w:t>from</w:t>
      </w:r>
      <w:r>
        <w:rPr>
          <w:spacing w:val="-13"/>
          <w:vertAlign w:val="baseline"/>
        </w:rPr>
        <w:t> </w:t>
      </w:r>
      <w:r>
        <w:rPr>
          <w:vertAlign w:val="baseline"/>
        </w:rPr>
        <w:t>vascular diseases.</w:t>
      </w:r>
      <w:r>
        <w:rPr>
          <w:spacing w:val="-3"/>
          <w:vertAlign w:val="baseline"/>
        </w:rPr>
        <w:t> </w:t>
      </w:r>
      <w:r>
        <w:rPr>
          <w:i/>
          <w:vertAlign w:val="baseline"/>
        </w:rPr>
        <w:t>“</w:t>
      </w:r>
      <w:r>
        <w:rPr>
          <w:i/>
          <w:u w:val="single"/>
          <w:vertAlign w:val="baseline"/>
        </w:rPr>
        <w:t>New</w:t>
      </w:r>
      <w:r>
        <w:rPr>
          <w:i/>
          <w:spacing w:val="-3"/>
          <w:u w:val="single"/>
          <w:vertAlign w:val="baseline"/>
        </w:rPr>
        <w:t> </w:t>
      </w:r>
      <w:r>
        <w:rPr>
          <w:i/>
          <w:u w:val="single"/>
          <w:vertAlign w:val="baseline"/>
        </w:rPr>
        <w:t>England</w:t>
      </w:r>
      <w:r>
        <w:rPr>
          <w:i/>
          <w:spacing w:val="-1"/>
          <w:u w:val="single"/>
          <w:vertAlign w:val="baseline"/>
        </w:rPr>
        <w:t> </w:t>
      </w:r>
      <w:r>
        <w:rPr>
          <w:i/>
          <w:u w:val="single"/>
          <w:vertAlign w:val="baseline"/>
        </w:rPr>
        <w:t>Journal</w:t>
      </w:r>
      <w:r>
        <w:rPr>
          <w:i/>
          <w:spacing w:val="-3"/>
          <w:u w:val="single"/>
          <w:vertAlign w:val="baseline"/>
        </w:rPr>
        <w:t> </w:t>
      </w:r>
      <w:r>
        <w:rPr>
          <w:i/>
          <w:u w:val="single"/>
          <w:vertAlign w:val="baseline"/>
        </w:rPr>
        <w:t>of</w:t>
      </w:r>
      <w:r>
        <w:rPr>
          <w:i/>
          <w:spacing w:val="-3"/>
          <w:u w:val="single"/>
          <w:vertAlign w:val="baseline"/>
        </w:rPr>
        <w:t> </w:t>
      </w:r>
      <w:r>
        <w:rPr>
          <w:i/>
          <w:u w:val="single"/>
          <w:vertAlign w:val="baseline"/>
        </w:rPr>
        <w:t>Medicine</w:t>
      </w:r>
      <w:r>
        <w:rPr>
          <w:i/>
          <w:vertAlign w:val="baseline"/>
        </w:rPr>
        <w:t>”</w:t>
      </w:r>
      <w:r>
        <w:rPr>
          <w:i/>
          <w:spacing w:val="-3"/>
          <w:vertAlign w:val="baseline"/>
        </w:rPr>
        <w:t> </w:t>
      </w:r>
      <w:r>
        <w:rPr>
          <w:vertAlign w:val="baseline"/>
        </w:rPr>
        <w:t>indicates</w:t>
      </w:r>
      <w:r>
        <w:rPr>
          <w:spacing w:val="-3"/>
          <w:vertAlign w:val="baseline"/>
        </w:rPr>
        <w:t> </w:t>
      </w:r>
      <w:r>
        <w:rPr>
          <w:vertAlign w:val="baseline"/>
        </w:rPr>
        <w:t>that</w:t>
      </w:r>
      <w:r>
        <w:rPr>
          <w:spacing w:val="-3"/>
          <w:vertAlign w:val="baseline"/>
        </w:rPr>
        <w:t> </w:t>
      </w:r>
      <w:r>
        <w:rPr>
          <w:vertAlign w:val="baseline"/>
        </w:rPr>
        <w:t>consumption</w:t>
      </w:r>
      <w:r>
        <w:rPr>
          <w:spacing w:val="-3"/>
          <w:vertAlign w:val="baseline"/>
        </w:rPr>
        <w:t> </w:t>
      </w:r>
      <w:r>
        <w:rPr>
          <w:vertAlign w:val="baseline"/>
        </w:rPr>
        <w:t>of</w:t>
      </w:r>
      <w:r>
        <w:rPr>
          <w:spacing w:val="-3"/>
          <w:vertAlign w:val="baseline"/>
        </w:rPr>
        <w:t> </w:t>
      </w:r>
      <w:r>
        <w:rPr>
          <w:vertAlign w:val="baseline"/>
        </w:rPr>
        <w:t>tobacco</w:t>
      </w:r>
      <w:r>
        <w:rPr>
          <w:spacing w:val="-1"/>
          <w:vertAlign w:val="baseline"/>
        </w:rPr>
        <w:t> </w:t>
      </w:r>
      <w:r>
        <w:rPr>
          <w:vertAlign w:val="baseline"/>
        </w:rPr>
        <w:t>in</w:t>
      </w:r>
      <w:r>
        <w:rPr>
          <w:spacing w:val="-3"/>
          <w:vertAlign w:val="baseline"/>
        </w:rPr>
        <w:t> </w:t>
      </w:r>
      <w:r>
        <w:rPr>
          <w:vertAlign w:val="baseline"/>
        </w:rPr>
        <w:t>any</w:t>
      </w:r>
      <w:r>
        <w:rPr>
          <w:spacing w:val="-3"/>
          <w:vertAlign w:val="baseline"/>
        </w:rPr>
        <w:t> </w:t>
      </w:r>
      <w:r>
        <w:rPr>
          <w:vertAlign w:val="baseline"/>
        </w:rPr>
        <w:t>form –</w:t>
      </w:r>
      <w:r>
        <w:rPr>
          <w:spacing w:val="-12"/>
          <w:vertAlign w:val="baseline"/>
        </w:rPr>
        <w:t> </w:t>
      </w:r>
      <w:r>
        <w:rPr>
          <w:vertAlign w:val="baseline"/>
        </w:rPr>
        <w:t>cigarettes,</w:t>
      </w:r>
      <w:r>
        <w:rPr>
          <w:spacing w:val="-12"/>
          <w:vertAlign w:val="baseline"/>
        </w:rPr>
        <w:t> </w:t>
      </w:r>
      <w:r>
        <w:rPr>
          <w:vertAlign w:val="baseline"/>
        </w:rPr>
        <w:t>bidis</w:t>
      </w:r>
      <w:r>
        <w:rPr>
          <w:spacing w:val="-12"/>
          <w:vertAlign w:val="baseline"/>
        </w:rPr>
        <w:t> </w:t>
      </w:r>
      <w:r>
        <w:rPr>
          <w:vertAlign w:val="baseline"/>
        </w:rPr>
        <w:t>and</w:t>
      </w:r>
      <w:r>
        <w:rPr>
          <w:spacing w:val="-12"/>
          <w:vertAlign w:val="baseline"/>
        </w:rPr>
        <w:t> </w:t>
      </w:r>
      <w:r>
        <w:rPr>
          <w:vertAlign w:val="baseline"/>
        </w:rPr>
        <w:t>gutkha</w:t>
      </w:r>
      <w:r>
        <w:rPr>
          <w:spacing w:val="-13"/>
          <w:vertAlign w:val="baseline"/>
        </w:rPr>
        <w:t> </w:t>
      </w:r>
      <w:r>
        <w:rPr>
          <w:vertAlign w:val="baseline"/>
        </w:rPr>
        <w:t>are</w:t>
      </w:r>
      <w:r>
        <w:rPr>
          <w:spacing w:val="-13"/>
          <w:vertAlign w:val="baseline"/>
        </w:rPr>
        <w:t> </w:t>
      </w:r>
      <w:r>
        <w:rPr>
          <w:vertAlign w:val="baseline"/>
        </w:rPr>
        <w:t>the</w:t>
      </w:r>
      <w:r>
        <w:rPr>
          <w:spacing w:val="-13"/>
          <w:vertAlign w:val="baseline"/>
        </w:rPr>
        <w:t> </w:t>
      </w:r>
      <w:r>
        <w:rPr>
          <w:vertAlign w:val="baseline"/>
        </w:rPr>
        <w:t>primary</w:t>
      </w:r>
      <w:r>
        <w:rPr>
          <w:spacing w:val="-11"/>
          <w:vertAlign w:val="baseline"/>
        </w:rPr>
        <w:t> </w:t>
      </w:r>
      <w:r>
        <w:rPr>
          <w:vertAlign w:val="baseline"/>
        </w:rPr>
        <w:t>cause</w:t>
      </w:r>
      <w:r>
        <w:rPr>
          <w:spacing w:val="-11"/>
          <w:vertAlign w:val="baseline"/>
        </w:rPr>
        <w:t> </w:t>
      </w:r>
      <w:r>
        <w:rPr>
          <w:vertAlign w:val="baseline"/>
        </w:rPr>
        <w:t>behind</w:t>
      </w:r>
      <w:r>
        <w:rPr>
          <w:spacing w:val="-12"/>
          <w:vertAlign w:val="baseline"/>
        </w:rPr>
        <w:t> </w:t>
      </w:r>
      <w:r>
        <w:rPr>
          <w:vertAlign w:val="baseline"/>
        </w:rPr>
        <w:t>one</w:t>
      </w:r>
      <w:r>
        <w:rPr>
          <w:spacing w:val="-13"/>
          <w:vertAlign w:val="baseline"/>
        </w:rPr>
        <w:t> </w:t>
      </w:r>
      <w:r>
        <w:rPr>
          <w:vertAlign w:val="baseline"/>
        </w:rPr>
        <w:t>in</w:t>
      </w:r>
      <w:r>
        <w:rPr>
          <w:spacing w:val="-12"/>
          <w:vertAlign w:val="baseline"/>
        </w:rPr>
        <w:t> </w:t>
      </w:r>
      <w:r>
        <w:rPr>
          <w:vertAlign w:val="baseline"/>
        </w:rPr>
        <w:t>five</w:t>
      </w:r>
      <w:r>
        <w:rPr>
          <w:spacing w:val="-13"/>
          <w:vertAlign w:val="baseline"/>
        </w:rPr>
        <w:t> </w:t>
      </w:r>
      <w:r>
        <w:rPr>
          <w:vertAlign w:val="baseline"/>
        </w:rPr>
        <w:t>of</w:t>
      </w:r>
      <w:r>
        <w:rPr>
          <w:spacing w:val="-13"/>
          <w:vertAlign w:val="baseline"/>
        </w:rPr>
        <w:t> </w:t>
      </w:r>
      <w:r>
        <w:rPr>
          <w:vertAlign w:val="baseline"/>
        </w:rPr>
        <w:t>all</w:t>
      </w:r>
      <w:r>
        <w:rPr>
          <w:spacing w:val="-9"/>
          <w:vertAlign w:val="baseline"/>
        </w:rPr>
        <w:t> </w:t>
      </w:r>
      <w:r>
        <w:rPr>
          <w:vertAlign w:val="baseline"/>
        </w:rPr>
        <w:t>male</w:t>
      </w:r>
      <w:r>
        <w:rPr>
          <w:spacing w:val="-13"/>
          <w:vertAlign w:val="baseline"/>
        </w:rPr>
        <w:t> </w:t>
      </w:r>
      <w:r>
        <w:rPr>
          <w:vertAlign w:val="baseline"/>
        </w:rPr>
        <w:t>deaths</w:t>
      </w:r>
      <w:r>
        <w:rPr>
          <w:spacing w:val="-11"/>
          <w:vertAlign w:val="baseline"/>
        </w:rPr>
        <w:t> </w:t>
      </w:r>
      <w:r>
        <w:rPr>
          <w:vertAlign w:val="baseline"/>
        </w:rPr>
        <w:t>and</w:t>
      </w:r>
      <w:r>
        <w:rPr>
          <w:spacing w:val="-10"/>
          <w:vertAlign w:val="baseline"/>
        </w:rPr>
        <w:t> </w:t>
      </w:r>
      <w:r>
        <w:rPr>
          <w:vertAlign w:val="baseline"/>
        </w:rPr>
        <w:t>one</w:t>
      </w:r>
      <w:r>
        <w:rPr>
          <w:spacing w:val="-13"/>
          <w:vertAlign w:val="baseline"/>
        </w:rPr>
        <w:t> </w:t>
      </w:r>
      <w:r>
        <w:rPr>
          <w:vertAlign w:val="baseline"/>
        </w:rPr>
        <w:t>in 20 of all female deaths in the middle age (30-69 year) in India.</w:t>
      </w:r>
      <w:r>
        <w:rPr>
          <w:vertAlign w:val="superscript"/>
        </w:rPr>
        <w:t>[2]</w:t>
      </w:r>
      <w:r>
        <w:rPr>
          <w:vertAlign w:val="baseline"/>
        </w:rPr>
        <w:t> An overview on cigarette smoking is that “</w:t>
      </w:r>
      <w:r>
        <w:rPr>
          <w:b/>
          <w:vertAlign w:val="baseline"/>
        </w:rPr>
        <w:t>Every cigarette takes about 7 minutes of the life of the smoker”</w:t>
      </w:r>
      <w:r>
        <w:rPr>
          <w:vertAlign w:val="baseline"/>
        </w:rPr>
        <w:t>.</w:t>
      </w:r>
      <w:r>
        <w:rPr>
          <w:vertAlign w:val="superscript"/>
        </w:rPr>
        <w:t>[3]</w:t>
      </w:r>
    </w:p>
    <w:p>
      <w:pPr>
        <w:pStyle w:val="BodyText"/>
        <w:spacing w:line="360" w:lineRule="auto" w:before="119"/>
        <w:ind w:left="360" w:right="711"/>
        <w:jc w:val="both"/>
      </w:pPr>
      <w:r>
        <w:rPr/>
        <w:t>Cigarette</w:t>
      </w:r>
      <w:r>
        <w:rPr>
          <w:spacing w:val="-14"/>
        </w:rPr>
        <w:t> </w:t>
      </w:r>
      <w:r>
        <w:rPr/>
        <w:t>smoking</w:t>
      </w:r>
      <w:r>
        <w:rPr>
          <w:spacing w:val="-13"/>
        </w:rPr>
        <w:t> </w:t>
      </w:r>
      <w:r>
        <w:rPr/>
        <w:t>is</w:t>
      </w:r>
      <w:r>
        <w:rPr>
          <w:spacing w:val="-12"/>
        </w:rPr>
        <w:t> </w:t>
      </w:r>
      <w:r>
        <w:rPr/>
        <w:t>a</w:t>
      </w:r>
      <w:r>
        <w:rPr>
          <w:spacing w:val="-14"/>
        </w:rPr>
        <w:t> </w:t>
      </w:r>
      <w:r>
        <w:rPr/>
        <w:t>highly</w:t>
      </w:r>
      <w:r>
        <w:rPr>
          <w:spacing w:val="-13"/>
        </w:rPr>
        <w:t> </w:t>
      </w:r>
      <w:r>
        <w:rPr/>
        <w:t>sophisticated</w:t>
      </w:r>
      <w:r>
        <w:rPr>
          <w:spacing w:val="-14"/>
        </w:rPr>
        <w:t> </w:t>
      </w:r>
      <w:r>
        <w:rPr/>
        <w:t>nicotine</w:t>
      </w:r>
      <w:r>
        <w:rPr>
          <w:spacing w:val="-14"/>
        </w:rPr>
        <w:t> </w:t>
      </w:r>
      <w:r>
        <w:rPr/>
        <w:t>delivery</w:t>
      </w:r>
      <w:r>
        <w:rPr>
          <w:spacing w:val="-14"/>
        </w:rPr>
        <w:t> </w:t>
      </w:r>
      <w:r>
        <w:rPr/>
        <w:t>system</w:t>
      </w:r>
      <w:r>
        <w:rPr>
          <w:spacing w:val="-9"/>
        </w:rPr>
        <w:t> </w:t>
      </w:r>
      <w:r>
        <w:rPr/>
        <w:t>-</w:t>
      </w:r>
      <w:r>
        <w:rPr>
          <w:spacing w:val="-14"/>
        </w:rPr>
        <w:t> </w:t>
      </w:r>
      <w:r>
        <w:rPr/>
        <w:t>Pipes,</w:t>
      </w:r>
      <w:r>
        <w:rPr>
          <w:spacing w:val="-13"/>
        </w:rPr>
        <w:t> </w:t>
      </w:r>
      <w:r>
        <w:rPr/>
        <w:t>cigars,</w:t>
      </w:r>
      <w:r>
        <w:rPr>
          <w:spacing w:val="-13"/>
        </w:rPr>
        <w:t> </w:t>
      </w:r>
      <w:r>
        <w:rPr/>
        <w:t>bidis</w:t>
      </w:r>
      <w:r>
        <w:rPr>
          <w:spacing w:val="-13"/>
        </w:rPr>
        <w:t> </w:t>
      </w:r>
      <w:r>
        <w:rPr/>
        <w:t>and</w:t>
      </w:r>
      <w:r>
        <w:rPr>
          <w:spacing w:val="-13"/>
        </w:rPr>
        <w:t> </w:t>
      </w:r>
      <w:r>
        <w:rPr/>
        <w:t>other products</w:t>
      </w:r>
      <w:r>
        <w:rPr>
          <w:spacing w:val="-12"/>
        </w:rPr>
        <w:t> </w:t>
      </w:r>
      <w:r>
        <w:rPr/>
        <w:t>are</w:t>
      </w:r>
      <w:r>
        <w:rPr>
          <w:spacing w:val="-15"/>
        </w:rPr>
        <w:t> </w:t>
      </w:r>
      <w:r>
        <w:rPr/>
        <w:t>used</w:t>
      </w:r>
      <w:r>
        <w:rPr>
          <w:spacing w:val="-13"/>
        </w:rPr>
        <w:t> </w:t>
      </w:r>
      <w:r>
        <w:rPr/>
        <w:t>in</w:t>
      </w:r>
      <w:r>
        <w:rPr>
          <w:spacing w:val="-13"/>
        </w:rPr>
        <w:t> </w:t>
      </w:r>
      <w:r>
        <w:rPr/>
        <w:t>particular</w:t>
      </w:r>
      <w:r>
        <w:rPr>
          <w:spacing w:val="-14"/>
        </w:rPr>
        <w:t> </w:t>
      </w:r>
      <w:r>
        <w:rPr/>
        <w:t>region.</w:t>
      </w:r>
      <w:r>
        <w:rPr>
          <w:spacing w:val="-13"/>
        </w:rPr>
        <w:t> </w:t>
      </w:r>
      <w:r>
        <w:rPr/>
        <w:t>Tobacco</w:t>
      </w:r>
      <w:r>
        <w:rPr>
          <w:spacing w:val="-13"/>
        </w:rPr>
        <w:t> </w:t>
      </w:r>
      <w:r>
        <w:rPr/>
        <w:t>smoking</w:t>
      </w:r>
      <w:r>
        <w:rPr>
          <w:spacing w:val="-13"/>
        </w:rPr>
        <w:t> </w:t>
      </w:r>
      <w:r>
        <w:rPr/>
        <w:t>products</w:t>
      </w:r>
      <w:r>
        <w:rPr>
          <w:spacing w:val="-12"/>
        </w:rPr>
        <w:t> </w:t>
      </w:r>
      <w:r>
        <w:rPr/>
        <w:t>in</w:t>
      </w:r>
      <w:r>
        <w:rPr>
          <w:spacing w:val="-13"/>
        </w:rPr>
        <w:t> </w:t>
      </w:r>
      <w:r>
        <w:rPr/>
        <w:t>the</w:t>
      </w:r>
      <w:r>
        <w:rPr>
          <w:spacing w:val="-14"/>
        </w:rPr>
        <w:t> </w:t>
      </w:r>
      <w:r>
        <w:rPr/>
        <w:t>Indian</w:t>
      </w:r>
      <w:r>
        <w:rPr>
          <w:spacing w:val="-13"/>
        </w:rPr>
        <w:t> </w:t>
      </w:r>
      <w:r>
        <w:rPr/>
        <w:t>market</w:t>
      </w:r>
      <w:r>
        <w:rPr>
          <w:spacing w:val="9"/>
        </w:rPr>
        <w:t> </w:t>
      </w:r>
      <w:r>
        <w:rPr/>
        <w:t>have</w:t>
      </w:r>
      <w:r>
        <w:rPr>
          <w:spacing w:val="-14"/>
        </w:rPr>
        <w:t> </w:t>
      </w:r>
      <w:r>
        <w:rPr/>
        <w:t>higher level of</w:t>
      </w:r>
      <w:r>
        <w:rPr>
          <w:spacing w:val="-1"/>
        </w:rPr>
        <w:t> </w:t>
      </w:r>
      <w:r>
        <w:rPr/>
        <w:t>nicotine</w:t>
      </w:r>
      <w:r>
        <w:rPr>
          <w:spacing w:val="-1"/>
        </w:rPr>
        <w:t> </w:t>
      </w:r>
      <w:r>
        <w:rPr/>
        <w:t>&amp; tar</w:t>
      </w:r>
      <w:r>
        <w:rPr>
          <w:spacing w:val="-2"/>
        </w:rPr>
        <w:t> </w:t>
      </w:r>
      <w:r>
        <w:rPr/>
        <w:t>content than</w:t>
      </w:r>
      <w:r>
        <w:rPr>
          <w:spacing w:val="-1"/>
        </w:rPr>
        <w:t> </w:t>
      </w:r>
      <w:r>
        <w:rPr/>
        <w:t>those</w:t>
      </w:r>
      <w:r>
        <w:rPr>
          <w:spacing w:val="-1"/>
        </w:rPr>
        <w:t> </w:t>
      </w:r>
      <w:r>
        <w:rPr/>
        <w:t>found</w:t>
      </w:r>
      <w:r>
        <w:rPr>
          <w:spacing w:val="-1"/>
        </w:rPr>
        <w:t> </w:t>
      </w:r>
      <w:r>
        <w:rPr/>
        <w:t>in</w:t>
      </w:r>
      <w:r>
        <w:rPr>
          <w:spacing w:val="-2"/>
        </w:rPr>
        <w:t> </w:t>
      </w:r>
      <w:r>
        <w:rPr/>
        <w:t>developed</w:t>
      </w:r>
      <w:r>
        <w:rPr>
          <w:spacing w:val="-1"/>
        </w:rPr>
        <w:t> </w:t>
      </w:r>
      <w:r>
        <w:rPr/>
        <w:t>countries. Traditional Indian</w:t>
      </w:r>
      <w:r>
        <w:rPr>
          <w:spacing w:val="-1"/>
        </w:rPr>
        <w:t> </w:t>
      </w:r>
      <w:r>
        <w:rPr/>
        <w:t>smoky products like Bidi, Chutta show higher level of Nicotine &amp; other minor tobacco alkaloids [Bidi (37.7 mg/g), Chutta (34.5 mg/g)], in comparison to Indian &amp; US cigarettes (14- 16mg/g).</w:t>
      </w:r>
      <w:r>
        <w:rPr>
          <w:vertAlign w:val="superscript"/>
        </w:rPr>
        <w:t>[4]</w:t>
      </w:r>
    </w:p>
    <w:p>
      <w:pPr>
        <w:pStyle w:val="BodyText"/>
        <w:spacing w:line="360" w:lineRule="auto" w:before="120"/>
        <w:ind w:left="360" w:right="720"/>
        <w:jc w:val="both"/>
      </w:pPr>
      <w:r>
        <w:rPr/>
        <w:t>Man,</w:t>
      </w:r>
      <w:r>
        <w:rPr>
          <w:spacing w:val="-7"/>
        </w:rPr>
        <w:t> </w:t>
      </w:r>
      <w:r>
        <w:rPr/>
        <w:t>who</w:t>
      </w:r>
      <w:r>
        <w:rPr>
          <w:spacing w:val="-8"/>
        </w:rPr>
        <w:t> </w:t>
      </w:r>
      <w:r>
        <w:rPr/>
        <w:t>smokes</w:t>
      </w:r>
      <w:r>
        <w:rPr>
          <w:spacing w:val="-7"/>
        </w:rPr>
        <w:t> </w:t>
      </w:r>
      <w:r>
        <w:rPr/>
        <w:t>bidi</w:t>
      </w:r>
      <w:r>
        <w:rPr>
          <w:spacing w:val="-7"/>
        </w:rPr>
        <w:t> </w:t>
      </w:r>
      <w:r>
        <w:rPr/>
        <w:t>loses</w:t>
      </w:r>
      <w:r>
        <w:rPr>
          <w:spacing w:val="-7"/>
        </w:rPr>
        <w:t> </w:t>
      </w:r>
      <w:r>
        <w:rPr/>
        <w:t>on</w:t>
      </w:r>
      <w:r>
        <w:rPr>
          <w:spacing w:val="-5"/>
        </w:rPr>
        <w:t> </w:t>
      </w:r>
      <w:r>
        <w:rPr/>
        <w:t>average,</w:t>
      </w:r>
      <w:r>
        <w:rPr>
          <w:spacing w:val="-7"/>
        </w:rPr>
        <w:t> </w:t>
      </w:r>
      <w:r>
        <w:rPr/>
        <w:t>5</w:t>
      </w:r>
      <w:r>
        <w:rPr>
          <w:spacing w:val="-3"/>
        </w:rPr>
        <w:t> </w:t>
      </w:r>
      <w:r>
        <w:rPr/>
        <w:t>years</w:t>
      </w:r>
      <w:r>
        <w:rPr>
          <w:spacing w:val="-7"/>
        </w:rPr>
        <w:t> </w:t>
      </w:r>
      <w:r>
        <w:rPr/>
        <w:t>of</w:t>
      </w:r>
      <w:r>
        <w:rPr>
          <w:spacing w:val="-6"/>
        </w:rPr>
        <w:t> </w:t>
      </w:r>
      <w:r>
        <w:rPr/>
        <w:t>expected</w:t>
      </w:r>
      <w:r>
        <w:rPr>
          <w:spacing w:val="-8"/>
        </w:rPr>
        <w:t> </w:t>
      </w:r>
      <w:r>
        <w:rPr/>
        <w:t>life.</w:t>
      </w:r>
      <w:r>
        <w:rPr>
          <w:spacing w:val="-5"/>
        </w:rPr>
        <w:t> </w:t>
      </w:r>
      <w:r>
        <w:rPr/>
        <w:t>Woman</w:t>
      </w:r>
      <w:r>
        <w:rPr>
          <w:spacing w:val="-7"/>
        </w:rPr>
        <w:t> </w:t>
      </w:r>
      <w:r>
        <w:rPr/>
        <w:t>with</w:t>
      </w:r>
      <w:r>
        <w:rPr>
          <w:spacing w:val="-7"/>
        </w:rPr>
        <w:t> </w:t>
      </w:r>
      <w:r>
        <w:rPr/>
        <w:t>bidi</w:t>
      </w:r>
      <w:r>
        <w:rPr>
          <w:spacing w:val="-7"/>
        </w:rPr>
        <w:t> </w:t>
      </w:r>
      <w:r>
        <w:rPr/>
        <w:t>smoking</w:t>
      </w:r>
      <w:r>
        <w:rPr>
          <w:spacing w:val="-7"/>
        </w:rPr>
        <w:t> </w:t>
      </w:r>
      <w:r>
        <w:rPr/>
        <w:t>habit loses eight year and men with same lose about 10 years of their productive life, respectively. Studies say that smoking only few (1-7) bidis a day raises mortality risk by 25% while an equal number of cigarettes a day doubled the risk.</w:t>
      </w:r>
    </w:p>
    <w:p>
      <w:pPr>
        <w:pStyle w:val="BodyText"/>
        <w:spacing w:line="360" w:lineRule="auto" w:before="120"/>
        <w:ind w:left="360" w:right="713"/>
        <w:jc w:val="both"/>
      </w:pPr>
      <w:r>
        <w:rPr/>
        <w:t>Cigarette Smoking not only contribute to tuberculosis, respiratory disease like COPD development, but also implicated as a major risk factor in many diseases such as pulmonary and cardiovascular</w:t>
      </w:r>
      <w:r>
        <w:rPr>
          <w:spacing w:val="40"/>
        </w:rPr>
        <w:t> </w:t>
      </w:r>
      <w:r>
        <w:rPr/>
        <w:t>pathophysiological</w:t>
      </w:r>
      <w:r>
        <w:rPr>
          <w:spacing w:val="40"/>
        </w:rPr>
        <w:t> </w:t>
      </w:r>
      <w:r>
        <w:rPr/>
        <w:t>conditions.</w:t>
      </w:r>
      <w:r>
        <w:rPr>
          <w:spacing w:val="40"/>
        </w:rPr>
        <w:t> </w:t>
      </w:r>
      <w:r>
        <w:rPr/>
        <w:t>Cigarette</w:t>
      </w:r>
      <w:r>
        <w:rPr>
          <w:spacing w:val="40"/>
        </w:rPr>
        <w:t> </w:t>
      </w:r>
      <w:r>
        <w:rPr/>
        <w:t>smoke</w:t>
      </w:r>
      <w:r>
        <w:rPr>
          <w:spacing w:val="40"/>
        </w:rPr>
        <w:t> </w:t>
      </w:r>
      <w:r>
        <w:rPr/>
        <w:t>is</w:t>
      </w:r>
      <w:r>
        <w:rPr>
          <w:spacing w:val="40"/>
        </w:rPr>
        <w:t> </w:t>
      </w:r>
      <w:r>
        <w:rPr/>
        <w:t>a</w:t>
      </w:r>
      <w:r>
        <w:rPr>
          <w:spacing w:val="40"/>
        </w:rPr>
        <w:t> </w:t>
      </w:r>
      <w:r>
        <w:rPr/>
        <w:t>prominent</w:t>
      </w:r>
      <w:r>
        <w:rPr>
          <w:spacing w:val="40"/>
        </w:rPr>
        <w:t> </w:t>
      </w:r>
      <w:r>
        <w:rPr/>
        <w:t>risk</w:t>
      </w:r>
      <w:r>
        <w:rPr>
          <w:spacing w:val="40"/>
        </w:rPr>
        <w:t> </w:t>
      </w:r>
      <w:r>
        <w:rPr/>
        <w:t>factor</w:t>
      </w:r>
      <w:r>
        <w:rPr>
          <w:spacing w:val="40"/>
        </w:rPr>
        <w:t> </w:t>
      </w:r>
      <w:r>
        <w:rPr/>
        <w:t>for</w:t>
      </w:r>
    </w:p>
    <w:p>
      <w:pPr>
        <w:pStyle w:val="BodyText"/>
        <w:spacing w:after="0" w:line="360" w:lineRule="auto"/>
        <w:jc w:val="both"/>
        <w:sectPr>
          <w:pgSz w:w="12240" w:h="15840"/>
          <w:pgMar w:header="0" w:footer="775" w:top="1380" w:bottom="1020" w:left="1440" w:right="360"/>
        </w:sectPr>
      </w:pPr>
    </w:p>
    <w:p>
      <w:pPr>
        <w:pStyle w:val="BodyText"/>
        <w:spacing w:line="360" w:lineRule="auto" w:before="77"/>
        <w:ind w:left="360" w:right="722"/>
        <w:jc w:val="both"/>
      </w:pPr>
      <w:r>
        <w:rPr/>
        <w:t>premature or accelerated peripheral, coronary and cerebral atherosclerotic vascular disease. Moreover,</w:t>
      </w:r>
      <w:r>
        <w:rPr>
          <w:spacing w:val="-14"/>
        </w:rPr>
        <w:t> </w:t>
      </w:r>
      <w:r>
        <w:rPr/>
        <w:t>increasing</w:t>
      </w:r>
      <w:r>
        <w:rPr>
          <w:spacing w:val="-12"/>
        </w:rPr>
        <w:t> </w:t>
      </w:r>
      <w:r>
        <w:rPr/>
        <w:t>evidences</w:t>
      </w:r>
      <w:r>
        <w:rPr>
          <w:spacing w:val="-10"/>
        </w:rPr>
        <w:t> </w:t>
      </w:r>
      <w:r>
        <w:rPr/>
        <w:t>establish</w:t>
      </w:r>
      <w:r>
        <w:rPr>
          <w:spacing w:val="-13"/>
        </w:rPr>
        <w:t> </w:t>
      </w:r>
      <w:r>
        <w:rPr/>
        <w:t>the</w:t>
      </w:r>
      <w:r>
        <w:rPr>
          <w:spacing w:val="-14"/>
        </w:rPr>
        <w:t> </w:t>
      </w:r>
      <w:r>
        <w:rPr/>
        <w:t>causal</w:t>
      </w:r>
      <w:r>
        <w:rPr>
          <w:spacing w:val="-13"/>
        </w:rPr>
        <w:t> </w:t>
      </w:r>
      <w:r>
        <w:rPr/>
        <w:t>relationship</w:t>
      </w:r>
      <w:r>
        <w:rPr>
          <w:spacing w:val="-13"/>
        </w:rPr>
        <w:t> </w:t>
      </w:r>
      <w:r>
        <w:rPr/>
        <w:t>of</w:t>
      </w:r>
      <w:r>
        <w:rPr>
          <w:spacing w:val="-14"/>
        </w:rPr>
        <w:t> </w:t>
      </w:r>
      <w:r>
        <w:rPr/>
        <w:t>tobacco</w:t>
      </w:r>
      <w:r>
        <w:rPr>
          <w:spacing w:val="-11"/>
        </w:rPr>
        <w:t> </w:t>
      </w:r>
      <w:r>
        <w:rPr/>
        <w:t>smoke</w:t>
      </w:r>
      <w:r>
        <w:rPr>
          <w:spacing w:val="-14"/>
        </w:rPr>
        <w:t> </w:t>
      </w:r>
      <w:r>
        <w:rPr/>
        <w:t>in</w:t>
      </w:r>
      <w:r>
        <w:rPr>
          <w:spacing w:val="-13"/>
        </w:rPr>
        <w:t> </w:t>
      </w:r>
      <w:r>
        <w:rPr/>
        <w:t>the</w:t>
      </w:r>
      <w:r>
        <w:rPr>
          <w:spacing w:val="-14"/>
        </w:rPr>
        <w:t> </w:t>
      </w:r>
      <w:r>
        <w:rPr/>
        <w:t>aetiology of larynx, oral cavity, esophagus, pancreases, kidney, stomach, liver, leukemia and colon cancer.</w:t>
      </w:r>
    </w:p>
    <w:p>
      <w:pPr>
        <w:pStyle w:val="BodyText"/>
        <w:spacing w:line="360" w:lineRule="auto" w:before="119"/>
        <w:ind w:left="360" w:right="710"/>
        <w:jc w:val="both"/>
      </w:pPr>
      <w:r>
        <w:rPr/>
        <w:t>Tobacco smoking increases the risk of all histological type lung carcinoma including squamous- cell</w:t>
      </w:r>
      <w:r>
        <w:rPr>
          <w:spacing w:val="-12"/>
        </w:rPr>
        <w:t> </w:t>
      </w:r>
      <w:r>
        <w:rPr/>
        <w:t>carcinoma,</w:t>
      </w:r>
      <w:r>
        <w:rPr>
          <w:spacing w:val="-13"/>
        </w:rPr>
        <w:t> </w:t>
      </w:r>
      <w:r>
        <w:rPr/>
        <w:t>small-cell</w:t>
      </w:r>
      <w:r>
        <w:rPr>
          <w:spacing w:val="-12"/>
        </w:rPr>
        <w:t> </w:t>
      </w:r>
      <w:r>
        <w:rPr/>
        <w:t>carcinoma,</w:t>
      </w:r>
      <w:r>
        <w:rPr>
          <w:spacing w:val="-11"/>
        </w:rPr>
        <w:t> </w:t>
      </w:r>
      <w:r>
        <w:rPr/>
        <w:t>adenocarcinoma</w:t>
      </w:r>
      <w:r>
        <w:rPr>
          <w:spacing w:val="-13"/>
        </w:rPr>
        <w:t> </w:t>
      </w:r>
      <w:r>
        <w:rPr/>
        <w:t>(including</w:t>
      </w:r>
      <w:r>
        <w:rPr>
          <w:spacing w:val="-13"/>
        </w:rPr>
        <w:t> </w:t>
      </w:r>
      <w:r>
        <w:rPr/>
        <w:t>bronchiolar/alveolar</w:t>
      </w:r>
      <w:r>
        <w:rPr>
          <w:spacing w:val="-13"/>
        </w:rPr>
        <w:t> </w:t>
      </w:r>
      <w:r>
        <w:rPr/>
        <w:t>carcinoma) and large-cell carcinoma. The association between adenocarcinoma of the lung and smoking has become stronger over time.</w:t>
      </w:r>
      <w:r>
        <w:rPr>
          <w:vertAlign w:val="superscript"/>
        </w:rPr>
        <w:t>[5]</w:t>
      </w:r>
    </w:p>
    <w:p>
      <w:pPr>
        <w:pStyle w:val="ListParagraph"/>
        <w:numPr>
          <w:ilvl w:val="1"/>
          <w:numId w:val="1"/>
        </w:numPr>
        <w:tabs>
          <w:tab w:pos="779" w:val="left" w:leader="none"/>
        </w:tabs>
        <w:spacing w:line="240" w:lineRule="auto" w:before="125" w:after="0"/>
        <w:ind w:left="779" w:right="0" w:hanging="419"/>
        <w:jc w:val="both"/>
        <w:rPr>
          <w:b/>
          <w:i/>
          <w:sz w:val="24"/>
        </w:rPr>
      </w:pPr>
      <w:r>
        <w:rPr>
          <w:b/>
          <w:sz w:val="24"/>
        </w:rPr>
        <w:t>What</w:t>
      </w:r>
      <w:r>
        <w:rPr>
          <w:b/>
          <w:spacing w:val="-5"/>
          <w:sz w:val="24"/>
        </w:rPr>
        <w:t> </w:t>
      </w:r>
      <w:r>
        <w:rPr>
          <w:b/>
          <w:sz w:val="24"/>
        </w:rPr>
        <w:t>makes</w:t>
      </w:r>
      <w:r>
        <w:rPr>
          <w:b/>
          <w:spacing w:val="-1"/>
          <w:sz w:val="24"/>
        </w:rPr>
        <w:t> </w:t>
      </w:r>
      <w:r>
        <w:rPr>
          <w:b/>
          <w:sz w:val="24"/>
        </w:rPr>
        <w:t>a</w:t>
      </w:r>
      <w:r>
        <w:rPr>
          <w:b/>
          <w:spacing w:val="-4"/>
          <w:sz w:val="24"/>
        </w:rPr>
        <w:t> </w:t>
      </w:r>
      <w:r>
        <w:rPr>
          <w:b/>
          <w:sz w:val="24"/>
        </w:rPr>
        <w:t>man chain </w:t>
      </w:r>
      <w:r>
        <w:rPr>
          <w:b/>
          <w:spacing w:val="-2"/>
          <w:sz w:val="24"/>
        </w:rPr>
        <w:t>smoker?</w:t>
      </w:r>
    </w:p>
    <w:p>
      <w:pPr>
        <w:pStyle w:val="BodyText"/>
        <w:spacing w:line="360" w:lineRule="auto" w:before="135"/>
        <w:ind w:left="360" w:right="717"/>
        <w:jc w:val="both"/>
      </w:pPr>
      <w:r>
        <w:rPr/>
        <w:t>It is “Nicotine” that makes a man chain smoker. Cigarette smoking is a highly sophisticated nicotine delivery system. Nicotine exerts addiction activity by interfering with a natural neural pathway in the brain called </w:t>
      </w:r>
      <w:r>
        <w:rPr>
          <w:b/>
          <w:i/>
        </w:rPr>
        <w:t>the reward pathway</w:t>
      </w:r>
      <w:r>
        <w:rPr/>
        <w:t>, which normally occurs in response to activities that promote survival, like eating and drinking. </w:t>
      </w:r>
      <w:r>
        <w:rPr>
          <w:vertAlign w:val="superscript"/>
        </w:rPr>
        <w:t>[6]</w:t>
      </w:r>
    </w:p>
    <w:p>
      <w:pPr>
        <w:pStyle w:val="BodyText"/>
        <w:spacing w:line="360" w:lineRule="auto" w:before="122"/>
        <w:ind w:left="360" w:right="710"/>
        <w:jc w:val="both"/>
      </w:pPr>
      <w:r>
        <w:rPr/>
        <w:t>This pathway is called the “Mesolimbic Dopaminergic System”. After its release, dopamine is quickly reabsorbed by the cells that release it by a specialized pump called the dopamine transporter. </w:t>
      </w:r>
      <w:r>
        <w:rPr>
          <w:b/>
        </w:rPr>
        <w:t>(Figure no. 1) </w:t>
      </w:r>
      <w:r>
        <w:rPr/>
        <w:t>Nicotine, exert its addictive effect through the mesolimbic dopaminergic system. It increases the amount of dopamine in the synaptic clefts of the mesolimbic dopaminergic</w:t>
      </w:r>
      <w:r>
        <w:rPr>
          <w:spacing w:val="-2"/>
        </w:rPr>
        <w:t> </w:t>
      </w:r>
      <w:r>
        <w:rPr/>
        <w:t>system. Nicotine</w:t>
      </w:r>
      <w:r>
        <w:rPr>
          <w:spacing w:val="-9"/>
        </w:rPr>
        <w:t> </w:t>
      </w:r>
      <w:r>
        <w:rPr/>
        <w:t>mimics the neurotransmitter Acetylcholine and binds to</w:t>
      </w:r>
      <w:r>
        <w:rPr>
          <w:spacing w:val="40"/>
        </w:rPr>
        <w:t> </w:t>
      </w:r>
      <w:r>
        <w:rPr/>
        <w:t>specific</w:t>
      </w:r>
      <w:r>
        <w:rPr>
          <w:spacing w:val="40"/>
        </w:rPr>
        <w:t> </w:t>
      </w:r>
      <w:r>
        <w:rPr/>
        <w:t>acetylcholine</w:t>
      </w:r>
      <w:r>
        <w:rPr>
          <w:spacing w:val="40"/>
        </w:rPr>
        <w:t> </w:t>
      </w:r>
      <w:r>
        <w:rPr/>
        <w:t>receptors</w:t>
      </w:r>
      <w:r>
        <w:rPr>
          <w:spacing w:val="40"/>
        </w:rPr>
        <w:t> </w:t>
      </w:r>
      <w:r>
        <w:rPr/>
        <w:t>on neurons</w:t>
      </w:r>
      <w:r>
        <w:rPr>
          <w:spacing w:val="39"/>
        </w:rPr>
        <w:t> </w:t>
      </w:r>
      <w:r>
        <w:rPr/>
        <w:t>in</w:t>
      </w:r>
      <w:r>
        <w:rPr>
          <w:spacing w:val="39"/>
        </w:rPr>
        <w:t> </w:t>
      </w:r>
      <w:r>
        <w:rPr/>
        <w:t>the</w:t>
      </w:r>
      <w:r>
        <w:rPr>
          <w:spacing w:val="36"/>
        </w:rPr>
        <w:t> </w:t>
      </w:r>
      <w:r>
        <w:rPr/>
        <w:t>ventral</w:t>
      </w:r>
      <w:r>
        <w:rPr>
          <w:spacing w:val="40"/>
        </w:rPr>
        <w:t> </w:t>
      </w:r>
      <w:r>
        <w:rPr/>
        <w:t>tegmental</w:t>
      </w:r>
      <w:r>
        <w:rPr>
          <w:spacing w:val="40"/>
        </w:rPr>
        <w:t> </w:t>
      </w:r>
      <w:r>
        <w:rPr/>
        <w:t>area</w:t>
      </w:r>
      <w:r>
        <w:rPr>
          <w:spacing w:val="36"/>
        </w:rPr>
        <w:t> </w:t>
      </w:r>
      <w:r>
        <w:rPr/>
        <w:t>of</w:t>
      </w:r>
      <w:r>
        <w:rPr>
          <w:spacing w:val="35"/>
        </w:rPr>
        <w:t> </w:t>
      </w:r>
      <w:r>
        <w:rPr/>
        <w:t>the</w:t>
      </w:r>
      <w:r>
        <w:rPr>
          <w:spacing w:val="33"/>
        </w:rPr>
        <w:t> </w:t>
      </w:r>
      <w:r>
        <w:rPr/>
        <w:t>brain.</w:t>
      </w:r>
    </w:p>
    <w:p>
      <w:pPr>
        <w:pStyle w:val="BodyText"/>
        <w:spacing w:before="2"/>
        <w:rPr>
          <w:sz w:val="8"/>
        </w:rPr>
      </w:pPr>
      <w:r>
        <w:rPr>
          <w:sz w:val="8"/>
        </w:rPr>
        <w:drawing>
          <wp:anchor distT="0" distB="0" distL="0" distR="0" allowOverlap="1" layoutInCell="1" locked="0" behindDoc="1" simplePos="0" relativeHeight="487588864">
            <wp:simplePos x="0" y="0"/>
            <wp:positionH relativeFrom="page">
              <wp:posOffset>2433954</wp:posOffset>
            </wp:positionH>
            <wp:positionV relativeFrom="paragraph">
              <wp:posOffset>75324</wp:posOffset>
            </wp:positionV>
            <wp:extent cx="4486697" cy="2699004"/>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4486697" cy="2699004"/>
                    </a:xfrm>
                    <a:prstGeom prst="rect">
                      <a:avLst/>
                    </a:prstGeom>
                  </pic:spPr>
                </pic:pic>
              </a:graphicData>
            </a:graphic>
          </wp:anchor>
        </w:drawing>
      </w:r>
    </w:p>
    <w:p>
      <w:pPr>
        <w:spacing w:before="161"/>
        <w:ind w:left="0" w:right="348" w:firstLine="0"/>
        <w:jc w:val="center"/>
        <w:rPr>
          <w:b/>
          <w:sz w:val="24"/>
        </w:rPr>
      </w:pPr>
      <w:r>
        <w:rPr>
          <w:b/>
          <w:sz w:val="24"/>
        </w:rPr>
        <w:t>Figure</w:t>
      </w:r>
      <w:r>
        <w:rPr>
          <w:b/>
          <w:spacing w:val="-4"/>
          <w:sz w:val="24"/>
        </w:rPr>
        <w:t> </w:t>
      </w:r>
      <w:r>
        <w:rPr>
          <w:b/>
          <w:sz w:val="24"/>
        </w:rPr>
        <w:t>No.</w:t>
      </w:r>
      <w:r>
        <w:rPr>
          <w:b/>
          <w:spacing w:val="-1"/>
          <w:sz w:val="24"/>
        </w:rPr>
        <w:t> </w:t>
      </w:r>
      <w:r>
        <w:rPr>
          <w:b/>
          <w:sz w:val="24"/>
        </w:rPr>
        <w:t>1</w:t>
      </w:r>
      <w:r>
        <w:rPr>
          <w:b/>
          <w:spacing w:val="27"/>
          <w:sz w:val="24"/>
        </w:rPr>
        <w:t> </w:t>
      </w:r>
      <w:r>
        <w:rPr>
          <w:b/>
          <w:spacing w:val="19"/>
          <w:sz w:val="24"/>
        </w:rPr>
        <w:t>The</w:t>
      </w:r>
      <w:r>
        <w:rPr>
          <w:b/>
          <w:spacing w:val="25"/>
          <w:sz w:val="24"/>
        </w:rPr>
        <w:t> </w:t>
      </w:r>
      <w:r>
        <w:rPr>
          <w:b/>
          <w:sz w:val="24"/>
        </w:rPr>
        <w:t>Reward Pathway</w:t>
      </w:r>
      <w:r>
        <w:rPr>
          <w:b/>
          <w:spacing w:val="-1"/>
          <w:sz w:val="24"/>
        </w:rPr>
        <w:t> </w:t>
      </w:r>
      <w:r>
        <w:rPr>
          <w:b/>
          <w:sz w:val="24"/>
        </w:rPr>
        <w:t>in</w:t>
      </w:r>
      <w:r>
        <w:rPr>
          <w:b/>
          <w:spacing w:val="1"/>
          <w:sz w:val="24"/>
        </w:rPr>
        <w:t> </w:t>
      </w:r>
      <w:r>
        <w:rPr>
          <w:b/>
          <w:sz w:val="24"/>
        </w:rPr>
        <w:t>the</w:t>
      </w:r>
      <w:r>
        <w:rPr>
          <w:b/>
          <w:spacing w:val="-1"/>
          <w:sz w:val="24"/>
        </w:rPr>
        <w:t> </w:t>
      </w:r>
      <w:r>
        <w:rPr>
          <w:b/>
          <w:spacing w:val="-2"/>
          <w:sz w:val="24"/>
        </w:rPr>
        <w:t>brain.</w:t>
      </w:r>
    </w:p>
    <w:p>
      <w:pPr>
        <w:spacing w:after="0"/>
        <w:jc w:val="center"/>
        <w:rPr>
          <w:b/>
          <w:sz w:val="24"/>
        </w:rPr>
        <w:sectPr>
          <w:pgSz w:w="12240" w:h="15840"/>
          <w:pgMar w:header="0" w:footer="775" w:top="1540" w:bottom="1020" w:left="1440" w:right="360"/>
        </w:sectPr>
      </w:pPr>
    </w:p>
    <w:p>
      <w:pPr>
        <w:pStyle w:val="BodyText"/>
        <w:spacing w:line="360" w:lineRule="auto" w:before="78"/>
        <w:ind w:left="360" w:right="703"/>
        <w:jc w:val="both"/>
      </w:pPr>
      <w:r>
        <w:rPr/>
        <w:t>When cigarette smoke is inhaled, the nicotine from the smoke is absorbed into the systemic circulation,</w:t>
      </w:r>
      <w:r>
        <w:rPr>
          <w:spacing w:val="-8"/>
        </w:rPr>
        <w:t> </w:t>
      </w:r>
      <w:r>
        <w:rPr/>
        <w:t>reaches</w:t>
      </w:r>
      <w:r>
        <w:rPr>
          <w:spacing w:val="-8"/>
        </w:rPr>
        <w:t> </w:t>
      </w:r>
      <w:r>
        <w:rPr/>
        <w:t>the</w:t>
      </w:r>
      <w:r>
        <w:rPr>
          <w:spacing w:val="-9"/>
        </w:rPr>
        <w:t> </w:t>
      </w:r>
      <w:r>
        <w:rPr/>
        <w:t>brain</w:t>
      </w:r>
      <w:r>
        <w:rPr>
          <w:spacing w:val="-8"/>
        </w:rPr>
        <w:t> </w:t>
      </w:r>
      <w:r>
        <w:rPr/>
        <w:t>within</w:t>
      </w:r>
      <w:r>
        <w:rPr>
          <w:spacing w:val="-8"/>
        </w:rPr>
        <w:t> </w:t>
      </w:r>
      <w:r>
        <w:rPr/>
        <w:t>8</w:t>
      </w:r>
      <w:r>
        <w:rPr>
          <w:spacing w:val="-8"/>
        </w:rPr>
        <w:t> </w:t>
      </w:r>
      <w:r>
        <w:rPr/>
        <w:t>seconds</w:t>
      </w:r>
      <w:r>
        <w:rPr>
          <w:spacing w:val="-8"/>
        </w:rPr>
        <w:t> </w:t>
      </w:r>
      <w:r>
        <w:rPr/>
        <w:t>of</w:t>
      </w:r>
      <w:r>
        <w:rPr>
          <w:spacing w:val="-9"/>
        </w:rPr>
        <w:t> </w:t>
      </w:r>
      <w:r>
        <w:rPr/>
        <w:t>the</w:t>
      </w:r>
      <w:r>
        <w:rPr>
          <w:spacing w:val="-9"/>
        </w:rPr>
        <w:t> </w:t>
      </w:r>
      <w:r>
        <w:rPr/>
        <w:t>first</w:t>
      </w:r>
      <w:r>
        <w:rPr>
          <w:spacing w:val="-8"/>
        </w:rPr>
        <w:t> </w:t>
      </w:r>
      <w:r>
        <w:rPr/>
        <w:t>puff.</w:t>
      </w:r>
      <w:r>
        <w:rPr>
          <w:spacing w:val="-8"/>
        </w:rPr>
        <w:t> </w:t>
      </w:r>
      <w:r>
        <w:rPr/>
        <w:t>Once</w:t>
      </w:r>
      <w:r>
        <w:rPr>
          <w:spacing w:val="-9"/>
        </w:rPr>
        <w:t> </w:t>
      </w:r>
      <w:r>
        <w:rPr/>
        <w:t>in</w:t>
      </w:r>
      <w:r>
        <w:rPr>
          <w:spacing w:val="-8"/>
        </w:rPr>
        <w:t> </w:t>
      </w:r>
      <w:r>
        <w:rPr/>
        <w:t>the</w:t>
      </w:r>
      <w:r>
        <w:rPr>
          <w:spacing w:val="-9"/>
        </w:rPr>
        <w:t> </w:t>
      </w:r>
      <w:r>
        <w:rPr/>
        <w:t>brain,</w:t>
      </w:r>
      <w:r>
        <w:rPr>
          <w:spacing w:val="-8"/>
        </w:rPr>
        <w:t> </w:t>
      </w:r>
      <w:r>
        <w:rPr/>
        <w:t>nicotine</w:t>
      </w:r>
      <w:r>
        <w:rPr>
          <w:spacing w:val="-9"/>
        </w:rPr>
        <w:t> </w:t>
      </w:r>
      <w:r>
        <w:rPr/>
        <w:t>binds</w:t>
      </w:r>
      <w:r>
        <w:rPr>
          <w:spacing w:val="-8"/>
        </w:rPr>
        <w:t> </w:t>
      </w:r>
      <w:r>
        <w:rPr/>
        <w:t>to receptor</w:t>
      </w:r>
      <w:r>
        <w:rPr>
          <w:spacing w:val="-12"/>
        </w:rPr>
        <w:t> </w:t>
      </w:r>
      <w:r>
        <w:rPr/>
        <w:t>located</w:t>
      </w:r>
      <w:r>
        <w:rPr>
          <w:spacing w:val="-11"/>
        </w:rPr>
        <w:t> </w:t>
      </w:r>
      <w:r>
        <w:rPr/>
        <w:t>on</w:t>
      </w:r>
      <w:r>
        <w:rPr>
          <w:spacing w:val="-11"/>
        </w:rPr>
        <w:t> </w:t>
      </w:r>
      <w:r>
        <w:rPr/>
        <w:t>the</w:t>
      </w:r>
      <w:r>
        <w:rPr>
          <w:spacing w:val="-12"/>
        </w:rPr>
        <w:t> </w:t>
      </w:r>
      <w:r>
        <w:rPr/>
        <w:t>cell</w:t>
      </w:r>
      <w:r>
        <w:rPr>
          <w:spacing w:val="-10"/>
        </w:rPr>
        <w:t> </w:t>
      </w:r>
      <w:r>
        <w:rPr/>
        <w:t>bodies</w:t>
      </w:r>
      <w:r>
        <w:rPr>
          <w:spacing w:val="-11"/>
        </w:rPr>
        <w:t> </w:t>
      </w:r>
      <w:r>
        <w:rPr/>
        <w:t>of</w:t>
      </w:r>
      <w:r>
        <w:rPr>
          <w:spacing w:val="-12"/>
        </w:rPr>
        <w:t> </w:t>
      </w:r>
      <w:r>
        <w:rPr/>
        <w:t>neurons</w:t>
      </w:r>
      <w:r>
        <w:rPr>
          <w:spacing w:val="-12"/>
        </w:rPr>
        <w:t> </w:t>
      </w:r>
      <w:r>
        <w:rPr/>
        <w:t>in</w:t>
      </w:r>
      <w:r>
        <w:rPr>
          <w:spacing w:val="-11"/>
        </w:rPr>
        <w:t> </w:t>
      </w:r>
      <w:r>
        <w:rPr/>
        <w:t>the</w:t>
      </w:r>
      <w:r>
        <w:rPr>
          <w:spacing w:val="-9"/>
        </w:rPr>
        <w:t> </w:t>
      </w:r>
      <w:r>
        <w:rPr/>
        <w:t>ventral</w:t>
      </w:r>
      <w:r>
        <w:rPr>
          <w:spacing w:val="-11"/>
        </w:rPr>
        <w:t> </w:t>
      </w:r>
      <w:r>
        <w:rPr/>
        <w:t>tegmental</w:t>
      </w:r>
      <w:r>
        <w:rPr>
          <w:spacing w:val="-11"/>
        </w:rPr>
        <w:t> </w:t>
      </w:r>
      <w:r>
        <w:rPr/>
        <w:t>area,</w:t>
      </w:r>
      <w:r>
        <w:rPr>
          <w:spacing w:val="-11"/>
        </w:rPr>
        <w:t> </w:t>
      </w:r>
      <w:r>
        <w:rPr/>
        <w:t>as</w:t>
      </w:r>
      <w:r>
        <w:rPr>
          <w:spacing w:val="-11"/>
        </w:rPr>
        <w:t> </w:t>
      </w:r>
      <w:r>
        <w:rPr/>
        <w:t>well</w:t>
      </w:r>
      <w:r>
        <w:rPr>
          <w:spacing w:val="-10"/>
        </w:rPr>
        <w:t> </w:t>
      </w:r>
      <w:r>
        <w:rPr/>
        <w:t>as</w:t>
      </w:r>
      <w:r>
        <w:rPr>
          <w:spacing w:val="-9"/>
        </w:rPr>
        <w:t> </w:t>
      </w:r>
      <w:r>
        <w:rPr/>
        <w:t>the</w:t>
      </w:r>
      <w:r>
        <w:rPr>
          <w:spacing w:val="-12"/>
        </w:rPr>
        <w:t> </w:t>
      </w:r>
      <w:r>
        <w:rPr/>
        <w:t>terminals of</w:t>
      </w:r>
      <w:r>
        <w:rPr>
          <w:spacing w:val="-1"/>
        </w:rPr>
        <w:t> </w:t>
      </w:r>
      <w:r>
        <w:rPr/>
        <w:t>these</w:t>
      </w:r>
      <w:r>
        <w:rPr>
          <w:spacing w:val="-1"/>
        </w:rPr>
        <w:t> </w:t>
      </w:r>
      <w:r>
        <w:rPr/>
        <w:t>neurons. Normally these</w:t>
      </w:r>
      <w:r>
        <w:rPr>
          <w:spacing w:val="-1"/>
        </w:rPr>
        <w:t> </w:t>
      </w:r>
      <w:r>
        <w:rPr/>
        <w:t>receptors, called “Nicotinic Acetylcholine</w:t>
      </w:r>
      <w:r>
        <w:rPr>
          <w:spacing w:val="40"/>
        </w:rPr>
        <w:t> </w:t>
      </w:r>
      <w:r>
        <w:rPr/>
        <w:t>Receptors”, bind</w:t>
      </w:r>
      <w:r>
        <w:rPr>
          <w:spacing w:val="-4"/>
        </w:rPr>
        <w:t> </w:t>
      </w:r>
      <w:r>
        <w:rPr/>
        <w:t>the neural transmitter Acetylcholine. The nicotinic acetylcholine receptor, a transmembrane protein made</w:t>
      </w:r>
      <w:r>
        <w:rPr>
          <w:spacing w:val="-15"/>
        </w:rPr>
        <w:t> </w:t>
      </w:r>
      <w:r>
        <w:rPr/>
        <w:t>up</w:t>
      </w:r>
      <w:r>
        <w:rPr>
          <w:spacing w:val="-15"/>
        </w:rPr>
        <w:t> </w:t>
      </w:r>
      <w:r>
        <w:rPr/>
        <w:t>of</w:t>
      </w:r>
      <w:r>
        <w:rPr>
          <w:spacing w:val="-15"/>
        </w:rPr>
        <w:t> </w:t>
      </w:r>
      <w:r>
        <w:rPr/>
        <w:t>five</w:t>
      </w:r>
      <w:r>
        <w:rPr>
          <w:spacing w:val="-15"/>
        </w:rPr>
        <w:t> </w:t>
      </w:r>
      <w:r>
        <w:rPr/>
        <w:t>subunits</w:t>
      </w:r>
      <w:r>
        <w:rPr>
          <w:spacing w:val="-13"/>
        </w:rPr>
        <w:t> </w:t>
      </w:r>
      <w:r>
        <w:rPr>
          <w:b/>
        </w:rPr>
        <w:t>(shown</w:t>
      </w:r>
      <w:r>
        <w:rPr>
          <w:b/>
          <w:spacing w:val="-12"/>
        </w:rPr>
        <w:t> </w:t>
      </w:r>
      <w:r>
        <w:rPr>
          <w:b/>
        </w:rPr>
        <w:t>in</w:t>
      </w:r>
      <w:r>
        <w:rPr>
          <w:b/>
          <w:spacing w:val="-11"/>
        </w:rPr>
        <w:t> </w:t>
      </w:r>
      <w:r>
        <w:rPr>
          <w:b/>
        </w:rPr>
        <w:t>Figure</w:t>
      </w:r>
      <w:r>
        <w:rPr>
          <w:b/>
          <w:spacing w:val="-10"/>
        </w:rPr>
        <w:t> </w:t>
      </w:r>
      <w:r>
        <w:rPr>
          <w:b/>
        </w:rPr>
        <w:t>no.</w:t>
      </w:r>
      <w:r>
        <w:rPr>
          <w:b/>
          <w:spacing w:val="-12"/>
        </w:rPr>
        <w:t> </w:t>
      </w:r>
      <w:r>
        <w:rPr>
          <w:b/>
        </w:rPr>
        <w:t>2).</w:t>
      </w:r>
      <w:r>
        <w:rPr>
          <w:b/>
          <w:spacing w:val="-15"/>
        </w:rPr>
        <w:t> </w:t>
      </w:r>
      <w:r>
        <w:rPr/>
        <w:t>Nicotine</w:t>
      </w:r>
      <w:r>
        <w:rPr>
          <w:spacing w:val="-15"/>
        </w:rPr>
        <w:t> </w:t>
      </w:r>
      <w:r>
        <w:rPr/>
        <w:t>is</w:t>
      </w:r>
      <w:r>
        <w:rPr>
          <w:spacing w:val="-14"/>
        </w:rPr>
        <w:t> </w:t>
      </w:r>
      <w:r>
        <w:rPr/>
        <w:t>able</w:t>
      </w:r>
      <w:r>
        <w:rPr>
          <w:spacing w:val="-15"/>
        </w:rPr>
        <w:t> </w:t>
      </w:r>
      <w:r>
        <w:rPr/>
        <w:t>to</w:t>
      </w:r>
      <w:r>
        <w:rPr>
          <w:spacing w:val="-14"/>
        </w:rPr>
        <w:t> </w:t>
      </w:r>
      <w:r>
        <w:rPr/>
        <w:t>bind</w:t>
      </w:r>
      <w:r>
        <w:rPr>
          <w:spacing w:val="-14"/>
        </w:rPr>
        <w:t> </w:t>
      </w:r>
      <w:r>
        <w:rPr/>
        <w:t>in</w:t>
      </w:r>
      <w:r>
        <w:rPr>
          <w:spacing w:val="-14"/>
        </w:rPr>
        <w:t> </w:t>
      </w:r>
      <w:r>
        <w:rPr/>
        <w:t>place</w:t>
      </w:r>
      <w:r>
        <w:rPr>
          <w:spacing w:val="-15"/>
        </w:rPr>
        <w:t> </w:t>
      </w:r>
      <w:r>
        <w:rPr/>
        <w:t>of</w:t>
      </w:r>
      <w:r>
        <w:rPr>
          <w:spacing w:val="-13"/>
        </w:rPr>
        <w:t> </w:t>
      </w:r>
      <w:r>
        <w:rPr/>
        <w:t>acetylcholine on the receptor and activate the receptor. The binding of either nicotine or acetylcholine to the receptor</w:t>
      </w:r>
      <w:r>
        <w:rPr>
          <w:spacing w:val="-1"/>
        </w:rPr>
        <w:t> </w:t>
      </w:r>
      <w:r>
        <w:rPr/>
        <w:t>results in the</w:t>
      </w:r>
      <w:r>
        <w:rPr>
          <w:spacing w:val="-1"/>
        </w:rPr>
        <w:t> </w:t>
      </w:r>
      <w:r>
        <w:rPr/>
        <w:t>transient opening of a cation-specific pore in the receptor, allowing cations to</w:t>
      </w:r>
      <w:r>
        <w:rPr>
          <w:spacing w:val="-4"/>
        </w:rPr>
        <w:t> </w:t>
      </w:r>
      <w:r>
        <w:rPr/>
        <w:t>move</w:t>
      </w:r>
      <w:r>
        <w:rPr>
          <w:spacing w:val="-3"/>
        </w:rPr>
        <w:t> </w:t>
      </w:r>
      <w:r>
        <w:rPr/>
        <w:t>into</w:t>
      </w:r>
      <w:r>
        <w:rPr>
          <w:spacing w:val="-5"/>
        </w:rPr>
        <w:t> </w:t>
      </w:r>
      <w:r>
        <w:rPr/>
        <w:t>the</w:t>
      </w:r>
      <w:r>
        <w:rPr>
          <w:spacing w:val="-3"/>
        </w:rPr>
        <w:t> </w:t>
      </w:r>
      <w:r>
        <w:rPr/>
        <w:t>neuron.</w:t>
      </w:r>
      <w:r>
        <w:rPr>
          <w:spacing w:val="-3"/>
        </w:rPr>
        <w:t> </w:t>
      </w:r>
      <w:r>
        <w:rPr/>
        <w:t>This</w:t>
      </w:r>
      <w:r>
        <w:rPr>
          <w:spacing w:val="-4"/>
        </w:rPr>
        <w:t> </w:t>
      </w:r>
      <w:r>
        <w:rPr/>
        <w:t>results</w:t>
      </w:r>
      <w:r>
        <w:rPr>
          <w:spacing w:val="-5"/>
        </w:rPr>
        <w:t> </w:t>
      </w:r>
      <w:r>
        <w:rPr/>
        <w:t>in</w:t>
      </w:r>
      <w:r>
        <w:rPr>
          <w:spacing w:val="-4"/>
        </w:rPr>
        <w:t> </w:t>
      </w:r>
      <w:r>
        <w:rPr/>
        <w:t>an</w:t>
      </w:r>
      <w:r>
        <w:rPr>
          <w:spacing w:val="-3"/>
        </w:rPr>
        <w:t> </w:t>
      </w:r>
      <w:r>
        <w:rPr/>
        <w:t>electrical</w:t>
      </w:r>
      <w:r>
        <w:rPr>
          <w:spacing w:val="-4"/>
        </w:rPr>
        <w:t> </w:t>
      </w:r>
      <w:r>
        <w:rPr/>
        <w:t>impulse down</w:t>
      </w:r>
      <w:r>
        <w:rPr>
          <w:spacing w:val="-5"/>
        </w:rPr>
        <w:t> </w:t>
      </w:r>
      <w:r>
        <w:rPr/>
        <w:t>the</w:t>
      </w:r>
      <w:r>
        <w:rPr>
          <w:spacing w:val="-5"/>
        </w:rPr>
        <w:t> </w:t>
      </w:r>
      <w:r>
        <w:rPr/>
        <w:t>nerve</w:t>
      </w:r>
      <w:r>
        <w:rPr>
          <w:spacing w:val="-6"/>
        </w:rPr>
        <w:t> </w:t>
      </w:r>
      <w:r>
        <w:rPr/>
        <w:t>axon,</w:t>
      </w:r>
      <w:r>
        <w:rPr>
          <w:spacing w:val="-3"/>
        </w:rPr>
        <w:t> </w:t>
      </w:r>
      <w:r>
        <w:rPr/>
        <w:t>which</w:t>
      </w:r>
      <w:r>
        <w:rPr>
          <w:spacing w:val="-3"/>
        </w:rPr>
        <w:t> </w:t>
      </w:r>
      <w:r>
        <w:rPr/>
        <w:t>leads</w:t>
      </w:r>
      <w:r>
        <w:rPr>
          <w:spacing w:val="-2"/>
        </w:rPr>
        <w:t> </w:t>
      </w:r>
      <w:r>
        <w:rPr/>
        <w:t>to the</w:t>
      </w:r>
      <w:r>
        <w:rPr>
          <w:spacing w:val="-7"/>
        </w:rPr>
        <w:t> </w:t>
      </w:r>
      <w:r>
        <w:rPr/>
        <w:t>release</w:t>
      </w:r>
      <w:r>
        <w:rPr>
          <w:spacing w:val="-6"/>
        </w:rPr>
        <w:t> </w:t>
      </w:r>
      <w:r>
        <w:rPr/>
        <w:t>of</w:t>
      </w:r>
      <w:r>
        <w:rPr>
          <w:spacing w:val="-7"/>
        </w:rPr>
        <w:t> </w:t>
      </w:r>
      <w:r>
        <w:rPr/>
        <w:t>dopamine</w:t>
      </w:r>
      <w:r>
        <w:rPr>
          <w:spacing w:val="-7"/>
        </w:rPr>
        <w:t> </w:t>
      </w:r>
      <w:r>
        <w:rPr/>
        <w:t>in</w:t>
      </w:r>
      <w:r>
        <w:rPr>
          <w:spacing w:val="-6"/>
        </w:rPr>
        <w:t> </w:t>
      </w:r>
      <w:r>
        <w:rPr/>
        <w:t>the</w:t>
      </w:r>
      <w:r>
        <w:rPr>
          <w:spacing w:val="-7"/>
        </w:rPr>
        <w:t> </w:t>
      </w:r>
      <w:r>
        <w:rPr/>
        <w:t>nucleus</w:t>
      </w:r>
      <w:r>
        <w:rPr>
          <w:spacing w:val="-7"/>
        </w:rPr>
        <w:t> </w:t>
      </w:r>
      <w:r>
        <w:rPr/>
        <w:t>accumbens</w:t>
      </w:r>
      <w:r>
        <w:rPr>
          <w:spacing w:val="-3"/>
        </w:rPr>
        <w:t> </w:t>
      </w:r>
      <w:r>
        <w:rPr/>
        <w:t>and</w:t>
      </w:r>
      <w:r>
        <w:rPr>
          <w:spacing w:val="-6"/>
        </w:rPr>
        <w:t> </w:t>
      </w:r>
      <w:r>
        <w:rPr/>
        <w:t>the</w:t>
      </w:r>
      <w:r>
        <w:rPr>
          <w:spacing w:val="-6"/>
        </w:rPr>
        <w:t> </w:t>
      </w:r>
      <w:r>
        <w:rPr/>
        <w:t>prefontal</w:t>
      </w:r>
      <w:r>
        <w:rPr>
          <w:spacing w:val="-6"/>
        </w:rPr>
        <w:t> </w:t>
      </w:r>
      <w:r>
        <w:rPr/>
        <w:t>cortex,</w:t>
      </w:r>
      <w:r>
        <w:rPr>
          <w:spacing w:val="-5"/>
        </w:rPr>
        <w:t> </w:t>
      </w:r>
      <w:r>
        <w:rPr/>
        <w:t>creating</w:t>
      </w:r>
      <w:r>
        <w:rPr>
          <w:spacing w:val="-5"/>
        </w:rPr>
        <w:t> </w:t>
      </w:r>
      <w:r>
        <w:rPr/>
        <w:t>a</w:t>
      </w:r>
      <w:r>
        <w:rPr>
          <w:spacing w:val="-7"/>
        </w:rPr>
        <w:t> </w:t>
      </w:r>
      <w:r>
        <w:rPr/>
        <w:t>sensation</w:t>
      </w:r>
      <w:r>
        <w:rPr>
          <w:spacing w:val="-6"/>
        </w:rPr>
        <w:t> </w:t>
      </w:r>
      <w:r>
        <w:rPr/>
        <w:t>of </w:t>
      </w:r>
      <w:r>
        <w:rPr>
          <w:spacing w:val="-2"/>
        </w:rPr>
        <w:t>pleasure.</w:t>
      </w:r>
    </w:p>
    <w:p>
      <w:pPr>
        <w:pStyle w:val="BodyText"/>
        <w:spacing w:before="19"/>
        <w:rPr>
          <w:sz w:val="20"/>
        </w:rPr>
      </w:pPr>
      <w:r>
        <w:rPr>
          <w:sz w:val="20"/>
        </w:rPr>
        <w:drawing>
          <wp:anchor distT="0" distB="0" distL="0" distR="0" allowOverlap="1" layoutInCell="1" locked="0" behindDoc="1" simplePos="0" relativeHeight="487589376">
            <wp:simplePos x="0" y="0"/>
            <wp:positionH relativeFrom="page">
              <wp:posOffset>2231389</wp:posOffset>
            </wp:positionH>
            <wp:positionV relativeFrom="paragraph">
              <wp:posOffset>173600</wp:posOffset>
            </wp:positionV>
            <wp:extent cx="4703531" cy="1818513"/>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4703531" cy="1818513"/>
                    </a:xfrm>
                    <a:prstGeom prst="rect">
                      <a:avLst/>
                    </a:prstGeom>
                  </pic:spPr>
                </pic:pic>
              </a:graphicData>
            </a:graphic>
          </wp:anchor>
        </w:drawing>
      </w:r>
    </w:p>
    <w:p>
      <w:pPr>
        <w:pStyle w:val="BodyText"/>
        <w:spacing w:before="5"/>
      </w:pPr>
    </w:p>
    <w:p>
      <w:pPr>
        <w:spacing w:before="0"/>
        <w:ind w:left="0" w:right="347" w:firstLine="0"/>
        <w:jc w:val="center"/>
        <w:rPr>
          <w:b/>
          <w:sz w:val="24"/>
        </w:rPr>
      </w:pPr>
      <w:r>
        <w:rPr>
          <w:b/>
          <w:sz w:val="24"/>
        </w:rPr>
        <w:t>Figure</w:t>
      </w:r>
      <w:r>
        <w:rPr>
          <w:b/>
          <w:spacing w:val="-4"/>
          <w:sz w:val="24"/>
        </w:rPr>
        <w:t> </w:t>
      </w:r>
      <w:r>
        <w:rPr>
          <w:b/>
          <w:sz w:val="24"/>
        </w:rPr>
        <w:t>No.</w:t>
      </w:r>
      <w:r>
        <w:rPr>
          <w:b/>
          <w:spacing w:val="-2"/>
          <w:sz w:val="24"/>
        </w:rPr>
        <w:t> </w:t>
      </w:r>
      <w:r>
        <w:rPr>
          <w:b/>
          <w:sz w:val="24"/>
        </w:rPr>
        <w:t>2 Acetyl</w:t>
      </w:r>
      <w:r>
        <w:rPr>
          <w:b/>
          <w:spacing w:val="-1"/>
          <w:sz w:val="24"/>
        </w:rPr>
        <w:t> </w:t>
      </w:r>
      <w:r>
        <w:rPr>
          <w:b/>
          <w:sz w:val="24"/>
        </w:rPr>
        <w:t>Choline</w:t>
      </w:r>
      <w:r>
        <w:rPr>
          <w:b/>
          <w:spacing w:val="-1"/>
          <w:sz w:val="24"/>
        </w:rPr>
        <w:t> </w:t>
      </w:r>
      <w:r>
        <w:rPr>
          <w:b/>
          <w:spacing w:val="-2"/>
          <w:sz w:val="24"/>
        </w:rPr>
        <w:t>receptor</w:t>
      </w:r>
    </w:p>
    <w:p>
      <w:pPr>
        <w:pStyle w:val="ListParagraph"/>
        <w:numPr>
          <w:ilvl w:val="1"/>
          <w:numId w:val="1"/>
        </w:numPr>
        <w:tabs>
          <w:tab w:pos="780" w:val="left" w:leader="none"/>
        </w:tabs>
        <w:spacing w:line="240" w:lineRule="auto" w:before="161" w:after="0"/>
        <w:ind w:left="780" w:right="0" w:hanging="518"/>
        <w:jc w:val="left"/>
        <w:rPr>
          <w:b/>
          <w:i/>
          <w:sz w:val="24"/>
        </w:rPr>
      </w:pPr>
      <w:r>
        <w:rPr>
          <w:b/>
          <w:sz w:val="24"/>
        </w:rPr>
        <w:t>Cigarette</w:t>
      </w:r>
      <w:r>
        <w:rPr>
          <w:b/>
          <w:spacing w:val="-14"/>
          <w:sz w:val="24"/>
        </w:rPr>
        <w:t> </w:t>
      </w:r>
      <w:r>
        <w:rPr>
          <w:b/>
          <w:sz w:val="24"/>
        </w:rPr>
        <w:t>Smoke:</w:t>
      </w:r>
      <w:r>
        <w:rPr>
          <w:b/>
          <w:spacing w:val="-11"/>
          <w:sz w:val="24"/>
        </w:rPr>
        <w:t> </w:t>
      </w:r>
      <w:r>
        <w:rPr>
          <w:b/>
          <w:spacing w:val="-10"/>
          <w:sz w:val="24"/>
        </w:rPr>
        <w:t>-</w:t>
      </w:r>
    </w:p>
    <w:p>
      <w:pPr>
        <w:pStyle w:val="BodyText"/>
        <w:spacing w:line="360" w:lineRule="auto" w:before="132"/>
        <w:ind w:left="360" w:right="710"/>
        <w:jc w:val="both"/>
      </w:pPr>
      <w:r>
        <w:rPr/>
        <w:t>Cigarette Smoke, combustion product of tobacco, is a complex mixture of thousands of chemical agents.</w:t>
      </w:r>
      <w:r>
        <w:rPr>
          <w:spacing w:val="38"/>
        </w:rPr>
        <w:t> </w:t>
      </w:r>
      <w:r>
        <w:rPr/>
        <w:t>Many of these substances are organic compound which have been identified, but not yet thoroughly</w:t>
      </w:r>
      <w:r>
        <w:rPr>
          <w:spacing w:val="-8"/>
        </w:rPr>
        <w:t> </w:t>
      </w:r>
      <w:r>
        <w:rPr/>
        <w:t>studied.</w:t>
      </w:r>
      <w:r>
        <w:rPr>
          <w:spacing w:val="-8"/>
        </w:rPr>
        <w:t> </w:t>
      </w:r>
      <w:r>
        <w:rPr/>
        <w:t>Main</w:t>
      </w:r>
      <w:r>
        <w:rPr>
          <w:spacing w:val="-6"/>
        </w:rPr>
        <w:t> </w:t>
      </w:r>
      <w:r>
        <w:rPr/>
        <w:t>constituents</w:t>
      </w:r>
      <w:r>
        <w:rPr>
          <w:spacing w:val="-8"/>
        </w:rPr>
        <w:t> </w:t>
      </w:r>
      <w:r>
        <w:rPr/>
        <w:t>of</w:t>
      </w:r>
      <w:r>
        <w:rPr>
          <w:spacing w:val="-7"/>
        </w:rPr>
        <w:t> </w:t>
      </w:r>
      <w:r>
        <w:rPr/>
        <w:t>cigarette</w:t>
      </w:r>
      <w:r>
        <w:rPr>
          <w:spacing w:val="-7"/>
        </w:rPr>
        <w:t> </w:t>
      </w:r>
      <w:r>
        <w:rPr/>
        <w:t>smoke</w:t>
      </w:r>
      <w:r>
        <w:rPr>
          <w:spacing w:val="-9"/>
        </w:rPr>
        <w:t> </w:t>
      </w:r>
      <w:r>
        <w:rPr/>
        <w:t>are</w:t>
      </w:r>
      <w:r>
        <w:rPr>
          <w:spacing w:val="-9"/>
        </w:rPr>
        <w:t> </w:t>
      </w:r>
      <w:r>
        <w:rPr/>
        <w:t>Nicotine</w:t>
      </w:r>
      <w:r>
        <w:rPr>
          <w:spacing w:val="-7"/>
        </w:rPr>
        <w:t> </w:t>
      </w:r>
      <w:r>
        <w:rPr/>
        <w:t>and</w:t>
      </w:r>
      <w:r>
        <w:rPr>
          <w:spacing w:val="-4"/>
        </w:rPr>
        <w:t> </w:t>
      </w:r>
      <w:r>
        <w:rPr/>
        <w:t>Nicotine</w:t>
      </w:r>
      <w:r>
        <w:rPr>
          <w:spacing w:val="-9"/>
        </w:rPr>
        <w:t> </w:t>
      </w:r>
      <w:r>
        <w:rPr/>
        <w:t>like</w:t>
      </w:r>
      <w:r>
        <w:rPr>
          <w:spacing w:val="-7"/>
        </w:rPr>
        <w:t> </w:t>
      </w:r>
      <w:r>
        <w:rPr/>
        <w:t>alkaloids, PAHs, Aldehyde compounds, Aromatic amines, Heterocyclic amines, Aza-arenes, N- Nitrosamines and Miscellaneous organic/ Inorganic compounds.</w:t>
      </w:r>
    </w:p>
    <w:p>
      <w:pPr>
        <w:pStyle w:val="BodyText"/>
        <w:spacing w:line="360" w:lineRule="auto" w:before="124"/>
        <w:ind w:left="360" w:right="719"/>
        <w:jc w:val="both"/>
      </w:pPr>
      <w:r>
        <w:rPr/>
        <w:t>Cigarette smoke also contains oxidizing substances among its &gt; 4000 identified constituents including both free radicals in high concentration and chemical compounds that readily react to form other reactive substances. Mainstream and side stream gas-phase cigarette smoke contain about the 1×10</w:t>
      </w:r>
      <w:r>
        <w:rPr>
          <w:vertAlign w:val="superscript"/>
        </w:rPr>
        <w:t>16</w:t>
      </w:r>
      <w:r>
        <w:rPr>
          <w:vertAlign w:val="baseline"/>
        </w:rPr>
        <w:t> free radicals per cigarette (5 ×10</w:t>
      </w:r>
      <w:r>
        <w:rPr>
          <w:vertAlign w:val="superscript"/>
        </w:rPr>
        <w:t>14</w:t>
      </w:r>
      <w:r>
        <w:rPr>
          <w:vertAlign w:val="baseline"/>
        </w:rPr>
        <w:t> free radicals per puff).</w:t>
      </w:r>
      <w:r>
        <w:rPr>
          <w:vertAlign w:val="superscript"/>
        </w:rPr>
        <w:t>[7]</w:t>
      </w:r>
    </w:p>
    <w:p>
      <w:pPr>
        <w:pStyle w:val="BodyText"/>
        <w:spacing w:after="0" w:line="360" w:lineRule="auto"/>
        <w:jc w:val="both"/>
        <w:sectPr>
          <w:pgSz w:w="12240" w:h="15840"/>
          <w:pgMar w:header="0" w:footer="775" w:top="1380" w:bottom="1020" w:left="1440" w:right="360"/>
        </w:sectPr>
      </w:pPr>
    </w:p>
    <w:p>
      <w:pPr>
        <w:pStyle w:val="ListParagraph"/>
        <w:numPr>
          <w:ilvl w:val="1"/>
          <w:numId w:val="1"/>
        </w:numPr>
        <w:tabs>
          <w:tab w:pos="762" w:val="left" w:leader="none"/>
        </w:tabs>
        <w:spacing w:line="240" w:lineRule="auto" w:before="80" w:after="0"/>
        <w:ind w:left="762" w:right="0" w:hanging="402"/>
        <w:jc w:val="left"/>
        <w:rPr>
          <w:b/>
          <w:sz w:val="22"/>
        </w:rPr>
      </w:pPr>
      <w:r>
        <w:rPr>
          <w:b/>
          <w:sz w:val="22"/>
        </w:rPr>
        <w:t>Carcinogenic</w:t>
      </w:r>
      <w:r>
        <w:rPr>
          <w:b/>
          <w:spacing w:val="-13"/>
          <w:sz w:val="22"/>
        </w:rPr>
        <w:t> </w:t>
      </w:r>
      <w:r>
        <w:rPr>
          <w:b/>
          <w:sz w:val="22"/>
        </w:rPr>
        <w:t>Smoke</w:t>
      </w:r>
      <w:r>
        <w:rPr>
          <w:b/>
          <w:spacing w:val="-8"/>
          <w:sz w:val="22"/>
        </w:rPr>
        <w:t> </w:t>
      </w:r>
      <w:r>
        <w:rPr>
          <w:b/>
          <w:sz w:val="22"/>
        </w:rPr>
        <w:t>Constituents:</w:t>
      </w:r>
      <w:r>
        <w:rPr>
          <w:b/>
          <w:spacing w:val="-11"/>
          <w:sz w:val="22"/>
        </w:rPr>
        <w:t> </w:t>
      </w:r>
      <w:r>
        <w:rPr>
          <w:b/>
          <w:sz w:val="22"/>
        </w:rPr>
        <w:t>(</w:t>
      </w:r>
      <w:r>
        <w:rPr>
          <w:sz w:val="22"/>
        </w:rPr>
        <w:t>List</w:t>
      </w:r>
      <w:r>
        <w:rPr>
          <w:spacing w:val="-12"/>
          <w:sz w:val="22"/>
        </w:rPr>
        <w:t> </w:t>
      </w:r>
      <w:r>
        <w:rPr>
          <w:sz w:val="22"/>
        </w:rPr>
        <w:t>no.1</w:t>
      </w:r>
      <w:r>
        <w:rPr>
          <w:b/>
          <w:sz w:val="22"/>
        </w:rPr>
        <w:t>)</w:t>
      </w:r>
      <w:r>
        <w:rPr>
          <w:b/>
          <w:spacing w:val="-10"/>
          <w:sz w:val="22"/>
        </w:rPr>
        <w:t> </w:t>
      </w:r>
      <w:r>
        <w:rPr>
          <w:spacing w:val="-2"/>
          <w:sz w:val="22"/>
          <w:vertAlign w:val="superscript"/>
        </w:rPr>
        <w:t>[7][8]</w:t>
      </w:r>
    </w:p>
    <w:p>
      <w:pPr>
        <w:spacing w:before="131"/>
        <w:ind w:left="360" w:right="0" w:firstLine="0"/>
        <w:jc w:val="left"/>
        <w:rPr>
          <w:sz w:val="22"/>
        </w:rPr>
      </w:pPr>
      <w:r>
        <w:rPr>
          <w:sz w:val="22"/>
        </w:rPr>
        <w:t>According</w:t>
      </w:r>
      <w:r>
        <w:rPr>
          <w:spacing w:val="13"/>
          <w:sz w:val="22"/>
        </w:rPr>
        <w:t> </w:t>
      </w:r>
      <w:r>
        <w:rPr>
          <w:sz w:val="22"/>
        </w:rPr>
        <w:t>to</w:t>
      </w:r>
      <w:r>
        <w:rPr>
          <w:spacing w:val="14"/>
          <w:sz w:val="22"/>
        </w:rPr>
        <w:t> </w:t>
      </w:r>
      <w:r>
        <w:rPr>
          <w:sz w:val="22"/>
        </w:rPr>
        <w:t>the</w:t>
      </w:r>
      <w:r>
        <w:rPr>
          <w:spacing w:val="20"/>
          <w:sz w:val="22"/>
        </w:rPr>
        <w:t> </w:t>
      </w:r>
      <w:r>
        <w:rPr>
          <w:sz w:val="22"/>
        </w:rPr>
        <w:t>U.S.</w:t>
      </w:r>
      <w:r>
        <w:rPr>
          <w:spacing w:val="16"/>
          <w:sz w:val="22"/>
        </w:rPr>
        <w:t> </w:t>
      </w:r>
      <w:r>
        <w:rPr>
          <w:sz w:val="22"/>
        </w:rPr>
        <w:t>Department</w:t>
      </w:r>
      <w:r>
        <w:rPr>
          <w:spacing w:val="21"/>
          <w:sz w:val="22"/>
        </w:rPr>
        <w:t> </w:t>
      </w:r>
      <w:r>
        <w:rPr>
          <w:sz w:val="22"/>
        </w:rPr>
        <w:t>of</w:t>
      </w:r>
      <w:r>
        <w:rPr>
          <w:spacing w:val="14"/>
          <w:sz w:val="22"/>
        </w:rPr>
        <w:t> </w:t>
      </w:r>
      <w:r>
        <w:rPr>
          <w:sz w:val="22"/>
        </w:rPr>
        <w:t>Health</w:t>
      </w:r>
      <w:r>
        <w:rPr>
          <w:spacing w:val="21"/>
          <w:sz w:val="22"/>
        </w:rPr>
        <w:t> </w:t>
      </w:r>
      <w:r>
        <w:rPr>
          <w:sz w:val="22"/>
        </w:rPr>
        <w:t>and</w:t>
      </w:r>
      <w:r>
        <w:rPr>
          <w:spacing w:val="20"/>
          <w:sz w:val="22"/>
        </w:rPr>
        <w:t> </w:t>
      </w:r>
      <w:r>
        <w:rPr>
          <w:sz w:val="22"/>
        </w:rPr>
        <w:t>Human</w:t>
      </w:r>
      <w:r>
        <w:rPr>
          <w:spacing w:val="21"/>
          <w:sz w:val="22"/>
        </w:rPr>
        <w:t> </w:t>
      </w:r>
      <w:r>
        <w:rPr>
          <w:sz w:val="22"/>
        </w:rPr>
        <w:t>Service,</w:t>
      </w:r>
      <w:r>
        <w:rPr>
          <w:spacing w:val="19"/>
          <w:sz w:val="22"/>
        </w:rPr>
        <w:t> </w:t>
      </w:r>
      <w:r>
        <w:rPr>
          <w:sz w:val="22"/>
        </w:rPr>
        <w:t>the</w:t>
      </w:r>
      <w:r>
        <w:rPr>
          <w:spacing w:val="14"/>
          <w:sz w:val="22"/>
        </w:rPr>
        <w:t> </w:t>
      </w:r>
      <w:r>
        <w:rPr>
          <w:sz w:val="22"/>
        </w:rPr>
        <w:t>following</w:t>
      </w:r>
      <w:r>
        <w:rPr>
          <w:spacing w:val="21"/>
          <w:sz w:val="22"/>
        </w:rPr>
        <w:t> </w:t>
      </w:r>
      <w:r>
        <w:rPr>
          <w:sz w:val="22"/>
        </w:rPr>
        <w:t>carcinogenic</w:t>
      </w:r>
      <w:r>
        <w:rPr>
          <w:spacing w:val="-2"/>
          <w:sz w:val="22"/>
        </w:rPr>
        <w:t> chemicals</w:t>
      </w:r>
    </w:p>
    <w:p>
      <w:pPr>
        <w:spacing w:before="2"/>
        <w:ind w:left="360" w:right="0" w:firstLine="0"/>
        <w:jc w:val="left"/>
        <w:rPr>
          <w:sz w:val="22"/>
        </w:rPr>
      </w:pPr>
      <w:r>
        <w:rPr>
          <w:sz w:val="22"/>
        </w:rPr>
        <w:t>are</w:t>
      </w:r>
      <w:r>
        <w:rPr>
          <w:spacing w:val="-4"/>
          <w:sz w:val="22"/>
        </w:rPr>
        <w:t> </w:t>
      </w:r>
      <w:r>
        <w:rPr>
          <w:sz w:val="22"/>
        </w:rPr>
        <w:t>found</w:t>
      </w:r>
      <w:r>
        <w:rPr>
          <w:spacing w:val="-5"/>
          <w:sz w:val="22"/>
        </w:rPr>
        <w:t> </w:t>
      </w:r>
      <w:r>
        <w:rPr>
          <w:sz w:val="22"/>
        </w:rPr>
        <w:t>in</w:t>
      </w:r>
      <w:r>
        <w:rPr>
          <w:spacing w:val="-2"/>
          <w:sz w:val="22"/>
        </w:rPr>
        <w:t> </w:t>
      </w:r>
      <w:r>
        <w:rPr>
          <w:sz w:val="22"/>
        </w:rPr>
        <w:t>cigarette</w:t>
      </w:r>
      <w:r>
        <w:rPr>
          <w:spacing w:val="-1"/>
          <w:sz w:val="22"/>
        </w:rPr>
        <w:t> </w:t>
      </w:r>
      <w:r>
        <w:rPr>
          <w:spacing w:val="-2"/>
          <w:sz w:val="22"/>
        </w:rPr>
        <w:t>smoke……….</w:t>
      </w:r>
    </w:p>
    <w:p>
      <w:pPr>
        <w:tabs>
          <w:tab w:pos="5437" w:val="left" w:leader="none"/>
        </w:tabs>
        <w:spacing w:before="208"/>
        <w:ind w:left="360" w:right="0" w:firstLine="0"/>
        <w:jc w:val="left"/>
        <w:rPr>
          <w:b/>
          <w:sz w:val="22"/>
        </w:rPr>
      </w:pPr>
      <w:r>
        <w:rPr>
          <w:b/>
          <w:spacing w:val="-2"/>
          <w:sz w:val="22"/>
        </w:rPr>
        <w:t>Chemical</w:t>
      </w:r>
      <w:r>
        <w:rPr>
          <w:b/>
          <w:sz w:val="22"/>
        </w:rPr>
        <w:tab/>
        <w:t>Amount</w:t>
      </w:r>
      <w:r>
        <w:rPr>
          <w:b/>
          <w:spacing w:val="-10"/>
          <w:sz w:val="22"/>
        </w:rPr>
        <w:t> </w:t>
      </w:r>
      <w:r>
        <w:rPr>
          <w:b/>
          <w:sz w:val="22"/>
        </w:rPr>
        <w:t>(per</w:t>
      </w:r>
      <w:r>
        <w:rPr>
          <w:b/>
          <w:spacing w:val="-3"/>
          <w:sz w:val="22"/>
        </w:rPr>
        <w:t> </w:t>
      </w:r>
      <w:r>
        <w:rPr>
          <w:b/>
          <w:spacing w:val="-2"/>
          <w:sz w:val="22"/>
        </w:rPr>
        <w:t>cigarette)</w:t>
      </w:r>
    </w:p>
    <w:p>
      <w:pPr>
        <w:pStyle w:val="BodyText"/>
        <w:spacing w:before="72"/>
        <w:rPr>
          <w:b/>
          <w:sz w:val="22"/>
        </w:rPr>
      </w:pPr>
    </w:p>
    <w:p>
      <w:pPr>
        <w:tabs>
          <w:tab w:pos="5365" w:val="left" w:leader="none"/>
        </w:tabs>
        <w:spacing w:before="0"/>
        <w:ind w:left="360" w:right="0" w:firstLine="0"/>
        <w:jc w:val="left"/>
        <w:rPr>
          <w:sz w:val="22"/>
        </w:rPr>
      </w:pPr>
      <w:r>
        <w:rPr>
          <w:spacing w:val="-2"/>
          <w:sz w:val="22"/>
        </w:rPr>
        <w:t>Acetaldehyde</w:t>
      </w:r>
      <w:r>
        <w:rPr>
          <w:sz w:val="22"/>
        </w:rPr>
        <w:tab/>
        <w:t>980</w:t>
      </w:r>
      <w:r>
        <w:rPr>
          <w:spacing w:val="-7"/>
          <w:sz w:val="22"/>
        </w:rPr>
        <w:t> </w:t>
      </w:r>
      <w:r>
        <w:rPr>
          <w:sz w:val="22"/>
        </w:rPr>
        <w:t>micrograms</w:t>
      </w:r>
      <w:r>
        <w:rPr>
          <w:spacing w:val="-4"/>
          <w:sz w:val="22"/>
        </w:rPr>
        <w:t> </w:t>
      </w:r>
      <w:r>
        <w:rPr>
          <w:sz w:val="22"/>
        </w:rPr>
        <w:t>to</w:t>
      </w:r>
      <w:r>
        <w:rPr>
          <w:spacing w:val="-5"/>
          <w:sz w:val="22"/>
        </w:rPr>
        <w:t> </w:t>
      </w:r>
      <w:r>
        <w:rPr>
          <w:sz w:val="22"/>
        </w:rPr>
        <w:t>1.37</w:t>
      </w:r>
      <w:r>
        <w:rPr>
          <w:spacing w:val="-6"/>
          <w:sz w:val="22"/>
        </w:rPr>
        <w:t> </w:t>
      </w:r>
      <w:r>
        <w:rPr>
          <w:spacing w:val="-2"/>
          <w:sz w:val="22"/>
        </w:rPr>
        <w:t>milligrams</w:t>
      </w:r>
    </w:p>
    <w:p>
      <w:pPr>
        <w:pStyle w:val="BodyText"/>
        <w:spacing w:before="79"/>
        <w:rPr>
          <w:sz w:val="22"/>
        </w:rPr>
      </w:pPr>
    </w:p>
    <w:p>
      <w:pPr>
        <w:tabs>
          <w:tab w:pos="5346" w:val="left" w:leader="none"/>
        </w:tabs>
        <w:spacing w:before="1"/>
        <w:ind w:left="360" w:right="0" w:firstLine="0"/>
        <w:jc w:val="left"/>
        <w:rPr>
          <w:sz w:val="22"/>
        </w:rPr>
      </w:pPr>
      <w:r>
        <w:rPr>
          <w:spacing w:val="-2"/>
          <w:sz w:val="22"/>
        </w:rPr>
        <w:t>Acrylonitrile</w:t>
      </w:r>
      <w:r>
        <w:rPr>
          <w:sz w:val="22"/>
        </w:rPr>
        <w:tab/>
        <w:t>Formerly</w:t>
      </w:r>
      <w:r>
        <w:rPr>
          <w:spacing w:val="-10"/>
          <w:sz w:val="22"/>
        </w:rPr>
        <w:t> </w:t>
      </w:r>
      <w:r>
        <w:rPr>
          <w:sz w:val="22"/>
        </w:rPr>
        <w:t>1</w:t>
      </w:r>
      <w:r>
        <w:rPr>
          <w:spacing w:val="-4"/>
          <w:sz w:val="22"/>
        </w:rPr>
        <w:t> </w:t>
      </w:r>
      <w:r>
        <w:rPr>
          <w:sz w:val="22"/>
        </w:rPr>
        <w:t>to</w:t>
      </w:r>
      <w:r>
        <w:rPr>
          <w:spacing w:val="-1"/>
          <w:sz w:val="22"/>
        </w:rPr>
        <w:t> </w:t>
      </w:r>
      <w:r>
        <w:rPr>
          <w:sz w:val="22"/>
        </w:rPr>
        <w:t>2</w:t>
      </w:r>
      <w:r>
        <w:rPr>
          <w:spacing w:val="-2"/>
          <w:sz w:val="22"/>
        </w:rPr>
        <w:t> milligrams.</w:t>
      </w:r>
    </w:p>
    <w:p>
      <w:pPr>
        <w:pStyle w:val="BodyText"/>
        <w:spacing w:before="79"/>
        <w:rPr>
          <w:sz w:val="22"/>
        </w:rPr>
      </w:pPr>
    </w:p>
    <w:p>
      <w:pPr>
        <w:pStyle w:val="ListParagraph"/>
        <w:numPr>
          <w:ilvl w:val="0"/>
          <w:numId w:val="2"/>
        </w:numPr>
        <w:tabs>
          <w:tab w:pos="541" w:val="left" w:leader="none"/>
          <w:tab w:pos="5391" w:val="left" w:leader="none"/>
        </w:tabs>
        <w:spacing w:line="240" w:lineRule="auto" w:before="0" w:after="0"/>
        <w:ind w:left="541" w:right="0" w:hanging="181"/>
        <w:jc w:val="left"/>
        <w:rPr>
          <w:sz w:val="22"/>
        </w:rPr>
      </w:pPr>
      <w:r>
        <w:rPr>
          <w:spacing w:val="-2"/>
          <w:sz w:val="22"/>
        </w:rPr>
        <w:t>Aminobiphenyl</w:t>
      </w:r>
      <w:r>
        <w:rPr>
          <w:sz w:val="22"/>
        </w:rPr>
        <w:tab/>
        <w:t>0.2</w:t>
      </w:r>
      <w:r>
        <w:rPr>
          <w:spacing w:val="-6"/>
          <w:sz w:val="22"/>
        </w:rPr>
        <w:t> </w:t>
      </w:r>
      <w:r>
        <w:rPr>
          <w:sz w:val="22"/>
        </w:rPr>
        <w:t>to</w:t>
      </w:r>
      <w:r>
        <w:rPr>
          <w:spacing w:val="-4"/>
          <w:sz w:val="22"/>
        </w:rPr>
        <w:t> </w:t>
      </w:r>
      <w:r>
        <w:rPr>
          <w:sz w:val="22"/>
        </w:rPr>
        <w:t>23</w:t>
      </w:r>
      <w:r>
        <w:rPr>
          <w:spacing w:val="-4"/>
          <w:sz w:val="22"/>
        </w:rPr>
        <w:t> </w:t>
      </w:r>
      <w:r>
        <w:rPr>
          <w:sz w:val="22"/>
        </w:rPr>
        <w:t>nanograms</w:t>
      </w:r>
      <w:r>
        <w:rPr>
          <w:spacing w:val="-4"/>
          <w:sz w:val="22"/>
        </w:rPr>
        <w:t> </w:t>
      </w:r>
      <w:r>
        <w:rPr>
          <w:sz w:val="22"/>
        </w:rPr>
        <w:t>per</w:t>
      </w:r>
      <w:r>
        <w:rPr>
          <w:spacing w:val="-4"/>
          <w:sz w:val="22"/>
        </w:rPr>
        <w:t> </w:t>
      </w:r>
      <w:r>
        <w:rPr>
          <w:spacing w:val="-2"/>
          <w:sz w:val="22"/>
        </w:rPr>
        <w:t>cigarette</w:t>
      </w:r>
    </w:p>
    <w:p>
      <w:pPr>
        <w:pStyle w:val="BodyText"/>
        <w:spacing w:before="80"/>
        <w:rPr>
          <w:sz w:val="22"/>
        </w:rPr>
      </w:pPr>
    </w:p>
    <w:p>
      <w:pPr>
        <w:tabs>
          <w:tab w:pos="5372" w:val="left" w:leader="none"/>
        </w:tabs>
        <w:spacing w:before="1"/>
        <w:ind w:left="360" w:right="0" w:firstLine="0"/>
        <w:jc w:val="left"/>
        <w:rPr>
          <w:sz w:val="22"/>
        </w:rPr>
      </w:pPr>
      <w:r>
        <w:rPr>
          <w:sz w:val="22"/>
        </w:rPr>
        <w:t>O-Anisidine</w:t>
      </w:r>
      <w:r>
        <w:rPr>
          <w:spacing w:val="-10"/>
          <w:sz w:val="22"/>
        </w:rPr>
        <w:t> </w:t>
      </w:r>
      <w:r>
        <w:rPr>
          <w:spacing w:val="-2"/>
          <w:sz w:val="22"/>
        </w:rPr>
        <w:t>Hydrochloride</w:t>
      </w:r>
      <w:r>
        <w:rPr>
          <w:sz w:val="22"/>
        </w:rPr>
        <w:tab/>
      </w:r>
      <w:r>
        <w:rPr>
          <w:spacing w:val="-2"/>
          <w:sz w:val="22"/>
        </w:rPr>
        <w:t>unknown</w:t>
      </w:r>
    </w:p>
    <w:p>
      <w:pPr>
        <w:pStyle w:val="BodyText"/>
        <w:spacing w:before="77"/>
        <w:rPr>
          <w:sz w:val="22"/>
        </w:rPr>
      </w:pPr>
    </w:p>
    <w:p>
      <w:pPr>
        <w:tabs>
          <w:tab w:pos="5391" w:val="left" w:leader="none"/>
        </w:tabs>
        <w:spacing w:before="0"/>
        <w:ind w:left="360" w:right="0" w:firstLine="0"/>
        <w:jc w:val="left"/>
        <w:rPr>
          <w:sz w:val="22"/>
        </w:rPr>
      </w:pPr>
      <w:r>
        <w:rPr>
          <w:spacing w:val="-2"/>
          <w:sz w:val="22"/>
        </w:rPr>
        <w:t>Arsenic</w:t>
      </w:r>
      <w:r>
        <w:rPr>
          <w:sz w:val="22"/>
        </w:rPr>
        <w:tab/>
      </w:r>
      <w:r>
        <w:rPr>
          <w:spacing w:val="-2"/>
          <w:sz w:val="22"/>
        </w:rPr>
        <w:t>unknown</w:t>
      </w:r>
    </w:p>
    <w:p>
      <w:pPr>
        <w:pStyle w:val="BodyText"/>
        <w:spacing w:before="79"/>
        <w:rPr>
          <w:sz w:val="22"/>
        </w:rPr>
      </w:pPr>
    </w:p>
    <w:p>
      <w:pPr>
        <w:tabs>
          <w:tab w:pos="5410" w:val="left" w:leader="none"/>
        </w:tabs>
        <w:spacing w:before="0"/>
        <w:ind w:left="360" w:right="0" w:firstLine="0"/>
        <w:jc w:val="left"/>
        <w:rPr>
          <w:sz w:val="22"/>
        </w:rPr>
      </w:pPr>
      <w:r>
        <w:rPr>
          <w:spacing w:val="-2"/>
          <w:sz w:val="22"/>
        </w:rPr>
        <w:t>Benzene</w:t>
      </w:r>
      <w:r>
        <w:rPr>
          <w:sz w:val="22"/>
        </w:rPr>
        <w:tab/>
        <w:t>5.9</w:t>
      </w:r>
      <w:r>
        <w:rPr>
          <w:spacing w:val="-5"/>
          <w:sz w:val="22"/>
        </w:rPr>
        <w:t> </w:t>
      </w:r>
      <w:r>
        <w:rPr>
          <w:sz w:val="22"/>
        </w:rPr>
        <w:t>to 75</w:t>
      </w:r>
      <w:r>
        <w:rPr>
          <w:spacing w:val="-5"/>
          <w:sz w:val="22"/>
        </w:rPr>
        <w:t> </w:t>
      </w:r>
      <w:r>
        <w:rPr>
          <w:spacing w:val="-2"/>
          <w:sz w:val="22"/>
        </w:rPr>
        <w:t>micrograms</w:t>
      </w:r>
    </w:p>
    <w:p>
      <w:pPr>
        <w:pStyle w:val="BodyText"/>
        <w:spacing w:before="80"/>
        <w:rPr>
          <w:sz w:val="22"/>
        </w:rPr>
      </w:pPr>
    </w:p>
    <w:p>
      <w:pPr>
        <w:tabs>
          <w:tab w:pos="5437" w:val="left" w:leader="none"/>
        </w:tabs>
        <w:spacing w:before="0"/>
        <w:ind w:left="360" w:right="0" w:firstLine="0"/>
        <w:jc w:val="left"/>
        <w:rPr>
          <w:sz w:val="22"/>
        </w:rPr>
      </w:pPr>
      <w:r>
        <w:rPr>
          <w:spacing w:val="-2"/>
          <w:sz w:val="22"/>
        </w:rPr>
        <w:t>Beryllium</w:t>
      </w:r>
      <w:r>
        <w:rPr>
          <w:sz w:val="22"/>
        </w:rPr>
        <w:tab/>
        <w:t>0.5</w:t>
      </w:r>
      <w:r>
        <w:rPr>
          <w:spacing w:val="-2"/>
          <w:sz w:val="22"/>
        </w:rPr>
        <w:t> nanograms</w:t>
      </w:r>
    </w:p>
    <w:p>
      <w:pPr>
        <w:pStyle w:val="BodyText"/>
        <w:spacing w:before="80"/>
        <w:rPr>
          <w:sz w:val="22"/>
        </w:rPr>
      </w:pPr>
    </w:p>
    <w:p>
      <w:pPr>
        <w:tabs>
          <w:tab w:pos="5396" w:val="left" w:leader="none"/>
        </w:tabs>
        <w:spacing w:before="0"/>
        <w:ind w:left="360" w:right="0" w:firstLine="0"/>
        <w:jc w:val="left"/>
        <w:rPr>
          <w:sz w:val="22"/>
        </w:rPr>
      </w:pPr>
      <w:r>
        <w:rPr>
          <w:sz w:val="22"/>
        </w:rPr>
        <w:t>1,</w:t>
      </w:r>
      <w:r>
        <w:rPr>
          <w:spacing w:val="-2"/>
          <w:sz w:val="22"/>
        </w:rPr>
        <w:t> </w:t>
      </w:r>
      <w:r>
        <w:rPr>
          <w:sz w:val="22"/>
        </w:rPr>
        <w:t>3-</w:t>
      </w:r>
      <w:r>
        <w:rPr>
          <w:spacing w:val="-2"/>
          <w:sz w:val="22"/>
        </w:rPr>
        <w:t>Butadiene</w:t>
      </w:r>
      <w:r>
        <w:rPr>
          <w:sz w:val="22"/>
        </w:rPr>
        <w:tab/>
        <w:t>152</w:t>
      </w:r>
      <w:r>
        <w:rPr>
          <w:spacing w:val="-2"/>
          <w:sz w:val="22"/>
        </w:rPr>
        <w:t> </w:t>
      </w:r>
      <w:r>
        <w:rPr>
          <w:sz w:val="22"/>
        </w:rPr>
        <w:t>to</w:t>
      </w:r>
      <w:r>
        <w:rPr>
          <w:spacing w:val="-3"/>
          <w:sz w:val="22"/>
        </w:rPr>
        <w:t> </w:t>
      </w:r>
      <w:r>
        <w:rPr>
          <w:sz w:val="22"/>
        </w:rPr>
        <w:t>400</w:t>
      </w:r>
      <w:r>
        <w:rPr>
          <w:spacing w:val="-5"/>
          <w:sz w:val="22"/>
        </w:rPr>
        <w:t> </w:t>
      </w:r>
      <w:r>
        <w:rPr>
          <w:spacing w:val="-2"/>
          <w:sz w:val="22"/>
        </w:rPr>
        <w:t>micrograms</w:t>
      </w:r>
    </w:p>
    <w:p>
      <w:pPr>
        <w:pStyle w:val="BodyText"/>
        <w:spacing w:before="77"/>
        <w:rPr>
          <w:sz w:val="22"/>
        </w:rPr>
      </w:pPr>
    </w:p>
    <w:p>
      <w:pPr>
        <w:tabs>
          <w:tab w:pos="5410" w:val="left" w:leader="none"/>
        </w:tabs>
        <w:spacing w:before="0"/>
        <w:ind w:left="360" w:right="0" w:firstLine="0"/>
        <w:jc w:val="left"/>
        <w:rPr>
          <w:sz w:val="22"/>
        </w:rPr>
      </w:pPr>
      <w:r>
        <w:rPr>
          <w:spacing w:val="-2"/>
          <w:sz w:val="22"/>
        </w:rPr>
        <w:t>Cadmium</w:t>
      </w:r>
      <w:r>
        <w:rPr>
          <w:sz w:val="22"/>
        </w:rPr>
        <w:tab/>
        <w:t>1.7</w:t>
      </w:r>
      <w:r>
        <w:rPr>
          <w:spacing w:val="-5"/>
          <w:sz w:val="22"/>
        </w:rPr>
        <w:t> </w:t>
      </w:r>
      <w:r>
        <w:rPr>
          <w:spacing w:val="-2"/>
          <w:sz w:val="22"/>
        </w:rPr>
        <w:t>micrograms</w:t>
      </w:r>
    </w:p>
    <w:p>
      <w:pPr>
        <w:pStyle w:val="BodyText"/>
        <w:spacing w:before="82"/>
        <w:rPr>
          <w:sz w:val="22"/>
        </w:rPr>
      </w:pPr>
    </w:p>
    <w:p>
      <w:pPr>
        <w:tabs>
          <w:tab w:pos="5434" w:val="left" w:leader="none"/>
        </w:tabs>
        <w:spacing w:before="0"/>
        <w:ind w:left="360" w:right="0" w:firstLine="0"/>
        <w:jc w:val="left"/>
        <w:rPr>
          <w:sz w:val="22"/>
        </w:rPr>
      </w:pPr>
      <w:r>
        <w:rPr>
          <w:sz w:val="22"/>
        </w:rPr>
        <w:t>1,</w:t>
      </w:r>
      <w:r>
        <w:rPr>
          <w:spacing w:val="-2"/>
          <w:sz w:val="22"/>
        </w:rPr>
        <w:t> </w:t>
      </w:r>
      <w:r>
        <w:rPr>
          <w:sz w:val="22"/>
        </w:rPr>
        <w:t>1-</w:t>
      </w:r>
      <w:r>
        <w:rPr>
          <w:spacing w:val="-2"/>
          <w:sz w:val="22"/>
        </w:rPr>
        <w:t>Dimethylhydrazine</w:t>
      </w:r>
      <w:r>
        <w:rPr>
          <w:sz w:val="22"/>
        </w:rPr>
        <w:tab/>
      </w:r>
      <w:r>
        <w:rPr>
          <w:spacing w:val="-2"/>
          <w:sz w:val="22"/>
        </w:rPr>
        <w:t>unknown</w:t>
      </w:r>
    </w:p>
    <w:p>
      <w:pPr>
        <w:pStyle w:val="BodyText"/>
        <w:spacing w:before="80"/>
        <w:rPr>
          <w:sz w:val="22"/>
        </w:rPr>
      </w:pPr>
    </w:p>
    <w:p>
      <w:pPr>
        <w:tabs>
          <w:tab w:pos="5430" w:val="left" w:leader="none"/>
        </w:tabs>
        <w:spacing w:before="0"/>
        <w:ind w:left="360" w:right="0" w:firstLine="0"/>
        <w:jc w:val="left"/>
        <w:rPr>
          <w:sz w:val="22"/>
        </w:rPr>
      </w:pPr>
      <w:r>
        <w:rPr>
          <w:sz w:val="22"/>
        </w:rPr>
        <w:t>Ethylene</w:t>
      </w:r>
      <w:r>
        <w:rPr>
          <w:spacing w:val="-5"/>
          <w:sz w:val="22"/>
        </w:rPr>
        <w:t> </w:t>
      </w:r>
      <w:r>
        <w:rPr>
          <w:spacing w:val="-2"/>
          <w:sz w:val="22"/>
        </w:rPr>
        <w:t>oxide</w:t>
      </w:r>
      <w:r>
        <w:rPr>
          <w:sz w:val="22"/>
        </w:rPr>
        <w:tab/>
      </w:r>
      <w:r>
        <w:rPr>
          <w:spacing w:val="-2"/>
          <w:sz w:val="22"/>
        </w:rPr>
        <w:t>unknown</w:t>
      </w:r>
    </w:p>
    <w:p>
      <w:pPr>
        <w:pStyle w:val="BodyText"/>
        <w:spacing w:before="77"/>
        <w:rPr>
          <w:sz w:val="22"/>
        </w:rPr>
      </w:pPr>
    </w:p>
    <w:p>
      <w:pPr>
        <w:tabs>
          <w:tab w:pos="5430" w:val="left" w:leader="none"/>
        </w:tabs>
        <w:spacing w:before="0"/>
        <w:ind w:left="360" w:right="0" w:firstLine="0"/>
        <w:jc w:val="left"/>
        <w:rPr>
          <w:sz w:val="22"/>
        </w:rPr>
      </w:pPr>
      <w:r>
        <w:rPr>
          <w:spacing w:val="-2"/>
          <w:sz w:val="22"/>
        </w:rPr>
        <w:t>Formaldehyde</w:t>
      </w:r>
      <w:r>
        <w:rPr>
          <w:sz w:val="22"/>
        </w:rPr>
        <w:tab/>
      </w:r>
      <w:r>
        <w:rPr>
          <w:spacing w:val="-2"/>
          <w:sz w:val="22"/>
        </w:rPr>
        <w:t>unknown</w:t>
      </w:r>
    </w:p>
    <w:p>
      <w:pPr>
        <w:pStyle w:val="BodyText"/>
        <w:spacing w:before="80"/>
        <w:rPr>
          <w:sz w:val="22"/>
        </w:rPr>
      </w:pPr>
    </w:p>
    <w:p>
      <w:pPr>
        <w:tabs>
          <w:tab w:pos="5442" w:val="left" w:leader="none"/>
        </w:tabs>
        <w:spacing w:before="0"/>
        <w:ind w:left="360" w:right="0" w:firstLine="0"/>
        <w:jc w:val="left"/>
        <w:rPr>
          <w:sz w:val="22"/>
        </w:rPr>
      </w:pPr>
      <w:r>
        <w:rPr>
          <w:spacing w:val="-2"/>
          <w:sz w:val="22"/>
        </w:rPr>
        <w:t>Furan</w:t>
      </w:r>
      <w:r>
        <w:rPr>
          <w:sz w:val="22"/>
        </w:rPr>
        <w:tab/>
      </w:r>
      <w:r>
        <w:rPr>
          <w:spacing w:val="-2"/>
          <w:sz w:val="22"/>
        </w:rPr>
        <w:t>unknown</w:t>
      </w:r>
    </w:p>
    <w:p>
      <w:pPr>
        <w:pStyle w:val="BodyText"/>
        <w:spacing w:before="79"/>
        <w:rPr>
          <w:sz w:val="22"/>
        </w:rPr>
      </w:pPr>
    </w:p>
    <w:p>
      <w:pPr>
        <w:tabs>
          <w:tab w:pos="5468" w:val="left" w:leader="none"/>
        </w:tabs>
        <w:spacing w:before="1"/>
        <w:ind w:left="360" w:right="0" w:firstLine="0"/>
        <w:jc w:val="left"/>
        <w:rPr>
          <w:sz w:val="22"/>
        </w:rPr>
      </w:pPr>
      <w:r>
        <w:rPr>
          <w:spacing w:val="-2"/>
          <w:sz w:val="22"/>
        </w:rPr>
        <w:t>Heterocyclic</w:t>
      </w:r>
      <w:r>
        <w:rPr>
          <w:spacing w:val="8"/>
          <w:sz w:val="22"/>
        </w:rPr>
        <w:t> </w:t>
      </w:r>
      <w:r>
        <w:rPr>
          <w:spacing w:val="-2"/>
          <w:sz w:val="22"/>
        </w:rPr>
        <w:t>amines</w:t>
      </w:r>
      <w:r>
        <w:rPr>
          <w:sz w:val="22"/>
        </w:rPr>
        <w:tab/>
      </w:r>
      <w:r>
        <w:rPr>
          <w:spacing w:val="-2"/>
          <w:sz w:val="22"/>
        </w:rPr>
        <w:t>unknown</w:t>
      </w:r>
    </w:p>
    <w:p>
      <w:pPr>
        <w:pStyle w:val="BodyText"/>
        <w:spacing w:before="79"/>
        <w:rPr>
          <w:sz w:val="22"/>
        </w:rPr>
      </w:pPr>
    </w:p>
    <w:p>
      <w:pPr>
        <w:tabs>
          <w:tab w:pos="5461" w:val="left" w:leader="none"/>
        </w:tabs>
        <w:spacing w:before="0"/>
        <w:ind w:left="360" w:right="0" w:firstLine="0"/>
        <w:jc w:val="left"/>
        <w:rPr>
          <w:sz w:val="22"/>
        </w:rPr>
      </w:pPr>
      <w:r>
        <w:rPr>
          <w:spacing w:val="-2"/>
          <w:sz w:val="22"/>
        </w:rPr>
        <w:t>Hydrazine</w:t>
      </w:r>
      <w:r>
        <w:rPr>
          <w:sz w:val="22"/>
        </w:rPr>
        <w:tab/>
        <w:t>32</w:t>
      </w:r>
      <w:r>
        <w:rPr>
          <w:spacing w:val="-5"/>
          <w:sz w:val="22"/>
        </w:rPr>
        <w:t> </w:t>
      </w:r>
      <w:r>
        <w:rPr>
          <w:spacing w:val="-2"/>
          <w:sz w:val="22"/>
        </w:rPr>
        <w:t>micrograms</w:t>
      </w:r>
    </w:p>
    <w:p>
      <w:pPr>
        <w:pStyle w:val="BodyText"/>
        <w:spacing w:before="80"/>
        <w:rPr>
          <w:sz w:val="22"/>
        </w:rPr>
      </w:pPr>
    </w:p>
    <w:p>
      <w:pPr>
        <w:tabs>
          <w:tab w:pos="5468" w:val="left" w:leader="none"/>
        </w:tabs>
        <w:spacing w:before="0"/>
        <w:ind w:left="360" w:right="0" w:firstLine="0"/>
        <w:jc w:val="left"/>
        <w:rPr>
          <w:sz w:val="22"/>
        </w:rPr>
      </w:pPr>
      <w:r>
        <w:rPr>
          <w:spacing w:val="-2"/>
          <w:sz w:val="22"/>
        </w:rPr>
        <w:t>Isoprene</w:t>
      </w:r>
      <w:r>
        <w:rPr>
          <w:sz w:val="22"/>
        </w:rPr>
        <w:tab/>
        <w:t>3.1</w:t>
      </w:r>
      <w:r>
        <w:rPr>
          <w:spacing w:val="-5"/>
          <w:sz w:val="22"/>
        </w:rPr>
        <w:t> </w:t>
      </w:r>
      <w:r>
        <w:rPr>
          <w:spacing w:val="-2"/>
          <w:sz w:val="22"/>
        </w:rPr>
        <w:t>milligrams</w:t>
      </w:r>
    </w:p>
    <w:p>
      <w:pPr>
        <w:pStyle w:val="BodyText"/>
        <w:spacing w:before="80"/>
        <w:rPr>
          <w:sz w:val="22"/>
        </w:rPr>
      </w:pPr>
    </w:p>
    <w:p>
      <w:pPr>
        <w:tabs>
          <w:tab w:pos="5480" w:val="left" w:leader="none"/>
        </w:tabs>
        <w:spacing w:before="0"/>
        <w:ind w:left="360" w:right="0" w:firstLine="0"/>
        <w:jc w:val="left"/>
        <w:rPr>
          <w:sz w:val="22"/>
        </w:rPr>
      </w:pPr>
      <w:r>
        <w:rPr>
          <w:spacing w:val="-4"/>
          <w:sz w:val="22"/>
        </w:rPr>
        <w:t>Lead</w:t>
      </w:r>
      <w:r>
        <w:rPr>
          <w:sz w:val="22"/>
        </w:rPr>
        <w:tab/>
      </w:r>
      <w:r>
        <w:rPr>
          <w:spacing w:val="-2"/>
          <w:sz w:val="22"/>
        </w:rPr>
        <w:t>unknown</w:t>
      </w:r>
    </w:p>
    <w:p>
      <w:pPr>
        <w:pStyle w:val="BodyText"/>
        <w:spacing w:before="77"/>
        <w:rPr>
          <w:sz w:val="22"/>
        </w:rPr>
      </w:pPr>
    </w:p>
    <w:p>
      <w:pPr>
        <w:tabs>
          <w:tab w:pos="5480" w:val="left" w:leader="none"/>
        </w:tabs>
        <w:spacing w:before="0"/>
        <w:ind w:left="360" w:right="0" w:firstLine="0"/>
        <w:jc w:val="left"/>
        <w:rPr>
          <w:sz w:val="22"/>
        </w:rPr>
      </w:pPr>
      <w:r>
        <w:rPr>
          <w:spacing w:val="-4"/>
          <w:sz w:val="21"/>
        </w:rPr>
        <w:t>2-</w:t>
      </w:r>
      <w:r>
        <w:rPr>
          <w:spacing w:val="-31"/>
          <w:sz w:val="21"/>
        </w:rPr>
        <w:t> </w:t>
      </w:r>
      <w:r>
        <w:rPr>
          <w:spacing w:val="-2"/>
          <w:sz w:val="22"/>
        </w:rPr>
        <w:t>Naphthylamine</w:t>
      </w:r>
      <w:r>
        <w:rPr>
          <w:sz w:val="22"/>
        </w:rPr>
        <w:tab/>
        <w:t>1.5</w:t>
      </w:r>
      <w:r>
        <w:rPr>
          <w:spacing w:val="-3"/>
          <w:sz w:val="22"/>
        </w:rPr>
        <w:t> </w:t>
      </w:r>
      <w:r>
        <w:rPr>
          <w:sz w:val="22"/>
        </w:rPr>
        <w:t>to</w:t>
      </w:r>
      <w:r>
        <w:rPr>
          <w:spacing w:val="-1"/>
          <w:sz w:val="22"/>
        </w:rPr>
        <w:t> </w:t>
      </w:r>
      <w:r>
        <w:rPr>
          <w:sz w:val="22"/>
        </w:rPr>
        <w:t>35</w:t>
      </w:r>
      <w:r>
        <w:rPr>
          <w:spacing w:val="-1"/>
          <w:sz w:val="22"/>
        </w:rPr>
        <w:t> </w:t>
      </w:r>
      <w:r>
        <w:rPr>
          <w:spacing w:val="-2"/>
          <w:sz w:val="22"/>
        </w:rPr>
        <w:t>nanograms</w:t>
      </w:r>
    </w:p>
    <w:p>
      <w:pPr>
        <w:tabs>
          <w:tab w:pos="5583" w:val="left" w:leader="none"/>
        </w:tabs>
        <w:spacing w:before="134"/>
        <w:ind w:left="360" w:right="0" w:firstLine="0"/>
        <w:jc w:val="left"/>
        <w:rPr>
          <w:sz w:val="22"/>
        </w:rPr>
      </w:pPr>
      <w:r>
        <w:rPr>
          <w:spacing w:val="-4"/>
          <w:sz w:val="22"/>
        </w:rPr>
        <w:t>O-</w:t>
      </w:r>
      <w:r>
        <w:rPr>
          <w:spacing w:val="-2"/>
          <w:sz w:val="22"/>
        </w:rPr>
        <w:t>Toluidine</w:t>
      </w:r>
      <w:r>
        <w:rPr>
          <w:sz w:val="22"/>
        </w:rPr>
        <w:tab/>
        <w:t>32</w:t>
      </w:r>
      <w:r>
        <w:rPr>
          <w:spacing w:val="-2"/>
          <w:sz w:val="22"/>
        </w:rPr>
        <w:t> nanograms</w:t>
      </w:r>
    </w:p>
    <w:p>
      <w:pPr>
        <w:pStyle w:val="BodyText"/>
        <w:spacing w:before="79"/>
        <w:rPr>
          <w:sz w:val="22"/>
        </w:rPr>
      </w:pPr>
    </w:p>
    <w:p>
      <w:pPr>
        <w:tabs>
          <w:tab w:pos="5552" w:val="left" w:leader="none"/>
        </w:tabs>
        <w:spacing w:before="0"/>
        <w:ind w:left="360" w:right="0" w:firstLine="0"/>
        <w:jc w:val="left"/>
        <w:rPr>
          <w:sz w:val="22"/>
        </w:rPr>
      </w:pPr>
      <w:r>
        <w:rPr>
          <w:sz w:val="22"/>
        </w:rPr>
        <w:t>Vinyl</w:t>
      </w:r>
      <w:r>
        <w:rPr>
          <w:spacing w:val="-8"/>
          <w:sz w:val="22"/>
        </w:rPr>
        <w:t> </w:t>
      </w:r>
      <w:r>
        <w:rPr>
          <w:spacing w:val="-2"/>
          <w:sz w:val="22"/>
        </w:rPr>
        <w:t>chloride</w:t>
      </w:r>
      <w:r>
        <w:rPr>
          <w:sz w:val="22"/>
        </w:rPr>
        <w:tab/>
        <w:t>5.6</w:t>
      </w:r>
      <w:r>
        <w:rPr>
          <w:spacing w:val="-5"/>
          <w:sz w:val="22"/>
        </w:rPr>
        <w:t> </w:t>
      </w:r>
      <w:r>
        <w:rPr>
          <w:sz w:val="22"/>
        </w:rPr>
        <w:t>to 27</w:t>
      </w:r>
      <w:r>
        <w:rPr>
          <w:spacing w:val="-3"/>
          <w:sz w:val="22"/>
        </w:rPr>
        <w:t> </w:t>
      </w:r>
      <w:r>
        <w:rPr>
          <w:spacing w:val="-2"/>
          <w:sz w:val="22"/>
        </w:rPr>
        <w:t>nanograms</w:t>
      </w:r>
    </w:p>
    <w:p>
      <w:pPr>
        <w:spacing w:after="0"/>
        <w:jc w:val="left"/>
        <w:rPr>
          <w:sz w:val="22"/>
        </w:rPr>
        <w:sectPr>
          <w:pgSz w:w="12240" w:h="15840"/>
          <w:pgMar w:header="0" w:footer="775" w:top="1380" w:bottom="1020" w:left="1440" w:right="360"/>
        </w:sectPr>
      </w:pPr>
    </w:p>
    <w:tbl>
      <w:tblPr>
        <w:tblW w:w="0" w:type="auto"/>
        <w:jc w:val="left"/>
        <w:tblInd w:w="2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3"/>
        <w:gridCol w:w="2684"/>
      </w:tblGrid>
      <w:tr>
        <w:trPr>
          <w:trHeight w:val="275" w:hRule="atLeast"/>
        </w:trPr>
        <w:tc>
          <w:tcPr>
            <w:tcW w:w="3603" w:type="dxa"/>
            <w:tcBorders>
              <w:top w:val="single" w:sz="4" w:space="0" w:color="000000"/>
              <w:left w:val="single" w:sz="4" w:space="0" w:color="000000"/>
              <w:bottom w:val="single" w:sz="4" w:space="0" w:color="000000"/>
            </w:tcBorders>
          </w:tcPr>
          <w:p>
            <w:pPr>
              <w:pStyle w:val="TableParagraph"/>
              <w:spacing w:line="256" w:lineRule="exact" w:before="0"/>
              <w:ind w:left="2" w:right="-29"/>
              <w:jc w:val="left"/>
              <w:rPr>
                <w:b/>
                <w:sz w:val="24"/>
              </w:rPr>
            </w:pPr>
            <w:r>
              <w:rPr>
                <w:b/>
                <w:sz w:val="24"/>
              </w:rPr>
              <w:t>Table</w:t>
            </w:r>
            <w:r>
              <w:rPr>
                <w:b/>
                <w:spacing w:val="-3"/>
                <w:sz w:val="24"/>
              </w:rPr>
              <w:t> </w:t>
            </w:r>
            <w:r>
              <w:rPr>
                <w:b/>
                <w:sz w:val="24"/>
              </w:rPr>
              <w:t>1.</w:t>
            </w:r>
            <w:r>
              <w:rPr>
                <w:b/>
                <w:spacing w:val="-4"/>
                <w:sz w:val="24"/>
              </w:rPr>
              <w:t> </w:t>
            </w:r>
            <w:r>
              <w:rPr>
                <w:b/>
                <w:sz w:val="24"/>
              </w:rPr>
              <w:t>A.</w:t>
            </w:r>
            <w:r>
              <w:rPr>
                <w:b/>
                <w:spacing w:val="-2"/>
                <w:sz w:val="24"/>
              </w:rPr>
              <w:t> </w:t>
            </w:r>
            <w:r>
              <w:rPr>
                <w:b/>
                <w:sz w:val="24"/>
              </w:rPr>
              <w:t>Summary</w:t>
            </w:r>
            <w:r>
              <w:rPr>
                <w:b/>
                <w:spacing w:val="-3"/>
                <w:sz w:val="24"/>
              </w:rPr>
              <w:t> </w:t>
            </w:r>
            <w:r>
              <w:rPr>
                <w:b/>
                <w:sz w:val="24"/>
              </w:rPr>
              <w:t>of </w:t>
            </w:r>
            <w:r>
              <w:rPr>
                <w:b/>
                <w:spacing w:val="-2"/>
                <w:sz w:val="24"/>
              </w:rPr>
              <w:t>carcinogen</w:t>
            </w:r>
          </w:p>
        </w:tc>
        <w:tc>
          <w:tcPr>
            <w:tcW w:w="2684" w:type="dxa"/>
            <w:tcBorders>
              <w:top w:val="single" w:sz="4" w:space="0" w:color="000000"/>
              <w:bottom w:val="single" w:sz="4" w:space="0" w:color="000000"/>
              <w:right w:val="single" w:sz="4" w:space="0" w:color="000000"/>
            </w:tcBorders>
          </w:tcPr>
          <w:p>
            <w:pPr>
              <w:pStyle w:val="TableParagraph"/>
              <w:spacing w:line="256" w:lineRule="exact" w:before="0"/>
              <w:ind w:left="28"/>
              <w:jc w:val="left"/>
              <w:rPr>
                <w:position w:val="9"/>
                <w:sz w:val="16"/>
              </w:rPr>
            </w:pPr>
            <w:r>
              <w:rPr>
                <w:b/>
                <w:sz w:val="24"/>
              </w:rPr>
              <w:t>s</w:t>
            </w:r>
            <w:r>
              <w:rPr>
                <w:b/>
                <w:spacing w:val="-2"/>
                <w:sz w:val="24"/>
              </w:rPr>
              <w:t> </w:t>
            </w:r>
            <w:r>
              <w:rPr>
                <w:b/>
                <w:sz w:val="24"/>
              </w:rPr>
              <w:t>in</w:t>
            </w:r>
            <w:r>
              <w:rPr>
                <w:b/>
                <w:spacing w:val="1"/>
                <w:sz w:val="24"/>
              </w:rPr>
              <w:t> </w:t>
            </w:r>
            <w:r>
              <w:rPr>
                <w:b/>
                <w:sz w:val="24"/>
              </w:rPr>
              <w:t>cigarette</w:t>
            </w:r>
            <w:r>
              <w:rPr>
                <w:b/>
                <w:spacing w:val="-3"/>
                <w:sz w:val="24"/>
              </w:rPr>
              <w:t> </w:t>
            </w:r>
            <w:r>
              <w:rPr>
                <w:b/>
                <w:sz w:val="24"/>
              </w:rPr>
              <w:t>smoke</w:t>
            </w:r>
            <w:r>
              <w:rPr>
                <w:b/>
                <w:position w:val="8"/>
                <w:sz w:val="16"/>
              </w:rPr>
              <w:t>*</w:t>
            </w:r>
            <w:r>
              <w:rPr>
                <w:b/>
                <w:spacing w:val="2"/>
                <w:position w:val="8"/>
                <w:sz w:val="16"/>
              </w:rPr>
              <w:t> </w:t>
            </w:r>
            <w:r>
              <w:rPr>
                <w:spacing w:val="-5"/>
                <w:position w:val="9"/>
                <w:sz w:val="16"/>
              </w:rPr>
              <w:t>[8]</w:t>
            </w:r>
          </w:p>
        </w:tc>
      </w:tr>
      <w:tr>
        <w:trPr>
          <w:trHeight w:val="667" w:hRule="atLeast"/>
        </w:trPr>
        <w:tc>
          <w:tcPr>
            <w:tcW w:w="3603" w:type="dxa"/>
            <w:tcBorders>
              <w:top w:val="single" w:sz="4" w:space="0" w:color="000000"/>
              <w:left w:val="single" w:sz="4" w:space="0" w:color="000000"/>
            </w:tcBorders>
          </w:tcPr>
          <w:p>
            <w:pPr>
              <w:pStyle w:val="TableParagraph"/>
              <w:spacing w:before="255"/>
              <w:ind w:left="2"/>
              <w:jc w:val="left"/>
              <w:rPr>
                <w:b/>
                <w:sz w:val="24"/>
              </w:rPr>
            </w:pPr>
            <w:r>
              <w:rPr>
                <w:b/>
                <w:spacing w:val="-4"/>
                <w:sz w:val="24"/>
              </w:rPr>
              <w:t>Type</w:t>
            </w:r>
          </w:p>
        </w:tc>
        <w:tc>
          <w:tcPr>
            <w:tcW w:w="2684" w:type="dxa"/>
            <w:tcBorders>
              <w:top w:val="single" w:sz="4" w:space="0" w:color="000000"/>
              <w:right w:val="single" w:sz="4" w:space="0" w:color="000000"/>
            </w:tcBorders>
          </w:tcPr>
          <w:p>
            <w:pPr>
              <w:pStyle w:val="TableParagraph"/>
              <w:spacing w:line="251" w:lineRule="exact" w:before="0"/>
              <w:ind w:left="134"/>
              <w:jc w:val="left"/>
              <w:rPr>
                <w:b/>
                <w:sz w:val="22"/>
              </w:rPr>
            </w:pPr>
            <w:r>
              <w:rPr>
                <w:b/>
                <w:sz w:val="22"/>
              </w:rPr>
              <w:t>No.</w:t>
            </w:r>
            <w:r>
              <w:rPr>
                <w:b/>
                <w:spacing w:val="-1"/>
                <w:sz w:val="22"/>
              </w:rPr>
              <w:t> </w:t>
            </w:r>
            <w:r>
              <w:rPr>
                <w:b/>
                <w:sz w:val="22"/>
              </w:rPr>
              <w:t>of</w:t>
            </w:r>
            <w:r>
              <w:rPr>
                <w:b/>
                <w:spacing w:val="-1"/>
                <w:sz w:val="22"/>
              </w:rPr>
              <w:t> </w:t>
            </w:r>
            <w:r>
              <w:rPr>
                <w:b/>
                <w:spacing w:val="-2"/>
                <w:sz w:val="22"/>
              </w:rPr>
              <w:t>compounds</w:t>
            </w:r>
          </w:p>
        </w:tc>
      </w:tr>
      <w:tr>
        <w:trPr>
          <w:trHeight w:val="550" w:hRule="atLeast"/>
        </w:trPr>
        <w:tc>
          <w:tcPr>
            <w:tcW w:w="3603" w:type="dxa"/>
            <w:tcBorders>
              <w:left w:val="single" w:sz="4" w:space="0" w:color="000000"/>
            </w:tcBorders>
          </w:tcPr>
          <w:p>
            <w:pPr>
              <w:pStyle w:val="TableParagraph"/>
              <w:spacing w:before="125"/>
              <w:ind w:left="163"/>
              <w:jc w:val="left"/>
              <w:rPr>
                <w:sz w:val="24"/>
              </w:rPr>
            </w:pPr>
            <w:r>
              <w:rPr>
                <w:sz w:val="24"/>
              </w:rPr>
              <w:t>Polycyclic</w:t>
            </w:r>
            <w:r>
              <w:rPr>
                <w:spacing w:val="-8"/>
                <w:sz w:val="24"/>
              </w:rPr>
              <w:t> </w:t>
            </w:r>
            <w:r>
              <w:rPr>
                <w:sz w:val="24"/>
              </w:rPr>
              <w:t>aromatic</w:t>
            </w:r>
            <w:r>
              <w:rPr>
                <w:spacing w:val="-8"/>
                <w:sz w:val="24"/>
              </w:rPr>
              <w:t> </w:t>
            </w:r>
            <w:r>
              <w:rPr>
                <w:spacing w:val="-2"/>
                <w:sz w:val="24"/>
              </w:rPr>
              <w:t>hydrocarbons</w:t>
            </w:r>
          </w:p>
        </w:tc>
        <w:tc>
          <w:tcPr>
            <w:tcW w:w="2684" w:type="dxa"/>
            <w:tcBorders>
              <w:right w:val="single" w:sz="4" w:space="0" w:color="000000"/>
            </w:tcBorders>
          </w:tcPr>
          <w:p>
            <w:pPr>
              <w:pStyle w:val="TableParagraph"/>
              <w:spacing w:before="125"/>
              <w:ind w:left="847"/>
              <w:jc w:val="left"/>
              <w:rPr>
                <w:sz w:val="24"/>
              </w:rPr>
            </w:pPr>
            <w:r>
              <w:rPr>
                <w:spacing w:val="-5"/>
                <w:sz w:val="24"/>
              </w:rPr>
              <w:t>10</w:t>
            </w:r>
          </w:p>
        </w:tc>
      </w:tr>
      <w:tr>
        <w:trPr>
          <w:trHeight w:val="564" w:hRule="atLeast"/>
        </w:trPr>
        <w:tc>
          <w:tcPr>
            <w:tcW w:w="3603" w:type="dxa"/>
            <w:tcBorders>
              <w:left w:val="single" w:sz="4" w:space="0" w:color="000000"/>
            </w:tcBorders>
          </w:tcPr>
          <w:p>
            <w:pPr>
              <w:pStyle w:val="TableParagraph"/>
              <w:spacing w:before="139"/>
              <w:ind w:left="163"/>
              <w:jc w:val="left"/>
              <w:rPr>
                <w:sz w:val="24"/>
              </w:rPr>
            </w:pPr>
            <w:r>
              <w:rPr>
                <w:spacing w:val="-4"/>
                <w:sz w:val="24"/>
              </w:rPr>
              <w:t>Aza-</w:t>
            </w:r>
            <w:r>
              <w:rPr>
                <w:spacing w:val="-2"/>
                <w:sz w:val="24"/>
              </w:rPr>
              <w:t>arenes</w:t>
            </w:r>
          </w:p>
        </w:tc>
        <w:tc>
          <w:tcPr>
            <w:tcW w:w="2684" w:type="dxa"/>
            <w:tcBorders>
              <w:right w:val="single" w:sz="4" w:space="0" w:color="000000"/>
            </w:tcBorders>
          </w:tcPr>
          <w:p>
            <w:pPr>
              <w:pStyle w:val="TableParagraph"/>
              <w:spacing w:before="139"/>
              <w:ind w:right="621"/>
              <w:rPr>
                <w:sz w:val="24"/>
              </w:rPr>
            </w:pPr>
            <w:r>
              <w:rPr>
                <w:spacing w:val="-10"/>
                <w:sz w:val="24"/>
              </w:rPr>
              <w:t>3</w:t>
            </w:r>
          </w:p>
        </w:tc>
      </w:tr>
      <w:tr>
        <w:trPr>
          <w:trHeight w:val="563" w:hRule="atLeast"/>
        </w:trPr>
        <w:tc>
          <w:tcPr>
            <w:tcW w:w="3603" w:type="dxa"/>
            <w:tcBorders>
              <w:left w:val="single" w:sz="4" w:space="0" w:color="000000"/>
            </w:tcBorders>
          </w:tcPr>
          <w:p>
            <w:pPr>
              <w:pStyle w:val="TableParagraph"/>
              <w:spacing w:before="139"/>
              <w:ind w:left="163"/>
              <w:jc w:val="left"/>
              <w:rPr>
                <w:sz w:val="24"/>
              </w:rPr>
            </w:pPr>
            <w:r>
              <w:rPr>
                <w:i/>
                <w:spacing w:val="-3"/>
                <w:sz w:val="24"/>
              </w:rPr>
              <w:t>N</w:t>
            </w:r>
            <w:r>
              <w:rPr>
                <w:spacing w:val="-3"/>
                <w:sz w:val="24"/>
              </w:rPr>
              <w:t>-</w:t>
            </w:r>
            <w:r>
              <w:rPr>
                <w:spacing w:val="-2"/>
                <w:sz w:val="24"/>
              </w:rPr>
              <w:t>Nitrosamines</w:t>
            </w:r>
          </w:p>
        </w:tc>
        <w:tc>
          <w:tcPr>
            <w:tcW w:w="2684" w:type="dxa"/>
            <w:tcBorders>
              <w:right w:val="single" w:sz="4" w:space="0" w:color="000000"/>
            </w:tcBorders>
          </w:tcPr>
          <w:p>
            <w:pPr>
              <w:pStyle w:val="TableParagraph"/>
              <w:spacing w:before="139"/>
              <w:ind w:right="621"/>
              <w:rPr>
                <w:sz w:val="24"/>
              </w:rPr>
            </w:pPr>
            <w:r>
              <w:rPr>
                <w:spacing w:val="-10"/>
                <w:sz w:val="24"/>
              </w:rPr>
              <w:t>7</w:t>
            </w:r>
          </w:p>
        </w:tc>
      </w:tr>
      <w:tr>
        <w:trPr>
          <w:trHeight w:val="563" w:hRule="atLeast"/>
        </w:trPr>
        <w:tc>
          <w:tcPr>
            <w:tcW w:w="3603" w:type="dxa"/>
            <w:tcBorders>
              <w:left w:val="single" w:sz="4" w:space="0" w:color="000000"/>
            </w:tcBorders>
          </w:tcPr>
          <w:p>
            <w:pPr>
              <w:pStyle w:val="TableParagraph"/>
              <w:spacing w:before="139"/>
              <w:ind w:left="163"/>
              <w:jc w:val="left"/>
              <w:rPr>
                <w:sz w:val="24"/>
              </w:rPr>
            </w:pPr>
            <w:r>
              <w:rPr>
                <w:sz w:val="24"/>
              </w:rPr>
              <w:t>Aromatic</w:t>
            </w:r>
            <w:r>
              <w:rPr>
                <w:spacing w:val="-5"/>
                <w:sz w:val="24"/>
              </w:rPr>
              <w:t> </w:t>
            </w:r>
            <w:r>
              <w:rPr>
                <w:spacing w:val="-2"/>
                <w:sz w:val="24"/>
              </w:rPr>
              <w:t>amines</w:t>
            </w:r>
          </w:p>
        </w:tc>
        <w:tc>
          <w:tcPr>
            <w:tcW w:w="2684" w:type="dxa"/>
            <w:tcBorders>
              <w:right w:val="single" w:sz="4" w:space="0" w:color="000000"/>
            </w:tcBorders>
          </w:tcPr>
          <w:p>
            <w:pPr>
              <w:pStyle w:val="TableParagraph"/>
              <w:spacing w:before="139"/>
              <w:ind w:right="621"/>
              <w:rPr>
                <w:sz w:val="24"/>
              </w:rPr>
            </w:pPr>
            <w:r>
              <w:rPr>
                <w:spacing w:val="-10"/>
                <w:sz w:val="24"/>
              </w:rPr>
              <w:t>3</w:t>
            </w:r>
          </w:p>
        </w:tc>
      </w:tr>
      <w:tr>
        <w:trPr>
          <w:trHeight w:val="563" w:hRule="atLeast"/>
        </w:trPr>
        <w:tc>
          <w:tcPr>
            <w:tcW w:w="3603" w:type="dxa"/>
            <w:tcBorders>
              <w:left w:val="single" w:sz="4" w:space="0" w:color="000000"/>
            </w:tcBorders>
          </w:tcPr>
          <w:p>
            <w:pPr>
              <w:pStyle w:val="TableParagraph"/>
              <w:spacing w:before="138"/>
              <w:ind w:left="163"/>
              <w:jc w:val="left"/>
              <w:rPr>
                <w:sz w:val="24"/>
              </w:rPr>
            </w:pPr>
            <w:r>
              <w:rPr>
                <w:sz w:val="24"/>
              </w:rPr>
              <w:t>Heterocyclic</w:t>
            </w:r>
            <w:r>
              <w:rPr>
                <w:spacing w:val="-7"/>
                <w:sz w:val="24"/>
              </w:rPr>
              <w:t> </w:t>
            </w:r>
            <w:r>
              <w:rPr>
                <w:sz w:val="24"/>
              </w:rPr>
              <w:t>aromatic</w:t>
            </w:r>
            <w:r>
              <w:rPr>
                <w:spacing w:val="-6"/>
                <w:sz w:val="24"/>
              </w:rPr>
              <w:t> </w:t>
            </w:r>
            <w:r>
              <w:rPr>
                <w:spacing w:val="-2"/>
                <w:sz w:val="24"/>
              </w:rPr>
              <w:t>amines</w:t>
            </w:r>
          </w:p>
        </w:tc>
        <w:tc>
          <w:tcPr>
            <w:tcW w:w="2684" w:type="dxa"/>
            <w:tcBorders>
              <w:right w:val="single" w:sz="4" w:space="0" w:color="000000"/>
            </w:tcBorders>
          </w:tcPr>
          <w:p>
            <w:pPr>
              <w:pStyle w:val="TableParagraph"/>
              <w:spacing w:before="138"/>
              <w:ind w:right="621"/>
              <w:rPr>
                <w:sz w:val="24"/>
              </w:rPr>
            </w:pPr>
            <w:r>
              <w:rPr>
                <w:spacing w:val="-10"/>
                <w:sz w:val="24"/>
              </w:rPr>
              <w:t>8</w:t>
            </w:r>
          </w:p>
        </w:tc>
      </w:tr>
      <w:tr>
        <w:trPr>
          <w:trHeight w:val="564" w:hRule="atLeast"/>
        </w:trPr>
        <w:tc>
          <w:tcPr>
            <w:tcW w:w="3603" w:type="dxa"/>
            <w:tcBorders>
              <w:left w:val="single" w:sz="4" w:space="0" w:color="000000"/>
            </w:tcBorders>
          </w:tcPr>
          <w:p>
            <w:pPr>
              <w:pStyle w:val="TableParagraph"/>
              <w:spacing w:before="139"/>
              <w:ind w:left="163"/>
              <w:jc w:val="left"/>
              <w:rPr>
                <w:sz w:val="24"/>
              </w:rPr>
            </w:pPr>
            <w:r>
              <w:rPr>
                <w:spacing w:val="-2"/>
                <w:sz w:val="24"/>
              </w:rPr>
              <w:t>Aldehydes</w:t>
            </w:r>
          </w:p>
        </w:tc>
        <w:tc>
          <w:tcPr>
            <w:tcW w:w="2684" w:type="dxa"/>
            <w:tcBorders>
              <w:right w:val="single" w:sz="4" w:space="0" w:color="000000"/>
            </w:tcBorders>
          </w:tcPr>
          <w:p>
            <w:pPr>
              <w:pStyle w:val="TableParagraph"/>
              <w:spacing w:before="139"/>
              <w:ind w:right="621"/>
              <w:rPr>
                <w:sz w:val="24"/>
              </w:rPr>
            </w:pPr>
            <w:r>
              <w:rPr>
                <w:spacing w:val="-10"/>
                <w:sz w:val="24"/>
              </w:rPr>
              <w:t>2</w:t>
            </w:r>
          </w:p>
        </w:tc>
      </w:tr>
      <w:tr>
        <w:trPr>
          <w:trHeight w:val="563" w:hRule="atLeast"/>
        </w:trPr>
        <w:tc>
          <w:tcPr>
            <w:tcW w:w="3603" w:type="dxa"/>
            <w:tcBorders>
              <w:left w:val="single" w:sz="4" w:space="0" w:color="000000"/>
            </w:tcBorders>
          </w:tcPr>
          <w:p>
            <w:pPr>
              <w:pStyle w:val="TableParagraph"/>
              <w:spacing w:before="139"/>
              <w:ind w:left="163"/>
              <w:jc w:val="left"/>
              <w:rPr>
                <w:sz w:val="24"/>
              </w:rPr>
            </w:pPr>
            <w:r>
              <w:rPr>
                <w:sz w:val="24"/>
              </w:rPr>
              <w:t>Miscellaneous</w:t>
            </w:r>
            <w:r>
              <w:rPr>
                <w:spacing w:val="-4"/>
                <w:sz w:val="24"/>
              </w:rPr>
              <w:t> </w:t>
            </w:r>
            <w:r>
              <w:rPr>
                <w:sz w:val="24"/>
              </w:rPr>
              <w:t>organic</w:t>
            </w:r>
            <w:r>
              <w:rPr>
                <w:spacing w:val="-4"/>
                <w:sz w:val="24"/>
              </w:rPr>
              <w:t> </w:t>
            </w:r>
            <w:r>
              <w:rPr>
                <w:spacing w:val="-2"/>
                <w:sz w:val="24"/>
              </w:rPr>
              <w:t>compounds</w:t>
            </w:r>
          </w:p>
        </w:tc>
        <w:tc>
          <w:tcPr>
            <w:tcW w:w="2684" w:type="dxa"/>
            <w:tcBorders>
              <w:right w:val="single" w:sz="4" w:space="0" w:color="000000"/>
            </w:tcBorders>
          </w:tcPr>
          <w:p>
            <w:pPr>
              <w:pStyle w:val="TableParagraph"/>
              <w:spacing w:before="139"/>
              <w:ind w:left="847"/>
              <w:jc w:val="left"/>
              <w:rPr>
                <w:sz w:val="24"/>
              </w:rPr>
            </w:pPr>
            <w:r>
              <w:rPr>
                <w:spacing w:val="-5"/>
                <w:sz w:val="24"/>
              </w:rPr>
              <w:t>15</w:t>
            </w:r>
          </w:p>
        </w:tc>
      </w:tr>
      <w:tr>
        <w:trPr>
          <w:trHeight w:val="564" w:hRule="atLeast"/>
        </w:trPr>
        <w:tc>
          <w:tcPr>
            <w:tcW w:w="3603" w:type="dxa"/>
            <w:tcBorders>
              <w:left w:val="single" w:sz="4" w:space="0" w:color="000000"/>
            </w:tcBorders>
          </w:tcPr>
          <w:p>
            <w:pPr>
              <w:pStyle w:val="TableParagraph"/>
              <w:spacing w:before="139"/>
              <w:ind w:left="163"/>
              <w:jc w:val="left"/>
              <w:rPr>
                <w:sz w:val="24"/>
              </w:rPr>
            </w:pPr>
            <w:r>
              <w:rPr>
                <w:sz w:val="24"/>
              </w:rPr>
              <w:t>Inorganic</w:t>
            </w:r>
            <w:r>
              <w:rPr>
                <w:spacing w:val="-6"/>
                <w:sz w:val="24"/>
              </w:rPr>
              <w:t> </w:t>
            </w:r>
            <w:r>
              <w:rPr>
                <w:spacing w:val="-2"/>
                <w:sz w:val="24"/>
              </w:rPr>
              <w:t>compounds</w:t>
            </w:r>
          </w:p>
        </w:tc>
        <w:tc>
          <w:tcPr>
            <w:tcW w:w="2684" w:type="dxa"/>
            <w:tcBorders>
              <w:right w:val="single" w:sz="4" w:space="0" w:color="000000"/>
            </w:tcBorders>
          </w:tcPr>
          <w:p>
            <w:pPr>
              <w:pStyle w:val="TableParagraph"/>
              <w:spacing w:before="139"/>
              <w:ind w:right="621"/>
              <w:rPr>
                <w:sz w:val="24"/>
              </w:rPr>
            </w:pPr>
            <w:r>
              <w:rPr>
                <w:spacing w:val="-10"/>
                <w:sz w:val="24"/>
              </w:rPr>
              <w:t>7</w:t>
            </w:r>
          </w:p>
        </w:tc>
      </w:tr>
      <w:tr>
        <w:trPr>
          <w:trHeight w:val="720" w:hRule="atLeast"/>
        </w:trPr>
        <w:tc>
          <w:tcPr>
            <w:tcW w:w="3603" w:type="dxa"/>
            <w:tcBorders>
              <w:left w:val="single" w:sz="4" w:space="0" w:color="000000"/>
              <w:bottom w:val="single" w:sz="4" w:space="0" w:color="000000"/>
            </w:tcBorders>
          </w:tcPr>
          <w:p>
            <w:pPr>
              <w:pStyle w:val="TableParagraph"/>
              <w:spacing w:before="139"/>
              <w:ind w:left="283"/>
              <w:jc w:val="left"/>
              <w:rPr>
                <w:sz w:val="24"/>
              </w:rPr>
            </w:pPr>
            <w:r>
              <w:rPr>
                <w:spacing w:val="-2"/>
                <w:sz w:val="24"/>
              </w:rPr>
              <w:t>Total</w:t>
            </w:r>
          </w:p>
        </w:tc>
        <w:tc>
          <w:tcPr>
            <w:tcW w:w="2684" w:type="dxa"/>
            <w:tcBorders>
              <w:bottom w:val="single" w:sz="4" w:space="0" w:color="000000"/>
              <w:right w:val="single" w:sz="4" w:space="0" w:color="000000"/>
            </w:tcBorders>
          </w:tcPr>
          <w:p>
            <w:pPr>
              <w:pStyle w:val="TableParagraph"/>
              <w:spacing w:before="139"/>
              <w:ind w:left="847"/>
              <w:jc w:val="left"/>
              <w:rPr>
                <w:sz w:val="24"/>
              </w:rPr>
            </w:pPr>
            <w:r>
              <w:rPr>
                <w:spacing w:val="-5"/>
                <w:sz w:val="24"/>
              </w:rPr>
              <w:t>55</w:t>
            </w:r>
          </w:p>
        </w:tc>
      </w:tr>
    </w:tbl>
    <w:p>
      <w:pPr>
        <w:pStyle w:val="BodyText"/>
      </w:pPr>
    </w:p>
    <w:p>
      <w:pPr>
        <w:pStyle w:val="BodyText"/>
        <w:spacing w:before="136"/>
      </w:pPr>
    </w:p>
    <w:p>
      <w:pPr>
        <w:pStyle w:val="ListParagraph"/>
        <w:numPr>
          <w:ilvl w:val="1"/>
          <w:numId w:val="1"/>
        </w:numPr>
        <w:tabs>
          <w:tab w:pos="818" w:val="left" w:leader="none"/>
        </w:tabs>
        <w:spacing w:line="360" w:lineRule="auto" w:before="1" w:after="0"/>
        <w:ind w:left="360" w:right="709" w:firstLine="0"/>
        <w:jc w:val="both"/>
        <w:rPr>
          <w:b/>
          <w:i/>
          <w:sz w:val="24"/>
        </w:rPr>
      </w:pPr>
      <w:r>
        <w:rPr>
          <w:b/>
          <w:sz w:val="24"/>
        </w:rPr>
        <w:t>Cigarette Smoking and Lungs: </w:t>
      </w:r>
      <w:r>
        <w:rPr>
          <w:sz w:val="24"/>
        </w:rPr>
        <w:t>The lungs are the target organ for most of the damage associated with cigarette smoking. The lungs are absolutely essential for life, but also very vulnerable</w:t>
      </w:r>
      <w:r>
        <w:rPr>
          <w:spacing w:val="-6"/>
          <w:sz w:val="24"/>
        </w:rPr>
        <w:t> </w:t>
      </w:r>
      <w:r>
        <w:rPr>
          <w:sz w:val="24"/>
        </w:rPr>
        <w:t>to</w:t>
      </w:r>
      <w:r>
        <w:rPr>
          <w:spacing w:val="-3"/>
          <w:sz w:val="24"/>
        </w:rPr>
        <w:t> </w:t>
      </w:r>
      <w:r>
        <w:rPr>
          <w:sz w:val="24"/>
        </w:rPr>
        <w:t>the</w:t>
      </w:r>
      <w:r>
        <w:rPr>
          <w:spacing w:val="-6"/>
          <w:sz w:val="24"/>
        </w:rPr>
        <w:t> </w:t>
      </w:r>
      <w:r>
        <w:rPr>
          <w:sz w:val="24"/>
        </w:rPr>
        <w:t>outside</w:t>
      </w:r>
      <w:r>
        <w:rPr>
          <w:spacing w:val="-2"/>
          <w:sz w:val="24"/>
        </w:rPr>
        <w:t> </w:t>
      </w:r>
      <w:r>
        <w:rPr>
          <w:sz w:val="24"/>
        </w:rPr>
        <w:t>world. With</w:t>
      </w:r>
      <w:r>
        <w:rPr>
          <w:spacing w:val="-6"/>
          <w:sz w:val="24"/>
        </w:rPr>
        <w:t> </w:t>
      </w:r>
      <w:r>
        <w:rPr>
          <w:sz w:val="24"/>
        </w:rPr>
        <w:t>every</w:t>
      </w:r>
      <w:r>
        <w:rPr>
          <w:spacing w:val="-4"/>
          <w:sz w:val="24"/>
        </w:rPr>
        <w:t> </w:t>
      </w:r>
      <w:r>
        <w:rPr>
          <w:sz w:val="24"/>
        </w:rPr>
        <w:t>breath,</w:t>
      </w:r>
      <w:r>
        <w:rPr>
          <w:spacing w:val="-6"/>
          <w:sz w:val="24"/>
        </w:rPr>
        <w:t> </w:t>
      </w:r>
      <w:r>
        <w:rPr>
          <w:sz w:val="24"/>
        </w:rPr>
        <w:t>environmental</w:t>
      </w:r>
      <w:r>
        <w:rPr>
          <w:spacing w:val="-4"/>
          <w:sz w:val="24"/>
        </w:rPr>
        <w:t> </w:t>
      </w:r>
      <w:r>
        <w:rPr>
          <w:sz w:val="24"/>
        </w:rPr>
        <w:t>air</w:t>
      </w:r>
      <w:r>
        <w:rPr>
          <w:spacing w:val="-3"/>
          <w:sz w:val="24"/>
        </w:rPr>
        <w:t> </w:t>
      </w:r>
      <w:r>
        <w:rPr>
          <w:sz w:val="24"/>
        </w:rPr>
        <w:t>comes</w:t>
      </w:r>
      <w:r>
        <w:rPr>
          <w:spacing w:val="-6"/>
          <w:sz w:val="24"/>
        </w:rPr>
        <w:t> </w:t>
      </w:r>
      <w:r>
        <w:rPr>
          <w:sz w:val="24"/>
        </w:rPr>
        <w:t>into</w:t>
      </w:r>
      <w:r>
        <w:rPr>
          <w:spacing w:val="-6"/>
          <w:sz w:val="24"/>
        </w:rPr>
        <w:t> </w:t>
      </w:r>
      <w:r>
        <w:rPr>
          <w:sz w:val="24"/>
        </w:rPr>
        <w:t>intimate contact with</w:t>
      </w:r>
      <w:r>
        <w:rPr>
          <w:spacing w:val="-12"/>
          <w:sz w:val="24"/>
        </w:rPr>
        <w:t> </w:t>
      </w:r>
      <w:r>
        <w:rPr>
          <w:sz w:val="24"/>
        </w:rPr>
        <w:t>the</w:t>
      </w:r>
      <w:r>
        <w:rPr>
          <w:spacing w:val="-13"/>
          <w:sz w:val="24"/>
        </w:rPr>
        <w:t> </w:t>
      </w:r>
      <w:r>
        <w:rPr>
          <w:sz w:val="24"/>
        </w:rPr>
        <w:t>delicate</w:t>
      </w:r>
      <w:r>
        <w:rPr>
          <w:spacing w:val="-13"/>
          <w:sz w:val="24"/>
        </w:rPr>
        <w:t> </w:t>
      </w:r>
      <w:r>
        <w:rPr>
          <w:sz w:val="24"/>
        </w:rPr>
        <w:t>structures</w:t>
      </w:r>
      <w:r>
        <w:rPr>
          <w:spacing w:val="-12"/>
          <w:sz w:val="24"/>
        </w:rPr>
        <w:t> </w:t>
      </w:r>
      <w:r>
        <w:rPr>
          <w:sz w:val="24"/>
        </w:rPr>
        <w:t>of</w:t>
      </w:r>
      <w:r>
        <w:rPr>
          <w:spacing w:val="-11"/>
          <w:sz w:val="24"/>
        </w:rPr>
        <w:t> </w:t>
      </w:r>
      <w:r>
        <w:rPr>
          <w:sz w:val="24"/>
        </w:rPr>
        <w:t>the</w:t>
      </w:r>
      <w:r>
        <w:rPr>
          <w:spacing w:val="-13"/>
          <w:sz w:val="24"/>
        </w:rPr>
        <w:t> </w:t>
      </w:r>
      <w:r>
        <w:rPr>
          <w:sz w:val="24"/>
        </w:rPr>
        <w:t>lower</w:t>
      </w:r>
      <w:r>
        <w:rPr>
          <w:spacing w:val="-10"/>
          <w:sz w:val="24"/>
        </w:rPr>
        <w:t> </w:t>
      </w:r>
      <w:r>
        <w:rPr>
          <w:sz w:val="24"/>
        </w:rPr>
        <w:t>respiratory</w:t>
      </w:r>
      <w:r>
        <w:rPr>
          <w:spacing w:val="-12"/>
          <w:sz w:val="24"/>
        </w:rPr>
        <w:t> </w:t>
      </w:r>
      <w:r>
        <w:rPr>
          <w:sz w:val="24"/>
        </w:rPr>
        <w:t>tract.</w:t>
      </w:r>
      <w:r>
        <w:rPr>
          <w:spacing w:val="-9"/>
          <w:sz w:val="24"/>
        </w:rPr>
        <w:t> </w:t>
      </w:r>
      <w:r>
        <w:rPr>
          <w:sz w:val="24"/>
        </w:rPr>
        <w:t>Breathed</w:t>
      </w:r>
      <w:r>
        <w:rPr>
          <w:spacing w:val="-12"/>
          <w:sz w:val="24"/>
        </w:rPr>
        <w:t> </w:t>
      </w:r>
      <w:r>
        <w:rPr>
          <w:sz w:val="24"/>
        </w:rPr>
        <w:t>air</w:t>
      </w:r>
      <w:r>
        <w:rPr>
          <w:spacing w:val="-10"/>
          <w:sz w:val="24"/>
        </w:rPr>
        <w:t> </w:t>
      </w:r>
      <w:r>
        <w:rPr>
          <w:sz w:val="24"/>
        </w:rPr>
        <w:t>undergoes</w:t>
      </w:r>
      <w:r>
        <w:rPr>
          <w:spacing w:val="-12"/>
          <w:sz w:val="24"/>
        </w:rPr>
        <w:t> </w:t>
      </w:r>
      <w:r>
        <w:rPr>
          <w:sz w:val="24"/>
        </w:rPr>
        <w:t>some</w:t>
      </w:r>
      <w:r>
        <w:rPr>
          <w:spacing w:val="-10"/>
          <w:sz w:val="24"/>
        </w:rPr>
        <w:t> </w:t>
      </w:r>
      <w:r>
        <w:rPr>
          <w:sz w:val="24"/>
        </w:rPr>
        <w:t>preliminary processing before it reaches the lower respiratory parts. It is filtered to remove larger particles, humidified and then warmed to body temperature.</w:t>
      </w:r>
    </w:p>
    <w:p>
      <w:pPr>
        <w:pStyle w:val="BodyText"/>
        <w:spacing w:line="360" w:lineRule="auto"/>
        <w:ind w:left="360" w:right="714"/>
        <w:jc w:val="both"/>
      </w:pPr>
      <w:r>
        <w:rPr/>
        <w:t>Approximately 10,000 liters of air pass through the nose every 24 hours requiring about three quarters of a quart of water to properly humidify inhaled air, every day. These defense mechanisms are</w:t>
      </w:r>
      <w:r>
        <w:rPr>
          <w:spacing w:val="-2"/>
        </w:rPr>
        <w:t> </w:t>
      </w:r>
      <w:r>
        <w:rPr/>
        <w:t>efficient mean to remove most of</w:t>
      </w:r>
      <w:r>
        <w:rPr>
          <w:spacing w:val="-3"/>
        </w:rPr>
        <w:t> </w:t>
      </w:r>
      <w:r>
        <w:rPr/>
        <w:t>the noxious environmental pulmonary</w:t>
      </w:r>
      <w:r>
        <w:rPr>
          <w:spacing w:val="-1"/>
        </w:rPr>
        <w:t> </w:t>
      </w:r>
      <w:r>
        <w:rPr/>
        <w:t>irritants prior</w:t>
      </w:r>
      <w:r>
        <w:rPr>
          <w:spacing w:val="-7"/>
        </w:rPr>
        <w:t> </w:t>
      </w:r>
      <w:r>
        <w:rPr/>
        <w:t>to</w:t>
      </w:r>
      <w:r>
        <w:rPr>
          <w:spacing w:val="-5"/>
        </w:rPr>
        <w:t> </w:t>
      </w:r>
      <w:r>
        <w:rPr/>
        <w:t>reaching</w:t>
      </w:r>
      <w:r>
        <w:rPr>
          <w:spacing w:val="-5"/>
        </w:rPr>
        <w:t> </w:t>
      </w:r>
      <w:r>
        <w:rPr/>
        <w:t>the</w:t>
      </w:r>
      <w:r>
        <w:rPr>
          <w:spacing w:val="-4"/>
        </w:rPr>
        <w:t> </w:t>
      </w:r>
      <w:r>
        <w:rPr/>
        <w:t>lung</w:t>
      </w:r>
      <w:r>
        <w:rPr>
          <w:spacing w:val="-5"/>
        </w:rPr>
        <w:t> </w:t>
      </w:r>
      <w:r>
        <w:rPr/>
        <w:t>surface. However,</w:t>
      </w:r>
      <w:r>
        <w:rPr>
          <w:spacing w:val="-7"/>
        </w:rPr>
        <w:t> </w:t>
      </w:r>
      <w:r>
        <w:rPr/>
        <w:t>excessive</w:t>
      </w:r>
      <w:r>
        <w:rPr>
          <w:spacing w:val="-6"/>
        </w:rPr>
        <w:t> </w:t>
      </w:r>
      <w:r>
        <w:rPr/>
        <w:t>exposure</w:t>
      </w:r>
      <w:r>
        <w:rPr>
          <w:spacing w:val="-5"/>
        </w:rPr>
        <w:t> </w:t>
      </w:r>
      <w:r>
        <w:rPr/>
        <w:t>to</w:t>
      </w:r>
      <w:r>
        <w:rPr>
          <w:spacing w:val="-5"/>
        </w:rPr>
        <w:t> </w:t>
      </w:r>
      <w:r>
        <w:rPr/>
        <w:t>toxic</w:t>
      </w:r>
      <w:r>
        <w:rPr>
          <w:spacing w:val="-7"/>
        </w:rPr>
        <w:t> </w:t>
      </w:r>
      <w:r>
        <w:rPr/>
        <w:t>chemicals</w:t>
      </w:r>
      <w:r>
        <w:rPr>
          <w:spacing w:val="-5"/>
        </w:rPr>
        <w:t> </w:t>
      </w:r>
      <w:r>
        <w:rPr/>
        <w:t>from</w:t>
      </w:r>
      <w:r>
        <w:rPr>
          <w:spacing w:val="-3"/>
        </w:rPr>
        <w:t> </w:t>
      </w:r>
      <w:r>
        <w:rPr/>
        <w:t>cigarette smoking can easily overwhelm these defenses.</w:t>
      </w:r>
    </w:p>
    <w:p>
      <w:pPr>
        <w:pStyle w:val="BodyText"/>
        <w:spacing w:after="0" w:line="360" w:lineRule="auto"/>
        <w:jc w:val="both"/>
        <w:sectPr>
          <w:pgSz w:w="12240" w:h="15840"/>
          <w:pgMar w:header="0" w:footer="775" w:top="1780" w:bottom="1020" w:left="1440" w:right="360"/>
        </w:sectPr>
      </w:pPr>
    </w:p>
    <w:p>
      <w:pPr>
        <w:pStyle w:val="BodyText"/>
        <w:ind w:left="523"/>
        <w:rPr>
          <w:sz w:val="20"/>
        </w:rPr>
      </w:pPr>
      <w:r>
        <w:rPr>
          <w:sz w:val="20"/>
        </w:rPr>
        <w:drawing>
          <wp:inline distT="0" distB="0" distL="0" distR="0">
            <wp:extent cx="5694525" cy="3011424"/>
            <wp:effectExtent l="0" t="0" r="0" b="0"/>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5694525" cy="3011424"/>
                    </a:xfrm>
                    <a:prstGeom prst="rect">
                      <a:avLst/>
                    </a:prstGeom>
                  </pic:spPr>
                </pic:pic>
              </a:graphicData>
            </a:graphic>
          </wp:inline>
        </w:drawing>
      </w:r>
      <w:r>
        <w:rPr>
          <w:sz w:val="20"/>
        </w:rPr>
      </w:r>
    </w:p>
    <w:p>
      <w:pPr>
        <w:pStyle w:val="BodyText"/>
        <w:spacing w:before="58"/>
      </w:pPr>
    </w:p>
    <w:p>
      <w:pPr>
        <w:spacing w:before="0"/>
        <w:ind w:left="1094" w:right="0" w:firstLine="0"/>
        <w:jc w:val="both"/>
        <w:rPr>
          <w:b/>
          <w:sz w:val="24"/>
        </w:rPr>
      </w:pPr>
      <w:r>
        <w:rPr>
          <w:b/>
          <w:sz w:val="24"/>
        </w:rPr>
        <w:t>Figure</w:t>
      </w:r>
      <w:r>
        <w:rPr>
          <w:b/>
          <w:spacing w:val="-6"/>
          <w:sz w:val="24"/>
        </w:rPr>
        <w:t> </w:t>
      </w:r>
      <w:r>
        <w:rPr>
          <w:b/>
          <w:sz w:val="24"/>
        </w:rPr>
        <w:t>No.</w:t>
      </w:r>
      <w:r>
        <w:rPr>
          <w:b/>
          <w:spacing w:val="-2"/>
          <w:sz w:val="24"/>
        </w:rPr>
        <w:t> </w:t>
      </w:r>
      <w:r>
        <w:rPr>
          <w:b/>
          <w:sz w:val="24"/>
        </w:rPr>
        <w:t>3</w:t>
      </w:r>
      <w:r>
        <w:rPr>
          <w:b/>
          <w:spacing w:val="28"/>
          <w:sz w:val="24"/>
        </w:rPr>
        <w:t> </w:t>
      </w:r>
      <w:r>
        <w:rPr>
          <w:b/>
          <w:spacing w:val="23"/>
          <w:sz w:val="24"/>
        </w:rPr>
        <w:t>Showing</w:t>
      </w:r>
      <w:r>
        <w:rPr>
          <w:b/>
          <w:spacing w:val="24"/>
          <w:sz w:val="24"/>
        </w:rPr>
        <w:t> </w:t>
      </w:r>
      <w:r>
        <w:rPr>
          <w:b/>
          <w:sz w:val="24"/>
        </w:rPr>
        <w:t>the</w:t>
      </w:r>
      <w:r>
        <w:rPr>
          <w:b/>
          <w:spacing w:val="-2"/>
          <w:sz w:val="24"/>
        </w:rPr>
        <w:t> </w:t>
      </w:r>
      <w:r>
        <w:rPr>
          <w:b/>
          <w:sz w:val="24"/>
        </w:rPr>
        <w:t>components</w:t>
      </w:r>
      <w:r>
        <w:rPr>
          <w:b/>
          <w:spacing w:val="-3"/>
          <w:sz w:val="24"/>
        </w:rPr>
        <w:t> </w:t>
      </w:r>
      <w:r>
        <w:rPr>
          <w:b/>
          <w:sz w:val="24"/>
        </w:rPr>
        <w:t>of</w:t>
      </w:r>
      <w:r>
        <w:rPr>
          <w:b/>
          <w:spacing w:val="-1"/>
          <w:sz w:val="24"/>
        </w:rPr>
        <w:t> </w:t>
      </w:r>
      <w:r>
        <w:rPr>
          <w:b/>
          <w:sz w:val="24"/>
        </w:rPr>
        <w:t>tobacco</w:t>
      </w:r>
      <w:r>
        <w:rPr>
          <w:b/>
          <w:spacing w:val="-1"/>
          <w:sz w:val="24"/>
        </w:rPr>
        <w:t> </w:t>
      </w:r>
      <w:r>
        <w:rPr>
          <w:b/>
          <w:sz w:val="24"/>
        </w:rPr>
        <w:t>cigarette</w:t>
      </w:r>
      <w:r>
        <w:rPr>
          <w:b/>
          <w:spacing w:val="-2"/>
          <w:sz w:val="24"/>
        </w:rPr>
        <w:t> </w:t>
      </w:r>
      <w:r>
        <w:rPr>
          <w:b/>
          <w:sz w:val="24"/>
        </w:rPr>
        <w:t>relevant </w:t>
      </w:r>
      <w:r>
        <w:rPr>
          <w:b/>
          <w:spacing w:val="-2"/>
          <w:sz w:val="24"/>
        </w:rPr>
        <w:t>hazards.</w:t>
      </w:r>
    </w:p>
    <w:p>
      <w:pPr>
        <w:pStyle w:val="BodyText"/>
        <w:spacing w:line="360" w:lineRule="auto"/>
        <w:ind w:left="360" w:right="708"/>
        <w:jc w:val="both"/>
      </w:pPr>
      <w:r>
        <w:rPr/>
        <w:t>When smoker take a breath of air, to take in life sustaining oxygen and to get- rid of carbon dioxide,</w:t>
      </w:r>
      <w:r>
        <w:rPr>
          <w:spacing w:val="-2"/>
        </w:rPr>
        <w:t> </w:t>
      </w:r>
      <w:r>
        <w:rPr/>
        <w:t>a</w:t>
      </w:r>
      <w:r>
        <w:rPr>
          <w:spacing w:val="-3"/>
        </w:rPr>
        <w:t> </w:t>
      </w:r>
      <w:r>
        <w:rPr/>
        <w:t>waste product. In order</w:t>
      </w:r>
      <w:r>
        <w:rPr>
          <w:spacing w:val="-2"/>
        </w:rPr>
        <w:t> </w:t>
      </w:r>
      <w:r>
        <w:rPr/>
        <w:t>to</w:t>
      </w:r>
      <w:r>
        <w:rPr>
          <w:spacing w:val="-2"/>
        </w:rPr>
        <w:t> </w:t>
      </w:r>
      <w:r>
        <w:rPr/>
        <w:t>do this,</w:t>
      </w:r>
      <w:r>
        <w:rPr>
          <w:spacing w:val="-2"/>
        </w:rPr>
        <w:t> </w:t>
      </w:r>
      <w:r>
        <w:rPr/>
        <w:t>the oxygen get</w:t>
      </w:r>
      <w:r>
        <w:rPr>
          <w:spacing w:val="-1"/>
        </w:rPr>
        <w:t> </w:t>
      </w:r>
      <w:r>
        <w:rPr/>
        <w:t>down</w:t>
      </w:r>
      <w:r>
        <w:rPr>
          <w:spacing w:val="-3"/>
        </w:rPr>
        <w:t> </w:t>
      </w:r>
      <w:r>
        <w:rPr/>
        <w:t>to the lung</w:t>
      </w:r>
      <w:r>
        <w:rPr>
          <w:spacing w:val="-1"/>
        </w:rPr>
        <w:t> </w:t>
      </w:r>
      <w:r>
        <w:rPr/>
        <w:t>from</w:t>
      </w:r>
      <w:r>
        <w:rPr>
          <w:spacing w:val="-2"/>
        </w:rPr>
        <w:t> </w:t>
      </w:r>
      <w:r>
        <w:rPr/>
        <w:t>the outside</w:t>
      </w:r>
      <w:r>
        <w:rPr>
          <w:spacing w:val="-3"/>
        </w:rPr>
        <w:t> </w:t>
      </w:r>
      <w:r>
        <w:rPr/>
        <w:t>air and</w:t>
      </w:r>
      <w:r>
        <w:rPr>
          <w:spacing w:val="-7"/>
        </w:rPr>
        <w:t> </w:t>
      </w:r>
      <w:r>
        <w:rPr/>
        <w:t>likewise</w:t>
      </w:r>
      <w:r>
        <w:rPr>
          <w:spacing w:val="-6"/>
        </w:rPr>
        <w:t> </w:t>
      </w:r>
      <w:r>
        <w:rPr/>
        <w:t>carbon</w:t>
      </w:r>
      <w:r>
        <w:rPr>
          <w:spacing w:val="-6"/>
        </w:rPr>
        <w:t> </w:t>
      </w:r>
      <w:r>
        <w:rPr/>
        <w:t>dioxide</w:t>
      </w:r>
      <w:r>
        <w:rPr>
          <w:spacing w:val="-8"/>
        </w:rPr>
        <w:t> </w:t>
      </w:r>
      <w:r>
        <w:rPr/>
        <w:t>must</w:t>
      </w:r>
      <w:r>
        <w:rPr>
          <w:spacing w:val="-6"/>
        </w:rPr>
        <w:t> </w:t>
      </w:r>
      <w:r>
        <w:rPr/>
        <w:t>get</w:t>
      </w:r>
      <w:r>
        <w:rPr>
          <w:spacing w:val="-7"/>
        </w:rPr>
        <w:t> </w:t>
      </w:r>
      <w:r>
        <w:rPr/>
        <w:t>from</w:t>
      </w:r>
      <w:r>
        <w:rPr>
          <w:spacing w:val="-7"/>
        </w:rPr>
        <w:t> </w:t>
      </w:r>
      <w:r>
        <w:rPr/>
        <w:t>the</w:t>
      </w:r>
      <w:r>
        <w:rPr>
          <w:spacing w:val="-8"/>
        </w:rPr>
        <w:t> </w:t>
      </w:r>
      <w:r>
        <w:rPr/>
        <w:t>lungs</w:t>
      </w:r>
      <w:r>
        <w:rPr>
          <w:spacing w:val="-7"/>
        </w:rPr>
        <w:t> </w:t>
      </w:r>
      <w:r>
        <w:rPr/>
        <w:t>to</w:t>
      </w:r>
      <w:r>
        <w:rPr>
          <w:spacing w:val="-7"/>
        </w:rPr>
        <w:t> </w:t>
      </w:r>
      <w:r>
        <w:rPr/>
        <w:t>the</w:t>
      </w:r>
      <w:r>
        <w:rPr>
          <w:spacing w:val="-8"/>
        </w:rPr>
        <w:t> </w:t>
      </w:r>
      <w:r>
        <w:rPr/>
        <w:t>outside. Air</w:t>
      </w:r>
      <w:r>
        <w:rPr>
          <w:spacing w:val="-8"/>
        </w:rPr>
        <w:t> </w:t>
      </w:r>
      <w:r>
        <w:rPr/>
        <w:t>first</w:t>
      </w:r>
      <w:r>
        <w:rPr>
          <w:spacing w:val="-4"/>
        </w:rPr>
        <w:t> </w:t>
      </w:r>
      <w:r>
        <w:rPr/>
        <w:t>is</w:t>
      </w:r>
      <w:r>
        <w:rPr>
          <w:spacing w:val="-7"/>
        </w:rPr>
        <w:t> </w:t>
      </w:r>
      <w:r>
        <w:rPr/>
        <w:t>inhaled</w:t>
      </w:r>
      <w:r>
        <w:rPr>
          <w:spacing w:val="-7"/>
        </w:rPr>
        <w:t> </w:t>
      </w:r>
      <w:r>
        <w:rPr/>
        <w:t>through</w:t>
      </w:r>
      <w:r>
        <w:rPr>
          <w:spacing w:val="-8"/>
        </w:rPr>
        <w:t> </w:t>
      </w:r>
      <w:r>
        <w:rPr/>
        <w:t>the nose,</w:t>
      </w:r>
      <w:r>
        <w:rPr>
          <w:spacing w:val="-1"/>
        </w:rPr>
        <w:t> </w:t>
      </w:r>
      <w:r>
        <w:rPr/>
        <w:t>down</w:t>
      </w:r>
      <w:r>
        <w:rPr>
          <w:spacing w:val="-2"/>
        </w:rPr>
        <w:t> </w:t>
      </w:r>
      <w:r>
        <w:rPr/>
        <w:t>the</w:t>
      </w:r>
      <w:r>
        <w:rPr>
          <w:spacing w:val="-2"/>
        </w:rPr>
        <w:t> </w:t>
      </w:r>
      <w:r>
        <w:rPr/>
        <w:t>throat,</w:t>
      </w:r>
      <w:r>
        <w:rPr>
          <w:spacing w:val="-1"/>
        </w:rPr>
        <w:t> </w:t>
      </w:r>
      <w:r>
        <w:rPr/>
        <w:t>past</w:t>
      </w:r>
      <w:r>
        <w:rPr>
          <w:spacing w:val="-1"/>
        </w:rPr>
        <w:t> </w:t>
      </w:r>
      <w:r>
        <w:rPr/>
        <w:t>the</w:t>
      </w:r>
      <w:r>
        <w:rPr>
          <w:spacing w:val="-2"/>
        </w:rPr>
        <w:t> </w:t>
      </w:r>
      <w:r>
        <w:rPr/>
        <w:t>vocal</w:t>
      </w:r>
      <w:r>
        <w:rPr>
          <w:spacing w:val="-1"/>
        </w:rPr>
        <w:t> </w:t>
      </w:r>
      <w:r>
        <w:rPr/>
        <w:t>cords</w:t>
      </w:r>
      <w:r>
        <w:rPr>
          <w:spacing w:val="-2"/>
        </w:rPr>
        <w:t> </w:t>
      </w:r>
      <w:r>
        <w:rPr/>
        <w:t>(larynx),</w:t>
      </w:r>
      <w:r>
        <w:rPr>
          <w:spacing w:val="-1"/>
        </w:rPr>
        <w:t> </w:t>
      </w:r>
      <w:r>
        <w:rPr/>
        <w:t>into</w:t>
      </w:r>
      <w:r>
        <w:rPr>
          <w:spacing w:val="-1"/>
        </w:rPr>
        <w:t> </w:t>
      </w:r>
      <w:r>
        <w:rPr/>
        <w:t>the</w:t>
      </w:r>
      <w:r>
        <w:rPr>
          <w:spacing w:val="-2"/>
        </w:rPr>
        <w:t> </w:t>
      </w:r>
      <w:r>
        <w:rPr/>
        <w:t>windpipe</w:t>
      </w:r>
      <w:r>
        <w:rPr>
          <w:spacing w:val="-2"/>
        </w:rPr>
        <w:t> </w:t>
      </w:r>
      <w:r>
        <w:rPr/>
        <w:t>(trachea)</w:t>
      </w:r>
      <w:r>
        <w:rPr>
          <w:spacing w:val="-2"/>
        </w:rPr>
        <w:t> </w:t>
      </w:r>
      <w:r>
        <w:rPr/>
        <w:t>down</w:t>
      </w:r>
      <w:r>
        <w:rPr>
          <w:spacing w:val="-2"/>
        </w:rPr>
        <w:t> </w:t>
      </w:r>
      <w:r>
        <w:rPr/>
        <w:t>the</w:t>
      </w:r>
      <w:r>
        <w:rPr>
          <w:spacing w:val="-2"/>
        </w:rPr>
        <w:t> </w:t>
      </w:r>
      <w:r>
        <w:rPr/>
        <w:t>smaller windpipes (bronchi) and into the alveoli where the real action occurs. Inspiration is under voluntary control but usually is a reflex action initiated by certain parts of the brain due to stimulants. There</w:t>
      </w:r>
      <w:r>
        <w:rPr>
          <w:spacing w:val="-9"/>
        </w:rPr>
        <w:t> </w:t>
      </w:r>
      <w:r>
        <w:rPr/>
        <w:t>are</w:t>
      </w:r>
      <w:r>
        <w:rPr>
          <w:spacing w:val="-9"/>
        </w:rPr>
        <w:t> </w:t>
      </w:r>
      <w:r>
        <w:rPr/>
        <w:t>many</w:t>
      </w:r>
      <w:r>
        <w:rPr>
          <w:spacing w:val="-7"/>
        </w:rPr>
        <w:t> </w:t>
      </w:r>
      <w:r>
        <w:rPr/>
        <w:t>stimulants</w:t>
      </w:r>
      <w:r>
        <w:rPr>
          <w:spacing w:val="-7"/>
        </w:rPr>
        <w:t> </w:t>
      </w:r>
      <w:r>
        <w:rPr/>
        <w:t>for</w:t>
      </w:r>
      <w:r>
        <w:rPr>
          <w:spacing w:val="-9"/>
        </w:rPr>
        <w:t> </w:t>
      </w:r>
      <w:r>
        <w:rPr/>
        <w:t>respiratory</w:t>
      </w:r>
      <w:r>
        <w:rPr>
          <w:spacing w:val="-8"/>
        </w:rPr>
        <w:t> </w:t>
      </w:r>
      <w:r>
        <w:rPr/>
        <w:t>tract,</w:t>
      </w:r>
      <w:r>
        <w:rPr>
          <w:spacing w:val="-5"/>
        </w:rPr>
        <w:t> </w:t>
      </w:r>
      <w:r>
        <w:rPr/>
        <w:t>but</w:t>
      </w:r>
      <w:r>
        <w:rPr>
          <w:spacing w:val="-7"/>
        </w:rPr>
        <w:t> </w:t>
      </w:r>
      <w:r>
        <w:rPr/>
        <w:t>one</w:t>
      </w:r>
      <w:r>
        <w:rPr>
          <w:spacing w:val="-8"/>
        </w:rPr>
        <w:t> </w:t>
      </w:r>
      <w:r>
        <w:rPr/>
        <w:t>of</w:t>
      </w:r>
      <w:r>
        <w:rPr>
          <w:spacing w:val="-8"/>
        </w:rPr>
        <w:t> </w:t>
      </w:r>
      <w:r>
        <w:rPr/>
        <w:t>the</w:t>
      </w:r>
      <w:r>
        <w:rPr>
          <w:spacing w:val="-5"/>
        </w:rPr>
        <w:t> </w:t>
      </w:r>
      <w:r>
        <w:rPr/>
        <w:t>most</w:t>
      </w:r>
      <w:r>
        <w:rPr>
          <w:spacing w:val="-6"/>
        </w:rPr>
        <w:t> </w:t>
      </w:r>
      <w:r>
        <w:rPr/>
        <w:t>powerful</w:t>
      </w:r>
      <w:r>
        <w:rPr>
          <w:spacing w:val="-7"/>
        </w:rPr>
        <w:t> </w:t>
      </w:r>
      <w:r>
        <w:rPr/>
        <w:t>is</w:t>
      </w:r>
      <w:r>
        <w:rPr>
          <w:spacing w:val="-7"/>
        </w:rPr>
        <w:t> </w:t>
      </w:r>
      <w:r>
        <w:rPr/>
        <w:t>carbon dioxide. When this chemical (a waste produce by metabolism) gets too high, it stimulates the respiration</w:t>
      </w:r>
      <w:r>
        <w:rPr>
          <w:spacing w:val="-13"/>
        </w:rPr>
        <w:t> </w:t>
      </w:r>
      <w:r>
        <w:rPr/>
        <w:t>center</w:t>
      </w:r>
      <w:r>
        <w:rPr>
          <w:spacing w:val="-11"/>
        </w:rPr>
        <w:t> </w:t>
      </w:r>
      <w:r>
        <w:rPr/>
        <w:t>to</w:t>
      </w:r>
      <w:r>
        <w:rPr>
          <w:spacing w:val="-13"/>
        </w:rPr>
        <w:t> </w:t>
      </w:r>
      <w:r>
        <w:rPr/>
        <w:t>begin</w:t>
      </w:r>
      <w:r>
        <w:rPr>
          <w:spacing w:val="-13"/>
        </w:rPr>
        <w:t> </w:t>
      </w:r>
      <w:r>
        <w:rPr/>
        <w:t>a</w:t>
      </w:r>
      <w:r>
        <w:rPr>
          <w:spacing w:val="-11"/>
        </w:rPr>
        <w:t> </w:t>
      </w:r>
      <w:r>
        <w:rPr/>
        <w:t>breath.</w:t>
      </w:r>
      <w:r>
        <w:rPr>
          <w:spacing w:val="-13"/>
        </w:rPr>
        <w:t> </w:t>
      </w:r>
      <w:r>
        <w:rPr/>
        <w:t>The</w:t>
      </w:r>
      <w:r>
        <w:rPr>
          <w:spacing w:val="-11"/>
        </w:rPr>
        <w:t> </w:t>
      </w:r>
      <w:r>
        <w:rPr/>
        <w:t>major</w:t>
      </w:r>
      <w:r>
        <w:rPr>
          <w:spacing w:val="-11"/>
        </w:rPr>
        <w:t> </w:t>
      </w:r>
      <w:r>
        <w:rPr/>
        <w:t>muscle</w:t>
      </w:r>
      <w:r>
        <w:rPr>
          <w:spacing w:val="-11"/>
        </w:rPr>
        <w:t> </w:t>
      </w:r>
      <w:r>
        <w:rPr/>
        <w:t>of</w:t>
      </w:r>
      <w:r>
        <w:rPr>
          <w:spacing w:val="-14"/>
        </w:rPr>
        <w:t> </w:t>
      </w:r>
      <w:r>
        <w:rPr/>
        <w:t>respiration,</w:t>
      </w:r>
      <w:r>
        <w:rPr>
          <w:spacing w:val="-13"/>
        </w:rPr>
        <w:t> </w:t>
      </w:r>
      <w:r>
        <w:rPr/>
        <w:t>the</w:t>
      </w:r>
      <w:r>
        <w:rPr>
          <w:spacing w:val="-11"/>
        </w:rPr>
        <w:t> </w:t>
      </w:r>
      <w:r>
        <w:rPr/>
        <w:t>diaphragm</w:t>
      </w:r>
      <w:r>
        <w:rPr>
          <w:spacing w:val="-13"/>
        </w:rPr>
        <w:t> </w:t>
      </w:r>
      <w:r>
        <w:rPr/>
        <w:t>contracts</w:t>
      </w:r>
      <w:r>
        <w:rPr>
          <w:spacing w:val="-12"/>
        </w:rPr>
        <w:t> </w:t>
      </w:r>
      <w:r>
        <w:rPr/>
        <w:t>from the</w:t>
      </w:r>
      <w:r>
        <w:rPr>
          <w:spacing w:val="-1"/>
        </w:rPr>
        <w:t> </w:t>
      </w:r>
      <w:r>
        <w:rPr/>
        <w:t>neural</w:t>
      </w:r>
      <w:r>
        <w:rPr>
          <w:spacing w:val="-1"/>
        </w:rPr>
        <w:t> </w:t>
      </w:r>
      <w:r>
        <w:rPr/>
        <w:t>input</w:t>
      </w:r>
      <w:r>
        <w:rPr>
          <w:spacing w:val="-1"/>
        </w:rPr>
        <w:t> </w:t>
      </w:r>
      <w:r>
        <w:rPr/>
        <w:t>sent</w:t>
      </w:r>
      <w:r>
        <w:rPr>
          <w:spacing w:val="-1"/>
        </w:rPr>
        <w:t> </w:t>
      </w:r>
      <w:r>
        <w:rPr/>
        <w:t>out by</w:t>
      </w:r>
      <w:r>
        <w:rPr>
          <w:spacing w:val="-1"/>
        </w:rPr>
        <w:t> </w:t>
      </w:r>
      <w:r>
        <w:rPr/>
        <w:t>the</w:t>
      </w:r>
      <w:r>
        <w:rPr>
          <w:spacing w:val="-1"/>
        </w:rPr>
        <w:t> </w:t>
      </w:r>
      <w:r>
        <w:rPr/>
        <w:t>brain,</w:t>
      </w:r>
      <w:r>
        <w:rPr>
          <w:spacing w:val="-1"/>
        </w:rPr>
        <w:t> </w:t>
      </w:r>
      <w:r>
        <w:rPr/>
        <w:t>producing a negative</w:t>
      </w:r>
      <w:r>
        <w:rPr>
          <w:spacing w:val="-2"/>
        </w:rPr>
        <w:t> </w:t>
      </w:r>
      <w:r>
        <w:rPr/>
        <w:t>pressure</w:t>
      </w:r>
      <w:r>
        <w:rPr>
          <w:spacing w:val="-3"/>
        </w:rPr>
        <w:t> </w:t>
      </w:r>
      <w:r>
        <w:rPr/>
        <w:t>within the chest</w:t>
      </w:r>
      <w:r>
        <w:rPr>
          <w:spacing w:val="35"/>
        </w:rPr>
        <w:t> </w:t>
      </w:r>
      <w:r>
        <w:rPr/>
        <w:t>cavity. This negative pressure then draws air into the chest where gas exchange (oxygen for carbon dioxide) can then occur.</w:t>
      </w:r>
    </w:p>
    <w:p>
      <w:pPr>
        <w:pStyle w:val="BodyText"/>
        <w:spacing w:line="360" w:lineRule="auto" w:before="122"/>
        <w:ind w:left="360" w:right="717"/>
        <w:jc w:val="both"/>
      </w:pPr>
      <w:r>
        <w:rPr/>
        <w:t>The</w:t>
      </w:r>
      <w:r>
        <w:rPr>
          <w:spacing w:val="-5"/>
        </w:rPr>
        <w:t> </w:t>
      </w:r>
      <w:r>
        <w:rPr/>
        <w:t>nose,</w:t>
      </w:r>
      <w:r>
        <w:rPr>
          <w:spacing w:val="-2"/>
        </w:rPr>
        <w:t> </w:t>
      </w:r>
      <w:r>
        <w:rPr/>
        <w:t>besides</w:t>
      </w:r>
      <w:r>
        <w:rPr>
          <w:spacing w:val="-2"/>
        </w:rPr>
        <w:t> </w:t>
      </w:r>
      <w:r>
        <w:rPr/>
        <w:t>serving</w:t>
      </w:r>
      <w:r>
        <w:rPr>
          <w:spacing w:val="-4"/>
        </w:rPr>
        <w:t> </w:t>
      </w:r>
      <w:r>
        <w:rPr/>
        <w:t>as</w:t>
      </w:r>
      <w:r>
        <w:rPr>
          <w:spacing w:val="-2"/>
        </w:rPr>
        <w:t> </w:t>
      </w:r>
      <w:r>
        <w:rPr/>
        <w:t>decoration</w:t>
      </w:r>
      <w:r>
        <w:rPr>
          <w:spacing w:val="-2"/>
        </w:rPr>
        <w:t> </w:t>
      </w:r>
      <w:r>
        <w:rPr/>
        <w:t>for</w:t>
      </w:r>
      <w:r>
        <w:rPr>
          <w:spacing w:val="-5"/>
        </w:rPr>
        <w:t> </w:t>
      </w:r>
      <w:r>
        <w:rPr/>
        <w:t>the</w:t>
      </w:r>
      <w:r>
        <w:rPr>
          <w:spacing w:val="-2"/>
        </w:rPr>
        <w:t> </w:t>
      </w:r>
      <w:r>
        <w:rPr/>
        <w:t>face,</w:t>
      </w:r>
      <w:r>
        <w:rPr>
          <w:spacing w:val="-1"/>
        </w:rPr>
        <w:t> </w:t>
      </w:r>
      <w:r>
        <w:rPr/>
        <w:t>serves</w:t>
      </w:r>
      <w:r>
        <w:rPr>
          <w:spacing w:val="-2"/>
        </w:rPr>
        <w:t> </w:t>
      </w:r>
      <w:r>
        <w:rPr/>
        <w:t>several</w:t>
      </w:r>
      <w:r>
        <w:rPr>
          <w:spacing w:val="-1"/>
        </w:rPr>
        <w:t> </w:t>
      </w:r>
      <w:r>
        <w:rPr/>
        <w:t>important</w:t>
      </w:r>
      <w:r>
        <w:rPr>
          <w:spacing w:val="-1"/>
        </w:rPr>
        <w:t> </w:t>
      </w:r>
      <w:r>
        <w:rPr/>
        <w:t>functions.</w:t>
      </w:r>
      <w:r>
        <w:rPr>
          <w:spacing w:val="-2"/>
        </w:rPr>
        <w:t> </w:t>
      </w:r>
      <w:r>
        <w:rPr/>
        <w:t>The</w:t>
      </w:r>
      <w:r>
        <w:rPr>
          <w:spacing w:val="-5"/>
        </w:rPr>
        <w:t> </w:t>
      </w:r>
      <w:r>
        <w:rPr/>
        <w:t>nose helps</w:t>
      </w:r>
      <w:r>
        <w:rPr>
          <w:spacing w:val="-11"/>
        </w:rPr>
        <w:t> </w:t>
      </w:r>
      <w:r>
        <w:rPr/>
        <w:t>to</w:t>
      </w:r>
      <w:r>
        <w:rPr>
          <w:spacing w:val="-12"/>
        </w:rPr>
        <w:t> </w:t>
      </w:r>
      <w:r>
        <w:rPr/>
        <w:t>warm</w:t>
      </w:r>
      <w:r>
        <w:rPr>
          <w:spacing w:val="-12"/>
        </w:rPr>
        <w:t> </w:t>
      </w:r>
      <w:r>
        <w:rPr/>
        <w:t>and</w:t>
      </w:r>
      <w:r>
        <w:rPr>
          <w:spacing w:val="-12"/>
        </w:rPr>
        <w:t> </w:t>
      </w:r>
      <w:r>
        <w:rPr/>
        <w:t>humidify</w:t>
      </w:r>
      <w:r>
        <w:rPr>
          <w:spacing w:val="-12"/>
        </w:rPr>
        <w:t> </w:t>
      </w:r>
      <w:r>
        <w:rPr/>
        <w:t>the</w:t>
      </w:r>
      <w:r>
        <w:rPr>
          <w:spacing w:val="-13"/>
        </w:rPr>
        <w:t> </w:t>
      </w:r>
      <w:r>
        <w:rPr/>
        <w:t>inspired</w:t>
      </w:r>
      <w:r>
        <w:rPr>
          <w:spacing w:val="-12"/>
        </w:rPr>
        <w:t> </w:t>
      </w:r>
      <w:r>
        <w:rPr/>
        <w:t>air</w:t>
      </w:r>
      <w:r>
        <w:rPr>
          <w:spacing w:val="-12"/>
        </w:rPr>
        <w:t> </w:t>
      </w:r>
      <w:r>
        <w:rPr/>
        <w:t>so</w:t>
      </w:r>
      <w:r>
        <w:rPr>
          <w:spacing w:val="-12"/>
        </w:rPr>
        <w:t> </w:t>
      </w:r>
      <w:r>
        <w:rPr/>
        <w:t>that</w:t>
      </w:r>
      <w:r>
        <w:rPr>
          <w:spacing w:val="-10"/>
        </w:rPr>
        <w:t> </w:t>
      </w:r>
      <w:r>
        <w:rPr/>
        <w:t>the</w:t>
      </w:r>
      <w:r>
        <w:rPr>
          <w:spacing w:val="-13"/>
        </w:rPr>
        <w:t> </w:t>
      </w:r>
      <w:r>
        <w:rPr/>
        <w:t>delicate</w:t>
      </w:r>
      <w:r>
        <w:rPr>
          <w:spacing w:val="-13"/>
        </w:rPr>
        <w:t> </w:t>
      </w:r>
      <w:r>
        <w:rPr/>
        <w:t>mucus</w:t>
      </w:r>
      <w:r>
        <w:rPr>
          <w:spacing w:val="-12"/>
        </w:rPr>
        <w:t> </w:t>
      </w:r>
      <w:r>
        <w:rPr/>
        <w:t>membrane</w:t>
      </w:r>
      <w:r>
        <w:rPr>
          <w:spacing w:val="-13"/>
        </w:rPr>
        <w:t> </w:t>
      </w:r>
      <w:r>
        <w:rPr/>
        <w:t>of</w:t>
      </w:r>
      <w:r>
        <w:rPr>
          <w:spacing w:val="-13"/>
        </w:rPr>
        <w:t> </w:t>
      </w:r>
      <w:r>
        <w:rPr/>
        <w:t>the</w:t>
      </w:r>
      <w:r>
        <w:rPr>
          <w:spacing w:val="-13"/>
        </w:rPr>
        <w:t> </w:t>
      </w:r>
      <w:r>
        <w:rPr/>
        <w:t>lower</w:t>
      </w:r>
      <w:r>
        <w:rPr>
          <w:spacing w:val="-13"/>
        </w:rPr>
        <w:t> </w:t>
      </w:r>
      <w:r>
        <w:rPr/>
        <w:t>lung won't</w:t>
      </w:r>
      <w:r>
        <w:rPr>
          <w:spacing w:val="-11"/>
        </w:rPr>
        <w:t> </w:t>
      </w:r>
      <w:r>
        <w:rPr/>
        <w:t>be</w:t>
      </w:r>
      <w:r>
        <w:rPr>
          <w:spacing w:val="-12"/>
        </w:rPr>
        <w:t> </w:t>
      </w:r>
      <w:r>
        <w:rPr/>
        <w:t>dried</w:t>
      </w:r>
      <w:r>
        <w:rPr>
          <w:spacing w:val="-11"/>
        </w:rPr>
        <w:t> </w:t>
      </w:r>
      <w:r>
        <w:rPr/>
        <w:t>out.</w:t>
      </w:r>
      <w:r>
        <w:rPr>
          <w:spacing w:val="-11"/>
        </w:rPr>
        <w:t> </w:t>
      </w:r>
      <w:r>
        <w:rPr/>
        <w:t>There</w:t>
      </w:r>
      <w:r>
        <w:rPr>
          <w:spacing w:val="-11"/>
        </w:rPr>
        <w:t> </w:t>
      </w:r>
      <w:r>
        <w:rPr/>
        <w:t>are</w:t>
      </w:r>
      <w:r>
        <w:rPr>
          <w:spacing w:val="-13"/>
        </w:rPr>
        <w:t> </w:t>
      </w:r>
      <w:r>
        <w:rPr/>
        <w:t>hairs</w:t>
      </w:r>
      <w:r>
        <w:rPr>
          <w:spacing w:val="-11"/>
        </w:rPr>
        <w:t> </w:t>
      </w:r>
      <w:r>
        <w:rPr/>
        <w:t>in</w:t>
      </w:r>
      <w:r>
        <w:rPr>
          <w:spacing w:val="-11"/>
        </w:rPr>
        <w:t> </w:t>
      </w:r>
      <w:r>
        <w:rPr/>
        <w:t>the</w:t>
      </w:r>
      <w:r>
        <w:rPr>
          <w:spacing w:val="-12"/>
        </w:rPr>
        <w:t> </w:t>
      </w:r>
      <w:r>
        <w:rPr/>
        <w:t>nose</w:t>
      </w:r>
      <w:r>
        <w:rPr>
          <w:spacing w:val="-10"/>
        </w:rPr>
        <w:t> </w:t>
      </w:r>
      <w:r>
        <w:rPr/>
        <w:t>which</w:t>
      </w:r>
      <w:r>
        <w:rPr>
          <w:spacing w:val="-11"/>
        </w:rPr>
        <w:t> </w:t>
      </w:r>
      <w:r>
        <w:rPr/>
        <w:t>filter</w:t>
      </w:r>
      <w:r>
        <w:rPr>
          <w:spacing w:val="-12"/>
        </w:rPr>
        <w:t> </w:t>
      </w:r>
      <w:r>
        <w:rPr/>
        <w:t>out</w:t>
      </w:r>
      <w:r>
        <w:rPr>
          <w:spacing w:val="-11"/>
        </w:rPr>
        <w:t> </w:t>
      </w:r>
      <w:r>
        <w:rPr/>
        <w:t>larger</w:t>
      </w:r>
      <w:r>
        <w:rPr>
          <w:spacing w:val="-12"/>
        </w:rPr>
        <w:t> </w:t>
      </w:r>
      <w:r>
        <w:rPr/>
        <w:t>particles</w:t>
      </w:r>
      <w:r>
        <w:rPr>
          <w:spacing w:val="-11"/>
        </w:rPr>
        <w:t> </w:t>
      </w:r>
      <w:r>
        <w:rPr/>
        <w:t>so</w:t>
      </w:r>
      <w:r>
        <w:rPr>
          <w:spacing w:val="-11"/>
        </w:rPr>
        <w:t> </w:t>
      </w:r>
      <w:r>
        <w:rPr/>
        <w:t>they</w:t>
      </w:r>
      <w:r>
        <w:rPr>
          <w:spacing w:val="-12"/>
        </w:rPr>
        <w:t> </w:t>
      </w:r>
      <w:r>
        <w:rPr/>
        <w:t>won't</w:t>
      </w:r>
      <w:r>
        <w:rPr>
          <w:spacing w:val="-11"/>
        </w:rPr>
        <w:t> </w:t>
      </w:r>
      <w:r>
        <w:rPr/>
        <w:t>enter</w:t>
      </w:r>
      <w:r>
        <w:rPr>
          <w:spacing w:val="-12"/>
        </w:rPr>
        <w:t> </w:t>
      </w:r>
      <w:r>
        <w:rPr/>
        <w:t>to the lungs. The throat has organized lymph nodes (such as the tonsils) which serve and kill unfriendly bacteria before they have a chance to cause an infection.</w:t>
      </w:r>
    </w:p>
    <w:p>
      <w:pPr>
        <w:pStyle w:val="BodyText"/>
        <w:spacing w:line="360" w:lineRule="auto" w:before="84"/>
        <w:ind w:left="360" w:right="713"/>
        <w:jc w:val="both"/>
      </w:pPr>
      <w:r>
        <w:rPr/>
        <w:t>The</w:t>
      </w:r>
      <w:r>
        <w:rPr>
          <w:spacing w:val="-14"/>
        </w:rPr>
        <w:t> </w:t>
      </w:r>
      <w:r>
        <w:rPr/>
        <w:t>trachea</w:t>
      </w:r>
      <w:r>
        <w:rPr>
          <w:spacing w:val="-14"/>
        </w:rPr>
        <w:t> </w:t>
      </w:r>
      <w:r>
        <w:rPr/>
        <w:t>is</w:t>
      </w:r>
      <w:r>
        <w:rPr>
          <w:spacing w:val="-12"/>
        </w:rPr>
        <w:t> </w:t>
      </w:r>
      <w:r>
        <w:rPr/>
        <w:t>a</w:t>
      </w:r>
      <w:r>
        <w:rPr>
          <w:spacing w:val="-14"/>
        </w:rPr>
        <w:t> </w:t>
      </w:r>
      <w:r>
        <w:rPr/>
        <w:t>hollow</w:t>
      </w:r>
      <w:r>
        <w:rPr>
          <w:spacing w:val="-14"/>
        </w:rPr>
        <w:t> </w:t>
      </w:r>
      <w:r>
        <w:rPr/>
        <w:t>tube</w:t>
      </w:r>
      <w:r>
        <w:rPr>
          <w:spacing w:val="-14"/>
        </w:rPr>
        <w:t> </w:t>
      </w:r>
      <w:r>
        <w:rPr/>
        <w:t>that</w:t>
      </w:r>
      <w:r>
        <w:rPr>
          <w:spacing w:val="-13"/>
        </w:rPr>
        <w:t> </w:t>
      </w:r>
      <w:r>
        <w:rPr/>
        <w:t>is</w:t>
      </w:r>
      <w:r>
        <w:rPr>
          <w:spacing w:val="-12"/>
        </w:rPr>
        <w:t> </w:t>
      </w:r>
      <w:r>
        <w:rPr/>
        <w:t>partially</w:t>
      </w:r>
      <w:r>
        <w:rPr>
          <w:spacing w:val="-13"/>
        </w:rPr>
        <w:t> </w:t>
      </w:r>
      <w:r>
        <w:rPr/>
        <w:t>surrounded</w:t>
      </w:r>
      <w:r>
        <w:rPr>
          <w:spacing w:val="-13"/>
        </w:rPr>
        <w:t> </w:t>
      </w:r>
      <w:r>
        <w:rPr/>
        <w:t>by</w:t>
      </w:r>
      <w:r>
        <w:rPr>
          <w:spacing w:val="-13"/>
        </w:rPr>
        <w:t> </w:t>
      </w:r>
      <w:r>
        <w:rPr/>
        <w:t>cartilage</w:t>
      </w:r>
      <w:r>
        <w:rPr>
          <w:spacing w:val="-14"/>
        </w:rPr>
        <w:t> </w:t>
      </w:r>
      <w:r>
        <w:rPr/>
        <w:t>and</w:t>
      </w:r>
      <w:r>
        <w:rPr>
          <w:spacing w:val="-13"/>
        </w:rPr>
        <w:t> </w:t>
      </w:r>
      <w:r>
        <w:rPr/>
        <w:t>that</w:t>
      </w:r>
      <w:r>
        <w:rPr>
          <w:spacing w:val="-11"/>
        </w:rPr>
        <w:t> </w:t>
      </w:r>
      <w:r>
        <w:rPr/>
        <w:t>transport</w:t>
      </w:r>
      <w:r>
        <w:rPr>
          <w:spacing w:val="-13"/>
        </w:rPr>
        <w:t> </w:t>
      </w:r>
      <w:r>
        <w:rPr/>
        <w:t>the</w:t>
      </w:r>
      <w:r>
        <w:rPr>
          <w:spacing w:val="-14"/>
        </w:rPr>
        <w:t> </w:t>
      </w:r>
      <w:r>
        <w:rPr/>
        <w:t>air</w:t>
      </w:r>
      <w:r>
        <w:rPr>
          <w:spacing w:val="-13"/>
        </w:rPr>
        <w:t> </w:t>
      </w:r>
      <w:r>
        <w:rPr/>
        <w:t>down to</w:t>
      </w:r>
      <w:r>
        <w:rPr>
          <w:spacing w:val="4"/>
        </w:rPr>
        <w:t> </w:t>
      </w:r>
      <w:r>
        <w:rPr/>
        <w:t>the</w:t>
      </w:r>
      <w:r>
        <w:rPr>
          <w:spacing w:val="5"/>
        </w:rPr>
        <w:t> </w:t>
      </w:r>
      <w:r>
        <w:rPr/>
        <w:t>lungs.</w:t>
      </w:r>
      <w:r>
        <w:rPr>
          <w:spacing w:val="8"/>
        </w:rPr>
        <w:t> </w:t>
      </w:r>
      <w:r>
        <w:rPr/>
        <w:t>The</w:t>
      </w:r>
      <w:r>
        <w:rPr>
          <w:spacing w:val="7"/>
        </w:rPr>
        <w:t> </w:t>
      </w:r>
      <w:r>
        <w:rPr/>
        <w:t>trachea</w:t>
      </w:r>
      <w:r>
        <w:rPr>
          <w:spacing w:val="11"/>
        </w:rPr>
        <w:t> </w:t>
      </w:r>
      <w:r>
        <w:rPr/>
        <w:t>can</w:t>
      </w:r>
      <w:r>
        <w:rPr>
          <w:spacing w:val="9"/>
        </w:rPr>
        <w:t> </w:t>
      </w:r>
      <w:r>
        <w:rPr/>
        <w:t>deform</w:t>
      </w:r>
      <w:r>
        <w:rPr>
          <w:spacing w:val="9"/>
        </w:rPr>
        <w:t> </w:t>
      </w:r>
      <w:r>
        <w:rPr/>
        <w:t>itself</w:t>
      </w:r>
      <w:r>
        <w:rPr>
          <w:spacing w:val="8"/>
        </w:rPr>
        <w:t> </w:t>
      </w:r>
      <w:r>
        <w:rPr/>
        <w:t>allowing</w:t>
      </w:r>
      <w:r>
        <w:rPr>
          <w:spacing w:val="6"/>
        </w:rPr>
        <w:t> </w:t>
      </w:r>
      <w:r>
        <w:rPr/>
        <w:t>for</w:t>
      </w:r>
      <w:r>
        <w:rPr>
          <w:spacing w:val="7"/>
        </w:rPr>
        <w:t> </w:t>
      </w:r>
      <w:r>
        <w:rPr/>
        <w:t>an</w:t>
      </w:r>
      <w:r>
        <w:rPr>
          <w:spacing w:val="8"/>
        </w:rPr>
        <w:t> </w:t>
      </w:r>
      <w:r>
        <w:rPr/>
        <w:t>effective</w:t>
      </w:r>
      <w:r>
        <w:rPr>
          <w:spacing w:val="9"/>
        </w:rPr>
        <w:t> </w:t>
      </w:r>
      <w:r>
        <w:rPr/>
        <w:t>cough.</w:t>
      </w:r>
      <w:r>
        <w:rPr>
          <w:spacing w:val="7"/>
        </w:rPr>
        <w:t> </w:t>
      </w:r>
      <w:r>
        <w:rPr/>
        <w:t>The</w:t>
      </w:r>
      <w:r>
        <w:rPr>
          <w:spacing w:val="7"/>
        </w:rPr>
        <w:t> </w:t>
      </w:r>
      <w:r>
        <w:rPr/>
        <w:t>trachea</w:t>
      </w:r>
      <w:r>
        <w:rPr>
          <w:spacing w:val="8"/>
        </w:rPr>
        <w:t> </w:t>
      </w:r>
      <w:r>
        <w:rPr/>
        <w:t>can</w:t>
      </w:r>
      <w:r>
        <w:rPr>
          <w:spacing w:val="8"/>
        </w:rPr>
        <w:t> </w:t>
      </w:r>
      <w:r>
        <w:rPr/>
        <w:t>be</w:t>
      </w:r>
      <w:r>
        <w:rPr>
          <w:spacing w:val="10"/>
        </w:rPr>
        <w:t> </w:t>
      </w:r>
      <w:r>
        <w:rPr>
          <w:spacing w:val="-10"/>
        </w:rPr>
        <w:t>a</w:t>
      </w:r>
    </w:p>
    <w:p>
      <w:pPr>
        <w:pStyle w:val="BodyText"/>
        <w:spacing w:after="0" w:line="360" w:lineRule="auto"/>
        <w:jc w:val="both"/>
        <w:sectPr>
          <w:pgSz w:w="12240" w:h="15840"/>
          <w:pgMar w:header="0" w:footer="775" w:top="1460" w:bottom="960" w:left="1440" w:right="360"/>
        </w:sectPr>
      </w:pPr>
    </w:p>
    <w:p>
      <w:pPr>
        <w:pStyle w:val="BodyText"/>
        <w:spacing w:line="360" w:lineRule="auto" w:before="78"/>
        <w:ind w:left="360" w:right="712"/>
        <w:jc w:val="both"/>
      </w:pPr>
      <w:r>
        <w:rPr/>
        <w:t>site of cancer, but lung cancer much more frequently occurs down in the lungs. Once past the trachea,</w:t>
      </w:r>
      <w:r>
        <w:rPr>
          <w:spacing w:val="-11"/>
        </w:rPr>
        <w:t> </w:t>
      </w:r>
      <w:r>
        <w:rPr/>
        <w:t>the</w:t>
      </w:r>
      <w:r>
        <w:rPr>
          <w:spacing w:val="-9"/>
        </w:rPr>
        <w:t> </w:t>
      </w:r>
      <w:r>
        <w:rPr/>
        <w:t>oxygen</w:t>
      </w:r>
      <w:r>
        <w:rPr>
          <w:spacing w:val="-11"/>
        </w:rPr>
        <w:t> </w:t>
      </w:r>
      <w:r>
        <w:rPr/>
        <w:t>then</w:t>
      </w:r>
      <w:r>
        <w:rPr>
          <w:spacing w:val="-8"/>
        </w:rPr>
        <w:t> </w:t>
      </w:r>
      <w:r>
        <w:rPr/>
        <w:t>has</w:t>
      </w:r>
      <w:r>
        <w:rPr>
          <w:spacing w:val="-11"/>
        </w:rPr>
        <w:t> </w:t>
      </w:r>
      <w:r>
        <w:rPr/>
        <w:t>to</w:t>
      </w:r>
      <w:r>
        <w:rPr>
          <w:spacing w:val="-11"/>
        </w:rPr>
        <w:t> </w:t>
      </w:r>
      <w:r>
        <w:rPr/>
        <w:t>travel</w:t>
      </w:r>
      <w:r>
        <w:rPr>
          <w:spacing w:val="-11"/>
        </w:rPr>
        <w:t> </w:t>
      </w:r>
      <w:r>
        <w:rPr/>
        <w:t>into</w:t>
      </w:r>
      <w:r>
        <w:rPr>
          <w:spacing w:val="-11"/>
        </w:rPr>
        <w:t> </w:t>
      </w:r>
      <w:r>
        <w:rPr/>
        <w:t>either</w:t>
      </w:r>
      <w:r>
        <w:rPr>
          <w:spacing w:val="-10"/>
        </w:rPr>
        <w:t> </w:t>
      </w:r>
      <w:r>
        <w:rPr/>
        <w:t>the</w:t>
      </w:r>
      <w:r>
        <w:rPr>
          <w:spacing w:val="-12"/>
        </w:rPr>
        <w:t> </w:t>
      </w:r>
      <w:r>
        <w:rPr/>
        <w:t>right</w:t>
      </w:r>
      <w:r>
        <w:rPr>
          <w:spacing w:val="-11"/>
        </w:rPr>
        <w:t> </w:t>
      </w:r>
      <w:r>
        <w:rPr/>
        <w:t>or</w:t>
      </w:r>
      <w:r>
        <w:rPr>
          <w:spacing w:val="-10"/>
        </w:rPr>
        <w:t> </w:t>
      </w:r>
      <w:r>
        <w:rPr/>
        <w:t>left</w:t>
      </w:r>
      <w:r>
        <w:rPr>
          <w:spacing w:val="-11"/>
        </w:rPr>
        <w:t> </w:t>
      </w:r>
      <w:r>
        <w:rPr/>
        <w:t>lung</w:t>
      </w:r>
      <w:r>
        <w:rPr>
          <w:spacing w:val="-11"/>
        </w:rPr>
        <w:t> </w:t>
      </w:r>
      <w:r>
        <w:rPr/>
        <w:t>through</w:t>
      </w:r>
      <w:r>
        <w:rPr>
          <w:spacing w:val="-11"/>
        </w:rPr>
        <w:t> </w:t>
      </w:r>
      <w:r>
        <w:rPr/>
        <w:t>either</w:t>
      </w:r>
      <w:r>
        <w:rPr>
          <w:spacing w:val="-12"/>
        </w:rPr>
        <w:t> </w:t>
      </w:r>
      <w:r>
        <w:rPr/>
        <w:t>the</w:t>
      </w:r>
      <w:r>
        <w:rPr>
          <w:spacing w:val="-12"/>
        </w:rPr>
        <w:t> </w:t>
      </w:r>
      <w:r>
        <w:rPr/>
        <w:t>right</w:t>
      </w:r>
      <w:r>
        <w:rPr>
          <w:spacing w:val="-11"/>
        </w:rPr>
        <w:t> </w:t>
      </w:r>
      <w:r>
        <w:rPr/>
        <w:t>or</w:t>
      </w:r>
      <w:r>
        <w:rPr>
          <w:spacing w:val="-10"/>
        </w:rPr>
        <w:t> </w:t>
      </w:r>
      <w:r>
        <w:rPr/>
        <w:t>left mainstream bronchus. A bronchus is basically a hollow tube just like the trachea but where the cartilage</w:t>
      </w:r>
      <w:r>
        <w:rPr>
          <w:spacing w:val="-3"/>
        </w:rPr>
        <w:t> </w:t>
      </w:r>
      <w:r>
        <w:rPr/>
        <w:t>is</w:t>
      </w:r>
      <w:r>
        <w:rPr>
          <w:spacing w:val="-1"/>
        </w:rPr>
        <w:t> </w:t>
      </w:r>
      <w:r>
        <w:rPr/>
        <w:t>not</w:t>
      </w:r>
      <w:r>
        <w:rPr>
          <w:spacing w:val="-1"/>
        </w:rPr>
        <w:t> </w:t>
      </w:r>
      <w:r>
        <w:rPr/>
        <w:t>as</w:t>
      </w:r>
      <w:r>
        <w:rPr>
          <w:spacing w:val="-1"/>
        </w:rPr>
        <w:t> </w:t>
      </w:r>
      <w:r>
        <w:rPr/>
        <w:t>well</w:t>
      </w:r>
      <w:r>
        <w:rPr>
          <w:spacing w:val="-1"/>
        </w:rPr>
        <w:t> </w:t>
      </w:r>
      <w:r>
        <w:rPr/>
        <w:t>organized.</w:t>
      </w:r>
      <w:r>
        <w:rPr>
          <w:spacing w:val="38"/>
        </w:rPr>
        <w:t> </w:t>
      </w:r>
      <w:r>
        <w:rPr/>
        <w:t>The</w:t>
      </w:r>
      <w:r>
        <w:rPr>
          <w:spacing w:val="-3"/>
        </w:rPr>
        <w:t> </w:t>
      </w:r>
      <w:r>
        <w:rPr/>
        <w:t>bronchi</w:t>
      </w:r>
      <w:r>
        <w:rPr>
          <w:spacing w:val="-1"/>
        </w:rPr>
        <w:t> </w:t>
      </w:r>
      <w:r>
        <w:rPr/>
        <w:t>also</w:t>
      </w:r>
      <w:r>
        <w:rPr>
          <w:spacing w:val="-1"/>
        </w:rPr>
        <w:t> </w:t>
      </w:r>
      <w:r>
        <w:rPr/>
        <w:t>produce</w:t>
      </w:r>
      <w:r>
        <w:rPr>
          <w:spacing w:val="-2"/>
        </w:rPr>
        <w:t> </w:t>
      </w:r>
      <w:r>
        <w:rPr/>
        <w:t>mucus</w:t>
      </w:r>
      <w:r>
        <w:rPr>
          <w:spacing w:val="-2"/>
        </w:rPr>
        <w:t> </w:t>
      </w:r>
      <w:r>
        <w:rPr/>
        <w:t>which helps</w:t>
      </w:r>
      <w:r>
        <w:rPr>
          <w:spacing w:val="-1"/>
        </w:rPr>
        <w:t> </w:t>
      </w:r>
      <w:r>
        <w:rPr/>
        <w:t>to</w:t>
      </w:r>
      <w:r>
        <w:rPr>
          <w:spacing w:val="-1"/>
        </w:rPr>
        <w:t> </w:t>
      </w:r>
      <w:r>
        <w:rPr/>
        <w:t>keep</w:t>
      </w:r>
      <w:r>
        <w:rPr>
          <w:spacing w:val="-1"/>
        </w:rPr>
        <w:t> </w:t>
      </w:r>
      <w:r>
        <w:rPr/>
        <w:t>the</w:t>
      </w:r>
      <w:r>
        <w:rPr>
          <w:spacing w:val="-6"/>
        </w:rPr>
        <w:t> </w:t>
      </w:r>
      <w:r>
        <w:rPr/>
        <w:t>lungs moist</w:t>
      </w:r>
      <w:r>
        <w:rPr>
          <w:spacing w:val="-10"/>
        </w:rPr>
        <w:t> </w:t>
      </w:r>
      <w:r>
        <w:rPr/>
        <w:t>and</w:t>
      </w:r>
      <w:r>
        <w:rPr>
          <w:spacing w:val="-11"/>
        </w:rPr>
        <w:t> </w:t>
      </w:r>
      <w:r>
        <w:rPr/>
        <w:t>clean,</w:t>
      </w:r>
      <w:r>
        <w:rPr>
          <w:spacing w:val="-11"/>
        </w:rPr>
        <w:t> </w:t>
      </w:r>
      <w:r>
        <w:rPr/>
        <w:t>have</w:t>
      </w:r>
      <w:r>
        <w:rPr>
          <w:spacing w:val="-9"/>
        </w:rPr>
        <w:t> </w:t>
      </w:r>
      <w:r>
        <w:rPr/>
        <w:t>lymph</w:t>
      </w:r>
      <w:r>
        <w:rPr>
          <w:spacing w:val="-11"/>
        </w:rPr>
        <w:t> </w:t>
      </w:r>
      <w:r>
        <w:rPr/>
        <w:t>nodes,</w:t>
      </w:r>
      <w:r>
        <w:rPr>
          <w:spacing w:val="-10"/>
        </w:rPr>
        <w:t> </w:t>
      </w:r>
      <w:r>
        <w:rPr/>
        <w:t>produces</w:t>
      </w:r>
      <w:r>
        <w:rPr>
          <w:spacing w:val="-8"/>
        </w:rPr>
        <w:t> </w:t>
      </w:r>
      <w:r>
        <w:rPr/>
        <w:t>antibodies</w:t>
      </w:r>
      <w:r>
        <w:rPr>
          <w:spacing w:val="-11"/>
        </w:rPr>
        <w:t> </w:t>
      </w:r>
      <w:r>
        <w:rPr/>
        <w:t>to</w:t>
      </w:r>
      <w:r>
        <w:rPr>
          <w:spacing w:val="-10"/>
        </w:rPr>
        <w:t> </w:t>
      </w:r>
      <w:r>
        <w:rPr/>
        <w:t>kill</w:t>
      </w:r>
      <w:r>
        <w:rPr>
          <w:spacing w:val="-10"/>
        </w:rPr>
        <w:t> </w:t>
      </w:r>
      <w:r>
        <w:rPr/>
        <w:t>bacteria. Once into</w:t>
      </w:r>
      <w:r>
        <w:rPr>
          <w:spacing w:val="-11"/>
        </w:rPr>
        <w:t> </w:t>
      </w:r>
      <w:r>
        <w:rPr/>
        <w:t>the</w:t>
      </w:r>
      <w:r>
        <w:rPr>
          <w:spacing w:val="-11"/>
        </w:rPr>
        <w:t> </w:t>
      </w:r>
      <w:r>
        <w:rPr/>
        <w:t>mainstream bronchus,</w:t>
      </w:r>
      <w:r>
        <w:rPr>
          <w:spacing w:val="-12"/>
        </w:rPr>
        <w:t> </w:t>
      </w:r>
      <w:r>
        <w:rPr/>
        <w:t>the</w:t>
      </w:r>
      <w:r>
        <w:rPr>
          <w:spacing w:val="-10"/>
        </w:rPr>
        <w:t> </w:t>
      </w:r>
      <w:r>
        <w:rPr/>
        <w:t>oxygen</w:t>
      </w:r>
      <w:r>
        <w:rPr>
          <w:spacing w:val="-12"/>
        </w:rPr>
        <w:t> </w:t>
      </w:r>
      <w:r>
        <w:rPr/>
        <w:t>passes</w:t>
      </w:r>
      <w:r>
        <w:rPr>
          <w:spacing w:val="-12"/>
        </w:rPr>
        <w:t> </w:t>
      </w:r>
      <w:r>
        <w:rPr/>
        <w:t>through</w:t>
      </w:r>
      <w:r>
        <w:rPr>
          <w:spacing w:val="-12"/>
        </w:rPr>
        <w:t> </w:t>
      </w:r>
      <w:r>
        <w:rPr/>
        <w:t>successively</w:t>
      </w:r>
      <w:r>
        <w:rPr>
          <w:spacing w:val="-9"/>
        </w:rPr>
        <w:t> </w:t>
      </w:r>
      <w:r>
        <w:rPr/>
        <w:t>smaller</w:t>
      </w:r>
      <w:r>
        <w:rPr>
          <w:spacing w:val="-13"/>
        </w:rPr>
        <w:t> </w:t>
      </w:r>
      <w:r>
        <w:rPr/>
        <w:t>and</w:t>
      </w:r>
      <w:r>
        <w:rPr>
          <w:spacing w:val="-12"/>
        </w:rPr>
        <w:t> </w:t>
      </w:r>
      <w:r>
        <w:rPr/>
        <w:t>smaller</w:t>
      </w:r>
      <w:r>
        <w:rPr>
          <w:spacing w:val="-13"/>
        </w:rPr>
        <w:t> </w:t>
      </w:r>
      <w:r>
        <w:rPr/>
        <w:t>branches</w:t>
      </w:r>
      <w:r>
        <w:rPr>
          <w:spacing w:val="-12"/>
        </w:rPr>
        <w:t> </w:t>
      </w:r>
      <w:r>
        <w:rPr/>
        <w:t>until</w:t>
      </w:r>
      <w:r>
        <w:rPr>
          <w:spacing w:val="-12"/>
        </w:rPr>
        <w:t> </w:t>
      </w:r>
      <w:r>
        <w:rPr/>
        <w:t>it</w:t>
      </w:r>
      <w:r>
        <w:rPr>
          <w:spacing w:val="-11"/>
        </w:rPr>
        <w:t> </w:t>
      </w:r>
      <w:r>
        <w:rPr/>
        <w:t>finally</w:t>
      </w:r>
      <w:r>
        <w:rPr>
          <w:spacing w:val="-12"/>
        </w:rPr>
        <w:t> </w:t>
      </w:r>
      <w:r>
        <w:rPr/>
        <w:t>gets to the bronchioles, which are simply smaller bronchi that are not invested with cartilage.</w:t>
      </w:r>
      <w:r>
        <w:rPr>
          <w:spacing w:val="40"/>
        </w:rPr>
        <w:t> </w:t>
      </w:r>
      <w:r>
        <w:rPr/>
        <w:t>After several more divisions, the oxygen now passes into the terminal bronchioles, respiratory bronchioles, alveolar ducts, alveolar sacs, and finally into the alveoli where the action occurs.</w:t>
      </w:r>
    </w:p>
    <w:p>
      <w:pPr>
        <w:pStyle w:val="BodyText"/>
        <w:spacing w:line="360" w:lineRule="auto" w:before="123"/>
        <w:ind w:left="360" w:right="721"/>
        <w:jc w:val="both"/>
      </w:pPr>
      <w:r>
        <w:rPr/>
        <w:t>Cigarette smoking can affect the lungs anywhere along this long pathway from the mouth to the alveolus.</w:t>
      </w:r>
      <w:r>
        <w:rPr>
          <w:spacing w:val="-8"/>
        </w:rPr>
        <w:t> </w:t>
      </w:r>
      <w:r>
        <w:rPr/>
        <w:t>Cigarette</w:t>
      </w:r>
      <w:r>
        <w:rPr>
          <w:spacing w:val="-7"/>
        </w:rPr>
        <w:t> </w:t>
      </w:r>
      <w:r>
        <w:rPr/>
        <w:t>smoke</w:t>
      </w:r>
      <w:r>
        <w:rPr>
          <w:spacing w:val="-7"/>
        </w:rPr>
        <w:t> </w:t>
      </w:r>
      <w:r>
        <w:rPr/>
        <w:t>may</w:t>
      </w:r>
      <w:r>
        <w:rPr>
          <w:spacing w:val="-6"/>
        </w:rPr>
        <w:t> </w:t>
      </w:r>
      <w:r>
        <w:rPr/>
        <w:t>adversely</w:t>
      </w:r>
      <w:r>
        <w:rPr>
          <w:spacing w:val="-5"/>
        </w:rPr>
        <w:t> </w:t>
      </w:r>
      <w:r>
        <w:rPr/>
        <w:t>affect</w:t>
      </w:r>
      <w:r>
        <w:rPr>
          <w:spacing w:val="-5"/>
        </w:rPr>
        <w:t> </w:t>
      </w:r>
      <w:r>
        <w:rPr/>
        <w:t>the</w:t>
      </w:r>
      <w:r>
        <w:rPr>
          <w:spacing w:val="-6"/>
        </w:rPr>
        <w:t> </w:t>
      </w:r>
      <w:r>
        <w:rPr/>
        <w:t>lungs</w:t>
      </w:r>
      <w:r>
        <w:rPr>
          <w:spacing w:val="-5"/>
        </w:rPr>
        <w:t> </w:t>
      </w:r>
      <w:r>
        <w:rPr/>
        <w:t>either</w:t>
      </w:r>
      <w:r>
        <w:rPr>
          <w:spacing w:val="-7"/>
        </w:rPr>
        <w:t> </w:t>
      </w:r>
      <w:r>
        <w:rPr/>
        <w:t>through</w:t>
      </w:r>
      <w:r>
        <w:rPr>
          <w:spacing w:val="-6"/>
        </w:rPr>
        <w:t> </w:t>
      </w:r>
      <w:r>
        <w:rPr/>
        <w:t>lung</w:t>
      </w:r>
      <w:r>
        <w:rPr>
          <w:spacing w:val="-6"/>
        </w:rPr>
        <w:t> </w:t>
      </w:r>
      <w:r>
        <w:rPr/>
        <w:t>cancer</w:t>
      </w:r>
      <w:r>
        <w:rPr>
          <w:spacing w:val="-7"/>
        </w:rPr>
        <w:t> </w:t>
      </w:r>
      <w:r>
        <w:rPr/>
        <w:t>or</w:t>
      </w:r>
      <w:r>
        <w:rPr>
          <w:spacing w:val="-7"/>
        </w:rPr>
        <w:t> </w:t>
      </w:r>
      <w:r>
        <w:rPr/>
        <w:t>by</w:t>
      </w:r>
      <w:r>
        <w:rPr>
          <w:spacing w:val="-6"/>
        </w:rPr>
        <w:t> </w:t>
      </w:r>
      <w:r>
        <w:rPr/>
        <w:t>chronic obstructive pulmonary disease (COPD).</w:t>
      </w:r>
    </w:p>
    <w:p>
      <w:pPr>
        <w:pStyle w:val="BodyText"/>
        <w:spacing w:before="147"/>
        <w:rPr>
          <w:sz w:val="20"/>
        </w:rPr>
      </w:pPr>
      <w:r>
        <w:rPr>
          <w:sz w:val="20"/>
        </w:rPr>
        <mc:AlternateContent>
          <mc:Choice Requires="wps">
            <w:drawing>
              <wp:anchor distT="0" distB="0" distL="0" distR="0" allowOverlap="1" layoutInCell="1" locked="0" behindDoc="1" simplePos="0" relativeHeight="487589888">
                <wp:simplePos x="0" y="0"/>
                <wp:positionH relativeFrom="page">
                  <wp:posOffset>1184275</wp:posOffset>
                </wp:positionH>
                <wp:positionV relativeFrom="paragraph">
                  <wp:posOffset>254902</wp:posOffset>
                </wp:positionV>
                <wp:extent cx="5859780" cy="3256915"/>
                <wp:effectExtent l="0" t="0" r="0" b="0"/>
                <wp:wrapTopAndBottom/>
                <wp:docPr id="7" name="Group 7"/>
                <wp:cNvGraphicFramePr>
                  <a:graphicFrameLocks/>
                </wp:cNvGraphicFramePr>
                <a:graphic>
                  <a:graphicData uri="http://schemas.microsoft.com/office/word/2010/wordprocessingGroup">
                    <wpg:wgp>
                      <wpg:cNvPr id="7" name="Group 7"/>
                      <wpg:cNvGrpSpPr/>
                      <wpg:grpSpPr>
                        <a:xfrm>
                          <a:off x="0" y="0"/>
                          <a:ext cx="5859780" cy="3256915"/>
                          <a:chExt cx="5859780" cy="3256915"/>
                        </a:xfrm>
                      </wpg:grpSpPr>
                      <wps:wsp>
                        <wps:cNvPr id="8" name="Graphic 8"/>
                        <wps:cNvSpPr/>
                        <wps:spPr>
                          <a:xfrm>
                            <a:off x="0" y="0"/>
                            <a:ext cx="5859780" cy="3256915"/>
                          </a:xfrm>
                          <a:custGeom>
                            <a:avLst/>
                            <a:gdLst/>
                            <a:ahLst/>
                            <a:cxnLst/>
                            <a:rect l="l" t="t" r="r" b="b"/>
                            <a:pathLst>
                              <a:path w="5859780" h="3256915">
                                <a:moveTo>
                                  <a:pt x="5859780" y="0"/>
                                </a:moveTo>
                                <a:lnTo>
                                  <a:pt x="0" y="0"/>
                                </a:lnTo>
                                <a:lnTo>
                                  <a:pt x="0" y="3256915"/>
                                </a:lnTo>
                                <a:lnTo>
                                  <a:pt x="5859780" y="3256915"/>
                                </a:lnTo>
                                <a:lnTo>
                                  <a:pt x="5859780" y="0"/>
                                </a:lnTo>
                                <a:close/>
                              </a:path>
                            </a:pathLst>
                          </a:custGeom>
                          <a:solidFill>
                            <a:srgbClr val="CCFFFF"/>
                          </a:solidFill>
                        </wps:spPr>
                        <wps:bodyPr wrap="square" lIns="0" tIns="0" rIns="0" bIns="0" rtlCol="0">
                          <a:prstTxWarp prst="textNoShape">
                            <a:avLst/>
                          </a:prstTxWarp>
                          <a:noAutofit/>
                        </wps:bodyPr>
                      </wps:wsp>
                      <pic:pic>
                        <pic:nvPicPr>
                          <pic:cNvPr id="9" name="Image 9"/>
                          <pic:cNvPicPr/>
                        </pic:nvPicPr>
                        <pic:blipFill>
                          <a:blip r:embed="rId10" cstate="print"/>
                          <a:stretch>
                            <a:fillRect/>
                          </a:stretch>
                        </pic:blipFill>
                        <pic:spPr>
                          <a:xfrm>
                            <a:off x="229234" y="118745"/>
                            <a:ext cx="5430520" cy="3027044"/>
                          </a:xfrm>
                          <a:prstGeom prst="rect">
                            <a:avLst/>
                          </a:prstGeom>
                        </pic:spPr>
                      </pic:pic>
                    </wpg:wgp>
                  </a:graphicData>
                </a:graphic>
              </wp:anchor>
            </w:drawing>
          </mc:Choice>
          <mc:Fallback>
            <w:pict>
              <v:group style="position:absolute;margin-left:93.25pt;margin-top:20.071095pt;width:461.4pt;height:256.45pt;mso-position-horizontal-relative:page;mso-position-vertical-relative:paragraph;z-index:-15726592;mso-wrap-distance-left:0;mso-wrap-distance-right:0" id="docshapegroup4" coordorigin="1865,401" coordsize="9228,5129">
                <v:rect style="position:absolute;left:1865;top:401;width:9228;height:5129" id="docshape5" filled="true" fillcolor="#ccffff" stroked="false">
                  <v:fill type="solid"/>
                </v:rect>
                <v:shape style="position:absolute;left:2226;top:588;width:8552;height:4767" type="#_x0000_t75" id="docshape6" stroked="false">
                  <v:imagedata r:id="rId10" o:title=""/>
                </v:shape>
                <w10:wrap type="topAndBottom"/>
              </v:group>
            </w:pict>
          </mc:Fallback>
        </mc:AlternateContent>
      </w:r>
    </w:p>
    <w:p>
      <w:pPr>
        <w:spacing w:before="1"/>
        <w:ind w:left="886" w:right="0" w:firstLine="0"/>
        <w:jc w:val="left"/>
        <w:rPr>
          <w:b/>
          <w:sz w:val="24"/>
        </w:rPr>
      </w:pPr>
      <w:r>
        <w:rPr>
          <w:b/>
          <w:sz w:val="24"/>
        </w:rPr>
        <w:t>Figure</w:t>
      </w:r>
      <w:r>
        <w:rPr>
          <w:b/>
          <w:spacing w:val="-9"/>
          <w:sz w:val="24"/>
        </w:rPr>
        <w:t> </w:t>
      </w:r>
      <w:r>
        <w:rPr>
          <w:b/>
          <w:sz w:val="24"/>
        </w:rPr>
        <w:t>No.</w:t>
      </w:r>
      <w:r>
        <w:rPr>
          <w:b/>
          <w:spacing w:val="-2"/>
          <w:sz w:val="24"/>
        </w:rPr>
        <w:t> </w:t>
      </w:r>
      <w:r>
        <w:rPr>
          <w:b/>
          <w:sz w:val="24"/>
        </w:rPr>
        <w:t>4</w:t>
      </w:r>
      <w:r>
        <w:rPr>
          <w:b/>
          <w:spacing w:val="27"/>
          <w:sz w:val="24"/>
        </w:rPr>
        <w:t> </w:t>
      </w:r>
      <w:r>
        <w:rPr>
          <w:b/>
          <w:spacing w:val="23"/>
          <w:sz w:val="24"/>
        </w:rPr>
        <w:t>Showing</w:t>
      </w:r>
      <w:r>
        <w:rPr>
          <w:b/>
          <w:spacing w:val="24"/>
          <w:sz w:val="24"/>
        </w:rPr>
        <w:t> </w:t>
      </w:r>
      <w:r>
        <w:rPr>
          <w:b/>
          <w:sz w:val="24"/>
        </w:rPr>
        <w:t>part</w:t>
      </w:r>
      <w:r>
        <w:rPr>
          <w:b/>
          <w:spacing w:val="-1"/>
          <w:sz w:val="24"/>
        </w:rPr>
        <w:t> </w:t>
      </w:r>
      <w:r>
        <w:rPr>
          <w:b/>
          <w:sz w:val="24"/>
        </w:rPr>
        <w:t>of</w:t>
      </w:r>
      <w:r>
        <w:rPr>
          <w:b/>
          <w:spacing w:val="-2"/>
          <w:sz w:val="24"/>
        </w:rPr>
        <w:t> </w:t>
      </w:r>
      <w:r>
        <w:rPr>
          <w:b/>
          <w:sz w:val="24"/>
        </w:rPr>
        <w:t>respiratory</w:t>
      </w:r>
      <w:r>
        <w:rPr>
          <w:b/>
          <w:spacing w:val="-1"/>
          <w:sz w:val="24"/>
        </w:rPr>
        <w:t> </w:t>
      </w:r>
      <w:r>
        <w:rPr>
          <w:b/>
          <w:sz w:val="24"/>
        </w:rPr>
        <w:t>tract</w:t>
      </w:r>
      <w:r>
        <w:rPr>
          <w:b/>
          <w:spacing w:val="-1"/>
          <w:sz w:val="24"/>
        </w:rPr>
        <w:t> </w:t>
      </w:r>
      <w:r>
        <w:rPr>
          <w:b/>
          <w:sz w:val="24"/>
        </w:rPr>
        <w:t>affected by</w:t>
      </w:r>
      <w:r>
        <w:rPr>
          <w:b/>
          <w:spacing w:val="-4"/>
          <w:sz w:val="24"/>
        </w:rPr>
        <w:t> </w:t>
      </w:r>
      <w:r>
        <w:rPr>
          <w:b/>
          <w:sz w:val="24"/>
        </w:rPr>
        <w:t>cigarette</w:t>
      </w:r>
      <w:r>
        <w:rPr>
          <w:b/>
          <w:spacing w:val="-1"/>
          <w:sz w:val="24"/>
        </w:rPr>
        <w:t> </w:t>
      </w:r>
      <w:r>
        <w:rPr>
          <w:b/>
          <w:spacing w:val="-2"/>
          <w:sz w:val="24"/>
        </w:rPr>
        <w:t>smoking.</w:t>
      </w:r>
    </w:p>
    <w:p>
      <w:pPr>
        <w:pStyle w:val="BodyText"/>
        <w:spacing w:line="360" w:lineRule="auto" w:before="257"/>
        <w:ind w:left="360" w:right="711"/>
        <w:jc w:val="both"/>
      </w:pPr>
      <w:r>
        <w:rPr/>
        <w:t>COPD is divided into two main categories; that which mainly affects the bronchi (chronic bronchitis),</w:t>
      </w:r>
      <w:r>
        <w:rPr>
          <w:spacing w:val="-6"/>
        </w:rPr>
        <w:t> </w:t>
      </w:r>
      <w:r>
        <w:rPr/>
        <w:t>and</w:t>
      </w:r>
      <w:r>
        <w:rPr>
          <w:spacing w:val="-6"/>
        </w:rPr>
        <w:t> </w:t>
      </w:r>
      <w:r>
        <w:rPr/>
        <w:t>that</w:t>
      </w:r>
      <w:r>
        <w:rPr>
          <w:spacing w:val="-6"/>
        </w:rPr>
        <w:t> </w:t>
      </w:r>
      <w:r>
        <w:rPr/>
        <w:t>which</w:t>
      </w:r>
      <w:r>
        <w:rPr>
          <w:spacing w:val="-6"/>
        </w:rPr>
        <w:t> </w:t>
      </w:r>
      <w:r>
        <w:rPr/>
        <w:t>mainly</w:t>
      </w:r>
      <w:r>
        <w:rPr>
          <w:spacing w:val="-5"/>
        </w:rPr>
        <w:t> </w:t>
      </w:r>
      <w:r>
        <w:rPr/>
        <w:t>affects</w:t>
      </w:r>
      <w:r>
        <w:rPr>
          <w:spacing w:val="-5"/>
        </w:rPr>
        <w:t> </w:t>
      </w:r>
      <w:r>
        <w:rPr/>
        <w:t>the</w:t>
      </w:r>
      <w:r>
        <w:rPr>
          <w:spacing w:val="-6"/>
        </w:rPr>
        <w:t> </w:t>
      </w:r>
      <w:r>
        <w:rPr/>
        <w:t>alveoli</w:t>
      </w:r>
      <w:r>
        <w:rPr>
          <w:spacing w:val="-5"/>
        </w:rPr>
        <w:t> </w:t>
      </w:r>
      <w:r>
        <w:rPr/>
        <w:t>(emphysema).</w:t>
      </w:r>
      <w:r>
        <w:rPr>
          <w:spacing w:val="-6"/>
        </w:rPr>
        <w:t> </w:t>
      </w:r>
      <w:r>
        <w:rPr/>
        <w:t>Smoker</w:t>
      </w:r>
      <w:r>
        <w:rPr>
          <w:spacing w:val="-8"/>
        </w:rPr>
        <w:t> </w:t>
      </w:r>
      <w:r>
        <w:rPr/>
        <w:t>enjoys</w:t>
      </w:r>
      <w:r>
        <w:rPr>
          <w:spacing w:val="-5"/>
        </w:rPr>
        <w:t> </w:t>
      </w:r>
      <w:r>
        <w:rPr/>
        <w:t>the</w:t>
      </w:r>
      <w:r>
        <w:rPr>
          <w:spacing w:val="-6"/>
        </w:rPr>
        <w:t> </w:t>
      </w:r>
      <w:r>
        <w:rPr/>
        <w:t>short-term effect of smoking, but never thinks about the long-term side effects which, most of the time, are irreversible. Cigarette smoking actually increases the risk of suffering from life-threatening </w:t>
      </w:r>
      <w:r>
        <w:rPr>
          <w:spacing w:val="-2"/>
        </w:rPr>
        <w:t>diseases.</w:t>
      </w:r>
    </w:p>
    <w:p>
      <w:pPr>
        <w:pStyle w:val="BodyText"/>
        <w:spacing w:after="0" w:line="360" w:lineRule="auto"/>
        <w:jc w:val="both"/>
        <w:sectPr>
          <w:pgSz w:w="12240" w:h="15840"/>
          <w:pgMar w:header="0" w:footer="775" w:top="1380" w:bottom="1020" w:left="1440" w:right="360"/>
        </w:sectPr>
      </w:pPr>
    </w:p>
    <w:p>
      <w:pPr>
        <w:pStyle w:val="BodyText"/>
        <w:spacing w:line="360" w:lineRule="auto" w:before="78"/>
        <w:ind w:left="120" w:right="595"/>
      </w:pPr>
      <w:r>
        <w:rPr/>
        <w:t>If a person has smoked for five years, smoking does permanent effects on the following parts of a human body including lungs:</w:t>
      </w:r>
    </w:p>
    <w:p>
      <w:pPr>
        <w:pStyle w:val="ListParagraph"/>
        <w:numPr>
          <w:ilvl w:val="0"/>
          <w:numId w:val="3"/>
        </w:numPr>
        <w:tabs>
          <w:tab w:pos="1080" w:val="left" w:leader="none"/>
        </w:tabs>
        <w:spacing w:line="240" w:lineRule="auto" w:before="121" w:after="0"/>
        <w:ind w:left="1080" w:right="0" w:hanging="360"/>
        <w:jc w:val="left"/>
        <w:rPr>
          <w:sz w:val="24"/>
        </w:rPr>
      </w:pPr>
      <w:r>
        <w:rPr>
          <w:spacing w:val="-2"/>
          <w:sz w:val="24"/>
        </w:rPr>
        <w:t>Heart,</w:t>
      </w:r>
    </w:p>
    <w:p>
      <w:pPr>
        <w:pStyle w:val="ListParagraph"/>
        <w:numPr>
          <w:ilvl w:val="0"/>
          <w:numId w:val="3"/>
        </w:numPr>
        <w:tabs>
          <w:tab w:pos="1080" w:val="left" w:leader="none"/>
        </w:tabs>
        <w:spacing w:line="240" w:lineRule="auto" w:before="136" w:after="0"/>
        <w:ind w:left="1080" w:right="0" w:hanging="360"/>
        <w:jc w:val="left"/>
        <w:rPr>
          <w:sz w:val="24"/>
        </w:rPr>
      </w:pPr>
      <w:r>
        <w:rPr>
          <w:spacing w:val="-2"/>
          <w:sz w:val="24"/>
        </w:rPr>
        <w:t>Eyes,</w:t>
      </w:r>
    </w:p>
    <w:p>
      <w:pPr>
        <w:pStyle w:val="ListParagraph"/>
        <w:numPr>
          <w:ilvl w:val="0"/>
          <w:numId w:val="3"/>
        </w:numPr>
        <w:tabs>
          <w:tab w:pos="1080" w:val="left" w:leader="none"/>
        </w:tabs>
        <w:spacing w:line="240" w:lineRule="auto" w:before="140" w:after="0"/>
        <w:ind w:left="1080" w:right="0" w:hanging="360"/>
        <w:jc w:val="left"/>
        <w:rPr>
          <w:sz w:val="24"/>
        </w:rPr>
      </w:pPr>
      <w:r>
        <w:rPr>
          <w:spacing w:val="-2"/>
          <w:sz w:val="24"/>
        </w:rPr>
        <w:t>Throat,</w:t>
      </w:r>
    </w:p>
    <w:p>
      <w:pPr>
        <w:pStyle w:val="ListParagraph"/>
        <w:numPr>
          <w:ilvl w:val="0"/>
          <w:numId w:val="3"/>
        </w:numPr>
        <w:tabs>
          <w:tab w:pos="1080" w:val="left" w:leader="none"/>
        </w:tabs>
        <w:spacing w:line="240" w:lineRule="auto" w:before="136" w:after="0"/>
        <w:ind w:left="1080" w:right="0" w:hanging="360"/>
        <w:jc w:val="left"/>
        <w:rPr>
          <w:sz w:val="24"/>
        </w:rPr>
      </w:pPr>
      <w:r>
        <w:rPr>
          <w:sz w:val="24"/>
        </w:rPr>
        <w:t>Urinary</w:t>
      </w:r>
      <w:r>
        <w:rPr>
          <w:spacing w:val="-11"/>
          <w:sz w:val="24"/>
        </w:rPr>
        <w:t> </w:t>
      </w:r>
      <w:r>
        <w:rPr>
          <w:spacing w:val="-2"/>
          <w:sz w:val="24"/>
        </w:rPr>
        <w:t>tract,</w:t>
      </w:r>
    </w:p>
    <w:p>
      <w:pPr>
        <w:pStyle w:val="ListParagraph"/>
        <w:numPr>
          <w:ilvl w:val="0"/>
          <w:numId w:val="3"/>
        </w:numPr>
        <w:tabs>
          <w:tab w:pos="1080" w:val="left" w:leader="none"/>
        </w:tabs>
        <w:spacing w:line="240" w:lineRule="auto" w:before="140" w:after="0"/>
        <w:ind w:left="1080" w:right="0" w:hanging="360"/>
        <w:jc w:val="left"/>
        <w:rPr>
          <w:sz w:val="24"/>
        </w:rPr>
      </w:pPr>
      <w:r>
        <w:rPr>
          <w:sz w:val="24"/>
        </w:rPr>
        <w:t>Sex</w:t>
      </w:r>
      <w:r>
        <w:rPr>
          <w:spacing w:val="-3"/>
          <w:sz w:val="24"/>
        </w:rPr>
        <w:t> </w:t>
      </w:r>
      <w:r>
        <w:rPr>
          <w:spacing w:val="-2"/>
          <w:sz w:val="24"/>
        </w:rPr>
        <w:t>organs,</w:t>
      </w:r>
    </w:p>
    <w:p>
      <w:pPr>
        <w:pStyle w:val="ListParagraph"/>
        <w:numPr>
          <w:ilvl w:val="0"/>
          <w:numId w:val="3"/>
        </w:numPr>
        <w:tabs>
          <w:tab w:pos="1080" w:val="left" w:leader="none"/>
        </w:tabs>
        <w:spacing w:line="240" w:lineRule="auto" w:before="136" w:after="0"/>
        <w:ind w:left="1080" w:right="0" w:hanging="360"/>
        <w:jc w:val="left"/>
        <w:rPr>
          <w:sz w:val="24"/>
        </w:rPr>
      </w:pPr>
      <w:r>
        <w:rPr>
          <w:sz w:val="24"/>
        </w:rPr>
        <w:t>Women's</w:t>
      </w:r>
      <w:r>
        <w:rPr>
          <w:spacing w:val="-4"/>
          <w:sz w:val="24"/>
        </w:rPr>
        <w:t> </w:t>
      </w:r>
      <w:r>
        <w:rPr>
          <w:sz w:val="24"/>
        </w:rPr>
        <w:t>fertility</w:t>
      </w:r>
      <w:r>
        <w:rPr>
          <w:spacing w:val="-6"/>
          <w:sz w:val="24"/>
        </w:rPr>
        <w:t> </w:t>
      </w:r>
      <w:r>
        <w:rPr>
          <w:spacing w:val="-4"/>
          <w:sz w:val="24"/>
        </w:rPr>
        <w:t>zone,</w:t>
      </w:r>
    </w:p>
    <w:p>
      <w:pPr>
        <w:pStyle w:val="ListParagraph"/>
        <w:numPr>
          <w:ilvl w:val="0"/>
          <w:numId w:val="3"/>
        </w:numPr>
        <w:tabs>
          <w:tab w:pos="1080" w:val="left" w:leader="none"/>
        </w:tabs>
        <w:spacing w:line="240" w:lineRule="auto" w:before="140" w:after="0"/>
        <w:ind w:left="1080" w:right="0" w:hanging="360"/>
        <w:jc w:val="left"/>
        <w:rPr>
          <w:sz w:val="24"/>
        </w:rPr>
      </w:pPr>
      <w:r>
        <w:rPr>
          <w:sz w:val="24"/>
        </w:rPr>
        <w:t>Men's</w:t>
      </w:r>
      <w:r>
        <w:rPr>
          <w:spacing w:val="-4"/>
          <w:sz w:val="24"/>
        </w:rPr>
        <w:t> </w:t>
      </w:r>
      <w:r>
        <w:rPr>
          <w:sz w:val="24"/>
        </w:rPr>
        <w:t>sperm</w:t>
      </w:r>
      <w:r>
        <w:rPr>
          <w:spacing w:val="-2"/>
          <w:sz w:val="24"/>
        </w:rPr>
        <w:t> production,</w:t>
      </w:r>
    </w:p>
    <w:p>
      <w:pPr>
        <w:pStyle w:val="ListParagraph"/>
        <w:numPr>
          <w:ilvl w:val="0"/>
          <w:numId w:val="3"/>
        </w:numPr>
        <w:tabs>
          <w:tab w:pos="1080" w:val="left" w:leader="none"/>
        </w:tabs>
        <w:spacing w:line="240" w:lineRule="auto" w:before="139" w:after="0"/>
        <w:ind w:left="1080" w:right="0" w:hanging="360"/>
        <w:jc w:val="left"/>
        <w:rPr>
          <w:sz w:val="24"/>
        </w:rPr>
      </w:pPr>
      <w:r>
        <w:rPr>
          <w:sz w:val="24"/>
        </w:rPr>
        <w:t>Digestive</w:t>
      </w:r>
      <w:r>
        <w:rPr>
          <w:spacing w:val="-9"/>
          <w:sz w:val="24"/>
        </w:rPr>
        <w:t> </w:t>
      </w:r>
      <w:r>
        <w:rPr>
          <w:spacing w:val="-2"/>
          <w:sz w:val="24"/>
        </w:rPr>
        <w:t>organs,</w:t>
      </w:r>
    </w:p>
    <w:p>
      <w:pPr>
        <w:pStyle w:val="ListParagraph"/>
        <w:numPr>
          <w:ilvl w:val="0"/>
          <w:numId w:val="3"/>
        </w:numPr>
        <w:tabs>
          <w:tab w:pos="1080" w:val="left" w:leader="none"/>
        </w:tabs>
        <w:spacing w:line="240" w:lineRule="auto" w:before="140" w:after="0"/>
        <w:ind w:left="1080" w:right="0" w:hanging="360"/>
        <w:jc w:val="left"/>
        <w:rPr>
          <w:sz w:val="24"/>
        </w:rPr>
      </w:pPr>
      <w:r>
        <w:rPr>
          <w:sz w:val="24"/>
        </w:rPr>
        <w:t>Bones</w:t>
      </w:r>
      <w:r>
        <w:rPr>
          <w:spacing w:val="-3"/>
          <w:sz w:val="24"/>
        </w:rPr>
        <w:t> </w:t>
      </w:r>
      <w:r>
        <w:rPr>
          <w:sz w:val="24"/>
        </w:rPr>
        <w:t>and</w:t>
      </w:r>
      <w:r>
        <w:rPr>
          <w:spacing w:val="-4"/>
          <w:sz w:val="24"/>
        </w:rPr>
        <w:t> </w:t>
      </w:r>
      <w:r>
        <w:rPr>
          <w:spacing w:val="-2"/>
          <w:sz w:val="24"/>
        </w:rPr>
        <w:t>joints,</w:t>
      </w:r>
    </w:p>
    <w:p>
      <w:pPr>
        <w:pStyle w:val="ListParagraph"/>
        <w:numPr>
          <w:ilvl w:val="0"/>
          <w:numId w:val="3"/>
        </w:numPr>
        <w:tabs>
          <w:tab w:pos="1080" w:val="left" w:leader="none"/>
        </w:tabs>
        <w:spacing w:line="240" w:lineRule="auto" w:before="137" w:after="0"/>
        <w:ind w:left="1080" w:right="0" w:hanging="360"/>
        <w:jc w:val="left"/>
        <w:rPr>
          <w:sz w:val="24"/>
        </w:rPr>
      </w:pPr>
      <w:r>
        <w:rPr>
          <w:spacing w:val="-2"/>
          <w:sz w:val="24"/>
        </w:rPr>
        <w:t>Skin.</w:t>
      </w:r>
    </w:p>
    <w:p>
      <w:pPr>
        <w:pStyle w:val="ListParagraph"/>
        <w:numPr>
          <w:ilvl w:val="1"/>
          <w:numId w:val="1"/>
        </w:numPr>
        <w:tabs>
          <w:tab w:pos="839" w:val="left" w:leader="none"/>
        </w:tabs>
        <w:spacing w:line="240" w:lineRule="auto" w:before="160" w:after="0"/>
        <w:ind w:left="839" w:right="0" w:hanging="479"/>
        <w:jc w:val="left"/>
        <w:rPr>
          <w:b/>
          <w:i/>
          <w:sz w:val="24"/>
        </w:rPr>
      </w:pPr>
      <w:r>
        <w:rPr>
          <w:b/>
          <w:sz w:val="24"/>
        </w:rPr>
        <w:t>Effects</w:t>
      </w:r>
      <w:r>
        <w:rPr>
          <w:b/>
          <w:spacing w:val="-5"/>
          <w:sz w:val="24"/>
        </w:rPr>
        <w:t> </w:t>
      </w:r>
      <w:r>
        <w:rPr>
          <w:b/>
          <w:sz w:val="24"/>
        </w:rPr>
        <w:t>of</w:t>
      </w:r>
      <w:r>
        <w:rPr>
          <w:b/>
          <w:spacing w:val="-3"/>
          <w:sz w:val="24"/>
        </w:rPr>
        <w:t> </w:t>
      </w:r>
      <w:r>
        <w:rPr>
          <w:b/>
          <w:spacing w:val="-2"/>
          <w:sz w:val="24"/>
        </w:rPr>
        <w:t>Smoking:</w:t>
      </w:r>
    </w:p>
    <w:p>
      <w:pPr>
        <w:pStyle w:val="BodyText"/>
        <w:spacing w:before="2"/>
        <w:rPr>
          <w:b/>
          <w:sz w:val="7"/>
        </w:rPr>
      </w:pPr>
      <w:r>
        <w:rPr>
          <w:b/>
          <w:sz w:val="7"/>
        </w:rPr>
        <w:drawing>
          <wp:anchor distT="0" distB="0" distL="0" distR="0" allowOverlap="1" layoutInCell="1" locked="0" behindDoc="1" simplePos="0" relativeHeight="487590400">
            <wp:simplePos x="0" y="0"/>
            <wp:positionH relativeFrom="page">
              <wp:posOffset>1447800</wp:posOffset>
            </wp:positionH>
            <wp:positionV relativeFrom="paragraph">
              <wp:posOffset>68153</wp:posOffset>
            </wp:positionV>
            <wp:extent cx="4855557" cy="4243863"/>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4855557" cy="4243863"/>
                    </a:xfrm>
                    <a:prstGeom prst="rect">
                      <a:avLst/>
                    </a:prstGeom>
                  </pic:spPr>
                </pic:pic>
              </a:graphicData>
            </a:graphic>
          </wp:anchor>
        </w:drawing>
      </w:r>
    </w:p>
    <w:p>
      <w:pPr>
        <w:spacing w:line="355" w:lineRule="auto" w:before="168"/>
        <w:ind w:left="120" w:right="595" w:firstLine="0"/>
        <w:jc w:val="left"/>
        <w:rPr>
          <w:b/>
          <w:position w:val="8"/>
          <w:sz w:val="16"/>
        </w:rPr>
      </w:pPr>
      <w:r>
        <w:rPr>
          <w:b/>
          <w:sz w:val="24"/>
        </w:rPr>
        <w:t>Figure</w:t>
      </w:r>
      <w:r>
        <w:rPr>
          <w:b/>
          <w:spacing w:val="-1"/>
          <w:sz w:val="24"/>
        </w:rPr>
        <w:t> </w:t>
      </w:r>
      <w:r>
        <w:rPr>
          <w:b/>
          <w:sz w:val="24"/>
        </w:rPr>
        <w:t>No. 5</w:t>
      </w:r>
      <w:r>
        <w:rPr>
          <w:b/>
          <w:spacing w:val="79"/>
          <w:sz w:val="24"/>
        </w:rPr>
        <w:t> </w:t>
      </w:r>
      <w:r>
        <w:rPr>
          <w:b/>
          <w:sz w:val="24"/>
        </w:rPr>
        <w:t>Lung cancer, the</w:t>
      </w:r>
      <w:r>
        <w:rPr>
          <w:b/>
          <w:spacing w:val="-1"/>
          <w:sz w:val="24"/>
        </w:rPr>
        <w:t> </w:t>
      </w:r>
      <w:r>
        <w:rPr>
          <w:b/>
          <w:sz w:val="24"/>
        </w:rPr>
        <w:t>most common cause of cancer-related death in men and the second</w:t>
      </w:r>
      <w:r>
        <w:rPr>
          <w:b/>
          <w:spacing w:val="-3"/>
          <w:sz w:val="24"/>
        </w:rPr>
        <w:t> </w:t>
      </w:r>
      <w:r>
        <w:rPr>
          <w:b/>
          <w:sz w:val="24"/>
        </w:rPr>
        <w:t>most</w:t>
      </w:r>
      <w:r>
        <w:rPr>
          <w:b/>
          <w:spacing w:val="-3"/>
          <w:sz w:val="24"/>
        </w:rPr>
        <w:t> </w:t>
      </w:r>
      <w:r>
        <w:rPr>
          <w:b/>
          <w:sz w:val="24"/>
        </w:rPr>
        <w:t>common</w:t>
      </w:r>
      <w:r>
        <w:rPr>
          <w:b/>
          <w:spacing w:val="-3"/>
          <w:sz w:val="24"/>
        </w:rPr>
        <w:t> </w:t>
      </w:r>
      <w:r>
        <w:rPr>
          <w:b/>
          <w:sz w:val="24"/>
        </w:rPr>
        <w:t>in</w:t>
      </w:r>
      <w:r>
        <w:rPr>
          <w:b/>
          <w:spacing w:val="-4"/>
          <w:sz w:val="24"/>
        </w:rPr>
        <w:t> </w:t>
      </w:r>
      <w:r>
        <w:rPr>
          <w:b/>
          <w:sz w:val="24"/>
        </w:rPr>
        <w:t>women,</w:t>
      </w:r>
      <w:r>
        <w:rPr>
          <w:b/>
          <w:spacing w:val="-3"/>
          <w:sz w:val="24"/>
        </w:rPr>
        <w:t> </w:t>
      </w:r>
      <w:r>
        <w:rPr>
          <w:b/>
          <w:sz w:val="24"/>
        </w:rPr>
        <w:t>is</w:t>
      </w:r>
      <w:r>
        <w:rPr>
          <w:b/>
          <w:spacing w:val="-3"/>
          <w:sz w:val="24"/>
        </w:rPr>
        <w:t> </w:t>
      </w:r>
      <w:r>
        <w:rPr>
          <w:b/>
          <w:sz w:val="24"/>
        </w:rPr>
        <w:t>responsible</w:t>
      </w:r>
      <w:r>
        <w:rPr>
          <w:b/>
          <w:spacing w:val="-3"/>
          <w:sz w:val="24"/>
        </w:rPr>
        <w:t> </w:t>
      </w:r>
      <w:r>
        <w:rPr>
          <w:b/>
          <w:sz w:val="24"/>
        </w:rPr>
        <w:t>for</w:t>
      </w:r>
      <w:r>
        <w:rPr>
          <w:b/>
          <w:spacing w:val="-4"/>
          <w:sz w:val="24"/>
        </w:rPr>
        <w:t> </w:t>
      </w:r>
      <w:r>
        <w:rPr>
          <w:b/>
          <w:sz w:val="24"/>
        </w:rPr>
        <w:t>1.3</w:t>
      </w:r>
      <w:r>
        <w:rPr>
          <w:b/>
          <w:spacing w:val="-3"/>
          <w:sz w:val="24"/>
        </w:rPr>
        <w:t> </w:t>
      </w:r>
      <w:r>
        <w:rPr>
          <w:b/>
          <w:sz w:val="24"/>
        </w:rPr>
        <w:t>million</w:t>
      </w:r>
      <w:r>
        <w:rPr>
          <w:b/>
          <w:spacing w:val="-3"/>
          <w:sz w:val="24"/>
        </w:rPr>
        <w:t> </w:t>
      </w:r>
      <w:r>
        <w:rPr>
          <w:b/>
          <w:sz w:val="24"/>
        </w:rPr>
        <w:t>deaths</w:t>
      </w:r>
      <w:r>
        <w:rPr>
          <w:b/>
          <w:spacing w:val="-3"/>
          <w:sz w:val="24"/>
        </w:rPr>
        <w:t> </w:t>
      </w:r>
      <w:r>
        <w:rPr>
          <w:b/>
          <w:sz w:val="24"/>
        </w:rPr>
        <w:t>worldwide annually.</w:t>
      </w:r>
      <w:r>
        <w:rPr>
          <w:b/>
          <w:position w:val="8"/>
          <w:sz w:val="16"/>
        </w:rPr>
        <w:t>[9]</w:t>
      </w:r>
    </w:p>
    <w:p>
      <w:pPr>
        <w:spacing w:after="0" w:line="355" w:lineRule="auto"/>
        <w:jc w:val="left"/>
        <w:rPr>
          <w:b/>
          <w:position w:val="8"/>
          <w:sz w:val="16"/>
        </w:rPr>
        <w:sectPr>
          <w:pgSz w:w="12240" w:h="15840"/>
          <w:pgMar w:header="0" w:footer="775" w:top="1380" w:bottom="1020" w:left="1440" w:right="360"/>
        </w:sectPr>
      </w:pPr>
    </w:p>
    <w:p>
      <w:pPr>
        <w:pStyle w:val="ListParagraph"/>
        <w:numPr>
          <w:ilvl w:val="2"/>
          <w:numId w:val="1"/>
        </w:numPr>
        <w:tabs>
          <w:tab w:pos="959" w:val="left" w:leader="none"/>
        </w:tabs>
        <w:spacing w:line="240" w:lineRule="auto" w:before="79" w:after="0"/>
        <w:ind w:left="959" w:right="0" w:hanging="599"/>
        <w:jc w:val="both"/>
        <w:rPr>
          <w:b/>
          <w:sz w:val="24"/>
        </w:rPr>
      </w:pPr>
      <w:r>
        <w:rPr>
          <w:b/>
          <w:sz w:val="24"/>
        </w:rPr>
        <w:t>Cigarette</w:t>
      </w:r>
      <w:r>
        <w:rPr>
          <w:b/>
          <w:spacing w:val="-9"/>
          <w:sz w:val="24"/>
        </w:rPr>
        <w:t> </w:t>
      </w:r>
      <w:r>
        <w:rPr>
          <w:b/>
          <w:sz w:val="24"/>
        </w:rPr>
        <w:t>Smoking</w:t>
      </w:r>
      <w:r>
        <w:rPr>
          <w:b/>
          <w:spacing w:val="-1"/>
          <w:sz w:val="24"/>
        </w:rPr>
        <w:t> </w:t>
      </w:r>
      <w:r>
        <w:rPr>
          <w:b/>
          <w:sz w:val="24"/>
        </w:rPr>
        <w:t>and</w:t>
      </w:r>
      <w:r>
        <w:rPr>
          <w:b/>
          <w:spacing w:val="-5"/>
          <w:sz w:val="24"/>
        </w:rPr>
        <w:t> </w:t>
      </w:r>
      <w:r>
        <w:rPr>
          <w:b/>
          <w:sz w:val="24"/>
        </w:rPr>
        <w:t>Chronic</w:t>
      </w:r>
      <w:r>
        <w:rPr>
          <w:b/>
          <w:spacing w:val="-4"/>
          <w:sz w:val="24"/>
        </w:rPr>
        <w:t> </w:t>
      </w:r>
      <w:r>
        <w:rPr>
          <w:b/>
          <w:sz w:val="24"/>
        </w:rPr>
        <w:t>Obstructive</w:t>
      </w:r>
      <w:r>
        <w:rPr>
          <w:b/>
          <w:spacing w:val="-7"/>
          <w:sz w:val="24"/>
        </w:rPr>
        <w:t> </w:t>
      </w:r>
      <w:r>
        <w:rPr>
          <w:b/>
          <w:sz w:val="24"/>
        </w:rPr>
        <w:t>Pulmonary </w:t>
      </w:r>
      <w:r>
        <w:rPr>
          <w:b/>
          <w:spacing w:val="-2"/>
          <w:sz w:val="24"/>
        </w:rPr>
        <w:t>Disease:</w:t>
      </w:r>
    </w:p>
    <w:p>
      <w:pPr>
        <w:pStyle w:val="BodyText"/>
        <w:spacing w:line="360" w:lineRule="auto" w:before="135"/>
        <w:ind w:left="360" w:right="711"/>
        <w:jc w:val="both"/>
      </w:pPr>
      <w:r>
        <w:rPr/>
        <w:t>As the lungs are primary organ expose to the cigarette smoke, thus cigarette smoking give rise to no.</w:t>
      </w:r>
      <w:r>
        <w:rPr>
          <w:spacing w:val="-12"/>
        </w:rPr>
        <w:t> </w:t>
      </w:r>
      <w:r>
        <w:rPr/>
        <w:t>of</w:t>
      </w:r>
      <w:r>
        <w:rPr>
          <w:spacing w:val="-13"/>
        </w:rPr>
        <w:t> </w:t>
      </w:r>
      <w:r>
        <w:rPr/>
        <w:t>disorders</w:t>
      </w:r>
      <w:r>
        <w:rPr>
          <w:spacing w:val="-13"/>
        </w:rPr>
        <w:t> </w:t>
      </w:r>
      <w:r>
        <w:rPr/>
        <w:t>in</w:t>
      </w:r>
      <w:r>
        <w:rPr>
          <w:spacing w:val="-12"/>
        </w:rPr>
        <w:t> </w:t>
      </w:r>
      <w:r>
        <w:rPr/>
        <w:t>respiratory</w:t>
      </w:r>
      <w:r>
        <w:rPr>
          <w:spacing w:val="-12"/>
        </w:rPr>
        <w:t> </w:t>
      </w:r>
      <w:r>
        <w:rPr/>
        <w:t>system.</w:t>
      </w:r>
      <w:r>
        <w:rPr>
          <w:spacing w:val="-10"/>
        </w:rPr>
        <w:t> </w:t>
      </w:r>
      <w:r>
        <w:rPr/>
        <w:t>Chronic</w:t>
      </w:r>
      <w:r>
        <w:rPr>
          <w:spacing w:val="-13"/>
        </w:rPr>
        <w:t> </w:t>
      </w:r>
      <w:r>
        <w:rPr/>
        <w:t>bronchitis</w:t>
      </w:r>
      <w:r>
        <w:rPr>
          <w:spacing w:val="-11"/>
        </w:rPr>
        <w:t> </w:t>
      </w:r>
      <w:r>
        <w:rPr/>
        <w:t>and</w:t>
      </w:r>
      <w:r>
        <w:rPr>
          <w:spacing w:val="-12"/>
        </w:rPr>
        <w:t> </w:t>
      </w:r>
      <w:r>
        <w:rPr/>
        <w:t>emphysema</w:t>
      </w:r>
      <w:r>
        <w:rPr>
          <w:spacing w:val="-6"/>
        </w:rPr>
        <w:t> </w:t>
      </w:r>
      <w:r>
        <w:rPr/>
        <w:t>are</w:t>
      </w:r>
      <w:r>
        <w:rPr>
          <w:spacing w:val="-14"/>
        </w:rPr>
        <w:t> </w:t>
      </w:r>
      <w:r>
        <w:rPr/>
        <w:t>Chronic</w:t>
      </w:r>
      <w:r>
        <w:rPr>
          <w:spacing w:val="-11"/>
        </w:rPr>
        <w:t> </w:t>
      </w:r>
      <w:r>
        <w:rPr/>
        <w:t>Obstructive Pulmonary Disease (COPD) mainly caused by tobacco smoking.</w:t>
      </w:r>
    </w:p>
    <w:p>
      <w:pPr>
        <w:pStyle w:val="BodyText"/>
        <w:spacing w:line="360" w:lineRule="auto" w:before="121"/>
        <w:ind w:left="360" w:right="719"/>
        <w:jc w:val="both"/>
      </w:pPr>
      <w:r>
        <w:rPr>
          <w:b/>
        </w:rPr>
        <w:t>Chronic bronchitis</w:t>
      </w:r>
      <w:r>
        <w:rPr/>
        <w:t>, an inflammation or irritation in the airways called bronchial tubes of the lungs. Thick mucus is formed plugging up the airways and making it difficult to get air in/out to the</w:t>
      </w:r>
      <w:r>
        <w:rPr>
          <w:spacing w:val="-9"/>
        </w:rPr>
        <w:t> </w:t>
      </w:r>
      <w:r>
        <w:rPr/>
        <w:t>lung.</w:t>
      </w:r>
      <w:r>
        <w:rPr>
          <w:spacing w:val="-8"/>
        </w:rPr>
        <w:t> </w:t>
      </w:r>
      <w:r>
        <w:rPr/>
        <w:t>Cough</w:t>
      </w:r>
      <w:r>
        <w:rPr>
          <w:spacing w:val="-8"/>
        </w:rPr>
        <w:t> </w:t>
      </w:r>
      <w:r>
        <w:rPr/>
        <w:t>producing</w:t>
      </w:r>
      <w:r>
        <w:rPr>
          <w:spacing w:val="-8"/>
        </w:rPr>
        <w:t> </w:t>
      </w:r>
      <w:r>
        <w:rPr/>
        <w:t>sputum,</w:t>
      </w:r>
      <w:r>
        <w:rPr>
          <w:spacing w:val="-8"/>
        </w:rPr>
        <w:t> </w:t>
      </w:r>
      <w:r>
        <w:rPr/>
        <w:t>breathing</w:t>
      </w:r>
      <w:r>
        <w:rPr>
          <w:spacing w:val="-8"/>
        </w:rPr>
        <w:t> </w:t>
      </w:r>
      <w:r>
        <w:rPr/>
        <w:t>trouble,</w:t>
      </w:r>
      <w:r>
        <w:rPr>
          <w:spacing w:val="-9"/>
        </w:rPr>
        <w:t> </w:t>
      </w:r>
      <w:r>
        <w:rPr/>
        <w:t>tightness</w:t>
      </w:r>
      <w:r>
        <w:rPr>
          <w:spacing w:val="-8"/>
        </w:rPr>
        <w:t> </w:t>
      </w:r>
      <w:r>
        <w:rPr/>
        <w:t>in</w:t>
      </w:r>
      <w:r>
        <w:rPr>
          <w:spacing w:val="-8"/>
        </w:rPr>
        <w:t> </w:t>
      </w:r>
      <w:r>
        <w:rPr/>
        <w:t>the</w:t>
      </w:r>
      <w:r>
        <w:rPr>
          <w:spacing w:val="-9"/>
        </w:rPr>
        <w:t> </w:t>
      </w:r>
      <w:r>
        <w:rPr/>
        <w:t>chest</w:t>
      </w:r>
      <w:r>
        <w:rPr>
          <w:spacing w:val="-10"/>
        </w:rPr>
        <w:t> </w:t>
      </w:r>
      <w:r>
        <w:rPr/>
        <w:t>are</w:t>
      </w:r>
      <w:r>
        <w:rPr>
          <w:spacing w:val="-10"/>
        </w:rPr>
        <w:t> </w:t>
      </w:r>
      <w:r>
        <w:rPr/>
        <w:t>main</w:t>
      </w:r>
      <w:r>
        <w:rPr>
          <w:spacing w:val="-8"/>
        </w:rPr>
        <w:t> </w:t>
      </w:r>
      <w:r>
        <w:rPr/>
        <w:t>symptoms</w:t>
      </w:r>
      <w:r>
        <w:rPr>
          <w:spacing w:val="-8"/>
        </w:rPr>
        <w:t> </w:t>
      </w:r>
      <w:r>
        <w:rPr/>
        <w:t>of the chronic bronchitis.</w:t>
      </w:r>
    </w:p>
    <w:p>
      <w:pPr>
        <w:pStyle w:val="BodyText"/>
        <w:spacing w:line="360" w:lineRule="auto" w:before="123"/>
        <w:ind w:left="360" w:right="714"/>
        <w:jc w:val="both"/>
      </w:pPr>
      <w:r>
        <w:rPr/>
        <w:t>Cigarette Smoking is main cause behind chronic bronchitis in smokers. The tobacco smoke irritates the airways of the lung and produces mucus. Again, long time exposure to chemical fumes, dust and other harmful substances can also be reprecipitate bronchitis besides tobacco </w:t>
      </w:r>
      <w:r>
        <w:rPr>
          <w:spacing w:val="-2"/>
        </w:rPr>
        <w:t>smoke.</w:t>
      </w:r>
      <w:r>
        <w:rPr>
          <w:spacing w:val="-2"/>
          <w:vertAlign w:val="superscript"/>
        </w:rPr>
        <w:t>[10]</w:t>
      </w:r>
    </w:p>
    <w:p>
      <w:pPr>
        <w:pStyle w:val="BodyText"/>
        <w:spacing w:line="360" w:lineRule="auto" w:before="118"/>
        <w:ind w:left="360" w:right="720"/>
        <w:jc w:val="both"/>
      </w:pPr>
      <w:r>
        <w:rPr>
          <w:b/>
        </w:rPr>
        <w:t>Emphysema</w:t>
      </w:r>
      <w:r>
        <w:rPr/>
        <w:t>, involves loss of elasticity in the wall of small air sacs of the lung. Due to loss of elasticity,</w:t>
      </w:r>
      <w:r>
        <w:rPr>
          <w:spacing w:val="-15"/>
        </w:rPr>
        <w:t> </w:t>
      </w:r>
      <w:r>
        <w:rPr/>
        <w:t>the</w:t>
      </w:r>
      <w:r>
        <w:rPr>
          <w:spacing w:val="-15"/>
        </w:rPr>
        <w:t> </w:t>
      </w:r>
      <w:r>
        <w:rPr/>
        <w:t>wall</w:t>
      </w:r>
      <w:r>
        <w:rPr>
          <w:spacing w:val="-15"/>
        </w:rPr>
        <w:t> </w:t>
      </w:r>
      <w:r>
        <w:rPr/>
        <w:t>cannot</w:t>
      </w:r>
      <w:r>
        <w:rPr>
          <w:spacing w:val="-13"/>
        </w:rPr>
        <w:t> </w:t>
      </w:r>
      <w:r>
        <w:rPr/>
        <w:t>stretch</w:t>
      </w:r>
      <w:r>
        <w:rPr>
          <w:spacing w:val="-15"/>
        </w:rPr>
        <w:t> </w:t>
      </w:r>
      <w:r>
        <w:rPr/>
        <w:t>normally,</w:t>
      </w:r>
      <w:r>
        <w:rPr>
          <w:spacing w:val="-15"/>
        </w:rPr>
        <w:t> </w:t>
      </w:r>
      <w:r>
        <w:rPr/>
        <w:t>so</w:t>
      </w:r>
      <w:r>
        <w:rPr>
          <w:spacing w:val="-15"/>
        </w:rPr>
        <w:t> </w:t>
      </w:r>
      <w:r>
        <w:rPr/>
        <w:t>they</w:t>
      </w:r>
      <w:r>
        <w:rPr>
          <w:spacing w:val="-11"/>
        </w:rPr>
        <w:t> </w:t>
      </w:r>
      <w:r>
        <w:rPr/>
        <w:t>break</w:t>
      </w:r>
      <w:r>
        <w:rPr>
          <w:spacing w:val="-15"/>
        </w:rPr>
        <w:t> </w:t>
      </w:r>
      <w:r>
        <w:rPr/>
        <w:t>into</w:t>
      </w:r>
      <w:r>
        <w:rPr>
          <w:spacing w:val="-15"/>
        </w:rPr>
        <w:t> </w:t>
      </w:r>
      <w:r>
        <w:rPr/>
        <w:t>larger</w:t>
      </w:r>
      <w:r>
        <w:rPr>
          <w:spacing w:val="-15"/>
        </w:rPr>
        <w:t> </w:t>
      </w:r>
      <w:r>
        <w:rPr/>
        <w:t>and</w:t>
      </w:r>
      <w:r>
        <w:rPr>
          <w:spacing w:val="-13"/>
        </w:rPr>
        <w:t> </w:t>
      </w:r>
      <w:r>
        <w:rPr/>
        <w:t>less</w:t>
      </w:r>
      <w:r>
        <w:rPr>
          <w:spacing w:val="-13"/>
        </w:rPr>
        <w:t> </w:t>
      </w:r>
      <w:r>
        <w:rPr/>
        <w:t>efficient</w:t>
      </w:r>
      <w:r>
        <w:rPr>
          <w:spacing w:val="-13"/>
        </w:rPr>
        <w:t> </w:t>
      </w:r>
      <w:r>
        <w:rPr/>
        <w:t>air</w:t>
      </w:r>
      <w:r>
        <w:rPr>
          <w:spacing w:val="-15"/>
        </w:rPr>
        <w:t> </w:t>
      </w:r>
      <w:r>
        <w:rPr/>
        <w:t>sacs.</w:t>
      </w:r>
      <w:r>
        <w:rPr>
          <w:spacing w:val="-15"/>
        </w:rPr>
        <w:t> </w:t>
      </w:r>
      <w:r>
        <w:rPr/>
        <w:t>This way, the normal exchange of oxygen and carbon dioxide is hindered. As a result, breathing becomes a difficult process and consuming 20 % of resting energy of a human body.</w:t>
      </w:r>
    </w:p>
    <w:p>
      <w:pPr>
        <w:pStyle w:val="BodyText"/>
        <w:spacing w:line="360" w:lineRule="auto" w:before="120"/>
        <w:ind w:left="360" w:right="711"/>
        <w:jc w:val="both"/>
      </w:pPr>
      <w:r>
        <w:rPr/>
        <w:t>Unfortunately, they</w:t>
      </w:r>
      <w:r>
        <w:rPr>
          <w:spacing w:val="-2"/>
        </w:rPr>
        <w:t> </w:t>
      </w:r>
      <w:r>
        <w:rPr/>
        <w:t>frequently become infected.</w:t>
      </w:r>
      <w:r>
        <w:rPr>
          <w:spacing w:val="-9"/>
        </w:rPr>
        <w:t> </w:t>
      </w:r>
      <w:r>
        <w:rPr/>
        <w:t>Additionally, they are prone to burst open producing</w:t>
      </w:r>
      <w:r>
        <w:rPr>
          <w:spacing w:val="80"/>
        </w:rPr>
        <w:t> </w:t>
      </w:r>
      <w:r>
        <w:rPr/>
        <w:t>a pneumothorax or collapsed lung.</w:t>
      </w:r>
      <w:r>
        <w:rPr>
          <w:vertAlign w:val="superscript"/>
        </w:rPr>
        <w:t>[11]</w:t>
      </w:r>
    </w:p>
    <w:p>
      <w:pPr>
        <w:pStyle w:val="BodyText"/>
        <w:spacing w:line="360" w:lineRule="auto" w:before="120"/>
        <w:ind w:left="360" w:right="713"/>
        <w:jc w:val="both"/>
      </w:pPr>
      <w:r>
        <w:rPr/>
        <w:t>Cigarette smoking also causes oxidative damages in lungs including genetic damage in both nuclear</w:t>
      </w:r>
      <w:r>
        <w:rPr>
          <w:spacing w:val="-8"/>
        </w:rPr>
        <w:t> </w:t>
      </w:r>
      <w:r>
        <w:rPr/>
        <w:t>and</w:t>
      </w:r>
      <w:r>
        <w:rPr>
          <w:spacing w:val="-8"/>
        </w:rPr>
        <w:t> </w:t>
      </w:r>
      <w:r>
        <w:rPr/>
        <w:t>mitochondrial</w:t>
      </w:r>
      <w:r>
        <w:rPr>
          <w:spacing w:val="-8"/>
        </w:rPr>
        <w:t> </w:t>
      </w:r>
      <w:r>
        <w:rPr/>
        <w:t>genomes</w:t>
      </w:r>
      <w:r>
        <w:rPr>
          <w:spacing w:val="-9"/>
        </w:rPr>
        <w:t> </w:t>
      </w:r>
      <w:r>
        <w:rPr/>
        <w:t>of</w:t>
      </w:r>
      <w:r>
        <w:rPr>
          <w:spacing w:val="-9"/>
        </w:rPr>
        <w:t> </w:t>
      </w:r>
      <w:r>
        <w:rPr/>
        <w:t>smoker’s</w:t>
      </w:r>
      <w:r>
        <w:rPr>
          <w:spacing w:val="-8"/>
        </w:rPr>
        <w:t> </w:t>
      </w:r>
      <w:r>
        <w:rPr/>
        <w:t>lung</w:t>
      </w:r>
      <w:r>
        <w:rPr>
          <w:spacing w:val="-8"/>
        </w:rPr>
        <w:t> </w:t>
      </w:r>
      <w:r>
        <w:rPr/>
        <w:t>macrophages.</w:t>
      </w:r>
      <w:r>
        <w:rPr>
          <w:spacing w:val="-7"/>
        </w:rPr>
        <w:t> </w:t>
      </w:r>
      <w:r>
        <w:rPr/>
        <w:t>Further</w:t>
      </w:r>
      <w:r>
        <w:rPr>
          <w:spacing w:val="-8"/>
        </w:rPr>
        <w:t> </w:t>
      </w:r>
      <w:r>
        <w:rPr/>
        <w:t>evidences</w:t>
      </w:r>
      <w:r>
        <w:rPr>
          <w:spacing w:val="-7"/>
        </w:rPr>
        <w:t> </w:t>
      </w:r>
      <w:r>
        <w:rPr/>
        <w:t>suggest</w:t>
      </w:r>
      <w:r>
        <w:rPr>
          <w:spacing w:val="-8"/>
        </w:rPr>
        <w:t> </w:t>
      </w:r>
      <w:r>
        <w:rPr/>
        <w:t>the dose-related increases in lipid-peroxide content, mitochondrial DNA lesions and decreases in pulmonary function in lungs of smokers.</w:t>
      </w:r>
      <w:r>
        <w:rPr>
          <w:vertAlign w:val="superscript"/>
        </w:rPr>
        <w:t>[12]</w:t>
      </w:r>
      <w:r>
        <w:rPr>
          <w:vertAlign w:val="baseline"/>
        </w:rPr>
        <w:t> Highly stable free radical and other oxidants from cigarette smoke might be involved in pathogenesis of COPD.</w:t>
      </w:r>
    </w:p>
    <w:p>
      <w:pPr>
        <w:pStyle w:val="BodyText"/>
        <w:spacing w:after="0" w:line="360" w:lineRule="auto"/>
        <w:jc w:val="both"/>
        <w:sectPr>
          <w:pgSz w:w="12240" w:h="15840"/>
          <w:pgMar w:header="0" w:footer="775" w:top="1540" w:bottom="1020" w:left="1440" w:right="360"/>
        </w:sectPr>
      </w:pPr>
    </w:p>
    <w:p>
      <w:pPr>
        <w:pStyle w:val="ListParagraph"/>
        <w:numPr>
          <w:ilvl w:val="2"/>
          <w:numId w:val="1"/>
        </w:numPr>
        <w:tabs>
          <w:tab w:pos="959" w:val="left" w:leader="none"/>
        </w:tabs>
        <w:spacing w:line="240" w:lineRule="auto" w:before="63" w:after="0"/>
        <w:ind w:left="959" w:right="0" w:hanging="599"/>
        <w:jc w:val="both"/>
        <w:rPr>
          <w:b/>
          <w:i/>
          <w:sz w:val="24"/>
        </w:rPr>
      </w:pPr>
      <w:r>
        <w:rPr>
          <w:b/>
          <w:sz w:val="24"/>
        </w:rPr>
        <w:t>Cigarette</w:t>
      </w:r>
      <w:r>
        <w:rPr>
          <w:b/>
          <w:spacing w:val="-10"/>
          <w:sz w:val="24"/>
        </w:rPr>
        <w:t> </w:t>
      </w:r>
      <w:r>
        <w:rPr>
          <w:b/>
          <w:sz w:val="24"/>
        </w:rPr>
        <w:t>Smoking</w:t>
      </w:r>
      <w:r>
        <w:rPr>
          <w:b/>
          <w:spacing w:val="-3"/>
          <w:sz w:val="24"/>
        </w:rPr>
        <w:t> </w:t>
      </w:r>
      <w:r>
        <w:rPr>
          <w:b/>
          <w:sz w:val="24"/>
        </w:rPr>
        <w:t>and</w:t>
      </w:r>
      <w:r>
        <w:rPr>
          <w:b/>
          <w:spacing w:val="-5"/>
          <w:sz w:val="24"/>
        </w:rPr>
        <w:t> </w:t>
      </w:r>
      <w:r>
        <w:rPr>
          <w:b/>
          <w:sz w:val="24"/>
        </w:rPr>
        <w:t>Inflammatory-Immune</w:t>
      </w:r>
      <w:r>
        <w:rPr>
          <w:b/>
          <w:spacing w:val="-7"/>
          <w:sz w:val="24"/>
        </w:rPr>
        <w:t> </w:t>
      </w:r>
      <w:r>
        <w:rPr>
          <w:b/>
          <w:sz w:val="24"/>
        </w:rPr>
        <w:t>System</w:t>
      </w:r>
      <w:r>
        <w:rPr>
          <w:b/>
          <w:spacing w:val="-2"/>
          <w:sz w:val="24"/>
        </w:rPr>
        <w:t> Activation:</w:t>
      </w:r>
    </w:p>
    <w:p>
      <w:pPr>
        <w:pStyle w:val="BodyText"/>
        <w:spacing w:line="360" w:lineRule="auto" w:before="132"/>
        <w:ind w:left="360" w:right="710"/>
        <w:jc w:val="both"/>
      </w:pPr>
      <w:r>
        <w:rPr/>
        <w:t>Cigarette Smoke (CS) induced respiratory tract injury involves the activation of inflammatory- immune cells, initiated by the primary and secondary CS related injury process. These are important defender of the lung against environmental pathogens, but can injure the lung, due to generation of reactive oxygen and nitrogen species in lung cells. This CS related activation of systemic inflammatory-immune processes is likely to be related to atherogenesis and possibly to carcinogenesis.</w:t>
      </w:r>
      <w:r>
        <w:rPr>
          <w:spacing w:val="-19"/>
        </w:rPr>
        <w:t> </w:t>
      </w:r>
      <w:r>
        <w:rPr>
          <w:vertAlign w:val="superscript"/>
        </w:rPr>
        <w:t>[13]</w:t>
      </w:r>
    </w:p>
    <w:p>
      <w:pPr>
        <w:pStyle w:val="ListParagraph"/>
        <w:numPr>
          <w:ilvl w:val="2"/>
          <w:numId w:val="1"/>
        </w:numPr>
        <w:tabs>
          <w:tab w:pos="1017" w:val="left" w:leader="none"/>
        </w:tabs>
        <w:spacing w:line="360" w:lineRule="auto" w:before="120" w:after="0"/>
        <w:ind w:left="360" w:right="706" w:firstLine="0"/>
        <w:jc w:val="both"/>
        <w:rPr>
          <w:b/>
          <w:i/>
          <w:sz w:val="24"/>
        </w:rPr>
      </w:pPr>
      <w:r>
        <w:rPr>
          <w:b/>
          <w:sz w:val="24"/>
        </w:rPr>
        <w:t>Cigarette Smoking and Peripheral Vascular Disease: </w:t>
      </w:r>
      <w:r>
        <w:rPr>
          <w:sz w:val="24"/>
        </w:rPr>
        <w:t>Cigarette smoking and other forms of tobacco consumption have been found to be responsible to a three-fourth degree for the occurrence of all peripheral vascular diseases. Peripheral vascular disease is a disorder that partially or completely blocks, narrows down or hardens the vessels carrying blood to the legs, arms or feet and restricts blood flow to these parts. Peripheral Vascular Disease (PVD) is also known as Peripheral Artery Disease (PAD) and Peripheral Artery Occlusive Disease (PAOD). Risk of PAD is astoundingly 16-fold higher in current smokers and seven-fold in ex-smokers in comparison</w:t>
      </w:r>
      <w:r>
        <w:rPr>
          <w:spacing w:val="-11"/>
          <w:sz w:val="24"/>
        </w:rPr>
        <w:t> </w:t>
      </w:r>
      <w:r>
        <w:rPr>
          <w:sz w:val="24"/>
        </w:rPr>
        <w:t>to</w:t>
      </w:r>
      <w:r>
        <w:rPr>
          <w:spacing w:val="-12"/>
          <w:sz w:val="24"/>
        </w:rPr>
        <w:t> </w:t>
      </w:r>
      <w:r>
        <w:rPr>
          <w:sz w:val="24"/>
        </w:rPr>
        <w:t>non-smokers.</w:t>
      </w:r>
      <w:r>
        <w:rPr>
          <w:spacing w:val="-13"/>
          <w:sz w:val="24"/>
        </w:rPr>
        <w:t> </w:t>
      </w:r>
      <w:r>
        <w:rPr>
          <w:sz w:val="24"/>
        </w:rPr>
        <w:t>When</w:t>
      </w:r>
      <w:r>
        <w:rPr>
          <w:spacing w:val="-12"/>
          <w:sz w:val="24"/>
        </w:rPr>
        <w:t> </w:t>
      </w:r>
      <w:r>
        <w:rPr>
          <w:sz w:val="24"/>
        </w:rPr>
        <w:t>a</w:t>
      </w:r>
      <w:r>
        <w:rPr>
          <w:spacing w:val="-13"/>
          <w:sz w:val="24"/>
        </w:rPr>
        <w:t> </w:t>
      </w:r>
      <w:r>
        <w:rPr>
          <w:sz w:val="24"/>
        </w:rPr>
        <w:t>person</w:t>
      </w:r>
      <w:r>
        <w:rPr>
          <w:spacing w:val="-13"/>
          <w:sz w:val="24"/>
        </w:rPr>
        <w:t> </w:t>
      </w:r>
      <w:r>
        <w:rPr>
          <w:sz w:val="24"/>
        </w:rPr>
        <w:t>indulges</w:t>
      </w:r>
      <w:r>
        <w:rPr>
          <w:spacing w:val="-12"/>
          <w:sz w:val="24"/>
        </w:rPr>
        <w:t> </w:t>
      </w:r>
      <w:r>
        <w:rPr>
          <w:sz w:val="24"/>
        </w:rPr>
        <w:t>in</w:t>
      </w:r>
      <w:r>
        <w:rPr>
          <w:spacing w:val="-12"/>
          <w:sz w:val="24"/>
        </w:rPr>
        <w:t> </w:t>
      </w:r>
      <w:r>
        <w:rPr>
          <w:sz w:val="24"/>
        </w:rPr>
        <w:t>smoking,</w:t>
      </w:r>
      <w:r>
        <w:rPr>
          <w:spacing w:val="-12"/>
          <w:sz w:val="24"/>
        </w:rPr>
        <w:t> </w:t>
      </w:r>
      <w:r>
        <w:rPr>
          <w:sz w:val="24"/>
        </w:rPr>
        <w:t>the</w:t>
      </w:r>
      <w:r>
        <w:rPr>
          <w:spacing w:val="-13"/>
          <w:sz w:val="24"/>
        </w:rPr>
        <w:t> </w:t>
      </w:r>
      <w:r>
        <w:rPr>
          <w:sz w:val="24"/>
        </w:rPr>
        <w:t>harmful</w:t>
      </w:r>
      <w:r>
        <w:rPr>
          <w:spacing w:val="-12"/>
          <w:sz w:val="24"/>
        </w:rPr>
        <w:t> </w:t>
      </w:r>
      <w:r>
        <w:rPr>
          <w:sz w:val="24"/>
        </w:rPr>
        <w:t>chemicals</w:t>
      </w:r>
      <w:r>
        <w:rPr>
          <w:spacing w:val="-11"/>
          <w:sz w:val="24"/>
        </w:rPr>
        <w:t> </w:t>
      </w:r>
      <w:r>
        <w:rPr>
          <w:sz w:val="24"/>
        </w:rPr>
        <w:t>present</w:t>
      </w:r>
      <w:r>
        <w:rPr>
          <w:spacing w:val="-12"/>
          <w:sz w:val="24"/>
        </w:rPr>
        <w:t> </w:t>
      </w:r>
      <w:r>
        <w:rPr>
          <w:sz w:val="24"/>
        </w:rPr>
        <w:t>in tobacco destroy the vascular endothelium and accelerates coagulation of blood.</w:t>
      </w:r>
    </w:p>
    <w:p>
      <w:pPr>
        <w:pStyle w:val="BodyText"/>
        <w:spacing w:line="360" w:lineRule="auto" w:before="1"/>
        <w:ind w:left="360" w:right="724"/>
        <w:jc w:val="both"/>
      </w:pPr>
      <w:r>
        <w:rPr/>
        <w:t>This further hardens the arteries and vessels carrying blood to the legs, arms, feet and when it happens the smoker ultimately becomes a PVD sufferer. Women, who continued smoking for a prolonged period, usually show a particular syndrome of PVD as well as “premature </w:t>
      </w:r>
      <w:r>
        <w:rPr>
          <w:spacing w:val="-2"/>
        </w:rPr>
        <w:t>atherosclerosis”.</w:t>
      </w:r>
      <w:r>
        <w:rPr>
          <w:spacing w:val="-2"/>
          <w:vertAlign w:val="superscript"/>
        </w:rPr>
        <w:t>[14][15]</w:t>
      </w:r>
    </w:p>
    <w:p>
      <w:pPr>
        <w:pStyle w:val="BodyText"/>
        <w:spacing w:before="4"/>
      </w:pPr>
    </w:p>
    <w:p>
      <w:pPr>
        <w:pStyle w:val="ListParagraph"/>
        <w:numPr>
          <w:ilvl w:val="2"/>
          <w:numId w:val="1"/>
        </w:numPr>
        <w:tabs>
          <w:tab w:pos="959" w:val="left" w:leader="none"/>
        </w:tabs>
        <w:spacing w:line="240" w:lineRule="auto" w:before="1" w:after="0"/>
        <w:ind w:left="959" w:right="0" w:hanging="839"/>
        <w:jc w:val="both"/>
        <w:rPr>
          <w:b/>
          <w:sz w:val="24"/>
        </w:rPr>
      </w:pPr>
      <w:r>
        <w:rPr>
          <w:b/>
          <w:sz w:val="24"/>
        </w:rPr>
        <w:t>Cigarette</w:t>
      </w:r>
      <w:r>
        <w:rPr>
          <w:b/>
          <w:spacing w:val="-10"/>
          <w:sz w:val="24"/>
        </w:rPr>
        <w:t> </w:t>
      </w:r>
      <w:r>
        <w:rPr>
          <w:b/>
          <w:sz w:val="24"/>
        </w:rPr>
        <w:t>Smoke</w:t>
      </w:r>
      <w:r>
        <w:rPr>
          <w:b/>
          <w:spacing w:val="-2"/>
          <w:sz w:val="24"/>
        </w:rPr>
        <w:t> </w:t>
      </w:r>
      <w:r>
        <w:rPr>
          <w:b/>
          <w:sz w:val="24"/>
        </w:rPr>
        <w:t>Induce</w:t>
      </w:r>
      <w:r>
        <w:rPr>
          <w:b/>
          <w:spacing w:val="-5"/>
          <w:sz w:val="24"/>
        </w:rPr>
        <w:t> </w:t>
      </w:r>
      <w:r>
        <w:rPr>
          <w:b/>
          <w:sz w:val="24"/>
        </w:rPr>
        <w:t>Erectile</w:t>
      </w:r>
      <w:r>
        <w:rPr>
          <w:b/>
          <w:spacing w:val="-3"/>
          <w:sz w:val="24"/>
        </w:rPr>
        <w:t> </w:t>
      </w:r>
      <w:r>
        <w:rPr>
          <w:b/>
          <w:sz w:val="24"/>
        </w:rPr>
        <w:t>Dysfunction</w:t>
      </w:r>
      <w:r>
        <w:rPr>
          <w:b/>
          <w:spacing w:val="-3"/>
          <w:sz w:val="24"/>
        </w:rPr>
        <w:t> </w:t>
      </w:r>
      <w:r>
        <w:rPr>
          <w:b/>
          <w:sz w:val="24"/>
        </w:rPr>
        <w:t>and</w:t>
      </w:r>
      <w:r>
        <w:rPr>
          <w:b/>
          <w:spacing w:val="-1"/>
          <w:sz w:val="24"/>
        </w:rPr>
        <w:t> </w:t>
      </w:r>
      <w:r>
        <w:rPr>
          <w:b/>
          <w:spacing w:val="-2"/>
          <w:sz w:val="24"/>
        </w:rPr>
        <w:t>Infertility:</w:t>
      </w:r>
    </w:p>
    <w:p>
      <w:pPr>
        <w:pStyle w:val="BodyText"/>
        <w:spacing w:line="360" w:lineRule="auto" w:before="134"/>
        <w:ind w:left="360" w:right="709"/>
        <w:jc w:val="both"/>
      </w:pPr>
      <w:r>
        <w:rPr/>
        <w:t>The consequences of tobacco use, like lung cancer, strokes, heart attacks cataract etc. are commonly known. But smoking induced erectile dysfunction or male impotence is relatively a new</w:t>
      </w:r>
      <w:r>
        <w:rPr>
          <w:spacing w:val="-3"/>
        </w:rPr>
        <w:t> </w:t>
      </w:r>
      <w:r>
        <w:rPr/>
        <w:t>area</w:t>
      </w:r>
      <w:r>
        <w:rPr>
          <w:spacing w:val="-3"/>
        </w:rPr>
        <w:t> </w:t>
      </w:r>
      <w:r>
        <w:rPr/>
        <w:t>of</w:t>
      </w:r>
      <w:r>
        <w:rPr>
          <w:spacing w:val="-3"/>
        </w:rPr>
        <w:t> </w:t>
      </w:r>
      <w:r>
        <w:rPr/>
        <w:t>knowledge which</w:t>
      </w:r>
      <w:r>
        <w:rPr>
          <w:spacing w:val="-1"/>
        </w:rPr>
        <w:t> </w:t>
      </w:r>
      <w:r>
        <w:rPr/>
        <w:t>is yet to</w:t>
      </w:r>
      <w:r>
        <w:rPr>
          <w:spacing w:val="-2"/>
        </w:rPr>
        <w:t> </w:t>
      </w:r>
      <w:r>
        <w:rPr/>
        <w:t>be</w:t>
      </w:r>
      <w:r>
        <w:rPr>
          <w:spacing w:val="-3"/>
        </w:rPr>
        <w:t> </w:t>
      </w:r>
      <w:r>
        <w:rPr/>
        <w:t>acknowledged</w:t>
      </w:r>
      <w:r>
        <w:rPr>
          <w:spacing w:val="-2"/>
        </w:rPr>
        <w:t> </w:t>
      </w:r>
      <w:r>
        <w:rPr/>
        <w:t>by</w:t>
      </w:r>
      <w:r>
        <w:rPr>
          <w:spacing w:val="-2"/>
        </w:rPr>
        <w:t> </w:t>
      </w:r>
      <w:r>
        <w:rPr/>
        <w:t>common</w:t>
      </w:r>
      <w:r>
        <w:rPr>
          <w:spacing w:val="-2"/>
        </w:rPr>
        <w:t> </w:t>
      </w:r>
      <w:r>
        <w:rPr/>
        <w:t>men.</w:t>
      </w:r>
      <w:r>
        <w:rPr>
          <w:spacing w:val="-2"/>
        </w:rPr>
        <w:t> </w:t>
      </w:r>
      <w:r>
        <w:rPr/>
        <w:t>The</w:t>
      </w:r>
      <w:r>
        <w:rPr>
          <w:spacing w:val="-4"/>
        </w:rPr>
        <w:t> </w:t>
      </w:r>
      <w:r>
        <w:rPr/>
        <w:t>alarming</w:t>
      </w:r>
      <w:r>
        <w:rPr>
          <w:spacing w:val="-2"/>
        </w:rPr>
        <w:t> </w:t>
      </w:r>
      <w:r>
        <w:rPr/>
        <w:t>findings by </w:t>
      </w:r>
      <w:r>
        <w:rPr>
          <w:i/>
        </w:rPr>
        <w:t>Action on Smoking and Health (ASH) </w:t>
      </w:r>
      <w:r>
        <w:rPr/>
        <w:t>and the </w:t>
      </w:r>
      <w:r>
        <w:rPr>
          <w:i/>
        </w:rPr>
        <w:t>British Medical Association (BMA) </w:t>
      </w:r>
      <w:r>
        <w:rPr/>
        <w:t>show that 120,000 UK men in their 30s and 40s are impotent as a direct consequence of smoking.</w:t>
      </w:r>
    </w:p>
    <w:p>
      <w:pPr>
        <w:pStyle w:val="BodyText"/>
        <w:spacing w:line="360" w:lineRule="auto" w:before="120"/>
        <w:ind w:left="360" w:right="725"/>
        <w:jc w:val="both"/>
      </w:pPr>
      <w:r>
        <w:rPr/>
        <w:t>Tobacco narrows down the blood vessels and impinges on the vascular system that leads to blockage of arteries. Penis cannot get sufficient blood, when arteries are clogged; the result is a failed erection. </w:t>
      </w:r>
      <w:r>
        <w:rPr>
          <w:vertAlign w:val="superscript"/>
        </w:rPr>
        <w:t>[16]</w:t>
      </w:r>
    </w:p>
    <w:p>
      <w:pPr>
        <w:pStyle w:val="BodyText"/>
        <w:spacing w:after="0" w:line="360" w:lineRule="auto"/>
        <w:jc w:val="both"/>
        <w:sectPr>
          <w:pgSz w:w="12240" w:h="15840"/>
          <w:pgMar w:header="0" w:footer="775" w:top="1400" w:bottom="1020" w:left="1440" w:right="360"/>
        </w:sectPr>
      </w:pPr>
    </w:p>
    <w:p>
      <w:pPr>
        <w:spacing w:before="83"/>
        <w:ind w:left="360" w:right="0" w:firstLine="0"/>
        <w:jc w:val="left"/>
        <w:rPr>
          <w:sz w:val="24"/>
        </w:rPr>
      </w:pPr>
      <w:r>
        <w:rPr>
          <w:b/>
          <w:sz w:val="24"/>
        </w:rPr>
        <w:t>The</w:t>
      </w:r>
      <w:r>
        <w:rPr>
          <w:b/>
          <w:spacing w:val="-12"/>
          <w:sz w:val="24"/>
        </w:rPr>
        <w:t> </w:t>
      </w:r>
      <w:r>
        <w:rPr>
          <w:b/>
          <w:sz w:val="24"/>
        </w:rPr>
        <w:t>possible</w:t>
      </w:r>
      <w:r>
        <w:rPr>
          <w:b/>
          <w:spacing w:val="-5"/>
          <w:sz w:val="24"/>
        </w:rPr>
        <w:t> </w:t>
      </w:r>
      <w:r>
        <w:rPr>
          <w:b/>
          <w:sz w:val="24"/>
        </w:rPr>
        <w:t>mechanisms</w:t>
      </w:r>
      <w:r>
        <w:rPr>
          <w:b/>
          <w:spacing w:val="-3"/>
          <w:sz w:val="24"/>
        </w:rPr>
        <w:t> </w:t>
      </w:r>
      <w:r>
        <w:rPr>
          <w:b/>
          <w:sz w:val="24"/>
        </w:rPr>
        <w:t>of</w:t>
      </w:r>
      <w:r>
        <w:rPr>
          <w:b/>
          <w:spacing w:val="-3"/>
          <w:sz w:val="24"/>
        </w:rPr>
        <w:t> </w:t>
      </w:r>
      <w:r>
        <w:rPr>
          <w:b/>
          <w:sz w:val="24"/>
        </w:rPr>
        <w:t>smoking</w:t>
      </w:r>
      <w:r>
        <w:rPr>
          <w:b/>
          <w:spacing w:val="-4"/>
          <w:sz w:val="24"/>
        </w:rPr>
        <w:t> </w:t>
      </w:r>
      <w:r>
        <w:rPr>
          <w:b/>
          <w:sz w:val="24"/>
        </w:rPr>
        <w:t>induced</w:t>
      </w:r>
      <w:r>
        <w:rPr>
          <w:b/>
          <w:spacing w:val="-5"/>
          <w:sz w:val="24"/>
        </w:rPr>
        <w:t> </w:t>
      </w:r>
      <w:r>
        <w:rPr>
          <w:b/>
          <w:sz w:val="24"/>
        </w:rPr>
        <w:t>male</w:t>
      </w:r>
      <w:r>
        <w:rPr>
          <w:b/>
          <w:spacing w:val="-5"/>
          <w:sz w:val="24"/>
        </w:rPr>
        <w:t> </w:t>
      </w:r>
      <w:r>
        <w:rPr>
          <w:b/>
          <w:sz w:val="24"/>
        </w:rPr>
        <w:t>impotency: </w:t>
      </w:r>
      <w:r>
        <w:rPr>
          <w:spacing w:val="-2"/>
          <w:sz w:val="24"/>
          <w:vertAlign w:val="superscript"/>
        </w:rPr>
        <w:t>[17][18]</w:t>
      </w:r>
    </w:p>
    <w:p>
      <w:pPr>
        <w:pStyle w:val="ListParagraph"/>
        <w:numPr>
          <w:ilvl w:val="3"/>
          <w:numId w:val="1"/>
        </w:numPr>
        <w:tabs>
          <w:tab w:pos="1080" w:val="left" w:leader="none"/>
        </w:tabs>
        <w:spacing w:line="343" w:lineRule="auto" w:before="134" w:after="0"/>
        <w:ind w:left="1080" w:right="723" w:hanging="360"/>
        <w:jc w:val="left"/>
        <w:rPr>
          <w:sz w:val="24"/>
        </w:rPr>
      </w:pPr>
      <w:r>
        <w:rPr>
          <w:sz w:val="24"/>
        </w:rPr>
        <w:t>As</w:t>
      </w:r>
      <w:r>
        <w:rPr>
          <w:spacing w:val="27"/>
          <w:sz w:val="24"/>
        </w:rPr>
        <w:t> </w:t>
      </w:r>
      <w:r>
        <w:rPr>
          <w:sz w:val="24"/>
        </w:rPr>
        <w:t>a</w:t>
      </w:r>
      <w:r>
        <w:rPr>
          <w:spacing w:val="31"/>
          <w:sz w:val="24"/>
        </w:rPr>
        <w:t> </w:t>
      </w:r>
      <w:r>
        <w:rPr>
          <w:sz w:val="24"/>
        </w:rPr>
        <w:t>result</w:t>
      </w:r>
      <w:r>
        <w:rPr>
          <w:spacing w:val="33"/>
          <w:sz w:val="24"/>
        </w:rPr>
        <w:t> </w:t>
      </w:r>
      <w:r>
        <w:rPr>
          <w:sz w:val="24"/>
        </w:rPr>
        <w:t>of</w:t>
      </w:r>
      <w:r>
        <w:rPr>
          <w:spacing w:val="31"/>
          <w:sz w:val="24"/>
        </w:rPr>
        <w:t> </w:t>
      </w:r>
      <w:r>
        <w:rPr>
          <w:sz w:val="24"/>
        </w:rPr>
        <w:t>long-</w:t>
      </w:r>
      <w:r>
        <w:rPr>
          <w:spacing w:val="-20"/>
          <w:sz w:val="24"/>
        </w:rPr>
        <w:t> </w:t>
      </w:r>
      <w:r>
        <w:rPr>
          <w:sz w:val="24"/>
        </w:rPr>
        <w:t>t</w:t>
      </w:r>
      <w:r>
        <w:rPr>
          <w:spacing w:val="-19"/>
          <w:sz w:val="24"/>
        </w:rPr>
        <w:t> </w:t>
      </w:r>
      <w:r>
        <w:rPr>
          <w:sz w:val="24"/>
        </w:rPr>
        <w:t>e</w:t>
      </w:r>
      <w:r>
        <w:rPr>
          <w:spacing w:val="-21"/>
          <w:sz w:val="24"/>
        </w:rPr>
        <w:t> </w:t>
      </w:r>
      <w:r>
        <w:rPr>
          <w:sz w:val="24"/>
        </w:rPr>
        <w:t>r</w:t>
      </w:r>
      <w:r>
        <w:rPr>
          <w:spacing w:val="-23"/>
          <w:sz w:val="24"/>
        </w:rPr>
        <w:t> </w:t>
      </w:r>
      <w:r>
        <w:rPr>
          <w:sz w:val="24"/>
        </w:rPr>
        <w:t>m</w:t>
      </w:r>
      <w:r>
        <w:rPr>
          <w:spacing w:val="73"/>
          <w:sz w:val="24"/>
        </w:rPr>
        <w:t> </w:t>
      </w:r>
      <w:r>
        <w:rPr>
          <w:sz w:val="24"/>
        </w:rPr>
        <w:t>smoking,</w:t>
      </w:r>
      <w:r>
        <w:rPr>
          <w:spacing w:val="30"/>
          <w:sz w:val="24"/>
        </w:rPr>
        <w:t> </w:t>
      </w:r>
      <w:r>
        <w:rPr>
          <w:sz w:val="24"/>
        </w:rPr>
        <w:t>Atherosclerosis</w:t>
      </w:r>
      <w:r>
        <w:rPr>
          <w:spacing w:val="33"/>
          <w:sz w:val="24"/>
        </w:rPr>
        <w:t> </w:t>
      </w:r>
      <w:r>
        <w:rPr>
          <w:sz w:val="24"/>
        </w:rPr>
        <w:t>deposits</w:t>
      </w:r>
      <w:r>
        <w:rPr>
          <w:spacing w:val="33"/>
          <w:sz w:val="24"/>
        </w:rPr>
        <w:t> </w:t>
      </w:r>
      <w:r>
        <w:rPr>
          <w:sz w:val="24"/>
        </w:rPr>
        <w:t>itself</w:t>
      </w:r>
      <w:r>
        <w:rPr>
          <w:spacing w:val="32"/>
          <w:sz w:val="24"/>
        </w:rPr>
        <w:t> </w:t>
      </w:r>
      <w:r>
        <w:rPr>
          <w:sz w:val="24"/>
        </w:rPr>
        <w:t>in</w:t>
      </w:r>
      <w:r>
        <w:rPr>
          <w:spacing w:val="32"/>
          <w:sz w:val="24"/>
        </w:rPr>
        <w:t> </w:t>
      </w:r>
      <w:r>
        <w:rPr>
          <w:sz w:val="24"/>
        </w:rPr>
        <w:t>the</w:t>
      </w:r>
      <w:r>
        <w:rPr>
          <w:spacing w:val="31"/>
          <w:sz w:val="24"/>
        </w:rPr>
        <w:t> </w:t>
      </w:r>
      <w:r>
        <w:rPr>
          <w:sz w:val="24"/>
        </w:rPr>
        <w:t>arteries,</w:t>
      </w:r>
      <w:r>
        <w:rPr>
          <w:spacing w:val="32"/>
          <w:sz w:val="24"/>
        </w:rPr>
        <w:t> </w:t>
      </w:r>
      <w:r>
        <w:rPr>
          <w:sz w:val="24"/>
        </w:rPr>
        <w:t>and blocks the route of blood into the penis.</w:t>
      </w:r>
    </w:p>
    <w:p>
      <w:pPr>
        <w:pStyle w:val="ListParagraph"/>
        <w:numPr>
          <w:ilvl w:val="3"/>
          <w:numId w:val="1"/>
        </w:numPr>
        <w:tabs>
          <w:tab w:pos="1080" w:val="left" w:leader="none"/>
        </w:tabs>
        <w:spacing w:line="343" w:lineRule="auto" w:before="20" w:after="0"/>
        <w:ind w:left="1080" w:right="990" w:hanging="360"/>
        <w:jc w:val="left"/>
        <w:rPr>
          <w:sz w:val="24"/>
        </w:rPr>
      </w:pPr>
      <w:r>
        <w:rPr>
          <w:sz w:val="24"/>
        </w:rPr>
        <w:t>Nicotine</w:t>
      </w:r>
      <w:r>
        <w:rPr>
          <w:spacing w:val="-5"/>
          <w:sz w:val="24"/>
        </w:rPr>
        <w:t> </w:t>
      </w:r>
      <w:r>
        <w:rPr>
          <w:sz w:val="24"/>
        </w:rPr>
        <w:t>stimulations</w:t>
      </w:r>
      <w:r>
        <w:rPr>
          <w:spacing w:val="-4"/>
          <w:sz w:val="24"/>
        </w:rPr>
        <w:t> </w:t>
      </w:r>
      <w:r>
        <w:rPr>
          <w:sz w:val="24"/>
        </w:rPr>
        <w:t>that</w:t>
      </w:r>
      <w:r>
        <w:rPr>
          <w:spacing w:val="-4"/>
          <w:sz w:val="24"/>
        </w:rPr>
        <w:t> </w:t>
      </w:r>
      <w:r>
        <w:rPr>
          <w:sz w:val="24"/>
        </w:rPr>
        <w:t>are</w:t>
      </w:r>
      <w:r>
        <w:rPr>
          <w:spacing w:val="-5"/>
          <w:sz w:val="24"/>
        </w:rPr>
        <w:t> </w:t>
      </w:r>
      <w:r>
        <w:rPr>
          <w:sz w:val="24"/>
        </w:rPr>
        <w:t>sent</w:t>
      </w:r>
      <w:r>
        <w:rPr>
          <w:spacing w:val="-4"/>
          <w:sz w:val="24"/>
        </w:rPr>
        <w:t> </w:t>
      </w:r>
      <w:r>
        <w:rPr>
          <w:sz w:val="24"/>
        </w:rPr>
        <w:t>to</w:t>
      </w:r>
      <w:r>
        <w:rPr>
          <w:spacing w:val="-4"/>
          <w:sz w:val="24"/>
        </w:rPr>
        <w:t> </w:t>
      </w:r>
      <w:r>
        <w:rPr>
          <w:sz w:val="24"/>
        </w:rPr>
        <w:t>brain</w:t>
      </w:r>
      <w:r>
        <w:rPr>
          <w:spacing w:val="-2"/>
          <w:sz w:val="24"/>
        </w:rPr>
        <w:t> </w:t>
      </w:r>
      <w:r>
        <w:rPr>
          <w:sz w:val="24"/>
        </w:rPr>
        <w:t>cause</w:t>
      </w:r>
      <w:r>
        <w:rPr>
          <w:spacing w:val="-3"/>
          <w:sz w:val="24"/>
        </w:rPr>
        <w:t> </w:t>
      </w:r>
      <w:r>
        <w:rPr>
          <w:sz w:val="24"/>
        </w:rPr>
        <w:t>rapid</w:t>
      </w:r>
      <w:r>
        <w:rPr>
          <w:spacing w:val="-4"/>
          <w:sz w:val="24"/>
        </w:rPr>
        <w:t> </w:t>
      </w:r>
      <w:r>
        <w:rPr>
          <w:sz w:val="24"/>
        </w:rPr>
        <w:t>contraction</w:t>
      </w:r>
      <w:r>
        <w:rPr>
          <w:spacing w:val="-4"/>
          <w:sz w:val="24"/>
        </w:rPr>
        <w:t> </w:t>
      </w:r>
      <w:r>
        <w:rPr>
          <w:sz w:val="24"/>
        </w:rPr>
        <w:t>in</w:t>
      </w:r>
      <w:r>
        <w:rPr>
          <w:spacing w:val="-4"/>
          <w:sz w:val="24"/>
        </w:rPr>
        <w:t> </w:t>
      </w:r>
      <w:r>
        <w:rPr>
          <w:sz w:val="24"/>
        </w:rPr>
        <w:t>the</w:t>
      </w:r>
      <w:r>
        <w:rPr>
          <w:spacing w:val="-5"/>
          <w:sz w:val="24"/>
        </w:rPr>
        <w:t> </w:t>
      </w:r>
      <w:r>
        <w:rPr>
          <w:sz w:val="24"/>
        </w:rPr>
        <w:t>penile</w:t>
      </w:r>
      <w:r>
        <w:rPr>
          <w:spacing w:val="-5"/>
          <w:sz w:val="24"/>
        </w:rPr>
        <w:t> </w:t>
      </w:r>
      <w:r>
        <w:rPr>
          <w:sz w:val="24"/>
        </w:rPr>
        <w:t>tissues. This symptom is known as Acute Vasospasm that restricts blood flow into the penis.</w:t>
      </w:r>
    </w:p>
    <w:p>
      <w:pPr>
        <w:pStyle w:val="ListParagraph"/>
        <w:numPr>
          <w:ilvl w:val="3"/>
          <w:numId w:val="1"/>
        </w:numPr>
        <w:tabs>
          <w:tab w:pos="1080" w:val="left" w:leader="none"/>
        </w:tabs>
        <w:spacing w:line="340" w:lineRule="auto" w:before="20" w:after="0"/>
        <w:ind w:left="1080" w:right="965" w:hanging="360"/>
        <w:jc w:val="left"/>
        <w:rPr>
          <w:sz w:val="24"/>
        </w:rPr>
      </w:pPr>
      <w:r>
        <w:rPr>
          <w:sz w:val="24"/>
        </w:rPr>
        <w:t>When</w:t>
      </w:r>
      <w:r>
        <w:rPr>
          <w:spacing w:val="-4"/>
          <w:sz w:val="24"/>
        </w:rPr>
        <w:t> </w:t>
      </w:r>
      <w:r>
        <w:rPr>
          <w:sz w:val="24"/>
        </w:rPr>
        <w:t>nicotine</w:t>
      </w:r>
      <w:r>
        <w:rPr>
          <w:spacing w:val="-4"/>
          <w:sz w:val="24"/>
        </w:rPr>
        <w:t> </w:t>
      </w:r>
      <w:r>
        <w:rPr>
          <w:sz w:val="24"/>
        </w:rPr>
        <w:t>is</w:t>
      </w:r>
      <w:r>
        <w:rPr>
          <w:spacing w:val="-4"/>
          <w:sz w:val="24"/>
        </w:rPr>
        <w:t> </w:t>
      </w:r>
      <w:r>
        <w:rPr>
          <w:sz w:val="24"/>
        </w:rPr>
        <w:t>present</w:t>
      </w:r>
      <w:r>
        <w:rPr>
          <w:spacing w:val="-4"/>
          <w:sz w:val="24"/>
        </w:rPr>
        <w:t> </w:t>
      </w:r>
      <w:r>
        <w:rPr>
          <w:sz w:val="24"/>
        </w:rPr>
        <w:t>in</w:t>
      </w:r>
      <w:r>
        <w:rPr>
          <w:spacing w:val="-4"/>
          <w:sz w:val="24"/>
        </w:rPr>
        <w:t> </w:t>
      </w:r>
      <w:r>
        <w:rPr>
          <w:sz w:val="24"/>
        </w:rPr>
        <w:t>the</w:t>
      </w:r>
      <w:r>
        <w:rPr>
          <w:spacing w:val="-4"/>
          <w:sz w:val="24"/>
        </w:rPr>
        <w:t> </w:t>
      </w:r>
      <w:r>
        <w:rPr>
          <w:sz w:val="24"/>
        </w:rPr>
        <w:t>blood</w:t>
      </w:r>
      <w:r>
        <w:rPr>
          <w:spacing w:val="-4"/>
          <w:sz w:val="24"/>
        </w:rPr>
        <w:t> </w:t>
      </w:r>
      <w:r>
        <w:rPr>
          <w:sz w:val="24"/>
        </w:rPr>
        <w:t>stream</w:t>
      </w:r>
      <w:r>
        <w:rPr>
          <w:spacing w:val="-4"/>
          <w:sz w:val="24"/>
        </w:rPr>
        <w:t> </w:t>
      </w:r>
      <w:r>
        <w:rPr>
          <w:sz w:val="24"/>
        </w:rPr>
        <w:t>it</w:t>
      </w:r>
      <w:r>
        <w:rPr>
          <w:spacing w:val="-4"/>
          <w:sz w:val="24"/>
        </w:rPr>
        <w:t> </w:t>
      </w:r>
      <w:r>
        <w:rPr>
          <w:sz w:val="24"/>
        </w:rPr>
        <w:t>damages</w:t>
      </w:r>
      <w:r>
        <w:rPr>
          <w:spacing w:val="-4"/>
          <w:sz w:val="24"/>
        </w:rPr>
        <w:t> </w:t>
      </w:r>
      <w:r>
        <w:rPr>
          <w:sz w:val="24"/>
        </w:rPr>
        <w:t>the</w:t>
      </w:r>
      <w:r>
        <w:rPr>
          <w:spacing w:val="-4"/>
          <w:sz w:val="24"/>
        </w:rPr>
        <w:t> </w:t>
      </w:r>
      <w:r>
        <w:rPr>
          <w:sz w:val="24"/>
        </w:rPr>
        <w:t>valve</w:t>
      </w:r>
      <w:r>
        <w:rPr>
          <w:spacing w:val="-4"/>
          <w:sz w:val="24"/>
        </w:rPr>
        <w:t> </w:t>
      </w:r>
      <w:r>
        <w:rPr>
          <w:sz w:val="24"/>
        </w:rPr>
        <w:t>mechanism</w:t>
      </w:r>
      <w:r>
        <w:rPr>
          <w:spacing w:val="-4"/>
          <w:sz w:val="24"/>
        </w:rPr>
        <w:t> </w:t>
      </w:r>
      <w:r>
        <w:rPr>
          <w:sz w:val="24"/>
        </w:rPr>
        <w:t>and</w:t>
      </w:r>
      <w:r>
        <w:rPr>
          <w:spacing w:val="-4"/>
          <w:sz w:val="24"/>
        </w:rPr>
        <w:t> </w:t>
      </w:r>
      <w:r>
        <w:rPr>
          <w:sz w:val="24"/>
        </w:rPr>
        <w:t>traps blood in the penis. This symptom is known as venous dilation.</w:t>
      </w:r>
    </w:p>
    <w:p>
      <w:pPr>
        <w:pStyle w:val="ListParagraph"/>
        <w:numPr>
          <w:ilvl w:val="3"/>
          <w:numId w:val="1"/>
        </w:numPr>
        <w:tabs>
          <w:tab w:pos="1080" w:val="left" w:leader="none"/>
        </w:tabs>
        <w:spacing w:line="240" w:lineRule="auto" w:before="24" w:after="0"/>
        <w:ind w:left="1080" w:right="0" w:hanging="360"/>
        <w:jc w:val="left"/>
        <w:rPr>
          <w:sz w:val="24"/>
        </w:rPr>
      </w:pPr>
      <w:r>
        <w:rPr>
          <w:sz w:val="24"/>
        </w:rPr>
        <w:t>Nicotine</w:t>
      </w:r>
      <w:r>
        <w:rPr>
          <w:spacing w:val="-6"/>
          <w:sz w:val="24"/>
        </w:rPr>
        <w:t> </w:t>
      </w:r>
      <w:r>
        <w:rPr>
          <w:sz w:val="24"/>
        </w:rPr>
        <w:t>is</w:t>
      </w:r>
      <w:r>
        <w:rPr>
          <w:spacing w:val="-1"/>
          <w:sz w:val="24"/>
        </w:rPr>
        <w:t> </w:t>
      </w:r>
      <w:r>
        <w:rPr>
          <w:sz w:val="24"/>
        </w:rPr>
        <w:t>also related to</w:t>
      </w:r>
      <w:r>
        <w:rPr>
          <w:spacing w:val="-1"/>
          <w:sz w:val="24"/>
        </w:rPr>
        <w:t> </w:t>
      </w:r>
      <w:r>
        <w:rPr>
          <w:sz w:val="24"/>
        </w:rPr>
        <w:t>pyospermia</w:t>
      </w:r>
      <w:r>
        <w:rPr>
          <w:spacing w:val="-4"/>
          <w:sz w:val="24"/>
        </w:rPr>
        <w:t> </w:t>
      </w:r>
      <w:r>
        <w:rPr>
          <w:sz w:val="24"/>
        </w:rPr>
        <w:t>that</w:t>
      </w:r>
      <w:r>
        <w:rPr>
          <w:spacing w:val="-1"/>
          <w:sz w:val="24"/>
        </w:rPr>
        <w:t> </w:t>
      </w:r>
      <w:r>
        <w:rPr>
          <w:sz w:val="24"/>
        </w:rPr>
        <w:t>minimizes the</w:t>
      </w:r>
      <w:r>
        <w:rPr>
          <w:spacing w:val="-1"/>
          <w:sz w:val="24"/>
        </w:rPr>
        <w:t> </w:t>
      </w:r>
      <w:r>
        <w:rPr>
          <w:sz w:val="24"/>
        </w:rPr>
        <w:t>volume</w:t>
      </w:r>
      <w:r>
        <w:rPr>
          <w:spacing w:val="-4"/>
          <w:sz w:val="24"/>
        </w:rPr>
        <w:t> </w:t>
      </w:r>
      <w:r>
        <w:rPr>
          <w:sz w:val="24"/>
        </w:rPr>
        <w:t>of</w:t>
      </w:r>
      <w:r>
        <w:rPr>
          <w:spacing w:val="-1"/>
          <w:sz w:val="24"/>
        </w:rPr>
        <w:t> </w:t>
      </w:r>
      <w:r>
        <w:rPr>
          <w:spacing w:val="-2"/>
          <w:sz w:val="24"/>
        </w:rPr>
        <w:t>ejaculation.</w:t>
      </w:r>
    </w:p>
    <w:p>
      <w:pPr>
        <w:pStyle w:val="ListParagraph"/>
        <w:numPr>
          <w:ilvl w:val="3"/>
          <w:numId w:val="1"/>
        </w:numPr>
        <w:tabs>
          <w:tab w:pos="1080" w:val="left" w:leader="none"/>
        </w:tabs>
        <w:spacing w:line="240" w:lineRule="auto" w:before="134" w:after="0"/>
        <w:ind w:left="1080" w:right="0" w:hanging="360"/>
        <w:jc w:val="left"/>
        <w:rPr>
          <w:sz w:val="24"/>
        </w:rPr>
      </w:pPr>
      <w:r>
        <w:rPr>
          <w:sz w:val="24"/>
        </w:rPr>
        <w:t>Cigarette</w:t>
      </w:r>
      <w:r>
        <w:rPr>
          <w:spacing w:val="-7"/>
          <w:sz w:val="24"/>
        </w:rPr>
        <w:t> </w:t>
      </w:r>
      <w:r>
        <w:rPr>
          <w:sz w:val="24"/>
        </w:rPr>
        <w:t>smoking</w:t>
      </w:r>
      <w:r>
        <w:rPr>
          <w:spacing w:val="-3"/>
          <w:sz w:val="24"/>
        </w:rPr>
        <w:t> </w:t>
      </w:r>
      <w:r>
        <w:rPr>
          <w:sz w:val="24"/>
        </w:rPr>
        <w:t>lower sperm</w:t>
      </w:r>
      <w:r>
        <w:rPr>
          <w:spacing w:val="-2"/>
          <w:sz w:val="24"/>
        </w:rPr>
        <w:t> </w:t>
      </w:r>
      <w:r>
        <w:rPr>
          <w:sz w:val="24"/>
        </w:rPr>
        <w:t>count</w:t>
      </w:r>
      <w:r>
        <w:rPr>
          <w:spacing w:val="-1"/>
          <w:sz w:val="24"/>
        </w:rPr>
        <w:t> </w:t>
      </w:r>
      <w:r>
        <w:rPr>
          <w:sz w:val="24"/>
        </w:rPr>
        <w:t>and</w:t>
      </w:r>
      <w:r>
        <w:rPr>
          <w:spacing w:val="-1"/>
          <w:sz w:val="24"/>
        </w:rPr>
        <w:t> </w:t>
      </w:r>
      <w:r>
        <w:rPr>
          <w:sz w:val="24"/>
        </w:rPr>
        <w:t>the</w:t>
      </w:r>
      <w:r>
        <w:rPr>
          <w:spacing w:val="-1"/>
          <w:sz w:val="24"/>
        </w:rPr>
        <w:t> </w:t>
      </w:r>
      <w:r>
        <w:rPr>
          <w:sz w:val="24"/>
        </w:rPr>
        <w:t>sperm</w:t>
      </w:r>
      <w:r>
        <w:rPr>
          <w:spacing w:val="-1"/>
          <w:sz w:val="24"/>
        </w:rPr>
        <w:t> </w:t>
      </w:r>
      <w:r>
        <w:rPr>
          <w:sz w:val="24"/>
        </w:rPr>
        <w:t>develops</w:t>
      </w:r>
      <w:r>
        <w:rPr>
          <w:spacing w:val="-1"/>
          <w:sz w:val="24"/>
        </w:rPr>
        <w:t> </w:t>
      </w:r>
      <w:r>
        <w:rPr>
          <w:sz w:val="24"/>
        </w:rPr>
        <w:t>in</w:t>
      </w:r>
      <w:r>
        <w:rPr>
          <w:spacing w:val="-1"/>
          <w:sz w:val="24"/>
        </w:rPr>
        <w:t> </w:t>
      </w:r>
      <w:r>
        <w:rPr>
          <w:sz w:val="24"/>
        </w:rPr>
        <w:t>an</w:t>
      </w:r>
      <w:r>
        <w:rPr>
          <w:spacing w:val="-1"/>
          <w:sz w:val="24"/>
        </w:rPr>
        <w:t> </w:t>
      </w:r>
      <w:r>
        <w:rPr>
          <w:sz w:val="24"/>
        </w:rPr>
        <w:t>abnormal</w:t>
      </w:r>
      <w:r>
        <w:rPr>
          <w:spacing w:val="-1"/>
          <w:sz w:val="24"/>
        </w:rPr>
        <w:t> </w:t>
      </w:r>
      <w:r>
        <w:rPr>
          <w:spacing w:val="-2"/>
          <w:sz w:val="24"/>
        </w:rPr>
        <w:t>shape.</w:t>
      </w:r>
    </w:p>
    <w:p>
      <w:pPr>
        <w:pStyle w:val="ListParagraph"/>
        <w:numPr>
          <w:ilvl w:val="3"/>
          <w:numId w:val="1"/>
        </w:numPr>
        <w:tabs>
          <w:tab w:pos="1080" w:val="left" w:leader="none"/>
        </w:tabs>
        <w:spacing w:line="240" w:lineRule="auto" w:before="138" w:after="0"/>
        <w:ind w:left="1080" w:right="0" w:hanging="360"/>
        <w:jc w:val="left"/>
        <w:rPr>
          <w:sz w:val="24"/>
        </w:rPr>
      </w:pPr>
      <w:r>
        <w:rPr>
          <w:sz w:val="24"/>
        </w:rPr>
        <w:t>As</w:t>
      </w:r>
      <w:r>
        <w:rPr>
          <w:spacing w:val="-6"/>
          <w:sz w:val="24"/>
        </w:rPr>
        <w:t> </w:t>
      </w:r>
      <w:r>
        <w:rPr>
          <w:sz w:val="24"/>
        </w:rPr>
        <w:t>a</w:t>
      </w:r>
      <w:r>
        <w:rPr>
          <w:spacing w:val="-5"/>
          <w:sz w:val="24"/>
        </w:rPr>
        <w:t> </w:t>
      </w:r>
      <w:r>
        <w:rPr>
          <w:sz w:val="24"/>
        </w:rPr>
        <w:t>result of</w:t>
      </w:r>
      <w:r>
        <w:rPr>
          <w:spacing w:val="-1"/>
          <w:sz w:val="24"/>
        </w:rPr>
        <w:t> </w:t>
      </w:r>
      <w:r>
        <w:rPr>
          <w:sz w:val="24"/>
        </w:rPr>
        <w:t>pyospermia due</w:t>
      </w:r>
      <w:r>
        <w:rPr>
          <w:spacing w:val="-2"/>
          <w:sz w:val="24"/>
        </w:rPr>
        <w:t> </w:t>
      </w:r>
      <w:r>
        <w:rPr>
          <w:sz w:val="24"/>
        </w:rPr>
        <w:t>to tobacco</w:t>
      </w:r>
      <w:r>
        <w:rPr>
          <w:spacing w:val="-1"/>
          <w:sz w:val="24"/>
        </w:rPr>
        <w:t> </w:t>
      </w:r>
      <w:r>
        <w:rPr>
          <w:sz w:val="24"/>
        </w:rPr>
        <w:t>intake, sperm</w:t>
      </w:r>
      <w:r>
        <w:rPr>
          <w:spacing w:val="-1"/>
          <w:sz w:val="24"/>
        </w:rPr>
        <w:t> </w:t>
      </w:r>
      <w:r>
        <w:rPr>
          <w:sz w:val="24"/>
        </w:rPr>
        <w:t>motility</w:t>
      </w:r>
      <w:r>
        <w:rPr>
          <w:spacing w:val="-6"/>
          <w:sz w:val="24"/>
        </w:rPr>
        <w:t> </w:t>
      </w:r>
      <w:r>
        <w:rPr>
          <w:sz w:val="24"/>
        </w:rPr>
        <w:t>is</w:t>
      </w:r>
      <w:r>
        <w:rPr>
          <w:spacing w:val="-1"/>
          <w:sz w:val="24"/>
        </w:rPr>
        <w:t> </w:t>
      </w:r>
      <w:r>
        <w:rPr>
          <w:sz w:val="24"/>
        </w:rPr>
        <w:t>also</w:t>
      </w:r>
      <w:r>
        <w:rPr>
          <w:spacing w:val="1"/>
          <w:sz w:val="24"/>
        </w:rPr>
        <w:t> </w:t>
      </w:r>
      <w:r>
        <w:rPr>
          <w:spacing w:val="-2"/>
          <w:sz w:val="24"/>
        </w:rPr>
        <w:t>damaged.</w:t>
      </w:r>
    </w:p>
    <w:p>
      <w:pPr>
        <w:pStyle w:val="ListParagraph"/>
        <w:numPr>
          <w:ilvl w:val="3"/>
          <w:numId w:val="1"/>
        </w:numPr>
        <w:tabs>
          <w:tab w:pos="1080" w:val="left" w:leader="none"/>
        </w:tabs>
        <w:spacing w:line="240" w:lineRule="auto" w:before="138" w:after="0"/>
        <w:ind w:left="1080" w:right="0" w:hanging="360"/>
        <w:jc w:val="left"/>
        <w:rPr>
          <w:sz w:val="24"/>
        </w:rPr>
      </w:pPr>
      <w:r>
        <w:rPr>
          <w:sz w:val="24"/>
        </w:rPr>
        <w:t>Tobacco</w:t>
      </w:r>
      <w:r>
        <w:rPr>
          <w:spacing w:val="-4"/>
          <w:sz w:val="24"/>
        </w:rPr>
        <w:t> </w:t>
      </w:r>
      <w:r>
        <w:rPr>
          <w:sz w:val="24"/>
        </w:rPr>
        <w:t>damages DNA</w:t>
      </w:r>
      <w:r>
        <w:rPr>
          <w:spacing w:val="-2"/>
          <w:sz w:val="24"/>
        </w:rPr>
        <w:t> </w:t>
      </w:r>
      <w:r>
        <w:rPr>
          <w:sz w:val="24"/>
        </w:rPr>
        <w:t>in</w:t>
      </w:r>
      <w:r>
        <w:rPr>
          <w:spacing w:val="-1"/>
          <w:sz w:val="24"/>
        </w:rPr>
        <w:t> </w:t>
      </w:r>
      <w:r>
        <w:rPr>
          <w:sz w:val="24"/>
        </w:rPr>
        <w:t>human</w:t>
      </w:r>
      <w:r>
        <w:rPr>
          <w:spacing w:val="-2"/>
          <w:sz w:val="24"/>
        </w:rPr>
        <w:t> lymphocytes.</w:t>
      </w:r>
    </w:p>
    <w:p>
      <w:pPr>
        <w:pStyle w:val="ListParagraph"/>
        <w:numPr>
          <w:ilvl w:val="3"/>
          <w:numId w:val="1"/>
        </w:numPr>
        <w:tabs>
          <w:tab w:pos="1080" w:val="left" w:leader="none"/>
        </w:tabs>
        <w:spacing w:line="343" w:lineRule="auto" w:before="138" w:after="0"/>
        <w:ind w:left="1080" w:right="980" w:hanging="360"/>
        <w:jc w:val="left"/>
        <w:rPr>
          <w:sz w:val="24"/>
        </w:rPr>
      </w:pPr>
      <w:r>
        <w:rPr>
          <w:sz w:val="24"/>
        </w:rPr>
        <w:t>The</w:t>
      </w:r>
      <w:r>
        <w:rPr>
          <w:spacing w:val="35"/>
          <w:sz w:val="24"/>
        </w:rPr>
        <w:t> </w:t>
      </w:r>
      <w:r>
        <w:rPr>
          <w:sz w:val="24"/>
        </w:rPr>
        <w:t>normal</w:t>
      </w:r>
      <w:r>
        <w:rPr>
          <w:spacing w:val="37"/>
          <w:sz w:val="24"/>
        </w:rPr>
        <w:t> </w:t>
      </w:r>
      <w:r>
        <w:rPr>
          <w:sz w:val="24"/>
        </w:rPr>
        <w:t>growth</w:t>
      </w:r>
      <w:r>
        <w:rPr>
          <w:spacing w:val="37"/>
          <w:sz w:val="24"/>
        </w:rPr>
        <w:t> </w:t>
      </w:r>
      <w:r>
        <w:rPr>
          <w:sz w:val="24"/>
        </w:rPr>
        <w:t>of</w:t>
      </w:r>
      <w:r>
        <w:rPr>
          <w:spacing w:val="36"/>
          <w:sz w:val="24"/>
        </w:rPr>
        <w:t> </w:t>
      </w:r>
      <w:r>
        <w:rPr>
          <w:sz w:val="24"/>
        </w:rPr>
        <w:t>sperm</w:t>
      </w:r>
      <w:r>
        <w:rPr>
          <w:spacing w:val="36"/>
          <w:sz w:val="24"/>
        </w:rPr>
        <w:t> </w:t>
      </w:r>
      <w:r>
        <w:rPr>
          <w:sz w:val="24"/>
        </w:rPr>
        <w:t>cannot</w:t>
      </w:r>
      <w:r>
        <w:rPr>
          <w:spacing w:val="37"/>
          <w:sz w:val="24"/>
        </w:rPr>
        <w:t> </w:t>
      </w:r>
      <w:r>
        <w:rPr>
          <w:sz w:val="24"/>
        </w:rPr>
        <w:t>tolerate</w:t>
      </w:r>
      <w:r>
        <w:rPr>
          <w:spacing w:val="37"/>
          <w:sz w:val="24"/>
        </w:rPr>
        <w:t> </w:t>
      </w:r>
      <w:r>
        <w:rPr>
          <w:sz w:val="24"/>
        </w:rPr>
        <w:t>exposure</w:t>
      </w:r>
      <w:r>
        <w:rPr>
          <w:spacing w:val="35"/>
          <w:sz w:val="24"/>
        </w:rPr>
        <w:t> </w:t>
      </w:r>
      <w:r>
        <w:rPr>
          <w:sz w:val="24"/>
        </w:rPr>
        <w:t>to</w:t>
      </w:r>
      <w:r>
        <w:rPr>
          <w:spacing w:val="36"/>
          <w:sz w:val="24"/>
        </w:rPr>
        <w:t> </w:t>
      </w:r>
      <w:r>
        <w:rPr>
          <w:sz w:val="24"/>
        </w:rPr>
        <w:t>radioactive</w:t>
      </w:r>
      <w:r>
        <w:rPr>
          <w:spacing w:val="36"/>
          <w:sz w:val="24"/>
        </w:rPr>
        <w:t> </w:t>
      </w:r>
      <w:r>
        <w:rPr>
          <w:sz w:val="24"/>
        </w:rPr>
        <w:t>particles</w:t>
      </w:r>
      <w:r>
        <w:rPr>
          <w:spacing w:val="37"/>
          <w:sz w:val="24"/>
        </w:rPr>
        <w:t> </w:t>
      </w:r>
      <w:r>
        <w:rPr>
          <w:sz w:val="24"/>
        </w:rPr>
        <w:t>from cigarette smoke.</w:t>
      </w:r>
    </w:p>
    <w:p>
      <w:pPr>
        <w:pStyle w:val="BodyText"/>
        <w:spacing w:line="360" w:lineRule="auto" w:before="15"/>
        <w:ind w:left="360" w:right="720"/>
        <w:jc w:val="both"/>
      </w:pPr>
      <w:r>
        <w:rPr/>
        <w:t>Cigarette smoke constituents along with induction of erectile dysfunctions can also induce infertility</w:t>
      </w:r>
      <w:r>
        <w:rPr>
          <w:spacing w:val="-5"/>
        </w:rPr>
        <w:t> </w:t>
      </w:r>
      <w:r>
        <w:rPr/>
        <w:t>in</w:t>
      </w:r>
      <w:r>
        <w:rPr>
          <w:spacing w:val="-8"/>
        </w:rPr>
        <w:t> </w:t>
      </w:r>
      <w:r>
        <w:rPr/>
        <w:t>men</w:t>
      </w:r>
      <w:r>
        <w:rPr>
          <w:spacing w:val="-6"/>
        </w:rPr>
        <w:t> </w:t>
      </w:r>
      <w:r>
        <w:rPr/>
        <w:t>and</w:t>
      </w:r>
      <w:r>
        <w:rPr>
          <w:spacing w:val="-6"/>
        </w:rPr>
        <w:t> </w:t>
      </w:r>
      <w:r>
        <w:rPr/>
        <w:t>women.</w:t>
      </w:r>
      <w:r>
        <w:rPr>
          <w:spacing w:val="-6"/>
        </w:rPr>
        <w:t> </w:t>
      </w:r>
      <w:r>
        <w:rPr/>
        <w:t>Cigarette</w:t>
      </w:r>
      <w:r>
        <w:rPr>
          <w:spacing w:val="-7"/>
        </w:rPr>
        <w:t> </w:t>
      </w:r>
      <w:r>
        <w:rPr/>
        <w:t>smoking</w:t>
      </w:r>
      <w:r>
        <w:rPr>
          <w:spacing w:val="-5"/>
        </w:rPr>
        <w:t> </w:t>
      </w:r>
      <w:r>
        <w:rPr/>
        <w:t>cause</w:t>
      </w:r>
      <w:r>
        <w:rPr>
          <w:spacing w:val="-7"/>
        </w:rPr>
        <w:t> </w:t>
      </w:r>
      <w:r>
        <w:rPr/>
        <w:t>decreased</w:t>
      </w:r>
      <w:r>
        <w:rPr>
          <w:spacing w:val="-6"/>
        </w:rPr>
        <w:t> </w:t>
      </w:r>
      <w:r>
        <w:rPr/>
        <w:t>sperm</w:t>
      </w:r>
      <w:r>
        <w:rPr>
          <w:spacing w:val="-6"/>
        </w:rPr>
        <w:t> </w:t>
      </w:r>
      <w:r>
        <w:rPr/>
        <w:t>production</w:t>
      </w:r>
      <w:r>
        <w:rPr>
          <w:spacing w:val="-6"/>
        </w:rPr>
        <w:t> </w:t>
      </w:r>
      <w:r>
        <w:rPr/>
        <w:t>in</w:t>
      </w:r>
      <w:r>
        <w:rPr>
          <w:spacing w:val="-5"/>
        </w:rPr>
        <w:t> </w:t>
      </w:r>
      <w:r>
        <w:rPr/>
        <w:t>men</w:t>
      </w:r>
      <w:r>
        <w:rPr>
          <w:spacing w:val="-6"/>
        </w:rPr>
        <w:t> </w:t>
      </w:r>
      <w:r>
        <w:rPr/>
        <w:t>and</w:t>
      </w:r>
      <w:r>
        <w:rPr>
          <w:spacing w:val="-6"/>
        </w:rPr>
        <w:t> </w:t>
      </w:r>
      <w:r>
        <w:rPr/>
        <w:t>in women by reducing the quality of the eggs that induced infertility. Moreover, decrease level of testosterone in smoker and toxic chemical of Cigarette smoke in semen makes a man infertile; Cardiovascular Diseases </w:t>
      </w:r>
      <w:r>
        <w:rPr>
          <w:vertAlign w:val="superscript"/>
        </w:rPr>
        <w:t>[17]</w:t>
      </w:r>
      <w:r>
        <w:rPr>
          <w:vertAlign w:val="baseline"/>
        </w:rPr>
        <w:t>, Respiratory Tract Dysfunctions, Diabetes Mellitus, Cataract and Thyroid Diseases are under this category.</w:t>
      </w:r>
    </w:p>
    <w:p>
      <w:pPr>
        <w:pStyle w:val="Heading2"/>
        <w:spacing w:before="258"/>
        <w:ind w:left="76"/>
      </w:pPr>
      <w:r>
        <w:rPr/>
        <w:t>OBJECTIVES</w:t>
      </w:r>
      <w:r>
        <w:rPr>
          <w:spacing w:val="-5"/>
        </w:rPr>
        <w:t> </w:t>
      </w:r>
      <w:r>
        <w:rPr/>
        <w:t>AND</w:t>
      </w:r>
      <w:r>
        <w:rPr>
          <w:spacing w:val="-5"/>
        </w:rPr>
        <w:t> </w:t>
      </w:r>
      <w:r>
        <w:rPr/>
        <w:t>PLAN</w:t>
      </w:r>
      <w:r>
        <w:rPr>
          <w:spacing w:val="-7"/>
        </w:rPr>
        <w:t> </w:t>
      </w:r>
      <w:r>
        <w:rPr/>
        <w:t>OF</w:t>
      </w:r>
      <w:r>
        <w:rPr>
          <w:spacing w:val="-3"/>
        </w:rPr>
        <w:t> </w:t>
      </w:r>
      <w:r>
        <w:rPr>
          <w:spacing w:val="-4"/>
        </w:rPr>
        <w:t>WORK</w:t>
      </w:r>
    </w:p>
    <w:p>
      <w:pPr>
        <w:pStyle w:val="BodyText"/>
        <w:spacing w:before="62"/>
        <w:rPr>
          <w:b/>
        </w:rPr>
      </w:pPr>
    </w:p>
    <w:p>
      <w:pPr>
        <w:spacing w:before="0"/>
        <w:ind w:left="120" w:right="0" w:firstLine="0"/>
        <w:jc w:val="left"/>
        <w:rPr>
          <w:sz w:val="24"/>
        </w:rPr>
      </w:pPr>
      <w:r>
        <w:rPr>
          <w:b/>
          <w:sz w:val="24"/>
        </w:rPr>
        <w:t>Objective</w:t>
      </w:r>
      <w:r>
        <w:rPr>
          <w:b/>
          <w:spacing w:val="-13"/>
          <w:sz w:val="24"/>
        </w:rPr>
        <w:t> </w:t>
      </w:r>
      <w:r>
        <w:rPr>
          <w:b/>
          <w:sz w:val="24"/>
        </w:rPr>
        <w:t>and</w:t>
      </w:r>
      <w:r>
        <w:rPr>
          <w:b/>
          <w:spacing w:val="-9"/>
          <w:sz w:val="24"/>
        </w:rPr>
        <w:t> </w:t>
      </w:r>
      <w:r>
        <w:rPr>
          <w:b/>
          <w:sz w:val="24"/>
        </w:rPr>
        <w:t>Plan</w:t>
      </w:r>
      <w:r>
        <w:rPr>
          <w:b/>
          <w:spacing w:val="-8"/>
          <w:sz w:val="24"/>
        </w:rPr>
        <w:t> </w:t>
      </w:r>
      <w:r>
        <w:rPr>
          <w:b/>
          <w:sz w:val="24"/>
        </w:rPr>
        <w:t>of</w:t>
      </w:r>
      <w:r>
        <w:rPr>
          <w:b/>
          <w:spacing w:val="-10"/>
          <w:sz w:val="24"/>
        </w:rPr>
        <w:t> </w:t>
      </w:r>
      <w:r>
        <w:rPr>
          <w:b/>
          <w:sz w:val="24"/>
        </w:rPr>
        <w:t>Work:</w:t>
      </w:r>
      <w:r>
        <w:rPr>
          <w:b/>
          <w:spacing w:val="-3"/>
          <w:sz w:val="24"/>
        </w:rPr>
        <w:t> </w:t>
      </w:r>
      <w:r>
        <w:rPr>
          <w:sz w:val="24"/>
        </w:rPr>
        <w:t>The</w:t>
      </w:r>
      <w:r>
        <w:rPr>
          <w:spacing w:val="-8"/>
          <w:sz w:val="24"/>
        </w:rPr>
        <w:t> </w:t>
      </w:r>
      <w:r>
        <w:rPr>
          <w:sz w:val="24"/>
        </w:rPr>
        <w:t>present</w:t>
      </w:r>
      <w:r>
        <w:rPr>
          <w:spacing w:val="-2"/>
          <w:sz w:val="24"/>
        </w:rPr>
        <w:t> </w:t>
      </w:r>
      <w:r>
        <w:rPr>
          <w:sz w:val="24"/>
        </w:rPr>
        <w:t>investigation</w:t>
      </w:r>
      <w:r>
        <w:rPr>
          <w:spacing w:val="-2"/>
          <w:sz w:val="24"/>
        </w:rPr>
        <w:t> </w:t>
      </w:r>
      <w:r>
        <w:rPr>
          <w:sz w:val="24"/>
        </w:rPr>
        <w:t>is</w:t>
      </w:r>
      <w:r>
        <w:rPr>
          <w:spacing w:val="-2"/>
          <w:sz w:val="24"/>
        </w:rPr>
        <w:t> </w:t>
      </w:r>
      <w:r>
        <w:rPr>
          <w:sz w:val="24"/>
        </w:rPr>
        <w:t>based</w:t>
      </w:r>
      <w:r>
        <w:rPr>
          <w:spacing w:val="-2"/>
          <w:sz w:val="24"/>
        </w:rPr>
        <w:t> </w:t>
      </w:r>
      <w:r>
        <w:rPr>
          <w:sz w:val="24"/>
        </w:rPr>
        <w:t>on</w:t>
      </w:r>
      <w:r>
        <w:rPr>
          <w:spacing w:val="-2"/>
          <w:sz w:val="24"/>
        </w:rPr>
        <w:t> </w:t>
      </w:r>
      <w:r>
        <w:rPr>
          <w:sz w:val="24"/>
        </w:rPr>
        <w:t>the</w:t>
      </w:r>
      <w:r>
        <w:rPr>
          <w:spacing w:val="-3"/>
          <w:sz w:val="24"/>
        </w:rPr>
        <w:t> </w:t>
      </w:r>
      <w:r>
        <w:rPr>
          <w:sz w:val="24"/>
        </w:rPr>
        <w:t>following</w:t>
      </w:r>
      <w:r>
        <w:rPr>
          <w:spacing w:val="-6"/>
          <w:sz w:val="24"/>
        </w:rPr>
        <w:t> </w:t>
      </w:r>
      <w:r>
        <w:rPr>
          <w:sz w:val="24"/>
        </w:rPr>
        <w:t>evaluation</w:t>
      </w:r>
      <w:r>
        <w:rPr>
          <w:spacing w:val="-2"/>
          <w:sz w:val="24"/>
        </w:rPr>
        <w:t> parameters:</w:t>
      </w:r>
    </w:p>
    <w:p>
      <w:pPr>
        <w:pStyle w:val="BodyText"/>
        <w:spacing w:before="139"/>
        <w:ind w:left="120"/>
      </w:pPr>
      <w:r>
        <w:rPr/>
        <w:t>1.…</w:t>
      </w:r>
      <w:r>
        <w:rPr>
          <w:spacing w:val="-8"/>
        </w:rPr>
        <w:t> </w:t>
      </w:r>
      <w:r>
        <w:rPr/>
        <w:t>The</w:t>
      </w:r>
      <w:r>
        <w:rPr>
          <w:spacing w:val="-5"/>
        </w:rPr>
        <w:t> </w:t>
      </w:r>
      <w:r>
        <w:rPr/>
        <w:t>effects</w:t>
      </w:r>
      <w:r>
        <w:rPr>
          <w:spacing w:val="-3"/>
        </w:rPr>
        <w:t> </w:t>
      </w:r>
      <w:r>
        <w:rPr/>
        <w:t>of</w:t>
      </w:r>
      <w:r>
        <w:rPr>
          <w:spacing w:val="-5"/>
        </w:rPr>
        <w:t> </w:t>
      </w:r>
      <w:r>
        <w:rPr/>
        <w:t>CZC filter</w:t>
      </w:r>
      <w:r>
        <w:rPr>
          <w:spacing w:val="-5"/>
        </w:rPr>
        <w:t> </w:t>
      </w:r>
      <w:r>
        <w:rPr/>
        <w:t>in</w:t>
      </w:r>
      <w:r>
        <w:rPr>
          <w:spacing w:val="-1"/>
        </w:rPr>
        <w:t> </w:t>
      </w:r>
      <w:r>
        <w:rPr/>
        <w:t>removing</w:t>
      </w:r>
      <w:r>
        <w:rPr>
          <w:spacing w:val="-3"/>
        </w:rPr>
        <w:t> </w:t>
      </w:r>
      <w:r>
        <w:rPr/>
        <w:t>of</w:t>
      </w:r>
      <w:r>
        <w:rPr>
          <w:spacing w:val="-2"/>
        </w:rPr>
        <w:t> </w:t>
      </w:r>
      <w:r>
        <w:rPr/>
        <w:t>nitrosamines</w:t>
      </w:r>
      <w:r>
        <w:rPr>
          <w:spacing w:val="-3"/>
        </w:rPr>
        <w:t> </w:t>
      </w:r>
      <w:r>
        <w:rPr/>
        <w:t>and</w:t>
      </w:r>
      <w:r>
        <w:rPr>
          <w:spacing w:val="-4"/>
        </w:rPr>
        <w:t> </w:t>
      </w:r>
      <w:r>
        <w:rPr/>
        <w:t>tar</w:t>
      </w:r>
      <w:r>
        <w:rPr>
          <w:spacing w:val="-5"/>
        </w:rPr>
        <w:t> </w:t>
      </w:r>
      <w:r>
        <w:rPr/>
        <w:t>from</w:t>
      </w:r>
      <w:r>
        <w:rPr>
          <w:spacing w:val="-3"/>
        </w:rPr>
        <w:t> </w:t>
      </w:r>
      <w:r>
        <w:rPr/>
        <w:t>cigarette</w:t>
      </w:r>
      <w:r>
        <w:rPr>
          <w:spacing w:val="-3"/>
        </w:rPr>
        <w:t> </w:t>
      </w:r>
      <w:r>
        <w:rPr>
          <w:spacing w:val="-2"/>
        </w:rPr>
        <w:t>smoke.</w:t>
      </w:r>
    </w:p>
    <w:p>
      <w:pPr>
        <w:pStyle w:val="BodyText"/>
        <w:spacing w:before="137"/>
        <w:ind w:left="120"/>
      </w:pPr>
      <w:r>
        <w:rPr/>
        <w:t>2….</w:t>
      </w:r>
      <w:r>
        <w:rPr>
          <w:spacing w:val="-6"/>
        </w:rPr>
        <w:t> </w:t>
      </w:r>
      <w:r>
        <w:rPr/>
        <w:t>To</w:t>
      </w:r>
      <w:r>
        <w:rPr>
          <w:spacing w:val="-7"/>
        </w:rPr>
        <w:t> </w:t>
      </w:r>
      <w:r>
        <w:rPr/>
        <w:t>determine</w:t>
      </w:r>
      <w:r>
        <w:rPr>
          <w:spacing w:val="-6"/>
        </w:rPr>
        <w:t> </w:t>
      </w:r>
      <w:r>
        <w:rPr/>
        <w:t>the</w:t>
      </w:r>
      <w:r>
        <w:rPr>
          <w:spacing w:val="-4"/>
        </w:rPr>
        <w:t> </w:t>
      </w:r>
      <w:r>
        <w:rPr/>
        <w:t>concentration</w:t>
      </w:r>
      <w:r>
        <w:rPr>
          <w:spacing w:val="-6"/>
        </w:rPr>
        <w:t> </w:t>
      </w:r>
      <w:r>
        <w:rPr/>
        <w:t>of</w:t>
      </w:r>
      <w:r>
        <w:rPr>
          <w:spacing w:val="-4"/>
        </w:rPr>
        <w:t> </w:t>
      </w:r>
      <w:r>
        <w:rPr/>
        <w:t>carcinogens</w:t>
      </w:r>
      <w:r>
        <w:rPr>
          <w:spacing w:val="-6"/>
        </w:rPr>
        <w:t> </w:t>
      </w:r>
      <w:r>
        <w:rPr/>
        <w:t>in</w:t>
      </w:r>
      <w:r>
        <w:rPr>
          <w:spacing w:val="-6"/>
        </w:rPr>
        <w:t> </w:t>
      </w:r>
      <w:r>
        <w:rPr/>
        <w:t>cigarette</w:t>
      </w:r>
      <w:r>
        <w:rPr>
          <w:spacing w:val="-6"/>
        </w:rPr>
        <w:t> </w:t>
      </w:r>
      <w:r>
        <w:rPr/>
        <w:t>smoke</w:t>
      </w:r>
      <w:r>
        <w:rPr>
          <w:spacing w:val="-5"/>
        </w:rPr>
        <w:t> </w:t>
      </w:r>
      <w:r>
        <w:rPr/>
        <w:t>after</w:t>
      </w:r>
      <w:r>
        <w:rPr>
          <w:spacing w:val="-2"/>
        </w:rPr>
        <w:t> </w:t>
      </w:r>
      <w:r>
        <w:rPr/>
        <w:t>passing</w:t>
      </w:r>
      <w:r>
        <w:rPr>
          <w:spacing w:val="-6"/>
        </w:rPr>
        <w:t> </w:t>
      </w:r>
      <w:r>
        <w:rPr/>
        <w:t>through</w:t>
      </w:r>
      <w:r>
        <w:rPr>
          <w:spacing w:val="-6"/>
        </w:rPr>
        <w:t> </w:t>
      </w:r>
      <w:r>
        <w:rPr/>
        <w:t>CZC</w:t>
      </w:r>
      <w:r>
        <w:rPr>
          <w:spacing w:val="-6"/>
        </w:rPr>
        <w:t> </w:t>
      </w:r>
      <w:r>
        <w:rPr/>
        <w:t>filter</w:t>
      </w:r>
      <w:r>
        <w:rPr>
          <w:spacing w:val="-6"/>
        </w:rPr>
        <w:t> </w:t>
      </w:r>
      <w:r>
        <w:rPr>
          <w:spacing w:val="-5"/>
        </w:rPr>
        <w:t>and</w:t>
      </w:r>
    </w:p>
    <w:p>
      <w:pPr>
        <w:pStyle w:val="BodyText"/>
        <w:spacing w:line="360" w:lineRule="auto" w:before="140"/>
        <w:ind w:left="120" w:right="43"/>
      </w:pPr>
      <w:r>
        <w:rPr/>
        <w:t>whether complies safety level as specified by IARC (International Agency for Research on Cancer). 3….To</w:t>
      </w:r>
      <w:r>
        <w:rPr>
          <w:spacing w:val="20"/>
        </w:rPr>
        <w:t> </w:t>
      </w:r>
      <w:r>
        <w:rPr/>
        <w:t>study</w:t>
      </w:r>
      <w:r>
        <w:rPr>
          <w:spacing w:val="21"/>
        </w:rPr>
        <w:t> </w:t>
      </w:r>
      <w:r>
        <w:rPr/>
        <w:t>the</w:t>
      </w:r>
      <w:r>
        <w:rPr>
          <w:spacing w:val="20"/>
        </w:rPr>
        <w:t> </w:t>
      </w:r>
      <w:r>
        <w:rPr/>
        <w:t>protecting</w:t>
      </w:r>
      <w:r>
        <w:rPr>
          <w:spacing w:val="21"/>
        </w:rPr>
        <w:t> </w:t>
      </w:r>
      <w:r>
        <w:rPr/>
        <w:t>effect</w:t>
      </w:r>
      <w:r>
        <w:rPr>
          <w:spacing w:val="21"/>
        </w:rPr>
        <w:t> </w:t>
      </w:r>
      <w:r>
        <w:rPr/>
        <w:t>of</w:t>
      </w:r>
      <w:r>
        <w:rPr>
          <w:spacing w:val="20"/>
        </w:rPr>
        <w:t> </w:t>
      </w:r>
      <w:r>
        <w:rPr/>
        <w:t>CZC</w:t>
      </w:r>
      <w:r>
        <w:rPr>
          <w:spacing w:val="21"/>
        </w:rPr>
        <w:t> </w:t>
      </w:r>
      <w:r>
        <w:rPr/>
        <w:t>filter</w:t>
      </w:r>
      <w:r>
        <w:rPr>
          <w:spacing w:val="19"/>
        </w:rPr>
        <w:t> </w:t>
      </w:r>
      <w:r>
        <w:rPr/>
        <w:t>in</w:t>
      </w:r>
      <w:r>
        <w:rPr>
          <w:spacing w:val="21"/>
        </w:rPr>
        <w:t> </w:t>
      </w:r>
      <w:r>
        <w:rPr/>
        <w:t>reducing</w:t>
      </w:r>
      <w:r>
        <w:rPr>
          <w:spacing w:val="21"/>
        </w:rPr>
        <w:t> </w:t>
      </w:r>
      <w:r>
        <w:rPr/>
        <w:t>lung</w:t>
      </w:r>
      <w:r>
        <w:rPr>
          <w:spacing w:val="21"/>
        </w:rPr>
        <w:t> </w:t>
      </w:r>
      <w:r>
        <w:rPr/>
        <w:t>cell</w:t>
      </w:r>
      <w:r>
        <w:rPr>
          <w:spacing w:val="21"/>
        </w:rPr>
        <w:t> </w:t>
      </w:r>
      <w:r>
        <w:rPr/>
        <w:t>cytotoxicity,</w:t>
      </w:r>
      <w:r>
        <w:rPr>
          <w:spacing w:val="20"/>
        </w:rPr>
        <w:t> </w:t>
      </w:r>
      <w:r>
        <w:rPr/>
        <w:t>DNA</w:t>
      </w:r>
      <w:r>
        <w:rPr>
          <w:spacing w:val="20"/>
        </w:rPr>
        <w:t> </w:t>
      </w:r>
      <w:r>
        <w:rPr/>
        <w:t>aberration</w:t>
      </w:r>
      <w:r>
        <w:rPr>
          <w:spacing w:val="20"/>
        </w:rPr>
        <w:t> </w:t>
      </w:r>
      <w:r>
        <w:rPr/>
        <w:t>and immunotoxicity will be determined.</w:t>
      </w:r>
    </w:p>
    <w:p>
      <w:pPr>
        <w:pStyle w:val="BodyText"/>
        <w:spacing w:line="360" w:lineRule="auto"/>
        <w:ind w:left="120"/>
      </w:pPr>
      <w:r>
        <w:rPr/>
        <w:t>4….</w:t>
      </w:r>
      <w:r>
        <w:rPr>
          <w:spacing w:val="-13"/>
        </w:rPr>
        <w:t> </w:t>
      </w:r>
      <w:r>
        <w:rPr/>
        <w:t>To</w:t>
      </w:r>
      <w:r>
        <w:rPr>
          <w:spacing w:val="-13"/>
        </w:rPr>
        <w:t> </w:t>
      </w:r>
      <w:r>
        <w:rPr/>
        <w:t>introduce</w:t>
      </w:r>
      <w:r>
        <w:rPr>
          <w:spacing w:val="-12"/>
        </w:rPr>
        <w:t> </w:t>
      </w:r>
      <w:r>
        <w:rPr/>
        <w:t>new</w:t>
      </w:r>
      <w:r>
        <w:rPr>
          <w:spacing w:val="-11"/>
        </w:rPr>
        <w:t> </w:t>
      </w:r>
      <w:r>
        <w:rPr/>
        <w:t>cigarette</w:t>
      </w:r>
      <w:r>
        <w:rPr>
          <w:spacing w:val="-12"/>
        </w:rPr>
        <w:t> </w:t>
      </w:r>
      <w:r>
        <w:rPr/>
        <w:t>filter</w:t>
      </w:r>
      <w:r>
        <w:rPr>
          <w:spacing w:val="-14"/>
        </w:rPr>
        <w:t> </w:t>
      </w:r>
      <w:r>
        <w:rPr/>
        <w:t>and</w:t>
      </w:r>
      <w:r>
        <w:rPr>
          <w:spacing w:val="-11"/>
        </w:rPr>
        <w:t> </w:t>
      </w:r>
      <w:r>
        <w:rPr/>
        <w:t>considering</w:t>
      </w:r>
      <w:r>
        <w:rPr>
          <w:spacing w:val="-13"/>
        </w:rPr>
        <w:t> </w:t>
      </w:r>
      <w:r>
        <w:rPr/>
        <w:t>rethinking</w:t>
      </w:r>
      <w:r>
        <w:rPr>
          <w:spacing w:val="-13"/>
        </w:rPr>
        <w:t> </w:t>
      </w:r>
      <w:r>
        <w:rPr/>
        <w:t>the</w:t>
      </w:r>
      <w:r>
        <w:rPr>
          <w:spacing w:val="-14"/>
        </w:rPr>
        <w:t> </w:t>
      </w:r>
      <w:r>
        <w:rPr/>
        <w:t>warning</w:t>
      </w:r>
      <w:r>
        <w:rPr>
          <w:spacing w:val="-13"/>
        </w:rPr>
        <w:t> </w:t>
      </w:r>
      <w:r>
        <w:rPr/>
        <w:t>“CIGARETTE</w:t>
      </w:r>
      <w:r>
        <w:rPr>
          <w:spacing w:val="-12"/>
        </w:rPr>
        <w:t> </w:t>
      </w:r>
      <w:r>
        <w:rPr/>
        <w:t>SMOKING</w:t>
      </w:r>
      <w:r>
        <w:rPr>
          <w:spacing w:val="-11"/>
        </w:rPr>
        <w:t> </w:t>
      </w:r>
      <w:r>
        <w:rPr/>
        <w:t>IS INJURIOUS TO HEALTH”.</w:t>
      </w:r>
    </w:p>
    <w:p>
      <w:pPr>
        <w:pStyle w:val="BodyText"/>
        <w:spacing w:after="0" w:line="360" w:lineRule="auto"/>
        <w:sectPr>
          <w:pgSz w:w="12240" w:h="15840"/>
          <w:pgMar w:header="0" w:footer="775" w:top="1380" w:bottom="1020" w:left="1440" w:right="360"/>
        </w:sectPr>
      </w:pPr>
    </w:p>
    <w:p>
      <w:pPr>
        <w:pStyle w:val="Heading2"/>
        <w:spacing w:before="99"/>
      </w:pPr>
      <w:r>
        <w:rPr/>
        <w:t>EXPERIMENTAL</w:t>
      </w:r>
      <w:r>
        <w:rPr>
          <w:spacing w:val="-3"/>
        </w:rPr>
        <w:t> </w:t>
      </w:r>
      <w:r>
        <w:rPr>
          <w:spacing w:val="-2"/>
        </w:rPr>
        <w:t>SECTION</w:t>
      </w:r>
    </w:p>
    <w:p>
      <w:pPr>
        <w:pStyle w:val="ListParagraph"/>
        <w:numPr>
          <w:ilvl w:val="1"/>
          <w:numId w:val="4"/>
        </w:numPr>
        <w:tabs>
          <w:tab w:pos="540" w:val="left" w:leader="none"/>
        </w:tabs>
        <w:spacing w:line="360" w:lineRule="auto" w:before="161" w:after="0"/>
        <w:ind w:left="120" w:right="7641" w:firstLine="0"/>
        <w:jc w:val="left"/>
        <w:rPr>
          <w:b/>
          <w:sz w:val="24"/>
        </w:rPr>
      </w:pPr>
      <w:r>
        <w:rPr>
          <w:b/>
          <w:sz w:val="24"/>
        </w:rPr>
        <w:t>Synthesis I. </w:t>
      </w:r>
      <w:r>
        <w:rPr>
          <w:b/>
          <w:spacing w:val="-2"/>
          <w:sz w:val="24"/>
        </w:rPr>
        <w:t>Preparation</w:t>
      </w:r>
      <w:r>
        <w:rPr>
          <w:b/>
          <w:spacing w:val="-9"/>
          <w:sz w:val="24"/>
        </w:rPr>
        <w:t> </w:t>
      </w:r>
      <w:r>
        <w:rPr>
          <w:b/>
          <w:spacing w:val="-2"/>
          <w:sz w:val="24"/>
        </w:rPr>
        <w:t>of</w:t>
      </w:r>
      <w:r>
        <w:rPr>
          <w:b/>
          <w:spacing w:val="-11"/>
          <w:sz w:val="24"/>
        </w:rPr>
        <w:t> </w:t>
      </w:r>
      <w:r>
        <w:rPr>
          <w:b/>
          <w:spacing w:val="-2"/>
          <w:sz w:val="24"/>
        </w:rPr>
        <w:t>Polyaniline</w:t>
      </w:r>
    </w:p>
    <w:p>
      <w:pPr>
        <w:pStyle w:val="BodyText"/>
        <w:spacing w:line="360" w:lineRule="auto"/>
        <w:ind w:left="360" w:right="727"/>
        <w:jc w:val="both"/>
      </w:pPr>
      <w:r>
        <w:rPr/>
        <w:t>Polyaniline</w:t>
      </w:r>
      <w:r>
        <w:rPr>
          <w:spacing w:val="-9"/>
        </w:rPr>
        <w:t> </w:t>
      </w:r>
      <w:r>
        <w:rPr/>
        <w:t>was</w:t>
      </w:r>
      <w:r>
        <w:rPr>
          <w:spacing w:val="-8"/>
        </w:rPr>
        <w:t> </w:t>
      </w:r>
      <w:r>
        <w:rPr/>
        <w:t>prepared</w:t>
      </w:r>
      <w:r>
        <w:rPr>
          <w:spacing w:val="-6"/>
        </w:rPr>
        <w:t> </w:t>
      </w:r>
      <w:r>
        <w:rPr/>
        <w:t>by</w:t>
      </w:r>
      <w:r>
        <w:rPr>
          <w:spacing w:val="-8"/>
        </w:rPr>
        <w:t> </w:t>
      </w:r>
      <w:r>
        <w:rPr/>
        <w:t>free</w:t>
      </w:r>
      <w:r>
        <w:rPr>
          <w:spacing w:val="-9"/>
        </w:rPr>
        <w:t> </w:t>
      </w:r>
      <w:r>
        <w:rPr/>
        <w:t>radical</w:t>
      </w:r>
      <w:r>
        <w:rPr>
          <w:spacing w:val="-8"/>
        </w:rPr>
        <w:t> </w:t>
      </w:r>
      <w:r>
        <w:rPr/>
        <w:t>polymerization</w:t>
      </w:r>
      <w:r>
        <w:rPr>
          <w:spacing w:val="-8"/>
        </w:rPr>
        <w:t> </w:t>
      </w:r>
      <w:r>
        <w:rPr/>
        <w:t>of</w:t>
      </w:r>
      <w:r>
        <w:rPr>
          <w:spacing w:val="-9"/>
        </w:rPr>
        <w:t> </w:t>
      </w:r>
      <w:r>
        <w:rPr/>
        <w:t>aniline</w:t>
      </w:r>
      <w:r>
        <w:rPr>
          <w:spacing w:val="-9"/>
        </w:rPr>
        <w:t> </w:t>
      </w:r>
      <w:r>
        <w:rPr/>
        <w:t>with</w:t>
      </w:r>
      <w:r>
        <w:rPr>
          <w:spacing w:val="-8"/>
        </w:rPr>
        <w:t> </w:t>
      </w:r>
      <w:r>
        <w:rPr/>
        <w:t>ammonium</w:t>
      </w:r>
      <w:r>
        <w:rPr>
          <w:spacing w:val="-8"/>
        </w:rPr>
        <w:t> </w:t>
      </w:r>
      <w:r>
        <w:rPr/>
        <w:t>persulphate</w:t>
      </w:r>
      <w:r>
        <w:rPr>
          <w:spacing w:val="-9"/>
        </w:rPr>
        <w:t> </w:t>
      </w:r>
      <w:r>
        <w:rPr/>
        <w:t>in dilute hydrochloride solution, as follows:.</w:t>
      </w:r>
      <w:r>
        <w:rPr>
          <w:vertAlign w:val="superscript"/>
        </w:rPr>
        <w:t>[19]</w:t>
      </w:r>
    </w:p>
    <w:p>
      <w:pPr>
        <w:pStyle w:val="BodyText"/>
        <w:spacing w:line="360" w:lineRule="auto" w:before="120"/>
        <w:ind w:left="360" w:right="718"/>
        <w:jc w:val="both"/>
      </w:pPr>
      <w:r>
        <w:rPr/>
        <w:t>5</w:t>
      </w:r>
      <w:r>
        <w:rPr>
          <w:spacing w:val="-5"/>
        </w:rPr>
        <w:t> </w:t>
      </w:r>
      <w:r>
        <w:rPr/>
        <w:t>grams</w:t>
      </w:r>
      <w:r>
        <w:rPr>
          <w:spacing w:val="-4"/>
        </w:rPr>
        <w:t> </w:t>
      </w:r>
      <w:r>
        <w:rPr/>
        <w:t>of</w:t>
      </w:r>
      <w:r>
        <w:rPr>
          <w:spacing w:val="-2"/>
        </w:rPr>
        <w:t> </w:t>
      </w:r>
      <w:r>
        <w:rPr/>
        <w:t>aniline</w:t>
      </w:r>
      <w:r>
        <w:rPr>
          <w:spacing w:val="-5"/>
        </w:rPr>
        <w:t> </w:t>
      </w:r>
      <w:r>
        <w:rPr/>
        <w:t>was</w:t>
      </w:r>
      <w:r>
        <w:rPr>
          <w:spacing w:val="-5"/>
        </w:rPr>
        <w:t> </w:t>
      </w:r>
      <w:r>
        <w:rPr/>
        <w:t>dissolved</w:t>
      </w:r>
      <w:r>
        <w:rPr>
          <w:spacing w:val="-5"/>
        </w:rPr>
        <w:t> </w:t>
      </w:r>
      <w:r>
        <w:rPr/>
        <w:t>in</w:t>
      </w:r>
      <w:r>
        <w:rPr>
          <w:spacing w:val="-4"/>
        </w:rPr>
        <w:t> </w:t>
      </w:r>
      <w:r>
        <w:rPr/>
        <w:t>300</w:t>
      </w:r>
      <w:r>
        <w:rPr>
          <w:spacing w:val="-5"/>
        </w:rPr>
        <w:t> </w:t>
      </w:r>
      <w:r>
        <w:rPr/>
        <w:t>ml</w:t>
      </w:r>
      <w:r>
        <w:rPr>
          <w:spacing w:val="-4"/>
        </w:rPr>
        <w:t> </w:t>
      </w:r>
      <w:r>
        <w:rPr/>
        <w:t>of</w:t>
      </w:r>
      <w:r>
        <w:rPr>
          <w:spacing w:val="-6"/>
        </w:rPr>
        <w:t> </w:t>
      </w:r>
      <w:r>
        <w:rPr/>
        <w:t>(1M)</w:t>
      </w:r>
      <w:r>
        <w:rPr>
          <w:spacing w:val="-6"/>
        </w:rPr>
        <w:t> </w:t>
      </w:r>
      <w:r>
        <w:rPr/>
        <w:t>HCl</w:t>
      </w:r>
      <w:r>
        <w:rPr>
          <w:spacing w:val="-4"/>
        </w:rPr>
        <w:t> </w:t>
      </w:r>
      <w:r>
        <w:rPr/>
        <w:t>solution</w:t>
      </w:r>
      <w:r>
        <w:rPr>
          <w:spacing w:val="-4"/>
        </w:rPr>
        <w:t> </w:t>
      </w:r>
      <w:r>
        <w:rPr/>
        <w:t>that</w:t>
      </w:r>
      <w:r>
        <w:rPr>
          <w:spacing w:val="-5"/>
        </w:rPr>
        <w:t> </w:t>
      </w:r>
      <w:r>
        <w:rPr/>
        <w:t>was</w:t>
      </w:r>
      <w:r>
        <w:rPr>
          <w:spacing w:val="-5"/>
        </w:rPr>
        <w:t> </w:t>
      </w:r>
      <w:r>
        <w:rPr/>
        <w:t>subsequently</w:t>
      </w:r>
      <w:r>
        <w:rPr>
          <w:spacing w:val="-5"/>
        </w:rPr>
        <w:t> </w:t>
      </w:r>
      <w:r>
        <w:rPr/>
        <w:t>cooled</w:t>
      </w:r>
      <w:r>
        <w:rPr>
          <w:spacing w:val="-5"/>
        </w:rPr>
        <w:t> </w:t>
      </w:r>
      <w:r>
        <w:rPr/>
        <w:t>on ice.</w:t>
      </w:r>
      <w:r>
        <w:rPr>
          <w:spacing w:val="-11"/>
        </w:rPr>
        <w:t> </w:t>
      </w:r>
      <w:r>
        <w:rPr/>
        <w:t>In</w:t>
      </w:r>
      <w:r>
        <w:rPr>
          <w:spacing w:val="-11"/>
        </w:rPr>
        <w:t> </w:t>
      </w:r>
      <w:r>
        <w:rPr/>
        <w:t>another</w:t>
      </w:r>
      <w:r>
        <w:rPr>
          <w:spacing w:val="-11"/>
        </w:rPr>
        <w:t> </w:t>
      </w:r>
      <w:r>
        <w:rPr/>
        <w:t>beaker,</w:t>
      </w:r>
      <w:r>
        <w:rPr>
          <w:spacing w:val="-11"/>
        </w:rPr>
        <w:t> </w:t>
      </w:r>
      <w:r>
        <w:rPr/>
        <w:t>11gm</w:t>
      </w:r>
      <w:r>
        <w:rPr>
          <w:spacing w:val="-10"/>
        </w:rPr>
        <w:t> </w:t>
      </w:r>
      <w:r>
        <w:rPr/>
        <w:t>Ammonium</w:t>
      </w:r>
      <w:r>
        <w:rPr>
          <w:spacing w:val="-13"/>
        </w:rPr>
        <w:t> </w:t>
      </w:r>
      <w:r>
        <w:rPr/>
        <w:t>Persulphate</w:t>
      </w:r>
      <w:r>
        <w:rPr>
          <w:spacing w:val="-11"/>
        </w:rPr>
        <w:t> </w:t>
      </w:r>
      <w:r>
        <w:rPr/>
        <w:t>(98%</w:t>
      </w:r>
      <w:r>
        <w:rPr>
          <w:spacing w:val="-12"/>
        </w:rPr>
        <w:t> </w:t>
      </w:r>
      <w:r>
        <w:rPr/>
        <w:t>pure)</w:t>
      </w:r>
      <w:r>
        <w:rPr>
          <w:spacing w:val="-11"/>
        </w:rPr>
        <w:t> </w:t>
      </w:r>
      <w:r>
        <w:rPr/>
        <w:t>was</w:t>
      </w:r>
      <w:r>
        <w:rPr>
          <w:spacing w:val="-10"/>
        </w:rPr>
        <w:t> </w:t>
      </w:r>
      <w:r>
        <w:rPr/>
        <w:t>dissolved</w:t>
      </w:r>
      <w:r>
        <w:rPr>
          <w:spacing w:val="-11"/>
        </w:rPr>
        <w:t> </w:t>
      </w:r>
      <w:r>
        <w:rPr/>
        <w:t>in</w:t>
      </w:r>
      <w:r>
        <w:rPr>
          <w:spacing w:val="-10"/>
        </w:rPr>
        <w:t> </w:t>
      </w:r>
      <w:r>
        <w:rPr/>
        <w:t>200</w:t>
      </w:r>
      <w:r>
        <w:rPr>
          <w:spacing w:val="-11"/>
        </w:rPr>
        <w:t> </w:t>
      </w:r>
      <w:r>
        <w:rPr/>
        <w:t>ml</w:t>
      </w:r>
      <w:r>
        <w:rPr>
          <w:spacing w:val="-10"/>
        </w:rPr>
        <w:t> </w:t>
      </w:r>
      <w:r>
        <w:rPr/>
        <w:t>of</w:t>
      </w:r>
      <w:r>
        <w:rPr>
          <w:spacing w:val="-11"/>
        </w:rPr>
        <w:t> </w:t>
      </w:r>
      <w:r>
        <w:rPr/>
        <w:t>(1M) HCl and cooled by using ice. The Ammonium Persulphate solution was added slowly to aniline solution; temperature was maintained below 10ºC with vigorous stirring on magnetic stirrer.</w:t>
      </w:r>
    </w:p>
    <w:p>
      <w:pPr>
        <w:pStyle w:val="BodyText"/>
        <w:spacing w:line="360" w:lineRule="auto" w:before="121"/>
        <w:ind w:left="360" w:right="715"/>
        <w:jc w:val="both"/>
      </w:pPr>
      <w:r>
        <w:rPr/>
        <w:t>Solution</w:t>
      </w:r>
      <w:r>
        <w:rPr>
          <w:spacing w:val="-13"/>
        </w:rPr>
        <w:t> </w:t>
      </w:r>
      <w:r>
        <w:rPr/>
        <w:t>was</w:t>
      </w:r>
      <w:r>
        <w:rPr>
          <w:spacing w:val="-13"/>
        </w:rPr>
        <w:t> </w:t>
      </w:r>
      <w:r>
        <w:rPr/>
        <w:t>allowed</w:t>
      </w:r>
      <w:r>
        <w:rPr>
          <w:spacing w:val="-13"/>
        </w:rPr>
        <w:t> </w:t>
      </w:r>
      <w:r>
        <w:rPr/>
        <w:t>to</w:t>
      </w:r>
      <w:r>
        <w:rPr>
          <w:spacing w:val="-13"/>
        </w:rPr>
        <w:t> </w:t>
      </w:r>
      <w:r>
        <w:rPr/>
        <w:t>equilibrate</w:t>
      </w:r>
      <w:r>
        <w:rPr>
          <w:spacing w:val="-14"/>
        </w:rPr>
        <w:t> </w:t>
      </w:r>
      <w:r>
        <w:rPr/>
        <w:t>to</w:t>
      </w:r>
      <w:r>
        <w:rPr>
          <w:spacing w:val="-13"/>
        </w:rPr>
        <w:t> </w:t>
      </w:r>
      <w:r>
        <w:rPr/>
        <w:t>room</w:t>
      </w:r>
      <w:r>
        <w:rPr>
          <w:spacing w:val="-13"/>
        </w:rPr>
        <w:t> </w:t>
      </w:r>
      <w:r>
        <w:rPr/>
        <w:t>temperature</w:t>
      </w:r>
      <w:r>
        <w:rPr>
          <w:spacing w:val="-14"/>
        </w:rPr>
        <w:t> </w:t>
      </w:r>
      <w:r>
        <w:rPr/>
        <w:t>in</w:t>
      </w:r>
      <w:r>
        <w:rPr>
          <w:spacing w:val="-13"/>
        </w:rPr>
        <w:t> </w:t>
      </w:r>
      <w:r>
        <w:rPr/>
        <w:t>about</w:t>
      </w:r>
      <w:r>
        <w:rPr>
          <w:spacing w:val="-13"/>
        </w:rPr>
        <w:t> </w:t>
      </w:r>
      <w:r>
        <w:rPr/>
        <w:t>2</w:t>
      </w:r>
      <w:r>
        <w:rPr>
          <w:spacing w:val="-13"/>
        </w:rPr>
        <w:t> </w:t>
      </w:r>
      <w:r>
        <w:rPr/>
        <w:t>h;</w:t>
      </w:r>
      <w:r>
        <w:rPr>
          <w:spacing w:val="-13"/>
        </w:rPr>
        <w:t> </w:t>
      </w:r>
      <w:r>
        <w:rPr/>
        <w:t>dark</w:t>
      </w:r>
      <w:r>
        <w:rPr>
          <w:spacing w:val="-14"/>
        </w:rPr>
        <w:t> </w:t>
      </w:r>
      <w:r>
        <w:rPr/>
        <w:t>bluish-green</w:t>
      </w:r>
      <w:r>
        <w:rPr>
          <w:spacing w:val="-13"/>
        </w:rPr>
        <w:t> </w:t>
      </w:r>
      <w:r>
        <w:rPr/>
        <w:t>precipitate was</w:t>
      </w:r>
      <w:r>
        <w:rPr>
          <w:spacing w:val="-1"/>
        </w:rPr>
        <w:t> </w:t>
      </w:r>
      <w:r>
        <w:rPr/>
        <w:t>obtained from resultant</w:t>
      </w:r>
      <w:r>
        <w:rPr>
          <w:spacing w:val="-1"/>
        </w:rPr>
        <w:t> </w:t>
      </w:r>
      <w:r>
        <w:rPr/>
        <w:t>solution.</w:t>
      </w:r>
      <w:r>
        <w:rPr>
          <w:spacing w:val="-1"/>
        </w:rPr>
        <w:t> </w:t>
      </w:r>
      <w:r>
        <w:rPr/>
        <w:t>After 20</w:t>
      </w:r>
      <w:r>
        <w:rPr>
          <w:spacing w:val="-1"/>
        </w:rPr>
        <w:t> </w:t>
      </w:r>
      <w:r>
        <w:rPr/>
        <w:t>h bluish-green</w:t>
      </w:r>
      <w:r>
        <w:rPr>
          <w:spacing w:val="-1"/>
        </w:rPr>
        <w:t> </w:t>
      </w:r>
      <w:r>
        <w:rPr/>
        <w:t>precipitate was</w:t>
      </w:r>
      <w:r>
        <w:rPr>
          <w:spacing w:val="-1"/>
        </w:rPr>
        <w:t> </w:t>
      </w:r>
      <w:r>
        <w:rPr/>
        <w:t>filtered and washed with water.</w:t>
      </w:r>
    </w:p>
    <w:p>
      <w:pPr>
        <w:pStyle w:val="BodyText"/>
        <w:spacing w:line="360" w:lineRule="auto" w:before="121"/>
        <w:ind w:left="360" w:right="705"/>
        <w:jc w:val="both"/>
      </w:pPr>
      <w:r>
        <w:rPr/>
        <w:t>This dark bluish-green precipitate was a solid HCl-doped polyaniline that was subsequently </w:t>
      </w:r>
      <w:r>
        <w:rPr>
          <w:position w:val="2"/>
        </w:rPr>
        <w:t>suspended in 300ml (1M) NH</w:t>
      </w:r>
      <w:r>
        <w:rPr>
          <w:sz w:val="16"/>
        </w:rPr>
        <w:t>4</w:t>
      </w:r>
      <w:r>
        <w:rPr>
          <w:position w:val="2"/>
        </w:rPr>
        <w:t>OH and stirred for 20 h, polymer was recovered by filtration and </w:t>
      </w:r>
      <w:r>
        <w:rPr/>
        <w:t>following washing with distilled water. Obtained polymer was dispersed in 300 ml of (1M) HCl and</w:t>
      </w:r>
      <w:r>
        <w:rPr>
          <w:spacing w:val="-5"/>
        </w:rPr>
        <w:t> </w:t>
      </w:r>
      <w:r>
        <w:rPr/>
        <w:t>stirred</w:t>
      </w:r>
      <w:r>
        <w:rPr>
          <w:spacing w:val="-5"/>
        </w:rPr>
        <w:t> </w:t>
      </w:r>
      <w:r>
        <w:rPr/>
        <w:t>for</w:t>
      </w:r>
      <w:r>
        <w:rPr>
          <w:spacing w:val="-6"/>
        </w:rPr>
        <w:t> </w:t>
      </w:r>
      <w:r>
        <w:rPr/>
        <w:t>20</w:t>
      </w:r>
      <w:r>
        <w:rPr>
          <w:spacing w:val="-5"/>
        </w:rPr>
        <w:t> </w:t>
      </w:r>
      <w:r>
        <w:rPr/>
        <w:t>h.</w:t>
      </w:r>
      <w:r>
        <w:rPr>
          <w:spacing w:val="-3"/>
        </w:rPr>
        <w:t> </w:t>
      </w:r>
      <w:r>
        <w:rPr/>
        <w:t>Final</w:t>
      </w:r>
      <w:r>
        <w:rPr>
          <w:spacing w:val="-4"/>
        </w:rPr>
        <w:t> </w:t>
      </w:r>
      <w:r>
        <w:rPr/>
        <w:t>product</w:t>
      </w:r>
      <w:r>
        <w:rPr>
          <w:spacing w:val="-4"/>
        </w:rPr>
        <w:t> </w:t>
      </w:r>
      <w:r>
        <w:rPr/>
        <w:t>of</w:t>
      </w:r>
      <w:r>
        <w:rPr>
          <w:spacing w:val="-6"/>
        </w:rPr>
        <w:t> </w:t>
      </w:r>
      <w:r>
        <w:rPr/>
        <w:t>polyaniline</w:t>
      </w:r>
      <w:r>
        <w:rPr>
          <w:spacing w:val="-6"/>
        </w:rPr>
        <w:t> </w:t>
      </w:r>
      <w:r>
        <w:rPr/>
        <w:t>recovered</w:t>
      </w:r>
      <w:r>
        <w:rPr>
          <w:spacing w:val="-4"/>
        </w:rPr>
        <w:t> </w:t>
      </w:r>
      <w:r>
        <w:rPr/>
        <w:t>and</w:t>
      </w:r>
      <w:r>
        <w:rPr>
          <w:spacing w:val="-5"/>
        </w:rPr>
        <w:t> </w:t>
      </w:r>
      <w:r>
        <w:rPr/>
        <w:t>washed</w:t>
      </w:r>
      <w:r>
        <w:rPr>
          <w:spacing w:val="-5"/>
        </w:rPr>
        <w:t> </w:t>
      </w:r>
      <w:r>
        <w:rPr/>
        <w:t>thoroughly</w:t>
      </w:r>
      <w:r>
        <w:rPr>
          <w:spacing w:val="-4"/>
        </w:rPr>
        <w:t> </w:t>
      </w:r>
      <w:r>
        <w:rPr/>
        <w:t>with</w:t>
      </w:r>
      <w:r>
        <w:rPr>
          <w:spacing w:val="-4"/>
        </w:rPr>
        <w:t> </w:t>
      </w:r>
      <w:r>
        <w:rPr/>
        <w:t>2</w:t>
      </w:r>
      <w:r>
        <w:rPr>
          <w:spacing w:val="-5"/>
        </w:rPr>
        <w:t> </w:t>
      </w:r>
      <w:r>
        <w:rPr/>
        <w:t>litter of distilled</w:t>
      </w:r>
      <w:r>
        <w:rPr>
          <w:spacing w:val="-6"/>
        </w:rPr>
        <w:t> </w:t>
      </w:r>
      <w:r>
        <w:rPr/>
        <w:t>water,</w:t>
      </w:r>
      <w:r>
        <w:rPr>
          <w:spacing w:val="-6"/>
        </w:rPr>
        <w:t> </w:t>
      </w:r>
      <w:r>
        <w:rPr/>
        <w:t>dried</w:t>
      </w:r>
      <w:r>
        <w:rPr>
          <w:spacing w:val="-6"/>
        </w:rPr>
        <w:t> </w:t>
      </w:r>
      <w:r>
        <w:rPr/>
        <w:t>at</w:t>
      </w:r>
      <w:r>
        <w:rPr>
          <w:spacing w:val="-5"/>
        </w:rPr>
        <w:t> </w:t>
      </w:r>
      <w:r>
        <w:rPr/>
        <w:t>50</w:t>
      </w:r>
      <w:r>
        <w:rPr>
          <w:spacing w:val="-6"/>
        </w:rPr>
        <w:t> </w:t>
      </w:r>
      <w:r>
        <w:rPr/>
        <w:t>ºC.</w:t>
      </w:r>
      <w:r>
        <w:rPr>
          <w:spacing w:val="-6"/>
        </w:rPr>
        <w:t> </w:t>
      </w:r>
      <w:r>
        <w:rPr/>
        <w:t>Product</w:t>
      </w:r>
      <w:r>
        <w:rPr>
          <w:spacing w:val="-5"/>
        </w:rPr>
        <w:t> </w:t>
      </w:r>
      <w:r>
        <w:rPr/>
        <w:t>characterized</w:t>
      </w:r>
      <w:r>
        <w:rPr>
          <w:spacing w:val="-6"/>
        </w:rPr>
        <w:t> </w:t>
      </w:r>
      <w:r>
        <w:rPr/>
        <w:t>with</w:t>
      </w:r>
      <w:r>
        <w:rPr>
          <w:spacing w:val="-5"/>
        </w:rPr>
        <w:t> </w:t>
      </w:r>
      <w:r>
        <w:rPr/>
        <w:t>IR,</w:t>
      </w:r>
      <w:r>
        <w:rPr>
          <w:spacing w:val="-6"/>
        </w:rPr>
        <w:t> </w:t>
      </w:r>
      <w:r>
        <w:rPr/>
        <w:t>NMR</w:t>
      </w:r>
      <w:r>
        <w:rPr>
          <w:spacing w:val="-5"/>
        </w:rPr>
        <w:t> </w:t>
      </w:r>
      <w:r>
        <w:rPr/>
        <w:t>spectral</w:t>
      </w:r>
      <w:r>
        <w:rPr>
          <w:spacing w:val="-5"/>
        </w:rPr>
        <w:t> </w:t>
      </w:r>
      <w:r>
        <w:rPr/>
        <w:t>analysis.</w:t>
      </w:r>
      <w:r>
        <w:rPr>
          <w:spacing w:val="-6"/>
        </w:rPr>
        <w:t> </w:t>
      </w:r>
      <w:r>
        <w:rPr/>
        <w:t>The yield</w:t>
      </w:r>
      <w:r>
        <w:rPr>
          <w:spacing w:val="-6"/>
        </w:rPr>
        <w:t> </w:t>
      </w:r>
      <w:r>
        <w:rPr/>
        <w:t>of polyaniline was estimated to 20%.</w:t>
      </w:r>
    </w:p>
    <w:p>
      <w:pPr>
        <w:spacing w:before="90"/>
        <w:ind w:left="2153" w:right="0" w:firstLine="0"/>
        <w:jc w:val="left"/>
        <w:rPr>
          <w:sz w:val="13"/>
        </w:rPr>
      </w:pPr>
      <w:r>
        <w:rPr>
          <w:sz w:val="13"/>
        </w:rPr>
        <mc:AlternateContent>
          <mc:Choice Requires="wps">
            <w:drawing>
              <wp:anchor distT="0" distB="0" distL="0" distR="0" allowOverlap="1" layoutInCell="1" locked="0" behindDoc="0" simplePos="0" relativeHeight="15732224">
                <wp:simplePos x="0" y="0"/>
                <wp:positionH relativeFrom="page">
                  <wp:posOffset>4730115</wp:posOffset>
                </wp:positionH>
                <wp:positionV relativeFrom="paragraph">
                  <wp:posOffset>246967</wp:posOffset>
                </wp:positionV>
                <wp:extent cx="582930" cy="42545"/>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582930" cy="42545"/>
                          <a:chExt cx="582930" cy="42545"/>
                        </a:xfrm>
                      </wpg:grpSpPr>
                      <wps:wsp>
                        <wps:cNvPr id="12" name="Graphic 12"/>
                        <wps:cNvSpPr/>
                        <wps:spPr>
                          <a:xfrm>
                            <a:off x="490855" y="0"/>
                            <a:ext cx="92075" cy="42545"/>
                          </a:xfrm>
                          <a:custGeom>
                            <a:avLst/>
                            <a:gdLst/>
                            <a:ahLst/>
                            <a:cxnLst/>
                            <a:rect l="l" t="t" r="r" b="b"/>
                            <a:pathLst>
                              <a:path w="92075" h="42545">
                                <a:moveTo>
                                  <a:pt x="0" y="0"/>
                                </a:moveTo>
                                <a:lnTo>
                                  <a:pt x="11937" y="21589"/>
                                </a:lnTo>
                                <a:lnTo>
                                  <a:pt x="0" y="42290"/>
                                </a:lnTo>
                                <a:lnTo>
                                  <a:pt x="91566" y="21589"/>
                                </a:lnTo>
                                <a:lnTo>
                                  <a:pt x="0"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5714" y="24765"/>
                            <a:ext cx="499109" cy="1270"/>
                          </a:xfrm>
                          <a:custGeom>
                            <a:avLst/>
                            <a:gdLst/>
                            <a:ahLst/>
                            <a:cxnLst/>
                            <a:rect l="l" t="t" r="r" b="b"/>
                            <a:pathLst>
                              <a:path w="499109" h="0">
                                <a:moveTo>
                                  <a:pt x="498856" y="0"/>
                                </a:moveTo>
                                <a:lnTo>
                                  <a:pt x="0" y="0"/>
                                </a:lnTo>
                              </a:path>
                            </a:pathLst>
                          </a:custGeom>
                          <a:ln w="1778">
                            <a:solidFill>
                              <a:srgbClr val="000000"/>
                            </a:solidFill>
                            <a:prstDash val="solid"/>
                          </a:ln>
                        </wps:spPr>
                        <wps:bodyPr wrap="square" lIns="0" tIns="0" rIns="0" bIns="0" rtlCol="0">
                          <a:prstTxWarp prst="textNoShape">
                            <a:avLst/>
                          </a:prstTxWarp>
                          <a:noAutofit/>
                        </wps:bodyPr>
                      </wps:wsp>
                      <wps:wsp>
                        <wps:cNvPr id="14" name="Graphic 14"/>
                        <wps:cNvSpPr/>
                        <wps:spPr>
                          <a:xfrm>
                            <a:off x="0" y="17797"/>
                            <a:ext cx="503555" cy="8255"/>
                          </a:xfrm>
                          <a:custGeom>
                            <a:avLst/>
                            <a:gdLst/>
                            <a:ahLst/>
                            <a:cxnLst/>
                            <a:rect l="l" t="t" r="r" b="b"/>
                            <a:pathLst>
                              <a:path w="503555" h="8255">
                                <a:moveTo>
                                  <a:pt x="503161" y="0"/>
                                </a:moveTo>
                                <a:lnTo>
                                  <a:pt x="0" y="0"/>
                                </a:lnTo>
                                <a:lnTo>
                                  <a:pt x="0" y="7856"/>
                                </a:lnTo>
                                <a:lnTo>
                                  <a:pt x="503161" y="7856"/>
                                </a:lnTo>
                                <a:lnTo>
                                  <a:pt x="50316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72.450012pt;margin-top:19.446289pt;width:45.9pt;height:3.35pt;mso-position-horizontal-relative:page;mso-position-vertical-relative:paragraph;z-index:15732224" id="docshapegroup7" coordorigin="7449,389" coordsize="918,67">
                <v:shape style="position:absolute;left:8222;top:388;width:145;height:67" id="docshape8" coordorigin="8222,389" coordsize="145,67" path="m8222,389l8241,423,8222,456,8366,423,8222,389xe" filled="true" fillcolor="#000000" stroked="false">
                  <v:path arrowok="t"/>
                  <v:fill type="solid"/>
                </v:shape>
                <v:line style="position:absolute" from="8244,428" to="7458,428" stroked="true" strokeweight=".140pt" strokecolor="#000000">
                  <v:stroke dashstyle="solid"/>
                </v:line>
                <v:rect style="position:absolute;left:7449;top:416;width:793;height:13" id="docshape9" filled="true" fillcolor="#000000" stroked="false">
                  <v:fill type="solid"/>
                </v:rect>
                <w10:wrap type="none"/>
              </v:group>
            </w:pict>
          </mc:Fallback>
        </mc:AlternateContent>
      </w:r>
      <w:r>
        <w:rPr>
          <w:w w:val="110"/>
          <w:position w:val="3"/>
          <w:sz w:val="21"/>
        </w:rPr>
        <w:t>4n</w:t>
      </w:r>
      <w:r>
        <w:rPr>
          <w:spacing w:val="25"/>
          <w:w w:val="110"/>
          <w:position w:val="3"/>
          <w:sz w:val="21"/>
        </w:rPr>
        <w:t>  </w:t>
      </w:r>
      <w:r>
        <w:rPr>
          <w:spacing w:val="13"/>
          <w:position w:val="-19"/>
          <w:sz w:val="21"/>
        </w:rPr>
        <w:drawing>
          <wp:inline distT="0" distB="0" distL="0" distR="0">
            <wp:extent cx="623732" cy="381924"/>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2" cstate="print"/>
                    <a:stretch>
                      <a:fillRect/>
                    </a:stretch>
                  </pic:blipFill>
                  <pic:spPr>
                    <a:xfrm>
                      <a:off x="0" y="0"/>
                      <a:ext cx="623732" cy="381924"/>
                    </a:xfrm>
                    <a:prstGeom prst="rect">
                      <a:avLst/>
                    </a:prstGeom>
                  </pic:spPr>
                </pic:pic>
              </a:graphicData>
            </a:graphic>
          </wp:inline>
        </w:drawing>
      </w:r>
      <w:r>
        <w:rPr>
          <w:spacing w:val="13"/>
          <w:position w:val="-19"/>
          <w:sz w:val="21"/>
        </w:rPr>
      </w:r>
      <w:r>
        <w:rPr>
          <w:w w:val="110"/>
          <w:position w:val="2"/>
          <w:sz w:val="15"/>
        </w:rPr>
        <w:t>NH</w:t>
      </w:r>
      <w:r>
        <w:rPr>
          <w:w w:val="110"/>
          <w:sz w:val="10"/>
        </w:rPr>
        <w:t>2</w:t>
      </w:r>
      <w:r>
        <w:rPr>
          <w:spacing w:val="11"/>
          <w:w w:val="110"/>
          <w:sz w:val="10"/>
        </w:rPr>
        <w:t> </w:t>
      </w:r>
      <w:r>
        <w:rPr>
          <w:w w:val="110"/>
          <w:position w:val="2"/>
          <w:sz w:val="15"/>
        </w:rPr>
        <w:t>HCl</w:t>
      </w:r>
      <w:r>
        <w:rPr>
          <w:spacing w:val="-7"/>
          <w:w w:val="110"/>
          <w:position w:val="2"/>
          <w:sz w:val="15"/>
        </w:rPr>
        <w:t> </w:t>
      </w:r>
      <w:r>
        <w:rPr>
          <w:w w:val="110"/>
          <w:position w:val="2"/>
          <w:sz w:val="20"/>
        </w:rPr>
        <w:t>+</w:t>
      </w:r>
      <w:r>
        <w:rPr>
          <w:spacing w:val="41"/>
          <w:w w:val="110"/>
          <w:position w:val="2"/>
          <w:sz w:val="20"/>
        </w:rPr>
        <w:t> </w:t>
      </w:r>
      <w:r>
        <w:rPr>
          <w:w w:val="110"/>
          <w:position w:val="2"/>
          <w:sz w:val="25"/>
        </w:rPr>
        <w:t>5n</w:t>
      </w:r>
      <w:r>
        <w:rPr>
          <w:spacing w:val="79"/>
          <w:w w:val="110"/>
          <w:position w:val="2"/>
          <w:sz w:val="25"/>
        </w:rPr>
        <w:t> </w:t>
      </w:r>
      <w:r>
        <w:rPr>
          <w:spacing w:val="-2"/>
          <w:w w:val="110"/>
          <w:position w:val="2"/>
          <w:sz w:val="20"/>
        </w:rPr>
        <w:t>(NH</w:t>
      </w:r>
      <w:r>
        <w:rPr>
          <w:spacing w:val="-2"/>
          <w:w w:val="110"/>
          <w:sz w:val="13"/>
        </w:rPr>
        <w:t>4</w:t>
      </w:r>
      <w:r>
        <w:rPr>
          <w:spacing w:val="-2"/>
          <w:w w:val="110"/>
          <w:position w:val="2"/>
          <w:sz w:val="20"/>
        </w:rPr>
        <w:t>)</w:t>
      </w:r>
      <w:r>
        <w:rPr>
          <w:spacing w:val="-2"/>
          <w:w w:val="110"/>
          <w:sz w:val="13"/>
        </w:rPr>
        <w:t>2</w:t>
      </w:r>
      <w:r>
        <w:rPr>
          <w:spacing w:val="-2"/>
          <w:w w:val="110"/>
          <w:position w:val="2"/>
          <w:sz w:val="20"/>
        </w:rPr>
        <w:t>S</w:t>
      </w:r>
      <w:r>
        <w:rPr>
          <w:spacing w:val="-2"/>
          <w:w w:val="110"/>
          <w:sz w:val="13"/>
        </w:rPr>
        <w:t>2</w:t>
      </w:r>
      <w:r>
        <w:rPr>
          <w:spacing w:val="-2"/>
          <w:w w:val="110"/>
          <w:position w:val="2"/>
          <w:sz w:val="20"/>
        </w:rPr>
        <w:t>O</w:t>
      </w:r>
      <w:r>
        <w:rPr>
          <w:spacing w:val="-2"/>
          <w:w w:val="110"/>
          <w:sz w:val="13"/>
        </w:rPr>
        <w:t>8</w:t>
      </w:r>
    </w:p>
    <w:p>
      <w:pPr>
        <w:pStyle w:val="BodyText"/>
        <w:spacing w:before="6"/>
        <w:rPr>
          <w:sz w:val="13"/>
        </w:rPr>
      </w:pPr>
      <w:r>
        <w:rPr>
          <w:sz w:val="13"/>
        </w:rPr>
        <mc:AlternateContent>
          <mc:Choice Requires="wps">
            <w:drawing>
              <wp:anchor distT="0" distB="0" distL="0" distR="0" allowOverlap="1" layoutInCell="1" locked="0" behindDoc="1" simplePos="0" relativeHeight="487590912">
                <wp:simplePos x="0" y="0"/>
                <wp:positionH relativeFrom="page">
                  <wp:posOffset>1614169</wp:posOffset>
                </wp:positionH>
                <wp:positionV relativeFrom="paragraph">
                  <wp:posOffset>114898</wp:posOffset>
                </wp:positionV>
                <wp:extent cx="4537075" cy="533400"/>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4537075" cy="533400"/>
                          <a:chExt cx="4537075" cy="533400"/>
                        </a:xfrm>
                      </wpg:grpSpPr>
                      <wps:wsp>
                        <wps:cNvPr id="17" name="Graphic 17"/>
                        <wps:cNvSpPr/>
                        <wps:spPr>
                          <a:xfrm>
                            <a:off x="178435" y="4145"/>
                            <a:ext cx="4354830" cy="525145"/>
                          </a:xfrm>
                          <a:custGeom>
                            <a:avLst/>
                            <a:gdLst/>
                            <a:ahLst/>
                            <a:cxnLst/>
                            <a:rect l="l" t="t" r="r" b="b"/>
                            <a:pathLst>
                              <a:path w="4354830" h="525145">
                                <a:moveTo>
                                  <a:pt x="177672" y="249173"/>
                                </a:moveTo>
                                <a:lnTo>
                                  <a:pt x="287527" y="421004"/>
                                </a:lnTo>
                              </a:path>
                              <a:path w="4354830" h="525145">
                                <a:moveTo>
                                  <a:pt x="208025" y="249173"/>
                                </a:moveTo>
                                <a:lnTo>
                                  <a:pt x="302768" y="397382"/>
                                </a:lnTo>
                              </a:path>
                              <a:path w="4354830" h="525145">
                                <a:moveTo>
                                  <a:pt x="287527" y="421004"/>
                                </a:moveTo>
                                <a:lnTo>
                                  <a:pt x="507619" y="421004"/>
                                </a:lnTo>
                              </a:path>
                              <a:path w="4354830" h="525145">
                                <a:moveTo>
                                  <a:pt x="507619" y="421004"/>
                                </a:moveTo>
                                <a:lnTo>
                                  <a:pt x="617601" y="249173"/>
                                </a:lnTo>
                              </a:path>
                              <a:path w="4354830" h="525145">
                                <a:moveTo>
                                  <a:pt x="492378" y="397382"/>
                                </a:moveTo>
                                <a:lnTo>
                                  <a:pt x="587120" y="249173"/>
                                </a:lnTo>
                              </a:path>
                              <a:path w="4354830" h="525145">
                                <a:moveTo>
                                  <a:pt x="617601" y="249173"/>
                                </a:moveTo>
                                <a:lnTo>
                                  <a:pt x="507619" y="77469"/>
                                </a:lnTo>
                              </a:path>
                              <a:path w="4354830" h="525145">
                                <a:moveTo>
                                  <a:pt x="507619" y="77469"/>
                                </a:moveTo>
                                <a:lnTo>
                                  <a:pt x="287527" y="77469"/>
                                </a:lnTo>
                              </a:path>
                              <a:path w="4354830" h="525145">
                                <a:moveTo>
                                  <a:pt x="492378" y="101091"/>
                                </a:moveTo>
                                <a:lnTo>
                                  <a:pt x="302768" y="101091"/>
                                </a:lnTo>
                              </a:path>
                              <a:path w="4354830" h="525145">
                                <a:moveTo>
                                  <a:pt x="287527" y="77469"/>
                                </a:moveTo>
                                <a:lnTo>
                                  <a:pt x="177672" y="249173"/>
                                </a:lnTo>
                              </a:path>
                              <a:path w="4354830" h="525145">
                                <a:moveTo>
                                  <a:pt x="177672" y="249173"/>
                                </a:moveTo>
                                <a:lnTo>
                                  <a:pt x="0" y="249173"/>
                                </a:lnTo>
                              </a:path>
                              <a:path w="4354830" h="525145">
                                <a:moveTo>
                                  <a:pt x="617601" y="249173"/>
                                </a:moveTo>
                                <a:lnTo>
                                  <a:pt x="795146" y="249173"/>
                                </a:lnTo>
                              </a:path>
                              <a:path w="4354830" h="525145">
                                <a:moveTo>
                                  <a:pt x="881252" y="249173"/>
                                </a:moveTo>
                                <a:lnTo>
                                  <a:pt x="1110995" y="249173"/>
                                </a:lnTo>
                              </a:path>
                              <a:path w="4354830" h="525145">
                                <a:moveTo>
                                  <a:pt x="1110995" y="249173"/>
                                </a:moveTo>
                                <a:lnTo>
                                  <a:pt x="1220977" y="421004"/>
                                </a:lnTo>
                              </a:path>
                              <a:path w="4354830" h="525145">
                                <a:moveTo>
                                  <a:pt x="1141476" y="249173"/>
                                </a:moveTo>
                                <a:lnTo>
                                  <a:pt x="1236218" y="397382"/>
                                </a:lnTo>
                              </a:path>
                              <a:path w="4354830" h="525145">
                                <a:moveTo>
                                  <a:pt x="1220977" y="421004"/>
                                </a:moveTo>
                                <a:lnTo>
                                  <a:pt x="1442084" y="421004"/>
                                </a:lnTo>
                              </a:path>
                              <a:path w="4354830" h="525145">
                                <a:moveTo>
                                  <a:pt x="1442084" y="421004"/>
                                </a:moveTo>
                                <a:lnTo>
                                  <a:pt x="1552067" y="249173"/>
                                </a:lnTo>
                              </a:path>
                              <a:path w="4354830" h="525145">
                                <a:moveTo>
                                  <a:pt x="1426845" y="397382"/>
                                </a:moveTo>
                                <a:lnTo>
                                  <a:pt x="1521586" y="249173"/>
                                </a:lnTo>
                              </a:path>
                              <a:path w="4354830" h="525145">
                                <a:moveTo>
                                  <a:pt x="1552067" y="249173"/>
                                </a:moveTo>
                                <a:lnTo>
                                  <a:pt x="1442084" y="77469"/>
                                </a:lnTo>
                              </a:path>
                              <a:path w="4354830" h="525145">
                                <a:moveTo>
                                  <a:pt x="1442084" y="77469"/>
                                </a:moveTo>
                                <a:lnTo>
                                  <a:pt x="1220977" y="77469"/>
                                </a:lnTo>
                              </a:path>
                              <a:path w="4354830" h="525145">
                                <a:moveTo>
                                  <a:pt x="1426845" y="101091"/>
                                </a:moveTo>
                                <a:lnTo>
                                  <a:pt x="1236218" y="101091"/>
                                </a:lnTo>
                              </a:path>
                              <a:path w="4354830" h="525145">
                                <a:moveTo>
                                  <a:pt x="1220977" y="77469"/>
                                </a:moveTo>
                                <a:lnTo>
                                  <a:pt x="1110995" y="249173"/>
                                </a:lnTo>
                              </a:path>
                              <a:path w="4354830" h="525145">
                                <a:moveTo>
                                  <a:pt x="1552067" y="249173"/>
                                </a:moveTo>
                                <a:lnTo>
                                  <a:pt x="1729612" y="249173"/>
                                </a:lnTo>
                              </a:path>
                              <a:path w="4354830" h="525145">
                                <a:moveTo>
                                  <a:pt x="1815719" y="249173"/>
                                </a:moveTo>
                                <a:lnTo>
                                  <a:pt x="2045461" y="249173"/>
                                </a:lnTo>
                              </a:path>
                              <a:path w="4354830" h="525145">
                                <a:moveTo>
                                  <a:pt x="2045461" y="249173"/>
                                </a:moveTo>
                                <a:lnTo>
                                  <a:pt x="2155444" y="421004"/>
                                </a:lnTo>
                              </a:path>
                              <a:path w="4354830" h="525145">
                                <a:moveTo>
                                  <a:pt x="2076069" y="249173"/>
                                </a:moveTo>
                                <a:lnTo>
                                  <a:pt x="2170684" y="397382"/>
                                </a:lnTo>
                              </a:path>
                              <a:path w="4354830" h="525145">
                                <a:moveTo>
                                  <a:pt x="2155444" y="421004"/>
                                </a:moveTo>
                                <a:lnTo>
                                  <a:pt x="2375408" y="421004"/>
                                </a:lnTo>
                              </a:path>
                              <a:path w="4354830" h="525145">
                                <a:moveTo>
                                  <a:pt x="2375408" y="421004"/>
                                </a:moveTo>
                                <a:lnTo>
                                  <a:pt x="2486660" y="249173"/>
                                </a:lnTo>
                              </a:path>
                              <a:path w="4354830" h="525145">
                                <a:moveTo>
                                  <a:pt x="2360295" y="397382"/>
                                </a:moveTo>
                                <a:lnTo>
                                  <a:pt x="2455036" y="249173"/>
                                </a:lnTo>
                              </a:path>
                              <a:path w="4354830" h="525145">
                                <a:moveTo>
                                  <a:pt x="2486660" y="249173"/>
                                </a:moveTo>
                                <a:lnTo>
                                  <a:pt x="2375408" y="77469"/>
                                </a:lnTo>
                              </a:path>
                              <a:path w="4354830" h="525145">
                                <a:moveTo>
                                  <a:pt x="2375408" y="77469"/>
                                </a:moveTo>
                                <a:lnTo>
                                  <a:pt x="2155444" y="77469"/>
                                </a:lnTo>
                              </a:path>
                              <a:path w="4354830" h="525145">
                                <a:moveTo>
                                  <a:pt x="2360295" y="101091"/>
                                </a:moveTo>
                                <a:lnTo>
                                  <a:pt x="2170684" y="101091"/>
                                </a:lnTo>
                              </a:path>
                              <a:path w="4354830" h="525145">
                                <a:moveTo>
                                  <a:pt x="2155444" y="77469"/>
                                </a:moveTo>
                                <a:lnTo>
                                  <a:pt x="2045461" y="249173"/>
                                </a:lnTo>
                              </a:path>
                              <a:path w="4354830" h="525145">
                                <a:moveTo>
                                  <a:pt x="2486660" y="249173"/>
                                </a:moveTo>
                                <a:lnTo>
                                  <a:pt x="2663062" y="249173"/>
                                </a:lnTo>
                              </a:path>
                              <a:path w="4354830" h="525145">
                                <a:moveTo>
                                  <a:pt x="2814447" y="249173"/>
                                </a:moveTo>
                                <a:lnTo>
                                  <a:pt x="2977769" y="252094"/>
                                </a:lnTo>
                              </a:path>
                              <a:path w="4354830" h="525145">
                                <a:moveTo>
                                  <a:pt x="2977769" y="252094"/>
                                </a:moveTo>
                                <a:lnTo>
                                  <a:pt x="3089910" y="421004"/>
                                </a:lnTo>
                              </a:path>
                              <a:path w="4354830" h="525145">
                                <a:moveTo>
                                  <a:pt x="3008248" y="252094"/>
                                </a:moveTo>
                                <a:lnTo>
                                  <a:pt x="3104134" y="397382"/>
                                </a:lnTo>
                              </a:path>
                              <a:path w="4354830" h="525145">
                                <a:moveTo>
                                  <a:pt x="3089910" y="421004"/>
                                </a:moveTo>
                                <a:lnTo>
                                  <a:pt x="3310001" y="421004"/>
                                </a:lnTo>
                              </a:path>
                              <a:path w="4354830" h="525145">
                                <a:moveTo>
                                  <a:pt x="3310001" y="421004"/>
                                </a:moveTo>
                                <a:lnTo>
                                  <a:pt x="3419982" y="249173"/>
                                </a:lnTo>
                              </a:path>
                              <a:path w="4354830" h="525145">
                                <a:moveTo>
                                  <a:pt x="3294760" y="397382"/>
                                </a:moveTo>
                                <a:lnTo>
                                  <a:pt x="3389503" y="249173"/>
                                </a:lnTo>
                              </a:path>
                              <a:path w="4354830" h="525145">
                                <a:moveTo>
                                  <a:pt x="3419982" y="249173"/>
                                </a:moveTo>
                                <a:lnTo>
                                  <a:pt x="3310001" y="77469"/>
                                </a:lnTo>
                              </a:path>
                              <a:path w="4354830" h="525145">
                                <a:moveTo>
                                  <a:pt x="3310001" y="77469"/>
                                </a:moveTo>
                                <a:lnTo>
                                  <a:pt x="3089910" y="77469"/>
                                </a:lnTo>
                              </a:path>
                              <a:path w="4354830" h="525145">
                                <a:moveTo>
                                  <a:pt x="3294760" y="101091"/>
                                </a:moveTo>
                                <a:lnTo>
                                  <a:pt x="3105277" y="101091"/>
                                </a:lnTo>
                              </a:path>
                              <a:path w="4354830" h="525145">
                                <a:moveTo>
                                  <a:pt x="3089910" y="77469"/>
                                </a:moveTo>
                                <a:lnTo>
                                  <a:pt x="2977769" y="252094"/>
                                </a:lnTo>
                              </a:path>
                              <a:path w="4354830" h="525145">
                                <a:moveTo>
                                  <a:pt x="3419982" y="249173"/>
                                </a:moveTo>
                                <a:lnTo>
                                  <a:pt x="3597529" y="249173"/>
                                </a:lnTo>
                              </a:path>
                              <a:path w="4354830" h="525145">
                                <a:moveTo>
                                  <a:pt x="3748912" y="249173"/>
                                </a:moveTo>
                                <a:lnTo>
                                  <a:pt x="3913378" y="249173"/>
                                </a:lnTo>
                              </a:path>
                              <a:path w="4354830" h="525145">
                                <a:moveTo>
                                  <a:pt x="3913378" y="249173"/>
                                </a:moveTo>
                                <a:lnTo>
                                  <a:pt x="4023359" y="421004"/>
                                </a:lnTo>
                              </a:path>
                              <a:path w="4354830" h="525145">
                                <a:moveTo>
                                  <a:pt x="3943857" y="249173"/>
                                </a:moveTo>
                                <a:lnTo>
                                  <a:pt x="4038600" y="397382"/>
                                </a:lnTo>
                              </a:path>
                              <a:path w="4354830" h="525145">
                                <a:moveTo>
                                  <a:pt x="4023359" y="421004"/>
                                </a:moveTo>
                                <a:lnTo>
                                  <a:pt x="4244467" y="421004"/>
                                </a:lnTo>
                              </a:path>
                              <a:path w="4354830" h="525145">
                                <a:moveTo>
                                  <a:pt x="4244467" y="421004"/>
                                </a:moveTo>
                                <a:lnTo>
                                  <a:pt x="4354449" y="249173"/>
                                </a:lnTo>
                              </a:path>
                              <a:path w="4354830" h="525145">
                                <a:moveTo>
                                  <a:pt x="4229227" y="397382"/>
                                </a:moveTo>
                                <a:lnTo>
                                  <a:pt x="4323969" y="249173"/>
                                </a:lnTo>
                              </a:path>
                              <a:path w="4354830" h="525145">
                                <a:moveTo>
                                  <a:pt x="4354449" y="249173"/>
                                </a:moveTo>
                                <a:lnTo>
                                  <a:pt x="4244467" y="77469"/>
                                </a:lnTo>
                              </a:path>
                              <a:path w="4354830" h="525145">
                                <a:moveTo>
                                  <a:pt x="4244467" y="77469"/>
                                </a:moveTo>
                                <a:lnTo>
                                  <a:pt x="4023359" y="77469"/>
                                </a:lnTo>
                              </a:path>
                              <a:path w="4354830" h="525145">
                                <a:moveTo>
                                  <a:pt x="4229227" y="101091"/>
                                </a:moveTo>
                                <a:lnTo>
                                  <a:pt x="4038600" y="101091"/>
                                </a:lnTo>
                              </a:path>
                              <a:path w="4354830" h="525145">
                                <a:moveTo>
                                  <a:pt x="4023359" y="77469"/>
                                </a:moveTo>
                                <a:lnTo>
                                  <a:pt x="3913378" y="249173"/>
                                </a:lnTo>
                              </a:path>
                              <a:path w="4354830" h="525145">
                                <a:moveTo>
                                  <a:pt x="727582" y="524763"/>
                                </a:moveTo>
                                <a:lnTo>
                                  <a:pt x="691642" y="524763"/>
                                </a:lnTo>
                                <a:lnTo>
                                  <a:pt x="691642" y="17779"/>
                                </a:lnTo>
                                <a:lnTo>
                                  <a:pt x="727582" y="17779"/>
                                </a:lnTo>
                              </a:path>
                              <a:path w="4354830" h="525145">
                                <a:moveTo>
                                  <a:pt x="3486530" y="0"/>
                                </a:moveTo>
                                <a:lnTo>
                                  <a:pt x="3521202" y="0"/>
                                </a:lnTo>
                                <a:lnTo>
                                  <a:pt x="3521202" y="507237"/>
                                </a:lnTo>
                                <a:lnTo>
                                  <a:pt x="3486530" y="507237"/>
                                </a:lnTo>
                              </a:path>
                            </a:pathLst>
                          </a:custGeom>
                          <a:ln w="8290">
                            <a:solidFill>
                              <a:srgbClr val="000000"/>
                            </a:solidFill>
                            <a:prstDash val="solid"/>
                          </a:ln>
                        </wps:spPr>
                        <wps:bodyPr wrap="square" lIns="0" tIns="0" rIns="0" bIns="0" rtlCol="0">
                          <a:prstTxWarp prst="textNoShape">
                            <a:avLst/>
                          </a:prstTxWarp>
                          <a:noAutofit/>
                        </wps:bodyPr>
                      </wps:wsp>
                      <wps:wsp>
                        <wps:cNvPr id="18" name="Graphic 18"/>
                        <wps:cNvSpPr/>
                        <wps:spPr>
                          <a:xfrm>
                            <a:off x="1031239" y="275925"/>
                            <a:ext cx="1978025" cy="60325"/>
                          </a:xfrm>
                          <a:custGeom>
                            <a:avLst/>
                            <a:gdLst/>
                            <a:ahLst/>
                            <a:cxnLst/>
                            <a:rect l="l" t="t" r="r" b="b"/>
                            <a:pathLst>
                              <a:path w="1978025" h="60325">
                                <a:moveTo>
                                  <a:pt x="1922399" y="34417"/>
                                </a:moveTo>
                                <a:lnTo>
                                  <a:pt x="1924557" y="44068"/>
                                </a:lnTo>
                                <a:lnTo>
                                  <a:pt x="1930273" y="52197"/>
                                </a:lnTo>
                                <a:lnTo>
                                  <a:pt x="1938909" y="57785"/>
                                </a:lnTo>
                                <a:lnTo>
                                  <a:pt x="1949577" y="59817"/>
                                </a:lnTo>
                                <a:lnTo>
                                  <a:pt x="1960499" y="57785"/>
                                </a:lnTo>
                                <a:lnTo>
                                  <a:pt x="1969515" y="52197"/>
                                </a:lnTo>
                                <a:lnTo>
                                  <a:pt x="1975612" y="44068"/>
                                </a:lnTo>
                                <a:lnTo>
                                  <a:pt x="1977898" y="34417"/>
                                </a:lnTo>
                                <a:lnTo>
                                  <a:pt x="1975612" y="24764"/>
                                </a:lnTo>
                                <a:lnTo>
                                  <a:pt x="1969515" y="16891"/>
                                </a:lnTo>
                                <a:lnTo>
                                  <a:pt x="1960499" y="11683"/>
                                </a:lnTo>
                                <a:lnTo>
                                  <a:pt x="1949577" y="9779"/>
                                </a:lnTo>
                                <a:lnTo>
                                  <a:pt x="1938909" y="11683"/>
                                </a:lnTo>
                                <a:lnTo>
                                  <a:pt x="1930273" y="16891"/>
                                </a:lnTo>
                                <a:lnTo>
                                  <a:pt x="1924557" y="24764"/>
                                </a:lnTo>
                                <a:lnTo>
                                  <a:pt x="1922399" y="34417"/>
                                </a:lnTo>
                                <a:close/>
                              </a:path>
                              <a:path w="1978025" h="60325">
                                <a:moveTo>
                                  <a:pt x="1932177" y="34417"/>
                                </a:moveTo>
                                <a:lnTo>
                                  <a:pt x="1967102" y="34417"/>
                                </a:lnTo>
                              </a:path>
                              <a:path w="1978025" h="60325">
                                <a:moveTo>
                                  <a:pt x="0" y="24511"/>
                                </a:moveTo>
                                <a:lnTo>
                                  <a:pt x="2158" y="34289"/>
                                </a:lnTo>
                                <a:lnTo>
                                  <a:pt x="7873" y="42418"/>
                                </a:lnTo>
                                <a:lnTo>
                                  <a:pt x="16509" y="48006"/>
                                </a:lnTo>
                                <a:lnTo>
                                  <a:pt x="27177" y="50037"/>
                                </a:lnTo>
                                <a:lnTo>
                                  <a:pt x="38100" y="48006"/>
                                </a:lnTo>
                                <a:lnTo>
                                  <a:pt x="47116" y="42418"/>
                                </a:lnTo>
                                <a:lnTo>
                                  <a:pt x="53339" y="34289"/>
                                </a:lnTo>
                                <a:lnTo>
                                  <a:pt x="55625" y="24511"/>
                                </a:lnTo>
                                <a:lnTo>
                                  <a:pt x="53339" y="14858"/>
                                </a:lnTo>
                                <a:lnTo>
                                  <a:pt x="47116" y="7112"/>
                                </a:lnTo>
                                <a:lnTo>
                                  <a:pt x="38100" y="1905"/>
                                </a:lnTo>
                                <a:lnTo>
                                  <a:pt x="27177" y="0"/>
                                </a:lnTo>
                                <a:lnTo>
                                  <a:pt x="16509" y="1905"/>
                                </a:lnTo>
                                <a:lnTo>
                                  <a:pt x="7873" y="7112"/>
                                </a:lnTo>
                                <a:lnTo>
                                  <a:pt x="2158" y="14858"/>
                                </a:lnTo>
                                <a:lnTo>
                                  <a:pt x="0" y="24511"/>
                                </a:lnTo>
                                <a:close/>
                              </a:path>
                              <a:path w="1978025" h="60325">
                                <a:moveTo>
                                  <a:pt x="9906" y="24511"/>
                                </a:moveTo>
                                <a:lnTo>
                                  <a:pt x="44576" y="24511"/>
                                </a:lnTo>
                              </a:path>
                            </a:pathLst>
                          </a:custGeom>
                          <a:ln w="7306">
                            <a:solidFill>
                              <a:srgbClr val="000000"/>
                            </a:solidFill>
                            <a:prstDash val="solid"/>
                          </a:ln>
                        </wps:spPr>
                        <wps:bodyPr wrap="square" lIns="0" tIns="0" rIns="0" bIns="0" rtlCol="0">
                          <a:prstTxWarp prst="textNoShape">
                            <a:avLst/>
                          </a:prstTxWarp>
                          <a:noAutofit/>
                        </wps:bodyPr>
                      </wps:wsp>
                      <wps:wsp>
                        <wps:cNvPr id="19" name="Graphic 19"/>
                        <wps:cNvSpPr/>
                        <wps:spPr>
                          <a:xfrm>
                            <a:off x="1077594" y="223855"/>
                            <a:ext cx="6985" cy="6985"/>
                          </a:xfrm>
                          <a:custGeom>
                            <a:avLst/>
                            <a:gdLst/>
                            <a:ahLst/>
                            <a:cxnLst/>
                            <a:rect l="l" t="t" r="r" b="b"/>
                            <a:pathLst>
                              <a:path w="6985" h="6985">
                                <a:moveTo>
                                  <a:pt x="5334" y="0"/>
                                </a:moveTo>
                                <a:lnTo>
                                  <a:pt x="1016" y="0"/>
                                </a:lnTo>
                                <a:lnTo>
                                  <a:pt x="0" y="1016"/>
                                </a:lnTo>
                                <a:lnTo>
                                  <a:pt x="0" y="4953"/>
                                </a:lnTo>
                                <a:lnTo>
                                  <a:pt x="1016" y="6858"/>
                                </a:lnTo>
                                <a:lnTo>
                                  <a:pt x="5334" y="6858"/>
                                </a:lnTo>
                                <a:lnTo>
                                  <a:pt x="6477" y="4953"/>
                                </a:lnTo>
                                <a:lnTo>
                                  <a:pt x="6477" y="1016"/>
                                </a:lnTo>
                                <a:lnTo>
                                  <a:pt x="5334"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1077594" y="223855"/>
                            <a:ext cx="6985" cy="6985"/>
                          </a:xfrm>
                          <a:custGeom>
                            <a:avLst/>
                            <a:gdLst/>
                            <a:ahLst/>
                            <a:cxnLst/>
                            <a:rect l="l" t="t" r="r" b="b"/>
                            <a:pathLst>
                              <a:path w="6985" h="6985">
                                <a:moveTo>
                                  <a:pt x="0" y="2921"/>
                                </a:moveTo>
                                <a:lnTo>
                                  <a:pt x="0" y="4953"/>
                                </a:lnTo>
                                <a:lnTo>
                                  <a:pt x="1016" y="6858"/>
                                </a:lnTo>
                                <a:lnTo>
                                  <a:pt x="3302" y="6858"/>
                                </a:lnTo>
                                <a:lnTo>
                                  <a:pt x="5334" y="6858"/>
                                </a:lnTo>
                                <a:lnTo>
                                  <a:pt x="6477" y="4953"/>
                                </a:lnTo>
                                <a:lnTo>
                                  <a:pt x="6477" y="2921"/>
                                </a:lnTo>
                                <a:lnTo>
                                  <a:pt x="6477" y="1016"/>
                                </a:lnTo>
                                <a:lnTo>
                                  <a:pt x="5334" y="0"/>
                                </a:lnTo>
                                <a:lnTo>
                                  <a:pt x="3302" y="0"/>
                                </a:lnTo>
                                <a:lnTo>
                                  <a:pt x="1016" y="0"/>
                                </a:lnTo>
                                <a:lnTo>
                                  <a:pt x="0" y="1016"/>
                                </a:lnTo>
                                <a:lnTo>
                                  <a:pt x="0" y="2921"/>
                                </a:lnTo>
                                <a:close/>
                              </a:path>
                            </a:pathLst>
                          </a:custGeom>
                          <a:ln w="8317">
                            <a:solidFill>
                              <a:srgbClr val="000000"/>
                            </a:solidFill>
                            <a:prstDash val="solid"/>
                          </a:ln>
                        </wps:spPr>
                        <wps:bodyPr wrap="square" lIns="0" tIns="0" rIns="0" bIns="0" rtlCol="0">
                          <a:prstTxWarp prst="textNoShape">
                            <a:avLst/>
                          </a:prstTxWarp>
                          <a:noAutofit/>
                        </wps:bodyPr>
                      </wps:wsp>
                      <wps:wsp>
                        <wps:cNvPr id="21" name="Graphic 21"/>
                        <wps:cNvSpPr/>
                        <wps:spPr>
                          <a:xfrm>
                            <a:off x="1056639" y="210520"/>
                            <a:ext cx="22860" cy="1270"/>
                          </a:xfrm>
                          <a:custGeom>
                            <a:avLst/>
                            <a:gdLst/>
                            <a:ahLst/>
                            <a:cxnLst/>
                            <a:rect l="l" t="t" r="r" b="b"/>
                            <a:pathLst>
                              <a:path w="22860" h="0">
                                <a:moveTo>
                                  <a:pt x="0" y="0"/>
                                </a:moveTo>
                                <a:lnTo>
                                  <a:pt x="22732" y="0"/>
                                </a:lnTo>
                              </a:path>
                            </a:pathLst>
                          </a:custGeom>
                          <a:ln w="1778">
                            <a:solidFill>
                              <a:srgbClr val="000000"/>
                            </a:solidFill>
                            <a:prstDash val="solid"/>
                          </a:ln>
                        </wps:spPr>
                        <wps:bodyPr wrap="square" lIns="0" tIns="0" rIns="0" bIns="0" rtlCol="0">
                          <a:prstTxWarp prst="textNoShape">
                            <a:avLst/>
                          </a:prstTxWarp>
                          <a:noAutofit/>
                        </wps:bodyPr>
                      </wps:wsp>
                      <wps:wsp>
                        <wps:cNvPr id="22" name="Graphic 22"/>
                        <wps:cNvSpPr/>
                        <wps:spPr>
                          <a:xfrm>
                            <a:off x="1052194" y="204231"/>
                            <a:ext cx="27305" cy="6985"/>
                          </a:xfrm>
                          <a:custGeom>
                            <a:avLst/>
                            <a:gdLst/>
                            <a:ahLst/>
                            <a:cxnLst/>
                            <a:rect l="l" t="t" r="r" b="b"/>
                            <a:pathLst>
                              <a:path w="27305" h="6985">
                                <a:moveTo>
                                  <a:pt x="27204" y="0"/>
                                </a:moveTo>
                                <a:lnTo>
                                  <a:pt x="0" y="0"/>
                                </a:lnTo>
                                <a:lnTo>
                                  <a:pt x="0" y="6923"/>
                                </a:lnTo>
                                <a:lnTo>
                                  <a:pt x="27204" y="6923"/>
                                </a:lnTo>
                                <a:lnTo>
                                  <a:pt x="27204"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1067435" y="199725"/>
                            <a:ext cx="1270" cy="20955"/>
                          </a:xfrm>
                          <a:custGeom>
                            <a:avLst/>
                            <a:gdLst/>
                            <a:ahLst/>
                            <a:cxnLst/>
                            <a:rect l="l" t="t" r="r" b="b"/>
                            <a:pathLst>
                              <a:path w="0" h="20955">
                                <a:moveTo>
                                  <a:pt x="0" y="0"/>
                                </a:moveTo>
                                <a:lnTo>
                                  <a:pt x="0" y="20574"/>
                                </a:lnTo>
                              </a:path>
                            </a:pathLst>
                          </a:custGeom>
                          <a:ln w="1778">
                            <a:solidFill>
                              <a:srgbClr val="000000"/>
                            </a:solidFill>
                            <a:prstDash val="solid"/>
                          </a:ln>
                        </wps:spPr>
                        <wps:bodyPr wrap="square" lIns="0" tIns="0" rIns="0" bIns="0" rtlCol="0">
                          <a:prstTxWarp prst="textNoShape">
                            <a:avLst/>
                          </a:prstTxWarp>
                          <a:noAutofit/>
                        </wps:bodyPr>
                      </wps:wsp>
                      <wps:wsp>
                        <wps:cNvPr id="24" name="Graphic 24"/>
                        <wps:cNvSpPr/>
                        <wps:spPr>
                          <a:xfrm>
                            <a:off x="1061085" y="195279"/>
                            <a:ext cx="1845310" cy="24765"/>
                          </a:xfrm>
                          <a:custGeom>
                            <a:avLst/>
                            <a:gdLst/>
                            <a:ahLst/>
                            <a:cxnLst/>
                            <a:rect l="l" t="t" r="r" b="b"/>
                            <a:pathLst>
                              <a:path w="1845310" h="24765">
                                <a:moveTo>
                                  <a:pt x="7683" y="12"/>
                                </a:moveTo>
                                <a:lnTo>
                                  <a:pt x="0" y="12"/>
                                </a:lnTo>
                                <a:lnTo>
                                  <a:pt x="0" y="24511"/>
                                </a:lnTo>
                                <a:lnTo>
                                  <a:pt x="7683" y="24511"/>
                                </a:lnTo>
                                <a:lnTo>
                                  <a:pt x="7683" y="12"/>
                                </a:lnTo>
                                <a:close/>
                              </a:path>
                              <a:path w="1845310" h="24765">
                                <a:moveTo>
                                  <a:pt x="1844929" y="889"/>
                                </a:moveTo>
                                <a:lnTo>
                                  <a:pt x="1843786" y="0"/>
                                </a:lnTo>
                                <a:lnTo>
                                  <a:pt x="1839468" y="0"/>
                                </a:lnTo>
                                <a:lnTo>
                                  <a:pt x="1838325" y="889"/>
                                </a:lnTo>
                                <a:lnTo>
                                  <a:pt x="1838325" y="4953"/>
                                </a:lnTo>
                                <a:lnTo>
                                  <a:pt x="1839468" y="6858"/>
                                </a:lnTo>
                                <a:lnTo>
                                  <a:pt x="1843786" y="6858"/>
                                </a:lnTo>
                                <a:lnTo>
                                  <a:pt x="1844929" y="4953"/>
                                </a:lnTo>
                                <a:lnTo>
                                  <a:pt x="1844929" y="889"/>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2899410" y="195280"/>
                            <a:ext cx="6985" cy="6985"/>
                          </a:xfrm>
                          <a:custGeom>
                            <a:avLst/>
                            <a:gdLst/>
                            <a:ahLst/>
                            <a:cxnLst/>
                            <a:rect l="l" t="t" r="r" b="b"/>
                            <a:pathLst>
                              <a:path w="6985" h="6985">
                                <a:moveTo>
                                  <a:pt x="0" y="2921"/>
                                </a:moveTo>
                                <a:lnTo>
                                  <a:pt x="0" y="4953"/>
                                </a:lnTo>
                                <a:lnTo>
                                  <a:pt x="1143" y="6858"/>
                                </a:lnTo>
                                <a:lnTo>
                                  <a:pt x="3302" y="6858"/>
                                </a:lnTo>
                                <a:lnTo>
                                  <a:pt x="5461" y="6858"/>
                                </a:lnTo>
                                <a:lnTo>
                                  <a:pt x="6604" y="4953"/>
                                </a:lnTo>
                                <a:lnTo>
                                  <a:pt x="6604" y="2921"/>
                                </a:lnTo>
                                <a:lnTo>
                                  <a:pt x="6604" y="889"/>
                                </a:lnTo>
                                <a:lnTo>
                                  <a:pt x="5461" y="0"/>
                                </a:lnTo>
                                <a:lnTo>
                                  <a:pt x="3302" y="0"/>
                                </a:lnTo>
                                <a:lnTo>
                                  <a:pt x="1143" y="0"/>
                                </a:lnTo>
                                <a:lnTo>
                                  <a:pt x="0" y="889"/>
                                </a:lnTo>
                                <a:lnTo>
                                  <a:pt x="0" y="2921"/>
                                </a:lnTo>
                                <a:close/>
                              </a:path>
                            </a:pathLst>
                          </a:custGeom>
                          <a:ln w="8298">
                            <a:solidFill>
                              <a:srgbClr val="000000"/>
                            </a:solidFill>
                            <a:prstDash val="solid"/>
                          </a:ln>
                        </wps:spPr>
                        <wps:bodyPr wrap="square" lIns="0" tIns="0" rIns="0" bIns="0" rtlCol="0">
                          <a:prstTxWarp prst="textNoShape">
                            <a:avLst/>
                          </a:prstTxWarp>
                          <a:noAutofit/>
                        </wps:bodyPr>
                      </wps:wsp>
                      <wps:wsp>
                        <wps:cNvPr id="26" name="Graphic 26"/>
                        <wps:cNvSpPr/>
                        <wps:spPr>
                          <a:xfrm>
                            <a:off x="2865754" y="202265"/>
                            <a:ext cx="22860" cy="1270"/>
                          </a:xfrm>
                          <a:custGeom>
                            <a:avLst/>
                            <a:gdLst/>
                            <a:ahLst/>
                            <a:cxnLst/>
                            <a:rect l="l" t="t" r="r" b="b"/>
                            <a:pathLst>
                              <a:path w="22860" h="0">
                                <a:moveTo>
                                  <a:pt x="0" y="0"/>
                                </a:moveTo>
                                <a:lnTo>
                                  <a:pt x="22860" y="0"/>
                                </a:lnTo>
                              </a:path>
                            </a:pathLst>
                          </a:custGeom>
                          <a:ln w="1778">
                            <a:solidFill>
                              <a:srgbClr val="000000"/>
                            </a:solidFill>
                            <a:prstDash val="solid"/>
                          </a:ln>
                        </wps:spPr>
                        <wps:bodyPr wrap="square" lIns="0" tIns="0" rIns="0" bIns="0" rtlCol="0">
                          <a:prstTxWarp prst="textNoShape">
                            <a:avLst/>
                          </a:prstTxWarp>
                          <a:noAutofit/>
                        </wps:bodyPr>
                      </wps:wsp>
                      <wps:wsp>
                        <wps:cNvPr id="27" name="Graphic 27"/>
                        <wps:cNvSpPr/>
                        <wps:spPr>
                          <a:xfrm>
                            <a:off x="2861310" y="196610"/>
                            <a:ext cx="27940" cy="6985"/>
                          </a:xfrm>
                          <a:custGeom>
                            <a:avLst/>
                            <a:gdLst/>
                            <a:ahLst/>
                            <a:cxnLst/>
                            <a:rect l="l" t="t" r="r" b="b"/>
                            <a:pathLst>
                              <a:path w="27940" h="6985">
                                <a:moveTo>
                                  <a:pt x="27353" y="0"/>
                                </a:moveTo>
                                <a:lnTo>
                                  <a:pt x="0" y="0"/>
                                </a:lnTo>
                                <a:lnTo>
                                  <a:pt x="0" y="6924"/>
                                </a:lnTo>
                                <a:lnTo>
                                  <a:pt x="27353" y="6924"/>
                                </a:lnTo>
                                <a:lnTo>
                                  <a:pt x="27353"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2877820" y="192740"/>
                            <a:ext cx="1270" cy="20955"/>
                          </a:xfrm>
                          <a:custGeom>
                            <a:avLst/>
                            <a:gdLst/>
                            <a:ahLst/>
                            <a:cxnLst/>
                            <a:rect l="l" t="t" r="r" b="b"/>
                            <a:pathLst>
                              <a:path w="0" h="20955">
                                <a:moveTo>
                                  <a:pt x="0" y="0"/>
                                </a:moveTo>
                                <a:lnTo>
                                  <a:pt x="0" y="20573"/>
                                </a:lnTo>
                              </a:path>
                            </a:pathLst>
                          </a:custGeom>
                          <a:ln w="1778">
                            <a:solidFill>
                              <a:srgbClr val="000000"/>
                            </a:solidFill>
                            <a:prstDash val="solid"/>
                          </a:ln>
                        </wps:spPr>
                        <wps:bodyPr wrap="square" lIns="0" tIns="0" rIns="0" bIns="0" rtlCol="0">
                          <a:prstTxWarp prst="textNoShape">
                            <a:avLst/>
                          </a:prstTxWarp>
                          <a:noAutofit/>
                        </wps:bodyPr>
                      </wps:wsp>
                      <wps:wsp>
                        <wps:cNvPr id="29" name="Graphic 29"/>
                        <wps:cNvSpPr/>
                        <wps:spPr>
                          <a:xfrm>
                            <a:off x="1932940" y="188307"/>
                            <a:ext cx="945515" cy="116205"/>
                          </a:xfrm>
                          <a:custGeom>
                            <a:avLst/>
                            <a:gdLst/>
                            <a:ahLst/>
                            <a:cxnLst/>
                            <a:rect l="l" t="t" r="r" b="b"/>
                            <a:pathLst>
                              <a:path w="945515" h="116205">
                                <a:moveTo>
                                  <a:pt x="7620" y="110858"/>
                                </a:moveTo>
                                <a:lnTo>
                                  <a:pt x="5461" y="109842"/>
                                </a:lnTo>
                                <a:lnTo>
                                  <a:pt x="1143" y="109842"/>
                                </a:lnTo>
                                <a:lnTo>
                                  <a:pt x="0" y="110858"/>
                                </a:lnTo>
                                <a:lnTo>
                                  <a:pt x="0" y="114795"/>
                                </a:lnTo>
                                <a:lnTo>
                                  <a:pt x="1143" y="115684"/>
                                </a:lnTo>
                                <a:lnTo>
                                  <a:pt x="5461" y="115684"/>
                                </a:lnTo>
                                <a:lnTo>
                                  <a:pt x="7620" y="114795"/>
                                </a:lnTo>
                                <a:lnTo>
                                  <a:pt x="7620" y="110858"/>
                                </a:lnTo>
                                <a:close/>
                              </a:path>
                              <a:path w="945515" h="116205">
                                <a:moveTo>
                                  <a:pt x="945426" y="0"/>
                                </a:moveTo>
                                <a:lnTo>
                                  <a:pt x="937895" y="0"/>
                                </a:lnTo>
                                <a:lnTo>
                                  <a:pt x="937895" y="24498"/>
                                </a:lnTo>
                                <a:lnTo>
                                  <a:pt x="945426" y="24498"/>
                                </a:lnTo>
                                <a:lnTo>
                                  <a:pt x="945426"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1932939" y="298150"/>
                            <a:ext cx="7620" cy="6350"/>
                          </a:xfrm>
                          <a:custGeom>
                            <a:avLst/>
                            <a:gdLst/>
                            <a:ahLst/>
                            <a:cxnLst/>
                            <a:rect l="l" t="t" r="r" b="b"/>
                            <a:pathLst>
                              <a:path w="7620" h="6350">
                                <a:moveTo>
                                  <a:pt x="0" y="2920"/>
                                </a:moveTo>
                                <a:lnTo>
                                  <a:pt x="0" y="4952"/>
                                </a:lnTo>
                                <a:lnTo>
                                  <a:pt x="1142" y="5842"/>
                                </a:lnTo>
                                <a:lnTo>
                                  <a:pt x="3428" y="5842"/>
                                </a:lnTo>
                                <a:lnTo>
                                  <a:pt x="5461" y="5842"/>
                                </a:lnTo>
                                <a:lnTo>
                                  <a:pt x="7619" y="4952"/>
                                </a:lnTo>
                                <a:lnTo>
                                  <a:pt x="7619" y="2920"/>
                                </a:lnTo>
                                <a:lnTo>
                                  <a:pt x="7619" y="1016"/>
                                </a:lnTo>
                                <a:lnTo>
                                  <a:pt x="5461" y="0"/>
                                </a:lnTo>
                                <a:lnTo>
                                  <a:pt x="3428" y="0"/>
                                </a:lnTo>
                                <a:lnTo>
                                  <a:pt x="1142" y="0"/>
                                </a:lnTo>
                                <a:lnTo>
                                  <a:pt x="0" y="1016"/>
                                </a:lnTo>
                                <a:lnTo>
                                  <a:pt x="0" y="2920"/>
                                </a:lnTo>
                                <a:close/>
                              </a:path>
                            </a:pathLst>
                          </a:custGeom>
                          <a:ln w="8173">
                            <a:solidFill>
                              <a:srgbClr val="000000"/>
                            </a:solidFill>
                            <a:prstDash val="solid"/>
                          </a:ln>
                        </wps:spPr>
                        <wps:bodyPr wrap="square" lIns="0" tIns="0" rIns="0" bIns="0" rtlCol="0">
                          <a:prstTxWarp prst="textNoShape">
                            <a:avLst/>
                          </a:prstTxWarp>
                          <a:noAutofit/>
                        </wps:bodyPr>
                      </wps:wsp>
                      <wps:wsp>
                        <wps:cNvPr id="31" name="Graphic 31"/>
                        <wps:cNvSpPr/>
                        <wps:spPr>
                          <a:xfrm>
                            <a:off x="1964054" y="297515"/>
                            <a:ext cx="7620" cy="6350"/>
                          </a:xfrm>
                          <a:custGeom>
                            <a:avLst/>
                            <a:gdLst/>
                            <a:ahLst/>
                            <a:cxnLst/>
                            <a:rect l="l" t="t" r="r" b="b"/>
                            <a:pathLst>
                              <a:path w="7620" h="6350">
                                <a:moveTo>
                                  <a:pt x="5461" y="0"/>
                                </a:moveTo>
                                <a:lnTo>
                                  <a:pt x="1015" y="0"/>
                                </a:lnTo>
                                <a:lnTo>
                                  <a:pt x="0" y="1015"/>
                                </a:lnTo>
                                <a:lnTo>
                                  <a:pt x="0" y="4952"/>
                                </a:lnTo>
                                <a:lnTo>
                                  <a:pt x="1015" y="5841"/>
                                </a:lnTo>
                                <a:lnTo>
                                  <a:pt x="5461" y="5841"/>
                                </a:lnTo>
                                <a:lnTo>
                                  <a:pt x="7620" y="4952"/>
                                </a:lnTo>
                                <a:lnTo>
                                  <a:pt x="7620" y="1015"/>
                                </a:lnTo>
                                <a:lnTo>
                                  <a:pt x="5461"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1964054" y="297515"/>
                            <a:ext cx="7620" cy="6350"/>
                          </a:xfrm>
                          <a:custGeom>
                            <a:avLst/>
                            <a:gdLst/>
                            <a:ahLst/>
                            <a:cxnLst/>
                            <a:rect l="l" t="t" r="r" b="b"/>
                            <a:pathLst>
                              <a:path w="7620" h="6350">
                                <a:moveTo>
                                  <a:pt x="0" y="2920"/>
                                </a:moveTo>
                                <a:lnTo>
                                  <a:pt x="0" y="4952"/>
                                </a:lnTo>
                                <a:lnTo>
                                  <a:pt x="1015" y="5841"/>
                                </a:lnTo>
                                <a:lnTo>
                                  <a:pt x="3301" y="5841"/>
                                </a:lnTo>
                                <a:lnTo>
                                  <a:pt x="5461" y="5841"/>
                                </a:lnTo>
                                <a:lnTo>
                                  <a:pt x="7620" y="4952"/>
                                </a:lnTo>
                                <a:lnTo>
                                  <a:pt x="7620" y="2920"/>
                                </a:lnTo>
                                <a:lnTo>
                                  <a:pt x="7620" y="1015"/>
                                </a:lnTo>
                                <a:lnTo>
                                  <a:pt x="5461" y="0"/>
                                </a:lnTo>
                                <a:lnTo>
                                  <a:pt x="3301" y="0"/>
                                </a:lnTo>
                                <a:lnTo>
                                  <a:pt x="1015" y="0"/>
                                </a:lnTo>
                                <a:lnTo>
                                  <a:pt x="0" y="1015"/>
                                </a:lnTo>
                                <a:lnTo>
                                  <a:pt x="0" y="2920"/>
                                </a:lnTo>
                                <a:close/>
                              </a:path>
                            </a:pathLst>
                          </a:custGeom>
                          <a:ln w="8184">
                            <a:solidFill>
                              <a:srgbClr val="000000"/>
                            </a:solidFill>
                            <a:prstDash val="solid"/>
                          </a:ln>
                        </wps:spPr>
                        <wps:bodyPr wrap="square" lIns="0" tIns="0" rIns="0" bIns="0" rtlCol="0">
                          <a:prstTxWarp prst="textNoShape">
                            <a:avLst/>
                          </a:prstTxWarp>
                          <a:noAutofit/>
                        </wps:bodyPr>
                      </wps:wsp>
                      <wps:wsp>
                        <wps:cNvPr id="33" name="Graphic 33"/>
                        <wps:cNvSpPr/>
                        <wps:spPr>
                          <a:xfrm>
                            <a:off x="3826509" y="200995"/>
                            <a:ext cx="8255" cy="6350"/>
                          </a:xfrm>
                          <a:custGeom>
                            <a:avLst/>
                            <a:gdLst/>
                            <a:ahLst/>
                            <a:cxnLst/>
                            <a:rect l="l" t="t" r="r" b="b"/>
                            <a:pathLst>
                              <a:path w="8255" h="6350">
                                <a:moveTo>
                                  <a:pt x="5461" y="0"/>
                                </a:moveTo>
                                <a:lnTo>
                                  <a:pt x="1016" y="0"/>
                                </a:lnTo>
                                <a:lnTo>
                                  <a:pt x="0" y="888"/>
                                </a:lnTo>
                                <a:lnTo>
                                  <a:pt x="0" y="4952"/>
                                </a:lnTo>
                                <a:lnTo>
                                  <a:pt x="1016" y="5841"/>
                                </a:lnTo>
                                <a:lnTo>
                                  <a:pt x="5461" y="5841"/>
                                </a:lnTo>
                                <a:lnTo>
                                  <a:pt x="7747" y="4952"/>
                                </a:lnTo>
                                <a:lnTo>
                                  <a:pt x="7747" y="888"/>
                                </a:lnTo>
                                <a:lnTo>
                                  <a:pt x="5461"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3826509" y="200995"/>
                            <a:ext cx="8255" cy="6350"/>
                          </a:xfrm>
                          <a:custGeom>
                            <a:avLst/>
                            <a:gdLst/>
                            <a:ahLst/>
                            <a:cxnLst/>
                            <a:rect l="l" t="t" r="r" b="b"/>
                            <a:pathLst>
                              <a:path w="8255" h="6350">
                                <a:moveTo>
                                  <a:pt x="0" y="2920"/>
                                </a:moveTo>
                                <a:lnTo>
                                  <a:pt x="0" y="4952"/>
                                </a:lnTo>
                                <a:lnTo>
                                  <a:pt x="1016" y="5841"/>
                                </a:lnTo>
                                <a:lnTo>
                                  <a:pt x="3302" y="5841"/>
                                </a:lnTo>
                                <a:lnTo>
                                  <a:pt x="5461" y="5841"/>
                                </a:lnTo>
                                <a:lnTo>
                                  <a:pt x="7747" y="4952"/>
                                </a:lnTo>
                                <a:lnTo>
                                  <a:pt x="7747" y="2920"/>
                                </a:lnTo>
                                <a:lnTo>
                                  <a:pt x="7747" y="888"/>
                                </a:lnTo>
                                <a:lnTo>
                                  <a:pt x="5461" y="0"/>
                                </a:lnTo>
                                <a:lnTo>
                                  <a:pt x="3302" y="0"/>
                                </a:lnTo>
                                <a:lnTo>
                                  <a:pt x="1016" y="0"/>
                                </a:lnTo>
                                <a:lnTo>
                                  <a:pt x="0" y="888"/>
                                </a:lnTo>
                                <a:lnTo>
                                  <a:pt x="0" y="2920"/>
                                </a:lnTo>
                                <a:close/>
                              </a:path>
                            </a:pathLst>
                          </a:custGeom>
                          <a:ln w="8171">
                            <a:solidFill>
                              <a:srgbClr val="000000"/>
                            </a:solidFill>
                            <a:prstDash val="solid"/>
                          </a:ln>
                        </wps:spPr>
                        <wps:bodyPr wrap="square" lIns="0" tIns="0" rIns="0" bIns="0" rtlCol="0">
                          <a:prstTxWarp prst="textNoShape">
                            <a:avLst/>
                          </a:prstTxWarp>
                          <a:noAutofit/>
                        </wps:bodyPr>
                      </wps:wsp>
                      <wps:wsp>
                        <wps:cNvPr id="35" name="Graphic 35"/>
                        <wps:cNvSpPr/>
                        <wps:spPr>
                          <a:xfrm>
                            <a:off x="3796029" y="203535"/>
                            <a:ext cx="7620" cy="6350"/>
                          </a:xfrm>
                          <a:custGeom>
                            <a:avLst/>
                            <a:gdLst/>
                            <a:ahLst/>
                            <a:cxnLst/>
                            <a:rect l="l" t="t" r="r" b="b"/>
                            <a:pathLst>
                              <a:path w="7620" h="6350">
                                <a:moveTo>
                                  <a:pt x="5461" y="0"/>
                                </a:moveTo>
                                <a:lnTo>
                                  <a:pt x="1015" y="0"/>
                                </a:lnTo>
                                <a:lnTo>
                                  <a:pt x="0" y="889"/>
                                </a:lnTo>
                                <a:lnTo>
                                  <a:pt x="0" y="4953"/>
                                </a:lnTo>
                                <a:lnTo>
                                  <a:pt x="1015" y="5842"/>
                                </a:lnTo>
                                <a:lnTo>
                                  <a:pt x="5461" y="5842"/>
                                </a:lnTo>
                                <a:lnTo>
                                  <a:pt x="7492" y="4953"/>
                                </a:lnTo>
                                <a:lnTo>
                                  <a:pt x="7492" y="889"/>
                                </a:lnTo>
                                <a:lnTo>
                                  <a:pt x="5461"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3796029" y="203535"/>
                            <a:ext cx="7620" cy="6350"/>
                          </a:xfrm>
                          <a:custGeom>
                            <a:avLst/>
                            <a:gdLst/>
                            <a:ahLst/>
                            <a:cxnLst/>
                            <a:rect l="l" t="t" r="r" b="b"/>
                            <a:pathLst>
                              <a:path w="7620" h="6350">
                                <a:moveTo>
                                  <a:pt x="0" y="2921"/>
                                </a:moveTo>
                                <a:lnTo>
                                  <a:pt x="0" y="4953"/>
                                </a:lnTo>
                                <a:lnTo>
                                  <a:pt x="1015" y="5842"/>
                                </a:lnTo>
                                <a:lnTo>
                                  <a:pt x="3301" y="5842"/>
                                </a:lnTo>
                                <a:lnTo>
                                  <a:pt x="5461" y="5842"/>
                                </a:lnTo>
                                <a:lnTo>
                                  <a:pt x="7492" y="4953"/>
                                </a:lnTo>
                                <a:lnTo>
                                  <a:pt x="7492" y="2921"/>
                                </a:lnTo>
                                <a:lnTo>
                                  <a:pt x="7492" y="889"/>
                                </a:lnTo>
                                <a:lnTo>
                                  <a:pt x="5461" y="0"/>
                                </a:lnTo>
                                <a:lnTo>
                                  <a:pt x="3301" y="0"/>
                                </a:lnTo>
                                <a:lnTo>
                                  <a:pt x="1015" y="0"/>
                                </a:lnTo>
                                <a:lnTo>
                                  <a:pt x="0" y="889"/>
                                </a:lnTo>
                                <a:lnTo>
                                  <a:pt x="0" y="2921"/>
                                </a:lnTo>
                                <a:close/>
                              </a:path>
                            </a:pathLst>
                          </a:custGeom>
                          <a:ln w="8182">
                            <a:solidFill>
                              <a:srgbClr val="000000"/>
                            </a:solidFill>
                            <a:prstDash val="solid"/>
                          </a:ln>
                        </wps:spPr>
                        <wps:bodyPr wrap="square" lIns="0" tIns="0" rIns="0" bIns="0" rtlCol="0">
                          <a:prstTxWarp prst="textNoShape">
                            <a:avLst/>
                          </a:prstTxWarp>
                          <a:noAutofit/>
                        </wps:bodyPr>
                      </wps:wsp>
                      <wps:wsp>
                        <wps:cNvPr id="37" name="Graphic 37"/>
                        <wps:cNvSpPr/>
                        <wps:spPr>
                          <a:xfrm>
                            <a:off x="126364" y="301325"/>
                            <a:ext cx="6985" cy="6350"/>
                          </a:xfrm>
                          <a:custGeom>
                            <a:avLst/>
                            <a:gdLst/>
                            <a:ahLst/>
                            <a:cxnLst/>
                            <a:rect l="l" t="t" r="r" b="b"/>
                            <a:pathLst>
                              <a:path w="6985" h="6350">
                                <a:moveTo>
                                  <a:pt x="5460" y="0"/>
                                </a:moveTo>
                                <a:lnTo>
                                  <a:pt x="1015" y="0"/>
                                </a:lnTo>
                                <a:lnTo>
                                  <a:pt x="0" y="1143"/>
                                </a:lnTo>
                                <a:lnTo>
                                  <a:pt x="0" y="4952"/>
                                </a:lnTo>
                                <a:lnTo>
                                  <a:pt x="1015" y="5968"/>
                                </a:lnTo>
                                <a:lnTo>
                                  <a:pt x="5460" y="5968"/>
                                </a:lnTo>
                                <a:lnTo>
                                  <a:pt x="6476" y="4952"/>
                                </a:lnTo>
                                <a:lnTo>
                                  <a:pt x="6476" y="1143"/>
                                </a:lnTo>
                                <a:lnTo>
                                  <a:pt x="5460"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126364" y="301325"/>
                            <a:ext cx="6985" cy="6350"/>
                          </a:xfrm>
                          <a:custGeom>
                            <a:avLst/>
                            <a:gdLst/>
                            <a:ahLst/>
                            <a:cxnLst/>
                            <a:rect l="l" t="t" r="r" b="b"/>
                            <a:pathLst>
                              <a:path w="6985" h="6350">
                                <a:moveTo>
                                  <a:pt x="0" y="2920"/>
                                </a:moveTo>
                                <a:lnTo>
                                  <a:pt x="0" y="4952"/>
                                </a:lnTo>
                                <a:lnTo>
                                  <a:pt x="1015" y="5968"/>
                                </a:lnTo>
                                <a:lnTo>
                                  <a:pt x="3301" y="5968"/>
                                </a:lnTo>
                                <a:lnTo>
                                  <a:pt x="5460" y="5968"/>
                                </a:lnTo>
                                <a:lnTo>
                                  <a:pt x="6476" y="4952"/>
                                </a:lnTo>
                                <a:lnTo>
                                  <a:pt x="6476" y="2920"/>
                                </a:lnTo>
                                <a:lnTo>
                                  <a:pt x="6476" y="1143"/>
                                </a:lnTo>
                                <a:lnTo>
                                  <a:pt x="5460" y="0"/>
                                </a:lnTo>
                                <a:lnTo>
                                  <a:pt x="3301" y="0"/>
                                </a:lnTo>
                                <a:lnTo>
                                  <a:pt x="1015" y="0"/>
                                </a:lnTo>
                                <a:lnTo>
                                  <a:pt x="0" y="1143"/>
                                </a:lnTo>
                                <a:lnTo>
                                  <a:pt x="0" y="2920"/>
                                </a:lnTo>
                                <a:close/>
                              </a:path>
                            </a:pathLst>
                          </a:custGeom>
                          <a:ln w="8256">
                            <a:solidFill>
                              <a:srgbClr val="000000"/>
                            </a:solidFill>
                            <a:prstDash val="solid"/>
                          </a:ln>
                        </wps:spPr>
                        <wps:bodyPr wrap="square" lIns="0" tIns="0" rIns="0" bIns="0" rtlCol="0">
                          <a:prstTxWarp prst="textNoShape">
                            <a:avLst/>
                          </a:prstTxWarp>
                          <a:noAutofit/>
                        </wps:bodyPr>
                      </wps:wsp>
                      <wps:wsp>
                        <wps:cNvPr id="39" name="Graphic 39"/>
                        <wps:cNvSpPr/>
                        <wps:spPr>
                          <a:xfrm>
                            <a:off x="155575" y="296245"/>
                            <a:ext cx="6985" cy="6350"/>
                          </a:xfrm>
                          <a:custGeom>
                            <a:avLst/>
                            <a:gdLst/>
                            <a:ahLst/>
                            <a:cxnLst/>
                            <a:rect l="l" t="t" r="r" b="b"/>
                            <a:pathLst>
                              <a:path w="6985" h="6350">
                                <a:moveTo>
                                  <a:pt x="5461" y="0"/>
                                </a:moveTo>
                                <a:lnTo>
                                  <a:pt x="1016" y="0"/>
                                </a:lnTo>
                                <a:lnTo>
                                  <a:pt x="0" y="888"/>
                                </a:lnTo>
                                <a:lnTo>
                                  <a:pt x="0" y="4825"/>
                                </a:lnTo>
                                <a:lnTo>
                                  <a:pt x="1016" y="5841"/>
                                </a:lnTo>
                                <a:lnTo>
                                  <a:pt x="5461" y="5841"/>
                                </a:lnTo>
                                <a:lnTo>
                                  <a:pt x="6477" y="4825"/>
                                </a:lnTo>
                                <a:lnTo>
                                  <a:pt x="6477" y="888"/>
                                </a:lnTo>
                                <a:lnTo>
                                  <a:pt x="5461"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155575" y="296245"/>
                            <a:ext cx="6985" cy="6350"/>
                          </a:xfrm>
                          <a:custGeom>
                            <a:avLst/>
                            <a:gdLst/>
                            <a:ahLst/>
                            <a:cxnLst/>
                            <a:rect l="l" t="t" r="r" b="b"/>
                            <a:pathLst>
                              <a:path w="6985" h="6350">
                                <a:moveTo>
                                  <a:pt x="0" y="2920"/>
                                </a:moveTo>
                                <a:lnTo>
                                  <a:pt x="0" y="4825"/>
                                </a:lnTo>
                                <a:lnTo>
                                  <a:pt x="1016" y="5841"/>
                                </a:lnTo>
                                <a:lnTo>
                                  <a:pt x="3302" y="5841"/>
                                </a:lnTo>
                                <a:lnTo>
                                  <a:pt x="5461" y="5841"/>
                                </a:lnTo>
                                <a:lnTo>
                                  <a:pt x="6477" y="4825"/>
                                </a:lnTo>
                                <a:lnTo>
                                  <a:pt x="6477" y="2920"/>
                                </a:lnTo>
                                <a:lnTo>
                                  <a:pt x="6477" y="888"/>
                                </a:lnTo>
                                <a:lnTo>
                                  <a:pt x="5461" y="0"/>
                                </a:lnTo>
                                <a:lnTo>
                                  <a:pt x="3302" y="0"/>
                                </a:lnTo>
                                <a:lnTo>
                                  <a:pt x="1016" y="0"/>
                                </a:lnTo>
                                <a:lnTo>
                                  <a:pt x="0" y="888"/>
                                </a:lnTo>
                                <a:lnTo>
                                  <a:pt x="0" y="2920"/>
                                </a:lnTo>
                                <a:close/>
                              </a:path>
                            </a:pathLst>
                          </a:custGeom>
                          <a:ln w="8248">
                            <a:solidFill>
                              <a:srgbClr val="000000"/>
                            </a:solidFill>
                            <a:prstDash val="solid"/>
                          </a:ln>
                        </wps:spPr>
                        <wps:bodyPr wrap="square" lIns="0" tIns="0" rIns="0" bIns="0" rtlCol="0">
                          <a:prstTxWarp prst="textNoShape">
                            <a:avLst/>
                          </a:prstTxWarp>
                          <a:noAutofit/>
                        </wps:bodyPr>
                      </wps:wsp>
                      <wps:wsp>
                        <wps:cNvPr id="41" name="Textbox 41"/>
                        <wps:cNvSpPr txBox="1"/>
                        <wps:spPr>
                          <a:xfrm>
                            <a:off x="0" y="212346"/>
                            <a:ext cx="181610" cy="92075"/>
                          </a:xfrm>
                          <a:prstGeom prst="rect">
                            <a:avLst/>
                          </a:prstGeom>
                        </wps:spPr>
                        <wps:txbx>
                          <w:txbxContent>
                            <w:p>
                              <w:pPr>
                                <w:spacing w:line="144" w:lineRule="exact" w:before="0"/>
                                <w:ind w:left="0" w:right="0" w:firstLine="0"/>
                                <w:jc w:val="left"/>
                                <w:rPr>
                                  <w:rFonts w:ascii="Arial MT"/>
                                  <w:position w:val="1"/>
                                  <w:sz w:val="13"/>
                                </w:rPr>
                              </w:pPr>
                              <w:r>
                                <w:rPr>
                                  <w:rFonts w:ascii="Arial MT"/>
                                  <w:spacing w:val="-5"/>
                                  <w:w w:val="115"/>
                                  <w:position w:val="1"/>
                                  <w:sz w:val="13"/>
                                </w:rPr>
                                <w:t>H</w:t>
                              </w:r>
                              <w:r>
                                <w:rPr>
                                  <w:rFonts w:ascii="Arial MT"/>
                                  <w:spacing w:val="-5"/>
                                  <w:w w:val="115"/>
                                  <w:sz w:val="8"/>
                                </w:rPr>
                                <w:t>2</w:t>
                              </w:r>
                              <w:r>
                                <w:rPr>
                                  <w:rFonts w:ascii="Arial MT"/>
                                  <w:spacing w:val="-5"/>
                                  <w:w w:val="115"/>
                                  <w:position w:val="1"/>
                                  <w:sz w:val="13"/>
                                </w:rPr>
                                <w:t>N</w:t>
                              </w:r>
                            </w:p>
                          </w:txbxContent>
                        </wps:txbx>
                        <wps:bodyPr wrap="square" lIns="0" tIns="0" rIns="0" bIns="0" rtlCol="0">
                          <a:noAutofit/>
                        </wps:bodyPr>
                      </wps:wsp>
                      <wps:wsp>
                        <wps:cNvPr id="42" name="Textbox 42"/>
                        <wps:cNvSpPr txBox="1"/>
                        <wps:spPr>
                          <a:xfrm>
                            <a:off x="1919097" y="143766"/>
                            <a:ext cx="77470" cy="160655"/>
                          </a:xfrm>
                          <a:prstGeom prst="rect">
                            <a:avLst/>
                          </a:prstGeom>
                        </wps:spPr>
                        <wps:txbx>
                          <w:txbxContent>
                            <w:p>
                              <w:pPr>
                                <w:spacing w:line="172" w:lineRule="auto" w:before="29"/>
                                <w:ind w:left="0" w:right="13" w:firstLine="0"/>
                                <w:jc w:val="left"/>
                                <w:rPr>
                                  <w:rFonts w:ascii="Arial MT"/>
                                  <w:sz w:val="13"/>
                                </w:rPr>
                              </w:pPr>
                              <w:r>
                                <w:rPr>
                                  <w:rFonts w:ascii="Arial MT"/>
                                  <w:spacing w:val="-10"/>
                                  <w:w w:val="105"/>
                                  <w:sz w:val="13"/>
                                </w:rPr>
                                <w:t>H</w:t>
                              </w:r>
                              <w:r>
                                <w:rPr>
                                  <w:rFonts w:ascii="Arial MT"/>
                                  <w:spacing w:val="40"/>
                                  <w:w w:val="105"/>
                                  <w:sz w:val="13"/>
                                </w:rPr>
                                <w:t> </w:t>
                              </w:r>
                              <w:r>
                                <w:rPr>
                                  <w:rFonts w:ascii="Arial MT"/>
                                  <w:spacing w:val="-10"/>
                                  <w:w w:val="105"/>
                                  <w:sz w:val="13"/>
                                </w:rPr>
                                <w:t>N</w:t>
                              </w:r>
                            </w:p>
                          </w:txbxContent>
                        </wps:txbx>
                        <wps:bodyPr wrap="square" lIns="0" tIns="0" rIns="0" bIns="0" rtlCol="0">
                          <a:noAutofit/>
                        </wps:bodyPr>
                      </wps:wsp>
                      <wps:wsp>
                        <wps:cNvPr id="43" name="Textbox 43"/>
                        <wps:cNvSpPr txBox="1"/>
                        <wps:spPr>
                          <a:xfrm>
                            <a:off x="984885" y="143766"/>
                            <a:ext cx="77470" cy="160655"/>
                          </a:xfrm>
                          <a:prstGeom prst="rect">
                            <a:avLst/>
                          </a:prstGeom>
                        </wps:spPr>
                        <wps:txbx>
                          <w:txbxContent>
                            <w:p>
                              <w:pPr>
                                <w:spacing w:line="172" w:lineRule="auto" w:before="29"/>
                                <w:ind w:left="0" w:right="13" w:firstLine="0"/>
                                <w:jc w:val="left"/>
                                <w:rPr>
                                  <w:rFonts w:ascii="Arial MT"/>
                                  <w:sz w:val="13"/>
                                </w:rPr>
                              </w:pPr>
                              <w:r>
                                <w:rPr>
                                  <w:rFonts w:ascii="Arial MT"/>
                                  <w:spacing w:val="-10"/>
                                  <w:w w:val="105"/>
                                  <w:sz w:val="13"/>
                                </w:rPr>
                                <w:t>H</w:t>
                              </w:r>
                              <w:r>
                                <w:rPr>
                                  <w:rFonts w:ascii="Arial MT"/>
                                  <w:spacing w:val="40"/>
                                  <w:w w:val="105"/>
                                  <w:sz w:val="13"/>
                                </w:rPr>
                                <w:t> </w:t>
                              </w:r>
                              <w:r>
                                <w:rPr>
                                  <w:rFonts w:ascii="Arial MT"/>
                                  <w:spacing w:val="-10"/>
                                  <w:w w:val="105"/>
                                  <w:sz w:val="13"/>
                                </w:rPr>
                                <w:t>N</w:t>
                              </w:r>
                            </w:p>
                          </w:txbxContent>
                        </wps:txbx>
                        <wps:bodyPr wrap="square" lIns="0" tIns="0" rIns="0" bIns="0" rtlCol="0">
                          <a:noAutofit/>
                        </wps:bodyPr>
                      </wps:wsp>
                      <wps:wsp>
                        <wps:cNvPr id="44" name="Textbox 44"/>
                        <wps:cNvSpPr txBox="1"/>
                        <wps:spPr>
                          <a:xfrm>
                            <a:off x="2853563" y="207774"/>
                            <a:ext cx="137795" cy="92075"/>
                          </a:xfrm>
                          <a:prstGeom prst="rect">
                            <a:avLst/>
                          </a:prstGeom>
                        </wps:spPr>
                        <wps:txbx>
                          <w:txbxContent>
                            <w:p>
                              <w:pPr>
                                <w:spacing w:line="145" w:lineRule="exact" w:before="0"/>
                                <w:ind w:left="0" w:right="0" w:firstLine="0"/>
                                <w:jc w:val="left"/>
                                <w:rPr>
                                  <w:rFonts w:ascii="Arial MT"/>
                                  <w:sz w:val="13"/>
                                </w:rPr>
                              </w:pPr>
                              <w:r>
                                <w:rPr>
                                  <w:rFonts w:ascii="Arial MT"/>
                                  <w:spacing w:val="-5"/>
                                  <w:w w:val="105"/>
                                  <w:sz w:val="13"/>
                                </w:rPr>
                                <w:t>NH</w:t>
                              </w:r>
                            </w:p>
                          </w:txbxContent>
                        </wps:txbx>
                        <wps:bodyPr wrap="square" lIns="0" tIns="0" rIns="0" bIns="0" rtlCol="0">
                          <a:noAutofit/>
                        </wps:bodyPr>
                      </wps:wsp>
                      <wps:wsp>
                        <wps:cNvPr id="45" name="Textbox 45"/>
                        <wps:cNvSpPr txBox="1"/>
                        <wps:spPr>
                          <a:xfrm>
                            <a:off x="3786251" y="212346"/>
                            <a:ext cx="137795" cy="92075"/>
                          </a:xfrm>
                          <a:prstGeom prst="rect">
                            <a:avLst/>
                          </a:prstGeom>
                        </wps:spPr>
                        <wps:txbx>
                          <w:txbxContent>
                            <w:p>
                              <w:pPr>
                                <w:spacing w:line="145" w:lineRule="exact" w:before="0"/>
                                <w:ind w:left="0" w:right="0" w:firstLine="0"/>
                                <w:jc w:val="left"/>
                                <w:rPr>
                                  <w:rFonts w:ascii="Arial MT"/>
                                  <w:sz w:val="13"/>
                                </w:rPr>
                              </w:pPr>
                              <w:r>
                                <w:rPr>
                                  <w:rFonts w:ascii="Arial MT"/>
                                  <w:spacing w:val="-5"/>
                                  <w:w w:val="105"/>
                                  <w:sz w:val="13"/>
                                </w:rPr>
                                <w:t>NH</w:t>
                              </w:r>
                            </w:p>
                          </w:txbxContent>
                        </wps:txbx>
                        <wps:bodyPr wrap="square" lIns="0" tIns="0" rIns="0" bIns="0" rtlCol="0">
                          <a:noAutofit/>
                        </wps:bodyPr>
                      </wps:wsp>
                    </wpg:wgp>
                  </a:graphicData>
                </a:graphic>
              </wp:anchor>
            </w:drawing>
          </mc:Choice>
          <mc:Fallback>
            <w:pict>
              <v:group style="position:absolute;margin-left:127.099998pt;margin-top:9.047149pt;width:357.25pt;height:42pt;mso-position-horizontal-relative:page;mso-position-vertical-relative:paragraph;z-index:-15725568;mso-wrap-distance-left:0;mso-wrap-distance-right:0" id="docshapegroup10" coordorigin="2542,181" coordsize="7145,840">
                <v:shape style="position:absolute;left:2823;top:187;width:6858;height:827" id="docshape11" coordorigin="2823,187" coordsize="6858,827" path="m3103,580l3276,850m3151,580l3300,813m3276,850l3622,850m3622,850l3796,580m3598,813l3748,580m3796,580l3622,309m3622,309l3276,309m3598,347l3300,347m3276,309l3103,580m3103,580l2823,580m3796,580l4075,580m4211,580l4573,580m4573,580l4746,850m4621,580l4770,813m4746,850l5094,850m5094,850l5267,580m5070,813l5219,580m5267,580l5094,309m5094,309l4746,309m5070,347l4770,347m4746,309l4573,580m5267,580l5547,580m5682,580l6044,580m6044,580l6217,850m6092,580l6241,813m6217,850l6564,850m6564,850l6739,580m6540,813l6689,580m6739,580l6564,309m6564,309l6217,309m6540,347l6241,347m6217,309l6044,580m6739,580l7017,580m7255,580l7512,584m7512,584l7689,850m7560,584l7711,813m7689,850l8036,850m8036,850l8209,580m8012,813l8161,580m8209,580l8036,309m8036,309l7689,309m8012,347l7713,347m7689,309l7512,584m8209,580l8488,580m8727,580l8986,580m8986,580l9159,850m9034,580l9183,813m9159,850l9507,850m9507,850l9680,580m9483,813l9632,580m9680,580l9507,309m9507,309l9159,309m9483,347l9183,347m9159,309l8986,580m3969,1014l3912,1014,3912,215,3969,215m8314,187l8368,187,8368,986,8314,986e" filled="false" stroked="true" strokeweight=".65276pt" strokecolor="#000000">
                  <v:path arrowok="t"/>
                  <v:stroke dashstyle="solid"/>
                </v:shape>
                <v:shape style="position:absolute;left:4166;top:615;width:3115;height:95" id="docshape12" coordorigin="4166,615" coordsize="3115,95" path="m7193,670l7197,685,7206,698,7219,706,7236,710,7253,706,7268,698,7277,685,7281,670,7277,654,7268,642,7253,634,7236,631,7219,634,7206,642,7197,654,7193,670xm7209,670l7264,670m4166,654l4169,669,4178,682,4192,691,4209,694,4226,691,4240,682,4250,669,4254,654,4250,639,4240,627,4226,618,4209,615,4192,618,4178,627,4169,639,4166,654xm4182,654l4236,654e" filled="false" stroked="true" strokeweight=".57528pt" strokecolor="#000000">
                  <v:path arrowok="t"/>
                  <v:stroke dashstyle="solid"/>
                </v:shape>
                <v:shape style="position:absolute;left:4239;top:533;width:11;height:11" id="docshape13" coordorigin="4239,533" coordsize="11,11" path="m4247,533l4241,533,4239,535,4239,541,4241,544,4247,544,4249,541,4249,535,4247,533xe" filled="true" fillcolor="#000000" stroked="false">
                  <v:path arrowok="t"/>
                  <v:fill type="solid"/>
                </v:shape>
                <v:shape style="position:absolute;left:4239;top:533;width:11;height:11" id="docshape14" coordorigin="4239,533" coordsize="11,11" path="m4239,538l4239,541,4241,544,4244,544,4247,544,4249,541,4249,538,4249,535,4247,533,4244,533,4241,533,4239,535,4239,538xe" filled="false" stroked="true" strokeweight=".65496pt" strokecolor="#000000">
                  <v:path arrowok="t"/>
                  <v:stroke dashstyle="solid"/>
                </v:shape>
                <v:line style="position:absolute" from="4206,512" to="4242,512" stroked="true" strokeweight=".140pt" strokecolor="#000000">
                  <v:stroke dashstyle="solid"/>
                </v:line>
                <v:rect style="position:absolute;left:4199;top:502;width:43;height:11" id="docshape15" filled="true" fillcolor="#000000" stroked="false">
                  <v:fill type="solid"/>
                </v:rect>
                <v:line style="position:absolute" from="4223,495" to="4223,528" stroked="true" strokeweight=".140pt" strokecolor="#000000">
                  <v:stroke dashstyle="solid"/>
                </v:line>
                <v:shape style="position:absolute;left:4213;top:488;width:2906;height:39" id="docshape16" coordorigin="4213,488" coordsize="2906,39" path="m4225,488l4213,488,4213,527,4225,527,4225,488xm7118,490l7117,488,7110,488,7108,490,7108,496,7110,499,7117,499,7118,496,7118,490xe" filled="true" fillcolor="#000000" stroked="false">
                  <v:path arrowok="t"/>
                  <v:fill type="solid"/>
                </v:shape>
                <v:shape style="position:absolute;left:7108;top:488;width:11;height:11" id="docshape17" coordorigin="7108,488" coordsize="11,11" path="m7108,493l7108,496,7110,499,7113,499,7117,499,7118,496,7118,493,7118,490,7117,488,7113,488,7110,488,7108,490,7108,493xe" filled="false" stroked="true" strokeweight=".653460pt" strokecolor="#000000">
                  <v:path arrowok="t"/>
                  <v:stroke dashstyle="solid"/>
                </v:shape>
                <v:line style="position:absolute" from="7055,499" to="7091,499" stroked="true" strokeweight=".140pt" strokecolor="#000000">
                  <v:stroke dashstyle="solid"/>
                </v:line>
                <v:rect style="position:absolute;left:7048;top:490;width:44;height:11" id="docshape18" filled="true" fillcolor="#000000" stroked="false">
                  <v:fill type="solid"/>
                </v:rect>
                <v:line style="position:absolute" from="7074,484" to="7074,517" stroked="true" strokeweight=".140pt" strokecolor="#000000">
                  <v:stroke dashstyle="solid"/>
                </v:line>
                <v:shape style="position:absolute;left:5586;top:477;width:1489;height:183" id="docshape19" coordorigin="5586,477" coordsize="1489,183" path="m5598,652l5595,650,5588,650,5586,652,5586,658,5588,660,5595,660,5598,658,5598,652xm7075,477l7063,477,7063,516,7075,516,7075,477xe" filled="true" fillcolor="#000000" stroked="false">
                  <v:path arrowok="t"/>
                  <v:fill type="solid"/>
                </v:shape>
                <v:shape style="position:absolute;left:5586;top:650;width:12;height:10" id="docshape20" coordorigin="5586,650" coordsize="12,10" path="m5586,655l5586,658,5588,660,5591,660,5595,660,5598,658,5598,655,5598,652,5595,650,5591,650,5588,650,5586,652,5586,655xe" filled="false" stroked="true" strokeweight=".64362pt" strokecolor="#000000">
                  <v:path arrowok="t"/>
                  <v:stroke dashstyle="solid"/>
                </v:shape>
                <v:shape style="position:absolute;left:5635;top:649;width:12;height:10" id="docshape21" coordorigin="5635,649" coordsize="12,10" path="m5644,649l5637,649,5635,651,5635,657,5637,659,5644,659,5647,657,5647,651,5644,649xe" filled="true" fillcolor="#000000" stroked="false">
                  <v:path arrowok="t"/>
                  <v:fill type="solid"/>
                </v:shape>
                <v:shape style="position:absolute;left:5635;top:649;width:12;height:10" id="docshape22" coordorigin="5635,649" coordsize="12,10" path="m5635,654l5635,657,5637,659,5640,659,5644,659,5647,657,5647,654,5647,651,5644,649,5640,649,5637,649,5635,651,5635,654xe" filled="false" stroked="true" strokeweight=".644410pt" strokecolor="#000000">
                  <v:path arrowok="t"/>
                  <v:stroke dashstyle="solid"/>
                </v:shape>
                <v:shape style="position:absolute;left:8568;top:497;width:13;height:10" id="docshape23" coordorigin="8568,497" coordsize="13,10" path="m8577,497l8570,497,8568,499,8568,505,8570,507,8577,507,8580,505,8580,499,8577,497xe" filled="true" fillcolor="#000000" stroked="false">
                  <v:path arrowok="t"/>
                  <v:fill type="solid"/>
                </v:shape>
                <v:shape style="position:absolute;left:8568;top:497;width:13;height:10" id="docshape24" coordorigin="8568,497" coordsize="13,10" path="m8568,502l8568,505,8570,507,8573,507,8577,507,8580,505,8580,502,8580,499,8577,497,8573,497,8570,497,8568,499,8568,502xe" filled="false" stroked="true" strokeweight=".64339pt" strokecolor="#000000">
                  <v:path arrowok="t"/>
                  <v:stroke dashstyle="solid"/>
                </v:shape>
                <v:shape style="position:absolute;left:8520;top:501;width:12;height:10" id="docshape25" coordorigin="8520,501" coordsize="12,10" path="m8529,501l8522,501,8520,503,8520,509,8522,511,8529,511,8532,509,8532,503,8529,501xe" filled="true" fillcolor="#000000" stroked="false">
                  <v:path arrowok="t"/>
                  <v:fill type="solid"/>
                </v:shape>
                <v:shape style="position:absolute;left:8520;top:501;width:12;height:10" id="docshape26" coordorigin="8520,501" coordsize="12,10" path="m8520,506l8520,509,8522,511,8525,511,8529,511,8532,509,8532,506,8532,503,8529,501,8525,501,8522,501,8520,503,8520,506xe" filled="false" stroked="true" strokeweight=".644330pt" strokecolor="#000000">
                  <v:path arrowok="t"/>
                  <v:stroke dashstyle="solid"/>
                </v:shape>
                <v:shape style="position:absolute;left:2741;top:655;width:11;height:10" id="docshape27" coordorigin="2741,655" coordsize="11,10" path="m2750,655l2743,655,2741,657,2741,663,2743,665,2750,665,2751,663,2751,657,2750,655xe" filled="true" fillcolor="#000000" stroked="false">
                  <v:path arrowok="t"/>
                  <v:fill type="solid"/>
                </v:shape>
                <v:shape style="position:absolute;left:2741;top:655;width:11;height:10" id="docshape28" coordorigin="2741,655" coordsize="11,10" path="m2741,660l2741,663,2743,665,2746,665,2750,665,2751,663,2751,660,2751,657,2750,655,2746,655,2743,655,2741,657,2741,660xe" filled="false" stroked="true" strokeweight=".65008pt" strokecolor="#000000">
                  <v:path arrowok="t"/>
                  <v:stroke dashstyle="solid"/>
                </v:shape>
                <v:shape style="position:absolute;left:2787;top:647;width:11;height:10" id="docshape29" coordorigin="2787,647" coordsize="11,10" path="m2796,647l2789,647,2787,649,2787,655,2789,657,2796,657,2797,655,2797,649,2796,647xe" filled="true" fillcolor="#000000" stroked="false">
                  <v:path arrowok="t"/>
                  <v:fill type="solid"/>
                </v:shape>
                <v:shape style="position:absolute;left:2787;top:647;width:11;height:10" id="docshape30" coordorigin="2787,647" coordsize="11,10" path="m2787,652l2787,655,2789,657,2792,657,2796,657,2797,655,2797,652,2797,649,2796,647,2792,647,2789,647,2787,649,2787,652xe" filled="false" stroked="true" strokeweight=".64945pt" strokecolor="#000000">
                  <v:path arrowok="t"/>
                  <v:stroke dashstyle="solid"/>
                </v:shape>
                <v:shapetype id="_x0000_t202" o:spt="202" coordsize="21600,21600" path="m,l,21600r21600,l21600,xe">
                  <v:stroke joinstyle="miter"/>
                  <v:path gradientshapeok="t" o:connecttype="rect"/>
                </v:shapetype>
                <v:shape style="position:absolute;left:2542;top:515;width:286;height:145" type="#_x0000_t202" id="docshape31" filled="false" stroked="false">
                  <v:textbox inset="0,0,0,0">
                    <w:txbxContent>
                      <w:p>
                        <w:pPr>
                          <w:spacing w:line="144" w:lineRule="exact" w:before="0"/>
                          <w:ind w:left="0" w:right="0" w:firstLine="0"/>
                          <w:jc w:val="left"/>
                          <w:rPr>
                            <w:rFonts w:ascii="Arial MT"/>
                            <w:position w:val="1"/>
                            <w:sz w:val="13"/>
                          </w:rPr>
                        </w:pPr>
                        <w:r>
                          <w:rPr>
                            <w:rFonts w:ascii="Arial MT"/>
                            <w:spacing w:val="-5"/>
                            <w:w w:val="115"/>
                            <w:position w:val="1"/>
                            <w:sz w:val="13"/>
                          </w:rPr>
                          <w:t>H</w:t>
                        </w:r>
                        <w:r>
                          <w:rPr>
                            <w:rFonts w:ascii="Arial MT"/>
                            <w:spacing w:val="-5"/>
                            <w:w w:val="115"/>
                            <w:sz w:val="8"/>
                          </w:rPr>
                          <w:t>2</w:t>
                        </w:r>
                        <w:r>
                          <w:rPr>
                            <w:rFonts w:ascii="Arial MT"/>
                            <w:spacing w:val="-5"/>
                            <w:w w:val="115"/>
                            <w:position w:val="1"/>
                            <w:sz w:val="13"/>
                          </w:rPr>
                          <w:t>N</w:t>
                        </w:r>
                      </w:p>
                    </w:txbxContent>
                  </v:textbox>
                  <w10:wrap type="none"/>
                </v:shape>
                <v:shape style="position:absolute;left:5564;top:407;width:122;height:253" type="#_x0000_t202" id="docshape32" filled="false" stroked="false">
                  <v:textbox inset="0,0,0,0">
                    <w:txbxContent>
                      <w:p>
                        <w:pPr>
                          <w:spacing w:line="172" w:lineRule="auto" w:before="29"/>
                          <w:ind w:left="0" w:right="13" w:firstLine="0"/>
                          <w:jc w:val="left"/>
                          <w:rPr>
                            <w:rFonts w:ascii="Arial MT"/>
                            <w:sz w:val="13"/>
                          </w:rPr>
                        </w:pPr>
                        <w:r>
                          <w:rPr>
                            <w:rFonts w:ascii="Arial MT"/>
                            <w:spacing w:val="-10"/>
                            <w:w w:val="105"/>
                            <w:sz w:val="13"/>
                          </w:rPr>
                          <w:t>H</w:t>
                        </w:r>
                        <w:r>
                          <w:rPr>
                            <w:rFonts w:ascii="Arial MT"/>
                            <w:spacing w:val="40"/>
                            <w:w w:val="105"/>
                            <w:sz w:val="13"/>
                          </w:rPr>
                          <w:t> </w:t>
                        </w:r>
                        <w:r>
                          <w:rPr>
                            <w:rFonts w:ascii="Arial MT"/>
                            <w:spacing w:val="-10"/>
                            <w:w w:val="105"/>
                            <w:sz w:val="13"/>
                          </w:rPr>
                          <w:t>N</w:t>
                        </w:r>
                      </w:p>
                    </w:txbxContent>
                  </v:textbox>
                  <w10:wrap type="none"/>
                </v:shape>
                <v:shape style="position:absolute;left:4093;top:407;width:122;height:253" type="#_x0000_t202" id="docshape33" filled="false" stroked="false">
                  <v:textbox inset="0,0,0,0">
                    <w:txbxContent>
                      <w:p>
                        <w:pPr>
                          <w:spacing w:line="172" w:lineRule="auto" w:before="29"/>
                          <w:ind w:left="0" w:right="13" w:firstLine="0"/>
                          <w:jc w:val="left"/>
                          <w:rPr>
                            <w:rFonts w:ascii="Arial MT"/>
                            <w:sz w:val="13"/>
                          </w:rPr>
                        </w:pPr>
                        <w:r>
                          <w:rPr>
                            <w:rFonts w:ascii="Arial MT"/>
                            <w:spacing w:val="-10"/>
                            <w:w w:val="105"/>
                            <w:sz w:val="13"/>
                          </w:rPr>
                          <w:t>H</w:t>
                        </w:r>
                        <w:r>
                          <w:rPr>
                            <w:rFonts w:ascii="Arial MT"/>
                            <w:spacing w:val="40"/>
                            <w:w w:val="105"/>
                            <w:sz w:val="13"/>
                          </w:rPr>
                          <w:t> </w:t>
                        </w:r>
                        <w:r>
                          <w:rPr>
                            <w:rFonts w:ascii="Arial MT"/>
                            <w:spacing w:val="-10"/>
                            <w:w w:val="105"/>
                            <w:sz w:val="13"/>
                          </w:rPr>
                          <w:t>N</w:t>
                        </w:r>
                      </w:p>
                    </w:txbxContent>
                  </v:textbox>
                  <w10:wrap type="none"/>
                </v:shape>
                <v:shape style="position:absolute;left:7035;top:508;width:217;height:145" type="#_x0000_t202" id="docshape34" filled="false" stroked="false">
                  <v:textbox inset="0,0,0,0">
                    <w:txbxContent>
                      <w:p>
                        <w:pPr>
                          <w:spacing w:line="145" w:lineRule="exact" w:before="0"/>
                          <w:ind w:left="0" w:right="0" w:firstLine="0"/>
                          <w:jc w:val="left"/>
                          <w:rPr>
                            <w:rFonts w:ascii="Arial MT"/>
                            <w:sz w:val="13"/>
                          </w:rPr>
                        </w:pPr>
                        <w:r>
                          <w:rPr>
                            <w:rFonts w:ascii="Arial MT"/>
                            <w:spacing w:val="-5"/>
                            <w:w w:val="105"/>
                            <w:sz w:val="13"/>
                          </w:rPr>
                          <w:t>NH</w:t>
                        </w:r>
                      </w:p>
                    </w:txbxContent>
                  </v:textbox>
                  <w10:wrap type="none"/>
                </v:shape>
                <v:shape style="position:absolute;left:8504;top:515;width:217;height:145" type="#_x0000_t202" id="docshape35" filled="false" stroked="false">
                  <v:textbox inset="0,0,0,0">
                    <w:txbxContent>
                      <w:p>
                        <w:pPr>
                          <w:spacing w:line="145" w:lineRule="exact" w:before="0"/>
                          <w:ind w:left="0" w:right="0" w:firstLine="0"/>
                          <w:jc w:val="left"/>
                          <w:rPr>
                            <w:rFonts w:ascii="Arial MT"/>
                            <w:sz w:val="13"/>
                          </w:rPr>
                        </w:pPr>
                        <w:r>
                          <w:rPr>
                            <w:rFonts w:ascii="Arial MT"/>
                            <w:spacing w:val="-5"/>
                            <w:w w:val="105"/>
                            <w:sz w:val="13"/>
                          </w:rPr>
                          <w:t>NH</w:t>
                        </w:r>
                      </w:p>
                    </w:txbxContent>
                  </v:textbox>
                  <w10:wrap type="none"/>
                </v:shape>
                <w10:wrap type="topAndBottom"/>
              </v:group>
            </w:pict>
          </mc:Fallback>
        </mc:AlternateContent>
      </w:r>
    </w:p>
    <w:p>
      <w:pPr>
        <w:pStyle w:val="BodyText"/>
        <w:rPr>
          <w:sz w:val="20"/>
        </w:rPr>
      </w:pPr>
    </w:p>
    <w:p>
      <w:pPr>
        <w:pStyle w:val="BodyText"/>
        <w:spacing w:before="104"/>
        <w:rPr>
          <w:sz w:val="20"/>
        </w:rPr>
      </w:pPr>
    </w:p>
    <w:p>
      <w:pPr>
        <w:pStyle w:val="BodyText"/>
        <w:tabs>
          <w:tab w:pos="1389" w:val="left" w:leader="none"/>
          <w:tab w:pos="3734" w:val="left" w:leader="none"/>
        </w:tabs>
        <w:ind w:right="232"/>
        <w:jc w:val="center"/>
        <w:rPr>
          <w:sz w:val="16"/>
        </w:rPr>
      </w:pPr>
      <w:r>
        <w:rPr>
          <w:w w:val="115"/>
          <w:position w:val="2"/>
        </w:rPr>
        <w:t>+</w:t>
      </w:r>
      <w:r>
        <w:rPr>
          <w:spacing w:val="60"/>
          <w:w w:val="115"/>
          <w:position w:val="2"/>
        </w:rPr>
        <w:t> </w:t>
      </w:r>
      <w:r>
        <w:rPr>
          <w:w w:val="115"/>
          <w:position w:val="2"/>
        </w:rPr>
        <w:t>2n</w:t>
      </w:r>
      <w:r>
        <w:rPr>
          <w:spacing w:val="34"/>
          <w:w w:val="115"/>
          <w:position w:val="2"/>
        </w:rPr>
        <w:t> </w:t>
      </w:r>
      <w:r>
        <w:rPr>
          <w:spacing w:val="15"/>
          <w:w w:val="115"/>
          <w:position w:val="2"/>
        </w:rPr>
        <w:t>HCl</w:t>
      </w:r>
      <w:r>
        <w:rPr>
          <w:position w:val="2"/>
        </w:rPr>
        <w:tab/>
      </w:r>
      <w:r>
        <w:rPr>
          <w:w w:val="115"/>
          <w:position w:val="2"/>
        </w:rPr>
        <w:t>+</w:t>
      </w:r>
      <w:r>
        <w:rPr>
          <w:spacing w:val="62"/>
          <w:w w:val="115"/>
          <w:position w:val="2"/>
        </w:rPr>
        <w:t> </w:t>
      </w:r>
      <w:r>
        <w:rPr>
          <w:w w:val="115"/>
          <w:position w:val="2"/>
        </w:rPr>
        <w:t>5n</w:t>
      </w:r>
      <w:r>
        <w:rPr>
          <w:spacing w:val="58"/>
          <w:w w:val="115"/>
          <w:position w:val="2"/>
        </w:rPr>
        <w:t> </w:t>
      </w:r>
      <w:r>
        <w:rPr>
          <w:w w:val="115"/>
          <w:position w:val="2"/>
        </w:rPr>
        <w:t>H</w:t>
      </w:r>
      <w:r>
        <w:rPr>
          <w:w w:val="115"/>
          <w:sz w:val="16"/>
        </w:rPr>
        <w:t>2</w:t>
      </w:r>
      <w:r>
        <w:rPr>
          <w:w w:val="115"/>
          <w:position w:val="2"/>
        </w:rPr>
        <w:t>SO</w:t>
      </w:r>
      <w:r>
        <w:rPr>
          <w:w w:val="115"/>
          <w:sz w:val="16"/>
        </w:rPr>
        <w:t>4</w:t>
      </w:r>
      <w:r>
        <w:rPr>
          <w:spacing w:val="53"/>
          <w:w w:val="115"/>
          <w:sz w:val="16"/>
        </w:rPr>
        <w:t> </w:t>
      </w:r>
      <w:r>
        <w:rPr>
          <w:w w:val="115"/>
          <w:position w:val="2"/>
        </w:rPr>
        <w:t>+</w:t>
      </w:r>
      <w:r>
        <w:rPr>
          <w:spacing w:val="70"/>
          <w:w w:val="115"/>
          <w:position w:val="2"/>
        </w:rPr>
        <w:t> </w:t>
      </w:r>
      <w:r>
        <w:rPr>
          <w:spacing w:val="-5"/>
          <w:w w:val="115"/>
          <w:position w:val="2"/>
        </w:rPr>
        <w:t>5n</w:t>
      </w:r>
      <w:r>
        <w:rPr>
          <w:position w:val="2"/>
        </w:rPr>
        <w:tab/>
      </w:r>
      <w:r>
        <w:rPr>
          <w:spacing w:val="-2"/>
          <w:w w:val="115"/>
          <w:position w:val="2"/>
        </w:rPr>
        <w:t>(NH</w:t>
      </w:r>
      <w:r>
        <w:rPr>
          <w:spacing w:val="-2"/>
          <w:w w:val="115"/>
          <w:sz w:val="16"/>
        </w:rPr>
        <w:t>4</w:t>
      </w:r>
      <w:r>
        <w:rPr>
          <w:spacing w:val="-2"/>
          <w:w w:val="115"/>
          <w:position w:val="2"/>
        </w:rPr>
        <w:t>)</w:t>
      </w:r>
      <w:r>
        <w:rPr>
          <w:spacing w:val="-2"/>
          <w:w w:val="115"/>
          <w:sz w:val="16"/>
        </w:rPr>
        <w:t>2</w:t>
      </w:r>
      <w:r>
        <w:rPr>
          <w:spacing w:val="-2"/>
          <w:w w:val="115"/>
          <w:position w:val="2"/>
        </w:rPr>
        <w:t>SO</w:t>
      </w:r>
      <w:r>
        <w:rPr>
          <w:spacing w:val="-2"/>
          <w:w w:val="115"/>
          <w:sz w:val="16"/>
        </w:rPr>
        <w:t>4</w:t>
      </w:r>
    </w:p>
    <w:p>
      <w:pPr>
        <w:pStyle w:val="BodyText"/>
      </w:pPr>
    </w:p>
    <w:p>
      <w:pPr>
        <w:pStyle w:val="BodyText"/>
      </w:pPr>
    </w:p>
    <w:p>
      <w:pPr>
        <w:pStyle w:val="BodyText"/>
        <w:spacing w:before="7"/>
      </w:pPr>
    </w:p>
    <w:p>
      <w:pPr>
        <w:spacing w:before="1"/>
        <w:ind w:left="0" w:right="347" w:firstLine="0"/>
        <w:jc w:val="center"/>
        <w:rPr>
          <w:b/>
          <w:sz w:val="24"/>
        </w:rPr>
      </w:pPr>
      <w:r>
        <w:rPr>
          <w:b/>
          <w:sz w:val="24"/>
        </w:rPr>
        <w:t>Scheme</w:t>
      </w:r>
      <w:r>
        <w:rPr>
          <w:b/>
          <w:spacing w:val="54"/>
          <w:sz w:val="24"/>
        </w:rPr>
        <w:t> </w:t>
      </w:r>
      <w:r>
        <w:rPr>
          <w:b/>
          <w:sz w:val="24"/>
        </w:rPr>
        <w:t>No.</w:t>
      </w:r>
      <w:r>
        <w:rPr>
          <w:b/>
          <w:spacing w:val="-1"/>
          <w:sz w:val="24"/>
        </w:rPr>
        <w:t> </w:t>
      </w:r>
      <w:r>
        <w:rPr>
          <w:b/>
          <w:spacing w:val="-10"/>
          <w:sz w:val="24"/>
        </w:rPr>
        <w:t>1</w:t>
      </w:r>
    </w:p>
    <w:p>
      <w:pPr>
        <w:spacing w:after="0"/>
        <w:jc w:val="center"/>
        <w:rPr>
          <w:b/>
          <w:sz w:val="24"/>
        </w:rPr>
        <w:sectPr>
          <w:pgSz w:w="12240" w:h="15840"/>
          <w:pgMar w:header="0" w:footer="775" w:top="1820" w:bottom="1020" w:left="1440" w:right="360"/>
        </w:sectPr>
      </w:pPr>
    </w:p>
    <w:p>
      <w:pPr>
        <w:pStyle w:val="ListParagraph"/>
        <w:numPr>
          <w:ilvl w:val="1"/>
          <w:numId w:val="4"/>
        </w:numPr>
        <w:tabs>
          <w:tab w:pos="919" w:val="left" w:leader="none"/>
        </w:tabs>
        <w:spacing w:line="240" w:lineRule="auto" w:before="99" w:after="0"/>
        <w:ind w:left="919" w:right="0" w:hanging="439"/>
        <w:jc w:val="both"/>
        <w:rPr>
          <w:b/>
          <w:sz w:val="24"/>
        </w:rPr>
      </w:pPr>
      <w:r>
        <w:rPr>
          <w:b/>
          <w:sz w:val="24"/>
        </w:rPr>
        <w:t>Synthesis </w:t>
      </w:r>
      <w:r>
        <w:rPr>
          <w:b/>
          <w:spacing w:val="-5"/>
          <w:sz w:val="24"/>
        </w:rPr>
        <w:t>II.</w:t>
      </w:r>
    </w:p>
    <w:p>
      <w:pPr>
        <w:spacing w:before="137"/>
        <w:ind w:left="360" w:right="0" w:firstLine="0"/>
        <w:jc w:val="both"/>
        <w:rPr>
          <w:b/>
          <w:sz w:val="24"/>
        </w:rPr>
      </w:pPr>
      <w:r>
        <w:rPr>
          <w:b/>
          <w:sz w:val="24"/>
        </w:rPr>
        <w:t>Preparation</w:t>
      </w:r>
      <w:r>
        <w:rPr>
          <w:b/>
          <w:spacing w:val="-7"/>
          <w:sz w:val="24"/>
        </w:rPr>
        <w:t> </w:t>
      </w:r>
      <w:r>
        <w:rPr>
          <w:b/>
          <w:sz w:val="24"/>
        </w:rPr>
        <w:t>of</w:t>
      </w:r>
      <w:r>
        <w:rPr>
          <w:b/>
          <w:spacing w:val="-6"/>
          <w:sz w:val="24"/>
        </w:rPr>
        <w:t> </w:t>
      </w:r>
      <w:r>
        <w:rPr>
          <w:b/>
          <w:sz w:val="24"/>
        </w:rPr>
        <w:t>Polyaniline</w:t>
      </w:r>
      <w:r>
        <w:rPr>
          <w:b/>
          <w:spacing w:val="-7"/>
          <w:sz w:val="24"/>
        </w:rPr>
        <w:t> </w:t>
      </w:r>
      <w:r>
        <w:rPr>
          <w:b/>
          <w:sz w:val="24"/>
        </w:rPr>
        <w:t>with</w:t>
      </w:r>
      <w:r>
        <w:rPr>
          <w:b/>
          <w:spacing w:val="-5"/>
          <w:sz w:val="24"/>
        </w:rPr>
        <w:t> </w:t>
      </w:r>
      <w:r>
        <w:rPr>
          <w:b/>
          <w:sz w:val="24"/>
        </w:rPr>
        <w:t>Activated</w:t>
      </w:r>
      <w:r>
        <w:rPr>
          <w:b/>
          <w:spacing w:val="-6"/>
          <w:sz w:val="24"/>
        </w:rPr>
        <w:t> </w:t>
      </w:r>
      <w:r>
        <w:rPr>
          <w:b/>
          <w:sz w:val="24"/>
        </w:rPr>
        <w:t>Carbon</w:t>
      </w:r>
      <w:r>
        <w:rPr>
          <w:b/>
          <w:spacing w:val="-4"/>
          <w:sz w:val="24"/>
        </w:rPr>
        <w:t> </w:t>
      </w:r>
      <w:r>
        <w:rPr>
          <w:b/>
          <w:sz w:val="24"/>
        </w:rPr>
        <w:t>Support:</w:t>
      </w:r>
      <w:r>
        <w:rPr>
          <w:b/>
          <w:spacing w:val="-8"/>
          <w:sz w:val="24"/>
        </w:rPr>
        <w:t> </w:t>
      </w:r>
      <w:r>
        <w:rPr>
          <w:b/>
          <w:spacing w:val="-10"/>
          <w:sz w:val="24"/>
        </w:rPr>
        <w:t>-</w:t>
      </w:r>
    </w:p>
    <w:p>
      <w:pPr>
        <w:pStyle w:val="BodyText"/>
        <w:spacing w:line="360" w:lineRule="auto" w:before="240"/>
        <w:ind w:left="360" w:right="719"/>
        <w:jc w:val="both"/>
      </w:pPr>
      <w:r>
        <w:rPr/>
        <w:t>5gm of Activated Carbon (300 mesh sieve) was added to aniline solution [5gm in 500 ml (1M) HCl] and stirred for 18 hrs. at room temperature so that aniline can absorb on Activated Carbon.</w:t>
      </w:r>
    </w:p>
    <w:p>
      <w:pPr>
        <w:pStyle w:val="BodyText"/>
        <w:spacing w:line="360" w:lineRule="auto" w:before="120"/>
        <w:ind w:left="360" w:right="713"/>
        <w:jc w:val="both"/>
      </w:pPr>
      <w:r>
        <w:rPr/>
        <w:t>Compound</w:t>
      </w:r>
      <w:r>
        <w:rPr>
          <w:spacing w:val="-10"/>
        </w:rPr>
        <w:t> </w:t>
      </w:r>
      <w:r>
        <w:rPr/>
        <w:t>was</w:t>
      </w:r>
      <w:r>
        <w:rPr>
          <w:spacing w:val="-10"/>
        </w:rPr>
        <w:t> </w:t>
      </w:r>
      <w:r>
        <w:rPr/>
        <w:t>filtered</w:t>
      </w:r>
      <w:r>
        <w:rPr>
          <w:spacing w:val="-11"/>
        </w:rPr>
        <w:t> </w:t>
      </w:r>
      <w:r>
        <w:rPr/>
        <w:t>and</w:t>
      </w:r>
      <w:r>
        <w:rPr>
          <w:spacing w:val="-11"/>
        </w:rPr>
        <w:t> </w:t>
      </w:r>
      <w:r>
        <w:rPr/>
        <w:t>washed</w:t>
      </w:r>
      <w:r>
        <w:rPr>
          <w:spacing w:val="-11"/>
        </w:rPr>
        <w:t> </w:t>
      </w:r>
      <w:r>
        <w:rPr/>
        <w:t>with</w:t>
      </w:r>
      <w:r>
        <w:rPr>
          <w:spacing w:val="-10"/>
        </w:rPr>
        <w:t> </w:t>
      </w:r>
      <w:r>
        <w:rPr/>
        <w:t>water.</w:t>
      </w:r>
      <w:r>
        <w:rPr>
          <w:spacing w:val="-11"/>
        </w:rPr>
        <w:t> </w:t>
      </w:r>
      <w:r>
        <w:rPr/>
        <w:t>Aniline</w:t>
      </w:r>
      <w:r>
        <w:rPr>
          <w:spacing w:val="-11"/>
        </w:rPr>
        <w:t> </w:t>
      </w:r>
      <w:r>
        <w:rPr/>
        <w:t>adsorbed</w:t>
      </w:r>
      <w:r>
        <w:rPr>
          <w:spacing w:val="-11"/>
        </w:rPr>
        <w:t> </w:t>
      </w:r>
      <w:r>
        <w:rPr/>
        <w:t>Activated</w:t>
      </w:r>
      <w:r>
        <w:rPr>
          <w:spacing w:val="-9"/>
        </w:rPr>
        <w:t> </w:t>
      </w:r>
      <w:r>
        <w:rPr/>
        <w:t>Carbon</w:t>
      </w:r>
      <w:r>
        <w:rPr>
          <w:spacing w:val="-11"/>
        </w:rPr>
        <w:t> </w:t>
      </w:r>
      <w:r>
        <w:rPr/>
        <w:t>was</w:t>
      </w:r>
      <w:r>
        <w:rPr>
          <w:spacing w:val="-10"/>
        </w:rPr>
        <w:t> </w:t>
      </w:r>
      <w:r>
        <w:rPr/>
        <w:t>dispersed in 300 ml of (1M) HCl. Ammonium per sulfate solution 11 gm in 300 ml (1M) HCl</w:t>
      </w:r>
      <w:r>
        <w:rPr>
          <w:spacing w:val="38"/>
        </w:rPr>
        <w:t> </w:t>
      </w:r>
      <w:r>
        <w:rPr/>
        <w:t>was added slowly</w:t>
      </w:r>
      <w:r>
        <w:rPr>
          <w:spacing w:val="-7"/>
        </w:rPr>
        <w:t> </w:t>
      </w:r>
      <w:r>
        <w:rPr/>
        <w:t>with</w:t>
      </w:r>
      <w:r>
        <w:rPr>
          <w:spacing w:val="-7"/>
        </w:rPr>
        <w:t> </w:t>
      </w:r>
      <w:r>
        <w:rPr/>
        <w:t>continuous</w:t>
      </w:r>
      <w:r>
        <w:rPr>
          <w:spacing w:val="-7"/>
        </w:rPr>
        <w:t> </w:t>
      </w:r>
      <w:r>
        <w:rPr/>
        <w:t>mixing</w:t>
      </w:r>
      <w:r>
        <w:rPr>
          <w:spacing w:val="-7"/>
        </w:rPr>
        <w:t> </w:t>
      </w:r>
      <w:r>
        <w:rPr/>
        <w:t>at</w:t>
      </w:r>
      <w:r>
        <w:rPr>
          <w:spacing w:val="-7"/>
        </w:rPr>
        <w:t> </w:t>
      </w:r>
      <w:r>
        <w:rPr/>
        <w:t>below</w:t>
      </w:r>
      <w:r>
        <w:rPr>
          <w:spacing w:val="-7"/>
        </w:rPr>
        <w:t> </w:t>
      </w:r>
      <w:r>
        <w:rPr/>
        <w:t>10</w:t>
      </w:r>
      <w:r>
        <w:rPr>
          <w:spacing w:val="-7"/>
        </w:rPr>
        <w:t> </w:t>
      </w:r>
      <w:r>
        <w:rPr/>
        <w:t>ºC temperature.</w:t>
      </w:r>
      <w:r>
        <w:rPr>
          <w:spacing w:val="-5"/>
        </w:rPr>
        <w:t> </w:t>
      </w:r>
      <w:r>
        <w:rPr/>
        <w:t>That</w:t>
      </w:r>
      <w:r>
        <w:rPr>
          <w:spacing w:val="-7"/>
        </w:rPr>
        <w:t> </w:t>
      </w:r>
      <w:r>
        <w:rPr/>
        <w:t>result</w:t>
      </w:r>
      <w:r>
        <w:rPr>
          <w:spacing w:val="-6"/>
        </w:rPr>
        <w:t> </w:t>
      </w:r>
      <w:r>
        <w:rPr/>
        <w:t>in</w:t>
      </w:r>
      <w:r>
        <w:rPr>
          <w:spacing w:val="-5"/>
        </w:rPr>
        <w:t> </w:t>
      </w:r>
      <w:r>
        <w:rPr/>
        <w:t>initiation of</w:t>
      </w:r>
      <w:r>
        <w:rPr>
          <w:spacing w:val="-8"/>
        </w:rPr>
        <w:t> </w:t>
      </w:r>
      <w:r>
        <w:rPr/>
        <w:t>free</w:t>
      </w:r>
      <w:r>
        <w:rPr>
          <w:spacing w:val="-8"/>
        </w:rPr>
        <w:t> </w:t>
      </w:r>
      <w:r>
        <w:rPr/>
        <w:t>radical polymerization of aniline adsorbed on activated carbon. Further synthesis was similar to that previous experiment as performed in section 3.1.</w:t>
      </w:r>
    </w:p>
    <w:p>
      <w:pPr>
        <w:pStyle w:val="BodyText"/>
        <w:spacing w:line="360" w:lineRule="auto" w:before="125"/>
        <w:ind w:left="360" w:right="729"/>
        <w:jc w:val="both"/>
      </w:pPr>
      <w:r>
        <w:rPr/>
        <w:t>Polyaniline with activated carbon solid support doped in HCl was filtered and dried at 50 ºC </w:t>
      </w:r>
      <w:r>
        <w:rPr>
          <w:spacing w:val="-2"/>
        </w:rPr>
        <w:t>temperature.</w:t>
      </w:r>
    </w:p>
    <w:p>
      <w:pPr>
        <w:pStyle w:val="ListParagraph"/>
        <w:numPr>
          <w:ilvl w:val="1"/>
          <w:numId w:val="4"/>
        </w:numPr>
        <w:tabs>
          <w:tab w:pos="919" w:val="left" w:leader="none"/>
        </w:tabs>
        <w:spacing w:line="240" w:lineRule="auto" w:before="117" w:after="0"/>
        <w:ind w:left="919" w:right="0" w:hanging="439"/>
        <w:jc w:val="both"/>
        <w:rPr>
          <w:b/>
          <w:sz w:val="24"/>
        </w:rPr>
      </w:pPr>
      <w:r>
        <w:rPr>
          <w:b/>
          <w:sz w:val="24"/>
        </w:rPr>
        <w:t>Synthesis </w:t>
      </w:r>
      <w:r>
        <w:rPr>
          <w:b/>
          <w:spacing w:val="-4"/>
          <w:sz w:val="24"/>
        </w:rPr>
        <w:t>III.</w:t>
      </w:r>
    </w:p>
    <w:p>
      <w:pPr>
        <w:spacing w:before="137"/>
        <w:ind w:left="360" w:right="0" w:firstLine="0"/>
        <w:jc w:val="both"/>
        <w:rPr>
          <w:b/>
          <w:sz w:val="24"/>
        </w:rPr>
      </w:pPr>
      <w:r>
        <w:rPr>
          <w:b/>
          <w:sz w:val="24"/>
        </w:rPr>
        <w:t>Preparation</w:t>
      </w:r>
      <w:r>
        <w:rPr>
          <w:b/>
          <w:spacing w:val="-6"/>
          <w:sz w:val="24"/>
        </w:rPr>
        <w:t> </w:t>
      </w:r>
      <w:r>
        <w:rPr>
          <w:b/>
          <w:sz w:val="24"/>
        </w:rPr>
        <w:t>of</w:t>
      </w:r>
      <w:r>
        <w:rPr>
          <w:b/>
          <w:spacing w:val="-4"/>
          <w:sz w:val="24"/>
        </w:rPr>
        <w:t> </w:t>
      </w:r>
      <w:r>
        <w:rPr>
          <w:b/>
          <w:sz w:val="24"/>
        </w:rPr>
        <w:t>Polyaniline</w:t>
      </w:r>
      <w:r>
        <w:rPr>
          <w:b/>
          <w:spacing w:val="-6"/>
          <w:sz w:val="24"/>
        </w:rPr>
        <w:t> </w:t>
      </w:r>
      <w:r>
        <w:rPr>
          <w:b/>
          <w:sz w:val="24"/>
        </w:rPr>
        <w:t>with</w:t>
      </w:r>
      <w:r>
        <w:rPr>
          <w:b/>
          <w:spacing w:val="-3"/>
          <w:sz w:val="24"/>
        </w:rPr>
        <w:t> </w:t>
      </w:r>
      <w:r>
        <w:rPr>
          <w:b/>
          <w:sz w:val="24"/>
        </w:rPr>
        <w:t>Zeolite</w:t>
      </w:r>
      <w:r>
        <w:rPr>
          <w:b/>
          <w:spacing w:val="-8"/>
          <w:sz w:val="24"/>
        </w:rPr>
        <w:t> </w:t>
      </w:r>
      <w:r>
        <w:rPr>
          <w:b/>
          <w:sz w:val="24"/>
        </w:rPr>
        <w:t>solid</w:t>
      </w:r>
      <w:r>
        <w:rPr>
          <w:b/>
          <w:spacing w:val="-3"/>
          <w:sz w:val="24"/>
        </w:rPr>
        <w:t> </w:t>
      </w:r>
      <w:r>
        <w:rPr>
          <w:b/>
          <w:sz w:val="24"/>
        </w:rPr>
        <w:t>support:</w:t>
      </w:r>
      <w:r>
        <w:rPr>
          <w:b/>
          <w:spacing w:val="-6"/>
          <w:sz w:val="24"/>
        </w:rPr>
        <w:t> </w:t>
      </w:r>
      <w:r>
        <w:rPr>
          <w:b/>
          <w:spacing w:val="-10"/>
          <w:sz w:val="24"/>
        </w:rPr>
        <w:t>-</w:t>
      </w:r>
    </w:p>
    <w:p>
      <w:pPr>
        <w:pStyle w:val="BodyText"/>
        <w:spacing w:line="360" w:lineRule="auto" w:before="242"/>
        <w:ind w:left="360" w:right="713"/>
        <w:jc w:val="both"/>
      </w:pPr>
      <w:r>
        <w:rPr/>
        <w:t>5gm</w:t>
      </w:r>
      <w:r>
        <w:rPr>
          <w:spacing w:val="-11"/>
        </w:rPr>
        <w:t> </w:t>
      </w:r>
      <w:r>
        <w:rPr/>
        <w:t>of</w:t>
      </w:r>
      <w:r>
        <w:rPr>
          <w:spacing w:val="-12"/>
        </w:rPr>
        <w:t> </w:t>
      </w:r>
      <w:r>
        <w:rPr/>
        <w:t>Zeolite</w:t>
      </w:r>
      <w:r>
        <w:rPr>
          <w:spacing w:val="-12"/>
        </w:rPr>
        <w:t> </w:t>
      </w:r>
      <w:r>
        <w:rPr/>
        <w:t>was</w:t>
      </w:r>
      <w:r>
        <w:rPr>
          <w:spacing w:val="-11"/>
        </w:rPr>
        <w:t> </w:t>
      </w:r>
      <w:r>
        <w:rPr/>
        <w:t>added</w:t>
      </w:r>
      <w:r>
        <w:rPr>
          <w:spacing w:val="-11"/>
        </w:rPr>
        <w:t> </w:t>
      </w:r>
      <w:r>
        <w:rPr/>
        <w:t>to</w:t>
      </w:r>
      <w:r>
        <w:rPr>
          <w:spacing w:val="-11"/>
        </w:rPr>
        <w:t> </w:t>
      </w:r>
      <w:r>
        <w:rPr/>
        <w:t>aniline</w:t>
      </w:r>
      <w:r>
        <w:rPr>
          <w:spacing w:val="-7"/>
        </w:rPr>
        <w:t> </w:t>
      </w:r>
      <w:r>
        <w:rPr/>
        <w:t>solution</w:t>
      </w:r>
      <w:r>
        <w:rPr>
          <w:spacing w:val="-11"/>
        </w:rPr>
        <w:t> </w:t>
      </w:r>
      <w:r>
        <w:rPr/>
        <w:t>(5gm</w:t>
      </w:r>
      <w:r>
        <w:rPr>
          <w:spacing w:val="-14"/>
        </w:rPr>
        <w:t> </w:t>
      </w:r>
      <w:r>
        <w:rPr/>
        <w:t>in</w:t>
      </w:r>
      <w:r>
        <w:rPr>
          <w:spacing w:val="-11"/>
        </w:rPr>
        <w:t> </w:t>
      </w:r>
      <w:r>
        <w:rPr/>
        <w:t>500</w:t>
      </w:r>
      <w:r>
        <w:rPr>
          <w:spacing w:val="-11"/>
        </w:rPr>
        <w:t> </w:t>
      </w:r>
      <w:r>
        <w:rPr/>
        <w:t>ml</w:t>
      </w:r>
      <w:r>
        <w:rPr>
          <w:spacing w:val="-10"/>
        </w:rPr>
        <w:t> </w:t>
      </w:r>
      <w:r>
        <w:rPr/>
        <w:t>1M</w:t>
      </w:r>
      <w:r>
        <w:rPr>
          <w:spacing w:val="-11"/>
        </w:rPr>
        <w:t> </w:t>
      </w:r>
      <w:r>
        <w:rPr/>
        <w:t>HCl),</w:t>
      </w:r>
      <w:r>
        <w:rPr>
          <w:spacing w:val="-12"/>
        </w:rPr>
        <w:t> </w:t>
      </w:r>
      <w:r>
        <w:rPr/>
        <w:t>stirring</w:t>
      </w:r>
      <w:r>
        <w:rPr>
          <w:spacing w:val="-11"/>
        </w:rPr>
        <w:t> </w:t>
      </w:r>
      <w:r>
        <w:rPr/>
        <w:t>allowed</w:t>
      </w:r>
      <w:r>
        <w:rPr>
          <w:spacing w:val="-11"/>
        </w:rPr>
        <w:t> </w:t>
      </w:r>
      <w:r>
        <w:rPr/>
        <w:t>for</w:t>
      </w:r>
      <w:r>
        <w:rPr>
          <w:spacing w:val="-12"/>
        </w:rPr>
        <w:t> </w:t>
      </w:r>
      <w:r>
        <w:rPr/>
        <w:t>18</w:t>
      </w:r>
      <w:r>
        <w:rPr>
          <w:spacing w:val="-11"/>
        </w:rPr>
        <w:t> </w:t>
      </w:r>
      <w:r>
        <w:rPr/>
        <w:t>hr</w:t>
      </w:r>
      <w:r>
        <w:rPr>
          <w:spacing w:val="-12"/>
        </w:rPr>
        <w:t> </w:t>
      </w:r>
      <w:r>
        <w:rPr/>
        <w:t>at room temperature so that aniline can absorb on Zeolite. Compound was filtered and washed with water. Aniline adsorbed Zeolite was dispersed in 300 ml of (1M) HCl, subjected for polymerization.</w:t>
      </w:r>
      <w:r>
        <w:rPr>
          <w:spacing w:val="-7"/>
        </w:rPr>
        <w:t> </w:t>
      </w:r>
      <w:r>
        <w:rPr/>
        <w:t>To</w:t>
      </w:r>
      <w:r>
        <w:rPr>
          <w:spacing w:val="-8"/>
        </w:rPr>
        <w:t> </w:t>
      </w:r>
      <w:r>
        <w:rPr/>
        <w:t>this,</w:t>
      </w:r>
      <w:r>
        <w:rPr>
          <w:spacing w:val="-7"/>
        </w:rPr>
        <w:t> </w:t>
      </w:r>
      <w:r>
        <w:rPr/>
        <w:t>Ammonium</w:t>
      </w:r>
      <w:r>
        <w:rPr>
          <w:spacing w:val="-7"/>
        </w:rPr>
        <w:t> </w:t>
      </w:r>
      <w:r>
        <w:rPr/>
        <w:t>Per</w:t>
      </w:r>
      <w:r>
        <w:rPr>
          <w:spacing w:val="-8"/>
        </w:rPr>
        <w:t> </w:t>
      </w:r>
      <w:r>
        <w:rPr/>
        <w:t>sulfate</w:t>
      </w:r>
      <w:r>
        <w:rPr>
          <w:spacing w:val="-8"/>
        </w:rPr>
        <w:t> </w:t>
      </w:r>
      <w:r>
        <w:rPr/>
        <w:t>solution</w:t>
      </w:r>
      <w:r>
        <w:rPr>
          <w:spacing w:val="-7"/>
        </w:rPr>
        <w:t> </w:t>
      </w:r>
      <w:r>
        <w:rPr/>
        <w:t>11</w:t>
      </w:r>
      <w:r>
        <w:rPr>
          <w:spacing w:val="-7"/>
        </w:rPr>
        <w:t> </w:t>
      </w:r>
      <w:r>
        <w:rPr/>
        <w:t>gm</w:t>
      </w:r>
      <w:r>
        <w:rPr>
          <w:spacing w:val="-7"/>
        </w:rPr>
        <w:t> </w:t>
      </w:r>
      <w:r>
        <w:rPr/>
        <w:t>in</w:t>
      </w:r>
      <w:r>
        <w:rPr>
          <w:spacing w:val="-7"/>
        </w:rPr>
        <w:t> </w:t>
      </w:r>
      <w:r>
        <w:rPr/>
        <w:t>300</w:t>
      </w:r>
      <w:r>
        <w:rPr>
          <w:spacing w:val="-7"/>
        </w:rPr>
        <w:t> </w:t>
      </w:r>
      <w:r>
        <w:rPr/>
        <w:t>ml</w:t>
      </w:r>
      <w:r>
        <w:rPr>
          <w:spacing w:val="-9"/>
        </w:rPr>
        <w:t> </w:t>
      </w:r>
      <w:r>
        <w:rPr/>
        <w:t>of</w:t>
      </w:r>
      <w:r>
        <w:rPr>
          <w:spacing w:val="-8"/>
        </w:rPr>
        <w:t> </w:t>
      </w:r>
      <w:r>
        <w:rPr/>
        <w:t>(1M)</w:t>
      </w:r>
      <w:r>
        <w:rPr>
          <w:spacing w:val="-8"/>
        </w:rPr>
        <w:t> </w:t>
      </w:r>
      <w:r>
        <w:rPr/>
        <w:t>HCl</w:t>
      </w:r>
      <w:r>
        <w:rPr>
          <w:spacing w:val="-7"/>
        </w:rPr>
        <w:t> </w:t>
      </w:r>
      <w:r>
        <w:rPr/>
        <w:t>was added slowly with continuous mixing at below 10 ºC</w:t>
      </w:r>
      <w:r>
        <w:rPr>
          <w:spacing w:val="37"/>
        </w:rPr>
        <w:t> </w:t>
      </w:r>
      <w:r>
        <w:rPr/>
        <w:t>temperature condition. That resulted initiation of free radical polymerization of aniline adsorbed on Zeolite.</w:t>
      </w:r>
    </w:p>
    <w:p>
      <w:pPr>
        <w:pStyle w:val="BodyText"/>
        <w:spacing w:line="360" w:lineRule="auto" w:before="121"/>
        <w:ind w:left="360" w:right="721"/>
        <w:jc w:val="both"/>
      </w:pPr>
      <w:r>
        <w:rPr/>
        <w:t>Further synthesis procedure was similar describe earlier in 3.1. Polyaniline with Zeolite solid support doped in HCl was filtered and dried at 50 ºC temperature.</w:t>
      </w:r>
    </w:p>
    <w:p>
      <w:pPr>
        <w:pStyle w:val="ListParagraph"/>
        <w:numPr>
          <w:ilvl w:val="1"/>
          <w:numId w:val="4"/>
        </w:numPr>
        <w:tabs>
          <w:tab w:pos="919" w:val="left" w:leader="none"/>
        </w:tabs>
        <w:spacing w:line="240" w:lineRule="auto" w:before="121" w:after="0"/>
        <w:ind w:left="919" w:right="0" w:hanging="439"/>
        <w:jc w:val="both"/>
        <w:rPr>
          <w:b/>
          <w:sz w:val="24"/>
        </w:rPr>
      </w:pPr>
      <w:r>
        <w:rPr>
          <w:b/>
          <w:sz w:val="24"/>
        </w:rPr>
        <w:t>Synthesis </w:t>
      </w:r>
      <w:r>
        <w:rPr>
          <w:b/>
          <w:spacing w:val="-5"/>
          <w:sz w:val="24"/>
        </w:rPr>
        <w:t>IV.</w:t>
      </w:r>
    </w:p>
    <w:p>
      <w:pPr>
        <w:spacing w:before="137"/>
        <w:ind w:left="360" w:right="0" w:firstLine="0"/>
        <w:jc w:val="both"/>
        <w:rPr>
          <w:b/>
          <w:sz w:val="24"/>
        </w:rPr>
      </w:pPr>
      <w:r>
        <w:rPr>
          <w:b/>
          <w:sz w:val="24"/>
        </w:rPr>
        <w:t>Preparation</w:t>
      </w:r>
      <w:r>
        <w:rPr>
          <w:b/>
          <w:spacing w:val="-5"/>
          <w:sz w:val="24"/>
        </w:rPr>
        <w:t> </w:t>
      </w:r>
      <w:r>
        <w:rPr>
          <w:b/>
          <w:sz w:val="24"/>
        </w:rPr>
        <w:t>of</w:t>
      </w:r>
      <w:r>
        <w:rPr>
          <w:b/>
          <w:spacing w:val="-5"/>
          <w:sz w:val="24"/>
        </w:rPr>
        <w:t> </w:t>
      </w:r>
      <w:r>
        <w:rPr>
          <w:b/>
          <w:sz w:val="24"/>
        </w:rPr>
        <w:t>Poly-1,2-</w:t>
      </w:r>
      <w:r>
        <w:rPr>
          <w:b/>
          <w:spacing w:val="-2"/>
          <w:sz w:val="24"/>
        </w:rPr>
        <w:t>diaminobenzene:</w:t>
      </w:r>
    </w:p>
    <w:p>
      <w:pPr>
        <w:pStyle w:val="BodyText"/>
        <w:spacing w:before="103"/>
        <w:rPr>
          <w:b/>
        </w:rPr>
      </w:pPr>
    </w:p>
    <w:p>
      <w:pPr>
        <w:pStyle w:val="BodyText"/>
        <w:spacing w:line="357" w:lineRule="auto"/>
        <w:ind w:left="360" w:right="720"/>
        <w:jc w:val="both"/>
      </w:pPr>
      <w:r>
        <w:rPr/>
        <w:t>Poly-(1,2-diamino</w:t>
      </w:r>
      <w:r>
        <w:rPr>
          <w:spacing w:val="-4"/>
        </w:rPr>
        <w:t> </w:t>
      </w:r>
      <w:r>
        <w:rPr/>
        <w:t>benzene),</w:t>
      </w:r>
      <w:r>
        <w:rPr>
          <w:spacing w:val="-4"/>
        </w:rPr>
        <w:t> </w:t>
      </w:r>
      <w:r>
        <w:rPr/>
        <w:t>was</w:t>
      </w:r>
      <w:r>
        <w:rPr>
          <w:spacing w:val="-2"/>
        </w:rPr>
        <w:t> </w:t>
      </w:r>
      <w:r>
        <w:rPr/>
        <w:t>prepared</w:t>
      </w:r>
      <w:r>
        <w:rPr>
          <w:spacing w:val="-4"/>
        </w:rPr>
        <w:t> </w:t>
      </w:r>
      <w:r>
        <w:rPr/>
        <w:t>by</w:t>
      </w:r>
      <w:r>
        <w:rPr>
          <w:spacing w:val="-7"/>
        </w:rPr>
        <w:t> </w:t>
      </w:r>
      <w:r>
        <w:rPr/>
        <w:t>free radical</w:t>
      </w:r>
      <w:r>
        <w:rPr>
          <w:spacing w:val="-4"/>
        </w:rPr>
        <w:t> </w:t>
      </w:r>
      <w:r>
        <w:rPr/>
        <w:t>polymerization</w:t>
      </w:r>
      <w:r>
        <w:rPr>
          <w:spacing w:val="-4"/>
        </w:rPr>
        <w:t> </w:t>
      </w:r>
      <w:r>
        <w:rPr/>
        <w:t>of</w:t>
      </w:r>
      <w:r>
        <w:rPr>
          <w:spacing w:val="-5"/>
        </w:rPr>
        <w:t> </w:t>
      </w:r>
      <w:r>
        <w:rPr/>
        <w:t>1,2</w:t>
      </w:r>
      <w:r>
        <w:rPr>
          <w:spacing w:val="-4"/>
        </w:rPr>
        <w:t> </w:t>
      </w:r>
      <w:r>
        <w:rPr/>
        <w:t>diamino</w:t>
      </w:r>
      <w:r>
        <w:rPr>
          <w:spacing w:val="-4"/>
        </w:rPr>
        <w:t> </w:t>
      </w:r>
      <w:r>
        <w:rPr/>
        <w:t>benzene with ammonium persulphate in dilute hydrochloride solution, as follows.</w:t>
      </w:r>
    </w:p>
    <w:p>
      <w:pPr>
        <w:pStyle w:val="BodyText"/>
        <w:spacing w:line="360" w:lineRule="auto" w:before="123"/>
        <w:ind w:left="360" w:right="716"/>
        <w:jc w:val="both"/>
      </w:pPr>
      <w:r>
        <w:rPr/>
        <w:t>10</w:t>
      </w:r>
      <w:r>
        <w:rPr>
          <w:spacing w:val="-3"/>
        </w:rPr>
        <w:t> </w:t>
      </w:r>
      <w:r>
        <w:rPr/>
        <w:t>gm</w:t>
      </w:r>
      <w:r>
        <w:rPr>
          <w:spacing w:val="-3"/>
        </w:rPr>
        <w:t> </w:t>
      </w:r>
      <w:r>
        <w:rPr/>
        <w:t>of</w:t>
      </w:r>
      <w:r>
        <w:rPr>
          <w:spacing w:val="-3"/>
        </w:rPr>
        <w:t> </w:t>
      </w:r>
      <w:r>
        <w:rPr/>
        <w:t>1,2diamino</w:t>
      </w:r>
      <w:r>
        <w:rPr>
          <w:spacing w:val="-6"/>
        </w:rPr>
        <w:t> </w:t>
      </w:r>
      <w:r>
        <w:rPr/>
        <w:t>benzene</w:t>
      </w:r>
      <w:r>
        <w:rPr>
          <w:spacing w:val="-4"/>
        </w:rPr>
        <w:t> </w:t>
      </w:r>
      <w:r>
        <w:rPr/>
        <w:t>was</w:t>
      </w:r>
      <w:r>
        <w:rPr>
          <w:spacing w:val="-3"/>
        </w:rPr>
        <w:t> </w:t>
      </w:r>
      <w:r>
        <w:rPr/>
        <w:t>dissolved</w:t>
      </w:r>
      <w:r>
        <w:rPr>
          <w:spacing w:val="-3"/>
        </w:rPr>
        <w:t> </w:t>
      </w:r>
      <w:r>
        <w:rPr/>
        <w:t>in</w:t>
      </w:r>
      <w:r>
        <w:rPr>
          <w:spacing w:val="-3"/>
        </w:rPr>
        <w:t> </w:t>
      </w:r>
      <w:r>
        <w:rPr/>
        <w:t>300</w:t>
      </w:r>
      <w:r>
        <w:rPr>
          <w:spacing w:val="-3"/>
        </w:rPr>
        <w:t> </w:t>
      </w:r>
      <w:r>
        <w:rPr/>
        <w:t>ml</w:t>
      </w:r>
      <w:r>
        <w:rPr>
          <w:spacing w:val="-3"/>
        </w:rPr>
        <w:t> </w:t>
      </w:r>
      <w:r>
        <w:rPr/>
        <w:t>of</w:t>
      </w:r>
      <w:r>
        <w:rPr>
          <w:spacing w:val="-3"/>
        </w:rPr>
        <w:t> </w:t>
      </w:r>
      <w:r>
        <w:rPr/>
        <w:t>1M</w:t>
      </w:r>
      <w:r>
        <w:rPr>
          <w:spacing w:val="-6"/>
        </w:rPr>
        <w:t> </w:t>
      </w:r>
      <w:r>
        <w:rPr/>
        <w:t>HCl</w:t>
      </w:r>
      <w:r>
        <w:rPr>
          <w:spacing w:val="-3"/>
        </w:rPr>
        <w:t> </w:t>
      </w:r>
      <w:r>
        <w:rPr/>
        <w:t>and</w:t>
      </w:r>
      <w:r>
        <w:rPr>
          <w:spacing w:val="-3"/>
        </w:rPr>
        <w:t> </w:t>
      </w:r>
      <w:r>
        <w:rPr/>
        <w:t>cooled</w:t>
      </w:r>
      <w:r>
        <w:rPr>
          <w:spacing w:val="-3"/>
        </w:rPr>
        <w:t> </w:t>
      </w:r>
      <w:r>
        <w:rPr/>
        <w:t>on</w:t>
      </w:r>
      <w:r>
        <w:rPr>
          <w:spacing w:val="-3"/>
        </w:rPr>
        <w:t> </w:t>
      </w:r>
      <w:r>
        <w:rPr/>
        <w:t>ice</w:t>
      </w:r>
      <w:r>
        <w:rPr>
          <w:spacing w:val="-5"/>
        </w:rPr>
        <w:t> </w:t>
      </w:r>
      <w:r>
        <w:rPr/>
        <w:t>bath.</w:t>
      </w:r>
      <w:r>
        <w:rPr>
          <w:spacing w:val="-3"/>
        </w:rPr>
        <w:t> </w:t>
      </w:r>
      <w:r>
        <w:rPr/>
        <w:t>To </w:t>
      </w:r>
      <w:r>
        <w:rPr/>
        <w:t>thi</w:t>
      </w:r>
      <w:r>
        <w:rPr/>
        <w:t>s solution</w:t>
      </w:r>
      <w:r>
        <w:rPr>
          <w:spacing w:val="2"/>
        </w:rPr>
        <w:t> </w:t>
      </w:r>
      <w:r>
        <w:rPr/>
        <w:t>ice</w:t>
      </w:r>
      <w:r>
        <w:rPr>
          <w:spacing w:val="2"/>
        </w:rPr>
        <w:t> </w:t>
      </w:r>
      <w:r>
        <w:rPr/>
        <w:t>cooled</w:t>
      </w:r>
      <w:r>
        <w:rPr>
          <w:spacing w:val="4"/>
        </w:rPr>
        <w:t> </w:t>
      </w:r>
      <w:r>
        <w:rPr/>
        <w:t>solution</w:t>
      </w:r>
      <w:r>
        <w:rPr>
          <w:spacing w:val="3"/>
        </w:rPr>
        <w:t> </w:t>
      </w:r>
      <w:r>
        <w:rPr/>
        <w:t>of</w:t>
      </w:r>
      <w:r>
        <w:rPr>
          <w:spacing w:val="3"/>
        </w:rPr>
        <w:t> </w:t>
      </w:r>
      <w:r>
        <w:rPr/>
        <w:t>11</w:t>
      </w:r>
      <w:r>
        <w:rPr>
          <w:spacing w:val="3"/>
        </w:rPr>
        <w:t> </w:t>
      </w:r>
      <w:r>
        <w:rPr/>
        <w:t>gm</w:t>
      </w:r>
      <w:r>
        <w:rPr>
          <w:spacing w:val="5"/>
        </w:rPr>
        <w:t> </w:t>
      </w:r>
      <w:r>
        <w:rPr/>
        <w:t>Ammonium</w:t>
      </w:r>
      <w:r>
        <w:rPr>
          <w:spacing w:val="2"/>
        </w:rPr>
        <w:t> </w:t>
      </w:r>
      <w:r>
        <w:rPr/>
        <w:t>Persulphate</w:t>
      </w:r>
      <w:r>
        <w:rPr>
          <w:spacing w:val="3"/>
        </w:rPr>
        <w:t> </w:t>
      </w:r>
      <w:r>
        <w:rPr/>
        <w:t>in</w:t>
      </w:r>
      <w:r>
        <w:rPr>
          <w:spacing w:val="5"/>
        </w:rPr>
        <w:t> </w:t>
      </w:r>
      <w:r>
        <w:rPr/>
        <w:t>200</w:t>
      </w:r>
      <w:r>
        <w:rPr>
          <w:spacing w:val="3"/>
        </w:rPr>
        <w:t> </w:t>
      </w:r>
      <w:r>
        <w:rPr/>
        <w:t>ml</w:t>
      </w:r>
      <w:r>
        <w:rPr>
          <w:spacing w:val="3"/>
        </w:rPr>
        <w:t> </w:t>
      </w:r>
      <w:r>
        <w:rPr/>
        <w:t>of</w:t>
      </w:r>
      <w:r>
        <w:rPr>
          <w:spacing w:val="2"/>
        </w:rPr>
        <w:t> </w:t>
      </w:r>
      <w:r>
        <w:rPr/>
        <w:t>(1M)</w:t>
      </w:r>
      <w:r>
        <w:rPr>
          <w:spacing w:val="3"/>
        </w:rPr>
        <w:t> </w:t>
      </w:r>
      <w:r>
        <w:rPr/>
        <w:t>HCl</w:t>
      </w:r>
      <w:r>
        <w:rPr>
          <w:spacing w:val="4"/>
        </w:rPr>
        <w:t> </w:t>
      </w:r>
      <w:r>
        <w:rPr/>
        <w:t>was</w:t>
      </w:r>
      <w:r>
        <w:rPr>
          <w:spacing w:val="4"/>
        </w:rPr>
        <w:t> </w:t>
      </w:r>
      <w:r>
        <w:rPr>
          <w:spacing w:val="-2"/>
        </w:rPr>
        <w:t>added</w:t>
      </w:r>
    </w:p>
    <w:p>
      <w:pPr>
        <w:pStyle w:val="BodyText"/>
        <w:spacing w:after="0" w:line="360" w:lineRule="auto"/>
        <w:jc w:val="both"/>
        <w:sectPr>
          <w:pgSz w:w="12240" w:h="15840"/>
          <w:pgMar w:header="0" w:footer="775" w:top="1820" w:bottom="1020" w:left="1440" w:right="360"/>
        </w:sectPr>
      </w:pPr>
    </w:p>
    <w:p>
      <w:pPr>
        <w:pStyle w:val="BodyText"/>
        <w:spacing w:line="360" w:lineRule="auto" w:before="99"/>
        <w:ind w:left="360" w:right="718"/>
        <w:jc w:val="both"/>
      </w:pPr>
      <w:r>
        <w:rPr/>
        <w:t>and</w:t>
      </w:r>
      <w:r>
        <w:rPr>
          <w:spacing w:val="-12"/>
        </w:rPr>
        <w:t> </w:t>
      </w:r>
      <w:r>
        <w:rPr/>
        <w:t>temperature</w:t>
      </w:r>
      <w:r>
        <w:rPr>
          <w:spacing w:val="-11"/>
        </w:rPr>
        <w:t> </w:t>
      </w:r>
      <w:r>
        <w:rPr/>
        <w:t>was</w:t>
      </w:r>
      <w:r>
        <w:rPr>
          <w:spacing w:val="-10"/>
        </w:rPr>
        <w:t> </w:t>
      </w:r>
      <w:r>
        <w:rPr/>
        <w:t>maintained</w:t>
      </w:r>
      <w:r>
        <w:rPr>
          <w:spacing w:val="-12"/>
        </w:rPr>
        <w:t> </w:t>
      </w:r>
      <w:r>
        <w:rPr/>
        <w:t>below</w:t>
      </w:r>
      <w:r>
        <w:rPr>
          <w:spacing w:val="-10"/>
        </w:rPr>
        <w:t> </w:t>
      </w:r>
      <w:r>
        <w:rPr/>
        <w:t>10</w:t>
      </w:r>
      <w:r>
        <w:rPr>
          <w:spacing w:val="-12"/>
        </w:rPr>
        <w:t> </w:t>
      </w:r>
      <w:r>
        <w:rPr/>
        <w:t>ºC.</w:t>
      </w:r>
      <w:r>
        <w:rPr>
          <w:spacing w:val="-12"/>
        </w:rPr>
        <w:t> </w:t>
      </w:r>
      <w:r>
        <w:rPr/>
        <w:t>Resulting</w:t>
      </w:r>
      <w:r>
        <w:rPr>
          <w:spacing w:val="-12"/>
        </w:rPr>
        <w:t> </w:t>
      </w:r>
      <w:r>
        <w:rPr/>
        <w:t>solution</w:t>
      </w:r>
      <w:r>
        <w:rPr>
          <w:spacing w:val="-12"/>
        </w:rPr>
        <w:t> </w:t>
      </w:r>
      <w:r>
        <w:rPr/>
        <w:t>was</w:t>
      </w:r>
      <w:r>
        <w:rPr>
          <w:spacing w:val="-12"/>
        </w:rPr>
        <w:t> </w:t>
      </w:r>
      <w:r>
        <w:rPr/>
        <w:t>stirred</w:t>
      </w:r>
      <w:r>
        <w:rPr>
          <w:spacing w:val="-12"/>
        </w:rPr>
        <w:t> </w:t>
      </w:r>
      <w:r>
        <w:rPr/>
        <w:t>for</w:t>
      </w:r>
      <w:r>
        <w:rPr>
          <w:spacing w:val="-14"/>
        </w:rPr>
        <w:t> </w:t>
      </w:r>
      <w:r>
        <w:rPr/>
        <w:t>2hrs</w:t>
      </w:r>
      <w:r>
        <w:rPr>
          <w:spacing w:val="-12"/>
        </w:rPr>
        <w:t> </w:t>
      </w:r>
      <w:r>
        <w:rPr/>
        <w:t>to</w:t>
      </w:r>
      <w:r>
        <w:rPr>
          <w:spacing w:val="-9"/>
        </w:rPr>
        <w:t> </w:t>
      </w:r>
      <w:r>
        <w:rPr/>
        <w:t>equilibrate at room temperature; brick red precipitate was appeared. String was continued for 20 hrs.</w:t>
      </w:r>
    </w:p>
    <w:p>
      <w:pPr>
        <w:pStyle w:val="BodyText"/>
        <w:spacing w:line="360" w:lineRule="auto" w:before="120"/>
        <w:ind w:left="360" w:right="711"/>
        <w:jc w:val="both"/>
      </w:pPr>
      <w:r>
        <w:rPr/>
        <w:t>Polymer product that obtained was filtered and washed with water. Second step involve, </w:t>
      </w:r>
      <w:r>
        <w:rPr>
          <w:position w:val="2"/>
        </w:rPr>
        <w:t>dispersion for 20 hrs. in 300ml 1M NH</w:t>
      </w:r>
      <w:r>
        <w:rPr>
          <w:sz w:val="16"/>
        </w:rPr>
        <w:t>4</w:t>
      </w:r>
      <w:r>
        <w:rPr>
          <w:position w:val="2"/>
        </w:rPr>
        <w:t>OH. Third step was 20 hrs. dispersion in 300ml 1M HCl </w:t>
      </w:r>
      <w:r>
        <w:rPr/>
        <w:t>with 20 hrs. continuous stirring.</w:t>
      </w:r>
    </w:p>
    <w:p>
      <w:pPr>
        <w:pStyle w:val="BodyText"/>
        <w:spacing w:line="360" w:lineRule="auto" w:before="119"/>
        <w:ind w:left="360" w:right="725"/>
        <w:jc w:val="both"/>
      </w:pPr>
      <w:r>
        <w:rPr/>
        <w:t>Final</w:t>
      </w:r>
      <w:r>
        <w:rPr>
          <w:spacing w:val="-13"/>
        </w:rPr>
        <w:t> </w:t>
      </w:r>
      <w:r>
        <w:rPr/>
        <w:t>polymer</w:t>
      </w:r>
      <w:r>
        <w:rPr>
          <w:spacing w:val="-14"/>
        </w:rPr>
        <w:t> </w:t>
      </w:r>
      <w:r>
        <w:rPr/>
        <w:t>was</w:t>
      </w:r>
      <w:r>
        <w:rPr>
          <w:spacing w:val="-10"/>
        </w:rPr>
        <w:t> </w:t>
      </w:r>
      <w:r>
        <w:rPr/>
        <w:t>filtered</w:t>
      </w:r>
      <w:r>
        <w:rPr>
          <w:spacing w:val="-13"/>
        </w:rPr>
        <w:t> </w:t>
      </w:r>
      <w:r>
        <w:rPr/>
        <w:t>and</w:t>
      </w:r>
      <w:r>
        <w:rPr>
          <w:spacing w:val="-13"/>
        </w:rPr>
        <w:t> </w:t>
      </w:r>
      <w:r>
        <w:rPr/>
        <w:t>washed</w:t>
      </w:r>
      <w:r>
        <w:rPr>
          <w:spacing w:val="-13"/>
        </w:rPr>
        <w:t> </w:t>
      </w:r>
      <w:r>
        <w:rPr/>
        <w:t>with</w:t>
      </w:r>
      <w:r>
        <w:rPr>
          <w:spacing w:val="-13"/>
        </w:rPr>
        <w:t> </w:t>
      </w:r>
      <w:r>
        <w:rPr/>
        <w:t>1000ml</w:t>
      </w:r>
      <w:r>
        <w:rPr>
          <w:spacing w:val="-12"/>
        </w:rPr>
        <w:t> </w:t>
      </w:r>
      <w:r>
        <w:rPr/>
        <w:t>of</w:t>
      </w:r>
      <w:r>
        <w:rPr>
          <w:spacing w:val="-14"/>
        </w:rPr>
        <w:t> </w:t>
      </w:r>
      <w:r>
        <w:rPr/>
        <w:t>water</w:t>
      </w:r>
      <w:r>
        <w:rPr>
          <w:spacing w:val="-14"/>
        </w:rPr>
        <w:t> </w:t>
      </w:r>
      <w:r>
        <w:rPr/>
        <w:t>twice.</w:t>
      </w:r>
      <w:r>
        <w:rPr>
          <w:spacing w:val="-13"/>
        </w:rPr>
        <w:t> </w:t>
      </w:r>
      <w:r>
        <w:rPr/>
        <w:t>Product</w:t>
      </w:r>
      <w:r>
        <w:rPr>
          <w:spacing w:val="-13"/>
        </w:rPr>
        <w:t> </w:t>
      </w:r>
      <w:r>
        <w:rPr/>
        <w:t>characterized</w:t>
      </w:r>
      <w:r>
        <w:rPr>
          <w:spacing w:val="-13"/>
        </w:rPr>
        <w:t> </w:t>
      </w:r>
      <w:r>
        <w:rPr/>
        <w:t>with</w:t>
      </w:r>
      <w:r>
        <w:rPr>
          <w:spacing w:val="-10"/>
        </w:rPr>
        <w:t> </w:t>
      </w:r>
      <w:r>
        <w:rPr/>
        <w:t>IR, NMR spectral analysis.</w:t>
      </w:r>
    </w:p>
    <w:p>
      <w:pPr>
        <w:pStyle w:val="BodyText"/>
        <w:spacing w:before="186"/>
        <w:rPr>
          <w:sz w:val="20"/>
        </w:rPr>
      </w:pPr>
      <w:r>
        <w:rPr>
          <w:sz w:val="20"/>
        </w:rPr>
        <w:drawing>
          <wp:anchor distT="0" distB="0" distL="0" distR="0" allowOverlap="1" layoutInCell="1" locked="0" behindDoc="1" simplePos="0" relativeHeight="487591936">
            <wp:simplePos x="0" y="0"/>
            <wp:positionH relativeFrom="page">
              <wp:posOffset>1244662</wp:posOffset>
            </wp:positionH>
            <wp:positionV relativeFrom="paragraph">
              <wp:posOffset>279787</wp:posOffset>
            </wp:positionV>
            <wp:extent cx="5779228" cy="3205067"/>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13" cstate="print"/>
                    <a:stretch>
                      <a:fillRect/>
                    </a:stretch>
                  </pic:blipFill>
                  <pic:spPr>
                    <a:xfrm>
                      <a:off x="0" y="0"/>
                      <a:ext cx="5779228" cy="3205067"/>
                    </a:xfrm>
                    <a:prstGeom prst="rect">
                      <a:avLst/>
                    </a:prstGeom>
                  </pic:spPr>
                </pic:pic>
              </a:graphicData>
            </a:graphic>
          </wp:anchor>
        </w:drawing>
      </w:r>
    </w:p>
    <w:p>
      <w:pPr>
        <w:pStyle w:val="BodyText"/>
        <w:spacing w:before="231"/>
      </w:pPr>
    </w:p>
    <w:p>
      <w:pPr>
        <w:spacing w:before="0"/>
        <w:ind w:left="2993" w:right="0" w:firstLine="0"/>
        <w:jc w:val="left"/>
        <w:rPr>
          <w:sz w:val="16"/>
        </w:rPr>
      </w:pPr>
      <w:r>
        <w:rPr>
          <w:w w:val="110"/>
          <w:position w:val="2"/>
          <w:sz w:val="24"/>
        </w:rPr>
        <w:t>+</w:t>
      </w:r>
      <w:r>
        <w:rPr>
          <w:spacing w:val="44"/>
          <w:w w:val="110"/>
          <w:position w:val="2"/>
          <w:sz w:val="24"/>
        </w:rPr>
        <w:t> </w:t>
      </w:r>
      <w:r>
        <w:rPr>
          <w:w w:val="110"/>
          <w:position w:val="2"/>
          <w:sz w:val="24"/>
        </w:rPr>
        <w:t>HCl</w:t>
      </w:r>
      <w:r>
        <w:rPr>
          <w:spacing w:val="23"/>
          <w:w w:val="110"/>
          <w:position w:val="2"/>
          <w:sz w:val="24"/>
        </w:rPr>
        <w:t> </w:t>
      </w:r>
      <w:r>
        <w:rPr>
          <w:w w:val="110"/>
          <w:position w:val="2"/>
          <w:sz w:val="24"/>
        </w:rPr>
        <w:t>+</w:t>
      </w:r>
      <w:r>
        <w:rPr>
          <w:spacing w:val="74"/>
          <w:w w:val="110"/>
          <w:position w:val="2"/>
          <w:sz w:val="24"/>
        </w:rPr>
        <w:t> </w:t>
      </w:r>
      <w:r>
        <w:rPr>
          <w:w w:val="110"/>
          <w:position w:val="2"/>
          <w:sz w:val="24"/>
        </w:rPr>
        <w:t>m</w:t>
      </w:r>
      <w:r>
        <w:rPr>
          <w:spacing w:val="34"/>
          <w:w w:val="110"/>
          <w:position w:val="2"/>
          <w:sz w:val="24"/>
        </w:rPr>
        <w:t> </w:t>
      </w:r>
      <w:r>
        <w:rPr>
          <w:w w:val="110"/>
          <w:position w:val="2"/>
          <w:sz w:val="24"/>
        </w:rPr>
        <w:t>H</w:t>
      </w:r>
      <w:r>
        <w:rPr>
          <w:w w:val="110"/>
          <w:sz w:val="16"/>
        </w:rPr>
        <w:t>2</w:t>
      </w:r>
      <w:r>
        <w:rPr>
          <w:w w:val="110"/>
          <w:position w:val="2"/>
          <w:sz w:val="24"/>
        </w:rPr>
        <w:t>SO</w:t>
      </w:r>
      <w:r>
        <w:rPr>
          <w:w w:val="110"/>
          <w:sz w:val="16"/>
        </w:rPr>
        <w:t>4</w:t>
      </w:r>
      <w:r>
        <w:rPr>
          <w:spacing w:val="46"/>
          <w:w w:val="110"/>
          <w:sz w:val="16"/>
        </w:rPr>
        <w:t> </w:t>
      </w:r>
      <w:r>
        <w:rPr>
          <w:w w:val="110"/>
          <w:position w:val="2"/>
          <w:sz w:val="24"/>
        </w:rPr>
        <w:t>+</w:t>
      </w:r>
      <w:r>
        <w:rPr>
          <w:spacing w:val="-10"/>
          <w:w w:val="110"/>
          <w:position w:val="2"/>
          <w:sz w:val="24"/>
        </w:rPr>
        <w:t> </w:t>
      </w:r>
      <w:r>
        <w:rPr>
          <w:w w:val="110"/>
          <w:position w:val="2"/>
          <w:sz w:val="24"/>
        </w:rPr>
        <w:t>m</w:t>
      </w:r>
      <w:r>
        <w:rPr>
          <w:spacing w:val="-10"/>
          <w:w w:val="110"/>
          <w:position w:val="2"/>
          <w:sz w:val="24"/>
        </w:rPr>
        <w:t> </w:t>
      </w:r>
      <w:r>
        <w:rPr>
          <w:spacing w:val="-2"/>
          <w:w w:val="110"/>
          <w:position w:val="2"/>
          <w:sz w:val="24"/>
        </w:rPr>
        <w:t>(NH</w:t>
      </w:r>
      <w:r>
        <w:rPr>
          <w:spacing w:val="-2"/>
          <w:w w:val="110"/>
          <w:sz w:val="16"/>
        </w:rPr>
        <w:t>4</w:t>
      </w:r>
      <w:r>
        <w:rPr>
          <w:spacing w:val="-2"/>
          <w:w w:val="110"/>
          <w:position w:val="2"/>
          <w:sz w:val="24"/>
        </w:rPr>
        <w:t>)</w:t>
      </w:r>
      <w:r>
        <w:rPr>
          <w:spacing w:val="-2"/>
          <w:w w:val="110"/>
          <w:sz w:val="16"/>
        </w:rPr>
        <w:t>2</w:t>
      </w:r>
      <w:r>
        <w:rPr>
          <w:spacing w:val="-2"/>
          <w:w w:val="110"/>
          <w:position w:val="2"/>
          <w:sz w:val="24"/>
        </w:rPr>
        <w:t>SO</w:t>
      </w:r>
      <w:r>
        <w:rPr>
          <w:spacing w:val="-2"/>
          <w:w w:val="110"/>
          <w:sz w:val="16"/>
        </w:rPr>
        <w:t>4</w:t>
      </w:r>
    </w:p>
    <w:p>
      <w:pPr>
        <w:pStyle w:val="BodyText"/>
        <w:spacing w:before="153"/>
      </w:pPr>
    </w:p>
    <w:p>
      <w:pPr>
        <w:spacing w:before="0"/>
        <w:ind w:left="0" w:right="347" w:firstLine="0"/>
        <w:jc w:val="center"/>
        <w:rPr>
          <w:b/>
          <w:sz w:val="24"/>
        </w:rPr>
      </w:pPr>
      <w:r>
        <w:rPr>
          <w:b/>
          <w:sz w:val="24"/>
        </w:rPr>
        <w:t>Scheme</w:t>
      </w:r>
      <w:r>
        <w:rPr>
          <w:b/>
          <w:spacing w:val="54"/>
          <w:sz w:val="24"/>
        </w:rPr>
        <w:t> </w:t>
      </w:r>
      <w:r>
        <w:rPr>
          <w:b/>
          <w:sz w:val="24"/>
        </w:rPr>
        <w:t>No.</w:t>
      </w:r>
      <w:r>
        <w:rPr>
          <w:b/>
          <w:spacing w:val="-1"/>
          <w:sz w:val="24"/>
        </w:rPr>
        <w:t> </w:t>
      </w:r>
      <w:r>
        <w:rPr>
          <w:b/>
          <w:spacing w:val="-10"/>
          <w:sz w:val="24"/>
        </w:rPr>
        <w:t>2</w:t>
      </w:r>
    </w:p>
    <w:p>
      <w:pPr>
        <w:spacing w:after="0"/>
        <w:jc w:val="center"/>
        <w:rPr>
          <w:b/>
          <w:sz w:val="24"/>
        </w:rPr>
        <w:sectPr>
          <w:pgSz w:w="12240" w:h="15840"/>
          <w:pgMar w:header="0" w:footer="775" w:top="1820" w:bottom="1020" w:left="1440" w:right="360"/>
        </w:sectPr>
      </w:pPr>
    </w:p>
    <w:p>
      <w:pPr>
        <w:pStyle w:val="ListParagraph"/>
        <w:numPr>
          <w:ilvl w:val="1"/>
          <w:numId w:val="4"/>
        </w:numPr>
        <w:tabs>
          <w:tab w:pos="919" w:val="left" w:leader="none"/>
        </w:tabs>
        <w:spacing w:line="240" w:lineRule="auto" w:before="78" w:after="0"/>
        <w:ind w:left="919" w:right="0" w:hanging="439"/>
        <w:jc w:val="both"/>
        <w:rPr>
          <w:b/>
          <w:sz w:val="24"/>
        </w:rPr>
      </w:pPr>
      <w:r>
        <w:rPr>
          <w:b/>
          <w:sz w:val="24"/>
        </w:rPr>
        <w:t>Synthesis </w:t>
      </w:r>
      <w:r>
        <w:rPr>
          <w:b/>
          <w:spacing w:val="-7"/>
          <w:sz w:val="24"/>
        </w:rPr>
        <w:t>V.</w:t>
      </w:r>
    </w:p>
    <w:p>
      <w:pPr>
        <w:spacing w:before="140"/>
        <w:ind w:left="360" w:right="0" w:firstLine="0"/>
        <w:jc w:val="left"/>
        <w:rPr>
          <w:b/>
          <w:sz w:val="24"/>
        </w:rPr>
      </w:pPr>
      <w:r>
        <w:rPr>
          <w:b/>
          <w:sz w:val="24"/>
        </w:rPr>
        <w:t>Preparation</w:t>
      </w:r>
      <w:r>
        <w:rPr>
          <w:b/>
          <w:spacing w:val="-8"/>
          <w:sz w:val="24"/>
        </w:rPr>
        <w:t> </w:t>
      </w:r>
      <w:r>
        <w:rPr>
          <w:b/>
          <w:sz w:val="24"/>
        </w:rPr>
        <w:t>of</w:t>
      </w:r>
      <w:r>
        <w:rPr>
          <w:b/>
          <w:spacing w:val="-5"/>
          <w:sz w:val="24"/>
        </w:rPr>
        <w:t> </w:t>
      </w:r>
      <w:r>
        <w:rPr>
          <w:b/>
          <w:sz w:val="24"/>
        </w:rPr>
        <w:t>Poly-1,2-diaminobenzene</w:t>
      </w:r>
      <w:r>
        <w:rPr>
          <w:b/>
          <w:spacing w:val="-6"/>
          <w:sz w:val="24"/>
        </w:rPr>
        <w:t> </w:t>
      </w:r>
      <w:r>
        <w:rPr>
          <w:b/>
          <w:sz w:val="24"/>
        </w:rPr>
        <w:t>on</w:t>
      </w:r>
      <w:r>
        <w:rPr>
          <w:b/>
          <w:spacing w:val="49"/>
          <w:sz w:val="24"/>
        </w:rPr>
        <w:t> </w:t>
      </w:r>
      <w:r>
        <w:rPr>
          <w:b/>
          <w:sz w:val="24"/>
        </w:rPr>
        <w:t>Activated</w:t>
      </w:r>
      <w:r>
        <w:rPr>
          <w:b/>
          <w:spacing w:val="-5"/>
          <w:sz w:val="24"/>
        </w:rPr>
        <w:t> </w:t>
      </w:r>
      <w:r>
        <w:rPr>
          <w:b/>
          <w:sz w:val="24"/>
        </w:rPr>
        <w:t>Carbon:</w:t>
      </w:r>
      <w:r>
        <w:rPr>
          <w:b/>
          <w:spacing w:val="-7"/>
          <w:sz w:val="24"/>
        </w:rPr>
        <w:t> </w:t>
      </w:r>
      <w:r>
        <w:rPr>
          <w:b/>
          <w:spacing w:val="-10"/>
          <w:sz w:val="24"/>
        </w:rPr>
        <w:t>-</w:t>
      </w:r>
    </w:p>
    <w:p>
      <w:pPr>
        <w:pStyle w:val="BodyText"/>
        <w:spacing w:line="360" w:lineRule="auto" w:before="240"/>
        <w:ind w:left="360" w:right="718" w:firstLine="60"/>
        <w:jc w:val="both"/>
      </w:pPr>
      <w:r>
        <w:rPr/>
        <w:t>5 gm Activated Carbon (300 mesh sieve) was added to 1,2-diamino benzene solution [10gm in 300ml (1M) HCl]. After 18 h mixing reaction mixture was filtered. Mixture was filtered and washed with water.</w:t>
      </w:r>
    </w:p>
    <w:p>
      <w:pPr>
        <w:pStyle w:val="BodyText"/>
        <w:spacing w:line="360" w:lineRule="auto" w:before="119"/>
        <w:ind w:left="360" w:right="726"/>
        <w:jc w:val="both"/>
      </w:pPr>
      <w:r>
        <w:rPr/>
        <w:t>Addition of Ammonium Per sulfate solution 11 mg in 200 ml of 1M HCl, start the free radical polymerization. Further synthesis was similar as describe earlier in synthetic procedure section </w:t>
      </w:r>
      <w:r>
        <w:rPr>
          <w:spacing w:val="-4"/>
        </w:rPr>
        <w:t>3.4.</w:t>
      </w:r>
    </w:p>
    <w:p>
      <w:pPr>
        <w:pStyle w:val="BodyText"/>
        <w:spacing w:line="360" w:lineRule="auto" w:before="121"/>
        <w:ind w:left="360" w:right="725"/>
        <w:jc w:val="both"/>
      </w:pPr>
      <w:r>
        <w:rPr/>
        <w:t>HCl-doped cross-linked poly-1,2diaminobenzene polymer with activated carbon solid support was obtained finally.</w:t>
      </w:r>
    </w:p>
    <w:p>
      <w:pPr>
        <w:pStyle w:val="ListParagraph"/>
        <w:numPr>
          <w:ilvl w:val="1"/>
          <w:numId w:val="5"/>
        </w:numPr>
        <w:tabs>
          <w:tab w:pos="779" w:val="left" w:leader="none"/>
        </w:tabs>
        <w:spacing w:line="240" w:lineRule="auto" w:before="121" w:after="0"/>
        <w:ind w:left="779" w:right="0" w:hanging="419"/>
        <w:jc w:val="both"/>
        <w:rPr>
          <w:b/>
          <w:sz w:val="24"/>
        </w:rPr>
      </w:pPr>
      <w:r>
        <w:rPr>
          <w:b/>
          <w:sz w:val="24"/>
        </w:rPr>
        <w:t>Synthesis </w:t>
      </w:r>
      <w:r>
        <w:rPr>
          <w:b/>
          <w:spacing w:val="-5"/>
          <w:sz w:val="24"/>
        </w:rPr>
        <w:t>VI.</w:t>
      </w:r>
    </w:p>
    <w:p>
      <w:pPr>
        <w:spacing w:before="139"/>
        <w:ind w:left="360" w:right="0" w:firstLine="0"/>
        <w:jc w:val="left"/>
        <w:rPr>
          <w:b/>
          <w:sz w:val="24"/>
        </w:rPr>
      </w:pPr>
      <w:r>
        <w:rPr>
          <w:b/>
          <w:sz w:val="24"/>
        </w:rPr>
        <w:t>Preparation</w:t>
      </w:r>
      <w:r>
        <w:rPr>
          <w:b/>
          <w:spacing w:val="-9"/>
          <w:sz w:val="24"/>
        </w:rPr>
        <w:t> </w:t>
      </w:r>
      <w:r>
        <w:rPr>
          <w:b/>
          <w:sz w:val="24"/>
        </w:rPr>
        <w:t>of</w:t>
      </w:r>
      <w:r>
        <w:rPr>
          <w:b/>
          <w:spacing w:val="-9"/>
          <w:sz w:val="24"/>
        </w:rPr>
        <w:t> </w:t>
      </w:r>
      <w:r>
        <w:rPr>
          <w:b/>
          <w:sz w:val="24"/>
        </w:rPr>
        <w:t>Poly-1,2-diaminobenzene</w:t>
      </w:r>
      <w:r>
        <w:rPr>
          <w:b/>
          <w:spacing w:val="-9"/>
          <w:sz w:val="24"/>
        </w:rPr>
        <w:t> </w:t>
      </w:r>
      <w:r>
        <w:rPr>
          <w:b/>
          <w:sz w:val="24"/>
        </w:rPr>
        <w:t>on</w:t>
      </w:r>
      <w:r>
        <w:rPr>
          <w:b/>
          <w:spacing w:val="-7"/>
          <w:sz w:val="24"/>
        </w:rPr>
        <w:t> </w:t>
      </w:r>
      <w:r>
        <w:rPr>
          <w:b/>
          <w:sz w:val="24"/>
        </w:rPr>
        <w:t>Zeolite:</w:t>
      </w:r>
      <w:r>
        <w:rPr>
          <w:b/>
          <w:spacing w:val="-9"/>
          <w:sz w:val="24"/>
        </w:rPr>
        <w:t> </w:t>
      </w:r>
      <w:r>
        <w:rPr>
          <w:b/>
          <w:spacing w:val="-10"/>
          <w:sz w:val="24"/>
        </w:rPr>
        <w:t>-</w:t>
      </w:r>
    </w:p>
    <w:p>
      <w:pPr>
        <w:pStyle w:val="BodyText"/>
        <w:spacing w:before="98"/>
        <w:rPr>
          <w:b/>
        </w:rPr>
      </w:pPr>
    </w:p>
    <w:p>
      <w:pPr>
        <w:pStyle w:val="ListParagraph"/>
        <w:numPr>
          <w:ilvl w:val="0"/>
          <w:numId w:val="6"/>
        </w:numPr>
        <w:tabs>
          <w:tab w:pos="540" w:val="left" w:leader="none"/>
        </w:tabs>
        <w:spacing w:line="360" w:lineRule="auto" w:before="0" w:after="0"/>
        <w:ind w:left="360" w:right="840" w:firstLine="0"/>
        <w:jc w:val="both"/>
        <w:rPr>
          <w:sz w:val="24"/>
        </w:rPr>
      </w:pPr>
      <w:r>
        <w:rPr>
          <w:sz w:val="24"/>
        </w:rPr>
        <w:t>gm</w:t>
      </w:r>
      <w:r>
        <w:rPr>
          <w:spacing w:val="-10"/>
          <w:sz w:val="24"/>
        </w:rPr>
        <w:t> </w:t>
      </w:r>
      <w:r>
        <w:rPr>
          <w:sz w:val="24"/>
        </w:rPr>
        <w:t>Zeolite</w:t>
      </w:r>
      <w:r>
        <w:rPr>
          <w:spacing w:val="-13"/>
          <w:sz w:val="24"/>
        </w:rPr>
        <w:t> </w:t>
      </w:r>
      <w:r>
        <w:rPr>
          <w:sz w:val="24"/>
        </w:rPr>
        <w:t>was</w:t>
      </w:r>
      <w:r>
        <w:rPr>
          <w:spacing w:val="-13"/>
          <w:sz w:val="24"/>
        </w:rPr>
        <w:t> </w:t>
      </w:r>
      <w:r>
        <w:rPr>
          <w:sz w:val="24"/>
        </w:rPr>
        <w:t>suspended</w:t>
      </w:r>
      <w:r>
        <w:rPr>
          <w:spacing w:val="-12"/>
          <w:sz w:val="24"/>
        </w:rPr>
        <w:t> </w:t>
      </w:r>
      <w:r>
        <w:rPr>
          <w:sz w:val="24"/>
        </w:rPr>
        <w:t>in</w:t>
      </w:r>
      <w:r>
        <w:rPr>
          <w:spacing w:val="-13"/>
          <w:sz w:val="24"/>
        </w:rPr>
        <w:t> </w:t>
      </w:r>
      <w:r>
        <w:rPr>
          <w:sz w:val="24"/>
        </w:rPr>
        <w:t>1,2-diamino</w:t>
      </w:r>
      <w:r>
        <w:rPr>
          <w:spacing w:val="-12"/>
          <w:sz w:val="24"/>
        </w:rPr>
        <w:t> </w:t>
      </w:r>
      <w:r>
        <w:rPr>
          <w:sz w:val="24"/>
        </w:rPr>
        <w:t>benzene</w:t>
      </w:r>
      <w:r>
        <w:rPr>
          <w:spacing w:val="-11"/>
          <w:sz w:val="24"/>
        </w:rPr>
        <w:t> </w:t>
      </w:r>
      <w:r>
        <w:rPr>
          <w:sz w:val="24"/>
        </w:rPr>
        <w:t>solution</w:t>
      </w:r>
      <w:r>
        <w:rPr>
          <w:spacing w:val="-12"/>
          <w:sz w:val="24"/>
        </w:rPr>
        <w:t> </w:t>
      </w:r>
      <w:r>
        <w:rPr>
          <w:sz w:val="24"/>
        </w:rPr>
        <w:t>(10gm</w:t>
      </w:r>
      <w:r>
        <w:rPr>
          <w:spacing w:val="-13"/>
          <w:sz w:val="24"/>
        </w:rPr>
        <w:t> </w:t>
      </w:r>
      <w:r>
        <w:rPr>
          <w:sz w:val="24"/>
        </w:rPr>
        <w:t>in</w:t>
      </w:r>
      <w:r>
        <w:rPr>
          <w:spacing w:val="-13"/>
          <w:sz w:val="24"/>
        </w:rPr>
        <w:t> </w:t>
      </w:r>
      <w:r>
        <w:rPr>
          <w:sz w:val="24"/>
        </w:rPr>
        <w:t>300ml</w:t>
      </w:r>
      <w:r>
        <w:rPr>
          <w:spacing w:val="-2"/>
          <w:sz w:val="24"/>
        </w:rPr>
        <w:t> </w:t>
      </w:r>
      <w:r>
        <w:rPr>
          <w:sz w:val="24"/>
        </w:rPr>
        <w:t>1MHCl)</w:t>
      </w:r>
      <w:r>
        <w:rPr>
          <w:spacing w:val="-14"/>
          <w:sz w:val="24"/>
        </w:rPr>
        <w:t> </w:t>
      </w:r>
      <w:r>
        <w:rPr>
          <w:sz w:val="24"/>
        </w:rPr>
        <w:t>for</w:t>
      </w:r>
      <w:r>
        <w:rPr>
          <w:spacing w:val="-15"/>
          <w:sz w:val="24"/>
        </w:rPr>
        <w:t> </w:t>
      </w:r>
      <w:r>
        <w:rPr>
          <w:sz w:val="24"/>
        </w:rPr>
        <w:t>20hrs. Result in adsorption of 1, 2-diamino benzene on Zeolite. Mixture was filtered and washed with water. Ammonium</w:t>
      </w:r>
      <w:r>
        <w:rPr>
          <w:spacing w:val="-2"/>
          <w:sz w:val="24"/>
        </w:rPr>
        <w:t> </w:t>
      </w:r>
      <w:r>
        <w:rPr>
          <w:sz w:val="24"/>
        </w:rPr>
        <w:t>Per</w:t>
      </w:r>
      <w:r>
        <w:rPr>
          <w:spacing w:val="-2"/>
          <w:sz w:val="24"/>
        </w:rPr>
        <w:t> </w:t>
      </w:r>
      <w:r>
        <w:rPr>
          <w:sz w:val="24"/>
        </w:rPr>
        <w:t>sulfate</w:t>
      </w:r>
      <w:r>
        <w:rPr>
          <w:spacing w:val="-3"/>
          <w:sz w:val="24"/>
        </w:rPr>
        <w:t> </w:t>
      </w:r>
      <w:r>
        <w:rPr>
          <w:sz w:val="24"/>
        </w:rPr>
        <w:t>solution</w:t>
      </w:r>
      <w:r>
        <w:rPr>
          <w:spacing w:val="-2"/>
          <w:sz w:val="24"/>
        </w:rPr>
        <w:t> </w:t>
      </w:r>
      <w:r>
        <w:rPr>
          <w:sz w:val="24"/>
        </w:rPr>
        <w:t>11</w:t>
      </w:r>
      <w:r>
        <w:rPr>
          <w:spacing w:val="-2"/>
          <w:sz w:val="24"/>
        </w:rPr>
        <w:t> </w:t>
      </w:r>
      <w:r>
        <w:rPr>
          <w:sz w:val="24"/>
        </w:rPr>
        <w:t>mg</w:t>
      </w:r>
      <w:r>
        <w:rPr>
          <w:spacing w:val="-2"/>
          <w:sz w:val="24"/>
        </w:rPr>
        <w:t> </w:t>
      </w:r>
      <w:r>
        <w:rPr>
          <w:sz w:val="24"/>
        </w:rPr>
        <w:t>in 200</w:t>
      </w:r>
      <w:r>
        <w:rPr>
          <w:spacing w:val="-2"/>
          <w:sz w:val="24"/>
        </w:rPr>
        <w:t> </w:t>
      </w:r>
      <w:r>
        <w:rPr>
          <w:sz w:val="24"/>
        </w:rPr>
        <w:t>ml</w:t>
      </w:r>
      <w:r>
        <w:rPr>
          <w:spacing w:val="-2"/>
          <w:sz w:val="24"/>
        </w:rPr>
        <w:t> </w:t>
      </w:r>
      <w:r>
        <w:rPr>
          <w:sz w:val="24"/>
        </w:rPr>
        <w:t>of</w:t>
      </w:r>
      <w:r>
        <w:rPr>
          <w:spacing w:val="-3"/>
          <w:sz w:val="24"/>
        </w:rPr>
        <w:t> </w:t>
      </w:r>
      <w:r>
        <w:rPr>
          <w:sz w:val="24"/>
        </w:rPr>
        <w:t>(1M)</w:t>
      </w:r>
      <w:r>
        <w:rPr>
          <w:spacing w:val="-3"/>
          <w:sz w:val="24"/>
        </w:rPr>
        <w:t> </w:t>
      </w:r>
      <w:r>
        <w:rPr>
          <w:sz w:val="24"/>
        </w:rPr>
        <w:t>HCl</w:t>
      </w:r>
      <w:r>
        <w:rPr>
          <w:spacing w:val="-2"/>
          <w:sz w:val="24"/>
        </w:rPr>
        <w:t> </w:t>
      </w:r>
      <w:r>
        <w:rPr>
          <w:sz w:val="24"/>
        </w:rPr>
        <w:t>was added</w:t>
      </w:r>
      <w:r>
        <w:rPr>
          <w:spacing w:val="-1"/>
          <w:sz w:val="24"/>
        </w:rPr>
        <w:t> </w:t>
      </w:r>
      <w:r>
        <w:rPr>
          <w:sz w:val="24"/>
        </w:rPr>
        <w:t>to</w:t>
      </w:r>
      <w:r>
        <w:rPr>
          <w:spacing w:val="-2"/>
          <w:sz w:val="24"/>
        </w:rPr>
        <w:t> </w:t>
      </w:r>
      <w:r>
        <w:rPr>
          <w:sz w:val="24"/>
        </w:rPr>
        <w:t>start</w:t>
      </w:r>
      <w:r>
        <w:rPr>
          <w:spacing w:val="-2"/>
          <w:sz w:val="24"/>
        </w:rPr>
        <w:t> </w:t>
      </w:r>
      <w:r>
        <w:rPr>
          <w:sz w:val="24"/>
        </w:rPr>
        <w:t>the free radical polymerization; mixture was stirrer for 20hrs.</w:t>
      </w:r>
    </w:p>
    <w:p>
      <w:pPr>
        <w:pStyle w:val="BodyText"/>
        <w:spacing w:before="1"/>
        <w:ind w:left="360"/>
        <w:jc w:val="both"/>
      </w:pPr>
      <w:r>
        <w:rPr/>
        <w:t>Further</w:t>
      </w:r>
      <w:r>
        <w:rPr>
          <w:spacing w:val="-10"/>
        </w:rPr>
        <w:t> </w:t>
      </w:r>
      <w:r>
        <w:rPr/>
        <w:t>synthesis was</w:t>
      </w:r>
      <w:r>
        <w:rPr>
          <w:spacing w:val="-1"/>
        </w:rPr>
        <w:t> </w:t>
      </w:r>
      <w:r>
        <w:rPr/>
        <w:t>done</w:t>
      </w:r>
      <w:r>
        <w:rPr>
          <w:spacing w:val="-2"/>
        </w:rPr>
        <w:t> </w:t>
      </w:r>
      <w:r>
        <w:rPr/>
        <w:t>with</w:t>
      </w:r>
      <w:r>
        <w:rPr>
          <w:spacing w:val="-1"/>
        </w:rPr>
        <w:t> </w:t>
      </w:r>
      <w:r>
        <w:rPr/>
        <w:t>same</w:t>
      </w:r>
      <w:r>
        <w:rPr>
          <w:spacing w:val="-2"/>
        </w:rPr>
        <w:t> </w:t>
      </w:r>
      <w:r>
        <w:rPr/>
        <w:t>procedure</w:t>
      </w:r>
      <w:r>
        <w:rPr>
          <w:spacing w:val="-1"/>
        </w:rPr>
        <w:t> </w:t>
      </w:r>
      <w:r>
        <w:rPr/>
        <w:t>as earlier</w:t>
      </w:r>
      <w:r>
        <w:rPr>
          <w:spacing w:val="-4"/>
        </w:rPr>
        <w:t> </w:t>
      </w:r>
      <w:r>
        <w:rPr/>
        <w:t>describe</w:t>
      </w:r>
      <w:r>
        <w:rPr>
          <w:spacing w:val="-5"/>
        </w:rPr>
        <w:t> </w:t>
      </w:r>
      <w:r>
        <w:rPr>
          <w:spacing w:val="-2"/>
        </w:rPr>
        <w:t>procedure.</w:t>
      </w:r>
    </w:p>
    <w:p>
      <w:pPr>
        <w:pStyle w:val="BodyText"/>
        <w:spacing w:before="24"/>
      </w:pPr>
    </w:p>
    <w:p>
      <w:pPr>
        <w:pStyle w:val="BodyText"/>
        <w:spacing w:line="360" w:lineRule="auto"/>
        <w:ind w:left="360" w:right="595"/>
      </w:pPr>
      <w:r>
        <w:rPr/>
        <w:t>Poly-12-diaminobenzene with Zeolite solid support was washed with distilled water</w:t>
      </w:r>
      <w:r>
        <w:rPr>
          <w:spacing w:val="35"/>
        </w:rPr>
        <w:t> </w:t>
      </w:r>
      <w:r>
        <w:rPr/>
        <w:t>and dried at 50 ºC temperature in hot air oven.</w:t>
      </w:r>
    </w:p>
    <w:p>
      <w:pPr>
        <w:pStyle w:val="ListParagraph"/>
        <w:numPr>
          <w:ilvl w:val="1"/>
          <w:numId w:val="5"/>
        </w:numPr>
        <w:tabs>
          <w:tab w:pos="779" w:val="left" w:leader="none"/>
        </w:tabs>
        <w:spacing w:line="240" w:lineRule="auto" w:before="125" w:after="0"/>
        <w:ind w:left="779" w:right="0" w:hanging="419"/>
        <w:jc w:val="left"/>
        <w:rPr>
          <w:b/>
          <w:sz w:val="24"/>
        </w:rPr>
      </w:pPr>
      <w:r>
        <w:rPr>
          <w:b/>
          <w:sz w:val="24"/>
        </w:rPr>
        <w:t>Synthesis</w:t>
      </w:r>
      <w:r>
        <w:rPr>
          <w:b/>
          <w:spacing w:val="-4"/>
          <w:sz w:val="24"/>
        </w:rPr>
        <w:t> </w:t>
      </w:r>
      <w:r>
        <w:rPr>
          <w:b/>
          <w:sz w:val="24"/>
        </w:rPr>
        <w:t>of</w:t>
      </w:r>
      <w:r>
        <w:rPr>
          <w:b/>
          <w:spacing w:val="-4"/>
          <w:sz w:val="24"/>
        </w:rPr>
        <w:t> </w:t>
      </w:r>
      <w:r>
        <w:rPr>
          <w:b/>
          <w:sz w:val="24"/>
        </w:rPr>
        <w:t>cellulose</w:t>
      </w:r>
      <w:r>
        <w:rPr>
          <w:b/>
          <w:spacing w:val="-3"/>
          <w:sz w:val="24"/>
        </w:rPr>
        <w:t> </w:t>
      </w:r>
      <w:r>
        <w:rPr>
          <w:b/>
          <w:spacing w:val="-2"/>
          <w:sz w:val="24"/>
        </w:rPr>
        <w:t>derivatives:</w:t>
      </w:r>
    </w:p>
    <w:p>
      <w:pPr>
        <w:pStyle w:val="BodyText"/>
        <w:spacing w:line="360" w:lineRule="auto" w:before="132"/>
        <w:ind w:left="360" w:right="595"/>
      </w:pPr>
      <w:r>
        <w:rPr/>
        <w:t>Cellulose powder was oxidized with 500ml 0.5M Sodium Metaperiodate solution under constant stirring condition for 20 hrs. </w:t>
      </w:r>
      <w:r>
        <w:rPr>
          <w:vertAlign w:val="superscript"/>
        </w:rPr>
        <w:t>[19]</w:t>
      </w:r>
    </w:p>
    <w:p>
      <w:pPr>
        <w:pStyle w:val="BodyText"/>
        <w:spacing w:line="360" w:lineRule="auto" w:before="125"/>
        <w:ind w:left="360" w:right="595"/>
      </w:pPr>
      <w:r>
        <w:rPr/>
        <w:t>Vicinal hydroxyl group of cellulose, oxidized by Sodium Metaperiodate to aldehydic groups, it</w:t>
      </w:r>
      <w:r>
        <w:rPr>
          <w:spacing w:val="40"/>
        </w:rPr>
        <w:t> </w:t>
      </w:r>
      <w:r>
        <w:rPr/>
        <w:t>was confirmed by IR spectra of the oxidized product that shows stretching for aldehydic group.</w:t>
      </w:r>
    </w:p>
    <w:p>
      <w:pPr>
        <w:pStyle w:val="BodyText"/>
        <w:spacing w:before="120"/>
        <w:ind w:left="360"/>
      </w:pPr>
      <w:r>
        <w:rPr/>
        <w:t>This</w:t>
      </w:r>
      <w:r>
        <w:rPr>
          <w:spacing w:val="-2"/>
        </w:rPr>
        <w:t> </w:t>
      </w:r>
      <w:r>
        <w:rPr/>
        <w:t>oxidized</w:t>
      </w:r>
      <w:r>
        <w:rPr>
          <w:spacing w:val="-1"/>
        </w:rPr>
        <w:t> </w:t>
      </w:r>
      <w:r>
        <w:rPr/>
        <w:t>product</w:t>
      </w:r>
      <w:r>
        <w:rPr>
          <w:spacing w:val="-1"/>
        </w:rPr>
        <w:t> </w:t>
      </w:r>
      <w:r>
        <w:rPr/>
        <w:t>was</w:t>
      </w:r>
      <w:r>
        <w:rPr>
          <w:spacing w:val="-1"/>
        </w:rPr>
        <w:t> </w:t>
      </w:r>
      <w:r>
        <w:rPr/>
        <w:t>used</w:t>
      </w:r>
      <w:r>
        <w:rPr>
          <w:spacing w:val="-1"/>
        </w:rPr>
        <w:t> </w:t>
      </w:r>
      <w:r>
        <w:rPr/>
        <w:t>for</w:t>
      </w:r>
      <w:r>
        <w:rPr>
          <w:spacing w:val="-3"/>
        </w:rPr>
        <w:t> </w:t>
      </w:r>
      <w:r>
        <w:rPr/>
        <w:t>further</w:t>
      </w:r>
      <w:r>
        <w:rPr>
          <w:spacing w:val="-3"/>
        </w:rPr>
        <w:t> </w:t>
      </w:r>
      <w:r>
        <w:rPr/>
        <w:t>synthesis</w:t>
      </w:r>
      <w:r>
        <w:rPr>
          <w:spacing w:val="-1"/>
        </w:rPr>
        <w:t> </w:t>
      </w:r>
      <w:r>
        <w:rPr/>
        <w:t>as describe</w:t>
      </w:r>
      <w:r>
        <w:rPr>
          <w:spacing w:val="-5"/>
        </w:rPr>
        <w:t> </w:t>
      </w:r>
      <w:r>
        <w:rPr/>
        <w:t>in</w:t>
      </w:r>
      <w:r>
        <w:rPr>
          <w:spacing w:val="-1"/>
        </w:rPr>
        <w:t> </w:t>
      </w:r>
      <w:r>
        <w:rPr/>
        <w:t>scheme no. </w:t>
      </w:r>
      <w:r>
        <w:rPr>
          <w:spacing w:val="-10"/>
        </w:rPr>
        <w:t>3</w:t>
      </w:r>
    </w:p>
    <w:p>
      <w:pPr>
        <w:pStyle w:val="BodyText"/>
        <w:spacing w:after="0"/>
        <w:sectPr>
          <w:pgSz w:w="12240" w:h="15840"/>
          <w:pgMar w:header="0" w:footer="775" w:top="1380" w:bottom="1020" w:left="1440" w:right="360"/>
        </w:sectPr>
      </w:pPr>
    </w:p>
    <w:p>
      <w:pPr>
        <w:pStyle w:val="BodyText"/>
        <w:spacing w:before="103" w:after="1"/>
        <w:rPr>
          <w:sz w:val="20"/>
        </w:rPr>
      </w:pPr>
    </w:p>
    <w:p>
      <w:pPr>
        <w:pStyle w:val="BodyText"/>
        <w:ind w:left="1080"/>
        <w:rPr>
          <w:sz w:val="20"/>
        </w:rPr>
      </w:pPr>
      <w:r>
        <w:rPr>
          <w:sz w:val="20"/>
        </w:rPr>
        <w:drawing>
          <wp:inline distT="0" distB="0" distL="0" distR="0">
            <wp:extent cx="4871366" cy="3749802"/>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14" cstate="print"/>
                    <a:stretch>
                      <a:fillRect/>
                    </a:stretch>
                  </pic:blipFill>
                  <pic:spPr>
                    <a:xfrm>
                      <a:off x="0" y="0"/>
                      <a:ext cx="4871366" cy="3749802"/>
                    </a:xfrm>
                    <a:prstGeom prst="rect">
                      <a:avLst/>
                    </a:prstGeom>
                  </pic:spPr>
                </pic:pic>
              </a:graphicData>
            </a:graphic>
          </wp:inline>
        </w:drawing>
      </w:r>
      <w:r>
        <w:rPr>
          <w:sz w:val="20"/>
        </w:rPr>
      </w:r>
    </w:p>
    <w:p>
      <w:pPr>
        <w:pStyle w:val="BodyText"/>
        <w:rPr>
          <w:sz w:val="20"/>
        </w:rPr>
      </w:pPr>
    </w:p>
    <w:p>
      <w:pPr>
        <w:pStyle w:val="BodyText"/>
        <w:spacing w:before="18"/>
        <w:rPr>
          <w:sz w:val="20"/>
        </w:rPr>
      </w:pPr>
    </w:p>
    <w:p>
      <w:pPr>
        <w:pStyle w:val="BodyText"/>
        <w:spacing w:after="0"/>
        <w:rPr>
          <w:sz w:val="20"/>
        </w:rPr>
        <w:sectPr>
          <w:pgSz w:w="12240" w:h="15840"/>
          <w:pgMar w:header="0" w:footer="775" w:top="1820" w:bottom="1020" w:left="1440" w:right="360"/>
        </w:sectPr>
      </w:pPr>
    </w:p>
    <w:p>
      <w:pPr>
        <w:pStyle w:val="BodyText"/>
      </w:pPr>
    </w:p>
    <w:p>
      <w:pPr>
        <w:pStyle w:val="BodyText"/>
      </w:pPr>
    </w:p>
    <w:p>
      <w:pPr>
        <w:pStyle w:val="BodyText"/>
        <w:spacing w:before="90"/>
      </w:pPr>
    </w:p>
    <w:p>
      <w:pPr>
        <w:pStyle w:val="ListParagraph"/>
        <w:numPr>
          <w:ilvl w:val="2"/>
          <w:numId w:val="5"/>
        </w:numPr>
        <w:tabs>
          <w:tab w:pos="960" w:val="left" w:leader="none"/>
        </w:tabs>
        <w:spacing w:line="240" w:lineRule="auto" w:before="0" w:after="0"/>
        <w:ind w:left="960" w:right="0" w:hanging="600"/>
        <w:jc w:val="left"/>
        <w:rPr>
          <w:b/>
          <w:sz w:val="24"/>
        </w:rPr>
      </w:pPr>
      <w:r>
        <w:rPr>
          <w:b/>
          <w:sz w:val="24"/>
        </w:rPr>
        <w:t>Synthesis</w:t>
      </w:r>
      <w:r>
        <w:rPr>
          <w:b/>
          <w:spacing w:val="-2"/>
          <w:sz w:val="24"/>
        </w:rPr>
        <w:t> </w:t>
      </w:r>
      <w:r>
        <w:rPr>
          <w:b/>
          <w:spacing w:val="-4"/>
          <w:sz w:val="24"/>
        </w:rPr>
        <w:t>VII.</w:t>
      </w:r>
    </w:p>
    <w:p>
      <w:pPr>
        <w:spacing w:before="140"/>
        <w:ind w:left="360" w:right="0" w:firstLine="0"/>
        <w:jc w:val="left"/>
        <w:rPr>
          <w:sz w:val="24"/>
        </w:rPr>
      </w:pPr>
      <w:r>
        <w:rPr>
          <w:b/>
          <w:sz w:val="24"/>
        </w:rPr>
        <w:t>Synthesis</w:t>
      </w:r>
      <w:r>
        <w:rPr>
          <w:b/>
          <w:spacing w:val="-3"/>
          <w:sz w:val="24"/>
        </w:rPr>
        <w:t> </w:t>
      </w:r>
      <w:r>
        <w:rPr>
          <w:b/>
          <w:sz w:val="24"/>
        </w:rPr>
        <w:t>of</w:t>
      </w:r>
      <w:r>
        <w:rPr>
          <w:b/>
          <w:spacing w:val="-1"/>
          <w:sz w:val="24"/>
        </w:rPr>
        <w:t> </w:t>
      </w:r>
      <w:r>
        <w:rPr>
          <w:b/>
          <w:spacing w:val="-2"/>
          <w:sz w:val="24"/>
        </w:rPr>
        <w:t>Hydrazidocellulose.</w:t>
      </w:r>
      <w:r>
        <w:rPr>
          <w:spacing w:val="-2"/>
          <w:sz w:val="24"/>
          <w:vertAlign w:val="superscript"/>
        </w:rPr>
        <w:t>[20]</w:t>
      </w:r>
    </w:p>
    <w:p>
      <w:pPr>
        <w:pStyle w:val="BodyText"/>
        <w:spacing w:before="90"/>
        <w:ind w:right="3920"/>
        <w:jc w:val="center"/>
      </w:pPr>
      <w:r>
        <w:rPr/>
        <w:br w:type="column"/>
      </w:r>
      <w:r>
        <w:rPr>
          <w:spacing w:val="-4"/>
        </w:rPr>
        <w:t>Oxidized</w:t>
      </w:r>
      <w:r>
        <w:rPr>
          <w:spacing w:val="1"/>
        </w:rPr>
        <w:t> </w:t>
      </w:r>
      <w:r>
        <w:rPr>
          <w:spacing w:val="-2"/>
        </w:rPr>
        <w:t>Cellulose</w:t>
      </w:r>
    </w:p>
    <w:p>
      <w:pPr>
        <w:spacing w:before="140"/>
        <w:ind w:left="10" w:right="3920" w:firstLine="0"/>
        <w:jc w:val="center"/>
        <w:rPr>
          <w:b/>
          <w:sz w:val="24"/>
        </w:rPr>
      </w:pPr>
      <w:r>
        <w:rPr>
          <w:b/>
          <w:sz w:val="24"/>
        </w:rPr>
        <w:t>Scheme</w:t>
      </w:r>
      <w:r>
        <w:rPr>
          <w:b/>
          <w:spacing w:val="54"/>
          <w:sz w:val="24"/>
        </w:rPr>
        <w:t> </w:t>
      </w:r>
      <w:r>
        <w:rPr>
          <w:b/>
          <w:sz w:val="24"/>
        </w:rPr>
        <w:t>No.</w:t>
      </w:r>
      <w:r>
        <w:rPr>
          <w:b/>
          <w:spacing w:val="-1"/>
          <w:sz w:val="24"/>
        </w:rPr>
        <w:t> </w:t>
      </w:r>
      <w:r>
        <w:rPr>
          <w:b/>
          <w:spacing w:val="-10"/>
          <w:sz w:val="24"/>
        </w:rPr>
        <w:t>3</w:t>
      </w:r>
    </w:p>
    <w:p>
      <w:pPr>
        <w:spacing w:after="0"/>
        <w:jc w:val="center"/>
        <w:rPr>
          <w:b/>
          <w:sz w:val="24"/>
        </w:rPr>
        <w:sectPr>
          <w:type w:val="continuous"/>
          <w:pgSz w:w="12240" w:h="15840"/>
          <w:pgMar w:header="0" w:footer="775" w:top="1400" w:bottom="960" w:left="1440" w:right="360"/>
          <w:cols w:num="2" w:equalWidth="0">
            <w:col w:w="3922" w:space="55"/>
            <w:col w:w="6463"/>
          </w:cols>
        </w:sectPr>
      </w:pPr>
    </w:p>
    <w:p>
      <w:pPr>
        <w:pStyle w:val="BodyText"/>
        <w:spacing w:before="60"/>
        <w:rPr>
          <w:b/>
        </w:rPr>
      </w:pPr>
    </w:p>
    <w:p>
      <w:pPr>
        <w:pStyle w:val="BodyText"/>
        <w:spacing w:line="360" w:lineRule="auto"/>
        <w:ind w:left="360" w:right="722"/>
        <w:jc w:val="both"/>
      </w:pPr>
      <w:r>
        <w:rPr/>
        <w:t>Succinic</w:t>
      </w:r>
      <w:r>
        <w:rPr>
          <w:spacing w:val="-7"/>
        </w:rPr>
        <w:t> </w:t>
      </w:r>
      <w:r>
        <w:rPr/>
        <w:t>dihydrazide</w:t>
      </w:r>
      <w:r>
        <w:rPr>
          <w:spacing w:val="-6"/>
        </w:rPr>
        <w:t> </w:t>
      </w:r>
      <w:r>
        <w:rPr/>
        <w:t>solution</w:t>
      </w:r>
      <w:r>
        <w:rPr>
          <w:spacing w:val="-6"/>
        </w:rPr>
        <w:t> </w:t>
      </w:r>
      <w:r>
        <w:rPr/>
        <w:t>(10</w:t>
      </w:r>
      <w:r>
        <w:rPr>
          <w:spacing w:val="-7"/>
        </w:rPr>
        <w:t> </w:t>
      </w:r>
      <w:r>
        <w:rPr/>
        <w:t>gm</w:t>
      </w:r>
      <w:r>
        <w:rPr>
          <w:spacing w:val="-3"/>
        </w:rPr>
        <w:t> </w:t>
      </w:r>
      <w:r>
        <w:rPr/>
        <w:t>in</w:t>
      </w:r>
      <w:r>
        <w:rPr>
          <w:spacing w:val="-5"/>
        </w:rPr>
        <w:t> </w:t>
      </w:r>
      <w:r>
        <w:rPr/>
        <w:t>100ml</w:t>
      </w:r>
      <w:r>
        <w:rPr>
          <w:spacing w:val="-5"/>
        </w:rPr>
        <w:t> </w:t>
      </w:r>
      <w:r>
        <w:rPr/>
        <w:t>water)</w:t>
      </w:r>
      <w:r>
        <w:rPr>
          <w:spacing w:val="-7"/>
        </w:rPr>
        <w:t> </w:t>
      </w:r>
      <w:r>
        <w:rPr/>
        <w:t>was</w:t>
      </w:r>
      <w:r>
        <w:rPr>
          <w:spacing w:val="-6"/>
        </w:rPr>
        <w:t> </w:t>
      </w:r>
      <w:r>
        <w:rPr/>
        <w:t>added</w:t>
      </w:r>
      <w:r>
        <w:rPr>
          <w:spacing w:val="-6"/>
        </w:rPr>
        <w:t> </w:t>
      </w:r>
      <w:r>
        <w:rPr/>
        <w:t>to</w:t>
      </w:r>
      <w:r>
        <w:rPr>
          <w:spacing w:val="-5"/>
        </w:rPr>
        <w:t> </w:t>
      </w:r>
      <w:r>
        <w:rPr/>
        <w:t>oxidized</w:t>
      </w:r>
      <w:r>
        <w:rPr>
          <w:spacing w:val="-6"/>
        </w:rPr>
        <w:t> </w:t>
      </w:r>
      <w:r>
        <w:rPr/>
        <w:t>cellulose,</w:t>
      </w:r>
      <w:r>
        <w:rPr>
          <w:spacing w:val="-6"/>
        </w:rPr>
        <w:t> </w:t>
      </w:r>
      <w:r>
        <w:rPr/>
        <w:t>stirred for 3hr at RT and Azomethine compound was formed.</w:t>
      </w:r>
    </w:p>
    <w:p>
      <w:pPr>
        <w:pStyle w:val="BodyText"/>
        <w:spacing w:line="360" w:lineRule="auto" w:before="120"/>
        <w:ind w:left="360" w:right="712"/>
        <w:jc w:val="both"/>
      </w:pPr>
      <w:r>
        <w:rPr>
          <w:position w:val="2"/>
        </w:rPr>
        <w:t>Azomethine</w:t>
      </w:r>
      <w:r>
        <w:rPr>
          <w:spacing w:val="-15"/>
          <w:position w:val="2"/>
        </w:rPr>
        <w:t> </w:t>
      </w:r>
      <w:r>
        <w:rPr>
          <w:position w:val="2"/>
        </w:rPr>
        <w:t>compound</w:t>
      </w:r>
      <w:r>
        <w:rPr>
          <w:spacing w:val="-14"/>
          <w:position w:val="2"/>
        </w:rPr>
        <w:t> </w:t>
      </w:r>
      <w:r>
        <w:rPr>
          <w:position w:val="2"/>
        </w:rPr>
        <w:t>was</w:t>
      </w:r>
      <w:r>
        <w:rPr>
          <w:spacing w:val="-14"/>
          <w:position w:val="2"/>
        </w:rPr>
        <w:t> </w:t>
      </w:r>
      <w:r>
        <w:rPr>
          <w:position w:val="2"/>
        </w:rPr>
        <w:t>reduced</w:t>
      </w:r>
      <w:r>
        <w:rPr>
          <w:spacing w:val="-14"/>
          <w:position w:val="2"/>
        </w:rPr>
        <w:t> </w:t>
      </w:r>
      <w:r>
        <w:rPr>
          <w:position w:val="2"/>
        </w:rPr>
        <w:t>with</w:t>
      </w:r>
      <w:r>
        <w:rPr>
          <w:spacing w:val="-14"/>
          <w:position w:val="2"/>
        </w:rPr>
        <w:t> </w:t>
      </w:r>
      <w:r>
        <w:rPr>
          <w:position w:val="2"/>
        </w:rPr>
        <w:t>NaBH</w:t>
      </w:r>
      <w:r>
        <w:rPr>
          <w:sz w:val="16"/>
        </w:rPr>
        <w:t>4</w:t>
      </w:r>
      <w:r>
        <w:rPr>
          <w:spacing w:val="5"/>
          <w:sz w:val="16"/>
        </w:rPr>
        <w:t> </w:t>
      </w:r>
      <w:r>
        <w:rPr>
          <w:position w:val="2"/>
        </w:rPr>
        <w:t>(2%,</w:t>
      </w:r>
      <w:r>
        <w:rPr>
          <w:spacing w:val="-14"/>
          <w:position w:val="2"/>
        </w:rPr>
        <w:t> </w:t>
      </w:r>
      <w:r>
        <w:rPr>
          <w:position w:val="2"/>
        </w:rPr>
        <w:t>10</w:t>
      </w:r>
      <w:r>
        <w:rPr>
          <w:spacing w:val="-14"/>
          <w:position w:val="2"/>
        </w:rPr>
        <w:t> </w:t>
      </w:r>
      <w:r>
        <w:rPr>
          <w:position w:val="2"/>
        </w:rPr>
        <w:t>ml)</w:t>
      </w:r>
      <w:r>
        <w:rPr>
          <w:spacing w:val="-15"/>
          <w:position w:val="2"/>
        </w:rPr>
        <w:t> </w:t>
      </w:r>
      <w:r>
        <w:rPr>
          <w:position w:val="2"/>
        </w:rPr>
        <w:t>in</w:t>
      </w:r>
      <w:r>
        <w:rPr>
          <w:spacing w:val="-15"/>
          <w:position w:val="2"/>
        </w:rPr>
        <w:t> </w:t>
      </w:r>
      <w:r>
        <w:rPr>
          <w:position w:val="2"/>
        </w:rPr>
        <w:t>1M</w:t>
      </w:r>
      <w:r>
        <w:rPr>
          <w:spacing w:val="-14"/>
          <w:position w:val="2"/>
        </w:rPr>
        <w:t> </w:t>
      </w:r>
      <w:r>
        <w:rPr>
          <w:position w:val="2"/>
        </w:rPr>
        <w:t>NaOH,</w:t>
      </w:r>
      <w:r>
        <w:rPr>
          <w:spacing w:val="-14"/>
          <w:position w:val="2"/>
        </w:rPr>
        <w:t> </w:t>
      </w:r>
      <w:r>
        <w:rPr>
          <w:position w:val="2"/>
        </w:rPr>
        <w:t>to</w:t>
      </w:r>
      <w:r>
        <w:rPr>
          <w:spacing w:val="-14"/>
          <w:position w:val="2"/>
        </w:rPr>
        <w:t> </w:t>
      </w:r>
      <w:r>
        <w:rPr>
          <w:position w:val="2"/>
        </w:rPr>
        <w:t>cellulosehydrazine. </w:t>
      </w:r>
      <w:r>
        <w:rPr/>
        <w:t>Final resulting solution was stirrer for some 5 hrs. Product was dried at 60 </w:t>
      </w:r>
      <w:r>
        <w:rPr>
          <w:vertAlign w:val="superscript"/>
        </w:rPr>
        <w:t>º</w:t>
      </w:r>
      <w:r>
        <w:rPr>
          <w:vertAlign w:val="baseline"/>
        </w:rPr>
        <w:t>C in oven. Reaction presented in reaction scheme no. 4. Characterization was done by IR and NMR spectroscopic </w:t>
      </w:r>
      <w:r>
        <w:rPr>
          <w:spacing w:val="-2"/>
          <w:vertAlign w:val="baseline"/>
        </w:rPr>
        <w:t>methods.</w:t>
      </w:r>
    </w:p>
    <w:p>
      <w:pPr>
        <w:pStyle w:val="BodyText"/>
        <w:spacing w:after="0" w:line="360" w:lineRule="auto"/>
        <w:jc w:val="both"/>
        <w:sectPr>
          <w:type w:val="continuous"/>
          <w:pgSz w:w="12240" w:h="15840"/>
          <w:pgMar w:header="0" w:footer="775" w:top="1400" w:bottom="960" w:left="1440" w:right="360"/>
        </w:sectPr>
      </w:pPr>
    </w:p>
    <w:p>
      <w:pPr>
        <w:pStyle w:val="BodyText"/>
        <w:ind w:left="360"/>
        <w:rPr>
          <w:sz w:val="20"/>
        </w:rPr>
      </w:pPr>
      <w:r>
        <w:rPr>
          <w:sz w:val="20"/>
        </w:rPr>
        <w:drawing>
          <wp:inline distT="0" distB="0" distL="0" distR="0">
            <wp:extent cx="5879209" cy="6283452"/>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15" cstate="print"/>
                    <a:stretch>
                      <a:fillRect/>
                    </a:stretch>
                  </pic:blipFill>
                  <pic:spPr>
                    <a:xfrm>
                      <a:off x="0" y="0"/>
                      <a:ext cx="5879209" cy="6283452"/>
                    </a:xfrm>
                    <a:prstGeom prst="rect">
                      <a:avLst/>
                    </a:prstGeom>
                  </pic:spPr>
                </pic:pic>
              </a:graphicData>
            </a:graphic>
          </wp:inline>
        </w:drawing>
      </w:r>
      <w:r>
        <w:rPr>
          <w:sz w:val="20"/>
        </w:rPr>
      </w:r>
    </w:p>
    <w:p>
      <w:pPr>
        <w:pStyle w:val="BodyText"/>
      </w:pPr>
    </w:p>
    <w:p>
      <w:pPr>
        <w:pStyle w:val="BodyText"/>
      </w:pPr>
    </w:p>
    <w:p>
      <w:pPr>
        <w:pStyle w:val="BodyText"/>
        <w:spacing w:before="254"/>
      </w:pPr>
    </w:p>
    <w:p>
      <w:pPr>
        <w:pStyle w:val="BodyText"/>
        <w:ind w:left="58"/>
        <w:jc w:val="center"/>
      </w:pPr>
      <w:r>
        <w:rPr>
          <w:w w:val="125"/>
        </w:rPr>
        <w:t>Cellulose</w:t>
      </w:r>
      <w:r>
        <w:rPr>
          <w:spacing w:val="-8"/>
          <w:w w:val="125"/>
        </w:rPr>
        <w:t> </w:t>
      </w:r>
      <w:r>
        <w:rPr>
          <w:w w:val="125"/>
        </w:rPr>
        <w:t>Hydrazine</w:t>
      </w:r>
      <w:r>
        <w:rPr>
          <w:spacing w:val="-5"/>
          <w:w w:val="125"/>
        </w:rPr>
        <w:t> </w:t>
      </w:r>
      <w:r>
        <w:rPr>
          <w:spacing w:val="-2"/>
          <w:w w:val="125"/>
        </w:rPr>
        <w:t>Compound</w:t>
      </w:r>
    </w:p>
    <w:p>
      <w:pPr>
        <w:spacing w:before="137"/>
        <w:ind w:left="64" w:right="0" w:firstLine="0"/>
        <w:jc w:val="center"/>
        <w:rPr>
          <w:b/>
          <w:sz w:val="24"/>
        </w:rPr>
      </w:pPr>
      <w:r>
        <w:rPr>
          <w:b/>
          <w:sz w:val="24"/>
        </w:rPr>
        <w:t>Scheme</w:t>
      </w:r>
      <w:r>
        <w:rPr>
          <w:b/>
          <w:spacing w:val="54"/>
          <w:sz w:val="24"/>
        </w:rPr>
        <w:t> </w:t>
      </w:r>
      <w:r>
        <w:rPr>
          <w:b/>
          <w:sz w:val="24"/>
        </w:rPr>
        <w:t>No.</w:t>
      </w:r>
      <w:r>
        <w:rPr>
          <w:b/>
          <w:spacing w:val="-1"/>
          <w:sz w:val="24"/>
        </w:rPr>
        <w:t> </w:t>
      </w:r>
      <w:r>
        <w:rPr>
          <w:b/>
          <w:spacing w:val="-10"/>
          <w:sz w:val="24"/>
        </w:rPr>
        <w:t>4</w:t>
      </w:r>
    </w:p>
    <w:p>
      <w:pPr>
        <w:spacing w:after="0"/>
        <w:jc w:val="center"/>
        <w:rPr>
          <w:b/>
          <w:sz w:val="24"/>
        </w:rPr>
        <w:sectPr>
          <w:pgSz w:w="12240" w:h="15840"/>
          <w:pgMar w:header="0" w:footer="775" w:top="1460" w:bottom="1020" w:left="1440" w:right="360"/>
        </w:sectPr>
      </w:pPr>
    </w:p>
    <w:p>
      <w:pPr>
        <w:pStyle w:val="ListParagraph"/>
        <w:numPr>
          <w:ilvl w:val="2"/>
          <w:numId w:val="5"/>
        </w:numPr>
        <w:tabs>
          <w:tab w:pos="960" w:val="left" w:leader="none"/>
        </w:tabs>
        <w:spacing w:line="240" w:lineRule="auto" w:before="61" w:after="0"/>
        <w:ind w:left="960" w:right="0" w:hanging="840"/>
        <w:jc w:val="left"/>
        <w:rPr>
          <w:b/>
          <w:sz w:val="24"/>
        </w:rPr>
      </w:pPr>
      <w:r>
        <w:rPr>
          <w:b/>
          <w:sz w:val="24"/>
        </w:rPr>
        <w:t>Synthesis </w:t>
      </w:r>
      <w:r>
        <w:rPr>
          <w:b/>
          <w:spacing w:val="-2"/>
          <w:sz w:val="24"/>
        </w:rPr>
        <w:t>VIII:</w:t>
      </w:r>
    </w:p>
    <w:p>
      <w:pPr>
        <w:spacing w:before="137"/>
        <w:ind w:left="360" w:right="0" w:firstLine="0"/>
        <w:jc w:val="both"/>
        <w:rPr>
          <w:b/>
          <w:sz w:val="24"/>
        </w:rPr>
      </w:pPr>
      <w:r>
        <w:rPr>
          <w:b/>
          <w:sz w:val="24"/>
        </w:rPr>
        <w:t>Synthesis</w:t>
      </w:r>
      <w:r>
        <w:rPr>
          <w:b/>
          <w:spacing w:val="-3"/>
          <w:sz w:val="24"/>
        </w:rPr>
        <w:t> </w:t>
      </w:r>
      <w:r>
        <w:rPr>
          <w:b/>
          <w:sz w:val="24"/>
        </w:rPr>
        <w:t>of</w:t>
      </w:r>
      <w:r>
        <w:rPr>
          <w:b/>
          <w:spacing w:val="-1"/>
          <w:sz w:val="24"/>
        </w:rPr>
        <w:t> </w:t>
      </w:r>
      <w:r>
        <w:rPr>
          <w:b/>
          <w:spacing w:val="-2"/>
          <w:sz w:val="24"/>
        </w:rPr>
        <w:t>Carbohydrazidocellulose.</w:t>
      </w:r>
    </w:p>
    <w:p>
      <w:pPr>
        <w:pStyle w:val="BodyText"/>
        <w:spacing w:before="194"/>
        <w:rPr>
          <w:b/>
        </w:rPr>
      </w:pPr>
    </w:p>
    <w:p>
      <w:pPr>
        <w:pStyle w:val="BodyText"/>
        <w:spacing w:line="360" w:lineRule="auto"/>
        <w:ind w:left="360" w:right="722"/>
        <w:jc w:val="both"/>
      </w:pPr>
      <w:r>
        <w:rPr/>
        <w:t>Oxidized cellulose was dispersed in water in ratio of 1:1. To this cellulose colloidal solution carbohydrazide solution, 10 gm in 100 ml water was added with vigorous stirring. Dense white precipitate was obtained and stirring was done for 6 hrs.</w:t>
      </w:r>
    </w:p>
    <w:p>
      <w:pPr>
        <w:pStyle w:val="BodyText"/>
        <w:spacing w:line="357" w:lineRule="auto" w:before="121"/>
        <w:ind w:left="360" w:right="717"/>
        <w:jc w:val="both"/>
        <w:rPr>
          <w:b/>
        </w:rPr>
      </w:pPr>
      <w:r>
        <w:rPr>
          <w:position w:val="2"/>
        </w:rPr>
        <w:t>10</w:t>
      </w:r>
      <w:r>
        <w:rPr>
          <w:spacing w:val="-5"/>
          <w:position w:val="2"/>
        </w:rPr>
        <w:t> </w:t>
      </w:r>
      <w:r>
        <w:rPr>
          <w:position w:val="2"/>
        </w:rPr>
        <w:t>ml</w:t>
      </w:r>
      <w:r>
        <w:rPr>
          <w:spacing w:val="-4"/>
          <w:position w:val="2"/>
        </w:rPr>
        <w:t> </w:t>
      </w:r>
      <w:r>
        <w:rPr>
          <w:position w:val="2"/>
        </w:rPr>
        <w:t>of</w:t>
      </w:r>
      <w:r>
        <w:rPr>
          <w:spacing w:val="-6"/>
          <w:position w:val="2"/>
        </w:rPr>
        <w:t> </w:t>
      </w:r>
      <w:r>
        <w:rPr>
          <w:position w:val="2"/>
        </w:rPr>
        <w:t>NaBH</w:t>
      </w:r>
      <w:r>
        <w:rPr>
          <w:sz w:val="16"/>
        </w:rPr>
        <w:t>4</w:t>
      </w:r>
      <w:r>
        <w:rPr>
          <w:spacing w:val="16"/>
          <w:sz w:val="16"/>
        </w:rPr>
        <w:t> </w:t>
      </w:r>
      <w:r>
        <w:rPr>
          <w:position w:val="2"/>
        </w:rPr>
        <w:t>in</w:t>
      </w:r>
      <w:r>
        <w:rPr>
          <w:spacing w:val="-4"/>
          <w:position w:val="2"/>
        </w:rPr>
        <w:t> </w:t>
      </w:r>
      <w:r>
        <w:rPr>
          <w:position w:val="2"/>
        </w:rPr>
        <w:t>(1M)</w:t>
      </w:r>
      <w:r>
        <w:rPr>
          <w:spacing w:val="-6"/>
          <w:position w:val="2"/>
        </w:rPr>
        <w:t> </w:t>
      </w:r>
      <w:r>
        <w:rPr>
          <w:position w:val="2"/>
        </w:rPr>
        <w:t>NaOH</w:t>
      </w:r>
      <w:r>
        <w:rPr>
          <w:spacing w:val="-6"/>
          <w:position w:val="2"/>
        </w:rPr>
        <w:t> </w:t>
      </w:r>
      <w:r>
        <w:rPr>
          <w:position w:val="2"/>
        </w:rPr>
        <w:t>was</w:t>
      </w:r>
      <w:r>
        <w:rPr>
          <w:spacing w:val="-5"/>
          <w:position w:val="2"/>
        </w:rPr>
        <w:t> </w:t>
      </w:r>
      <w:r>
        <w:rPr>
          <w:position w:val="2"/>
        </w:rPr>
        <w:t>added</w:t>
      </w:r>
      <w:r>
        <w:rPr>
          <w:spacing w:val="-5"/>
          <w:position w:val="2"/>
        </w:rPr>
        <w:t> </w:t>
      </w:r>
      <w:r>
        <w:rPr>
          <w:position w:val="2"/>
        </w:rPr>
        <w:t>to</w:t>
      </w:r>
      <w:r>
        <w:rPr>
          <w:spacing w:val="-4"/>
          <w:position w:val="2"/>
        </w:rPr>
        <w:t> </w:t>
      </w:r>
      <w:r>
        <w:rPr>
          <w:position w:val="2"/>
        </w:rPr>
        <w:t>reduced</w:t>
      </w:r>
      <w:r>
        <w:rPr>
          <w:spacing w:val="-5"/>
          <w:position w:val="2"/>
        </w:rPr>
        <w:t> </w:t>
      </w:r>
      <w:r>
        <w:rPr>
          <w:position w:val="2"/>
        </w:rPr>
        <w:t>C=N</w:t>
      </w:r>
      <w:r>
        <w:rPr>
          <w:spacing w:val="-5"/>
          <w:position w:val="2"/>
        </w:rPr>
        <w:t> </w:t>
      </w:r>
      <w:r>
        <w:rPr>
          <w:position w:val="2"/>
        </w:rPr>
        <w:t>bond</w:t>
      </w:r>
      <w:r>
        <w:rPr>
          <w:spacing w:val="-5"/>
          <w:position w:val="2"/>
        </w:rPr>
        <w:t> </w:t>
      </w:r>
      <w:r>
        <w:rPr>
          <w:position w:val="2"/>
        </w:rPr>
        <w:t>formed</w:t>
      </w:r>
      <w:r>
        <w:rPr>
          <w:spacing w:val="-5"/>
          <w:position w:val="2"/>
        </w:rPr>
        <w:t> </w:t>
      </w:r>
      <w:r>
        <w:rPr>
          <w:position w:val="2"/>
        </w:rPr>
        <w:t>in</w:t>
      </w:r>
      <w:r>
        <w:rPr>
          <w:spacing w:val="-4"/>
          <w:position w:val="2"/>
        </w:rPr>
        <w:t> </w:t>
      </w:r>
      <w:r>
        <w:rPr>
          <w:position w:val="2"/>
        </w:rPr>
        <w:t>first</w:t>
      </w:r>
      <w:r>
        <w:rPr>
          <w:spacing w:val="-4"/>
          <w:position w:val="2"/>
        </w:rPr>
        <w:t> </w:t>
      </w:r>
      <w:r>
        <w:rPr>
          <w:position w:val="2"/>
        </w:rPr>
        <w:t>step</w:t>
      </w:r>
      <w:r>
        <w:rPr>
          <w:spacing w:val="-5"/>
          <w:position w:val="2"/>
        </w:rPr>
        <w:t> </w:t>
      </w:r>
      <w:r>
        <w:rPr>
          <w:position w:val="2"/>
        </w:rPr>
        <w:t>of</w:t>
      </w:r>
      <w:r>
        <w:rPr>
          <w:spacing w:val="-6"/>
          <w:position w:val="2"/>
        </w:rPr>
        <w:t> </w:t>
      </w:r>
      <w:r>
        <w:rPr>
          <w:position w:val="2"/>
        </w:rPr>
        <w:t>synthesis. Rapid froth appeared on addition of NaBH</w:t>
      </w:r>
      <w:r>
        <w:rPr>
          <w:sz w:val="16"/>
        </w:rPr>
        <w:t>4</w:t>
      </w:r>
      <w:r>
        <w:rPr>
          <w:spacing w:val="30"/>
          <w:sz w:val="16"/>
        </w:rPr>
        <w:t> </w:t>
      </w:r>
      <w:r>
        <w:rPr>
          <w:position w:val="2"/>
        </w:rPr>
        <w:t>solution to reaction mixture. Stirring was continued </w:t>
      </w:r>
      <w:r>
        <w:rPr/>
        <w:t>for 6 hrs. finally. </w:t>
      </w:r>
      <w:r>
        <w:rPr>
          <w:b/>
        </w:rPr>
        <w:t>(Scheme no. 5)</w:t>
      </w:r>
    </w:p>
    <w:p>
      <w:pPr>
        <w:pStyle w:val="BodyText"/>
        <w:spacing w:before="123"/>
        <w:ind w:left="360"/>
        <w:jc w:val="both"/>
      </w:pPr>
      <w:r>
        <w:rPr/>
        <w:t>Product</w:t>
      </w:r>
      <w:r>
        <w:rPr>
          <w:spacing w:val="-2"/>
        </w:rPr>
        <w:t> </w:t>
      </w:r>
      <w:r>
        <w:rPr/>
        <w:t>filtered</w:t>
      </w:r>
      <w:r>
        <w:rPr>
          <w:spacing w:val="-1"/>
        </w:rPr>
        <w:t> </w:t>
      </w:r>
      <w:r>
        <w:rPr/>
        <w:t>and</w:t>
      </w:r>
      <w:r>
        <w:rPr>
          <w:spacing w:val="-1"/>
        </w:rPr>
        <w:t> </w:t>
      </w:r>
      <w:r>
        <w:rPr/>
        <w:t>washed</w:t>
      </w:r>
      <w:r>
        <w:rPr>
          <w:spacing w:val="-1"/>
        </w:rPr>
        <w:t> </w:t>
      </w:r>
      <w:r>
        <w:rPr/>
        <w:t>with</w:t>
      </w:r>
      <w:r>
        <w:rPr>
          <w:spacing w:val="-1"/>
        </w:rPr>
        <w:t> </w:t>
      </w:r>
      <w:r>
        <w:rPr/>
        <w:t>large</w:t>
      </w:r>
      <w:r>
        <w:rPr>
          <w:spacing w:val="-2"/>
        </w:rPr>
        <w:t> </w:t>
      </w:r>
      <w:r>
        <w:rPr/>
        <w:t>amount of</w:t>
      </w:r>
      <w:r>
        <w:rPr>
          <w:spacing w:val="-1"/>
        </w:rPr>
        <w:t> </w:t>
      </w:r>
      <w:r>
        <w:rPr/>
        <w:t>water</w:t>
      </w:r>
      <w:r>
        <w:rPr>
          <w:spacing w:val="-5"/>
        </w:rPr>
        <w:t> </w:t>
      </w:r>
      <w:r>
        <w:rPr/>
        <w:t>and</w:t>
      </w:r>
      <w:r>
        <w:rPr>
          <w:spacing w:val="-1"/>
        </w:rPr>
        <w:t> </w:t>
      </w:r>
      <w:r>
        <w:rPr/>
        <w:t>dried</w:t>
      </w:r>
      <w:r>
        <w:rPr>
          <w:spacing w:val="-1"/>
        </w:rPr>
        <w:t> </w:t>
      </w:r>
      <w:r>
        <w:rPr/>
        <w:t>at</w:t>
      </w:r>
      <w:r>
        <w:rPr>
          <w:spacing w:val="-1"/>
        </w:rPr>
        <w:t> </w:t>
      </w:r>
      <w:r>
        <w:rPr/>
        <w:t>50</w:t>
      </w:r>
      <w:r>
        <w:rPr>
          <w:spacing w:val="1"/>
        </w:rPr>
        <w:t> </w:t>
      </w:r>
      <w:r>
        <w:rPr>
          <w:vertAlign w:val="superscript"/>
        </w:rPr>
        <w:t>º</w:t>
      </w:r>
      <w:r>
        <w:rPr>
          <w:vertAlign w:val="baseline"/>
        </w:rPr>
        <w:t>C</w:t>
      </w:r>
      <w:r>
        <w:rPr>
          <w:spacing w:val="2"/>
          <w:vertAlign w:val="baseline"/>
        </w:rPr>
        <w:t> </w:t>
      </w:r>
      <w:r>
        <w:rPr>
          <w:vertAlign w:val="baseline"/>
        </w:rPr>
        <w:t>in</w:t>
      </w:r>
      <w:r>
        <w:rPr>
          <w:spacing w:val="-1"/>
          <w:vertAlign w:val="baseline"/>
        </w:rPr>
        <w:t> </w:t>
      </w:r>
      <w:r>
        <w:rPr>
          <w:spacing w:val="-2"/>
          <w:vertAlign w:val="baseline"/>
        </w:rPr>
        <w:t>oven.</w:t>
      </w:r>
    </w:p>
    <w:p>
      <w:pPr>
        <w:pStyle w:val="BodyText"/>
        <w:spacing w:before="7"/>
        <w:rPr>
          <w:sz w:val="20"/>
        </w:rPr>
      </w:pPr>
      <w:r>
        <w:rPr>
          <w:sz w:val="20"/>
        </w:rPr>
        <w:drawing>
          <wp:anchor distT="0" distB="0" distL="0" distR="0" allowOverlap="1" layoutInCell="1" locked="0" behindDoc="1" simplePos="0" relativeHeight="487592448">
            <wp:simplePos x="0" y="0"/>
            <wp:positionH relativeFrom="page">
              <wp:posOffset>1731182</wp:posOffset>
            </wp:positionH>
            <wp:positionV relativeFrom="paragraph">
              <wp:posOffset>165857</wp:posOffset>
            </wp:positionV>
            <wp:extent cx="5065384" cy="4661916"/>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16" cstate="print"/>
                    <a:stretch>
                      <a:fillRect/>
                    </a:stretch>
                  </pic:blipFill>
                  <pic:spPr>
                    <a:xfrm>
                      <a:off x="0" y="0"/>
                      <a:ext cx="5065384" cy="4661916"/>
                    </a:xfrm>
                    <a:prstGeom prst="rect">
                      <a:avLst/>
                    </a:prstGeom>
                  </pic:spPr>
                </pic:pic>
              </a:graphicData>
            </a:graphic>
          </wp:anchor>
        </w:drawing>
      </w:r>
    </w:p>
    <w:p>
      <w:pPr>
        <w:pStyle w:val="BodyText"/>
        <w:spacing w:before="126"/>
      </w:pPr>
    </w:p>
    <w:p>
      <w:pPr>
        <w:spacing w:line="360" w:lineRule="auto" w:before="0"/>
        <w:ind w:left="4563" w:right="2946" w:hanging="1236"/>
        <w:jc w:val="left"/>
        <w:rPr>
          <w:b/>
          <w:sz w:val="24"/>
        </w:rPr>
      </w:pPr>
      <w:r>
        <w:rPr>
          <w:b/>
          <w:spacing w:val="-2"/>
          <w:w w:val="130"/>
          <w:sz w:val="24"/>
        </w:rPr>
        <w:t>Carbohydrazidocellulose</w:t>
      </w:r>
      <w:r>
        <w:rPr>
          <w:b/>
          <w:spacing w:val="80"/>
          <w:w w:val="130"/>
          <w:sz w:val="24"/>
        </w:rPr>
        <w:t>   </w:t>
      </w:r>
      <w:r>
        <w:rPr>
          <w:b/>
          <w:w w:val="115"/>
          <w:sz w:val="24"/>
        </w:rPr>
        <w:t>Scheme</w:t>
      </w:r>
      <w:r>
        <w:rPr>
          <w:b/>
          <w:spacing w:val="-18"/>
          <w:w w:val="115"/>
          <w:sz w:val="24"/>
        </w:rPr>
        <w:t> </w:t>
      </w:r>
      <w:r>
        <w:rPr>
          <w:b/>
          <w:w w:val="115"/>
          <w:sz w:val="24"/>
        </w:rPr>
        <w:t>No.</w:t>
      </w:r>
      <w:r>
        <w:rPr>
          <w:b/>
          <w:spacing w:val="-17"/>
          <w:w w:val="115"/>
          <w:sz w:val="24"/>
        </w:rPr>
        <w:t> </w:t>
      </w:r>
      <w:r>
        <w:rPr>
          <w:b/>
          <w:w w:val="115"/>
          <w:sz w:val="24"/>
        </w:rPr>
        <w:t>5</w:t>
      </w:r>
    </w:p>
    <w:p>
      <w:pPr>
        <w:spacing w:after="0" w:line="360" w:lineRule="auto"/>
        <w:jc w:val="left"/>
        <w:rPr>
          <w:b/>
          <w:sz w:val="24"/>
        </w:rPr>
        <w:sectPr>
          <w:pgSz w:w="12240" w:h="15840"/>
          <w:pgMar w:header="0" w:footer="775" w:top="1400" w:bottom="1020" w:left="1440" w:right="360"/>
        </w:sectPr>
      </w:pPr>
    </w:p>
    <w:p>
      <w:pPr>
        <w:pStyle w:val="Heading2"/>
        <w:spacing w:before="61"/>
        <w:ind w:left="75"/>
      </w:pPr>
      <w:r>
        <w:rPr/>
        <w:t>PHARMACOLOGICAL</w:t>
      </w:r>
      <w:r>
        <w:rPr>
          <w:spacing w:val="-8"/>
        </w:rPr>
        <w:t> </w:t>
      </w:r>
      <w:r>
        <w:rPr>
          <w:spacing w:val="-2"/>
        </w:rPr>
        <w:t>EVALUATION</w:t>
      </w:r>
    </w:p>
    <w:p>
      <w:pPr>
        <w:pStyle w:val="BodyText"/>
        <w:rPr>
          <w:b/>
        </w:rPr>
      </w:pPr>
    </w:p>
    <w:p>
      <w:pPr>
        <w:pStyle w:val="BodyText"/>
        <w:spacing w:before="44"/>
        <w:rPr>
          <w:b/>
        </w:rPr>
      </w:pPr>
    </w:p>
    <w:p>
      <w:pPr>
        <w:pStyle w:val="ListParagraph"/>
        <w:numPr>
          <w:ilvl w:val="1"/>
          <w:numId w:val="2"/>
        </w:numPr>
        <w:tabs>
          <w:tab w:pos="779" w:val="left" w:leader="none"/>
        </w:tabs>
        <w:spacing w:line="240" w:lineRule="auto" w:before="1" w:after="0"/>
        <w:ind w:left="779" w:right="0" w:hanging="419"/>
        <w:jc w:val="left"/>
        <w:rPr>
          <w:position w:val="9"/>
          <w:sz w:val="16"/>
        </w:rPr>
      </w:pPr>
      <w:r>
        <w:rPr>
          <w:b/>
          <w:sz w:val="24"/>
        </w:rPr>
        <w:t>In</w:t>
      </w:r>
      <w:r>
        <w:rPr>
          <w:b/>
          <w:spacing w:val="-6"/>
          <w:sz w:val="24"/>
        </w:rPr>
        <w:t> </w:t>
      </w:r>
      <w:r>
        <w:rPr>
          <w:b/>
          <w:sz w:val="24"/>
        </w:rPr>
        <w:t>vitro</w:t>
      </w:r>
      <w:r>
        <w:rPr>
          <w:b/>
          <w:spacing w:val="-1"/>
          <w:sz w:val="24"/>
        </w:rPr>
        <w:t> </w:t>
      </w:r>
      <w:r>
        <w:rPr>
          <w:b/>
          <w:sz w:val="24"/>
        </w:rPr>
        <w:t>evaluation</w:t>
      </w:r>
      <w:r>
        <w:rPr>
          <w:b/>
          <w:spacing w:val="-1"/>
          <w:sz w:val="24"/>
        </w:rPr>
        <w:t> </w:t>
      </w:r>
      <w:r>
        <w:rPr>
          <w:b/>
          <w:sz w:val="24"/>
        </w:rPr>
        <w:t>of</w:t>
      </w:r>
      <w:r>
        <w:rPr>
          <w:b/>
          <w:spacing w:val="-1"/>
          <w:sz w:val="24"/>
        </w:rPr>
        <w:t> </w:t>
      </w:r>
      <w:r>
        <w:rPr>
          <w:b/>
          <w:sz w:val="24"/>
        </w:rPr>
        <w:t>cigarette</w:t>
      </w:r>
      <w:r>
        <w:rPr>
          <w:b/>
          <w:spacing w:val="-4"/>
          <w:sz w:val="24"/>
        </w:rPr>
        <w:t> </w:t>
      </w:r>
      <w:r>
        <w:rPr>
          <w:b/>
          <w:sz w:val="24"/>
        </w:rPr>
        <w:t>filters</w:t>
      </w:r>
      <w:r>
        <w:rPr>
          <w:b/>
          <w:spacing w:val="-2"/>
          <w:sz w:val="24"/>
        </w:rPr>
        <w:t> </w:t>
      </w:r>
      <w:r>
        <w:rPr>
          <w:b/>
          <w:sz w:val="24"/>
        </w:rPr>
        <w:t>for</w:t>
      </w:r>
      <w:r>
        <w:rPr>
          <w:b/>
          <w:spacing w:val="-5"/>
          <w:sz w:val="24"/>
        </w:rPr>
        <w:t> </w:t>
      </w:r>
      <w:r>
        <w:rPr>
          <w:b/>
          <w:sz w:val="24"/>
        </w:rPr>
        <w:t>carcinogen</w:t>
      </w:r>
      <w:r>
        <w:rPr>
          <w:b/>
          <w:spacing w:val="-1"/>
          <w:sz w:val="24"/>
        </w:rPr>
        <w:t> </w:t>
      </w:r>
      <w:r>
        <w:rPr>
          <w:b/>
          <w:sz w:val="24"/>
        </w:rPr>
        <w:t>elimination capacity:</w:t>
      </w:r>
      <w:r>
        <w:rPr>
          <w:b/>
          <w:spacing w:val="-2"/>
          <w:sz w:val="24"/>
        </w:rPr>
        <w:t> </w:t>
      </w:r>
      <w:r>
        <w:rPr>
          <w:b/>
          <w:spacing w:val="-2"/>
          <w:position w:val="8"/>
          <w:sz w:val="16"/>
        </w:rPr>
        <w:t>[</w:t>
      </w:r>
      <w:r>
        <w:rPr>
          <w:spacing w:val="-2"/>
          <w:position w:val="9"/>
          <w:sz w:val="16"/>
        </w:rPr>
        <w:t>20][21]</w:t>
      </w:r>
    </w:p>
    <w:p>
      <w:pPr>
        <w:pStyle w:val="BodyText"/>
        <w:spacing w:line="360" w:lineRule="auto" w:before="276"/>
        <w:ind w:left="360" w:right="710"/>
        <w:jc w:val="both"/>
      </w:pPr>
      <w:r>
        <w:rPr>
          <w:i/>
        </w:rPr>
        <w:t>Invitro</w:t>
      </w:r>
      <w:r>
        <w:rPr>
          <w:i/>
          <w:spacing w:val="-3"/>
        </w:rPr>
        <w:t> </w:t>
      </w:r>
      <w:r>
        <w:rPr/>
        <w:t>evaluation</w:t>
      </w:r>
      <w:r>
        <w:rPr>
          <w:spacing w:val="-3"/>
        </w:rPr>
        <w:t> </w:t>
      </w:r>
      <w:r>
        <w:rPr/>
        <w:t>of</w:t>
      </w:r>
      <w:r>
        <w:rPr>
          <w:spacing w:val="-4"/>
        </w:rPr>
        <w:t> </w:t>
      </w:r>
      <w:r>
        <w:rPr/>
        <w:t>the</w:t>
      </w:r>
      <w:r>
        <w:rPr>
          <w:spacing w:val="-3"/>
        </w:rPr>
        <w:t> </w:t>
      </w:r>
      <w:r>
        <w:rPr/>
        <w:t>filter</w:t>
      </w:r>
      <w:r>
        <w:rPr>
          <w:spacing w:val="-5"/>
        </w:rPr>
        <w:t> </w:t>
      </w:r>
      <w:r>
        <w:rPr/>
        <w:t>involve</w:t>
      </w:r>
      <w:r>
        <w:rPr>
          <w:spacing w:val="-4"/>
        </w:rPr>
        <w:t> </w:t>
      </w:r>
      <w:r>
        <w:rPr/>
        <w:t>the</w:t>
      </w:r>
      <w:r>
        <w:rPr>
          <w:spacing w:val="-3"/>
        </w:rPr>
        <w:t> </w:t>
      </w:r>
      <w:r>
        <w:rPr/>
        <w:t>estimation</w:t>
      </w:r>
      <w:r>
        <w:rPr>
          <w:spacing w:val="-3"/>
        </w:rPr>
        <w:t> </w:t>
      </w:r>
      <w:r>
        <w:rPr/>
        <w:t>of</w:t>
      </w:r>
      <w:r>
        <w:rPr>
          <w:spacing w:val="-4"/>
        </w:rPr>
        <w:t> </w:t>
      </w:r>
      <w:r>
        <w:rPr/>
        <w:t>efficiency</w:t>
      </w:r>
      <w:r>
        <w:rPr>
          <w:spacing w:val="-3"/>
        </w:rPr>
        <w:t> </w:t>
      </w:r>
      <w:r>
        <w:rPr/>
        <w:t>of</w:t>
      </w:r>
      <w:r>
        <w:rPr>
          <w:spacing w:val="-3"/>
        </w:rPr>
        <w:t> </w:t>
      </w:r>
      <w:r>
        <w:rPr/>
        <w:t>the</w:t>
      </w:r>
      <w:r>
        <w:rPr>
          <w:spacing w:val="-5"/>
        </w:rPr>
        <w:t> </w:t>
      </w:r>
      <w:r>
        <w:rPr/>
        <w:t>filters</w:t>
      </w:r>
      <w:r>
        <w:rPr>
          <w:spacing w:val="-3"/>
        </w:rPr>
        <w:t> </w:t>
      </w:r>
      <w:r>
        <w:rPr/>
        <w:t>to</w:t>
      </w:r>
      <w:r>
        <w:rPr>
          <w:spacing w:val="-3"/>
        </w:rPr>
        <w:t> </w:t>
      </w:r>
      <w:r>
        <w:rPr/>
        <w:t>retain</w:t>
      </w:r>
      <w:r>
        <w:rPr>
          <w:spacing w:val="-3"/>
        </w:rPr>
        <w:t> </w:t>
      </w:r>
      <w:r>
        <w:rPr/>
        <w:t>or adsorb the Nitrosamines, PAHs, Aldehyds and other carcinogens form the main stream of cigarette smoke. Evaluation experiment for the filters was done as describe by Baran S. et al. (2002) with slight modification. Entrapped chemical in Cigarette filter from cigarette smoke, were extracted with</w:t>
      </w:r>
      <w:r>
        <w:rPr>
          <w:spacing w:val="-2"/>
        </w:rPr>
        <w:t> </w:t>
      </w:r>
      <w:r>
        <w:rPr/>
        <w:t>organic</w:t>
      </w:r>
      <w:r>
        <w:rPr>
          <w:spacing w:val="-2"/>
        </w:rPr>
        <w:t> </w:t>
      </w:r>
      <w:r>
        <w:rPr/>
        <w:t>solvents</w:t>
      </w:r>
      <w:r>
        <w:rPr>
          <w:spacing w:val="-2"/>
        </w:rPr>
        <w:t> </w:t>
      </w:r>
      <w:r>
        <w:rPr/>
        <w:t>and</w:t>
      </w:r>
      <w:r>
        <w:rPr>
          <w:spacing w:val="-2"/>
        </w:rPr>
        <w:t> </w:t>
      </w:r>
      <w:r>
        <w:rPr/>
        <w:t>investigated</w:t>
      </w:r>
      <w:r>
        <w:rPr>
          <w:spacing w:val="-2"/>
        </w:rPr>
        <w:t> </w:t>
      </w:r>
      <w:r>
        <w:rPr/>
        <w:t>in</w:t>
      </w:r>
      <w:r>
        <w:rPr>
          <w:spacing w:val="-2"/>
        </w:rPr>
        <w:t> </w:t>
      </w:r>
      <w:r>
        <w:rPr/>
        <w:t>HPLC. Cigarette</w:t>
      </w:r>
      <w:r>
        <w:rPr>
          <w:spacing w:val="-3"/>
        </w:rPr>
        <w:t> </w:t>
      </w:r>
      <w:r>
        <w:rPr/>
        <w:t>filter</w:t>
      </w:r>
      <w:r>
        <w:rPr>
          <w:spacing w:val="-2"/>
        </w:rPr>
        <w:t> </w:t>
      </w:r>
      <w:r>
        <w:rPr/>
        <w:t>extract was</w:t>
      </w:r>
      <w:r>
        <w:rPr>
          <w:spacing w:val="-1"/>
        </w:rPr>
        <w:t> </w:t>
      </w:r>
      <w:r>
        <w:rPr/>
        <w:t>investigated on C-18 RP-HPLC with UV detector at 37 ºC using Acetonitrile-Water [80:20] mobile phase.</w:t>
      </w:r>
    </w:p>
    <w:p>
      <w:pPr>
        <w:pStyle w:val="BodyText"/>
        <w:spacing w:before="120"/>
        <w:ind w:left="360"/>
        <w:jc w:val="both"/>
      </w:pPr>
      <w:r>
        <w:rPr/>
        <w:t>HPLC</w:t>
      </w:r>
      <w:r>
        <w:rPr>
          <w:spacing w:val="-3"/>
        </w:rPr>
        <w:t> </w:t>
      </w:r>
      <w:r>
        <w:rPr/>
        <w:t>analysis</w:t>
      </w:r>
      <w:r>
        <w:rPr>
          <w:spacing w:val="-3"/>
        </w:rPr>
        <w:t> </w:t>
      </w:r>
      <w:r>
        <w:rPr/>
        <w:t>was</w:t>
      </w:r>
      <w:r>
        <w:rPr>
          <w:spacing w:val="-4"/>
        </w:rPr>
        <w:t> </w:t>
      </w:r>
      <w:r>
        <w:rPr/>
        <w:t>performed</w:t>
      </w:r>
      <w:r>
        <w:rPr>
          <w:spacing w:val="-1"/>
        </w:rPr>
        <w:t> </w:t>
      </w:r>
      <w:r>
        <w:rPr/>
        <w:t>under</w:t>
      </w:r>
      <w:r>
        <w:rPr>
          <w:spacing w:val="-5"/>
        </w:rPr>
        <w:t> </w:t>
      </w:r>
      <w:r>
        <w:rPr/>
        <w:t>following</w:t>
      </w:r>
      <w:r>
        <w:rPr>
          <w:spacing w:val="-3"/>
        </w:rPr>
        <w:t> </w:t>
      </w:r>
      <w:r>
        <w:rPr>
          <w:spacing w:val="-2"/>
        </w:rPr>
        <w:t>conditions:</w:t>
      </w:r>
    </w:p>
    <w:p>
      <w:pPr>
        <w:pStyle w:val="BodyText"/>
        <w:spacing w:before="123"/>
      </w:pPr>
    </w:p>
    <w:p>
      <w:pPr>
        <w:spacing w:before="0"/>
        <w:ind w:left="360" w:right="0" w:firstLine="0"/>
        <w:jc w:val="both"/>
        <w:rPr>
          <w:sz w:val="24"/>
        </w:rPr>
      </w:pPr>
      <w:r>
        <w:rPr>
          <w:b/>
          <w:sz w:val="24"/>
        </w:rPr>
        <w:t>Analytical</w:t>
      </w:r>
      <w:r>
        <w:rPr>
          <w:b/>
          <w:spacing w:val="-5"/>
          <w:sz w:val="24"/>
        </w:rPr>
        <w:t> </w:t>
      </w:r>
      <w:r>
        <w:rPr>
          <w:b/>
          <w:sz w:val="24"/>
        </w:rPr>
        <w:t>columns:</w:t>
      </w:r>
      <w:r>
        <w:rPr>
          <w:b/>
          <w:spacing w:val="75"/>
          <w:w w:val="150"/>
          <w:sz w:val="24"/>
        </w:rPr>
        <w:t>  </w:t>
      </w:r>
      <w:r>
        <w:rPr>
          <w:sz w:val="24"/>
        </w:rPr>
        <w:t>Column-C18</w:t>
      </w:r>
      <w:r>
        <w:rPr>
          <w:spacing w:val="-8"/>
          <w:sz w:val="24"/>
        </w:rPr>
        <w:t> </w:t>
      </w:r>
      <w:r>
        <w:rPr>
          <w:sz w:val="24"/>
        </w:rPr>
        <w:t>(2)</w:t>
      </w:r>
      <w:r>
        <w:rPr>
          <w:spacing w:val="-6"/>
          <w:sz w:val="24"/>
        </w:rPr>
        <w:t> </w:t>
      </w:r>
      <w:r>
        <w:rPr>
          <w:sz w:val="24"/>
        </w:rPr>
        <w:t>Phenomenex</w:t>
      </w:r>
      <w:r>
        <w:rPr>
          <w:spacing w:val="1"/>
          <w:sz w:val="24"/>
        </w:rPr>
        <w:t> </w:t>
      </w:r>
      <w:r>
        <w:rPr>
          <w:sz w:val="24"/>
        </w:rPr>
        <w:t>Luna</w:t>
      </w:r>
      <w:r>
        <w:rPr>
          <w:spacing w:val="-6"/>
          <w:sz w:val="24"/>
        </w:rPr>
        <w:t> </w:t>
      </w:r>
      <w:r>
        <w:rPr>
          <w:spacing w:val="-2"/>
          <w:sz w:val="24"/>
        </w:rPr>
        <w:t>Column,</w:t>
      </w:r>
    </w:p>
    <w:p>
      <w:pPr>
        <w:pStyle w:val="BodyText"/>
        <w:spacing w:before="201"/>
      </w:pPr>
    </w:p>
    <w:p>
      <w:pPr>
        <w:pStyle w:val="BodyText"/>
        <w:spacing w:before="1"/>
        <w:ind w:left="2703"/>
      </w:pPr>
      <w:r>
        <w:rPr>
          <w:spacing w:val="-2"/>
        </w:rPr>
        <w:t>2520X4.6MM</w:t>
      </w:r>
    </w:p>
    <w:p>
      <w:pPr>
        <w:pStyle w:val="BodyText"/>
        <w:spacing w:before="115"/>
      </w:pPr>
    </w:p>
    <w:p>
      <w:pPr>
        <w:pStyle w:val="BodyText"/>
        <w:ind w:left="2703"/>
      </w:pPr>
      <w:r>
        <w:rPr/>
        <w:t>Security</w:t>
      </w:r>
      <w:r>
        <w:rPr>
          <w:spacing w:val="-7"/>
        </w:rPr>
        <w:t> </w:t>
      </w:r>
      <w:r>
        <w:rPr/>
        <w:t>guard</w:t>
      </w:r>
      <w:r>
        <w:rPr>
          <w:spacing w:val="-3"/>
        </w:rPr>
        <w:t> </w:t>
      </w:r>
      <w:r>
        <w:rPr/>
        <w:t>column-</w:t>
      </w:r>
      <w:r>
        <w:rPr>
          <w:spacing w:val="-3"/>
        </w:rPr>
        <w:t> </w:t>
      </w:r>
      <w:r>
        <w:rPr/>
        <w:t>Phenomenex</w:t>
      </w:r>
      <w:r>
        <w:rPr>
          <w:spacing w:val="-1"/>
        </w:rPr>
        <w:t> </w:t>
      </w:r>
      <w:r>
        <w:rPr>
          <w:spacing w:val="-2"/>
        </w:rPr>
        <w:t>Co.USA,</w:t>
      </w:r>
    </w:p>
    <w:p>
      <w:pPr>
        <w:pStyle w:val="BodyText"/>
        <w:spacing w:before="122"/>
      </w:pPr>
    </w:p>
    <w:p>
      <w:pPr>
        <w:pStyle w:val="BodyText"/>
        <w:tabs>
          <w:tab w:pos="2744" w:val="left" w:leader="none"/>
        </w:tabs>
        <w:spacing w:before="1"/>
        <w:ind w:left="360"/>
      </w:pPr>
      <w:r>
        <w:rPr>
          <w:b/>
          <w:spacing w:val="-2"/>
        </w:rPr>
        <w:t>Eluent:</w:t>
      </w:r>
      <w:r>
        <w:rPr>
          <w:b/>
        </w:rPr>
        <w:tab/>
      </w:r>
      <w:r>
        <w:rPr/>
        <w:t>Acetonitrile-Water</w:t>
      </w:r>
      <w:r>
        <w:rPr>
          <w:spacing w:val="-10"/>
        </w:rPr>
        <w:t> </w:t>
      </w:r>
      <w:r>
        <w:rPr/>
        <w:t>[80:20]</w:t>
      </w:r>
      <w:r>
        <w:rPr>
          <w:spacing w:val="-4"/>
        </w:rPr>
        <w:t> </w:t>
      </w:r>
      <w:r>
        <w:rPr/>
        <w:t>(isocratic</w:t>
      </w:r>
      <w:r>
        <w:rPr>
          <w:spacing w:val="-4"/>
        </w:rPr>
        <w:t> </w:t>
      </w:r>
      <w:r>
        <w:rPr>
          <w:spacing w:val="-2"/>
        </w:rPr>
        <w:t>programme),</w:t>
      </w:r>
    </w:p>
    <w:p>
      <w:pPr>
        <w:pStyle w:val="BodyText"/>
        <w:spacing w:before="117"/>
      </w:pPr>
    </w:p>
    <w:p>
      <w:pPr>
        <w:tabs>
          <w:tab w:pos="2808" w:val="left" w:leader="none"/>
        </w:tabs>
        <w:spacing w:before="0"/>
        <w:ind w:left="360" w:right="0" w:firstLine="0"/>
        <w:jc w:val="left"/>
        <w:rPr>
          <w:sz w:val="24"/>
        </w:rPr>
      </w:pPr>
      <w:r>
        <w:rPr>
          <w:b/>
          <w:sz w:val="24"/>
        </w:rPr>
        <w:t>Eluent</w:t>
      </w:r>
      <w:r>
        <w:rPr>
          <w:b/>
          <w:spacing w:val="-3"/>
          <w:sz w:val="24"/>
        </w:rPr>
        <w:t> </w:t>
      </w:r>
      <w:r>
        <w:rPr>
          <w:b/>
          <w:sz w:val="24"/>
        </w:rPr>
        <w:t>flow</w:t>
      </w:r>
      <w:r>
        <w:rPr>
          <w:b/>
          <w:spacing w:val="-1"/>
          <w:sz w:val="24"/>
        </w:rPr>
        <w:t> </w:t>
      </w:r>
      <w:r>
        <w:rPr>
          <w:b/>
          <w:spacing w:val="-2"/>
          <w:sz w:val="24"/>
        </w:rPr>
        <w:t>rate:</w:t>
      </w:r>
      <w:r>
        <w:rPr>
          <w:b/>
          <w:sz w:val="24"/>
        </w:rPr>
        <w:tab/>
      </w:r>
      <w:r>
        <w:rPr>
          <w:spacing w:val="-2"/>
          <w:sz w:val="24"/>
        </w:rPr>
        <w:t>1.00mL/min,</w:t>
      </w:r>
    </w:p>
    <w:p>
      <w:pPr>
        <w:pStyle w:val="BodyText"/>
        <w:spacing w:before="202"/>
      </w:pPr>
    </w:p>
    <w:p>
      <w:pPr>
        <w:tabs>
          <w:tab w:pos="2736" w:val="left" w:leader="none"/>
        </w:tabs>
        <w:spacing w:before="0"/>
        <w:ind w:left="360" w:right="0" w:firstLine="0"/>
        <w:jc w:val="left"/>
        <w:rPr>
          <w:sz w:val="24"/>
        </w:rPr>
      </w:pPr>
      <w:r>
        <w:rPr>
          <w:b/>
          <w:spacing w:val="-2"/>
          <w:sz w:val="24"/>
        </w:rPr>
        <w:t>Pump:</w:t>
      </w:r>
      <w:r>
        <w:rPr>
          <w:b/>
          <w:sz w:val="24"/>
        </w:rPr>
        <w:tab/>
      </w:r>
      <w:r>
        <w:rPr>
          <w:sz w:val="24"/>
        </w:rPr>
        <w:t>LC-20</w:t>
      </w:r>
      <w:r>
        <w:rPr>
          <w:spacing w:val="-9"/>
          <w:sz w:val="24"/>
        </w:rPr>
        <w:t> </w:t>
      </w:r>
      <w:r>
        <w:rPr>
          <w:sz w:val="24"/>
        </w:rPr>
        <w:t>AT</w:t>
      </w:r>
      <w:r>
        <w:rPr>
          <w:spacing w:val="-5"/>
          <w:sz w:val="24"/>
        </w:rPr>
        <w:t> </w:t>
      </w:r>
      <w:r>
        <w:rPr>
          <w:sz w:val="24"/>
        </w:rPr>
        <w:t>Pump-</w:t>
      </w:r>
      <w:r>
        <w:rPr>
          <w:spacing w:val="-2"/>
          <w:sz w:val="24"/>
        </w:rPr>
        <w:t>model,</w:t>
      </w:r>
    </w:p>
    <w:p>
      <w:pPr>
        <w:pStyle w:val="BodyText"/>
        <w:spacing w:before="199"/>
      </w:pPr>
    </w:p>
    <w:p>
      <w:pPr>
        <w:tabs>
          <w:tab w:pos="2700" w:val="left" w:leader="none"/>
        </w:tabs>
        <w:spacing w:before="0"/>
        <w:ind w:left="360" w:right="0" w:firstLine="0"/>
        <w:jc w:val="left"/>
        <w:rPr>
          <w:sz w:val="24"/>
        </w:rPr>
      </w:pPr>
      <w:r>
        <w:rPr>
          <w:b/>
          <w:spacing w:val="-2"/>
          <w:sz w:val="24"/>
        </w:rPr>
        <w:t>Detector:</w:t>
      </w:r>
      <w:r>
        <w:rPr>
          <w:b/>
          <w:sz w:val="24"/>
        </w:rPr>
        <w:tab/>
      </w:r>
      <w:r>
        <w:rPr>
          <w:sz w:val="24"/>
        </w:rPr>
        <w:t>UV-SPD-20A</w:t>
      </w:r>
      <w:r>
        <w:rPr>
          <w:spacing w:val="-10"/>
          <w:sz w:val="24"/>
        </w:rPr>
        <w:t> </w:t>
      </w:r>
      <w:r>
        <w:rPr>
          <w:sz w:val="24"/>
        </w:rPr>
        <w:t>model</w:t>
      </w:r>
      <w:r>
        <w:rPr>
          <w:spacing w:val="-2"/>
          <w:sz w:val="24"/>
        </w:rPr>
        <w:t> </w:t>
      </w:r>
      <w:r>
        <w:rPr>
          <w:sz w:val="24"/>
        </w:rPr>
        <w:t>from</w:t>
      </w:r>
      <w:r>
        <w:rPr>
          <w:spacing w:val="-1"/>
          <w:sz w:val="24"/>
        </w:rPr>
        <w:t> </w:t>
      </w:r>
      <w:r>
        <w:rPr>
          <w:sz w:val="24"/>
        </w:rPr>
        <w:t>Shimazdu</w:t>
      </w:r>
      <w:r>
        <w:rPr>
          <w:spacing w:val="-3"/>
          <w:sz w:val="24"/>
        </w:rPr>
        <w:t> </w:t>
      </w:r>
      <w:r>
        <w:rPr>
          <w:spacing w:val="-5"/>
          <w:sz w:val="24"/>
        </w:rPr>
        <w:t>Co.</w:t>
      </w:r>
    </w:p>
    <w:p>
      <w:pPr>
        <w:pStyle w:val="BodyText"/>
        <w:spacing w:before="199"/>
      </w:pPr>
    </w:p>
    <w:p>
      <w:pPr>
        <w:tabs>
          <w:tab w:pos="2722" w:val="left" w:leader="none"/>
        </w:tabs>
        <w:spacing w:before="0"/>
        <w:ind w:left="360" w:right="0" w:firstLine="0"/>
        <w:jc w:val="left"/>
        <w:rPr>
          <w:sz w:val="24"/>
        </w:rPr>
      </w:pPr>
      <w:r>
        <w:rPr>
          <w:b/>
          <w:sz w:val="24"/>
        </w:rPr>
        <w:t>Sample</w:t>
      </w:r>
      <w:r>
        <w:rPr>
          <w:b/>
          <w:spacing w:val="-6"/>
          <w:sz w:val="24"/>
        </w:rPr>
        <w:t> </w:t>
      </w:r>
      <w:r>
        <w:rPr>
          <w:b/>
          <w:spacing w:val="-2"/>
          <w:sz w:val="24"/>
        </w:rPr>
        <w:t>injector:</w:t>
      </w:r>
      <w:r>
        <w:rPr>
          <w:b/>
          <w:sz w:val="24"/>
        </w:rPr>
        <w:tab/>
      </w:r>
      <w:r>
        <w:rPr>
          <w:sz w:val="24"/>
        </w:rPr>
        <w:t>Microlitre</w:t>
      </w:r>
      <w:r>
        <w:rPr>
          <w:spacing w:val="-5"/>
          <w:sz w:val="24"/>
        </w:rPr>
        <w:t> </w:t>
      </w:r>
      <w:r>
        <w:rPr>
          <w:sz w:val="24"/>
        </w:rPr>
        <w:t>Hamilton</w:t>
      </w:r>
      <w:r>
        <w:rPr>
          <w:spacing w:val="-1"/>
          <w:sz w:val="24"/>
        </w:rPr>
        <w:t> </w:t>
      </w:r>
      <w:r>
        <w:rPr>
          <w:sz w:val="24"/>
        </w:rPr>
        <w:t>syringe</w:t>
      </w:r>
      <w:r>
        <w:rPr>
          <w:spacing w:val="-2"/>
          <w:sz w:val="24"/>
        </w:rPr>
        <w:t> </w:t>
      </w:r>
      <w:r>
        <w:rPr>
          <w:sz w:val="24"/>
        </w:rPr>
        <w:t>for</w:t>
      </w:r>
      <w:r>
        <w:rPr>
          <w:spacing w:val="-5"/>
          <w:sz w:val="24"/>
        </w:rPr>
        <w:t> </w:t>
      </w:r>
      <w:r>
        <w:rPr>
          <w:sz w:val="24"/>
        </w:rPr>
        <w:t>sample</w:t>
      </w:r>
      <w:r>
        <w:rPr>
          <w:spacing w:val="-2"/>
          <w:sz w:val="24"/>
        </w:rPr>
        <w:t> </w:t>
      </w:r>
      <w:r>
        <w:rPr>
          <w:sz w:val="24"/>
        </w:rPr>
        <w:t>injection</w:t>
      </w:r>
      <w:r>
        <w:rPr>
          <w:spacing w:val="-1"/>
          <w:sz w:val="24"/>
        </w:rPr>
        <w:t> </w:t>
      </w:r>
      <w:r>
        <w:rPr>
          <w:spacing w:val="-4"/>
          <w:sz w:val="24"/>
        </w:rPr>
        <w:t>from</w:t>
      </w:r>
    </w:p>
    <w:p>
      <w:pPr>
        <w:pStyle w:val="BodyText"/>
        <w:spacing w:before="205"/>
      </w:pPr>
    </w:p>
    <w:p>
      <w:pPr>
        <w:pStyle w:val="BodyText"/>
        <w:ind w:left="2703"/>
      </w:pPr>
      <w:r>
        <w:rPr/>
        <w:t>Bonadiz</w:t>
      </w:r>
      <w:r>
        <w:rPr>
          <w:spacing w:val="-5"/>
        </w:rPr>
        <w:t> </w:t>
      </w:r>
      <w:r>
        <w:rPr/>
        <w:t>AG,</w:t>
      </w:r>
      <w:r>
        <w:rPr>
          <w:spacing w:val="-2"/>
        </w:rPr>
        <w:t> Switzerland</w:t>
      </w:r>
    </w:p>
    <w:p>
      <w:pPr>
        <w:pStyle w:val="BodyText"/>
        <w:spacing w:before="118"/>
      </w:pPr>
    </w:p>
    <w:p>
      <w:pPr>
        <w:pStyle w:val="BodyText"/>
        <w:ind w:left="360"/>
      </w:pPr>
      <w:r>
        <w:rPr/>
        <w:t>Data</w:t>
      </w:r>
      <w:r>
        <w:rPr>
          <w:spacing w:val="-7"/>
        </w:rPr>
        <w:t> </w:t>
      </w:r>
      <w:r>
        <w:rPr/>
        <w:t>acquisition</w:t>
      </w:r>
      <w:r>
        <w:rPr>
          <w:spacing w:val="-1"/>
        </w:rPr>
        <w:t> </w:t>
      </w:r>
      <w:r>
        <w:rPr/>
        <w:t>and</w:t>
      </w:r>
      <w:r>
        <w:rPr>
          <w:spacing w:val="-3"/>
        </w:rPr>
        <w:t> </w:t>
      </w:r>
      <w:r>
        <w:rPr/>
        <w:t>analysis</w:t>
      </w:r>
      <w:r>
        <w:rPr>
          <w:spacing w:val="-1"/>
        </w:rPr>
        <w:t> </w:t>
      </w:r>
      <w:r>
        <w:rPr/>
        <w:t>unit-DS-200</w:t>
      </w:r>
      <w:r>
        <w:rPr>
          <w:spacing w:val="-1"/>
        </w:rPr>
        <w:t> </w:t>
      </w:r>
      <w:r>
        <w:rPr/>
        <w:t>software</w:t>
      </w:r>
      <w:r>
        <w:rPr>
          <w:spacing w:val="-4"/>
        </w:rPr>
        <w:t> </w:t>
      </w:r>
      <w:r>
        <w:rPr/>
        <w:t>was</w:t>
      </w:r>
      <w:r>
        <w:rPr>
          <w:spacing w:val="-1"/>
        </w:rPr>
        <w:t> </w:t>
      </w:r>
      <w:r>
        <w:rPr/>
        <w:t>used</w:t>
      </w:r>
      <w:r>
        <w:rPr>
          <w:spacing w:val="-1"/>
        </w:rPr>
        <w:t> </w:t>
      </w:r>
      <w:r>
        <w:rPr/>
        <w:t>for</w:t>
      </w:r>
      <w:r>
        <w:rPr>
          <w:spacing w:val="-5"/>
        </w:rPr>
        <w:t> </w:t>
      </w:r>
      <w:r>
        <w:rPr>
          <w:spacing w:val="-2"/>
        </w:rPr>
        <w:t>experiment.</w:t>
      </w:r>
    </w:p>
    <w:p>
      <w:pPr>
        <w:pStyle w:val="BodyText"/>
        <w:spacing w:after="0"/>
        <w:sectPr>
          <w:pgSz w:w="12240" w:h="15840"/>
          <w:pgMar w:header="0" w:footer="775" w:top="1400" w:bottom="1020" w:left="1440" w:right="360"/>
        </w:sectPr>
      </w:pPr>
    </w:p>
    <w:p>
      <w:pPr>
        <w:pStyle w:val="ListParagraph"/>
        <w:numPr>
          <w:ilvl w:val="1"/>
          <w:numId w:val="2"/>
        </w:numPr>
        <w:tabs>
          <w:tab w:pos="779" w:val="left" w:leader="none"/>
        </w:tabs>
        <w:spacing w:line="240" w:lineRule="auto" w:before="78" w:after="0"/>
        <w:ind w:left="779" w:right="0" w:hanging="419"/>
        <w:jc w:val="left"/>
        <w:rPr>
          <w:b/>
          <w:sz w:val="24"/>
        </w:rPr>
      </w:pPr>
      <w:r>
        <w:rPr>
          <w:b/>
          <w:sz w:val="24"/>
        </w:rPr>
        <w:t>In</w:t>
      </w:r>
      <w:r>
        <w:rPr>
          <w:b/>
          <w:spacing w:val="-6"/>
          <w:sz w:val="24"/>
        </w:rPr>
        <w:t> </w:t>
      </w:r>
      <w:r>
        <w:rPr>
          <w:b/>
          <w:sz w:val="24"/>
        </w:rPr>
        <w:t>vivo</w:t>
      </w:r>
      <w:r>
        <w:rPr>
          <w:b/>
          <w:spacing w:val="-6"/>
          <w:sz w:val="24"/>
        </w:rPr>
        <w:t> </w:t>
      </w:r>
      <w:r>
        <w:rPr>
          <w:b/>
          <w:sz w:val="24"/>
        </w:rPr>
        <w:t>evaluation</w:t>
      </w:r>
      <w:r>
        <w:rPr>
          <w:b/>
          <w:spacing w:val="-3"/>
          <w:sz w:val="24"/>
        </w:rPr>
        <w:t> </w:t>
      </w:r>
      <w:r>
        <w:rPr>
          <w:b/>
          <w:sz w:val="24"/>
        </w:rPr>
        <w:t>of</w:t>
      </w:r>
      <w:r>
        <w:rPr>
          <w:b/>
          <w:spacing w:val="-4"/>
          <w:sz w:val="24"/>
        </w:rPr>
        <w:t> </w:t>
      </w:r>
      <w:r>
        <w:rPr>
          <w:b/>
          <w:sz w:val="24"/>
        </w:rPr>
        <w:t>cigarette</w:t>
      </w:r>
      <w:r>
        <w:rPr>
          <w:b/>
          <w:spacing w:val="-7"/>
          <w:sz w:val="24"/>
        </w:rPr>
        <w:t> </w:t>
      </w:r>
      <w:r>
        <w:rPr>
          <w:b/>
          <w:sz w:val="24"/>
        </w:rPr>
        <w:t>filters:</w:t>
      </w:r>
      <w:r>
        <w:rPr>
          <w:b/>
          <w:spacing w:val="-7"/>
          <w:sz w:val="24"/>
        </w:rPr>
        <w:t> </w:t>
      </w:r>
      <w:r>
        <w:rPr>
          <w:b/>
          <w:spacing w:val="-10"/>
          <w:sz w:val="24"/>
        </w:rPr>
        <w:t>-</w:t>
      </w:r>
    </w:p>
    <w:p>
      <w:pPr>
        <w:pStyle w:val="ListParagraph"/>
        <w:numPr>
          <w:ilvl w:val="2"/>
          <w:numId w:val="2"/>
        </w:numPr>
        <w:tabs>
          <w:tab w:pos="1158" w:val="left" w:leader="none"/>
        </w:tabs>
        <w:spacing w:line="240" w:lineRule="auto" w:before="140" w:after="0"/>
        <w:ind w:left="1158" w:right="0" w:hanging="556"/>
        <w:jc w:val="both"/>
        <w:rPr>
          <w:b/>
          <w:sz w:val="24"/>
        </w:rPr>
      </w:pPr>
      <w:r>
        <w:rPr>
          <w:b/>
          <w:sz w:val="24"/>
        </w:rPr>
        <w:t>Animals</w:t>
      </w:r>
      <w:r>
        <w:rPr>
          <w:b/>
          <w:spacing w:val="-12"/>
          <w:sz w:val="24"/>
        </w:rPr>
        <w:t> </w:t>
      </w:r>
      <w:r>
        <w:rPr>
          <w:b/>
          <w:sz w:val="24"/>
        </w:rPr>
        <w:t>and</w:t>
      </w:r>
      <w:r>
        <w:rPr>
          <w:b/>
          <w:spacing w:val="-8"/>
          <w:sz w:val="24"/>
        </w:rPr>
        <w:t> </w:t>
      </w:r>
      <w:r>
        <w:rPr>
          <w:b/>
          <w:sz w:val="24"/>
        </w:rPr>
        <w:t>Experimental</w:t>
      </w:r>
      <w:r>
        <w:rPr>
          <w:b/>
          <w:spacing w:val="-10"/>
          <w:sz w:val="24"/>
        </w:rPr>
        <w:t> </w:t>
      </w:r>
      <w:r>
        <w:rPr>
          <w:b/>
          <w:sz w:val="24"/>
        </w:rPr>
        <w:t>Procedure:</w:t>
      </w:r>
      <w:r>
        <w:rPr>
          <w:b/>
          <w:spacing w:val="-10"/>
          <w:sz w:val="24"/>
        </w:rPr>
        <w:t> -</w:t>
      </w:r>
    </w:p>
    <w:p>
      <w:pPr>
        <w:pStyle w:val="BodyText"/>
        <w:spacing w:line="360" w:lineRule="auto" w:before="132"/>
        <w:ind w:left="360" w:right="711"/>
        <w:jc w:val="both"/>
      </w:pPr>
      <w:r>
        <w:rPr/>
        <w:t>Mature Wistar rats weighing 150-250 g were procured from Laboratory Animal Resource, Division of Animal Genetics, IVRI, Izatnagar, (Reg. No. CPC – 196) and acclimatized to laboratory condition at Animal House, IFTM, at Moradabad</w:t>
      </w:r>
      <w:r>
        <w:rPr>
          <w:spacing w:val="38"/>
        </w:rPr>
        <w:t> </w:t>
      </w:r>
      <w:r>
        <w:rPr/>
        <w:t>at room temperature 24±2°C with a 12h/12h/light/dark cycle and 70% RH).</w:t>
      </w:r>
    </w:p>
    <w:p>
      <w:pPr>
        <w:pStyle w:val="BodyText"/>
        <w:spacing w:line="360" w:lineRule="auto" w:before="120"/>
        <w:ind w:left="360" w:right="720"/>
        <w:jc w:val="both"/>
      </w:pPr>
      <w:r>
        <w:rPr/>
        <w:t>All</w:t>
      </w:r>
      <w:r>
        <w:rPr>
          <w:spacing w:val="-7"/>
        </w:rPr>
        <w:t> </w:t>
      </w:r>
      <w:r>
        <w:rPr/>
        <w:t>rats</w:t>
      </w:r>
      <w:r>
        <w:rPr>
          <w:spacing w:val="-7"/>
        </w:rPr>
        <w:t> </w:t>
      </w:r>
      <w:r>
        <w:rPr/>
        <w:t>were</w:t>
      </w:r>
      <w:r>
        <w:rPr>
          <w:spacing w:val="-8"/>
        </w:rPr>
        <w:t> </w:t>
      </w:r>
      <w:r>
        <w:rPr/>
        <w:t>treated</w:t>
      </w:r>
      <w:r>
        <w:rPr>
          <w:spacing w:val="-8"/>
        </w:rPr>
        <w:t> </w:t>
      </w:r>
      <w:r>
        <w:rPr/>
        <w:t>in</w:t>
      </w:r>
      <w:r>
        <w:rPr>
          <w:spacing w:val="-7"/>
        </w:rPr>
        <w:t> </w:t>
      </w:r>
      <w:r>
        <w:rPr/>
        <w:t>accordance</w:t>
      </w:r>
      <w:r>
        <w:rPr>
          <w:spacing w:val="-8"/>
        </w:rPr>
        <w:t> </w:t>
      </w:r>
      <w:r>
        <w:rPr/>
        <w:t>with</w:t>
      </w:r>
      <w:r>
        <w:rPr>
          <w:spacing w:val="-7"/>
        </w:rPr>
        <w:t> </w:t>
      </w:r>
      <w:r>
        <w:rPr/>
        <w:t>the</w:t>
      </w:r>
      <w:r>
        <w:rPr>
          <w:spacing w:val="-8"/>
        </w:rPr>
        <w:t> </w:t>
      </w:r>
      <w:r>
        <w:rPr/>
        <w:t>guideline</w:t>
      </w:r>
      <w:r>
        <w:rPr>
          <w:spacing w:val="-8"/>
        </w:rPr>
        <w:t> </w:t>
      </w:r>
      <w:r>
        <w:rPr/>
        <w:t>for</w:t>
      </w:r>
      <w:r>
        <w:rPr>
          <w:spacing w:val="-9"/>
        </w:rPr>
        <w:t> </w:t>
      </w:r>
      <w:r>
        <w:rPr/>
        <w:t>the</w:t>
      </w:r>
      <w:r>
        <w:rPr>
          <w:spacing w:val="-8"/>
        </w:rPr>
        <w:t> </w:t>
      </w:r>
      <w:r>
        <w:rPr/>
        <w:t>Care</w:t>
      </w:r>
      <w:r>
        <w:rPr>
          <w:spacing w:val="-7"/>
        </w:rPr>
        <w:t> </w:t>
      </w:r>
      <w:r>
        <w:rPr/>
        <w:t>and</w:t>
      </w:r>
      <w:r>
        <w:rPr>
          <w:spacing w:val="-7"/>
        </w:rPr>
        <w:t> </w:t>
      </w:r>
      <w:r>
        <w:rPr/>
        <w:t>Use</w:t>
      </w:r>
      <w:r>
        <w:rPr>
          <w:spacing w:val="-8"/>
        </w:rPr>
        <w:t> </w:t>
      </w:r>
      <w:r>
        <w:rPr/>
        <w:t>of</w:t>
      </w:r>
      <w:r>
        <w:rPr>
          <w:spacing w:val="-8"/>
        </w:rPr>
        <w:t> </w:t>
      </w:r>
      <w:r>
        <w:rPr/>
        <w:t>Laboratory</w:t>
      </w:r>
      <w:r>
        <w:rPr>
          <w:spacing w:val="-8"/>
        </w:rPr>
        <w:t> </w:t>
      </w:r>
      <w:r>
        <w:rPr/>
        <w:t>Animals (NIH Publication No.86-23, revised 1985) with the permission of institute ethical committee (Proposal No.11). The animals were kept in polypropylene cages and maintained on balanced ration provided by Feed Technology Unit, Division of Animal Nutrition, IVRI, of following </w:t>
      </w:r>
      <w:r>
        <w:rPr>
          <w:spacing w:val="-2"/>
        </w:rPr>
        <w:t>composition:</w:t>
      </w:r>
    </w:p>
    <w:p>
      <w:pPr>
        <w:tabs>
          <w:tab w:pos="4800" w:val="left" w:leader="none"/>
        </w:tabs>
        <w:spacing w:before="127"/>
        <w:ind w:left="360" w:right="0" w:firstLine="0"/>
        <w:jc w:val="both"/>
        <w:rPr>
          <w:b/>
          <w:sz w:val="24"/>
        </w:rPr>
      </w:pPr>
      <w:r>
        <w:rPr>
          <w:b/>
          <w:spacing w:val="-2"/>
          <w:sz w:val="24"/>
        </w:rPr>
        <w:t>Ingredients</w:t>
      </w:r>
      <w:r>
        <w:rPr>
          <w:b/>
          <w:sz w:val="24"/>
        </w:rPr>
        <w:tab/>
      </w:r>
      <w:r>
        <w:rPr>
          <w:b/>
          <w:spacing w:val="-10"/>
          <w:sz w:val="24"/>
        </w:rPr>
        <w:t>%</w:t>
      </w:r>
    </w:p>
    <w:p>
      <w:pPr>
        <w:pStyle w:val="BodyText"/>
        <w:tabs>
          <w:tab w:pos="5040" w:val="right" w:leader="none"/>
        </w:tabs>
        <w:spacing w:before="134"/>
        <w:ind w:left="360"/>
        <w:jc w:val="both"/>
      </w:pPr>
      <w:r>
        <w:rPr/>
        <w:t>Wheat</w:t>
      </w:r>
      <w:r>
        <w:rPr>
          <w:spacing w:val="-3"/>
        </w:rPr>
        <w:t> </w:t>
      </w:r>
      <w:r>
        <w:rPr>
          <w:spacing w:val="-2"/>
        </w:rPr>
        <w:t>(crude)</w:t>
      </w:r>
      <w:r>
        <w:rPr/>
        <w:tab/>
      </w:r>
      <w:r>
        <w:rPr>
          <w:spacing w:val="-5"/>
        </w:rPr>
        <w:t>60</w:t>
      </w:r>
    </w:p>
    <w:p>
      <w:pPr>
        <w:pStyle w:val="BodyText"/>
        <w:tabs>
          <w:tab w:pos="5040" w:val="right" w:leader="none"/>
        </w:tabs>
        <w:spacing w:before="298"/>
        <w:ind w:left="360"/>
        <w:jc w:val="both"/>
      </w:pPr>
      <w:r>
        <w:rPr/>
        <w:t>Maize</w:t>
      </w:r>
      <w:r>
        <w:rPr>
          <w:spacing w:val="-5"/>
        </w:rPr>
        <w:t> </w:t>
      </w:r>
      <w:r>
        <w:rPr>
          <w:spacing w:val="-2"/>
        </w:rPr>
        <w:t>(crushed)</w:t>
      </w:r>
      <w:r>
        <w:rPr/>
        <w:tab/>
      </w:r>
      <w:r>
        <w:rPr>
          <w:spacing w:val="-5"/>
        </w:rPr>
        <w:t>30</w:t>
      </w:r>
    </w:p>
    <w:p>
      <w:pPr>
        <w:pStyle w:val="BodyText"/>
        <w:tabs>
          <w:tab w:pos="5040" w:val="right" w:leader="none"/>
        </w:tabs>
        <w:spacing w:before="300"/>
        <w:ind w:left="360"/>
        <w:jc w:val="both"/>
      </w:pPr>
      <w:r>
        <w:rPr/>
        <w:t>Wheat</w:t>
      </w:r>
      <w:r>
        <w:rPr>
          <w:spacing w:val="-7"/>
        </w:rPr>
        <w:t> </w:t>
      </w:r>
      <w:r>
        <w:rPr>
          <w:spacing w:val="-4"/>
        </w:rPr>
        <w:t>bran</w:t>
      </w:r>
      <w:r>
        <w:rPr/>
        <w:tab/>
      </w:r>
      <w:r>
        <w:rPr>
          <w:spacing w:val="-5"/>
        </w:rPr>
        <w:t>07</w:t>
      </w:r>
    </w:p>
    <w:p>
      <w:pPr>
        <w:pStyle w:val="BodyText"/>
        <w:tabs>
          <w:tab w:pos="5040" w:val="right" w:leader="none"/>
        </w:tabs>
        <w:spacing w:before="298"/>
        <w:ind w:left="360"/>
        <w:jc w:val="both"/>
      </w:pPr>
      <w:r>
        <w:rPr/>
        <w:t>Mineral</w:t>
      </w:r>
      <w:r>
        <w:rPr>
          <w:spacing w:val="-4"/>
        </w:rPr>
        <w:t> </w:t>
      </w:r>
      <w:r>
        <w:rPr>
          <w:spacing w:val="-2"/>
        </w:rPr>
        <w:t>mixture</w:t>
      </w:r>
      <w:r>
        <w:rPr/>
        <w:tab/>
      </w:r>
      <w:r>
        <w:rPr>
          <w:spacing w:val="-5"/>
        </w:rPr>
        <w:t>02</w:t>
      </w:r>
    </w:p>
    <w:p>
      <w:pPr>
        <w:pStyle w:val="BodyText"/>
        <w:tabs>
          <w:tab w:pos="5040" w:val="right" w:leader="none"/>
        </w:tabs>
        <w:spacing w:before="305"/>
        <w:ind w:left="360"/>
        <w:jc w:val="both"/>
      </w:pPr>
      <w:r>
        <w:rPr/>
        <w:t>Common</w:t>
      </w:r>
      <w:r>
        <w:rPr>
          <w:spacing w:val="-4"/>
        </w:rPr>
        <w:t> salt</w:t>
      </w:r>
      <w:r>
        <w:rPr/>
        <w:tab/>
      </w:r>
      <w:r>
        <w:rPr>
          <w:spacing w:val="-5"/>
        </w:rPr>
        <w:t>01</w:t>
      </w:r>
    </w:p>
    <w:p>
      <w:pPr>
        <w:pStyle w:val="BodyText"/>
        <w:spacing w:line="360" w:lineRule="auto" w:before="297"/>
        <w:ind w:left="360" w:right="595"/>
      </w:pPr>
      <w:r>
        <w:rPr/>
        <w:t>Milk</w:t>
      </w:r>
      <w:r>
        <w:rPr>
          <w:spacing w:val="-11"/>
        </w:rPr>
        <w:t> </w:t>
      </w:r>
      <w:r>
        <w:rPr/>
        <w:t>10</w:t>
      </w:r>
      <w:r>
        <w:rPr>
          <w:spacing w:val="-11"/>
        </w:rPr>
        <w:t> </w:t>
      </w:r>
      <w:r>
        <w:rPr/>
        <w:t>ml/rat/day</w:t>
      </w:r>
      <w:r>
        <w:rPr>
          <w:spacing w:val="-11"/>
        </w:rPr>
        <w:t> </w:t>
      </w:r>
      <w:r>
        <w:rPr/>
        <w:t>or</w:t>
      </w:r>
      <w:r>
        <w:rPr>
          <w:spacing w:val="-11"/>
        </w:rPr>
        <w:t> </w:t>
      </w:r>
      <w:r>
        <w:rPr/>
        <w:t>5%</w:t>
      </w:r>
      <w:r>
        <w:rPr>
          <w:spacing w:val="-11"/>
        </w:rPr>
        <w:t> </w:t>
      </w:r>
      <w:r>
        <w:rPr/>
        <w:t>skimmed</w:t>
      </w:r>
      <w:r>
        <w:rPr>
          <w:spacing w:val="-11"/>
        </w:rPr>
        <w:t> </w:t>
      </w:r>
      <w:r>
        <w:rPr/>
        <w:t>milk</w:t>
      </w:r>
      <w:r>
        <w:rPr>
          <w:spacing w:val="-13"/>
        </w:rPr>
        <w:t> </w:t>
      </w:r>
      <w:r>
        <w:rPr/>
        <w:t>powder</w:t>
      </w:r>
      <w:r>
        <w:rPr>
          <w:spacing w:val="-11"/>
        </w:rPr>
        <w:t> </w:t>
      </w:r>
      <w:r>
        <w:rPr/>
        <w:t>was</w:t>
      </w:r>
      <w:r>
        <w:rPr>
          <w:spacing w:val="-10"/>
        </w:rPr>
        <w:t> </w:t>
      </w:r>
      <w:r>
        <w:rPr/>
        <w:t>added</w:t>
      </w:r>
      <w:r>
        <w:rPr>
          <w:spacing w:val="-11"/>
        </w:rPr>
        <w:t> </w:t>
      </w:r>
      <w:r>
        <w:rPr/>
        <w:t>at</w:t>
      </w:r>
      <w:r>
        <w:rPr>
          <w:spacing w:val="-10"/>
        </w:rPr>
        <w:t> </w:t>
      </w:r>
      <w:r>
        <w:rPr/>
        <w:t>mixture.</w:t>
      </w:r>
      <w:r>
        <w:rPr>
          <w:spacing w:val="10"/>
        </w:rPr>
        <w:t> </w:t>
      </w:r>
      <w:r>
        <w:rPr/>
        <w:t>Twenty</w:t>
      </w:r>
      <w:r>
        <w:rPr>
          <w:spacing w:val="-10"/>
        </w:rPr>
        <w:t> </w:t>
      </w:r>
      <w:r>
        <w:rPr/>
        <w:t>g/rat/day</w:t>
      </w:r>
      <w:r>
        <w:rPr>
          <w:spacing w:val="-11"/>
        </w:rPr>
        <w:t> </w:t>
      </w:r>
      <w:r>
        <w:rPr/>
        <w:t>feed</w:t>
      </w:r>
      <w:r>
        <w:rPr>
          <w:spacing w:val="-1"/>
        </w:rPr>
        <w:t> </w:t>
      </w:r>
      <w:r>
        <w:rPr/>
        <w:t>was given. The animals had free access to clean drinking water.</w:t>
      </w:r>
    </w:p>
    <w:p>
      <w:pPr>
        <w:pStyle w:val="BodyText"/>
        <w:tabs>
          <w:tab w:pos="1939" w:val="left" w:leader="dot"/>
        </w:tabs>
        <w:spacing w:line="360" w:lineRule="auto" w:before="118"/>
        <w:ind w:left="360" w:right="749"/>
      </w:pPr>
      <w:r>
        <w:rPr/>
        <w:t>All the synthesized polymer product were milled thoroughly in motor-pastel and passed through the sieve no…</w:t>
        <w:tab/>
        <w:t>150</w:t>
      </w:r>
      <w:r>
        <w:rPr>
          <w:spacing w:val="-2"/>
        </w:rPr>
        <w:t> </w:t>
      </w:r>
      <w:r>
        <w:rPr/>
        <w:t>mg</w:t>
      </w:r>
      <w:r>
        <w:rPr>
          <w:spacing w:val="-4"/>
        </w:rPr>
        <w:t> </w:t>
      </w:r>
      <w:r>
        <w:rPr/>
        <w:t>of</w:t>
      </w:r>
      <w:r>
        <w:rPr>
          <w:spacing w:val="-3"/>
        </w:rPr>
        <w:t> </w:t>
      </w:r>
      <w:r>
        <w:rPr/>
        <w:t>polymer</w:t>
      </w:r>
      <w:r>
        <w:rPr>
          <w:spacing w:val="-2"/>
        </w:rPr>
        <w:t> </w:t>
      </w:r>
      <w:r>
        <w:rPr/>
        <w:t>products were</w:t>
      </w:r>
      <w:r>
        <w:rPr>
          <w:spacing w:val="-3"/>
        </w:rPr>
        <w:t> </w:t>
      </w:r>
      <w:r>
        <w:rPr/>
        <w:t>placed</w:t>
      </w:r>
      <w:r>
        <w:rPr>
          <w:spacing w:val="-2"/>
        </w:rPr>
        <w:t> </w:t>
      </w:r>
      <w:r>
        <w:rPr/>
        <w:t>in the</w:t>
      </w:r>
      <w:r>
        <w:rPr>
          <w:spacing w:val="-2"/>
        </w:rPr>
        <w:t> </w:t>
      </w:r>
      <w:r>
        <w:rPr/>
        <w:t>tobacco cigarette</w:t>
      </w:r>
      <w:r>
        <w:rPr>
          <w:spacing w:val="-2"/>
        </w:rPr>
        <w:t> </w:t>
      </w:r>
      <w:r>
        <w:rPr/>
        <w:t>containing</w:t>
      </w:r>
      <w:r>
        <w:rPr>
          <w:spacing w:val="-4"/>
        </w:rPr>
        <w:t> </w:t>
      </w:r>
      <w:r>
        <w:rPr/>
        <w:t>640</w:t>
      </w:r>
    </w:p>
    <w:p>
      <w:pPr>
        <w:pStyle w:val="BodyText"/>
        <w:spacing w:line="360" w:lineRule="auto" w:before="120"/>
        <w:ind w:left="360" w:right="595"/>
      </w:pPr>
      <w:r>
        <w:rPr/>
        <w:t>mg</w:t>
      </w:r>
      <w:r>
        <w:rPr>
          <w:spacing w:val="37"/>
        </w:rPr>
        <w:t> </w:t>
      </w:r>
      <w:r>
        <w:rPr/>
        <w:t>of</w:t>
      </w:r>
      <w:r>
        <w:rPr>
          <w:spacing w:val="37"/>
        </w:rPr>
        <w:t> </w:t>
      </w:r>
      <w:r>
        <w:rPr/>
        <w:t>tobacco</w:t>
      </w:r>
      <w:r>
        <w:rPr>
          <w:spacing w:val="37"/>
        </w:rPr>
        <w:t> </w:t>
      </w:r>
      <w:r>
        <w:rPr/>
        <w:t>leaves.</w:t>
      </w:r>
      <w:r>
        <w:rPr>
          <w:spacing w:val="40"/>
        </w:rPr>
        <w:t> </w:t>
      </w:r>
      <w:r>
        <w:rPr/>
        <w:t>Male</w:t>
      </w:r>
      <w:r>
        <w:rPr>
          <w:spacing w:val="37"/>
        </w:rPr>
        <w:t> </w:t>
      </w:r>
      <w:r>
        <w:rPr/>
        <w:t>Swiss</w:t>
      </w:r>
      <w:r>
        <w:rPr>
          <w:spacing w:val="38"/>
        </w:rPr>
        <w:t> </w:t>
      </w:r>
      <w:r>
        <w:rPr/>
        <w:t>albino</w:t>
      </w:r>
      <w:r>
        <w:rPr>
          <w:spacing w:val="38"/>
        </w:rPr>
        <w:t> </w:t>
      </w:r>
      <w:r>
        <w:rPr/>
        <w:t>rats</w:t>
      </w:r>
      <w:r>
        <w:rPr>
          <w:spacing w:val="36"/>
        </w:rPr>
        <w:t> </w:t>
      </w:r>
      <w:r>
        <w:rPr/>
        <w:t>were</w:t>
      </w:r>
      <w:r>
        <w:rPr>
          <w:spacing w:val="36"/>
        </w:rPr>
        <w:t> </w:t>
      </w:r>
      <w:r>
        <w:rPr/>
        <w:t>exposed</w:t>
      </w:r>
      <w:r>
        <w:rPr>
          <w:spacing w:val="38"/>
        </w:rPr>
        <w:t> </w:t>
      </w:r>
      <w:r>
        <w:rPr/>
        <w:t>to</w:t>
      </w:r>
      <w:r>
        <w:rPr>
          <w:spacing w:val="37"/>
        </w:rPr>
        <w:t> </w:t>
      </w:r>
      <w:r>
        <w:rPr/>
        <w:t>cigarette</w:t>
      </w:r>
      <w:r>
        <w:rPr>
          <w:spacing w:val="38"/>
        </w:rPr>
        <w:t> </w:t>
      </w:r>
      <w:r>
        <w:rPr/>
        <w:t>smokes</w:t>
      </w:r>
      <w:r>
        <w:rPr>
          <w:spacing w:val="38"/>
        </w:rPr>
        <w:t> </w:t>
      </w:r>
      <w:r>
        <w:rPr/>
        <w:t>6</w:t>
      </w:r>
      <w:r>
        <w:rPr>
          <w:spacing w:val="37"/>
        </w:rPr>
        <w:t> </w:t>
      </w:r>
      <w:r>
        <w:rPr/>
        <w:t>hour/</w:t>
      </w:r>
      <w:r>
        <w:rPr>
          <w:spacing w:val="37"/>
        </w:rPr>
        <w:t> </w:t>
      </w:r>
      <w:r>
        <w:rPr/>
        <w:t>2 cigarettes daily for 2 weeks. After 2-week rats were sacrificed and lung were removed.</w:t>
      </w:r>
    </w:p>
    <w:p>
      <w:pPr>
        <w:pStyle w:val="BodyText"/>
        <w:spacing w:line="362" w:lineRule="auto" w:before="121"/>
        <w:ind w:left="360" w:right="595"/>
      </w:pPr>
      <w:r>
        <w:rPr/>
        <w:t>For</w:t>
      </w:r>
      <w:r>
        <w:rPr>
          <w:spacing w:val="35"/>
        </w:rPr>
        <w:t> </w:t>
      </w:r>
      <w:r>
        <w:rPr/>
        <w:t>experimental</w:t>
      </w:r>
      <w:r>
        <w:rPr>
          <w:spacing w:val="37"/>
        </w:rPr>
        <w:t> </w:t>
      </w:r>
      <w:r>
        <w:rPr/>
        <w:t>procedure,</w:t>
      </w:r>
      <w:r>
        <w:rPr>
          <w:spacing w:val="37"/>
        </w:rPr>
        <w:t> </w:t>
      </w:r>
      <w:r>
        <w:rPr/>
        <w:t>rats</w:t>
      </w:r>
      <w:r>
        <w:rPr>
          <w:spacing w:val="37"/>
        </w:rPr>
        <w:t> </w:t>
      </w:r>
      <w:r>
        <w:rPr/>
        <w:t>were</w:t>
      </w:r>
      <w:r>
        <w:rPr>
          <w:spacing w:val="36"/>
        </w:rPr>
        <w:t> </w:t>
      </w:r>
      <w:r>
        <w:rPr/>
        <w:t>divided</w:t>
      </w:r>
      <w:r>
        <w:rPr>
          <w:spacing w:val="37"/>
        </w:rPr>
        <w:t> </w:t>
      </w:r>
      <w:r>
        <w:rPr/>
        <w:t>in</w:t>
      </w:r>
      <w:r>
        <w:rPr>
          <w:spacing w:val="36"/>
        </w:rPr>
        <w:t> </w:t>
      </w:r>
      <w:r>
        <w:rPr/>
        <w:t>the</w:t>
      </w:r>
      <w:r>
        <w:rPr>
          <w:spacing w:val="36"/>
        </w:rPr>
        <w:t> </w:t>
      </w:r>
      <w:r>
        <w:rPr/>
        <w:t>following</w:t>
      </w:r>
      <w:r>
        <w:rPr>
          <w:spacing w:val="37"/>
        </w:rPr>
        <w:t> </w:t>
      </w:r>
      <w:r>
        <w:rPr/>
        <w:t>eight</w:t>
      </w:r>
      <w:r>
        <w:rPr>
          <w:spacing w:val="37"/>
        </w:rPr>
        <w:t> </w:t>
      </w:r>
      <w:r>
        <w:rPr/>
        <w:t>groups</w:t>
      </w:r>
      <w:r>
        <w:rPr>
          <w:spacing w:val="37"/>
        </w:rPr>
        <w:t> </w:t>
      </w:r>
      <w:r>
        <w:rPr/>
        <w:t>containing</w:t>
      </w:r>
      <w:r>
        <w:rPr>
          <w:spacing w:val="37"/>
        </w:rPr>
        <w:t> </w:t>
      </w:r>
      <w:r>
        <w:rPr/>
        <w:t>six animals in each.</w:t>
      </w:r>
    </w:p>
    <w:p>
      <w:pPr>
        <w:pStyle w:val="BodyText"/>
        <w:spacing w:line="360" w:lineRule="auto" w:before="119"/>
        <w:ind w:left="360" w:right="595"/>
      </w:pPr>
      <w:r>
        <w:rPr>
          <w:b/>
        </w:rPr>
        <w:t>Group I. </w:t>
      </w:r>
      <w:r>
        <w:rPr/>
        <w:t>Sham</w:t>
      </w:r>
      <w:r>
        <w:rPr>
          <w:spacing w:val="-1"/>
        </w:rPr>
        <w:t> </w:t>
      </w:r>
      <w:r>
        <w:rPr/>
        <w:t>Control</w:t>
      </w:r>
      <w:r>
        <w:rPr>
          <w:spacing w:val="-3"/>
        </w:rPr>
        <w:t> </w:t>
      </w:r>
      <w:r>
        <w:rPr/>
        <w:t>Normal nonsmoker</w:t>
      </w:r>
      <w:r>
        <w:rPr>
          <w:spacing w:val="-3"/>
        </w:rPr>
        <w:t> </w:t>
      </w:r>
      <w:r>
        <w:rPr/>
        <w:t>healthy</w:t>
      </w:r>
      <w:r>
        <w:rPr>
          <w:spacing w:val="-6"/>
        </w:rPr>
        <w:t> </w:t>
      </w:r>
      <w:r>
        <w:rPr/>
        <w:t>rats were</w:t>
      </w:r>
      <w:r>
        <w:rPr>
          <w:spacing w:val="-1"/>
        </w:rPr>
        <w:t> </w:t>
      </w:r>
      <w:r>
        <w:rPr/>
        <w:t>kept in very</w:t>
      </w:r>
      <w:r>
        <w:rPr>
          <w:spacing w:val="-7"/>
        </w:rPr>
        <w:t> </w:t>
      </w:r>
      <w:r>
        <w:rPr/>
        <w:t>fresh environment</w:t>
      </w:r>
      <w:r>
        <w:rPr>
          <w:spacing w:val="-6"/>
        </w:rPr>
        <w:t> </w:t>
      </w:r>
      <w:r>
        <w:rPr/>
        <w:t>and normal conditions.</w:t>
      </w:r>
    </w:p>
    <w:p>
      <w:pPr>
        <w:pStyle w:val="BodyText"/>
        <w:spacing w:after="0" w:line="360" w:lineRule="auto"/>
        <w:sectPr>
          <w:pgSz w:w="12240" w:h="15840"/>
          <w:pgMar w:header="0" w:footer="775" w:top="1380" w:bottom="1020" w:left="1440" w:right="360"/>
        </w:sectPr>
      </w:pPr>
    </w:p>
    <w:p>
      <w:pPr>
        <w:pStyle w:val="BodyText"/>
        <w:spacing w:line="360" w:lineRule="auto" w:before="78"/>
        <w:ind w:left="360" w:right="595"/>
      </w:pPr>
      <w:r>
        <w:rPr>
          <w:b/>
        </w:rPr>
        <w:t>Group</w:t>
      </w:r>
      <w:r>
        <w:rPr>
          <w:b/>
          <w:spacing w:val="-3"/>
        </w:rPr>
        <w:t> </w:t>
      </w:r>
      <w:r>
        <w:rPr>
          <w:b/>
        </w:rPr>
        <w:t>II.</w:t>
      </w:r>
      <w:r>
        <w:rPr>
          <w:b/>
          <w:spacing w:val="-3"/>
        </w:rPr>
        <w:t> </w:t>
      </w:r>
      <w:r>
        <w:rPr/>
        <w:t>Rats</w:t>
      </w:r>
      <w:r>
        <w:rPr>
          <w:spacing w:val="-3"/>
        </w:rPr>
        <w:t> </w:t>
      </w:r>
      <w:r>
        <w:rPr/>
        <w:t>were</w:t>
      </w:r>
      <w:r>
        <w:rPr>
          <w:spacing w:val="-5"/>
        </w:rPr>
        <w:t> </w:t>
      </w:r>
      <w:r>
        <w:rPr/>
        <w:t>exposed</w:t>
      </w:r>
      <w:r>
        <w:rPr>
          <w:spacing w:val="-3"/>
        </w:rPr>
        <w:t> </w:t>
      </w:r>
      <w:r>
        <w:rPr/>
        <w:t>to</w:t>
      </w:r>
      <w:r>
        <w:rPr>
          <w:spacing w:val="-3"/>
        </w:rPr>
        <w:t> </w:t>
      </w:r>
      <w:r>
        <w:rPr/>
        <w:t>smoke</w:t>
      </w:r>
      <w:r>
        <w:rPr>
          <w:spacing w:val="-3"/>
        </w:rPr>
        <w:t> </w:t>
      </w:r>
      <w:r>
        <w:rPr/>
        <w:t>of</w:t>
      </w:r>
      <w:r>
        <w:rPr>
          <w:spacing w:val="-3"/>
        </w:rPr>
        <w:t> </w:t>
      </w:r>
      <w:r>
        <w:rPr/>
        <w:t>non-modified</w:t>
      </w:r>
      <w:r>
        <w:rPr>
          <w:spacing w:val="-3"/>
        </w:rPr>
        <w:t> </w:t>
      </w:r>
      <w:r>
        <w:rPr/>
        <w:t>Cellulose</w:t>
      </w:r>
      <w:r>
        <w:rPr>
          <w:spacing w:val="-3"/>
        </w:rPr>
        <w:t> </w:t>
      </w:r>
      <w:r>
        <w:rPr/>
        <w:t>Acetate</w:t>
      </w:r>
      <w:r>
        <w:rPr>
          <w:spacing w:val="-3"/>
        </w:rPr>
        <w:t> </w:t>
      </w:r>
      <w:r>
        <w:rPr/>
        <w:t>filter</w:t>
      </w:r>
      <w:r>
        <w:rPr>
          <w:spacing w:val="-4"/>
        </w:rPr>
        <w:t> </w:t>
      </w:r>
      <w:r>
        <w:rPr/>
        <w:t>cigarettes</w:t>
      </w:r>
      <w:r>
        <w:rPr>
          <w:spacing w:val="-3"/>
        </w:rPr>
        <w:t> </w:t>
      </w:r>
      <w:r>
        <w:rPr/>
        <w:t>(CA). </w:t>
      </w:r>
      <w:r>
        <w:rPr>
          <w:b/>
        </w:rPr>
        <w:t>Group III. </w:t>
      </w:r>
      <w:r>
        <w:rPr/>
        <w:t>These rats were exposed to smoke of the cigarette of Polyaniline-Cellulose Acetate filter (PCA) modified filters.</w:t>
      </w:r>
    </w:p>
    <w:p>
      <w:pPr>
        <w:pStyle w:val="BodyText"/>
        <w:spacing w:line="360" w:lineRule="auto" w:before="122"/>
        <w:ind w:left="360"/>
      </w:pPr>
      <w:r>
        <w:rPr>
          <w:b/>
        </w:rPr>
        <w:t>Group</w:t>
      </w:r>
      <w:r>
        <w:rPr>
          <w:b/>
          <w:spacing w:val="31"/>
        </w:rPr>
        <w:t> </w:t>
      </w:r>
      <w:r>
        <w:rPr>
          <w:b/>
        </w:rPr>
        <w:t>IV.</w:t>
      </w:r>
      <w:r>
        <w:rPr>
          <w:b/>
          <w:spacing w:val="30"/>
        </w:rPr>
        <w:t> </w:t>
      </w:r>
      <w:r>
        <w:rPr/>
        <w:t>These</w:t>
      </w:r>
      <w:r>
        <w:rPr>
          <w:spacing w:val="27"/>
        </w:rPr>
        <w:t> </w:t>
      </w:r>
      <w:r>
        <w:rPr/>
        <w:t>rats</w:t>
      </w:r>
      <w:r>
        <w:rPr>
          <w:spacing w:val="34"/>
        </w:rPr>
        <w:t> </w:t>
      </w:r>
      <w:r>
        <w:rPr/>
        <w:t>were</w:t>
      </w:r>
      <w:r>
        <w:rPr>
          <w:spacing w:val="26"/>
        </w:rPr>
        <w:t> </w:t>
      </w:r>
      <w:r>
        <w:rPr/>
        <w:t>under</w:t>
      </w:r>
      <w:r>
        <w:rPr>
          <w:spacing w:val="27"/>
        </w:rPr>
        <w:t> </w:t>
      </w:r>
      <w:r>
        <w:rPr/>
        <w:t>the</w:t>
      </w:r>
      <w:r>
        <w:rPr>
          <w:spacing w:val="32"/>
        </w:rPr>
        <w:t> </w:t>
      </w:r>
      <w:r>
        <w:rPr/>
        <w:t>smoke</w:t>
      </w:r>
      <w:r>
        <w:rPr>
          <w:spacing w:val="32"/>
        </w:rPr>
        <w:t> </w:t>
      </w:r>
      <w:r>
        <w:rPr/>
        <w:t>of</w:t>
      </w:r>
      <w:r>
        <w:rPr>
          <w:spacing w:val="27"/>
        </w:rPr>
        <w:t> </w:t>
      </w:r>
      <w:r>
        <w:rPr/>
        <w:t>cigarette</w:t>
      </w:r>
      <w:r>
        <w:rPr>
          <w:spacing w:val="27"/>
        </w:rPr>
        <w:t> </w:t>
      </w:r>
      <w:r>
        <w:rPr/>
        <w:t>with</w:t>
      </w:r>
      <w:r>
        <w:rPr>
          <w:spacing w:val="31"/>
        </w:rPr>
        <w:t> </w:t>
      </w:r>
      <w:r>
        <w:rPr/>
        <w:t>Activated</w:t>
      </w:r>
      <w:r>
        <w:rPr>
          <w:spacing w:val="29"/>
        </w:rPr>
        <w:t> </w:t>
      </w:r>
      <w:r>
        <w:rPr/>
        <w:t>Carbon-Polyaniline- Cellulose Acetate filter (CPCA) modified filters.</w:t>
      </w:r>
    </w:p>
    <w:p>
      <w:pPr>
        <w:pStyle w:val="BodyText"/>
        <w:spacing w:line="360" w:lineRule="auto" w:before="120"/>
        <w:ind w:left="360" w:right="595"/>
      </w:pPr>
      <w:r>
        <w:rPr>
          <w:b/>
        </w:rPr>
        <w:t>Group</w:t>
      </w:r>
      <w:r>
        <w:rPr>
          <w:b/>
          <w:spacing w:val="38"/>
        </w:rPr>
        <w:t> </w:t>
      </w:r>
      <w:r>
        <w:rPr>
          <w:b/>
        </w:rPr>
        <w:t>V.</w:t>
      </w:r>
      <w:r>
        <w:rPr>
          <w:b/>
          <w:spacing w:val="36"/>
        </w:rPr>
        <w:t> </w:t>
      </w:r>
      <w:r>
        <w:rPr/>
        <w:t>These</w:t>
      </w:r>
      <w:r>
        <w:rPr>
          <w:spacing w:val="36"/>
        </w:rPr>
        <w:t> </w:t>
      </w:r>
      <w:r>
        <w:rPr/>
        <w:t>rats</w:t>
      </w:r>
      <w:r>
        <w:rPr>
          <w:spacing w:val="38"/>
        </w:rPr>
        <w:t> </w:t>
      </w:r>
      <w:r>
        <w:rPr/>
        <w:t>were</w:t>
      </w:r>
      <w:r>
        <w:rPr>
          <w:spacing w:val="35"/>
        </w:rPr>
        <w:t> </w:t>
      </w:r>
      <w:r>
        <w:rPr/>
        <w:t>under</w:t>
      </w:r>
      <w:r>
        <w:rPr>
          <w:spacing w:val="36"/>
        </w:rPr>
        <w:t> </w:t>
      </w:r>
      <w:r>
        <w:rPr/>
        <w:t>the</w:t>
      </w:r>
      <w:r>
        <w:rPr>
          <w:spacing w:val="36"/>
        </w:rPr>
        <w:t> </w:t>
      </w:r>
      <w:r>
        <w:rPr/>
        <w:t>smoke</w:t>
      </w:r>
      <w:r>
        <w:rPr>
          <w:spacing w:val="36"/>
        </w:rPr>
        <w:t> </w:t>
      </w:r>
      <w:r>
        <w:rPr/>
        <w:t>of</w:t>
      </w:r>
      <w:r>
        <w:rPr>
          <w:spacing w:val="38"/>
        </w:rPr>
        <w:t> </w:t>
      </w:r>
      <w:r>
        <w:rPr/>
        <w:t>cigarettes</w:t>
      </w:r>
      <w:r>
        <w:rPr>
          <w:spacing w:val="37"/>
        </w:rPr>
        <w:t> </w:t>
      </w:r>
      <w:r>
        <w:rPr/>
        <w:t>with</w:t>
      </w:r>
      <w:r>
        <w:rPr>
          <w:spacing w:val="37"/>
        </w:rPr>
        <w:t> </w:t>
      </w:r>
      <w:r>
        <w:rPr/>
        <w:t>Zeolite-Polyaniline-Cellulose Acetate filter (ZPCA) modified filters.</w:t>
      </w:r>
    </w:p>
    <w:p>
      <w:pPr>
        <w:pStyle w:val="BodyText"/>
        <w:spacing w:line="360" w:lineRule="auto" w:before="120"/>
        <w:ind w:left="360" w:right="782"/>
      </w:pPr>
      <w:r>
        <w:rPr>
          <w:b/>
        </w:rPr>
        <w:t>Group</w:t>
      </w:r>
      <w:r>
        <w:rPr>
          <w:b/>
          <w:spacing w:val="39"/>
        </w:rPr>
        <w:t> </w:t>
      </w:r>
      <w:r>
        <w:rPr>
          <w:b/>
        </w:rPr>
        <w:t>VI.</w:t>
      </w:r>
      <w:r>
        <w:rPr>
          <w:b/>
          <w:spacing w:val="37"/>
        </w:rPr>
        <w:t> </w:t>
      </w:r>
      <w:r>
        <w:rPr/>
        <w:t>These</w:t>
      </w:r>
      <w:r>
        <w:rPr>
          <w:spacing w:val="37"/>
        </w:rPr>
        <w:t> </w:t>
      </w:r>
      <w:r>
        <w:rPr/>
        <w:t>rats</w:t>
      </w:r>
      <w:r>
        <w:rPr>
          <w:spacing w:val="36"/>
        </w:rPr>
        <w:t> </w:t>
      </w:r>
      <w:r>
        <w:rPr/>
        <w:t>were</w:t>
      </w:r>
      <w:r>
        <w:rPr>
          <w:spacing w:val="36"/>
        </w:rPr>
        <w:t> </w:t>
      </w:r>
      <w:r>
        <w:rPr/>
        <w:t>exposed</w:t>
      </w:r>
      <w:r>
        <w:rPr>
          <w:spacing w:val="38"/>
        </w:rPr>
        <w:t> </w:t>
      </w:r>
      <w:r>
        <w:rPr/>
        <w:t>to</w:t>
      </w:r>
      <w:r>
        <w:rPr>
          <w:spacing w:val="37"/>
        </w:rPr>
        <w:t> </w:t>
      </w:r>
      <w:r>
        <w:rPr/>
        <w:t>smoke</w:t>
      </w:r>
      <w:r>
        <w:rPr>
          <w:spacing w:val="37"/>
        </w:rPr>
        <w:t> </w:t>
      </w:r>
      <w:r>
        <w:rPr/>
        <w:t>of</w:t>
      </w:r>
      <w:r>
        <w:rPr>
          <w:spacing w:val="37"/>
        </w:rPr>
        <w:t> </w:t>
      </w:r>
      <w:r>
        <w:rPr/>
        <w:t>the</w:t>
      </w:r>
      <w:r>
        <w:rPr>
          <w:spacing w:val="37"/>
        </w:rPr>
        <w:t> </w:t>
      </w:r>
      <w:r>
        <w:rPr/>
        <w:t>cigarette</w:t>
      </w:r>
      <w:r>
        <w:rPr>
          <w:spacing w:val="37"/>
        </w:rPr>
        <w:t> </w:t>
      </w:r>
      <w:r>
        <w:rPr/>
        <w:t>with</w:t>
      </w:r>
      <w:r>
        <w:rPr>
          <w:spacing w:val="38"/>
        </w:rPr>
        <w:t> </w:t>
      </w:r>
      <w:r>
        <w:rPr/>
        <w:t>modified</w:t>
      </w:r>
      <w:r>
        <w:rPr>
          <w:spacing w:val="38"/>
        </w:rPr>
        <w:t> </w:t>
      </w:r>
      <w:r>
        <w:rPr/>
        <w:t>filter</w:t>
      </w:r>
      <w:r>
        <w:rPr>
          <w:spacing w:val="37"/>
        </w:rPr>
        <w:t> </w:t>
      </w:r>
      <w:r>
        <w:rPr/>
        <w:t>of</w:t>
      </w:r>
      <w:r>
        <w:rPr>
          <w:spacing w:val="37"/>
        </w:rPr>
        <w:t> </w:t>
      </w:r>
      <w:r>
        <w:rPr/>
        <w:t>Poly- (1,2diaminobenzene)-Cellulose Acetate filter (DCA).</w:t>
      </w:r>
    </w:p>
    <w:p>
      <w:pPr>
        <w:pStyle w:val="BodyText"/>
        <w:spacing w:line="360" w:lineRule="auto" w:before="121"/>
        <w:ind w:left="360" w:right="760"/>
      </w:pPr>
      <w:r>
        <w:rPr>
          <w:b/>
        </w:rPr>
        <w:t>Group</w:t>
      </w:r>
      <w:r>
        <w:rPr>
          <w:b/>
          <w:spacing w:val="77"/>
        </w:rPr>
        <w:t> </w:t>
      </w:r>
      <w:r>
        <w:rPr>
          <w:b/>
        </w:rPr>
        <w:t>VII.</w:t>
      </w:r>
      <w:r>
        <w:rPr>
          <w:b/>
          <w:spacing w:val="76"/>
        </w:rPr>
        <w:t> </w:t>
      </w:r>
      <w:r>
        <w:rPr/>
        <w:t>These</w:t>
      </w:r>
      <w:r>
        <w:rPr>
          <w:spacing w:val="76"/>
        </w:rPr>
        <w:t> </w:t>
      </w:r>
      <w:r>
        <w:rPr/>
        <w:t>rats</w:t>
      </w:r>
      <w:r>
        <w:rPr>
          <w:spacing w:val="77"/>
        </w:rPr>
        <w:t> </w:t>
      </w:r>
      <w:r>
        <w:rPr/>
        <w:t>were</w:t>
      </w:r>
      <w:r>
        <w:rPr>
          <w:spacing w:val="75"/>
        </w:rPr>
        <w:t> </w:t>
      </w:r>
      <w:r>
        <w:rPr/>
        <w:t>under</w:t>
      </w:r>
      <w:r>
        <w:rPr>
          <w:spacing w:val="75"/>
        </w:rPr>
        <w:t> </w:t>
      </w:r>
      <w:r>
        <w:rPr/>
        <w:t>the</w:t>
      </w:r>
      <w:r>
        <w:rPr>
          <w:spacing w:val="75"/>
        </w:rPr>
        <w:t> </w:t>
      </w:r>
      <w:r>
        <w:rPr/>
        <w:t>smoke</w:t>
      </w:r>
      <w:r>
        <w:rPr>
          <w:spacing w:val="75"/>
        </w:rPr>
        <w:t> </w:t>
      </w:r>
      <w:r>
        <w:rPr/>
        <w:t>of</w:t>
      </w:r>
      <w:r>
        <w:rPr>
          <w:spacing w:val="75"/>
        </w:rPr>
        <w:t> </w:t>
      </w:r>
      <w:r>
        <w:rPr/>
        <w:t>cigarette</w:t>
      </w:r>
      <w:r>
        <w:rPr>
          <w:spacing w:val="75"/>
        </w:rPr>
        <w:t> </w:t>
      </w:r>
      <w:r>
        <w:rPr/>
        <w:t>with</w:t>
      </w:r>
      <w:r>
        <w:rPr>
          <w:spacing w:val="76"/>
        </w:rPr>
        <w:t> </w:t>
      </w:r>
      <w:r>
        <w:rPr/>
        <w:t>Activated</w:t>
      </w:r>
      <w:r>
        <w:rPr>
          <w:spacing w:val="77"/>
        </w:rPr>
        <w:t> </w:t>
      </w:r>
      <w:r>
        <w:rPr/>
        <w:t>Carbon-Poly- (1,2diaminobenzene)-Cellulose Acetate filter (CDCA) modified filter.</w:t>
      </w:r>
    </w:p>
    <w:p>
      <w:pPr>
        <w:pStyle w:val="BodyText"/>
        <w:spacing w:line="360" w:lineRule="auto" w:before="122"/>
        <w:ind w:left="360" w:right="763"/>
      </w:pPr>
      <w:r>
        <w:rPr>
          <w:b/>
        </w:rPr>
        <w:t>Group</w:t>
      </w:r>
      <w:r>
        <w:rPr>
          <w:b/>
          <w:spacing w:val="77"/>
        </w:rPr>
        <w:t> </w:t>
      </w:r>
      <w:r>
        <w:rPr>
          <w:b/>
        </w:rPr>
        <w:t>VIII.</w:t>
      </w:r>
      <w:r>
        <w:rPr>
          <w:b/>
          <w:spacing w:val="76"/>
        </w:rPr>
        <w:t> </w:t>
      </w:r>
      <w:r>
        <w:rPr/>
        <w:t>These</w:t>
      </w:r>
      <w:r>
        <w:rPr>
          <w:spacing w:val="76"/>
        </w:rPr>
        <w:t> </w:t>
      </w:r>
      <w:r>
        <w:rPr/>
        <w:t>rats</w:t>
      </w:r>
      <w:r>
        <w:rPr>
          <w:spacing w:val="76"/>
        </w:rPr>
        <w:t> </w:t>
      </w:r>
      <w:r>
        <w:rPr/>
        <w:t>were</w:t>
      </w:r>
      <w:r>
        <w:rPr>
          <w:spacing w:val="75"/>
        </w:rPr>
        <w:t> </w:t>
      </w:r>
      <w:r>
        <w:rPr/>
        <w:t>under</w:t>
      </w:r>
      <w:r>
        <w:rPr>
          <w:spacing w:val="75"/>
        </w:rPr>
        <w:t> </w:t>
      </w:r>
      <w:r>
        <w:rPr/>
        <w:t>the</w:t>
      </w:r>
      <w:r>
        <w:rPr>
          <w:spacing w:val="75"/>
        </w:rPr>
        <w:t> </w:t>
      </w:r>
      <w:r>
        <w:rPr/>
        <w:t>smoke</w:t>
      </w:r>
      <w:r>
        <w:rPr>
          <w:spacing w:val="75"/>
        </w:rPr>
        <w:t> </w:t>
      </w:r>
      <w:r>
        <w:rPr/>
        <w:t>of</w:t>
      </w:r>
      <w:r>
        <w:rPr>
          <w:spacing w:val="75"/>
        </w:rPr>
        <w:t> </w:t>
      </w:r>
      <w:r>
        <w:rPr/>
        <w:t>cigarette</w:t>
      </w:r>
      <w:r>
        <w:rPr>
          <w:spacing w:val="75"/>
        </w:rPr>
        <w:t> </w:t>
      </w:r>
      <w:r>
        <w:rPr/>
        <w:t>with</w:t>
      </w:r>
      <w:r>
        <w:rPr>
          <w:spacing w:val="76"/>
        </w:rPr>
        <w:t> </w:t>
      </w:r>
      <w:r>
        <w:rPr/>
        <w:t>modified</w:t>
      </w:r>
      <w:r>
        <w:rPr>
          <w:spacing w:val="77"/>
        </w:rPr>
        <w:t> </w:t>
      </w:r>
      <w:r>
        <w:rPr/>
        <w:t>Zeolite-Poly- (1,2diaminobenzene)-Cellulose Acetate filter (ZDCA) filters.</w:t>
      </w:r>
    </w:p>
    <w:p>
      <w:pPr>
        <w:pStyle w:val="ListParagraph"/>
        <w:numPr>
          <w:ilvl w:val="2"/>
          <w:numId w:val="2"/>
        </w:numPr>
        <w:tabs>
          <w:tab w:pos="1158" w:val="left" w:leader="none"/>
        </w:tabs>
        <w:spacing w:line="240" w:lineRule="auto" w:before="122" w:after="0"/>
        <w:ind w:left="1158" w:right="0" w:hanging="556"/>
        <w:jc w:val="left"/>
        <w:rPr>
          <w:sz w:val="24"/>
        </w:rPr>
      </w:pPr>
      <w:r>
        <w:rPr>
          <w:b/>
          <w:sz w:val="24"/>
        </w:rPr>
        <w:t>Tissue</w:t>
      </w:r>
      <w:r>
        <w:rPr>
          <w:b/>
          <w:spacing w:val="-7"/>
          <w:sz w:val="24"/>
        </w:rPr>
        <w:t> </w:t>
      </w:r>
      <w:r>
        <w:rPr>
          <w:b/>
          <w:sz w:val="24"/>
        </w:rPr>
        <w:t>procurement</w:t>
      </w:r>
      <w:r>
        <w:rPr>
          <w:b/>
          <w:spacing w:val="-2"/>
          <w:sz w:val="24"/>
        </w:rPr>
        <w:t> </w:t>
      </w:r>
      <w:r>
        <w:rPr>
          <w:spacing w:val="-4"/>
          <w:sz w:val="24"/>
          <w:vertAlign w:val="superscript"/>
        </w:rPr>
        <w:t>[22]</w:t>
      </w:r>
    </w:p>
    <w:p>
      <w:pPr>
        <w:pStyle w:val="BodyText"/>
        <w:spacing w:line="360" w:lineRule="auto" w:before="133"/>
        <w:ind w:left="360" w:right="716"/>
        <w:jc w:val="both"/>
      </w:pPr>
      <w:r>
        <w:rPr/>
        <w:t>Blood</w:t>
      </w:r>
      <w:r>
        <w:rPr>
          <w:spacing w:val="-7"/>
        </w:rPr>
        <w:t> </w:t>
      </w:r>
      <w:r>
        <w:rPr/>
        <w:t>samples</w:t>
      </w:r>
      <w:r>
        <w:rPr>
          <w:spacing w:val="-7"/>
        </w:rPr>
        <w:t> </w:t>
      </w:r>
      <w:r>
        <w:rPr/>
        <w:t>were</w:t>
      </w:r>
      <w:r>
        <w:rPr>
          <w:spacing w:val="-9"/>
        </w:rPr>
        <w:t> </w:t>
      </w:r>
      <w:r>
        <w:rPr/>
        <w:t>obtained</w:t>
      </w:r>
      <w:r>
        <w:rPr>
          <w:spacing w:val="-8"/>
        </w:rPr>
        <w:t> </w:t>
      </w:r>
      <w:r>
        <w:rPr/>
        <w:t>from</w:t>
      </w:r>
      <w:r>
        <w:rPr>
          <w:spacing w:val="-7"/>
        </w:rPr>
        <w:t> </w:t>
      </w:r>
      <w:r>
        <w:rPr/>
        <w:t>the</w:t>
      </w:r>
      <w:r>
        <w:rPr>
          <w:spacing w:val="-8"/>
        </w:rPr>
        <w:t> </w:t>
      </w:r>
      <w:r>
        <w:rPr/>
        <w:t>right</w:t>
      </w:r>
      <w:r>
        <w:rPr>
          <w:spacing w:val="-7"/>
        </w:rPr>
        <w:t> </w:t>
      </w:r>
      <w:r>
        <w:rPr/>
        <w:t>ventricle</w:t>
      </w:r>
      <w:r>
        <w:rPr>
          <w:spacing w:val="-8"/>
        </w:rPr>
        <w:t> </w:t>
      </w:r>
      <w:r>
        <w:rPr/>
        <w:t>via</w:t>
      </w:r>
      <w:r>
        <w:rPr>
          <w:spacing w:val="-8"/>
        </w:rPr>
        <w:t> </w:t>
      </w:r>
      <w:r>
        <w:rPr/>
        <w:t>a</w:t>
      </w:r>
      <w:r>
        <w:rPr>
          <w:spacing w:val="-8"/>
        </w:rPr>
        <w:t> </w:t>
      </w:r>
      <w:r>
        <w:rPr/>
        <w:t>left</w:t>
      </w:r>
      <w:r>
        <w:rPr>
          <w:spacing w:val="-8"/>
        </w:rPr>
        <w:t> </w:t>
      </w:r>
      <w:r>
        <w:rPr/>
        <w:t>anterior</w:t>
      </w:r>
      <w:r>
        <w:rPr>
          <w:spacing w:val="-8"/>
        </w:rPr>
        <w:t> </w:t>
      </w:r>
      <w:r>
        <w:rPr/>
        <w:t>thoracotomy</w:t>
      </w:r>
      <w:r>
        <w:rPr>
          <w:spacing w:val="-7"/>
        </w:rPr>
        <w:t> </w:t>
      </w:r>
      <w:r>
        <w:rPr/>
        <w:t>at</w:t>
      </w:r>
      <w:r>
        <w:rPr>
          <w:spacing w:val="-7"/>
        </w:rPr>
        <w:t> </w:t>
      </w:r>
      <w:r>
        <w:rPr/>
        <w:t>the</w:t>
      </w:r>
      <w:r>
        <w:rPr>
          <w:spacing w:val="-8"/>
        </w:rPr>
        <w:t> </w:t>
      </w:r>
      <w:r>
        <w:rPr/>
        <w:t>time</w:t>
      </w:r>
      <w:r>
        <w:rPr>
          <w:spacing w:val="-8"/>
        </w:rPr>
        <w:t> </w:t>
      </w:r>
      <w:r>
        <w:rPr/>
        <w:t>of sacrifice. A portion of the lung was fixed in buffered 10% formalin, embedded in paraffin, and stained using hematoxylin and eosin (H&amp;E). Another portion of lung tissue was kept in normal saline under deep frozen condition for determination of mitochondrial enzymes.</w:t>
      </w:r>
    </w:p>
    <w:p>
      <w:pPr>
        <w:pStyle w:val="ListParagraph"/>
        <w:numPr>
          <w:ilvl w:val="2"/>
          <w:numId w:val="2"/>
        </w:numPr>
        <w:tabs>
          <w:tab w:pos="1158" w:val="left" w:leader="none"/>
        </w:tabs>
        <w:spacing w:line="240" w:lineRule="auto" w:before="125" w:after="0"/>
        <w:ind w:left="1158" w:right="0" w:hanging="556"/>
        <w:jc w:val="both"/>
        <w:rPr>
          <w:sz w:val="24"/>
        </w:rPr>
      </w:pPr>
      <w:r>
        <w:rPr>
          <w:b/>
          <w:sz w:val="24"/>
        </w:rPr>
        <w:t>Isolation</w:t>
      </w:r>
      <w:r>
        <w:rPr>
          <w:b/>
          <w:spacing w:val="-2"/>
          <w:sz w:val="24"/>
        </w:rPr>
        <w:t> </w:t>
      </w:r>
      <w:r>
        <w:rPr>
          <w:b/>
          <w:sz w:val="24"/>
        </w:rPr>
        <w:t>of</w:t>
      </w:r>
      <w:r>
        <w:rPr>
          <w:b/>
          <w:spacing w:val="-2"/>
          <w:sz w:val="24"/>
        </w:rPr>
        <w:t> </w:t>
      </w:r>
      <w:r>
        <w:rPr>
          <w:b/>
          <w:sz w:val="24"/>
        </w:rPr>
        <w:t>epithelial</w:t>
      </w:r>
      <w:r>
        <w:rPr>
          <w:b/>
          <w:spacing w:val="-1"/>
          <w:sz w:val="24"/>
        </w:rPr>
        <w:t> </w:t>
      </w:r>
      <w:r>
        <w:rPr>
          <w:b/>
          <w:sz w:val="24"/>
        </w:rPr>
        <w:t>alveolar</w:t>
      </w:r>
      <w:r>
        <w:rPr>
          <w:b/>
          <w:spacing w:val="-4"/>
          <w:sz w:val="24"/>
        </w:rPr>
        <w:t> </w:t>
      </w:r>
      <w:r>
        <w:rPr>
          <w:b/>
          <w:sz w:val="24"/>
        </w:rPr>
        <w:t>cells</w:t>
      </w:r>
      <w:r>
        <w:rPr>
          <w:b/>
          <w:spacing w:val="-1"/>
          <w:sz w:val="24"/>
        </w:rPr>
        <w:t> </w:t>
      </w:r>
      <w:r>
        <w:rPr>
          <w:spacing w:val="-4"/>
          <w:sz w:val="24"/>
          <w:vertAlign w:val="superscript"/>
        </w:rPr>
        <w:t>[23]</w:t>
      </w:r>
    </w:p>
    <w:p>
      <w:pPr>
        <w:pStyle w:val="BodyText"/>
        <w:spacing w:line="357" w:lineRule="auto" w:before="137"/>
        <w:ind w:left="360" w:right="711"/>
        <w:jc w:val="both"/>
      </w:pPr>
      <w:r>
        <w:rPr/>
        <w:t>After sacrifice of rats, lungs were cannulated and perfused at 6 to 8 ml/min with Earle’ balanced </w:t>
      </w:r>
      <w:r>
        <w:rPr>
          <w:position w:val="2"/>
        </w:rPr>
        <w:t>salt solution (EBSS) containing 0.25 mM EDTA (Na)</w:t>
      </w:r>
      <w:r>
        <w:rPr>
          <w:sz w:val="16"/>
        </w:rPr>
        <w:t>2</w:t>
      </w:r>
      <w:r>
        <w:rPr>
          <w:spacing w:val="23"/>
          <w:sz w:val="16"/>
        </w:rPr>
        <w:t> </w:t>
      </w:r>
      <w:r>
        <w:rPr>
          <w:position w:val="2"/>
        </w:rPr>
        <w:t>for 4 min. The EDTA (Na)</w:t>
      </w:r>
      <w:r>
        <w:rPr>
          <w:sz w:val="16"/>
        </w:rPr>
        <w:t>2</w:t>
      </w:r>
      <w:r>
        <w:rPr>
          <w:spacing w:val="40"/>
          <w:sz w:val="16"/>
        </w:rPr>
        <w:t> </w:t>
      </w:r>
      <w:r>
        <w:rPr>
          <w:position w:val="2"/>
        </w:rPr>
        <w:t>was flushed </w:t>
      </w:r>
      <w:r>
        <w:rPr/>
        <w:t>out</w:t>
      </w:r>
      <w:r>
        <w:rPr>
          <w:spacing w:val="17"/>
        </w:rPr>
        <w:t> </w:t>
      </w:r>
      <w:r>
        <w:rPr/>
        <w:t>with</w:t>
      </w:r>
      <w:r>
        <w:rPr>
          <w:spacing w:val="20"/>
        </w:rPr>
        <w:t> </w:t>
      </w:r>
      <w:r>
        <w:rPr/>
        <w:t>EBSS</w:t>
      </w:r>
      <w:r>
        <w:rPr>
          <w:spacing w:val="20"/>
        </w:rPr>
        <w:t> </w:t>
      </w:r>
      <w:r>
        <w:rPr/>
        <w:t>for</w:t>
      </w:r>
      <w:r>
        <w:rPr>
          <w:spacing w:val="15"/>
        </w:rPr>
        <w:t> </w:t>
      </w:r>
      <w:r>
        <w:rPr/>
        <w:t>4</w:t>
      </w:r>
      <w:r>
        <w:rPr>
          <w:spacing w:val="17"/>
        </w:rPr>
        <w:t> </w:t>
      </w:r>
      <w:r>
        <w:rPr/>
        <w:t>min</w:t>
      </w:r>
      <w:r>
        <w:rPr>
          <w:spacing w:val="19"/>
        </w:rPr>
        <w:t> </w:t>
      </w:r>
      <w:r>
        <w:rPr/>
        <w:t>followed</w:t>
      </w:r>
      <w:r>
        <w:rPr>
          <w:spacing w:val="19"/>
        </w:rPr>
        <w:t> </w:t>
      </w:r>
      <w:r>
        <w:rPr/>
        <w:t>by perfusion</w:t>
      </w:r>
      <w:r>
        <w:rPr>
          <w:spacing w:val="25"/>
        </w:rPr>
        <w:t> </w:t>
      </w:r>
      <w:r>
        <w:rPr/>
        <w:t>with</w:t>
      </w:r>
      <w:r>
        <w:rPr>
          <w:spacing w:val="17"/>
        </w:rPr>
        <w:t> </w:t>
      </w:r>
      <w:r>
        <w:rPr/>
        <w:t>EBSS</w:t>
      </w:r>
      <w:r>
        <w:rPr>
          <w:spacing w:val="20"/>
        </w:rPr>
        <w:t> </w:t>
      </w:r>
      <w:r>
        <w:rPr/>
        <w:t>containing</w:t>
      </w:r>
      <w:r>
        <w:rPr>
          <w:spacing w:val="17"/>
        </w:rPr>
        <w:t> </w:t>
      </w:r>
      <w:r>
        <w:rPr/>
        <w:t>1mM</w:t>
      </w:r>
      <w:r>
        <w:rPr>
          <w:spacing w:val="20"/>
        </w:rPr>
        <w:t> </w:t>
      </w:r>
      <w:r>
        <w:rPr/>
        <w:t>calcium</w:t>
      </w:r>
      <w:r>
        <w:rPr>
          <w:spacing w:val="20"/>
        </w:rPr>
        <w:t> </w:t>
      </w:r>
      <w:r>
        <w:rPr/>
        <w:t>chloride,</w:t>
      </w:r>
    </w:p>
    <w:p>
      <w:pPr>
        <w:pStyle w:val="BodyText"/>
        <w:spacing w:line="360" w:lineRule="auto" w:before="125"/>
        <w:ind w:left="360" w:right="713"/>
        <w:jc w:val="both"/>
      </w:pPr>
      <w:r>
        <w:rPr/>
        <w:t>0.68</w:t>
      </w:r>
      <w:r>
        <w:rPr>
          <w:spacing w:val="-3"/>
        </w:rPr>
        <w:t> </w:t>
      </w:r>
      <w:r>
        <w:rPr/>
        <w:t>mg/ml</w:t>
      </w:r>
      <w:r>
        <w:rPr>
          <w:spacing w:val="-1"/>
        </w:rPr>
        <w:t> </w:t>
      </w:r>
      <w:r>
        <w:rPr/>
        <w:t>collagenase and</w:t>
      </w:r>
      <w:r>
        <w:rPr>
          <w:spacing w:val="-2"/>
        </w:rPr>
        <w:t> </w:t>
      </w:r>
      <w:r>
        <w:rPr/>
        <w:t>0.07</w:t>
      </w:r>
      <w:r>
        <w:rPr>
          <w:spacing w:val="-2"/>
        </w:rPr>
        <w:t> </w:t>
      </w:r>
      <w:r>
        <w:rPr/>
        <w:t>mg/ml</w:t>
      </w:r>
      <w:r>
        <w:rPr>
          <w:spacing w:val="-1"/>
        </w:rPr>
        <w:t> </w:t>
      </w:r>
      <w:r>
        <w:rPr/>
        <w:t>trypsin</w:t>
      </w:r>
      <w:r>
        <w:rPr>
          <w:spacing w:val="-2"/>
        </w:rPr>
        <w:t> </w:t>
      </w:r>
      <w:r>
        <w:rPr/>
        <w:t>inhibitor</w:t>
      </w:r>
      <w:r>
        <w:rPr>
          <w:spacing w:val="-3"/>
        </w:rPr>
        <w:t> </w:t>
      </w:r>
      <w:r>
        <w:rPr/>
        <w:t>for</w:t>
      </w:r>
      <w:r>
        <w:rPr>
          <w:spacing w:val="-4"/>
        </w:rPr>
        <w:t> </w:t>
      </w:r>
      <w:r>
        <w:rPr/>
        <w:t>8</w:t>
      </w:r>
      <w:r>
        <w:rPr>
          <w:spacing w:val="-2"/>
        </w:rPr>
        <w:t> </w:t>
      </w:r>
      <w:r>
        <w:rPr/>
        <w:t>to</w:t>
      </w:r>
      <w:r>
        <w:rPr>
          <w:spacing w:val="-2"/>
        </w:rPr>
        <w:t> </w:t>
      </w:r>
      <w:r>
        <w:rPr/>
        <w:t>12</w:t>
      </w:r>
      <w:r>
        <w:rPr>
          <w:spacing w:val="-2"/>
        </w:rPr>
        <w:t> </w:t>
      </w:r>
      <w:r>
        <w:rPr/>
        <w:t>min</w:t>
      </w:r>
      <w:r>
        <w:rPr>
          <w:spacing w:val="-2"/>
        </w:rPr>
        <w:t> </w:t>
      </w:r>
      <w:r>
        <w:rPr/>
        <w:t>until</w:t>
      </w:r>
      <w:r>
        <w:rPr>
          <w:spacing w:val="-1"/>
        </w:rPr>
        <w:t> </w:t>
      </w:r>
      <w:r>
        <w:rPr/>
        <w:t>the</w:t>
      </w:r>
      <w:r>
        <w:rPr>
          <w:spacing w:val="-3"/>
        </w:rPr>
        <w:t> </w:t>
      </w:r>
      <w:r>
        <w:rPr/>
        <w:t>cell</w:t>
      </w:r>
      <w:r>
        <w:rPr>
          <w:spacing w:val="-1"/>
        </w:rPr>
        <w:t> </w:t>
      </w:r>
      <w:r>
        <w:rPr/>
        <w:t>matrix was seen</w:t>
      </w:r>
      <w:r>
        <w:rPr>
          <w:spacing w:val="-6"/>
        </w:rPr>
        <w:t> </w:t>
      </w:r>
      <w:r>
        <w:rPr/>
        <w:t>to</w:t>
      </w:r>
      <w:r>
        <w:rPr>
          <w:spacing w:val="-5"/>
        </w:rPr>
        <w:t> </w:t>
      </w:r>
      <w:r>
        <w:rPr/>
        <w:t>break.</w:t>
      </w:r>
      <w:r>
        <w:rPr>
          <w:spacing w:val="-6"/>
        </w:rPr>
        <w:t> </w:t>
      </w:r>
      <w:r>
        <w:rPr/>
        <w:t>The</w:t>
      </w:r>
      <w:r>
        <w:rPr>
          <w:spacing w:val="-7"/>
        </w:rPr>
        <w:t> </w:t>
      </w:r>
      <w:r>
        <w:rPr/>
        <w:t>cell</w:t>
      </w:r>
      <w:r>
        <w:rPr>
          <w:spacing w:val="-4"/>
        </w:rPr>
        <w:t> </w:t>
      </w:r>
      <w:r>
        <w:rPr/>
        <w:t>was</w:t>
      </w:r>
      <w:r>
        <w:rPr>
          <w:spacing w:val="-5"/>
        </w:rPr>
        <w:t> </w:t>
      </w:r>
      <w:r>
        <w:rPr/>
        <w:t>gently</w:t>
      </w:r>
      <w:r>
        <w:rPr>
          <w:spacing w:val="-6"/>
        </w:rPr>
        <w:t> </w:t>
      </w:r>
      <w:r>
        <w:rPr/>
        <w:t>teased</w:t>
      </w:r>
      <w:r>
        <w:rPr>
          <w:spacing w:val="-6"/>
        </w:rPr>
        <w:t> </w:t>
      </w:r>
      <w:r>
        <w:rPr/>
        <w:t>out</w:t>
      </w:r>
      <w:r>
        <w:rPr>
          <w:spacing w:val="-5"/>
        </w:rPr>
        <w:t> </w:t>
      </w:r>
      <w:r>
        <w:rPr/>
        <w:t>of</w:t>
      </w:r>
      <w:r>
        <w:rPr>
          <w:spacing w:val="-7"/>
        </w:rPr>
        <w:t> </w:t>
      </w:r>
      <w:r>
        <w:rPr/>
        <w:t>the</w:t>
      </w:r>
      <w:r>
        <w:rPr>
          <w:spacing w:val="-7"/>
        </w:rPr>
        <w:t> </w:t>
      </w:r>
      <w:r>
        <w:rPr/>
        <w:t>lung</w:t>
      </w:r>
      <w:r>
        <w:rPr>
          <w:spacing w:val="-5"/>
        </w:rPr>
        <w:t> </w:t>
      </w:r>
      <w:r>
        <w:rPr/>
        <w:t>into</w:t>
      </w:r>
      <w:r>
        <w:rPr>
          <w:spacing w:val="-6"/>
        </w:rPr>
        <w:t> </w:t>
      </w:r>
      <w:r>
        <w:rPr/>
        <w:t>Willianm</w:t>
      </w:r>
      <w:r>
        <w:rPr>
          <w:spacing w:val="-6"/>
        </w:rPr>
        <w:t> </w:t>
      </w:r>
      <w:r>
        <w:rPr/>
        <w:t>medium</w:t>
      </w:r>
      <w:r>
        <w:rPr>
          <w:spacing w:val="-5"/>
        </w:rPr>
        <w:t> </w:t>
      </w:r>
      <w:r>
        <w:rPr/>
        <w:t>E</w:t>
      </w:r>
      <w:r>
        <w:rPr>
          <w:spacing w:val="-6"/>
        </w:rPr>
        <w:t> </w:t>
      </w:r>
      <w:r>
        <w:rPr/>
        <w:t>(WME),</w:t>
      </w:r>
      <w:r>
        <w:rPr>
          <w:spacing w:val="-7"/>
        </w:rPr>
        <w:t> </w:t>
      </w:r>
      <w:r>
        <w:rPr/>
        <w:t>pH7.4, containing</w:t>
      </w:r>
      <w:r>
        <w:rPr>
          <w:spacing w:val="-10"/>
        </w:rPr>
        <w:t> </w:t>
      </w:r>
      <w:r>
        <w:rPr/>
        <w:t>1%(w/v)</w:t>
      </w:r>
      <w:r>
        <w:rPr>
          <w:spacing w:val="-9"/>
        </w:rPr>
        <w:t> </w:t>
      </w:r>
      <w:r>
        <w:rPr/>
        <w:t>BSA</w:t>
      </w:r>
      <w:r>
        <w:rPr>
          <w:spacing w:val="-11"/>
        </w:rPr>
        <w:t> </w:t>
      </w:r>
      <w:r>
        <w:rPr/>
        <w:t>and</w:t>
      </w:r>
      <w:r>
        <w:rPr>
          <w:spacing w:val="-11"/>
        </w:rPr>
        <w:t> </w:t>
      </w:r>
      <w:r>
        <w:rPr/>
        <w:t>the</w:t>
      </w:r>
      <w:r>
        <w:rPr>
          <w:spacing w:val="-9"/>
        </w:rPr>
        <w:t> </w:t>
      </w:r>
      <w:r>
        <w:rPr/>
        <w:t>cell</w:t>
      </w:r>
      <w:r>
        <w:rPr>
          <w:spacing w:val="-10"/>
        </w:rPr>
        <w:t> </w:t>
      </w:r>
      <w:r>
        <w:rPr/>
        <w:t>suspension</w:t>
      </w:r>
      <w:r>
        <w:rPr>
          <w:spacing w:val="-8"/>
        </w:rPr>
        <w:t> </w:t>
      </w:r>
      <w:r>
        <w:rPr/>
        <w:t>was</w:t>
      </w:r>
      <w:r>
        <w:rPr>
          <w:spacing w:val="-10"/>
        </w:rPr>
        <w:t> </w:t>
      </w:r>
      <w:r>
        <w:rPr/>
        <w:t>filtered</w:t>
      </w:r>
      <w:r>
        <w:rPr>
          <w:spacing w:val="-11"/>
        </w:rPr>
        <w:t> </w:t>
      </w:r>
      <w:r>
        <w:rPr/>
        <w:t>through</w:t>
      </w:r>
      <w:r>
        <w:rPr>
          <w:spacing w:val="-9"/>
        </w:rPr>
        <w:t> </w:t>
      </w:r>
      <w:r>
        <w:rPr/>
        <w:t>nylon</w:t>
      </w:r>
      <w:r>
        <w:rPr>
          <w:spacing w:val="-10"/>
        </w:rPr>
        <w:t> </w:t>
      </w:r>
      <w:r>
        <w:rPr/>
        <w:t>mesh</w:t>
      </w:r>
      <w:r>
        <w:rPr>
          <w:spacing w:val="-11"/>
        </w:rPr>
        <w:t> </w:t>
      </w:r>
      <w:r>
        <w:rPr/>
        <w:t>and</w:t>
      </w:r>
      <w:r>
        <w:rPr>
          <w:spacing w:val="-4"/>
        </w:rPr>
        <w:t> </w:t>
      </w:r>
      <w:r>
        <w:rPr/>
        <w:t>centrifuged for 3 min at 100g. The supernatant was discarded; the cell pellet was resuspended in WME containing 1 % (w/v) BSA and centrifuges twice.</w:t>
      </w:r>
      <w:r>
        <w:rPr>
          <w:spacing w:val="40"/>
        </w:rPr>
        <w:t> </w:t>
      </w:r>
      <w:r>
        <w:rPr/>
        <w:t>The final the cell pellet was resuspended in WME containing 1 % (w/v) BSA and viability was obtained using the trypan blue exclusive method. Preparations with viability greater than 85% were used.</w:t>
      </w:r>
    </w:p>
    <w:p>
      <w:pPr>
        <w:pStyle w:val="BodyText"/>
        <w:spacing w:after="0" w:line="360" w:lineRule="auto"/>
        <w:jc w:val="both"/>
        <w:sectPr>
          <w:pgSz w:w="12240" w:h="15840"/>
          <w:pgMar w:header="0" w:footer="775" w:top="1380" w:bottom="1020" w:left="1440" w:right="360"/>
        </w:sectPr>
      </w:pPr>
    </w:p>
    <w:p>
      <w:pPr>
        <w:pStyle w:val="ListParagraph"/>
        <w:numPr>
          <w:ilvl w:val="2"/>
          <w:numId w:val="2"/>
        </w:numPr>
        <w:tabs>
          <w:tab w:pos="1158" w:val="left" w:leader="none"/>
        </w:tabs>
        <w:spacing w:line="240" w:lineRule="auto" w:before="98" w:after="0"/>
        <w:ind w:left="1158" w:right="0" w:hanging="556"/>
        <w:jc w:val="both"/>
        <w:rPr>
          <w:sz w:val="24"/>
        </w:rPr>
      </w:pPr>
      <w:r>
        <w:rPr>
          <w:b/>
          <w:sz w:val="24"/>
        </w:rPr>
        <w:t>Estimation</w:t>
      </w:r>
      <w:r>
        <w:rPr>
          <w:b/>
          <w:spacing w:val="-8"/>
          <w:sz w:val="24"/>
        </w:rPr>
        <w:t> </w:t>
      </w:r>
      <w:r>
        <w:rPr>
          <w:b/>
          <w:sz w:val="24"/>
        </w:rPr>
        <w:t>of</w:t>
      </w:r>
      <w:r>
        <w:rPr>
          <w:b/>
          <w:spacing w:val="-2"/>
          <w:sz w:val="24"/>
        </w:rPr>
        <w:t> </w:t>
      </w:r>
      <w:r>
        <w:rPr>
          <w:b/>
          <w:sz w:val="24"/>
        </w:rPr>
        <w:t>Nitric</w:t>
      </w:r>
      <w:r>
        <w:rPr>
          <w:b/>
          <w:spacing w:val="-2"/>
          <w:sz w:val="24"/>
        </w:rPr>
        <w:t> </w:t>
      </w:r>
      <w:r>
        <w:rPr>
          <w:b/>
          <w:sz w:val="24"/>
        </w:rPr>
        <w:t>Oxide</w:t>
      </w:r>
      <w:r>
        <w:rPr>
          <w:b/>
          <w:spacing w:val="-4"/>
          <w:sz w:val="24"/>
        </w:rPr>
        <w:t> </w:t>
      </w:r>
      <w:r>
        <w:rPr>
          <w:b/>
          <w:sz w:val="24"/>
        </w:rPr>
        <w:t>production</w:t>
      </w:r>
      <w:r>
        <w:rPr>
          <w:b/>
          <w:spacing w:val="-2"/>
          <w:sz w:val="24"/>
        </w:rPr>
        <w:t> </w:t>
      </w:r>
      <w:r>
        <w:rPr>
          <w:b/>
          <w:sz w:val="24"/>
        </w:rPr>
        <w:t>in</w:t>
      </w:r>
      <w:r>
        <w:rPr>
          <w:b/>
          <w:spacing w:val="-5"/>
          <w:sz w:val="24"/>
        </w:rPr>
        <w:t> </w:t>
      </w:r>
      <w:r>
        <w:rPr>
          <w:b/>
          <w:sz w:val="24"/>
        </w:rPr>
        <w:t>epithelial alveolar</w:t>
      </w:r>
      <w:r>
        <w:rPr>
          <w:b/>
          <w:spacing w:val="-5"/>
          <w:sz w:val="24"/>
        </w:rPr>
        <w:t> </w:t>
      </w:r>
      <w:r>
        <w:rPr>
          <w:b/>
          <w:sz w:val="24"/>
        </w:rPr>
        <w:t>cells</w:t>
      </w:r>
      <w:r>
        <w:rPr>
          <w:b/>
          <w:spacing w:val="2"/>
          <w:sz w:val="24"/>
        </w:rPr>
        <w:t> </w:t>
      </w:r>
      <w:r>
        <w:rPr>
          <w:spacing w:val="-4"/>
          <w:sz w:val="24"/>
          <w:vertAlign w:val="superscript"/>
        </w:rPr>
        <w:t>[24]</w:t>
      </w:r>
    </w:p>
    <w:p>
      <w:pPr>
        <w:pStyle w:val="BodyText"/>
        <w:spacing w:line="360" w:lineRule="auto" w:before="132"/>
        <w:ind w:left="360" w:right="706"/>
        <w:jc w:val="both"/>
      </w:pPr>
      <w:r>
        <w:rPr/>
        <w:t>Above</w:t>
      </w:r>
      <w:r>
        <w:rPr>
          <w:spacing w:val="-14"/>
        </w:rPr>
        <w:t> </w:t>
      </w:r>
      <w:r>
        <w:rPr/>
        <w:t>prepared</w:t>
      </w:r>
      <w:r>
        <w:rPr>
          <w:spacing w:val="-12"/>
        </w:rPr>
        <w:t> </w:t>
      </w:r>
      <w:r>
        <w:rPr/>
        <w:t>epithelial</w:t>
      </w:r>
      <w:r>
        <w:rPr>
          <w:spacing w:val="-12"/>
        </w:rPr>
        <w:t> </w:t>
      </w:r>
      <w:r>
        <w:rPr/>
        <w:t>alveolar</w:t>
      </w:r>
      <w:r>
        <w:rPr>
          <w:spacing w:val="-13"/>
        </w:rPr>
        <w:t> </w:t>
      </w:r>
      <w:r>
        <w:rPr/>
        <w:t>were</w:t>
      </w:r>
      <w:r>
        <w:rPr>
          <w:spacing w:val="-13"/>
        </w:rPr>
        <w:t> </w:t>
      </w:r>
      <w:r>
        <w:rPr/>
        <w:t>used</w:t>
      </w:r>
      <w:r>
        <w:rPr>
          <w:spacing w:val="-12"/>
        </w:rPr>
        <w:t> </w:t>
      </w:r>
      <w:r>
        <w:rPr/>
        <w:t>for</w:t>
      </w:r>
      <w:r>
        <w:rPr>
          <w:spacing w:val="-14"/>
        </w:rPr>
        <w:t> </w:t>
      </w:r>
      <w:r>
        <w:rPr/>
        <w:t>NO</w:t>
      </w:r>
      <w:r>
        <w:rPr>
          <w:spacing w:val="-13"/>
        </w:rPr>
        <w:t> </w:t>
      </w:r>
      <w:r>
        <w:rPr/>
        <w:t>estimation</w:t>
      </w:r>
      <w:r>
        <w:rPr>
          <w:spacing w:val="-12"/>
        </w:rPr>
        <w:t> </w:t>
      </w:r>
      <w:r>
        <w:rPr/>
        <w:t>as</w:t>
      </w:r>
      <w:r>
        <w:rPr>
          <w:spacing w:val="-12"/>
        </w:rPr>
        <w:t> </w:t>
      </w:r>
      <w:r>
        <w:rPr/>
        <w:t>described</w:t>
      </w:r>
      <w:r>
        <w:rPr>
          <w:spacing w:val="-10"/>
        </w:rPr>
        <w:t> </w:t>
      </w:r>
      <w:r>
        <w:rPr/>
        <w:t>by</w:t>
      </w:r>
      <w:r>
        <w:rPr>
          <w:spacing w:val="-12"/>
        </w:rPr>
        <w:t> </w:t>
      </w:r>
      <w:r>
        <w:rPr/>
        <w:t>Hibbs</w:t>
      </w:r>
      <w:r>
        <w:rPr>
          <w:spacing w:val="-12"/>
        </w:rPr>
        <w:t> </w:t>
      </w:r>
      <w:r>
        <w:rPr/>
        <w:t>et</w:t>
      </w:r>
      <w:r>
        <w:rPr>
          <w:spacing w:val="-12"/>
        </w:rPr>
        <w:t> </w:t>
      </w:r>
      <w:r>
        <w:rPr/>
        <w:t>al.,</w:t>
      </w:r>
      <w:r>
        <w:rPr>
          <w:spacing w:val="-12"/>
        </w:rPr>
        <w:t> </w:t>
      </w:r>
      <w:r>
        <w:rPr/>
        <w:t>1988. Epithelial cell of all groups was seeded (5×10</w:t>
      </w:r>
      <w:r>
        <w:rPr>
          <w:vertAlign w:val="superscript"/>
        </w:rPr>
        <w:t>6</w:t>
      </w:r>
      <w:r>
        <w:rPr>
          <w:vertAlign w:val="baseline"/>
        </w:rPr>
        <w:t>/ml) in RPMI 1640 phenol red free medium </w:t>
      </w:r>
      <w:r>
        <w:rPr>
          <w:position w:val="2"/>
          <w:vertAlign w:val="baseline"/>
        </w:rPr>
        <w:t>supplemented</w:t>
      </w:r>
      <w:r>
        <w:rPr>
          <w:spacing w:val="-13"/>
          <w:position w:val="2"/>
          <w:vertAlign w:val="baseline"/>
        </w:rPr>
        <w:t> </w:t>
      </w:r>
      <w:r>
        <w:rPr>
          <w:position w:val="2"/>
          <w:vertAlign w:val="baseline"/>
        </w:rPr>
        <w:t>with</w:t>
      </w:r>
      <w:r>
        <w:rPr>
          <w:spacing w:val="-7"/>
          <w:position w:val="2"/>
          <w:vertAlign w:val="baseline"/>
        </w:rPr>
        <w:t> </w:t>
      </w:r>
      <w:r>
        <w:rPr>
          <w:position w:val="2"/>
          <w:vertAlign w:val="baseline"/>
        </w:rPr>
        <w:t>10%</w:t>
      </w:r>
      <w:r>
        <w:rPr>
          <w:spacing w:val="-7"/>
          <w:position w:val="2"/>
          <w:vertAlign w:val="baseline"/>
        </w:rPr>
        <w:t> </w:t>
      </w:r>
      <w:r>
        <w:rPr>
          <w:position w:val="2"/>
          <w:vertAlign w:val="baseline"/>
        </w:rPr>
        <w:t>fetal</w:t>
      </w:r>
      <w:r>
        <w:rPr>
          <w:spacing w:val="-7"/>
          <w:position w:val="2"/>
          <w:vertAlign w:val="baseline"/>
        </w:rPr>
        <w:t> </w:t>
      </w:r>
      <w:r>
        <w:rPr>
          <w:position w:val="2"/>
          <w:vertAlign w:val="baseline"/>
        </w:rPr>
        <w:t>calf</w:t>
      </w:r>
      <w:r>
        <w:rPr>
          <w:spacing w:val="-7"/>
          <w:position w:val="2"/>
          <w:vertAlign w:val="baseline"/>
        </w:rPr>
        <w:t> </w:t>
      </w:r>
      <w:r>
        <w:rPr>
          <w:position w:val="2"/>
          <w:vertAlign w:val="baseline"/>
        </w:rPr>
        <w:t>serum</w:t>
      </w:r>
      <w:r>
        <w:rPr>
          <w:spacing w:val="-7"/>
          <w:position w:val="2"/>
          <w:vertAlign w:val="baseline"/>
        </w:rPr>
        <w:t> </w:t>
      </w:r>
      <w:r>
        <w:rPr>
          <w:position w:val="2"/>
          <w:vertAlign w:val="baseline"/>
        </w:rPr>
        <w:t>in</w:t>
      </w:r>
      <w:r>
        <w:rPr>
          <w:spacing w:val="-7"/>
          <w:position w:val="2"/>
          <w:vertAlign w:val="baseline"/>
        </w:rPr>
        <w:t> </w:t>
      </w:r>
      <w:r>
        <w:rPr>
          <w:position w:val="2"/>
          <w:vertAlign w:val="baseline"/>
        </w:rPr>
        <w:t>Petri</w:t>
      </w:r>
      <w:r>
        <w:rPr>
          <w:spacing w:val="-6"/>
          <w:position w:val="2"/>
          <w:vertAlign w:val="baseline"/>
        </w:rPr>
        <w:t> </w:t>
      </w:r>
      <w:r>
        <w:rPr>
          <w:position w:val="2"/>
          <w:vertAlign w:val="baseline"/>
        </w:rPr>
        <w:t>dished</w:t>
      </w:r>
      <w:r>
        <w:rPr>
          <w:spacing w:val="-10"/>
          <w:position w:val="2"/>
          <w:vertAlign w:val="baseline"/>
        </w:rPr>
        <w:t> </w:t>
      </w:r>
      <w:r>
        <w:rPr>
          <w:position w:val="2"/>
          <w:vertAlign w:val="baseline"/>
        </w:rPr>
        <w:t>and</w:t>
      </w:r>
      <w:r>
        <w:rPr>
          <w:spacing w:val="-7"/>
          <w:position w:val="2"/>
          <w:vertAlign w:val="baseline"/>
        </w:rPr>
        <w:t> </w:t>
      </w:r>
      <w:r>
        <w:rPr>
          <w:position w:val="2"/>
          <w:vertAlign w:val="baseline"/>
        </w:rPr>
        <w:t>incubated</w:t>
      </w:r>
      <w:r>
        <w:rPr>
          <w:spacing w:val="-7"/>
          <w:position w:val="2"/>
          <w:vertAlign w:val="baseline"/>
        </w:rPr>
        <w:t> </w:t>
      </w:r>
      <w:r>
        <w:rPr>
          <w:position w:val="2"/>
          <w:vertAlign w:val="baseline"/>
        </w:rPr>
        <w:t>at</w:t>
      </w:r>
      <w:r>
        <w:rPr>
          <w:spacing w:val="-7"/>
          <w:position w:val="2"/>
          <w:vertAlign w:val="baseline"/>
        </w:rPr>
        <w:t> </w:t>
      </w:r>
      <w:r>
        <w:rPr>
          <w:position w:val="2"/>
          <w:vertAlign w:val="baseline"/>
        </w:rPr>
        <w:t>37</w:t>
      </w:r>
      <w:r>
        <w:rPr>
          <w:spacing w:val="-7"/>
          <w:position w:val="2"/>
          <w:vertAlign w:val="baseline"/>
        </w:rPr>
        <w:t> </w:t>
      </w:r>
      <w:r>
        <w:rPr>
          <w:position w:val="2"/>
          <w:vertAlign w:val="baseline"/>
        </w:rPr>
        <w:t>ºC</w:t>
      </w:r>
      <w:r>
        <w:rPr>
          <w:spacing w:val="-7"/>
          <w:position w:val="2"/>
          <w:vertAlign w:val="baseline"/>
        </w:rPr>
        <w:t> </w:t>
      </w:r>
      <w:r>
        <w:rPr>
          <w:position w:val="2"/>
          <w:vertAlign w:val="baseline"/>
        </w:rPr>
        <w:t>in</w:t>
      </w:r>
      <w:r>
        <w:rPr>
          <w:spacing w:val="-7"/>
          <w:position w:val="2"/>
          <w:vertAlign w:val="baseline"/>
        </w:rPr>
        <w:t> </w:t>
      </w:r>
      <w:r>
        <w:rPr>
          <w:position w:val="2"/>
          <w:vertAlign w:val="baseline"/>
        </w:rPr>
        <w:t>5%</w:t>
      </w:r>
      <w:r>
        <w:rPr>
          <w:spacing w:val="-10"/>
          <w:position w:val="2"/>
          <w:vertAlign w:val="baseline"/>
        </w:rPr>
        <w:t> </w:t>
      </w:r>
      <w:r>
        <w:rPr>
          <w:position w:val="2"/>
          <w:vertAlign w:val="baseline"/>
        </w:rPr>
        <w:t>CO</w:t>
      </w:r>
      <w:r>
        <w:rPr>
          <w:sz w:val="16"/>
          <w:vertAlign w:val="baseline"/>
        </w:rPr>
        <w:t>2</w:t>
      </w:r>
      <w:r>
        <w:rPr>
          <w:spacing w:val="14"/>
          <w:sz w:val="16"/>
          <w:vertAlign w:val="baseline"/>
        </w:rPr>
        <w:t> </w:t>
      </w:r>
      <w:r>
        <w:rPr>
          <w:position w:val="2"/>
          <w:vertAlign w:val="baseline"/>
        </w:rPr>
        <w:t>for</w:t>
      </w:r>
      <w:r>
        <w:rPr>
          <w:spacing w:val="-9"/>
          <w:position w:val="2"/>
          <w:vertAlign w:val="baseline"/>
        </w:rPr>
        <w:t> </w:t>
      </w:r>
      <w:r>
        <w:rPr>
          <w:position w:val="2"/>
          <w:vertAlign w:val="baseline"/>
        </w:rPr>
        <w:t>4</w:t>
      </w:r>
      <w:r>
        <w:rPr>
          <w:spacing w:val="-15"/>
          <w:position w:val="2"/>
          <w:vertAlign w:val="baseline"/>
        </w:rPr>
        <w:t> </w:t>
      </w:r>
      <w:r>
        <w:rPr>
          <w:position w:val="2"/>
          <w:vertAlign w:val="baseline"/>
        </w:rPr>
        <w:t>hr. </w:t>
      </w:r>
      <w:r>
        <w:rPr>
          <w:vertAlign w:val="baseline"/>
        </w:rPr>
        <w:t>At the end of 48 hr, 5 ml of Griess reagent [mixture of 1:1 of napthlenediamine dihydrochloride (0.1% I</w:t>
      </w:r>
      <w:r>
        <w:rPr>
          <w:spacing w:val="-2"/>
          <w:vertAlign w:val="baseline"/>
        </w:rPr>
        <w:t> </w:t>
      </w:r>
      <w:r>
        <w:rPr>
          <w:vertAlign w:val="baseline"/>
        </w:rPr>
        <w:t>water) ad sulphanilamide (1%</w:t>
      </w:r>
      <w:r>
        <w:rPr>
          <w:spacing w:val="-1"/>
          <w:vertAlign w:val="baseline"/>
        </w:rPr>
        <w:t> </w:t>
      </w:r>
      <w:r>
        <w:rPr>
          <w:vertAlign w:val="baseline"/>
        </w:rPr>
        <w:t>in phosphoric</w:t>
      </w:r>
      <w:r>
        <w:rPr>
          <w:spacing w:val="-1"/>
          <w:vertAlign w:val="baseline"/>
        </w:rPr>
        <w:t> </w:t>
      </w:r>
      <w:r>
        <w:rPr>
          <w:vertAlign w:val="baseline"/>
        </w:rPr>
        <w:t>acid)] was added ad incubated in the dark at 30 ºC. Finally, the absorbance was measured at 546 nm and standard curve using sodium nitrite was used to calculate the concentration of nitrite.</w:t>
      </w:r>
    </w:p>
    <w:p>
      <w:pPr>
        <w:pStyle w:val="ListParagraph"/>
        <w:numPr>
          <w:ilvl w:val="2"/>
          <w:numId w:val="2"/>
        </w:numPr>
        <w:tabs>
          <w:tab w:pos="1158" w:val="left" w:leader="none"/>
        </w:tabs>
        <w:spacing w:line="240" w:lineRule="auto" w:before="125" w:after="0"/>
        <w:ind w:left="1158" w:right="0" w:hanging="556"/>
        <w:jc w:val="both"/>
        <w:rPr>
          <w:sz w:val="24"/>
        </w:rPr>
      </w:pPr>
      <w:r>
        <w:rPr>
          <w:b/>
          <w:sz w:val="24"/>
        </w:rPr>
        <w:t>Estimation</w:t>
      </w:r>
      <w:r>
        <w:rPr>
          <w:b/>
          <w:spacing w:val="-3"/>
          <w:sz w:val="24"/>
        </w:rPr>
        <w:t> </w:t>
      </w:r>
      <w:r>
        <w:rPr>
          <w:b/>
          <w:sz w:val="24"/>
        </w:rPr>
        <w:t>of</w:t>
      </w:r>
      <w:r>
        <w:rPr>
          <w:b/>
          <w:spacing w:val="-2"/>
          <w:sz w:val="24"/>
        </w:rPr>
        <w:t> </w:t>
      </w:r>
      <w:r>
        <w:rPr>
          <w:b/>
          <w:sz w:val="24"/>
        </w:rPr>
        <w:t>lipid</w:t>
      </w:r>
      <w:r>
        <w:rPr>
          <w:b/>
          <w:spacing w:val="-3"/>
          <w:sz w:val="24"/>
        </w:rPr>
        <w:t> </w:t>
      </w:r>
      <w:r>
        <w:rPr>
          <w:b/>
          <w:sz w:val="24"/>
        </w:rPr>
        <w:t>peroxidation</w:t>
      </w:r>
      <w:r>
        <w:rPr>
          <w:b/>
          <w:spacing w:val="1"/>
          <w:sz w:val="24"/>
        </w:rPr>
        <w:t> </w:t>
      </w:r>
      <w:r>
        <w:rPr>
          <w:spacing w:val="-4"/>
          <w:sz w:val="24"/>
          <w:vertAlign w:val="superscript"/>
        </w:rPr>
        <w:t>[25]</w:t>
      </w:r>
    </w:p>
    <w:p>
      <w:pPr>
        <w:pStyle w:val="BodyText"/>
        <w:spacing w:line="360" w:lineRule="auto" w:before="136"/>
        <w:ind w:left="360" w:right="710"/>
        <w:jc w:val="both"/>
      </w:pPr>
      <w:r>
        <w:rPr/>
        <w:t>To</w:t>
      </w:r>
      <w:r>
        <w:rPr>
          <w:spacing w:val="-3"/>
        </w:rPr>
        <w:t> </w:t>
      </w:r>
      <w:r>
        <w:rPr/>
        <w:t>100</w:t>
      </w:r>
      <w:r>
        <w:rPr>
          <w:spacing w:val="-2"/>
        </w:rPr>
        <w:t> </w:t>
      </w:r>
      <w:r>
        <w:rPr/>
        <w:t>µl</w:t>
      </w:r>
      <w:r>
        <w:rPr>
          <w:spacing w:val="-2"/>
        </w:rPr>
        <w:t> </w:t>
      </w:r>
      <w:r>
        <w:rPr/>
        <w:t>separated</w:t>
      </w:r>
      <w:r>
        <w:rPr>
          <w:spacing w:val="-1"/>
        </w:rPr>
        <w:t> </w:t>
      </w:r>
      <w:r>
        <w:rPr/>
        <w:t>epithelial</w:t>
      </w:r>
      <w:r>
        <w:rPr>
          <w:spacing w:val="-1"/>
        </w:rPr>
        <w:t> </w:t>
      </w:r>
      <w:r>
        <w:rPr/>
        <w:t>cells</w:t>
      </w:r>
      <w:r>
        <w:rPr>
          <w:spacing w:val="-2"/>
        </w:rPr>
        <w:t> </w:t>
      </w:r>
      <w:r>
        <w:rPr/>
        <w:t>in</w:t>
      </w:r>
      <w:r>
        <w:rPr>
          <w:spacing w:val="-1"/>
        </w:rPr>
        <w:t> </w:t>
      </w:r>
      <w:r>
        <w:rPr/>
        <w:t>0.1(M)</w:t>
      </w:r>
      <w:r>
        <w:rPr>
          <w:spacing w:val="-4"/>
        </w:rPr>
        <w:t> </w:t>
      </w:r>
      <w:r>
        <w:rPr/>
        <w:t>phosphate</w:t>
      </w:r>
      <w:r>
        <w:rPr>
          <w:spacing w:val="-2"/>
        </w:rPr>
        <w:t> </w:t>
      </w:r>
      <w:r>
        <w:rPr/>
        <w:t>buffer</w:t>
      </w:r>
      <w:r>
        <w:rPr>
          <w:spacing w:val="-3"/>
        </w:rPr>
        <w:t> </w:t>
      </w:r>
      <w:r>
        <w:rPr/>
        <w:t>saline,</w:t>
      </w:r>
      <w:r>
        <w:rPr>
          <w:spacing w:val="-2"/>
        </w:rPr>
        <w:t> </w:t>
      </w:r>
      <w:r>
        <w:rPr/>
        <w:t>1ml of</w:t>
      </w:r>
      <w:r>
        <w:rPr>
          <w:spacing w:val="-1"/>
        </w:rPr>
        <w:t> </w:t>
      </w:r>
      <w:r>
        <w:rPr/>
        <w:t>28%</w:t>
      </w:r>
      <w:r>
        <w:rPr>
          <w:spacing w:val="-1"/>
        </w:rPr>
        <w:t> </w:t>
      </w:r>
      <w:r>
        <w:rPr/>
        <w:t>trichloroacetic acid was added and centrifuge. Nine hundred µl of 1% Thio barbituric acid was added ti 1 ml of supernatant and volume was adjusted to 3 ml by of using phosphate buffer (pH 7.0), heated n boiling water for 60 minutes and cooled immediately. The absorbance was measured spectrophotometrically</w:t>
      </w:r>
      <w:r>
        <w:rPr>
          <w:spacing w:val="-6"/>
        </w:rPr>
        <w:t> </w:t>
      </w:r>
      <w:r>
        <w:rPr/>
        <w:t>at</w:t>
      </w:r>
      <w:r>
        <w:rPr>
          <w:spacing w:val="-3"/>
        </w:rPr>
        <w:t> </w:t>
      </w:r>
      <w:r>
        <w:rPr/>
        <w:t>532</w:t>
      </w:r>
      <w:r>
        <w:rPr>
          <w:spacing w:val="-6"/>
        </w:rPr>
        <w:t> </w:t>
      </w:r>
      <w:r>
        <w:rPr/>
        <w:t>nm.</w:t>
      </w:r>
      <w:r>
        <w:rPr>
          <w:spacing w:val="-5"/>
        </w:rPr>
        <w:t> </w:t>
      </w:r>
      <w:r>
        <w:rPr/>
        <w:t>The</w:t>
      </w:r>
      <w:r>
        <w:rPr>
          <w:spacing w:val="-7"/>
        </w:rPr>
        <w:t> </w:t>
      </w:r>
      <w:r>
        <w:rPr/>
        <w:t>lipid</w:t>
      </w:r>
      <w:r>
        <w:rPr>
          <w:spacing w:val="-5"/>
        </w:rPr>
        <w:t> </w:t>
      </w:r>
      <w:r>
        <w:rPr/>
        <w:t>peroxidation</w:t>
      </w:r>
      <w:r>
        <w:rPr>
          <w:spacing w:val="-6"/>
        </w:rPr>
        <w:t> </w:t>
      </w:r>
      <w:r>
        <w:rPr/>
        <w:t>was</w:t>
      </w:r>
      <w:r>
        <w:rPr>
          <w:spacing w:val="-6"/>
        </w:rPr>
        <w:t> </w:t>
      </w:r>
      <w:r>
        <w:rPr/>
        <w:t>calculated</w:t>
      </w:r>
      <w:r>
        <w:rPr>
          <w:spacing w:val="-6"/>
        </w:rPr>
        <w:t> </w:t>
      </w:r>
      <w:r>
        <w:rPr/>
        <w:t>on</w:t>
      </w:r>
      <w:r>
        <w:rPr>
          <w:spacing w:val="-3"/>
        </w:rPr>
        <w:t> </w:t>
      </w:r>
      <w:r>
        <w:rPr/>
        <w:t>the</w:t>
      </w:r>
      <w:r>
        <w:rPr>
          <w:spacing w:val="-6"/>
        </w:rPr>
        <w:t> </w:t>
      </w:r>
      <w:r>
        <w:rPr/>
        <w:t>basis</w:t>
      </w:r>
      <w:r>
        <w:rPr>
          <w:spacing w:val="-5"/>
        </w:rPr>
        <w:t> </w:t>
      </w:r>
      <w:r>
        <w:rPr/>
        <w:t>of</w:t>
      </w:r>
      <w:r>
        <w:rPr>
          <w:spacing w:val="-7"/>
        </w:rPr>
        <w:t> </w:t>
      </w:r>
      <w:r>
        <w:rPr/>
        <w:t>the molar extinction coefficient of malondialdehyde (MDA) (1.56×10</w:t>
      </w:r>
      <w:r>
        <w:rPr>
          <w:vertAlign w:val="superscript"/>
        </w:rPr>
        <w:t>5</w:t>
      </w:r>
      <w:r>
        <w:rPr>
          <w:vertAlign w:val="baseline"/>
        </w:rPr>
        <w:t>) and expressed in terms of nmoles MDA/mg of protein.</w:t>
      </w:r>
    </w:p>
    <w:p>
      <w:pPr>
        <w:pStyle w:val="ListParagraph"/>
        <w:numPr>
          <w:ilvl w:val="2"/>
          <w:numId w:val="2"/>
        </w:numPr>
        <w:tabs>
          <w:tab w:pos="1158" w:val="left" w:leader="none"/>
        </w:tabs>
        <w:spacing w:line="240" w:lineRule="auto" w:before="122" w:after="0"/>
        <w:ind w:left="1158" w:right="0" w:hanging="556"/>
        <w:jc w:val="both"/>
        <w:rPr>
          <w:b/>
          <w:sz w:val="24"/>
        </w:rPr>
      </w:pPr>
      <w:r>
        <w:rPr>
          <w:b/>
          <w:sz w:val="24"/>
        </w:rPr>
        <w:t>Estimation</w:t>
      </w:r>
      <w:r>
        <w:rPr>
          <w:b/>
          <w:spacing w:val="-8"/>
          <w:sz w:val="24"/>
        </w:rPr>
        <w:t> </w:t>
      </w:r>
      <w:r>
        <w:rPr>
          <w:b/>
          <w:sz w:val="24"/>
        </w:rPr>
        <w:t>of</w:t>
      </w:r>
      <w:r>
        <w:rPr>
          <w:b/>
          <w:spacing w:val="-7"/>
          <w:sz w:val="24"/>
        </w:rPr>
        <w:t> </w:t>
      </w:r>
      <w:r>
        <w:rPr>
          <w:b/>
          <w:sz w:val="24"/>
        </w:rPr>
        <w:t>mitochondrial</w:t>
      </w:r>
      <w:r>
        <w:rPr>
          <w:b/>
          <w:spacing w:val="-3"/>
          <w:sz w:val="24"/>
        </w:rPr>
        <w:t> </w:t>
      </w:r>
      <w:r>
        <w:rPr>
          <w:b/>
          <w:sz w:val="24"/>
        </w:rPr>
        <w:t>anti-oxidant</w:t>
      </w:r>
      <w:r>
        <w:rPr>
          <w:b/>
          <w:spacing w:val="-5"/>
          <w:sz w:val="24"/>
        </w:rPr>
        <w:t> </w:t>
      </w:r>
      <w:r>
        <w:rPr>
          <w:b/>
          <w:sz w:val="24"/>
        </w:rPr>
        <w:t>marker</w:t>
      </w:r>
      <w:r>
        <w:rPr>
          <w:b/>
          <w:spacing w:val="-5"/>
          <w:sz w:val="24"/>
        </w:rPr>
        <w:t> </w:t>
      </w:r>
      <w:r>
        <w:rPr>
          <w:b/>
          <w:spacing w:val="-2"/>
          <w:sz w:val="24"/>
        </w:rPr>
        <w:t>enzymes.</w:t>
      </w:r>
    </w:p>
    <w:p>
      <w:pPr>
        <w:pStyle w:val="ListParagraph"/>
        <w:numPr>
          <w:ilvl w:val="3"/>
          <w:numId w:val="2"/>
        </w:numPr>
        <w:tabs>
          <w:tab w:pos="1638" w:val="left" w:leader="none"/>
        </w:tabs>
        <w:spacing w:line="240" w:lineRule="auto" w:before="137" w:after="0"/>
        <w:ind w:left="1638" w:right="0" w:hanging="796"/>
        <w:jc w:val="both"/>
        <w:rPr>
          <w:sz w:val="24"/>
        </w:rPr>
      </w:pPr>
      <w:r>
        <w:rPr>
          <w:b/>
          <w:sz w:val="24"/>
        </w:rPr>
        <w:t>Isolation</w:t>
      </w:r>
      <w:r>
        <w:rPr>
          <w:b/>
          <w:spacing w:val="-1"/>
          <w:sz w:val="24"/>
        </w:rPr>
        <w:t> </w:t>
      </w:r>
      <w:r>
        <w:rPr>
          <w:b/>
          <w:sz w:val="24"/>
        </w:rPr>
        <w:t>of</w:t>
      </w:r>
      <w:r>
        <w:rPr>
          <w:b/>
          <w:spacing w:val="-5"/>
          <w:sz w:val="24"/>
        </w:rPr>
        <w:t> </w:t>
      </w:r>
      <w:r>
        <w:rPr>
          <w:b/>
          <w:sz w:val="24"/>
        </w:rPr>
        <w:t>Lung</w:t>
      </w:r>
      <w:r>
        <w:rPr>
          <w:b/>
          <w:spacing w:val="-4"/>
          <w:sz w:val="24"/>
        </w:rPr>
        <w:t> </w:t>
      </w:r>
      <w:r>
        <w:rPr>
          <w:b/>
          <w:sz w:val="24"/>
        </w:rPr>
        <w:t>Mitochondria </w:t>
      </w:r>
      <w:r>
        <w:rPr>
          <w:spacing w:val="-4"/>
          <w:sz w:val="24"/>
          <w:vertAlign w:val="superscript"/>
        </w:rPr>
        <w:t>[26]</w:t>
      </w:r>
    </w:p>
    <w:p>
      <w:pPr>
        <w:pStyle w:val="BodyText"/>
        <w:spacing w:line="360" w:lineRule="auto" w:before="135"/>
        <w:ind w:left="360" w:right="714"/>
        <w:jc w:val="both"/>
      </w:pPr>
      <w:r>
        <w:rPr/>
        <w:t>A portion of Lung tissue was weighted and homogenized with 0.35M sucrose buffer at 4</w:t>
      </w:r>
      <w:r>
        <w:rPr>
          <w:vertAlign w:val="superscript"/>
        </w:rPr>
        <w:t>o</w:t>
      </w:r>
      <w:r>
        <w:rPr>
          <w:vertAlign w:val="baseline"/>
        </w:rPr>
        <w:t>C and centrifuged</w:t>
      </w:r>
      <w:r>
        <w:rPr>
          <w:spacing w:val="-2"/>
          <w:vertAlign w:val="baseline"/>
        </w:rPr>
        <w:t> </w:t>
      </w:r>
      <w:r>
        <w:rPr>
          <w:vertAlign w:val="baseline"/>
        </w:rPr>
        <w:t>at</w:t>
      </w:r>
      <w:r>
        <w:rPr>
          <w:spacing w:val="-3"/>
          <w:vertAlign w:val="baseline"/>
        </w:rPr>
        <w:t> </w:t>
      </w:r>
      <w:r>
        <w:rPr>
          <w:vertAlign w:val="baseline"/>
        </w:rPr>
        <w:t>10,000</w:t>
      </w:r>
      <w:r>
        <w:rPr>
          <w:spacing w:val="-3"/>
          <w:vertAlign w:val="baseline"/>
        </w:rPr>
        <w:t> </w:t>
      </w:r>
      <w:r>
        <w:rPr>
          <w:vertAlign w:val="baseline"/>
        </w:rPr>
        <w:t>g</w:t>
      </w:r>
      <w:r>
        <w:rPr>
          <w:spacing w:val="-3"/>
          <w:vertAlign w:val="baseline"/>
        </w:rPr>
        <w:t> </w:t>
      </w:r>
      <w:r>
        <w:rPr>
          <w:vertAlign w:val="baseline"/>
        </w:rPr>
        <w:t>for</w:t>
      </w:r>
      <w:r>
        <w:rPr>
          <w:spacing w:val="-3"/>
          <w:vertAlign w:val="baseline"/>
        </w:rPr>
        <w:t> </w:t>
      </w:r>
      <w:r>
        <w:rPr>
          <w:vertAlign w:val="baseline"/>
        </w:rPr>
        <w:t>5</w:t>
      </w:r>
      <w:r>
        <w:rPr>
          <w:spacing w:val="-3"/>
          <w:vertAlign w:val="baseline"/>
        </w:rPr>
        <w:t> </w:t>
      </w:r>
      <w:r>
        <w:rPr>
          <w:vertAlign w:val="baseline"/>
        </w:rPr>
        <w:t>minutes.</w:t>
      </w:r>
      <w:r>
        <w:rPr>
          <w:spacing w:val="-3"/>
          <w:vertAlign w:val="baseline"/>
        </w:rPr>
        <w:t> </w:t>
      </w:r>
      <w:r>
        <w:rPr>
          <w:vertAlign w:val="baseline"/>
        </w:rPr>
        <w:t>The</w:t>
      </w:r>
      <w:r>
        <w:rPr>
          <w:spacing w:val="-4"/>
          <w:vertAlign w:val="baseline"/>
        </w:rPr>
        <w:t> </w:t>
      </w:r>
      <w:r>
        <w:rPr>
          <w:vertAlign w:val="baseline"/>
        </w:rPr>
        <w:t>resultant</w:t>
      </w:r>
      <w:r>
        <w:rPr>
          <w:spacing w:val="-3"/>
          <w:vertAlign w:val="baseline"/>
        </w:rPr>
        <w:t> </w:t>
      </w:r>
      <w:r>
        <w:rPr>
          <w:vertAlign w:val="baseline"/>
        </w:rPr>
        <w:t>mitochondrial</w:t>
      </w:r>
      <w:r>
        <w:rPr>
          <w:spacing w:val="-3"/>
          <w:vertAlign w:val="baseline"/>
        </w:rPr>
        <w:t> </w:t>
      </w:r>
      <w:r>
        <w:rPr>
          <w:vertAlign w:val="baseline"/>
        </w:rPr>
        <w:t>pallet was</w:t>
      </w:r>
      <w:r>
        <w:rPr>
          <w:spacing w:val="-3"/>
          <w:vertAlign w:val="baseline"/>
        </w:rPr>
        <w:t> </w:t>
      </w:r>
      <w:r>
        <w:rPr>
          <w:vertAlign w:val="baseline"/>
        </w:rPr>
        <w:t>then</w:t>
      </w:r>
      <w:r>
        <w:rPr>
          <w:spacing w:val="-3"/>
          <w:vertAlign w:val="baseline"/>
        </w:rPr>
        <w:t> </w:t>
      </w:r>
      <w:r>
        <w:rPr>
          <w:vertAlign w:val="baseline"/>
        </w:rPr>
        <w:t>resuspended in 0.25M sucrose</w:t>
      </w:r>
      <w:r>
        <w:rPr>
          <w:spacing w:val="-2"/>
          <w:vertAlign w:val="baseline"/>
        </w:rPr>
        <w:t> </w:t>
      </w:r>
      <w:r>
        <w:rPr>
          <w:vertAlign w:val="baseline"/>
        </w:rPr>
        <w:t>solution containing 10 mM Tris-HCl (pH</w:t>
      </w:r>
      <w:r>
        <w:rPr>
          <w:spacing w:val="-2"/>
          <w:vertAlign w:val="baseline"/>
        </w:rPr>
        <w:t> </w:t>
      </w:r>
      <w:r>
        <w:rPr>
          <w:vertAlign w:val="baseline"/>
        </w:rPr>
        <w:t>7.4)</w:t>
      </w:r>
      <w:r>
        <w:rPr>
          <w:spacing w:val="-1"/>
          <w:vertAlign w:val="baseline"/>
        </w:rPr>
        <w:t> </w:t>
      </w:r>
      <w:r>
        <w:rPr>
          <w:vertAlign w:val="baseline"/>
        </w:rPr>
        <w:t>and 1 mM EDTA</w:t>
      </w:r>
      <w:r>
        <w:rPr>
          <w:spacing w:val="-1"/>
          <w:vertAlign w:val="baseline"/>
        </w:rPr>
        <w:t> </w:t>
      </w:r>
      <w:r>
        <w:rPr>
          <w:vertAlign w:val="baseline"/>
        </w:rPr>
        <w:t>and made</w:t>
      </w:r>
      <w:r>
        <w:rPr>
          <w:spacing w:val="-2"/>
          <w:vertAlign w:val="baseline"/>
        </w:rPr>
        <w:t> </w:t>
      </w:r>
      <w:r>
        <w:rPr>
          <w:vertAlign w:val="baseline"/>
        </w:rPr>
        <w:t>up to a final volume of 2 ml with the same.</w:t>
      </w:r>
    </w:p>
    <w:p>
      <w:pPr>
        <w:pStyle w:val="ListParagraph"/>
        <w:numPr>
          <w:ilvl w:val="3"/>
          <w:numId w:val="2"/>
        </w:numPr>
        <w:tabs>
          <w:tab w:pos="1638" w:val="left" w:leader="none"/>
        </w:tabs>
        <w:spacing w:line="240" w:lineRule="auto" w:before="124" w:after="0"/>
        <w:ind w:left="1638" w:right="0" w:hanging="796"/>
        <w:jc w:val="both"/>
        <w:rPr>
          <w:sz w:val="24"/>
        </w:rPr>
      </w:pPr>
      <w:r>
        <w:rPr>
          <w:b/>
          <w:sz w:val="24"/>
        </w:rPr>
        <w:t>Estimination</w:t>
      </w:r>
      <w:r>
        <w:rPr>
          <w:b/>
          <w:spacing w:val="-1"/>
          <w:sz w:val="24"/>
        </w:rPr>
        <w:t> </w:t>
      </w:r>
      <w:r>
        <w:rPr>
          <w:b/>
          <w:sz w:val="24"/>
        </w:rPr>
        <w:t>Reduced</w:t>
      </w:r>
      <w:r>
        <w:rPr>
          <w:b/>
          <w:spacing w:val="-6"/>
          <w:sz w:val="24"/>
        </w:rPr>
        <w:t> </w:t>
      </w:r>
      <w:r>
        <w:rPr>
          <w:b/>
          <w:sz w:val="24"/>
        </w:rPr>
        <w:t>Glutathione</w:t>
      </w:r>
      <w:r>
        <w:rPr>
          <w:b/>
          <w:spacing w:val="-3"/>
          <w:sz w:val="24"/>
        </w:rPr>
        <w:t> </w:t>
      </w:r>
      <w:r>
        <w:rPr>
          <w:b/>
          <w:sz w:val="24"/>
        </w:rPr>
        <w:t>(GSH)</w:t>
      </w:r>
      <w:r>
        <w:rPr>
          <w:b/>
          <w:spacing w:val="-3"/>
          <w:sz w:val="24"/>
        </w:rPr>
        <w:t> </w:t>
      </w:r>
      <w:r>
        <w:rPr>
          <w:spacing w:val="-4"/>
          <w:sz w:val="24"/>
          <w:vertAlign w:val="superscript"/>
        </w:rPr>
        <w:t>[27]</w:t>
      </w:r>
    </w:p>
    <w:p>
      <w:pPr>
        <w:pStyle w:val="BodyText"/>
        <w:spacing w:line="360" w:lineRule="auto" w:before="132"/>
        <w:ind w:left="360" w:right="714"/>
        <w:jc w:val="both"/>
      </w:pPr>
      <w:r>
        <w:rPr/>
        <w:t>Mitochondria</w:t>
      </w:r>
      <w:r>
        <w:rPr>
          <w:spacing w:val="-1"/>
        </w:rPr>
        <w:t> </w:t>
      </w:r>
      <w:r>
        <w:rPr/>
        <w:t>GSH</w:t>
      </w:r>
      <w:r>
        <w:rPr>
          <w:spacing w:val="-1"/>
        </w:rPr>
        <w:t> </w:t>
      </w:r>
      <w:r>
        <w:rPr/>
        <w:t>was estimated by</w:t>
      </w:r>
      <w:r>
        <w:rPr>
          <w:spacing w:val="-3"/>
        </w:rPr>
        <w:t> </w:t>
      </w:r>
      <w:r>
        <w:rPr/>
        <w:t>adding</w:t>
      </w:r>
      <w:r>
        <w:rPr>
          <w:spacing w:val="-1"/>
        </w:rPr>
        <w:t> </w:t>
      </w:r>
      <w:r>
        <w:rPr/>
        <w:t>0.2</w:t>
      </w:r>
      <w:r>
        <w:rPr>
          <w:spacing w:val="-1"/>
        </w:rPr>
        <w:t> </w:t>
      </w:r>
      <w:r>
        <w:rPr/>
        <w:t>ml</w:t>
      </w:r>
      <w:r>
        <w:rPr>
          <w:spacing w:val="-1"/>
        </w:rPr>
        <w:t> </w:t>
      </w:r>
      <w:r>
        <w:rPr/>
        <w:t>mitochondrial</w:t>
      </w:r>
      <w:r>
        <w:rPr>
          <w:spacing w:val="-1"/>
        </w:rPr>
        <w:t> </w:t>
      </w:r>
      <w:r>
        <w:rPr/>
        <w:t>enzyme to</w:t>
      </w:r>
      <w:r>
        <w:rPr>
          <w:spacing w:val="-1"/>
        </w:rPr>
        <w:t> </w:t>
      </w:r>
      <w:r>
        <w:rPr/>
        <w:t>2</w:t>
      </w:r>
      <w:r>
        <w:rPr>
          <w:spacing w:val="-1"/>
        </w:rPr>
        <w:t> </w:t>
      </w:r>
      <w:r>
        <w:rPr/>
        <w:t>ml</w:t>
      </w:r>
      <w:r>
        <w:rPr>
          <w:spacing w:val="-1"/>
        </w:rPr>
        <w:t> </w:t>
      </w:r>
      <w:r>
        <w:rPr/>
        <w:t>distilled water followed by 3.0 ml of precipating mixture (1.67g metaphosphoric acid, 0.2 g EDTA and 30 g NaCl) and distilled water was added to make up to volume 100ml. Solution</w:t>
      </w:r>
      <w:r>
        <w:rPr>
          <w:spacing w:val="40"/>
        </w:rPr>
        <w:t> </w:t>
      </w:r>
      <w:r>
        <w:rPr/>
        <w:t>was centrifuged at 5000 x g</w:t>
      </w:r>
      <w:r>
        <w:rPr>
          <w:spacing w:val="-2"/>
        </w:rPr>
        <w:t> </w:t>
      </w:r>
      <w:r>
        <w:rPr/>
        <w:t>for</w:t>
      </w:r>
      <w:r>
        <w:rPr>
          <w:spacing w:val="-4"/>
        </w:rPr>
        <w:t> </w:t>
      </w:r>
      <w:r>
        <w:rPr/>
        <w:t>5 min of supernatant 1 ml was added to 1.5 ml of</w:t>
      </w:r>
      <w:r>
        <w:rPr>
          <w:spacing w:val="-1"/>
        </w:rPr>
        <w:t> </w:t>
      </w:r>
      <w:r>
        <w:rPr/>
        <w:t>phosphate</w:t>
      </w:r>
      <w:r>
        <w:rPr>
          <w:spacing w:val="-3"/>
        </w:rPr>
        <w:t> </w:t>
      </w:r>
      <w:r>
        <w:rPr/>
        <w:t>buffer pH</w:t>
      </w:r>
      <w:r>
        <w:rPr>
          <w:spacing w:val="-1"/>
        </w:rPr>
        <w:t> </w:t>
      </w:r>
      <w:r>
        <w:rPr/>
        <w:t>7.4, followed by</w:t>
      </w:r>
      <w:r>
        <w:rPr>
          <w:spacing w:val="-1"/>
        </w:rPr>
        <w:t> </w:t>
      </w:r>
      <w:r>
        <w:rPr/>
        <w:t>0.5 ml DNTB reagent .The optical activity was measured at 412 nm using spectrophotometer. Absorbance of standard reduced GSH was noted and calculation was done.</w:t>
      </w:r>
    </w:p>
    <w:p>
      <w:pPr>
        <w:pStyle w:val="BodyText"/>
        <w:spacing w:after="0" w:line="360" w:lineRule="auto"/>
        <w:jc w:val="both"/>
        <w:sectPr>
          <w:pgSz w:w="12240" w:h="15840"/>
          <w:pgMar w:header="0" w:footer="775" w:top="1360" w:bottom="1020" w:left="1440" w:right="360"/>
        </w:sectPr>
      </w:pPr>
    </w:p>
    <w:p>
      <w:pPr>
        <w:pStyle w:val="ListParagraph"/>
        <w:numPr>
          <w:ilvl w:val="3"/>
          <w:numId w:val="2"/>
        </w:numPr>
        <w:tabs>
          <w:tab w:pos="1638" w:val="left" w:leader="none"/>
        </w:tabs>
        <w:spacing w:line="240" w:lineRule="auto" w:before="178" w:after="0"/>
        <w:ind w:left="1638" w:right="0" w:hanging="796"/>
        <w:jc w:val="both"/>
        <w:rPr>
          <w:sz w:val="24"/>
        </w:rPr>
      </w:pPr>
      <w:r>
        <w:rPr>
          <w:b/>
          <w:sz w:val="24"/>
        </w:rPr>
        <w:t>Estimination</w:t>
      </w:r>
      <w:r>
        <w:rPr>
          <w:b/>
          <w:spacing w:val="-3"/>
          <w:sz w:val="24"/>
        </w:rPr>
        <w:t> </w:t>
      </w:r>
      <w:r>
        <w:rPr>
          <w:b/>
          <w:sz w:val="24"/>
        </w:rPr>
        <w:t>Superoxide</w:t>
      </w:r>
      <w:r>
        <w:rPr>
          <w:b/>
          <w:spacing w:val="-5"/>
          <w:sz w:val="24"/>
        </w:rPr>
        <w:t> </w:t>
      </w:r>
      <w:r>
        <w:rPr>
          <w:b/>
          <w:sz w:val="24"/>
        </w:rPr>
        <w:t>dismutase</w:t>
      </w:r>
      <w:r>
        <w:rPr>
          <w:b/>
          <w:spacing w:val="-7"/>
          <w:sz w:val="24"/>
        </w:rPr>
        <w:t> </w:t>
      </w:r>
      <w:r>
        <w:rPr>
          <w:b/>
          <w:sz w:val="24"/>
        </w:rPr>
        <w:t>(SOD)</w:t>
      </w:r>
      <w:r>
        <w:rPr>
          <w:b/>
          <w:spacing w:val="-2"/>
          <w:sz w:val="24"/>
        </w:rPr>
        <w:t> </w:t>
      </w:r>
      <w:r>
        <w:rPr>
          <w:spacing w:val="-4"/>
          <w:sz w:val="24"/>
          <w:vertAlign w:val="superscript"/>
        </w:rPr>
        <w:t>[28]</w:t>
      </w:r>
    </w:p>
    <w:p>
      <w:pPr>
        <w:pStyle w:val="BodyText"/>
        <w:spacing w:line="357" w:lineRule="auto" w:before="137"/>
        <w:ind w:left="360" w:right="708"/>
        <w:jc w:val="both"/>
      </w:pPr>
      <w:r>
        <w:rPr/>
        <w:t>50 </w:t>
      </w:r>
      <w:r>
        <w:rPr>
          <w:rFonts w:ascii="Symbol" w:hAnsi="Symbol"/>
        </w:rPr>
        <w:t></w:t>
      </w:r>
      <w:r>
        <w:rPr>
          <w:rFonts w:ascii="Calibri" w:hAnsi="Calibri"/>
        </w:rPr>
        <w:t>l </w:t>
      </w:r>
      <w:r>
        <w:rPr/>
        <w:t>of the mitochondrial enzyme was added to 75mM Tris-HCl buffer (pH 8.2), 30mM EDTA and 2mM of pyrogallol. Absorbance was recorded at 420nm at interval for 3 min by spectrophotometer. One unit enzyme activity is 50% inhibition of the rate of auto -oxidation of pyrogallol. The activity of SOD was expressed as units per mg of protein.</w:t>
      </w:r>
    </w:p>
    <w:p>
      <w:pPr>
        <w:pStyle w:val="ListParagraph"/>
        <w:numPr>
          <w:ilvl w:val="3"/>
          <w:numId w:val="2"/>
        </w:numPr>
        <w:tabs>
          <w:tab w:pos="1638" w:val="left" w:leader="none"/>
        </w:tabs>
        <w:spacing w:line="240" w:lineRule="auto" w:before="114" w:after="0"/>
        <w:ind w:left="1638" w:right="0" w:hanging="796"/>
        <w:jc w:val="both"/>
        <w:rPr>
          <w:position w:val="9"/>
          <w:sz w:val="16"/>
        </w:rPr>
      </w:pPr>
      <w:r>
        <w:rPr>
          <w:b/>
          <w:sz w:val="24"/>
        </w:rPr>
        <w:t>Estimination</w:t>
      </w:r>
      <w:r>
        <w:rPr>
          <w:b/>
          <w:spacing w:val="-3"/>
          <w:sz w:val="24"/>
        </w:rPr>
        <w:t> </w:t>
      </w:r>
      <w:r>
        <w:rPr>
          <w:b/>
          <w:sz w:val="24"/>
        </w:rPr>
        <w:t>Catalase</w:t>
      </w:r>
      <w:r>
        <w:rPr>
          <w:b/>
          <w:spacing w:val="-5"/>
          <w:sz w:val="24"/>
        </w:rPr>
        <w:t> </w:t>
      </w:r>
      <w:r>
        <w:rPr>
          <w:b/>
          <w:sz w:val="24"/>
        </w:rPr>
        <w:t>(CAT)</w:t>
      </w:r>
      <w:r>
        <w:rPr>
          <w:b/>
          <w:spacing w:val="-4"/>
          <w:sz w:val="24"/>
        </w:rPr>
        <w:t> </w:t>
      </w:r>
      <w:r>
        <w:rPr>
          <w:b/>
          <w:spacing w:val="-4"/>
          <w:position w:val="8"/>
          <w:sz w:val="16"/>
        </w:rPr>
        <w:t>[</w:t>
      </w:r>
      <w:r>
        <w:rPr>
          <w:spacing w:val="-4"/>
          <w:position w:val="9"/>
          <w:sz w:val="16"/>
        </w:rPr>
        <w:t>29]</w:t>
      </w:r>
    </w:p>
    <w:p>
      <w:pPr>
        <w:pStyle w:val="BodyText"/>
        <w:spacing w:line="355" w:lineRule="auto" w:before="134"/>
        <w:ind w:left="360" w:right="707"/>
        <w:jc w:val="both"/>
      </w:pPr>
      <w:r>
        <w:rPr/>
        <w:t>Catalase activity was determined in mitochondrial lysates using Aebi’s method with some modifications. 20 µl of the lysates was added to a cuvette containing 2 ml of phosphate buffer (pH7.0) and 1 ml of 30 mM hydrogen peroxide. Catalase activity was measured at 240 nm for 1 </w:t>
      </w:r>
      <w:r>
        <w:rPr>
          <w:position w:val="2"/>
        </w:rPr>
        <w:t>min</w:t>
      </w:r>
      <w:r>
        <w:rPr>
          <w:spacing w:val="-5"/>
          <w:position w:val="2"/>
        </w:rPr>
        <w:t> </w:t>
      </w:r>
      <w:r>
        <w:rPr>
          <w:position w:val="2"/>
        </w:rPr>
        <w:t>using</w:t>
      </w:r>
      <w:r>
        <w:rPr>
          <w:spacing w:val="-4"/>
          <w:position w:val="2"/>
        </w:rPr>
        <w:t> </w:t>
      </w:r>
      <w:r>
        <w:rPr>
          <w:position w:val="2"/>
        </w:rPr>
        <w:t>spectrophotometer.</w:t>
      </w:r>
      <w:r>
        <w:rPr>
          <w:spacing w:val="-5"/>
          <w:position w:val="2"/>
        </w:rPr>
        <w:t> </w:t>
      </w:r>
      <w:r>
        <w:rPr>
          <w:position w:val="2"/>
        </w:rPr>
        <w:t>The</w:t>
      </w:r>
      <w:r>
        <w:rPr>
          <w:spacing w:val="-4"/>
          <w:position w:val="2"/>
        </w:rPr>
        <w:t> </w:t>
      </w:r>
      <w:r>
        <w:rPr>
          <w:position w:val="2"/>
        </w:rPr>
        <w:t>molar</w:t>
      </w:r>
      <w:r>
        <w:rPr>
          <w:spacing w:val="-6"/>
          <w:position w:val="2"/>
        </w:rPr>
        <w:t> </w:t>
      </w:r>
      <w:r>
        <w:rPr>
          <w:position w:val="2"/>
        </w:rPr>
        <w:t>extinction</w:t>
      </w:r>
      <w:r>
        <w:rPr>
          <w:spacing w:val="-5"/>
          <w:position w:val="2"/>
        </w:rPr>
        <w:t> </w:t>
      </w:r>
      <w:r>
        <w:rPr>
          <w:position w:val="2"/>
        </w:rPr>
        <w:t>coefficient</w:t>
      </w:r>
      <w:r>
        <w:rPr>
          <w:spacing w:val="-4"/>
          <w:position w:val="2"/>
        </w:rPr>
        <w:t> </w:t>
      </w:r>
      <w:r>
        <w:rPr>
          <w:position w:val="2"/>
        </w:rPr>
        <w:t>of</w:t>
      </w:r>
      <w:r>
        <w:rPr>
          <w:spacing w:val="-2"/>
          <w:position w:val="2"/>
        </w:rPr>
        <w:t> </w:t>
      </w:r>
      <w:r>
        <w:rPr>
          <w:position w:val="2"/>
        </w:rPr>
        <w:t>H</w:t>
      </w:r>
      <w:r>
        <w:rPr>
          <w:sz w:val="16"/>
        </w:rPr>
        <w:t>2</w:t>
      </w:r>
      <w:r>
        <w:rPr>
          <w:position w:val="2"/>
        </w:rPr>
        <w:t>O</w:t>
      </w:r>
      <w:r>
        <w:rPr>
          <w:sz w:val="16"/>
        </w:rPr>
        <w:t>2,</w:t>
      </w:r>
      <w:r>
        <w:rPr>
          <w:spacing w:val="35"/>
          <w:sz w:val="16"/>
        </w:rPr>
        <w:t> </w:t>
      </w:r>
      <w:r>
        <w:rPr>
          <w:position w:val="2"/>
        </w:rPr>
        <w:t>43.6</w:t>
      </w:r>
      <w:r>
        <w:rPr>
          <w:spacing w:val="-5"/>
          <w:position w:val="2"/>
        </w:rPr>
        <w:t> </w:t>
      </w:r>
      <w:r>
        <w:rPr>
          <w:position w:val="2"/>
        </w:rPr>
        <w:t>M</w:t>
      </w:r>
      <w:r>
        <w:rPr>
          <w:spacing w:val="-5"/>
          <w:position w:val="2"/>
        </w:rPr>
        <w:t> </w:t>
      </w:r>
      <w:r>
        <w:rPr>
          <w:position w:val="2"/>
        </w:rPr>
        <w:t>c.m</w:t>
      </w:r>
      <w:r>
        <w:rPr>
          <w:position w:val="2"/>
          <w:vertAlign w:val="superscript"/>
        </w:rPr>
        <w:t>-1</w:t>
      </w:r>
      <w:r>
        <w:rPr>
          <w:spacing w:val="-4"/>
          <w:position w:val="2"/>
          <w:vertAlign w:val="baseline"/>
        </w:rPr>
        <w:t> </w:t>
      </w:r>
      <w:r>
        <w:rPr>
          <w:position w:val="2"/>
          <w:vertAlign w:val="baseline"/>
        </w:rPr>
        <w:t>was</w:t>
      </w:r>
      <w:r>
        <w:rPr>
          <w:spacing w:val="-5"/>
          <w:position w:val="2"/>
          <w:vertAlign w:val="baseline"/>
        </w:rPr>
        <w:t> </w:t>
      </w:r>
      <w:r>
        <w:rPr>
          <w:position w:val="2"/>
          <w:vertAlign w:val="baseline"/>
        </w:rPr>
        <w:t>used</w:t>
      </w:r>
      <w:r>
        <w:rPr>
          <w:spacing w:val="-3"/>
          <w:position w:val="2"/>
          <w:vertAlign w:val="baseline"/>
        </w:rPr>
        <w:t> </w:t>
      </w:r>
      <w:r>
        <w:rPr>
          <w:position w:val="2"/>
          <w:vertAlign w:val="baseline"/>
        </w:rPr>
        <w:t>to determine the catalase activity. One unit of activity is equal equivalent to one mM of H</w:t>
      </w:r>
      <w:r>
        <w:rPr>
          <w:sz w:val="16"/>
          <w:vertAlign w:val="baseline"/>
        </w:rPr>
        <w:t>2</w:t>
      </w:r>
      <w:r>
        <w:rPr>
          <w:position w:val="2"/>
          <w:vertAlign w:val="baseline"/>
        </w:rPr>
        <w:t>O</w:t>
      </w:r>
      <w:r>
        <w:rPr>
          <w:sz w:val="16"/>
          <w:vertAlign w:val="baseline"/>
        </w:rPr>
        <w:t>2</w:t>
      </w:r>
      <w:r>
        <w:rPr>
          <w:spacing w:val="40"/>
          <w:sz w:val="16"/>
          <w:vertAlign w:val="baseline"/>
        </w:rPr>
        <w:t> </w:t>
      </w:r>
      <w:r>
        <w:rPr>
          <w:vertAlign w:val="baseline"/>
        </w:rPr>
        <w:t>degraded per minute and is expressed as units per mg of protein.</w:t>
      </w:r>
    </w:p>
    <w:p>
      <w:pPr>
        <w:pStyle w:val="ListParagraph"/>
        <w:numPr>
          <w:ilvl w:val="2"/>
          <w:numId w:val="2"/>
        </w:numPr>
        <w:tabs>
          <w:tab w:pos="959" w:val="left" w:leader="none"/>
        </w:tabs>
        <w:spacing w:line="240" w:lineRule="auto" w:before="136" w:after="0"/>
        <w:ind w:left="959" w:right="0" w:hanging="719"/>
        <w:jc w:val="both"/>
        <w:rPr>
          <w:b/>
          <w:sz w:val="24"/>
        </w:rPr>
      </w:pPr>
      <w:r>
        <w:rPr>
          <w:b/>
          <w:sz w:val="24"/>
        </w:rPr>
        <w:t>Morphological</w:t>
      </w:r>
      <w:r>
        <w:rPr>
          <w:b/>
          <w:spacing w:val="-7"/>
          <w:sz w:val="24"/>
        </w:rPr>
        <w:t> </w:t>
      </w:r>
      <w:r>
        <w:rPr>
          <w:b/>
          <w:sz w:val="24"/>
        </w:rPr>
        <w:t>evaluation</w:t>
      </w:r>
      <w:r>
        <w:rPr>
          <w:b/>
          <w:spacing w:val="-3"/>
          <w:sz w:val="24"/>
        </w:rPr>
        <w:t> </w:t>
      </w:r>
      <w:r>
        <w:rPr>
          <w:b/>
          <w:sz w:val="24"/>
        </w:rPr>
        <w:t>by</w:t>
      </w:r>
      <w:r>
        <w:rPr>
          <w:b/>
          <w:spacing w:val="-5"/>
          <w:sz w:val="24"/>
        </w:rPr>
        <w:t> </w:t>
      </w:r>
      <w:r>
        <w:rPr>
          <w:b/>
          <w:sz w:val="24"/>
        </w:rPr>
        <w:t>light</w:t>
      </w:r>
      <w:r>
        <w:rPr>
          <w:b/>
          <w:spacing w:val="-4"/>
          <w:sz w:val="24"/>
        </w:rPr>
        <w:t> </w:t>
      </w:r>
      <w:r>
        <w:rPr>
          <w:b/>
          <w:sz w:val="24"/>
        </w:rPr>
        <w:t>microscope</w:t>
      </w:r>
      <w:r>
        <w:rPr>
          <w:b/>
          <w:spacing w:val="-2"/>
          <w:sz w:val="24"/>
        </w:rPr>
        <w:t> assay</w:t>
      </w:r>
    </w:p>
    <w:p>
      <w:pPr>
        <w:pStyle w:val="BodyText"/>
        <w:spacing w:line="360" w:lineRule="auto" w:before="134"/>
        <w:ind w:left="360" w:right="727"/>
        <w:jc w:val="both"/>
      </w:pPr>
      <w:r>
        <w:rPr/>
        <w:t>Serial of slice of the lung tissues were prepared from rat I each group and stained with hematoxylin-eosin (H&amp;E) and then observed the histological changes under light microscope at 100X and 400X magnification.</w:t>
      </w:r>
    </w:p>
    <w:p>
      <w:pPr>
        <w:pStyle w:val="ListParagraph"/>
        <w:numPr>
          <w:ilvl w:val="2"/>
          <w:numId w:val="2"/>
        </w:numPr>
        <w:tabs>
          <w:tab w:pos="959" w:val="left" w:leader="none"/>
        </w:tabs>
        <w:spacing w:line="240" w:lineRule="auto" w:before="122" w:after="0"/>
        <w:ind w:left="959" w:right="0" w:hanging="719"/>
        <w:jc w:val="both"/>
        <w:rPr>
          <w:b/>
          <w:sz w:val="24"/>
        </w:rPr>
      </w:pPr>
      <w:r>
        <w:rPr>
          <w:b/>
          <w:sz w:val="24"/>
        </w:rPr>
        <w:t>Statistical</w:t>
      </w:r>
      <w:r>
        <w:rPr>
          <w:b/>
          <w:spacing w:val="-5"/>
          <w:sz w:val="24"/>
        </w:rPr>
        <w:t> </w:t>
      </w:r>
      <w:r>
        <w:rPr>
          <w:b/>
          <w:spacing w:val="-2"/>
          <w:sz w:val="24"/>
        </w:rPr>
        <w:t>analysis:</w:t>
      </w:r>
    </w:p>
    <w:p>
      <w:pPr>
        <w:pStyle w:val="BodyText"/>
        <w:spacing w:line="360" w:lineRule="auto" w:before="135"/>
        <w:ind w:left="360" w:right="723"/>
        <w:jc w:val="both"/>
      </w:pPr>
      <w:r>
        <w:rPr/>
        <w:t>All values were expressed as mean±S.D. differences in mean values were compared using GraphPad InState by Mann-Whitney Test and Kruskal-Wallis Test (Nonparametric ANOVA).</w:t>
      </w:r>
    </w:p>
    <w:p>
      <w:pPr>
        <w:pStyle w:val="Heading2"/>
        <w:numPr>
          <w:ilvl w:val="1"/>
          <w:numId w:val="6"/>
        </w:numPr>
        <w:tabs>
          <w:tab w:pos="779" w:val="left" w:leader="none"/>
        </w:tabs>
        <w:spacing w:line="240" w:lineRule="auto" w:before="120" w:after="0"/>
        <w:ind w:left="779" w:right="0" w:hanging="419"/>
        <w:jc w:val="left"/>
      </w:pPr>
      <w:r>
        <w:rPr/>
        <w:t>CHANGES</w:t>
      </w:r>
      <w:r>
        <w:rPr>
          <w:spacing w:val="-9"/>
        </w:rPr>
        <w:t> </w:t>
      </w:r>
      <w:r>
        <w:rPr/>
        <w:t>MITOCHONDRIAL</w:t>
      </w:r>
      <w:r>
        <w:rPr>
          <w:spacing w:val="-3"/>
        </w:rPr>
        <w:t> </w:t>
      </w:r>
      <w:r>
        <w:rPr/>
        <w:t>ANTI-OXIDANT</w:t>
      </w:r>
      <w:r>
        <w:rPr>
          <w:spacing w:val="-5"/>
        </w:rPr>
        <w:t> </w:t>
      </w:r>
      <w:r>
        <w:rPr/>
        <w:t>MARKER</w:t>
      </w:r>
      <w:r>
        <w:rPr>
          <w:spacing w:val="-5"/>
        </w:rPr>
        <w:t> </w:t>
      </w:r>
      <w:r>
        <w:rPr>
          <w:spacing w:val="-2"/>
        </w:rPr>
        <w:t>ENZYMES</w:t>
      </w:r>
    </w:p>
    <w:p>
      <w:pPr>
        <w:pStyle w:val="BodyText"/>
        <w:spacing w:line="362" w:lineRule="auto" w:before="132"/>
        <w:ind w:left="360" w:right="714"/>
        <w:jc w:val="both"/>
        <w:rPr>
          <w:b/>
        </w:rPr>
      </w:pPr>
      <w:r>
        <w:rPr/>
        <w:t>Group</w:t>
      </w:r>
      <w:r>
        <w:rPr>
          <w:spacing w:val="-14"/>
        </w:rPr>
        <w:t> </w:t>
      </w:r>
      <w:r>
        <w:rPr/>
        <w:t>study</w:t>
      </w:r>
      <w:r>
        <w:rPr>
          <w:spacing w:val="-14"/>
        </w:rPr>
        <w:t> </w:t>
      </w:r>
      <w:r>
        <w:rPr/>
        <w:t>of</w:t>
      </w:r>
      <w:r>
        <w:rPr>
          <w:spacing w:val="-14"/>
        </w:rPr>
        <w:t> </w:t>
      </w:r>
      <w:r>
        <w:rPr/>
        <w:t>the</w:t>
      </w:r>
      <w:r>
        <w:rPr>
          <w:spacing w:val="-15"/>
        </w:rPr>
        <w:t> </w:t>
      </w:r>
      <w:r>
        <w:rPr/>
        <w:t>smoking</w:t>
      </w:r>
      <w:r>
        <w:rPr>
          <w:spacing w:val="-14"/>
        </w:rPr>
        <w:t> </w:t>
      </w:r>
      <w:r>
        <w:rPr/>
        <w:t>rats</w:t>
      </w:r>
      <w:r>
        <w:rPr>
          <w:spacing w:val="-13"/>
        </w:rPr>
        <w:t> </w:t>
      </w:r>
      <w:r>
        <w:rPr/>
        <w:t>shows</w:t>
      </w:r>
      <w:r>
        <w:rPr>
          <w:spacing w:val="-14"/>
        </w:rPr>
        <w:t> </w:t>
      </w:r>
      <w:r>
        <w:rPr/>
        <w:t>significant</w:t>
      </w:r>
      <w:r>
        <w:rPr>
          <w:spacing w:val="-15"/>
        </w:rPr>
        <w:t> </w:t>
      </w:r>
      <w:r>
        <w:rPr/>
        <w:t>down</w:t>
      </w:r>
      <w:r>
        <w:rPr>
          <w:spacing w:val="-14"/>
        </w:rPr>
        <w:t> </w:t>
      </w:r>
      <w:r>
        <w:rPr/>
        <w:t>fall</w:t>
      </w:r>
      <w:r>
        <w:rPr>
          <w:spacing w:val="-13"/>
        </w:rPr>
        <w:t> </w:t>
      </w:r>
      <w:r>
        <w:rPr/>
        <w:t>in</w:t>
      </w:r>
      <w:r>
        <w:rPr>
          <w:spacing w:val="-14"/>
        </w:rPr>
        <w:t> </w:t>
      </w:r>
      <w:r>
        <w:rPr/>
        <w:t>mitochondrial</w:t>
      </w:r>
      <w:r>
        <w:rPr>
          <w:spacing w:val="-14"/>
        </w:rPr>
        <w:t> </w:t>
      </w:r>
      <w:r>
        <w:rPr/>
        <w:t>antioxidant</w:t>
      </w:r>
      <w:r>
        <w:rPr>
          <w:spacing w:val="-14"/>
        </w:rPr>
        <w:t> </w:t>
      </w:r>
      <w:r>
        <w:rPr/>
        <w:t>enzymes level</w:t>
      </w:r>
      <w:r>
        <w:rPr>
          <w:spacing w:val="-10"/>
        </w:rPr>
        <w:t> </w:t>
      </w:r>
      <w:r>
        <w:rPr/>
        <w:t>SOD</w:t>
      </w:r>
      <w:r>
        <w:rPr>
          <w:spacing w:val="-12"/>
        </w:rPr>
        <w:t> </w:t>
      </w:r>
      <w:r>
        <w:rPr/>
        <w:t>(</w:t>
      </w:r>
      <w:r>
        <w:rPr>
          <w:i/>
        </w:rPr>
        <w:t>P</w:t>
      </w:r>
      <w:r>
        <w:rPr/>
        <w:t>&lt;0.01),</w:t>
      </w:r>
      <w:r>
        <w:rPr>
          <w:spacing w:val="-11"/>
        </w:rPr>
        <w:t> </w:t>
      </w:r>
      <w:r>
        <w:rPr/>
        <w:t>GSH,</w:t>
      </w:r>
      <w:r>
        <w:rPr>
          <w:spacing w:val="-11"/>
        </w:rPr>
        <w:t> </w:t>
      </w:r>
      <w:r>
        <w:rPr/>
        <w:t>CAT</w:t>
      </w:r>
      <w:r>
        <w:rPr>
          <w:spacing w:val="-11"/>
        </w:rPr>
        <w:t> </w:t>
      </w:r>
      <w:r>
        <w:rPr/>
        <w:t>(</w:t>
      </w:r>
      <w:r>
        <w:rPr>
          <w:i/>
        </w:rPr>
        <w:t>P</w:t>
      </w:r>
      <w:r>
        <w:rPr/>
        <w:t>&lt;0.05)</w:t>
      </w:r>
      <w:r>
        <w:rPr>
          <w:spacing w:val="-11"/>
        </w:rPr>
        <w:t> </w:t>
      </w:r>
      <w:r>
        <w:rPr/>
        <w:t>and</w:t>
      </w:r>
      <w:r>
        <w:rPr>
          <w:spacing w:val="-11"/>
        </w:rPr>
        <w:t> </w:t>
      </w:r>
      <w:r>
        <w:rPr/>
        <w:t>remarkable</w:t>
      </w:r>
      <w:r>
        <w:rPr>
          <w:spacing w:val="-11"/>
        </w:rPr>
        <w:t> </w:t>
      </w:r>
      <w:r>
        <w:rPr/>
        <w:t>increment</w:t>
      </w:r>
      <w:r>
        <w:rPr>
          <w:spacing w:val="-10"/>
        </w:rPr>
        <w:t> </w:t>
      </w:r>
      <w:r>
        <w:rPr/>
        <w:t>in</w:t>
      </w:r>
      <w:r>
        <w:rPr>
          <w:spacing w:val="-10"/>
        </w:rPr>
        <w:t> </w:t>
      </w:r>
      <w:r>
        <w:rPr/>
        <w:t>LPO</w:t>
      </w:r>
      <w:r>
        <w:rPr>
          <w:spacing w:val="-11"/>
        </w:rPr>
        <w:t> </w:t>
      </w:r>
      <w:r>
        <w:rPr/>
        <w:t>and</w:t>
      </w:r>
      <w:r>
        <w:rPr>
          <w:spacing w:val="-11"/>
        </w:rPr>
        <w:t> </w:t>
      </w:r>
      <w:r>
        <w:rPr/>
        <w:t>NO</w:t>
      </w:r>
      <w:r>
        <w:rPr>
          <w:spacing w:val="-12"/>
        </w:rPr>
        <w:t> </w:t>
      </w:r>
      <w:r>
        <w:rPr/>
        <w:t>(</w:t>
      </w:r>
      <w:r>
        <w:rPr>
          <w:i/>
        </w:rPr>
        <w:t>P</w:t>
      </w:r>
      <w:r>
        <w:rPr/>
        <w:t>&lt;0.001)</w:t>
      </w:r>
      <w:r>
        <w:rPr>
          <w:spacing w:val="-11"/>
        </w:rPr>
        <w:t> </w:t>
      </w:r>
      <w:r>
        <w:rPr/>
        <w:t>in comparison to the nonsmoking sham operated group of the rats. </w:t>
      </w:r>
      <w:r>
        <w:rPr>
          <w:b/>
        </w:rPr>
        <w:t>(Table no. 8 &amp; figure no. 39)</w:t>
      </w:r>
    </w:p>
    <w:p>
      <w:pPr>
        <w:pStyle w:val="BodyText"/>
        <w:spacing w:line="360" w:lineRule="auto" w:before="118"/>
        <w:ind w:left="360" w:right="715"/>
        <w:jc w:val="both"/>
      </w:pPr>
      <w:r>
        <w:rPr/>
        <w:t>Modification</w:t>
      </w:r>
      <w:r>
        <w:rPr>
          <w:spacing w:val="-12"/>
        </w:rPr>
        <w:t> </w:t>
      </w:r>
      <w:r>
        <w:rPr/>
        <w:t>of</w:t>
      </w:r>
      <w:r>
        <w:rPr>
          <w:spacing w:val="-13"/>
        </w:rPr>
        <w:t> </w:t>
      </w:r>
      <w:r>
        <w:rPr/>
        <w:t>the</w:t>
      </w:r>
      <w:r>
        <w:rPr>
          <w:spacing w:val="-10"/>
        </w:rPr>
        <w:t> </w:t>
      </w:r>
      <w:r>
        <w:rPr/>
        <w:t>cigarette</w:t>
      </w:r>
      <w:r>
        <w:rPr>
          <w:spacing w:val="-13"/>
        </w:rPr>
        <w:t> </w:t>
      </w:r>
      <w:r>
        <w:rPr/>
        <w:t>filters</w:t>
      </w:r>
      <w:r>
        <w:rPr>
          <w:spacing w:val="-12"/>
        </w:rPr>
        <w:t> </w:t>
      </w:r>
      <w:r>
        <w:rPr/>
        <w:t>by</w:t>
      </w:r>
      <w:r>
        <w:rPr>
          <w:spacing w:val="-12"/>
        </w:rPr>
        <w:t> </w:t>
      </w:r>
      <w:r>
        <w:rPr/>
        <w:t>Amino</w:t>
      </w:r>
      <w:r>
        <w:rPr>
          <w:spacing w:val="-12"/>
        </w:rPr>
        <w:t> </w:t>
      </w:r>
      <w:r>
        <w:rPr/>
        <w:t>polymer</w:t>
      </w:r>
      <w:r>
        <w:rPr>
          <w:spacing w:val="-13"/>
        </w:rPr>
        <w:t> </w:t>
      </w:r>
      <w:r>
        <w:rPr/>
        <w:t>with</w:t>
      </w:r>
      <w:r>
        <w:rPr>
          <w:spacing w:val="-12"/>
        </w:rPr>
        <w:t> </w:t>
      </w:r>
      <w:r>
        <w:rPr/>
        <w:t>or</w:t>
      </w:r>
      <w:r>
        <w:rPr>
          <w:spacing w:val="-13"/>
        </w:rPr>
        <w:t> </w:t>
      </w:r>
      <w:r>
        <w:rPr/>
        <w:t>without</w:t>
      </w:r>
      <w:r>
        <w:rPr>
          <w:spacing w:val="-11"/>
        </w:rPr>
        <w:t> </w:t>
      </w:r>
      <w:r>
        <w:rPr/>
        <w:t>activated</w:t>
      </w:r>
      <w:r>
        <w:rPr>
          <w:spacing w:val="-13"/>
        </w:rPr>
        <w:t> </w:t>
      </w:r>
      <w:r>
        <w:rPr/>
        <w:t>Carbon</w:t>
      </w:r>
      <w:r>
        <w:rPr>
          <w:spacing w:val="-13"/>
        </w:rPr>
        <w:t> </w:t>
      </w:r>
      <w:r>
        <w:rPr/>
        <w:t>or</w:t>
      </w:r>
      <w:r>
        <w:rPr>
          <w:spacing w:val="-13"/>
        </w:rPr>
        <w:t> </w:t>
      </w:r>
      <w:r>
        <w:rPr/>
        <w:t>Zeolite support,</w:t>
      </w:r>
      <w:r>
        <w:rPr>
          <w:spacing w:val="-3"/>
        </w:rPr>
        <w:t> </w:t>
      </w:r>
      <w:r>
        <w:rPr/>
        <w:t>cause</w:t>
      </w:r>
      <w:r>
        <w:rPr>
          <w:spacing w:val="-4"/>
        </w:rPr>
        <w:t> </w:t>
      </w:r>
      <w:r>
        <w:rPr/>
        <w:t>prevention</w:t>
      </w:r>
      <w:r>
        <w:rPr>
          <w:spacing w:val="-3"/>
        </w:rPr>
        <w:t> </w:t>
      </w:r>
      <w:r>
        <w:rPr/>
        <w:t>against</w:t>
      </w:r>
      <w:r>
        <w:rPr>
          <w:spacing w:val="-3"/>
        </w:rPr>
        <w:t> </w:t>
      </w:r>
      <w:r>
        <w:rPr/>
        <w:t>the</w:t>
      </w:r>
      <w:r>
        <w:rPr>
          <w:spacing w:val="-3"/>
        </w:rPr>
        <w:t> </w:t>
      </w:r>
      <w:r>
        <w:rPr/>
        <w:t>damages</w:t>
      </w:r>
      <w:r>
        <w:rPr>
          <w:spacing w:val="-3"/>
        </w:rPr>
        <w:t> </w:t>
      </w:r>
      <w:r>
        <w:rPr/>
        <w:t>induced</w:t>
      </w:r>
      <w:r>
        <w:rPr>
          <w:spacing w:val="-3"/>
        </w:rPr>
        <w:t> </w:t>
      </w:r>
      <w:r>
        <w:rPr/>
        <w:t>by</w:t>
      </w:r>
      <w:r>
        <w:rPr>
          <w:spacing w:val="-8"/>
        </w:rPr>
        <w:t> </w:t>
      </w:r>
      <w:r>
        <w:rPr/>
        <w:t>the</w:t>
      </w:r>
      <w:r>
        <w:rPr>
          <w:spacing w:val="-3"/>
        </w:rPr>
        <w:t> </w:t>
      </w:r>
      <w:r>
        <w:rPr/>
        <w:t>smoking.</w:t>
      </w:r>
      <w:r>
        <w:rPr>
          <w:spacing w:val="-3"/>
        </w:rPr>
        <w:t> </w:t>
      </w:r>
      <w:r>
        <w:rPr/>
        <w:t>Group</w:t>
      </w:r>
      <w:r>
        <w:rPr>
          <w:spacing w:val="-4"/>
        </w:rPr>
        <w:t> </w:t>
      </w:r>
      <w:r>
        <w:rPr/>
        <w:t>of</w:t>
      </w:r>
      <w:r>
        <w:rPr>
          <w:spacing w:val="-3"/>
        </w:rPr>
        <w:t> </w:t>
      </w:r>
      <w:r>
        <w:rPr/>
        <w:t>the</w:t>
      </w:r>
      <w:r>
        <w:rPr>
          <w:spacing w:val="-5"/>
        </w:rPr>
        <w:t> </w:t>
      </w:r>
      <w:r>
        <w:rPr/>
        <w:t>rats</w:t>
      </w:r>
      <w:r>
        <w:rPr>
          <w:spacing w:val="-3"/>
        </w:rPr>
        <w:t> </w:t>
      </w:r>
      <w:r>
        <w:rPr/>
        <w:t>smoked modified cigarettes shows lesser reduction in SOD, GSH, CAT and minimal increment in the cellular LPO and NO level.</w:t>
      </w:r>
    </w:p>
    <w:p>
      <w:pPr>
        <w:pStyle w:val="BodyText"/>
        <w:spacing w:line="360" w:lineRule="auto" w:before="120"/>
        <w:ind w:left="360" w:right="713"/>
        <w:jc w:val="both"/>
      </w:pPr>
      <w:r>
        <w:rPr/>
        <w:t>Mitochondrial antioxidant enzyme level for the SOD and GSH in Zeolite (</w:t>
      </w:r>
      <w:r>
        <w:rPr>
          <w:i/>
        </w:rPr>
        <w:t>P</w:t>
      </w:r>
      <w:r>
        <w:rPr/>
        <w:t>&lt;0.05) and carbon (</w:t>
      </w:r>
      <w:r>
        <w:rPr>
          <w:i/>
        </w:rPr>
        <w:t>P</w:t>
      </w:r>
      <w:r>
        <w:rPr/>
        <w:t>&lt;0.001)</w:t>
      </w:r>
      <w:r>
        <w:rPr>
          <w:spacing w:val="65"/>
        </w:rPr>
        <w:t> </w:t>
      </w:r>
      <w:r>
        <w:rPr/>
        <w:t>supported</w:t>
      </w:r>
      <w:r>
        <w:rPr>
          <w:spacing w:val="63"/>
        </w:rPr>
        <w:t> </w:t>
      </w:r>
      <w:r>
        <w:rPr/>
        <w:t>Polyaniline</w:t>
      </w:r>
      <w:r>
        <w:rPr>
          <w:spacing w:val="63"/>
        </w:rPr>
        <w:t> </w:t>
      </w:r>
      <w:r>
        <w:rPr/>
        <w:t>and</w:t>
      </w:r>
      <w:r>
        <w:rPr>
          <w:spacing w:val="63"/>
        </w:rPr>
        <w:t> </w:t>
      </w:r>
      <w:r>
        <w:rPr/>
        <w:t>Poly-1,2</w:t>
      </w:r>
      <w:r>
        <w:rPr>
          <w:spacing w:val="66"/>
        </w:rPr>
        <w:t> </w:t>
      </w:r>
      <w:r>
        <w:rPr/>
        <w:t>diamino</w:t>
      </w:r>
      <w:r>
        <w:rPr>
          <w:spacing w:val="64"/>
        </w:rPr>
        <w:t> </w:t>
      </w:r>
      <w:r>
        <w:rPr/>
        <w:t>bezene</w:t>
      </w:r>
      <w:r>
        <w:rPr>
          <w:spacing w:val="65"/>
        </w:rPr>
        <w:t> </w:t>
      </w:r>
      <w:r>
        <w:rPr/>
        <w:t>are</w:t>
      </w:r>
      <w:r>
        <w:rPr>
          <w:spacing w:val="65"/>
        </w:rPr>
        <w:t> </w:t>
      </w:r>
      <w:r>
        <w:rPr/>
        <w:t>significantly</w:t>
      </w:r>
      <w:r>
        <w:rPr>
          <w:spacing w:val="63"/>
        </w:rPr>
        <w:t> </w:t>
      </w:r>
      <w:r>
        <w:rPr/>
        <w:t>higher</w:t>
      </w:r>
      <w:r>
        <w:rPr>
          <w:spacing w:val="65"/>
        </w:rPr>
        <w:t> </w:t>
      </w:r>
      <w:r>
        <w:rPr>
          <w:spacing w:val="-4"/>
        </w:rPr>
        <w:t>that</w:t>
      </w:r>
    </w:p>
    <w:p>
      <w:pPr>
        <w:pStyle w:val="BodyText"/>
        <w:spacing w:after="0" w:line="360" w:lineRule="auto"/>
        <w:jc w:val="both"/>
        <w:sectPr>
          <w:pgSz w:w="12240" w:h="15840"/>
          <w:pgMar w:header="0" w:footer="775" w:top="1820" w:bottom="1020" w:left="1440" w:right="360"/>
        </w:sectPr>
      </w:pPr>
    </w:p>
    <w:p>
      <w:pPr>
        <w:pStyle w:val="BodyText"/>
        <w:spacing w:line="360" w:lineRule="auto" w:before="78"/>
        <w:ind w:left="360" w:right="716"/>
        <w:jc w:val="both"/>
      </w:pPr>
      <w:r>
        <w:rPr/>
        <w:t>decreased</w:t>
      </w:r>
      <w:r>
        <w:rPr>
          <w:spacing w:val="-13"/>
        </w:rPr>
        <w:t> </w:t>
      </w:r>
      <w:r>
        <w:rPr/>
        <w:t>in</w:t>
      </w:r>
      <w:r>
        <w:rPr>
          <w:spacing w:val="-10"/>
        </w:rPr>
        <w:t> </w:t>
      </w:r>
      <w:r>
        <w:rPr/>
        <w:t>group</w:t>
      </w:r>
      <w:r>
        <w:rPr>
          <w:spacing w:val="-14"/>
        </w:rPr>
        <w:t> </w:t>
      </w:r>
      <w:r>
        <w:rPr/>
        <w:t>of</w:t>
      </w:r>
      <w:r>
        <w:rPr>
          <w:spacing w:val="-14"/>
        </w:rPr>
        <w:t> </w:t>
      </w:r>
      <w:r>
        <w:rPr/>
        <w:t>nonmodified</w:t>
      </w:r>
      <w:r>
        <w:rPr>
          <w:spacing w:val="-13"/>
        </w:rPr>
        <w:t> </w:t>
      </w:r>
      <w:r>
        <w:rPr/>
        <w:t>conventional</w:t>
      </w:r>
      <w:r>
        <w:rPr>
          <w:spacing w:val="-10"/>
        </w:rPr>
        <w:t> </w:t>
      </w:r>
      <w:r>
        <w:rPr/>
        <w:t>cigarette</w:t>
      </w:r>
      <w:r>
        <w:rPr>
          <w:spacing w:val="-14"/>
        </w:rPr>
        <w:t> </w:t>
      </w:r>
      <w:r>
        <w:rPr/>
        <w:t>smoking</w:t>
      </w:r>
      <w:r>
        <w:rPr>
          <w:spacing w:val="-13"/>
        </w:rPr>
        <w:t> </w:t>
      </w:r>
      <w:r>
        <w:rPr/>
        <w:t>rats.</w:t>
      </w:r>
      <w:r>
        <w:rPr>
          <w:spacing w:val="-12"/>
        </w:rPr>
        <w:t> </w:t>
      </w:r>
      <w:r>
        <w:rPr/>
        <w:t>Lowered</w:t>
      </w:r>
      <w:r>
        <w:rPr>
          <w:spacing w:val="-11"/>
        </w:rPr>
        <w:t> </w:t>
      </w:r>
      <w:r>
        <w:rPr/>
        <w:t>Catalase</w:t>
      </w:r>
      <w:r>
        <w:rPr>
          <w:spacing w:val="-12"/>
        </w:rPr>
        <w:t> </w:t>
      </w:r>
      <w:r>
        <w:rPr/>
        <w:t>level</w:t>
      </w:r>
      <w:r>
        <w:rPr>
          <w:spacing w:val="-13"/>
        </w:rPr>
        <w:t> </w:t>
      </w:r>
      <w:r>
        <w:rPr/>
        <w:t>of cigarette smoker of nonmodified filters, significantly altered in carbon supported polymer modified cigarette filter smoking group rats (</w:t>
      </w:r>
      <w:r>
        <w:rPr>
          <w:i/>
        </w:rPr>
        <w:t>P</w:t>
      </w:r>
      <w:r>
        <w:rPr/>
        <w:t>&lt;0.001).</w:t>
      </w:r>
    </w:p>
    <w:p>
      <w:pPr>
        <w:pStyle w:val="BodyText"/>
        <w:spacing w:line="360" w:lineRule="auto" w:before="122"/>
        <w:ind w:left="360" w:right="717"/>
        <w:jc w:val="both"/>
        <w:rPr>
          <w:b/>
        </w:rPr>
      </w:pPr>
      <w:r>
        <w:rPr/>
        <w:t>Lipid peroxidation and nitric oxide are decreased (</w:t>
      </w:r>
      <w:r>
        <w:rPr>
          <w:i/>
        </w:rPr>
        <w:t>P</w:t>
      </w:r>
      <w:r>
        <w:rPr/>
        <w:t>&lt;0.01) on Zeolite based polymer modified filter cigarette smoking and (</w:t>
      </w:r>
      <w:r>
        <w:rPr>
          <w:i/>
        </w:rPr>
        <w:t>P</w:t>
      </w:r>
      <w:r>
        <w:rPr/>
        <w:t>&lt;0.001) on smoking of Carbon supported polymer modified filter cigarette. </w:t>
      </w:r>
      <w:r>
        <w:rPr>
          <w:b/>
        </w:rPr>
        <w:t>(Table no. 2 &amp; figure no. 34)</w:t>
      </w:r>
    </w:p>
    <w:p>
      <w:pPr>
        <w:pStyle w:val="BodyText"/>
        <w:spacing w:line="360" w:lineRule="auto" w:before="119"/>
        <w:ind w:left="360" w:right="722"/>
        <w:jc w:val="both"/>
      </w:pPr>
      <w:r>
        <w:rPr/>
        <w:t>Modification</w:t>
      </w:r>
      <w:r>
        <w:rPr>
          <w:spacing w:val="-9"/>
        </w:rPr>
        <w:t> </w:t>
      </w:r>
      <w:r>
        <w:rPr/>
        <w:t>of</w:t>
      </w:r>
      <w:r>
        <w:rPr>
          <w:spacing w:val="-10"/>
        </w:rPr>
        <w:t> </w:t>
      </w:r>
      <w:r>
        <w:rPr/>
        <w:t>the</w:t>
      </w:r>
      <w:r>
        <w:rPr>
          <w:spacing w:val="-10"/>
        </w:rPr>
        <w:t> </w:t>
      </w:r>
      <w:r>
        <w:rPr/>
        <w:t>cigarette</w:t>
      </w:r>
      <w:r>
        <w:rPr>
          <w:spacing w:val="-10"/>
        </w:rPr>
        <w:t> </w:t>
      </w:r>
      <w:r>
        <w:rPr/>
        <w:t>filters</w:t>
      </w:r>
      <w:r>
        <w:rPr>
          <w:spacing w:val="-9"/>
        </w:rPr>
        <w:t> </w:t>
      </w:r>
      <w:r>
        <w:rPr/>
        <w:t>shows</w:t>
      </w:r>
      <w:r>
        <w:rPr>
          <w:spacing w:val="-9"/>
        </w:rPr>
        <w:t> </w:t>
      </w:r>
      <w:r>
        <w:rPr/>
        <w:t>improvement</w:t>
      </w:r>
      <w:r>
        <w:rPr>
          <w:spacing w:val="-9"/>
        </w:rPr>
        <w:t> </w:t>
      </w:r>
      <w:r>
        <w:rPr/>
        <w:t>in</w:t>
      </w:r>
      <w:r>
        <w:rPr>
          <w:spacing w:val="-9"/>
        </w:rPr>
        <w:t> </w:t>
      </w:r>
      <w:r>
        <w:rPr/>
        <w:t>the</w:t>
      </w:r>
      <w:r>
        <w:rPr>
          <w:spacing w:val="-10"/>
        </w:rPr>
        <w:t> </w:t>
      </w:r>
      <w:r>
        <w:rPr/>
        <w:t>mitochondrial</w:t>
      </w:r>
      <w:r>
        <w:rPr>
          <w:spacing w:val="-9"/>
        </w:rPr>
        <w:t> </w:t>
      </w:r>
      <w:r>
        <w:rPr/>
        <w:t>antioxidant</w:t>
      </w:r>
      <w:r>
        <w:rPr>
          <w:spacing w:val="-9"/>
        </w:rPr>
        <w:t> </w:t>
      </w:r>
      <w:r>
        <w:rPr/>
        <w:t>enzymes level; polymer prevents from the damage induced by the cigarette smoke constituents inhaled by the smoker during smoking with nonfilter cigarettes and conventional filter cigarettes.</w:t>
      </w:r>
    </w:p>
    <w:p>
      <w:pPr>
        <w:spacing w:before="122"/>
        <w:ind w:left="2282" w:right="0" w:firstLine="0"/>
        <w:jc w:val="both"/>
        <w:rPr>
          <w:b/>
          <w:sz w:val="24"/>
        </w:rPr>
      </w:pPr>
      <w:r>
        <w:rPr>
          <w:b/>
          <w:sz w:val="24"/>
        </w:rPr>
        <w:t>Table</w:t>
      </w:r>
      <w:r>
        <w:rPr>
          <w:b/>
          <w:spacing w:val="-5"/>
          <w:sz w:val="24"/>
        </w:rPr>
        <w:t> </w:t>
      </w:r>
      <w:r>
        <w:rPr>
          <w:b/>
          <w:sz w:val="24"/>
        </w:rPr>
        <w:t>No.</w:t>
      </w:r>
      <w:r>
        <w:rPr>
          <w:b/>
          <w:spacing w:val="-1"/>
          <w:sz w:val="24"/>
        </w:rPr>
        <w:t> </w:t>
      </w:r>
      <w:r>
        <w:rPr>
          <w:b/>
          <w:sz w:val="24"/>
        </w:rPr>
        <w:t>2</w:t>
      </w:r>
      <w:r>
        <w:rPr>
          <w:b/>
          <w:spacing w:val="57"/>
          <w:sz w:val="24"/>
        </w:rPr>
        <w:t> </w:t>
      </w:r>
      <w:r>
        <w:rPr>
          <w:b/>
          <w:sz w:val="24"/>
        </w:rPr>
        <w:t>E</w:t>
      </w:r>
      <w:r>
        <w:rPr>
          <w:b/>
          <w:spacing w:val="-2"/>
          <w:sz w:val="24"/>
        </w:rPr>
        <w:t> </w:t>
      </w:r>
      <w:r>
        <w:rPr>
          <w:b/>
          <w:sz w:val="24"/>
        </w:rPr>
        <w:t>s</w:t>
      </w:r>
      <w:r>
        <w:rPr>
          <w:b/>
          <w:spacing w:val="-3"/>
          <w:sz w:val="24"/>
        </w:rPr>
        <w:t> </w:t>
      </w:r>
      <w:r>
        <w:rPr>
          <w:b/>
          <w:sz w:val="24"/>
        </w:rPr>
        <w:t>t</w:t>
      </w:r>
      <w:r>
        <w:rPr>
          <w:b/>
          <w:spacing w:val="-4"/>
          <w:sz w:val="24"/>
        </w:rPr>
        <w:t> </w:t>
      </w:r>
      <w:r>
        <w:rPr>
          <w:b/>
          <w:sz w:val="24"/>
        </w:rPr>
        <w:t>i</w:t>
      </w:r>
      <w:r>
        <w:rPr>
          <w:b/>
          <w:spacing w:val="-3"/>
          <w:sz w:val="24"/>
        </w:rPr>
        <w:t> </w:t>
      </w:r>
      <w:r>
        <w:rPr>
          <w:b/>
          <w:sz w:val="24"/>
        </w:rPr>
        <w:t>m</w:t>
      </w:r>
      <w:r>
        <w:rPr>
          <w:b/>
          <w:spacing w:val="-1"/>
          <w:sz w:val="24"/>
        </w:rPr>
        <w:t> </w:t>
      </w:r>
      <w:r>
        <w:rPr>
          <w:b/>
          <w:sz w:val="24"/>
        </w:rPr>
        <w:t>a</w:t>
      </w:r>
      <w:r>
        <w:rPr>
          <w:b/>
          <w:spacing w:val="-3"/>
          <w:sz w:val="24"/>
        </w:rPr>
        <w:t> </w:t>
      </w:r>
      <w:r>
        <w:rPr>
          <w:b/>
          <w:sz w:val="24"/>
        </w:rPr>
        <w:t>t</w:t>
      </w:r>
      <w:r>
        <w:rPr>
          <w:b/>
          <w:spacing w:val="-4"/>
          <w:sz w:val="24"/>
        </w:rPr>
        <w:t> </w:t>
      </w:r>
      <w:r>
        <w:rPr>
          <w:b/>
          <w:sz w:val="24"/>
        </w:rPr>
        <w:t>i</w:t>
      </w:r>
      <w:r>
        <w:rPr>
          <w:b/>
          <w:spacing w:val="-3"/>
          <w:sz w:val="24"/>
        </w:rPr>
        <w:t> </w:t>
      </w:r>
      <w:r>
        <w:rPr>
          <w:b/>
          <w:sz w:val="24"/>
        </w:rPr>
        <w:t>o</w:t>
      </w:r>
      <w:r>
        <w:rPr>
          <w:b/>
          <w:spacing w:val="-3"/>
          <w:sz w:val="24"/>
        </w:rPr>
        <w:t> </w:t>
      </w:r>
      <w:r>
        <w:rPr>
          <w:b/>
          <w:sz w:val="24"/>
        </w:rPr>
        <w:t>n</w:t>
      </w:r>
      <w:r>
        <w:rPr>
          <w:b/>
          <w:spacing w:val="61"/>
          <w:sz w:val="24"/>
        </w:rPr>
        <w:t> </w:t>
      </w:r>
      <w:r>
        <w:rPr>
          <w:b/>
          <w:sz w:val="24"/>
        </w:rPr>
        <w:t>of Lipid</w:t>
      </w:r>
      <w:r>
        <w:rPr>
          <w:b/>
          <w:spacing w:val="-1"/>
          <w:sz w:val="24"/>
        </w:rPr>
        <w:t> </w:t>
      </w:r>
      <w:r>
        <w:rPr>
          <w:b/>
          <w:sz w:val="24"/>
        </w:rPr>
        <w:t>Peroxidation</w:t>
      </w:r>
      <w:r>
        <w:rPr>
          <w:b/>
          <w:spacing w:val="1"/>
          <w:sz w:val="24"/>
        </w:rPr>
        <w:t> </w:t>
      </w:r>
      <w:r>
        <w:rPr>
          <w:b/>
          <w:spacing w:val="-2"/>
          <w:sz w:val="24"/>
        </w:rPr>
        <w:t>(LPO)</w:t>
      </w:r>
    </w:p>
    <w:p>
      <w:pPr>
        <w:pStyle w:val="BodyText"/>
        <w:spacing w:before="112"/>
        <w:rPr>
          <w:b/>
          <w:sz w:val="20"/>
        </w:rPr>
      </w:pPr>
    </w:p>
    <w:p>
      <w:pPr>
        <w:pStyle w:val="BodyText"/>
        <w:spacing w:after="0"/>
        <w:rPr>
          <w:b/>
          <w:sz w:val="20"/>
        </w:rPr>
        <w:sectPr>
          <w:footerReference w:type="default" r:id="rId17"/>
          <w:pgSz w:w="12240" w:h="15840"/>
          <w:pgMar w:header="0" w:footer="823" w:top="1380" w:bottom="1020" w:left="1440" w:right="360"/>
        </w:sectPr>
      </w:pPr>
    </w:p>
    <w:p>
      <w:pPr>
        <w:spacing w:before="90"/>
        <w:ind w:left="655" w:right="0" w:firstLine="0"/>
        <w:jc w:val="left"/>
        <w:rPr>
          <w:b/>
          <w:sz w:val="24"/>
        </w:rPr>
      </w:pPr>
      <w:r>
        <w:rPr>
          <w:b/>
          <w:spacing w:val="-5"/>
          <w:sz w:val="24"/>
        </w:rPr>
        <w:t>Animal</w:t>
      </w:r>
    </w:p>
    <w:p>
      <w:pPr>
        <w:spacing w:line="240" w:lineRule="auto" w:before="20"/>
        <w:rPr>
          <w:b/>
          <w:sz w:val="24"/>
        </w:rPr>
      </w:pPr>
      <w:r>
        <w:rPr/>
        <w:br w:type="column"/>
      </w:r>
      <w:r>
        <w:rPr>
          <w:b/>
          <w:sz w:val="24"/>
        </w:rPr>
      </w:r>
    </w:p>
    <w:p>
      <w:pPr>
        <w:tabs>
          <w:tab w:pos="1321" w:val="left" w:leader="none"/>
          <w:tab w:pos="2735" w:val="left" w:leader="none"/>
          <w:tab w:pos="3508" w:val="left" w:leader="none"/>
          <w:tab w:pos="4504" w:val="left" w:leader="none"/>
          <w:tab w:pos="5505" w:val="left" w:leader="none"/>
          <w:tab w:pos="6405" w:val="left" w:leader="none"/>
          <w:tab w:pos="7346" w:val="left" w:leader="none"/>
        </w:tabs>
        <w:spacing w:before="0"/>
        <w:ind w:left="380" w:right="0" w:firstLine="0"/>
        <w:jc w:val="left"/>
        <w:rPr>
          <w:b/>
          <w:sz w:val="24"/>
        </w:rPr>
      </w:pPr>
      <w:r>
        <w:rPr>
          <w:b/>
          <w:sz w:val="24"/>
        </w:rPr>
        <mc:AlternateContent>
          <mc:Choice Requires="wps">
            <w:drawing>
              <wp:anchor distT="0" distB="0" distL="0" distR="0" allowOverlap="1" layoutInCell="1" locked="0" behindDoc="0" simplePos="0" relativeHeight="15733760">
                <wp:simplePos x="0" y="0"/>
                <wp:positionH relativeFrom="page">
                  <wp:posOffset>1260855</wp:posOffset>
                </wp:positionH>
                <wp:positionV relativeFrom="paragraph">
                  <wp:posOffset>139265</wp:posOffset>
                </wp:positionV>
                <wp:extent cx="5561965" cy="1856739"/>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5561965" cy="185673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9"/>
                              <w:gridCol w:w="921"/>
                              <w:gridCol w:w="1114"/>
                              <w:gridCol w:w="1093"/>
                              <w:gridCol w:w="950"/>
                              <w:gridCol w:w="938"/>
                              <w:gridCol w:w="930"/>
                              <w:gridCol w:w="980"/>
                              <w:gridCol w:w="741"/>
                            </w:tblGrid>
                            <w:tr>
                              <w:trPr>
                                <w:trHeight w:val="383" w:hRule="atLeast"/>
                              </w:trPr>
                              <w:tc>
                                <w:tcPr>
                                  <w:tcW w:w="969" w:type="dxa"/>
                                </w:tcPr>
                                <w:p>
                                  <w:pPr>
                                    <w:pStyle w:val="TableParagraph"/>
                                    <w:spacing w:line="266" w:lineRule="exact" w:before="0"/>
                                    <w:ind w:left="50"/>
                                    <w:jc w:val="left"/>
                                    <w:rPr>
                                      <w:b/>
                                      <w:sz w:val="24"/>
                                    </w:rPr>
                                  </w:pPr>
                                  <w:r>
                                    <w:rPr>
                                      <w:b/>
                                      <w:spacing w:val="-2"/>
                                      <w:sz w:val="24"/>
                                    </w:rPr>
                                    <w:t>Group</w:t>
                                  </w:r>
                                </w:p>
                              </w:tc>
                              <w:tc>
                                <w:tcPr>
                                  <w:tcW w:w="7667" w:type="dxa"/>
                                  <w:gridSpan w:val="8"/>
                                </w:tcPr>
                                <w:p>
                                  <w:pPr>
                                    <w:pStyle w:val="TableParagraph"/>
                                    <w:spacing w:before="0"/>
                                    <w:jc w:val="left"/>
                                    <w:rPr>
                                      <w:sz w:val="24"/>
                                    </w:rPr>
                                  </w:pPr>
                                </w:p>
                              </w:tc>
                            </w:tr>
                            <w:tr>
                              <w:trPr>
                                <w:trHeight w:val="475" w:hRule="atLeast"/>
                              </w:trPr>
                              <w:tc>
                                <w:tcPr>
                                  <w:tcW w:w="969" w:type="dxa"/>
                                </w:tcPr>
                                <w:p>
                                  <w:pPr>
                                    <w:pStyle w:val="TableParagraph"/>
                                    <w:spacing w:before="112"/>
                                    <w:ind w:left="50"/>
                                    <w:jc w:val="left"/>
                                    <w:rPr>
                                      <w:b/>
                                      <w:sz w:val="24"/>
                                    </w:rPr>
                                  </w:pPr>
                                  <w:r>
                                    <w:rPr>
                                      <w:b/>
                                      <w:spacing w:val="-10"/>
                                      <w:sz w:val="24"/>
                                    </w:rPr>
                                    <w:t>1</w:t>
                                  </w:r>
                                </w:p>
                              </w:tc>
                              <w:tc>
                                <w:tcPr>
                                  <w:tcW w:w="921" w:type="dxa"/>
                                </w:tcPr>
                                <w:p>
                                  <w:pPr>
                                    <w:pStyle w:val="TableParagraph"/>
                                    <w:spacing w:before="107"/>
                                    <w:ind w:right="23"/>
                                    <w:rPr>
                                      <w:sz w:val="24"/>
                                    </w:rPr>
                                  </w:pPr>
                                  <w:r>
                                    <w:rPr>
                                      <w:spacing w:val="-4"/>
                                      <w:sz w:val="24"/>
                                    </w:rPr>
                                    <w:t>1.81</w:t>
                                  </w:r>
                                </w:p>
                              </w:tc>
                              <w:tc>
                                <w:tcPr>
                                  <w:tcW w:w="1114" w:type="dxa"/>
                                </w:tcPr>
                                <w:p>
                                  <w:pPr>
                                    <w:pStyle w:val="TableParagraph"/>
                                    <w:spacing w:before="107"/>
                                    <w:ind w:right="167"/>
                                    <w:rPr>
                                      <w:sz w:val="24"/>
                                    </w:rPr>
                                  </w:pPr>
                                  <w:r>
                                    <w:rPr>
                                      <w:spacing w:val="-4"/>
                                      <w:sz w:val="24"/>
                                    </w:rPr>
                                    <w:t>3.33</w:t>
                                  </w:r>
                                </w:p>
                              </w:tc>
                              <w:tc>
                                <w:tcPr>
                                  <w:tcW w:w="1093" w:type="dxa"/>
                                </w:tcPr>
                                <w:p>
                                  <w:pPr>
                                    <w:pStyle w:val="TableParagraph"/>
                                    <w:spacing w:before="107"/>
                                    <w:ind w:right="251"/>
                                    <w:jc w:val="right"/>
                                    <w:rPr>
                                      <w:sz w:val="24"/>
                                    </w:rPr>
                                  </w:pPr>
                                  <w:r>
                                    <w:rPr>
                                      <w:spacing w:val="-4"/>
                                      <w:sz w:val="24"/>
                                    </w:rPr>
                                    <w:t>2.87</w:t>
                                  </w:r>
                                </w:p>
                              </w:tc>
                              <w:tc>
                                <w:tcPr>
                                  <w:tcW w:w="950" w:type="dxa"/>
                                </w:tcPr>
                                <w:p>
                                  <w:pPr>
                                    <w:pStyle w:val="TableParagraph"/>
                                    <w:spacing w:before="107"/>
                                    <w:ind w:right="43"/>
                                    <w:rPr>
                                      <w:sz w:val="24"/>
                                    </w:rPr>
                                  </w:pPr>
                                  <w:r>
                                    <w:rPr>
                                      <w:spacing w:val="-4"/>
                                      <w:sz w:val="24"/>
                                    </w:rPr>
                                    <w:t>2.48</w:t>
                                  </w:r>
                                </w:p>
                              </w:tc>
                              <w:tc>
                                <w:tcPr>
                                  <w:tcW w:w="938" w:type="dxa"/>
                                </w:tcPr>
                                <w:p>
                                  <w:pPr>
                                    <w:pStyle w:val="TableParagraph"/>
                                    <w:spacing w:before="107"/>
                                    <w:ind w:left="59"/>
                                    <w:rPr>
                                      <w:sz w:val="24"/>
                                    </w:rPr>
                                  </w:pPr>
                                  <w:r>
                                    <w:rPr>
                                      <w:spacing w:val="-4"/>
                                      <w:sz w:val="24"/>
                                    </w:rPr>
                                    <w:t>2.28</w:t>
                                  </w:r>
                                </w:p>
                              </w:tc>
                              <w:tc>
                                <w:tcPr>
                                  <w:tcW w:w="930" w:type="dxa"/>
                                </w:tcPr>
                                <w:p>
                                  <w:pPr>
                                    <w:pStyle w:val="TableParagraph"/>
                                    <w:spacing w:before="107"/>
                                    <w:ind w:right="44"/>
                                    <w:rPr>
                                      <w:sz w:val="24"/>
                                    </w:rPr>
                                  </w:pPr>
                                  <w:r>
                                    <w:rPr>
                                      <w:spacing w:val="-4"/>
                                      <w:sz w:val="24"/>
                                    </w:rPr>
                                    <w:t>2.87</w:t>
                                  </w:r>
                                </w:p>
                              </w:tc>
                              <w:tc>
                                <w:tcPr>
                                  <w:tcW w:w="980" w:type="dxa"/>
                                </w:tcPr>
                                <w:p>
                                  <w:pPr>
                                    <w:pStyle w:val="TableParagraph"/>
                                    <w:spacing w:before="107"/>
                                    <w:ind w:left="2"/>
                                    <w:rPr>
                                      <w:sz w:val="24"/>
                                    </w:rPr>
                                  </w:pPr>
                                  <w:r>
                                    <w:rPr>
                                      <w:spacing w:val="-4"/>
                                      <w:sz w:val="24"/>
                                    </w:rPr>
                                    <w:t>2.42</w:t>
                                  </w:r>
                                </w:p>
                              </w:tc>
                              <w:tc>
                                <w:tcPr>
                                  <w:tcW w:w="741" w:type="dxa"/>
                                </w:tcPr>
                                <w:p>
                                  <w:pPr>
                                    <w:pStyle w:val="TableParagraph"/>
                                    <w:spacing w:before="107"/>
                                    <w:ind w:right="45"/>
                                    <w:jc w:val="right"/>
                                    <w:rPr>
                                      <w:sz w:val="24"/>
                                    </w:rPr>
                                  </w:pPr>
                                  <w:r>
                                    <w:rPr>
                                      <w:spacing w:val="-4"/>
                                      <w:sz w:val="24"/>
                                    </w:rPr>
                                    <w:t>2.21</w:t>
                                  </w:r>
                                </w:p>
                              </w:tc>
                            </w:tr>
                            <w:tr>
                              <w:trPr>
                                <w:trHeight w:val="442" w:hRule="atLeast"/>
                              </w:trPr>
                              <w:tc>
                                <w:tcPr>
                                  <w:tcW w:w="969" w:type="dxa"/>
                                </w:tcPr>
                                <w:p>
                                  <w:pPr>
                                    <w:pStyle w:val="TableParagraph"/>
                                    <w:spacing w:before="81"/>
                                    <w:ind w:left="50"/>
                                    <w:jc w:val="left"/>
                                    <w:rPr>
                                      <w:b/>
                                      <w:sz w:val="24"/>
                                    </w:rPr>
                                  </w:pPr>
                                  <w:r>
                                    <w:rPr>
                                      <w:b/>
                                      <w:spacing w:val="-10"/>
                                      <w:sz w:val="24"/>
                                    </w:rPr>
                                    <w:t>2</w:t>
                                  </w:r>
                                </w:p>
                              </w:tc>
                              <w:tc>
                                <w:tcPr>
                                  <w:tcW w:w="921" w:type="dxa"/>
                                </w:tcPr>
                                <w:p>
                                  <w:pPr>
                                    <w:pStyle w:val="TableParagraph"/>
                                    <w:spacing w:before="76"/>
                                    <w:ind w:right="23"/>
                                    <w:rPr>
                                      <w:sz w:val="24"/>
                                    </w:rPr>
                                  </w:pPr>
                                  <w:r>
                                    <w:rPr>
                                      <w:spacing w:val="-4"/>
                                      <w:sz w:val="24"/>
                                    </w:rPr>
                                    <w:t>1.76</w:t>
                                  </w:r>
                                </w:p>
                              </w:tc>
                              <w:tc>
                                <w:tcPr>
                                  <w:tcW w:w="1114" w:type="dxa"/>
                                </w:tcPr>
                                <w:p>
                                  <w:pPr>
                                    <w:pStyle w:val="TableParagraph"/>
                                    <w:spacing w:before="76"/>
                                    <w:ind w:right="167"/>
                                    <w:rPr>
                                      <w:sz w:val="24"/>
                                    </w:rPr>
                                  </w:pPr>
                                  <w:r>
                                    <w:rPr>
                                      <w:spacing w:val="-4"/>
                                      <w:sz w:val="24"/>
                                    </w:rPr>
                                    <w:t>3.28</w:t>
                                  </w:r>
                                </w:p>
                              </w:tc>
                              <w:tc>
                                <w:tcPr>
                                  <w:tcW w:w="1093" w:type="dxa"/>
                                </w:tcPr>
                                <w:p>
                                  <w:pPr>
                                    <w:pStyle w:val="TableParagraph"/>
                                    <w:spacing w:before="76"/>
                                    <w:ind w:right="251"/>
                                    <w:jc w:val="right"/>
                                    <w:rPr>
                                      <w:sz w:val="24"/>
                                    </w:rPr>
                                  </w:pPr>
                                  <w:r>
                                    <w:rPr>
                                      <w:spacing w:val="-4"/>
                                      <w:sz w:val="24"/>
                                    </w:rPr>
                                    <w:t>2.81</w:t>
                                  </w:r>
                                </w:p>
                              </w:tc>
                              <w:tc>
                                <w:tcPr>
                                  <w:tcW w:w="950" w:type="dxa"/>
                                </w:tcPr>
                                <w:p>
                                  <w:pPr>
                                    <w:pStyle w:val="TableParagraph"/>
                                    <w:spacing w:before="76"/>
                                    <w:ind w:right="43"/>
                                    <w:rPr>
                                      <w:sz w:val="24"/>
                                    </w:rPr>
                                  </w:pPr>
                                  <w:r>
                                    <w:rPr>
                                      <w:spacing w:val="-4"/>
                                      <w:sz w:val="24"/>
                                    </w:rPr>
                                    <w:t>2.57</w:t>
                                  </w:r>
                                </w:p>
                              </w:tc>
                              <w:tc>
                                <w:tcPr>
                                  <w:tcW w:w="938" w:type="dxa"/>
                                </w:tcPr>
                                <w:p>
                                  <w:pPr>
                                    <w:pStyle w:val="TableParagraph"/>
                                    <w:spacing w:before="76"/>
                                    <w:ind w:left="59"/>
                                    <w:rPr>
                                      <w:sz w:val="24"/>
                                    </w:rPr>
                                  </w:pPr>
                                  <w:r>
                                    <w:rPr>
                                      <w:spacing w:val="-4"/>
                                      <w:sz w:val="24"/>
                                    </w:rPr>
                                    <w:t>2.23</w:t>
                                  </w:r>
                                </w:p>
                              </w:tc>
                              <w:tc>
                                <w:tcPr>
                                  <w:tcW w:w="930" w:type="dxa"/>
                                </w:tcPr>
                                <w:p>
                                  <w:pPr>
                                    <w:pStyle w:val="TableParagraph"/>
                                    <w:spacing w:before="76"/>
                                    <w:ind w:right="44"/>
                                    <w:rPr>
                                      <w:sz w:val="24"/>
                                    </w:rPr>
                                  </w:pPr>
                                  <w:r>
                                    <w:rPr>
                                      <w:spacing w:val="-4"/>
                                      <w:sz w:val="24"/>
                                    </w:rPr>
                                    <w:t>2.81</w:t>
                                  </w:r>
                                </w:p>
                              </w:tc>
                              <w:tc>
                                <w:tcPr>
                                  <w:tcW w:w="980" w:type="dxa"/>
                                </w:tcPr>
                                <w:p>
                                  <w:pPr>
                                    <w:pStyle w:val="TableParagraph"/>
                                    <w:spacing w:before="76"/>
                                    <w:ind w:left="2"/>
                                    <w:rPr>
                                      <w:sz w:val="24"/>
                                    </w:rPr>
                                  </w:pPr>
                                  <w:r>
                                    <w:rPr>
                                      <w:spacing w:val="-4"/>
                                      <w:sz w:val="24"/>
                                    </w:rPr>
                                    <w:t>2.51</w:t>
                                  </w:r>
                                </w:p>
                              </w:tc>
                              <w:tc>
                                <w:tcPr>
                                  <w:tcW w:w="741" w:type="dxa"/>
                                </w:tcPr>
                                <w:p>
                                  <w:pPr>
                                    <w:pStyle w:val="TableParagraph"/>
                                    <w:spacing w:before="76"/>
                                    <w:ind w:right="45"/>
                                    <w:jc w:val="right"/>
                                    <w:rPr>
                                      <w:sz w:val="24"/>
                                    </w:rPr>
                                  </w:pPr>
                                  <w:r>
                                    <w:rPr>
                                      <w:spacing w:val="-4"/>
                                      <w:sz w:val="24"/>
                                    </w:rPr>
                                    <w:t>2.29</w:t>
                                  </w:r>
                                </w:p>
                              </w:tc>
                            </w:tr>
                            <w:tr>
                              <w:trPr>
                                <w:trHeight w:val="441" w:hRule="atLeast"/>
                              </w:trPr>
                              <w:tc>
                                <w:tcPr>
                                  <w:tcW w:w="969" w:type="dxa"/>
                                </w:tcPr>
                                <w:p>
                                  <w:pPr>
                                    <w:pStyle w:val="TableParagraph"/>
                                    <w:spacing w:before="80"/>
                                    <w:ind w:left="50"/>
                                    <w:jc w:val="left"/>
                                    <w:rPr>
                                      <w:b/>
                                      <w:sz w:val="24"/>
                                    </w:rPr>
                                  </w:pPr>
                                  <w:r>
                                    <w:rPr>
                                      <w:b/>
                                      <w:spacing w:val="-10"/>
                                      <w:sz w:val="24"/>
                                    </w:rPr>
                                    <w:t>3</w:t>
                                  </w:r>
                                </w:p>
                              </w:tc>
                              <w:tc>
                                <w:tcPr>
                                  <w:tcW w:w="921" w:type="dxa"/>
                                </w:tcPr>
                                <w:p>
                                  <w:pPr>
                                    <w:pStyle w:val="TableParagraph"/>
                                    <w:ind w:right="23"/>
                                    <w:rPr>
                                      <w:sz w:val="24"/>
                                    </w:rPr>
                                  </w:pPr>
                                  <w:r>
                                    <w:rPr>
                                      <w:spacing w:val="-4"/>
                                      <w:sz w:val="24"/>
                                    </w:rPr>
                                    <w:t>1.69</w:t>
                                  </w:r>
                                </w:p>
                              </w:tc>
                              <w:tc>
                                <w:tcPr>
                                  <w:tcW w:w="1114" w:type="dxa"/>
                                </w:tcPr>
                                <w:p>
                                  <w:pPr>
                                    <w:pStyle w:val="TableParagraph"/>
                                    <w:ind w:right="167"/>
                                    <w:rPr>
                                      <w:sz w:val="24"/>
                                    </w:rPr>
                                  </w:pPr>
                                  <w:r>
                                    <w:rPr>
                                      <w:spacing w:val="-4"/>
                                      <w:sz w:val="24"/>
                                    </w:rPr>
                                    <w:t>3.13</w:t>
                                  </w:r>
                                </w:p>
                              </w:tc>
                              <w:tc>
                                <w:tcPr>
                                  <w:tcW w:w="1093" w:type="dxa"/>
                                </w:tcPr>
                                <w:p>
                                  <w:pPr>
                                    <w:pStyle w:val="TableParagraph"/>
                                    <w:ind w:right="251"/>
                                    <w:jc w:val="right"/>
                                    <w:rPr>
                                      <w:sz w:val="24"/>
                                    </w:rPr>
                                  </w:pPr>
                                  <w:r>
                                    <w:rPr>
                                      <w:spacing w:val="-4"/>
                                      <w:sz w:val="24"/>
                                    </w:rPr>
                                    <w:t>2.91</w:t>
                                  </w:r>
                                </w:p>
                              </w:tc>
                              <w:tc>
                                <w:tcPr>
                                  <w:tcW w:w="950" w:type="dxa"/>
                                </w:tcPr>
                                <w:p>
                                  <w:pPr>
                                    <w:pStyle w:val="TableParagraph"/>
                                    <w:ind w:right="43"/>
                                    <w:rPr>
                                      <w:sz w:val="24"/>
                                    </w:rPr>
                                  </w:pPr>
                                  <w:r>
                                    <w:rPr>
                                      <w:spacing w:val="-4"/>
                                      <w:sz w:val="24"/>
                                    </w:rPr>
                                    <w:t>2.69</w:t>
                                  </w:r>
                                </w:p>
                              </w:tc>
                              <w:tc>
                                <w:tcPr>
                                  <w:tcW w:w="938" w:type="dxa"/>
                                </w:tcPr>
                                <w:p>
                                  <w:pPr>
                                    <w:pStyle w:val="TableParagraph"/>
                                    <w:ind w:left="59"/>
                                    <w:rPr>
                                      <w:sz w:val="24"/>
                                    </w:rPr>
                                  </w:pPr>
                                  <w:r>
                                    <w:rPr>
                                      <w:spacing w:val="-4"/>
                                      <w:sz w:val="24"/>
                                    </w:rPr>
                                    <w:t>2.34</w:t>
                                  </w:r>
                                </w:p>
                              </w:tc>
                              <w:tc>
                                <w:tcPr>
                                  <w:tcW w:w="930" w:type="dxa"/>
                                </w:tcPr>
                                <w:p>
                                  <w:pPr>
                                    <w:pStyle w:val="TableParagraph"/>
                                    <w:ind w:right="44"/>
                                    <w:rPr>
                                      <w:sz w:val="24"/>
                                    </w:rPr>
                                  </w:pPr>
                                  <w:r>
                                    <w:rPr>
                                      <w:spacing w:val="-4"/>
                                      <w:sz w:val="24"/>
                                    </w:rPr>
                                    <w:t>2.76</w:t>
                                  </w:r>
                                </w:p>
                              </w:tc>
                              <w:tc>
                                <w:tcPr>
                                  <w:tcW w:w="980" w:type="dxa"/>
                                </w:tcPr>
                                <w:p>
                                  <w:pPr>
                                    <w:pStyle w:val="TableParagraph"/>
                                    <w:ind w:left="2"/>
                                    <w:rPr>
                                      <w:sz w:val="24"/>
                                    </w:rPr>
                                  </w:pPr>
                                  <w:r>
                                    <w:rPr>
                                      <w:spacing w:val="-4"/>
                                      <w:sz w:val="24"/>
                                    </w:rPr>
                                    <w:t>2.46</w:t>
                                  </w:r>
                                </w:p>
                              </w:tc>
                              <w:tc>
                                <w:tcPr>
                                  <w:tcW w:w="741" w:type="dxa"/>
                                </w:tcPr>
                                <w:p>
                                  <w:pPr>
                                    <w:pStyle w:val="TableParagraph"/>
                                    <w:ind w:right="45"/>
                                    <w:jc w:val="right"/>
                                    <w:rPr>
                                      <w:sz w:val="24"/>
                                    </w:rPr>
                                  </w:pPr>
                                  <w:r>
                                    <w:rPr>
                                      <w:spacing w:val="-4"/>
                                      <w:sz w:val="24"/>
                                    </w:rPr>
                                    <w:t>2.41</w:t>
                                  </w:r>
                                </w:p>
                              </w:tc>
                            </w:tr>
                            <w:tr>
                              <w:trPr>
                                <w:trHeight w:val="441" w:hRule="atLeast"/>
                              </w:trPr>
                              <w:tc>
                                <w:tcPr>
                                  <w:tcW w:w="969" w:type="dxa"/>
                                </w:tcPr>
                                <w:p>
                                  <w:pPr>
                                    <w:pStyle w:val="TableParagraph"/>
                                    <w:spacing w:before="80"/>
                                    <w:ind w:left="50"/>
                                    <w:jc w:val="left"/>
                                    <w:rPr>
                                      <w:b/>
                                      <w:sz w:val="24"/>
                                    </w:rPr>
                                  </w:pPr>
                                  <w:r>
                                    <w:rPr>
                                      <w:b/>
                                      <w:spacing w:val="-10"/>
                                      <w:sz w:val="24"/>
                                    </w:rPr>
                                    <w:t>4</w:t>
                                  </w:r>
                                </w:p>
                              </w:tc>
                              <w:tc>
                                <w:tcPr>
                                  <w:tcW w:w="921" w:type="dxa"/>
                                </w:tcPr>
                                <w:p>
                                  <w:pPr>
                                    <w:pStyle w:val="TableParagraph"/>
                                    <w:ind w:right="23"/>
                                    <w:rPr>
                                      <w:sz w:val="24"/>
                                    </w:rPr>
                                  </w:pPr>
                                  <w:r>
                                    <w:rPr>
                                      <w:spacing w:val="-4"/>
                                      <w:sz w:val="24"/>
                                    </w:rPr>
                                    <w:t>1.79</w:t>
                                  </w:r>
                                </w:p>
                              </w:tc>
                              <w:tc>
                                <w:tcPr>
                                  <w:tcW w:w="1114" w:type="dxa"/>
                                </w:tcPr>
                                <w:p>
                                  <w:pPr>
                                    <w:pStyle w:val="TableParagraph"/>
                                    <w:ind w:right="167"/>
                                    <w:rPr>
                                      <w:sz w:val="24"/>
                                    </w:rPr>
                                  </w:pPr>
                                  <w:r>
                                    <w:rPr>
                                      <w:spacing w:val="-4"/>
                                      <w:sz w:val="24"/>
                                    </w:rPr>
                                    <w:t>3.19</w:t>
                                  </w:r>
                                </w:p>
                              </w:tc>
                              <w:tc>
                                <w:tcPr>
                                  <w:tcW w:w="1093" w:type="dxa"/>
                                </w:tcPr>
                                <w:p>
                                  <w:pPr>
                                    <w:pStyle w:val="TableParagraph"/>
                                    <w:ind w:right="251"/>
                                    <w:jc w:val="right"/>
                                    <w:rPr>
                                      <w:sz w:val="24"/>
                                    </w:rPr>
                                  </w:pPr>
                                  <w:r>
                                    <w:rPr>
                                      <w:spacing w:val="-4"/>
                                      <w:sz w:val="24"/>
                                    </w:rPr>
                                    <w:t>2.84</w:t>
                                  </w:r>
                                </w:p>
                              </w:tc>
                              <w:tc>
                                <w:tcPr>
                                  <w:tcW w:w="950" w:type="dxa"/>
                                </w:tcPr>
                                <w:p>
                                  <w:pPr>
                                    <w:pStyle w:val="TableParagraph"/>
                                    <w:ind w:right="43"/>
                                    <w:rPr>
                                      <w:sz w:val="24"/>
                                    </w:rPr>
                                  </w:pPr>
                                  <w:r>
                                    <w:rPr>
                                      <w:spacing w:val="-4"/>
                                      <w:sz w:val="24"/>
                                    </w:rPr>
                                    <w:t>2.83</w:t>
                                  </w:r>
                                </w:p>
                              </w:tc>
                              <w:tc>
                                <w:tcPr>
                                  <w:tcW w:w="938" w:type="dxa"/>
                                </w:tcPr>
                                <w:p>
                                  <w:pPr>
                                    <w:pStyle w:val="TableParagraph"/>
                                    <w:ind w:left="59"/>
                                    <w:rPr>
                                      <w:sz w:val="24"/>
                                    </w:rPr>
                                  </w:pPr>
                                  <w:r>
                                    <w:rPr>
                                      <w:spacing w:val="-4"/>
                                      <w:sz w:val="24"/>
                                    </w:rPr>
                                    <w:t>2.31</w:t>
                                  </w:r>
                                </w:p>
                              </w:tc>
                              <w:tc>
                                <w:tcPr>
                                  <w:tcW w:w="930" w:type="dxa"/>
                                </w:tcPr>
                                <w:p>
                                  <w:pPr>
                                    <w:pStyle w:val="TableParagraph"/>
                                    <w:ind w:right="44"/>
                                    <w:rPr>
                                      <w:sz w:val="24"/>
                                    </w:rPr>
                                  </w:pPr>
                                  <w:r>
                                    <w:rPr>
                                      <w:spacing w:val="-4"/>
                                      <w:sz w:val="24"/>
                                    </w:rPr>
                                    <w:t>2.74</w:t>
                                  </w:r>
                                </w:p>
                              </w:tc>
                              <w:tc>
                                <w:tcPr>
                                  <w:tcW w:w="980" w:type="dxa"/>
                                </w:tcPr>
                                <w:p>
                                  <w:pPr>
                                    <w:pStyle w:val="TableParagraph"/>
                                    <w:ind w:left="2"/>
                                    <w:rPr>
                                      <w:sz w:val="24"/>
                                    </w:rPr>
                                  </w:pPr>
                                  <w:r>
                                    <w:rPr>
                                      <w:spacing w:val="-4"/>
                                      <w:sz w:val="24"/>
                                    </w:rPr>
                                    <w:t>2.57</w:t>
                                  </w:r>
                                </w:p>
                              </w:tc>
                              <w:tc>
                                <w:tcPr>
                                  <w:tcW w:w="741" w:type="dxa"/>
                                </w:tcPr>
                                <w:p>
                                  <w:pPr>
                                    <w:pStyle w:val="TableParagraph"/>
                                    <w:ind w:right="45"/>
                                    <w:jc w:val="right"/>
                                    <w:rPr>
                                      <w:sz w:val="24"/>
                                    </w:rPr>
                                  </w:pPr>
                                  <w:r>
                                    <w:rPr>
                                      <w:spacing w:val="-4"/>
                                      <w:sz w:val="24"/>
                                    </w:rPr>
                                    <w:t>2.36</w:t>
                                  </w:r>
                                </w:p>
                              </w:tc>
                            </w:tr>
                            <w:tr>
                              <w:trPr>
                                <w:trHeight w:val="415" w:hRule="atLeast"/>
                              </w:trPr>
                              <w:tc>
                                <w:tcPr>
                                  <w:tcW w:w="969" w:type="dxa"/>
                                </w:tcPr>
                                <w:p>
                                  <w:pPr>
                                    <w:pStyle w:val="TableParagraph"/>
                                    <w:spacing w:before="80"/>
                                    <w:ind w:left="50"/>
                                    <w:jc w:val="left"/>
                                    <w:rPr>
                                      <w:b/>
                                      <w:sz w:val="24"/>
                                    </w:rPr>
                                  </w:pPr>
                                  <w:r>
                                    <w:rPr>
                                      <w:b/>
                                      <w:spacing w:val="-10"/>
                                      <w:sz w:val="24"/>
                                    </w:rPr>
                                    <w:t>5</w:t>
                                  </w:r>
                                </w:p>
                              </w:tc>
                              <w:tc>
                                <w:tcPr>
                                  <w:tcW w:w="921" w:type="dxa"/>
                                </w:tcPr>
                                <w:p>
                                  <w:pPr>
                                    <w:pStyle w:val="TableParagraph"/>
                                    <w:ind w:right="23"/>
                                    <w:rPr>
                                      <w:sz w:val="24"/>
                                    </w:rPr>
                                  </w:pPr>
                                  <w:r>
                                    <w:rPr>
                                      <w:spacing w:val="-4"/>
                                      <w:sz w:val="24"/>
                                    </w:rPr>
                                    <w:t>1.83</w:t>
                                  </w:r>
                                </w:p>
                              </w:tc>
                              <w:tc>
                                <w:tcPr>
                                  <w:tcW w:w="1114" w:type="dxa"/>
                                </w:tcPr>
                                <w:p>
                                  <w:pPr>
                                    <w:pStyle w:val="TableParagraph"/>
                                    <w:ind w:right="167"/>
                                    <w:rPr>
                                      <w:sz w:val="24"/>
                                    </w:rPr>
                                  </w:pPr>
                                  <w:r>
                                    <w:rPr>
                                      <w:spacing w:val="-4"/>
                                      <w:sz w:val="24"/>
                                    </w:rPr>
                                    <w:t>3.26</w:t>
                                  </w:r>
                                </w:p>
                              </w:tc>
                              <w:tc>
                                <w:tcPr>
                                  <w:tcW w:w="1093" w:type="dxa"/>
                                </w:tcPr>
                                <w:p>
                                  <w:pPr>
                                    <w:pStyle w:val="TableParagraph"/>
                                    <w:ind w:right="251"/>
                                    <w:jc w:val="right"/>
                                    <w:rPr>
                                      <w:sz w:val="24"/>
                                    </w:rPr>
                                  </w:pPr>
                                  <w:r>
                                    <w:rPr>
                                      <w:spacing w:val="-4"/>
                                      <w:sz w:val="24"/>
                                    </w:rPr>
                                    <w:t>2.79</w:t>
                                  </w:r>
                                </w:p>
                              </w:tc>
                              <w:tc>
                                <w:tcPr>
                                  <w:tcW w:w="950" w:type="dxa"/>
                                </w:tcPr>
                                <w:p>
                                  <w:pPr>
                                    <w:pStyle w:val="TableParagraph"/>
                                    <w:ind w:right="43"/>
                                    <w:rPr>
                                      <w:sz w:val="24"/>
                                    </w:rPr>
                                  </w:pPr>
                                  <w:r>
                                    <w:rPr>
                                      <w:spacing w:val="-4"/>
                                      <w:sz w:val="24"/>
                                    </w:rPr>
                                    <w:t>2.59</w:t>
                                  </w:r>
                                </w:p>
                              </w:tc>
                              <w:tc>
                                <w:tcPr>
                                  <w:tcW w:w="938" w:type="dxa"/>
                                </w:tcPr>
                                <w:p>
                                  <w:pPr>
                                    <w:pStyle w:val="TableParagraph"/>
                                    <w:ind w:left="59"/>
                                    <w:rPr>
                                      <w:sz w:val="24"/>
                                    </w:rPr>
                                  </w:pPr>
                                  <w:r>
                                    <w:rPr>
                                      <w:spacing w:val="-4"/>
                                      <w:sz w:val="24"/>
                                    </w:rPr>
                                    <w:t>2.43</w:t>
                                  </w:r>
                                </w:p>
                              </w:tc>
                              <w:tc>
                                <w:tcPr>
                                  <w:tcW w:w="930" w:type="dxa"/>
                                </w:tcPr>
                                <w:p>
                                  <w:pPr>
                                    <w:pStyle w:val="TableParagraph"/>
                                    <w:ind w:right="44"/>
                                    <w:rPr>
                                      <w:sz w:val="24"/>
                                    </w:rPr>
                                  </w:pPr>
                                  <w:r>
                                    <w:rPr>
                                      <w:spacing w:val="-4"/>
                                      <w:sz w:val="24"/>
                                    </w:rPr>
                                    <w:t>2.69</w:t>
                                  </w:r>
                                </w:p>
                              </w:tc>
                              <w:tc>
                                <w:tcPr>
                                  <w:tcW w:w="980" w:type="dxa"/>
                                </w:tcPr>
                                <w:p>
                                  <w:pPr>
                                    <w:pStyle w:val="TableParagraph"/>
                                    <w:ind w:left="2"/>
                                    <w:rPr>
                                      <w:sz w:val="24"/>
                                    </w:rPr>
                                  </w:pPr>
                                  <w:r>
                                    <w:rPr>
                                      <w:spacing w:val="-4"/>
                                      <w:sz w:val="24"/>
                                    </w:rPr>
                                    <w:t>2.43</w:t>
                                  </w:r>
                                </w:p>
                              </w:tc>
                              <w:tc>
                                <w:tcPr>
                                  <w:tcW w:w="741" w:type="dxa"/>
                                </w:tcPr>
                                <w:p>
                                  <w:pPr>
                                    <w:pStyle w:val="TableParagraph"/>
                                    <w:ind w:right="45"/>
                                    <w:jc w:val="right"/>
                                    <w:rPr>
                                      <w:sz w:val="24"/>
                                    </w:rPr>
                                  </w:pPr>
                                  <w:r>
                                    <w:rPr>
                                      <w:spacing w:val="-4"/>
                                      <w:sz w:val="24"/>
                                    </w:rPr>
                                    <w:t>2.31</w:t>
                                  </w:r>
                                </w:p>
                              </w:tc>
                            </w:tr>
                            <w:tr>
                              <w:trPr>
                                <w:trHeight w:val="327" w:hRule="atLeast"/>
                              </w:trPr>
                              <w:tc>
                                <w:tcPr>
                                  <w:tcW w:w="969" w:type="dxa"/>
                                </w:tcPr>
                                <w:p>
                                  <w:pPr>
                                    <w:pStyle w:val="TableParagraph"/>
                                    <w:spacing w:line="256" w:lineRule="exact" w:before="51"/>
                                    <w:ind w:left="50"/>
                                    <w:jc w:val="left"/>
                                    <w:rPr>
                                      <w:b/>
                                      <w:sz w:val="24"/>
                                    </w:rPr>
                                  </w:pPr>
                                  <w:r>
                                    <w:rPr>
                                      <w:b/>
                                      <w:spacing w:val="-10"/>
                                      <w:sz w:val="24"/>
                                    </w:rPr>
                                    <w:t>6</w:t>
                                  </w:r>
                                </w:p>
                              </w:tc>
                              <w:tc>
                                <w:tcPr>
                                  <w:tcW w:w="921" w:type="dxa"/>
                                </w:tcPr>
                                <w:p>
                                  <w:pPr>
                                    <w:pStyle w:val="TableParagraph"/>
                                    <w:spacing w:line="258" w:lineRule="exact" w:before="49"/>
                                    <w:ind w:right="23"/>
                                    <w:rPr>
                                      <w:sz w:val="24"/>
                                    </w:rPr>
                                  </w:pPr>
                                  <w:r>
                                    <w:rPr>
                                      <w:spacing w:val="-4"/>
                                      <w:sz w:val="24"/>
                                    </w:rPr>
                                    <w:t>1.67</w:t>
                                  </w:r>
                                </w:p>
                              </w:tc>
                              <w:tc>
                                <w:tcPr>
                                  <w:tcW w:w="1114" w:type="dxa"/>
                                </w:tcPr>
                                <w:p>
                                  <w:pPr>
                                    <w:pStyle w:val="TableParagraph"/>
                                    <w:spacing w:line="258" w:lineRule="exact" w:before="49"/>
                                    <w:ind w:right="167"/>
                                    <w:rPr>
                                      <w:sz w:val="24"/>
                                    </w:rPr>
                                  </w:pPr>
                                  <w:r>
                                    <w:rPr>
                                      <w:spacing w:val="-4"/>
                                      <w:sz w:val="24"/>
                                    </w:rPr>
                                    <w:t>3.18</w:t>
                                  </w:r>
                                </w:p>
                              </w:tc>
                              <w:tc>
                                <w:tcPr>
                                  <w:tcW w:w="1093" w:type="dxa"/>
                                </w:tcPr>
                                <w:p>
                                  <w:pPr>
                                    <w:pStyle w:val="TableParagraph"/>
                                    <w:spacing w:line="258" w:lineRule="exact" w:before="49"/>
                                    <w:ind w:right="251"/>
                                    <w:jc w:val="right"/>
                                    <w:rPr>
                                      <w:sz w:val="24"/>
                                    </w:rPr>
                                  </w:pPr>
                                  <w:r>
                                    <w:rPr>
                                      <w:spacing w:val="-4"/>
                                      <w:sz w:val="24"/>
                                    </w:rPr>
                                    <w:t>2.94</w:t>
                                  </w:r>
                                </w:p>
                              </w:tc>
                              <w:tc>
                                <w:tcPr>
                                  <w:tcW w:w="950" w:type="dxa"/>
                                </w:tcPr>
                                <w:p>
                                  <w:pPr>
                                    <w:pStyle w:val="TableParagraph"/>
                                    <w:spacing w:line="258" w:lineRule="exact" w:before="49"/>
                                    <w:ind w:right="43"/>
                                    <w:rPr>
                                      <w:sz w:val="24"/>
                                    </w:rPr>
                                  </w:pPr>
                                  <w:r>
                                    <w:rPr>
                                      <w:spacing w:val="-4"/>
                                      <w:sz w:val="24"/>
                                    </w:rPr>
                                    <w:t>2.63</w:t>
                                  </w:r>
                                </w:p>
                              </w:tc>
                              <w:tc>
                                <w:tcPr>
                                  <w:tcW w:w="938" w:type="dxa"/>
                                </w:tcPr>
                                <w:p>
                                  <w:pPr>
                                    <w:pStyle w:val="TableParagraph"/>
                                    <w:spacing w:line="258" w:lineRule="exact" w:before="49"/>
                                    <w:ind w:left="59"/>
                                    <w:rPr>
                                      <w:sz w:val="24"/>
                                    </w:rPr>
                                  </w:pPr>
                                  <w:r>
                                    <w:rPr>
                                      <w:spacing w:val="-4"/>
                                      <w:sz w:val="24"/>
                                    </w:rPr>
                                    <w:t>2.39</w:t>
                                  </w:r>
                                </w:p>
                              </w:tc>
                              <w:tc>
                                <w:tcPr>
                                  <w:tcW w:w="930" w:type="dxa"/>
                                </w:tcPr>
                                <w:p>
                                  <w:pPr>
                                    <w:pStyle w:val="TableParagraph"/>
                                    <w:spacing w:line="258" w:lineRule="exact" w:before="49"/>
                                    <w:ind w:right="44"/>
                                    <w:rPr>
                                      <w:sz w:val="24"/>
                                    </w:rPr>
                                  </w:pPr>
                                  <w:r>
                                    <w:rPr>
                                      <w:spacing w:val="-4"/>
                                      <w:sz w:val="24"/>
                                    </w:rPr>
                                    <w:t>2.83</w:t>
                                  </w:r>
                                </w:p>
                              </w:tc>
                              <w:tc>
                                <w:tcPr>
                                  <w:tcW w:w="980" w:type="dxa"/>
                                </w:tcPr>
                                <w:p>
                                  <w:pPr>
                                    <w:pStyle w:val="TableParagraph"/>
                                    <w:spacing w:line="258" w:lineRule="exact" w:before="49"/>
                                    <w:ind w:left="2"/>
                                    <w:rPr>
                                      <w:sz w:val="24"/>
                                    </w:rPr>
                                  </w:pPr>
                                  <w:r>
                                    <w:rPr>
                                      <w:spacing w:val="-4"/>
                                      <w:sz w:val="24"/>
                                    </w:rPr>
                                    <w:t>2.48</w:t>
                                  </w:r>
                                </w:p>
                              </w:tc>
                              <w:tc>
                                <w:tcPr>
                                  <w:tcW w:w="741" w:type="dxa"/>
                                </w:tcPr>
                                <w:p>
                                  <w:pPr>
                                    <w:pStyle w:val="TableParagraph"/>
                                    <w:spacing w:line="258" w:lineRule="exact" w:before="49"/>
                                    <w:ind w:right="45"/>
                                    <w:jc w:val="right"/>
                                    <w:rPr>
                                      <w:sz w:val="24"/>
                                    </w:rPr>
                                  </w:pPr>
                                  <w:r>
                                    <w:rPr>
                                      <w:spacing w:val="-4"/>
                                      <w:sz w:val="24"/>
                                    </w:rPr>
                                    <w:t>2.29</w:t>
                                  </w:r>
                                </w:p>
                              </w:tc>
                            </w:tr>
                          </w:tbl>
                          <w:p>
                            <w:pPr>
                              <w:pStyle w:val="BodyText"/>
                            </w:pPr>
                          </w:p>
                        </w:txbxContent>
                      </wps:txbx>
                      <wps:bodyPr wrap="square" lIns="0" tIns="0" rIns="0" bIns="0" rtlCol="0">
                        <a:noAutofit/>
                      </wps:bodyPr>
                    </wps:wsp>
                  </a:graphicData>
                </a:graphic>
              </wp:anchor>
            </w:drawing>
          </mc:Choice>
          <mc:Fallback>
            <w:pict>
              <v:shape style="position:absolute;margin-left:99.279999pt;margin-top:10.965781pt;width:437.95pt;height:146.2pt;mso-position-horizontal-relative:page;mso-position-vertical-relative:paragraph;z-index:15733760" type="#_x0000_t202" id="docshape3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9"/>
                        <w:gridCol w:w="921"/>
                        <w:gridCol w:w="1114"/>
                        <w:gridCol w:w="1093"/>
                        <w:gridCol w:w="950"/>
                        <w:gridCol w:w="938"/>
                        <w:gridCol w:w="930"/>
                        <w:gridCol w:w="980"/>
                        <w:gridCol w:w="741"/>
                      </w:tblGrid>
                      <w:tr>
                        <w:trPr>
                          <w:trHeight w:val="383" w:hRule="atLeast"/>
                        </w:trPr>
                        <w:tc>
                          <w:tcPr>
                            <w:tcW w:w="969" w:type="dxa"/>
                          </w:tcPr>
                          <w:p>
                            <w:pPr>
                              <w:pStyle w:val="TableParagraph"/>
                              <w:spacing w:line="266" w:lineRule="exact" w:before="0"/>
                              <w:ind w:left="50"/>
                              <w:jc w:val="left"/>
                              <w:rPr>
                                <w:b/>
                                <w:sz w:val="24"/>
                              </w:rPr>
                            </w:pPr>
                            <w:r>
                              <w:rPr>
                                <w:b/>
                                <w:spacing w:val="-2"/>
                                <w:sz w:val="24"/>
                              </w:rPr>
                              <w:t>Group</w:t>
                            </w:r>
                          </w:p>
                        </w:tc>
                        <w:tc>
                          <w:tcPr>
                            <w:tcW w:w="7667" w:type="dxa"/>
                            <w:gridSpan w:val="8"/>
                          </w:tcPr>
                          <w:p>
                            <w:pPr>
                              <w:pStyle w:val="TableParagraph"/>
                              <w:spacing w:before="0"/>
                              <w:jc w:val="left"/>
                              <w:rPr>
                                <w:sz w:val="24"/>
                              </w:rPr>
                            </w:pPr>
                          </w:p>
                        </w:tc>
                      </w:tr>
                      <w:tr>
                        <w:trPr>
                          <w:trHeight w:val="475" w:hRule="atLeast"/>
                        </w:trPr>
                        <w:tc>
                          <w:tcPr>
                            <w:tcW w:w="969" w:type="dxa"/>
                          </w:tcPr>
                          <w:p>
                            <w:pPr>
                              <w:pStyle w:val="TableParagraph"/>
                              <w:spacing w:before="112"/>
                              <w:ind w:left="50"/>
                              <w:jc w:val="left"/>
                              <w:rPr>
                                <w:b/>
                                <w:sz w:val="24"/>
                              </w:rPr>
                            </w:pPr>
                            <w:r>
                              <w:rPr>
                                <w:b/>
                                <w:spacing w:val="-10"/>
                                <w:sz w:val="24"/>
                              </w:rPr>
                              <w:t>1</w:t>
                            </w:r>
                          </w:p>
                        </w:tc>
                        <w:tc>
                          <w:tcPr>
                            <w:tcW w:w="921" w:type="dxa"/>
                          </w:tcPr>
                          <w:p>
                            <w:pPr>
                              <w:pStyle w:val="TableParagraph"/>
                              <w:spacing w:before="107"/>
                              <w:ind w:right="23"/>
                              <w:rPr>
                                <w:sz w:val="24"/>
                              </w:rPr>
                            </w:pPr>
                            <w:r>
                              <w:rPr>
                                <w:spacing w:val="-4"/>
                                <w:sz w:val="24"/>
                              </w:rPr>
                              <w:t>1.81</w:t>
                            </w:r>
                          </w:p>
                        </w:tc>
                        <w:tc>
                          <w:tcPr>
                            <w:tcW w:w="1114" w:type="dxa"/>
                          </w:tcPr>
                          <w:p>
                            <w:pPr>
                              <w:pStyle w:val="TableParagraph"/>
                              <w:spacing w:before="107"/>
                              <w:ind w:right="167"/>
                              <w:rPr>
                                <w:sz w:val="24"/>
                              </w:rPr>
                            </w:pPr>
                            <w:r>
                              <w:rPr>
                                <w:spacing w:val="-4"/>
                                <w:sz w:val="24"/>
                              </w:rPr>
                              <w:t>3.33</w:t>
                            </w:r>
                          </w:p>
                        </w:tc>
                        <w:tc>
                          <w:tcPr>
                            <w:tcW w:w="1093" w:type="dxa"/>
                          </w:tcPr>
                          <w:p>
                            <w:pPr>
                              <w:pStyle w:val="TableParagraph"/>
                              <w:spacing w:before="107"/>
                              <w:ind w:right="251"/>
                              <w:jc w:val="right"/>
                              <w:rPr>
                                <w:sz w:val="24"/>
                              </w:rPr>
                            </w:pPr>
                            <w:r>
                              <w:rPr>
                                <w:spacing w:val="-4"/>
                                <w:sz w:val="24"/>
                              </w:rPr>
                              <w:t>2.87</w:t>
                            </w:r>
                          </w:p>
                        </w:tc>
                        <w:tc>
                          <w:tcPr>
                            <w:tcW w:w="950" w:type="dxa"/>
                          </w:tcPr>
                          <w:p>
                            <w:pPr>
                              <w:pStyle w:val="TableParagraph"/>
                              <w:spacing w:before="107"/>
                              <w:ind w:right="43"/>
                              <w:rPr>
                                <w:sz w:val="24"/>
                              </w:rPr>
                            </w:pPr>
                            <w:r>
                              <w:rPr>
                                <w:spacing w:val="-4"/>
                                <w:sz w:val="24"/>
                              </w:rPr>
                              <w:t>2.48</w:t>
                            </w:r>
                          </w:p>
                        </w:tc>
                        <w:tc>
                          <w:tcPr>
                            <w:tcW w:w="938" w:type="dxa"/>
                          </w:tcPr>
                          <w:p>
                            <w:pPr>
                              <w:pStyle w:val="TableParagraph"/>
                              <w:spacing w:before="107"/>
                              <w:ind w:left="59"/>
                              <w:rPr>
                                <w:sz w:val="24"/>
                              </w:rPr>
                            </w:pPr>
                            <w:r>
                              <w:rPr>
                                <w:spacing w:val="-4"/>
                                <w:sz w:val="24"/>
                              </w:rPr>
                              <w:t>2.28</w:t>
                            </w:r>
                          </w:p>
                        </w:tc>
                        <w:tc>
                          <w:tcPr>
                            <w:tcW w:w="930" w:type="dxa"/>
                          </w:tcPr>
                          <w:p>
                            <w:pPr>
                              <w:pStyle w:val="TableParagraph"/>
                              <w:spacing w:before="107"/>
                              <w:ind w:right="44"/>
                              <w:rPr>
                                <w:sz w:val="24"/>
                              </w:rPr>
                            </w:pPr>
                            <w:r>
                              <w:rPr>
                                <w:spacing w:val="-4"/>
                                <w:sz w:val="24"/>
                              </w:rPr>
                              <w:t>2.87</w:t>
                            </w:r>
                          </w:p>
                        </w:tc>
                        <w:tc>
                          <w:tcPr>
                            <w:tcW w:w="980" w:type="dxa"/>
                          </w:tcPr>
                          <w:p>
                            <w:pPr>
                              <w:pStyle w:val="TableParagraph"/>
                              <w:spacing w:before="107"/>
                              <w:ind w:left="2"/>
                              <w:rPr>
                                <w:sz w:val="24"/>
                              </w:rPr>
                            </w:pPr>
                            <w:r>
                              <w:rPr>
                                <w:spacing w:val="-4"/>
                                <w:sz w:val="24"/>
                              </w:rPr>
                              <w:t>2.42</w:t>
                            </w:r>
                          </w:p>
                        </w:tc>
                        <w:tc>
                          <w:tcPr>
                            <w:tcW w:w="741" w:type="dxa"/>
                          </w:tcPr>
                          <w:p>
                            <w:pPr>
                              <w:pStyle w:val="TableParagraph"/>
                              <w:spacing w:before="107"/>
                              <w:ind w:right="45"/>
                              <w:jc w:val="right"/>
                              <w:rPr>
                                <w:sz w:val="24"/>
                              </w:rPr>
                            </w:pPr>
                            <w:r>
                              <w:rPr>
                                <w:spacing w:val="-4"/>
                                <w:sz w:val="24"/>
                              </w:rPr>
                              <w:t>2.21</w:t>
                            </w:r>
                          </w:p>
                        </w:tc>
                      </w:tr>
                      <w:tr>
                        <w:trPr>
                          <w:trHeight w:val="442" w:hRule="atLeast"/>
                        </w:trPr>
                        <w:tc>
                          <w:tcPr>
                            <w:tcW w:w="969" w:type="dxa"/>
                          </w:tcPr>
                          <w:p>
                            <w:pPr>
                              <w:pStyle w:val="TableParagraph"/>
                              <w:spacing w:before="81"/>
                              <w:ind w:left="50"/>
                              <w:jc w:val="left"/>
                              <w:rPr>
                                <w:b/>
                                <w:sz w:val="24"/>
                              </w:rPr>
                            </w:pPr>
                            <w:r>
                              <w:rPr>
                                <w:b/>
                                <w:spacing w:val="-10"/>
                                <w:sz w:val="24"/>
                              </w:rPr>
                              <w:t>2</w:t>
                            </w:r>
                          </w:p>
                        </w:tc>
                        <w:tc>
                          <w:tcPr>
                            <w:tcW w:w="921" w:type="dxa"/>
                          </w:tcPr>
                          <w:p>
                            <w:pPr>
                              <w:pStyle w:val="TableParagraph"/>
                              <w:spacing w:before="76"/>
                              <w:ind w:right="23"/>
                              <w:rPr>
                                <w:sz w:val="24"/>
                              </w:rPr>
                            </w:pPr>
                            <w:r>
                              <w:rPr>
                                <w:spacing w:val="-4"/>
                                <w:sz w:val="24"/>
                              </w:rPr>
                              <w:t>1.76</w:t>
                            </w:r>
                          </w:p>
                        </w:tc>
                        <w:tc>
                          <w:tcPr>
                            <w:tcW w:w="1114" w:type="dxa"/>
                          </w:tcPr>
                          <w:p>
                            <w:pPr>
                              <w:pStyle w:val="TableParagraph"/>
                              <w:spacing w:before="76"/>
                              <w:ind w:right="167"/>
                              <w:rPr>
                                <w:sz w:val="24"/>
                              </w:rPr>
                            </w:pPr>
                            <w:r>
                              <w:rPr>
                                <w:spacing w:val="-4"/>
                                <w:sz w:val="24"/>
                              </w:rPr>
                              <w:t>3.28</w:t>
                            </w:r>
                          </w:p>
                        </w:tc>
                        <w:tc>
                          <w:tcPr>
                            <w:tcW w:w="1093" w:type="dxa"/>
                          </w:tcPr>
                          <w:p>
                            <w:pPr>
                              <w:pStyle w:val="TableParagraph"/>
                              <w:spacing w:before="76"/>
                              <w:ind w:right="251"/>
                              <w:jc w:val="right"/>
                              <w:rPr>
                                <w:sz w:val="24"/>
                              </w:rPr>
                            </w:pPr>
                            <w:r>
                              <w:rPr>
                                <w:spacing w:val="-4"/>
                                <w:sz w:val="24"/>
                              </w:rPr>
                              <w:t>2.81</w:t>
                            </w:r>
                          </w:p>
                        </w:tc>
                        <w:tc>
                          <w:tcPr>
                            <w:tcW w:w="950" w:type="dxa"/>
                          </w:tcPr>
                          <w:p>
                            <w:pPr>
                              <w:pStyle w:val="TableParagraph"/>
                              <w:spacing w:before="76"/>
                              <w:ind w:right="43"/>
                              <w:rPr>
                                <w:sz w:val="24"/>
                              </w:rPr>
                            </w:pPr>
                            <w:r>
                              <w:rPr>
                                <w:spacing w:val="-4"/>
                                <w:sz w:val="24"/>
                              </w:rPr>
                              <w:t>2.57</w:t>
                            </w:r>
                          </w:p>
                        </w:tc>
                        <w:tc>
                          <w:tcPr>
                            <w:tcW w:w="938" w:type="dxa"/>
                          </w:tcPr>
                          <w:p>
                            <w:pPr>
                              <w:pStyle w:val="TableParagraph"/>
                              <w:spacing w:before="76"/>
                              <w:ind w:left="59"/>
                              <w:rPr>
                                <w:sz w:val="24"/>
                              </w:rPr>
                            </w:pPr>
                            <w:r>
                              <w:rPr>
                                <w:spacing w:val="-4"/>
                                <w:sz w:val="24"/>
                              </w:rPr>
                              <w:t>2.23</w:t>
                            </w:r>
                          </w:p>
                        </w:tc>
                        <w:tc>
                          <w:tcPr>
                            <w:tcW w:w="930" w:type="dxa"/>
                          </w:tcPr>
                          <w:p>
                            <w:pPr>
                              <w:pStyle w:val="TableParagraph"/>
                              <w:spacing w:before="76"/>
                              <w:ind w:right="44"/>
                              <w:rPr>
                                <w:sz w:val="24"/>
                              </w:rPr>
                            </w:pPr>
                            <w:r>
                              <w:rPr>
                                <w:spacing w:val="-4"/>
                                <w:sz w:val="24"/>
                              </w:rPr>
                              <w:t>2.81</w:t>
                            </w:r>
                          </w:p>
                        </w:tc>
                        <w:tc>
                          <w:tcPr>
                            <w:tcW w:w="980" w:type="dxa"/>
                          </w:tcPr>
                          <w:p>
                            <w:pPr>
                              <w:pStyle w:val="TableParagraph"/>
                              <w:spacing w:before="76"/>
                              <w:ind w:left="2"/>
                              <w:rPr>
                                <w:sz w:val="24"/>
                              </w:rPr>
                            </w:pPr>
                            <w:r>
                              <w:rPr>
                                <w:spacing w:val="-4"/>
                                <w:sz w:val="24"/>
                              </w:rPr>
                              <w:t>2.51</w:t>
                            </w:r>
                          </w:p>
                        </w:tc>
                        <w:tc>
                          <w:tcPr>
                            <w:tcW w:w="741" w:type="dxa"/>
                          </w:tcPr>
                          <w:p>
                            <w:pPr>
                              <w:pStyle w:val="TableParagraph"/>
                              <w:spacing w:before="76"/>
                              <w:ind w:right="45"/>
                              <w:jc w:val="right"/>
                              <w:rPr>
                                <w:sz w:val="24"/>
                              </w:rPr>
                            </w:pPr>
                            <w:r>
                              <w:rPr>
                                <w:spacing w:val="-4"/>
                                <w:sz w:val="24"/>
                              </w:rPr>
                              <w:t>2.29</w:t>
                            </w:r>
                          </w:p>
                        </w:tc>
                      </w:tr>
                      <w:tr>
                        <w:trPr>
                          <w:trHeight w:val="441" w:hRule="atLeast"/>
                        </w:trPr>
                        <w:tc>
                          <w:tcPr>
                            <w:tcW w:w="969" w:type="dxa"/>
                          </w:tcPr>
                          <w:p>
                            <w:pPr>
                              <w:pStyle w:val="TableParagraph"/>
                              <w:spacing w:before="80"/>
                              <w:ind w:left="50"/>
                              <w:jc w:val="left"/>
                              <w:rPr>
                                <w:b/>
                                <w:sz w:val="24"/>
                              </w:rPr>
                            </w:pPr>
                            <w:r>
                              <w:rPr>
                                <w:b/>
                                <w:spacing w:val="-10"/>
                                <w:sz w:val="24"/>
                              </w:rPr>
                              <w:t>3</w:t>
                            </w:r>
                          </w:p>
                        </w:tc>
                        <w:tc>
                          <w:tcPr>
                            <w:tcW w:w="921" w:type="dxa"/>
                          </w:tcPr>
                          <w:p>
                            <w:pPr>
                              <w:pStyle w:val="TableParagraph"/>
                              <w:ind w:right="23"/>
                              <w:rPr>
                                <w:sz w:val="24"/>
                              </w:rPr>
                            </w:pPr>
                            <w:r>
                              <w:rPr>
                                <w:spacing w:val="-4"/>
                                <w:sz w:val="24"/>
                              </w:rPr>
                              <w:t>1.69</w:t>
                            </w:r>
                          </w:p>
                        </w:tc>
                        <w:tc>
                          <w:tcPr>
                            <w:tcW w:w="1114" w:type="dxa"/>
                          </w:tcPr>
                          <w:p>
                            <w:pPr>
                              <w:pStyle w:val="TableParagraph"/>
                              <w:ind w:right="167"/>
                              <w:rPr>
                                <w:sz w:val="24"/>
                              </w:rPr>
                            </w:pPr>
                            <w:r>
                              <w:rPr>
                                <w:spacing w:val="-4"/>
                                <w:sz w:val="24"/>
                              </w:rPr>
                              <w:t>3.13</w:t>
                            </w:r>
                          </w:p>
                        </w:tc>
                        <w:tc>
                          <w:tcPr>
                            <w:tcW w:w="1093" w:type="dxa"/>
                          </w:tcPr>
                          <w:p>
                            <w:pPr>
                              <w:pStyle w:val="TableParagraph"/>
                              <w:ind w:right="251"/>
                              <w:jc w:val="right"/>
                              <w:rPr>
                                <w:sz w:val="24"/>
                              </w:rPr>
                            </w:pPr>
                            <w:r>
                              <w:rPr>
                                <w:spacing w:val="-4"/>
                                <w:sz w:val="24"/>
                              </w:rPr>
                              <w:t>2.91</w:t>
                            </w:r>
                          </w:p>
                        </w:tc>
                        <w:tc>
                          <w:tcPr>
                            <w:tcW w:w="950" w:type="dxa"/>
                          </w:tcPr>
                          <w:p>
                            <w:pPr>
                              <w:pStyle w:val="TableParagraph"/>
                              <w:ind w:right="43"/>
                              <w:rPr>
                                <w:sz w:val="24"/>
                              </w:rPr>
                            </w:pPr>
                            <w:r>
                              <w:rPr>
                                <w:spacing w:val="-4"/>
                                <w:sz w:val="24"/>
                              </w:rPr>
                              <w:t>2.69</w:t>
                            </w:r>
                          </w:p>
                        </w:tc>
                        <w:tc>
                          <w:tcPr>
                            <w:tcW w:w="938" w:type="dxa"/>
                          </w:tcPr>
                          <w:p>
                            <w:pPr>
                              <w:pStyle w:val="TableParagraph"/>
                              <w:ind w:left="59"/>
                              <w:rPr>
                                <w:sz w:val="24"/>
                              </w:rPr>
                            </w:pPr>
                            <w:r>
                              <w:rPr>
                                <w:spacing w:val="-4"/>
                                <w:sz w:val="24"/>
                              </w:rPr>
                              <w:t>2.34</w:t>
                            </w:r>
                          </w:p>
                        </w:tc>
                        <w:tc>
                          <w:tcPr>
                            <w:tcW w:w="930" w:type="dxa"/>
                          </w:tcPr>
                          <w:p>
                            <w:pPr>
                              <w:pStyle w:val="TableParagraph"/>
                              <w:ind w:right="44"/>
                              <w:rPr>
                                <w:sz w:val="24"/>
                              </w:rPr>
                            </w:pPr>
                            <w:r>
                              <w:rPr>
                                <w:spacing w:val="-4"/>
                                <w:sz w:val="24"/>
                              </w:rPr>
                              <w:t>2.76</w:t>
                            </w:r>
                          </w:p>
                        </w:tc>
                        <w:tc>
                          <w:tcPr>
                            <w:tcW w:w="980" w:type="dxa"/>
                          </w:tcPr>
                          <w:p>
                            <w:pPr>
                              <w:pStyle w:val="TableParagraph"/>
                              <w:ind w:left="2"/>
                              <w:rPr>
                                <w:sz w:val="24"/>
                              </w:rPr>
                            </w:pPr>
                            <w:r>
                              <w:rPr>
                                <w:spacing w:val="-4"/>
                                <w:sz w:val="24"/>
                              </w:rPr>
                              <w:t>2.46</w:t>
                            </w:r>
                          </w:p>
                        </w:tc>
                        <w:tc>
                          <w:tcPr>
                            <w:tcW w:w="741" w:type="dxa"/>
                          </w:tcPr>
                          <w:p>
                            <w:pPr>
                              <w:pStyle w:val="TableParagraph"/>
                              <w:ind w:right="45"/>
                              <w:jc w:val="right"/>
                              <w:rPr>
                                <w:sz w:val="24"/>
                              </w:rPr>
                            </w:pPr>
                            <w:r>
                              <w:rPr>
                                <w:spacing w:val="-4"/>
                                <w:sz w:val="24"/>
                              </w:rPr>
                              <w:t>2.41</w:t>
                            </w:r>
                          </w:p>
                        </w:tc>
                      </w:tr>
                      <w:tr>
                        <w:trPr>
                          <w:trHeight w:val="441" w:hRule="atLeast"/>
                        </w:trPr>
                        <w:tc>
                          <w:tcPr>
                            <w:tcW w:w="969" w:type="dxa"/>
                          </w:tcPr>
                          <w:p>
                            <w:pPr>
                              <w:pStyle w:val="TableParagraph"/>
                              <w:spacing w:before="80"/>
                              <w:ind w:left="50"/>
                              <w:jc w:val="left"/>
                              <w:rPr>
                                <w:b/>
                                <w:sz w:val="24"/>
                              </w:rPr>
                            </w:pPr>
                            <w:r>
                              <w:rPr>
                                <w:b/>
                                <w:spacing w:val="-10"/>
                                <w:sz w:val="24"/>
                              </w:rPr>
                              <w:t>4</w:t>
                            </w:r>
                          </w:p>
                        </w:tc>
                        <w:tc>
                          <w:tcPr>
                            <w:tcW w:w="921" w:type="dxa"/>
                          </w:tcPr>
                          <w:p>
                            <w:pPr>
                              <w:pStyle w:val="TableParagraph"/>
                              <w:ind w:right="23"/>
                              <w:rPr>
                                <w:sz w:val="24"/>
                              </w:rPr>
                            </w:pPr>
                            <w:r>
                              <w:rPr>
                                <w:spacing w:val="-4"/>
                                <w:sz w:val="24"/>
                              </w:rPr>
                              <w:t>1.79</w:t>
                            </w:r>
                          </w:p>
                        </w:tc>
                        <w:tc>
                          <w:tcPr>
                            <w:tcW w:w="1114" w:type="dxa"/>
                          </w:tcPr>
                          <w:p>
                            <w:pPr>
                              <w:pStyle w:val="TableParagraph"/>
                              <w:ind w:right="167"/>
                              <w:rPr>
                                <w:sz w:val="24"/>
                              </w:rPr>
                            </w:pPr>
                            <w:r>
                              <w:rPr>
                                <w:spacing w:val="-4"/>
                                <w:sz w:val="24"/>
                              </w:rPr>
                              <w:t>3.19</w:t>
                            </w:r>
                          </w:p>
                        </w:tc>
                        <w:tc>
                          <w:tcPr>
                            <w:tcW w:w="1093" w:type="dxa"/>
                          </w:tcPr>
                          <w:p>
                            <w:pPr>
                              <w:pStyle w:val="TableParagraph"/>
                              <w:ind w:right="251"/>
                              <w:jc w:val="right"/>
                              <w:rPr>
                                <w:sz w:val="24"/>
                              </w:rPr>
                            </w:pPr>
                            <w:r>
                              <w:rPr>
                                <w:spacing w:val="-4"/>
                                <w:sz w:val="24"/>
                              </w:rPr>
                              <w:t>2.84</w:t>
                            </w:r>
                          </w:p>
                        </w:tc>
                        <w:tc>
                          <w:tcPr>
                            <w:tcW w:w="950" w:type="dxa"/>
                          </w:tcPr>
                          <w:p>
                            <w:pPr>
                              <w:pStyle w:val="TableParagraph"/>
                              <w:ind w:right="43"/>
                              <w:rPr>
                                <w:sz w:val="24"/>
                              </w:rPr>
                            </w:pPr>
                            <w:r>
                              <w:rPr>
                                <w:spacing w:val="-4"/>
                                <w:sz w:val="24"/>
                              </w:rPr>
                              <w:t>2.83</w:t>
                            </w:r>
                          </w:p>
                        </w:tc>
                        <w:tc>
                          <w:tcPr>
                            <w:tcW w:w="938" w:type="dxa"/>
                          </w:tcPr>
                          <w:p>
                            <w:pPr>
                              <w:pStyle w:val="TableParagraph"/>
                              <w:ind w:left="59"/>
                              <w:rPr>
                                <w:sz w:val="24"/>
                              </w:rPr>
                            </w:pPr>
                            <w:r>
                              <w:rPr>
                                <w:spacing w:val="-4"/>
                                <w:sz w:val="24"/>
                              </w:rPr>
                              <w:t>2.31</w:t>
                            </w:r>
                          </w:p>
                        </w:tc>
                        <w:tc>
                          <w:tcPr>
                            <w:tcW w:w="930" w:type="dxa"/>
                          </w:tcPr>
                          <w:p>
                            <w:pPr>
                              <w:pStyle w:val="TableParagraph"/>
                              <w:ind w:right="44"/>
                              <w:rPr>
                                <w:sz w:val="24"/>
                              </w:rPr>
                            </w:pPr>
                            <w:r>
                              <w:rPr>
                                <w:spacing w:val="-4"/>
                                <w:sz w:val="24"/>
                              </w:rPr>
                              <w:t>2.74</w:t>
                            </w:r>
                          </w:p>
                        </w:tc>
                        <w:tc>
                          <w:tcPr>
                            <w:tcW w:w="980" w:type="dxa"/>
                          </w:tcPr>
                          <w:p>
                            <w:pPr>
                              <w:pStyle w:val="TableParagraph"/>
                              <w:ind w:left="2"/>
                              <w:rPr>
                                <w:sz w:val="24"/>
                              </w:rPr>
                            </w:pPr>
                            <w:r>
                              <w:rPr>
                                <w:spacing w:val="-4"/>
                                <w:sz w:val="24"/>
                              </w:rPr>
                              <w:t>2.57</w:t>
                            </w:r>
                          </w:p>
                        </w:tc>
                        <w:tc>
                          <w:tcPr>
                            <w:tcW w:w="741" w:type="dxa"/>
                          </w:tcPr>
                          <w:p>
                            <w:pPr>
                              <w:pStyle w:val="TableParagraph"/>
                              <w:ind w:right="45"/>
                              <w:jc w:val="right"/>
                              <w:rPr>
                                <w:sz w:val="24"/>
                              </w:rPr>
                            </w:pPr>
                            <w:r>
                              <w:rPr>
                                <w:spacing w:val="-4"/>
                                <w:sz w:val="24"/>
                              </w:rPr>
                              <w:t>2.36</w:t>
                            </w:r>
                          </w:p>
                        </w:tc>
                      </w:tr>
                      <w:tr>
                        <w:trPr>
                          <w:trHeight w:val="415" w:hRule="atLeast"/>
                        </w:trPr>
                        <w:tc>
                          <w:tcPr>
                            <w:tcW w:w="969" w:type="dxa"/>
                          </w:tcPr>
                          <w:p>
                            <w:pPr>
                              <w:pStyle w:val="TableParagraph"/>
                              <w:spacing w:before="80"/>
                              <w:ind w:left="50"/>
                              <w:jc w:val="left"/>
                              <w:rPr>
                                <w:b/>
                                <w:sz w:val="24"/>
                              </w:rPr>
                            </w:pPr>
                            <w:r>
                              <w:rPr>
                                <w:b/>
                                <w:spacing w:val="-10"/>
                                <w:sz w:val="24"/>
                              </w:rPr>
                              <w:t>5</w:t>
                            </w:r>
                          </w:p>
                        </w:tc>
                        <w:tc>
                          <w:tcPr>
                            <w:tcW w:w="921" w:type="dxa"/>
                          </w:tcPr>
                          <w:p>
                            <w:pPr>
                              <w:pStyle w:val="TableParagraph"/>
                              <w:ind w:right="23"/>
                              <w:rPr>
                                <w:sz w:val="24"/>
                              </w:rPr>
                            </w:pPr>
                            <w:r>
                              <w:rPr>
                                <w:spacing w:val="-4"/>
                                <w:sz w:val="24"/>
                              </w:rPr>
                              <w:t>1.83</w:t>
                            </w:r>
                          </w:p>
                        </w:tc>
                        <w:tc>
                          <w:tcPr>
                            <w:tcW w:w="1114" w:type="dxa"/>
                          </w:tcPr>
                          <w:p>
                            <w:pPr>
                              <w:pStyle w:val="TableParagraph"/>
                              <w:ind w:right="167"/>
                              <w:rPr>
                                <w:sz w:val="24"/>
                              </w:rPr>
                            </w:pPr>
                            <w:r>
                              <w:rPr>
                                <w:spacing w:val="-4"/>
                                <w:sz w:val="24"/>
                              </w:rPr>
                              <w:t>3.26</w:t>
                            </w:r>
                          </w:p>
                        </w:tc>
                        <w:tc>
                          <w:tcPr>
                            <w:tcW w:w="1093" w:type="dxa"/>
                          </w:tcPr>
                          <w:p>
                            <w:pPr>
                              <w:pStyle w:val="TableParagraph"/>
                              <w:ind w:right="251"/>
                              <w:jc w:val="right"/>
                              <w:rPr>
                                <w:sz w:val="24"/>
                              </w:rPr>
                            </w:pPr>
                            <w:r>
                              <w:rPr>
                                <w:spacing w:val="-4"/>
                                <w:sz w:val="24"/>
                              </w:rPr>
                              <w:t>2.79</w:t>
                            </w:r>
                          </w:p>
                        </w:tc>
                        <w:tc>
                          <w:tcPr>
                            <w:tcW w:w="950" w:type="dxa"/>
                          </w:tcPr>
                          <w:p>
                            <w:pPr>
                              <w:pStyle w:val="TableParagraph"/>
                              <w:ind w:right="43"/>
                              <w:rPr>
                                <w:sz w:val="24"/>
                              </w:rPr>
                            </w:pPr>
                            <w:r>
                              <w:rPr>
                                <w:spacing w:val="-4"/>
                                <w:sz w:val="24"/>
                              </w:rPr>
                              <w:t>2.59</w:t>
                            </w:r>
                          </w:p>
                        </w:tc>
                        <w:tc>
                          <w:tcPr>
                            <w:tcW w:w="938" w:type="dxa"/>
                          </w:tcPr>
                          <w:p>
                            <w:pPr>
                              <w:pStyle w:val="TableParagraph"/>
                              <w:ind w:left="59"/>
                              <w:rPr>
                                <w:sz w:val="24"/>
                              </w:rPr>
                            </w:pPr>
                            <w:r>
                              <w:rPr>
                                <w:spacing w:val="-4"/>
                                <w:sz w:val="24"/>
                              </w:rPr>
                              <w:t>2.43</w:t>
                            </w:r>
                          </w:p>
                        </w:tc>
                        <w:tc>
                          <w:tcPr>
                            <w:tcW w:w="930" w:type="dxa"/>
                          </w:tcPr>
                          <w:p>
                            <w:pPr>
                              <w:pStyle w:val="TableParagraph"/>
                              <w:ind w:right="44"/>
                              <w:rPr>
                                <w:sz w:val="24"/>
                              </w:rPr>
                            </w:pPr>
                            <w:r>
                              <w:rPr>
                                <w:spacing w:val="-4"/>
                                <w:sz w:val="24"/>
                              </w:rPr>
                              <w:t>2.69</w:t>
                            </w:r>
                          </w:p>
                        </w:tc>
                        <w:tc>
                          <w:tcPr>
                            <w:tcW w:w="980" w:type="dxa"/>
                          </w:tcPr>
                          <w:p>
                            <w:pPr>
                              <w:pStyle w:val="TableParagraph"/>
                              <w:ind w:left="2"/>
                              <w:rPr>
                                <w:sz w:val="24"/>
                              </w:rPr>
                            </w:pPr>
                            <w:r>
                              <w:rPr>
                                <w:spacing w:val="-4"/>
                                <w:sz w:val="24"/>
                              </w:rPr>
                              <w:t>2.43</w:t>
                            </w:r>
                          </w:p>
                        </w:tc>
                        <w:tc>
                          <w:tcPr>
                            <w:tcW w:w="741" w:type="dxa"/>
                          </w:tcPr>
                          <w:p>
                            <w:pPr>
                              <w:pStyle w:val="TableParagraph"/>
                              <w:ind w:right="45"/>
                              <w:jc w:val="right"/>
                              <w:rPr>
                                <w:sz w:val="24"/>
                              </w:rPr>
                            </w:pPr>
                            <w:r>
                              <w:rPr>
                                <w:spacing w:val="-4"/>
                                <w:sz w:val="24"/>
                              </w:rPr>
                              <w:t>2.31</w:t>
                            </w:r>
                          </w:p>
                        </w:tc>
                      </w:tr>
                      <w:tr>
                        <w:trPr>
                          <w:trHeight w:val="327" w:hRule="atLeast"/>
                        </w:trPr>
                        <w:tc>
                          <w:tcPr>
                            <w:tcW w:w="969" w:type="dxa"/>
                          </w:tcPr>
                          <w:p>
                            <w:pPr>
                              <w:pStyle w:val="TableParagraph"/>
                              <w:spacing w:line="256" w:lineRule="exact" w:before="51"/>
                              <w:ind w:left="50"/>
                              <w:jc w:val="left"/>
                              <w:rPr>
                                <w:b/>
                                <w:sz w:val="24"/>
                              </w:rPr>
                            </w:pPr>
                            <w:r>
                              <w:rPr>
                                <w:b/>
                                <w:spacing w:val="-10"/>
                                <w:sz w:val="24"/>
                              </w:rPr>
                              <w:t>6</w:t>
                            </w:r>
                          </w:p>
                        </w:tc>
                        <w:tc>
                          <w:tcPr>
                            <w:tcW w:w="921" w:type="dxa"/>
                          </w:tcPr>
                          <w:p>
                            <w:pPr>
                              <w:pStyle w:val="TableParagraph"/>
                              <w:spacing w:line="258" w:lineRule="exact" w:before="49"/>
                              <w:ind w:right="23"/>
                              <w:rPr>
                                <w:sz w:val="24"/>
                              </w:rPr>
                            </w:pPr>
                            <w:r>
                              <w:rPr>
                                <w:spacing w:val="-4"/>
                                <w:sz w:val="24"/>
                              </w:rPr>
                              <w:t>1.67</w:t>
                            </w:r>
                          </w:p>
                        </w:tc>
                        <w:tc>
                          <w:tcPr>
                            <w:tcW w:w="1114" w:type="dxa"/>
                          </w:tcPr>
                          <w:p>
                            <w:pPr>
                              <w:pStyle w:val="TableParagraph"/>
                              <w:spacing w:line="258" w:lineRule="exact" w:before="49"/>
                              <w:ind w:right="167"/>
                              <w:rPr>
                                <w:sz w:val="24"/>
                              </w:rPr>
                            </w:pPr>
                            <w:r>
                              <w:rPr>
                                <w:spacing w:val="-4"/>
                                <w:sz w:val="24"/>
                              </w:rPr>
                              <w:t>3.18</w:t>
                            </w:r>
                          </w:p>
                        </w:tc>
                        <w:tc>
                          <w:tcPr>
                            <w:tcW w:w="1093" w:type="dxa"/>
                          </w:tcPr>
                          <w:p>
                            <w:pPr>
                              <w:pStyle w:val="TableParagraph"/>
                              <w:spacing w:line="258" w:lineRule="exact" w:before="49"/>
                              <w:ind w:right="251"/>
                              <w:jc w:val="right"/>
                              <w:rPr>
                                <w:sz w:val="24"/>
                              </w:rPr>
                            </w:pPr>
                            <w:r>
                              <w:rPr>
                                <w:spacing w:val="-4"/>
                                <w:sz w:val="24"/>
                              </w:rPr>
                              <w:t>2.94</w:t>
                            </w:r>
                          </w:p>
                        </w:tc>
                        <w:tc>
                          <w:tcPr>
                            <w:tcW w:w="950" w:type="dxa"/>
                          </w:tcPr>
                          <w:p>
                            <w:pPr>
                              <w:pStyle w:val="TableParagraph"/>
                              <w:spacing w:line="258" w:lineRule="exact" w:before="49"/>
                              <w:ind w:right="43"/>
                              <w:rPr>
                                <w:sz w:val="24"/>
                              </w:rPr>
                            </w:pPr>
                            <w:r>
                              <w:rPr>
                                <w:spacing w:val="-4"/>
                                <w:sz w:val="24"/>
                              </w:rPr>
                              <w:t>2.63</w:t>
                            </w:r>
                          </w:p>
                        </w:tc>
                        <w:tc>
                          <w:tcPr>
                            <w:tcW w:w="938" w:type="dxa"/>
                          </w:tcPr>
                          <w:p>
                            <w:pPr>
                              <w:pStyle w:val="TableParagraph"/>
                              <w:spacing w:line="258" w:lineRule="exact" w:before="49"/>
                              <w:ind w:left="59"/>
                              <w:rPr>
                                <w:sz w:val="24"/>
                              </w:rPr>
                            </w:pPr>
                            <w:r>
                              <w:rPr>
                                <w:spacing w:val="-4"/>
                                <w:sz w:val="24"/>
                              </w:rPr>
                              <w:t>2.39</w:t>
                            </w:r>
                          </w:p>
                        </w:tc>
                        <w:tc>
                          <w:tcPr>
                            <w:tcW w:w="930" w:type="dxa"/>
                          </w:tcPr>
                          <w:p>
                            <w:pPr>
                              <w:pStyle w:val="TableParagraph"/>
                              <w:spacing w:line="258" w:lineRule="exact" w:before="49"/>
                              <w:ind w:right="44"/>
                              <w:rPr>
                                <w:sz w:val="24"/>
                              </w:rPr>
                            </w:pPr>
                            <w:r>
                              <w:rPr>
                                <w:spacing w:val="-4"/>
                                <w:sz w:val="24"/>
                              </w:rPr>
                              <w:t>2.83</w:t>
                            </w:r>
                          </w:p>
                        </w:tc>
                        <w:tc>
                          <w:tcPr>
                            <w:tcW w:w="980" w:type="dxa"/>
                          </w:tcPr>
                          <w:p>
                            <w:pPr>
                              <w:pStyle w:val="TableParagraph"/>
                              <w:spacing w:line="258" w:lineRule="exact" w:before="49"/>
                              <w:ind w:left="2"/>
                              <w:rPr>
                                <w:sz w:val="24"/>
                              </w:rPr>
                            </w:pPr>
                            <w:r>
                              <w:rPr>
                                <w:spacing w:val="-4"/>
                                <w:sz w:val="24"/>
                              </w:rPr>
                              <w:t>2.48</w:t>
                            </w:r>
                          </w:p>
                        </w:tc>
                        <w:tc>
                          <w:tcPr>
                            <w:tcW w:w="741" w:type="dxa"/>
                          </w:tcPr>
                          <w:p>
                            <w:pPr>
                              <w:pStyle w:val="TableParagraph"/>
                              <w:spacing w:line="258" w:lineRule="exact" w:before="49"/>
                              <w:ind w:right="45"/>
                              <w:jc w:val="right"/>
                              <w:rPr>
                                <w:sz w:val="24"/>
                              </w:rPr>
                            </w:pPr>
                            <w:r>
                              <w:rPr>
                                <w:spacing w:val="-4"/>
                                <w:sz w:val="24"/>
                              </w:rPr>
                              <w:t>2.29</w:t>
                            </w:r>
                          </w:p>
                        </w:tc>
                      </w:tr>
                    </w:tbl>
                    <w:p>
                      <w:pPr>
                        <w:pStyle w:val="BodyText"/>
                      </w:pPr>
                    </w:p>
                  </w:txbxContent>
                </v:textbox>
                <w10:wrap type="none"/>
              </v:shape>
            </w:pict>
          </mc:Fallback>
        </mc:AlternateContent>
      </w:r>
      <w:r>
        <w:rPr>
          <w:b/>
          <w:spacing w:val="-4"/>
          <w:sz w:val="24"/>
        </w:rPr>
        <w:t>SHAM</w:t>
      </w:r>
      <w:r>
        <w:rPr>
          <w:b/>
          <w:sz w:val="24"/>
        </w:rPr>
        <w:tab/>
      </w:r>
      <w:r>
        <w:rPr>
          <w:b/>
          <w:spacing w:val="-2"/>
          <w:sz w:val="24"/>
        </w:rPr>
        <w:t>SMOKER</w:t>
      </w:r>
      <w:r>
        <w:rPr>
          <w:b/>
          <w:sz w:val="24"/>
        </w:rPr>
        <w:tab/>
      </w:r>
      <w:r>
        <w:rPr>
          <w:b/>
          <w:spacing w:val="-5"/>
          <w:sz w:val="24"/>
        </w:rPr>
        <w:t>PCA</w:t>
      </w:r>
      <w:r>
        <w:rPr>
          <w:b/>
          <w:sz w:val="24"/>
        </w:rPr>
        <w:tab/>
      </w:r>
      <w:r>
        <w:rPr>
          <w:b/>
          <w:spacing w:val="-4"/>
          <w:sz w:val="24"/>
        </w:rPr>
        <w:t>ZPCA</w:t>
      </w:r>
      <w:r>
        <w:rPr>
          <w:b/>
          <w:sz w:val="24"/>
        </w:rPr>
        <w:tab/>
      </w:r>
      <w:r>
        <w:rPr>
          <w:b/>
          <w:spacing w:val="-4"/>
          <w:sz w:val="24"/>
        </w:rPr>
        <w:t>CPCA</w:t>
      </w:r>
      <w:r>
        <w:rPr>
          <w:b/>
          <w:sz w:val="24"/>
        </w:rPr>
        <w:tab/>
      </w:r>
      <w:r>
        <w:rPr>
          <w:b/>
          <w:spacing w:val="-5"/>
          <w:sz w:val="24"/>
        </w:rPr>
        <w:t>DCA</w:t>
      </w:r>
      <w:r>
        <w:rPr>
          <w:b/>
          <w:sz w:val="24"/>
        </w:rPr>
        <w:tab/>
      </w:r>
      <w:r>
        <w:rPr>
          <w:b/>
          <w:spacing w:val="-4"/>
          <w:sz w:val="24"/>
        </w:rPr>
        <w:t>ZDCA</w:t>
      </w:r>
      <w:r>
        <w:rPr>
          <w:b/>
          <w:sz w:val="24"/>
        </w:rPr>
        <w:tab/>
      </w:r>
      <w:r>
        <w:rPr>
          <w:b/>
          <w:spacing w:val="-4"/>
          <w:sz w:val="24"/>
        </w:rPr>
        <w:t>CDCA</w:t>
      </w:r>
    </w:p>
    <w:p>
      <w:pPr>
        <w:spacing w:after="0"/>
        <w:jc w:val="left"/>
        <w:rPr>
          <w:b/>
          <w:sz w:val="24"/>
        </w:rPr>
        <w:sectPr>
          <w:type w:val="continuous"/>
          <w:pgSz w:w="12240" w:h="15840"/>
          <w:pgMar w:header="0" w:footer="823" w:top="1400" w:bottom="960" w:left="1440" w:right="360"/>
          <w:cols w:num="2" w:equalWidth="0">
            <w:col w:w="1407" w:space="40"/>
            <w:col w:w="8993"/>
          </w:cols>
        </w:sectPr>
      </w:pPr>
    </w:p>
    <w:p>
      <w:pPr>
        <w:pStyle w:val="Heading1"/>
        <w:spacing w:before="237"/>
        <w:ind w:left="78"/>
        <w:rPr>
          <w:rFonts w:ascii="Cambria"/>
        </w:rPr>
      </w:pPr>
      <w:r>
        <w:rPr>
          <w:rFonts w:ascii="Cambria"/>
        </w:rPr>
        <w:t>STRUCTURE</w:t>
      </w:r>
      <w:r>
        <w:rPr>
          <w:rFonts w:ascii="Cambria"/>
          <w:spacing w:val="-11"/>
        </w:rPr>
        <w:t> </w:t>
      </w:r>
      <w:r>
        <w:rPr>
          <w:rFonts w:ascii="Cambria"/>
          <w:spacing w:val="-2"/>
        </w:rPr>
        <w:t>ANALYSIS</w:t>
      </w:r>
    </w:p>
    <w:p>
      <w:pPr>
        <w:pStyle w:val="BodyText"/>
        <w:spacing w:before="126"/>
        <w:rPr>
          <w:rFonts w:ascii="Cambria"/>
          <w:b/>
          <w:sz w:val="20"/>
        </w:rPr>
      </w:pPr>
      <w:r>
        <w:rPr>
          <w:rFonts w:ascii="Cambria"/>
          <w:b/>
          <w:sz w:val="20"/>
        </w:rPr>
        <w:drawing>
          <wp:anchor distT="0" distB="0" distL="0" distR="0" allowOverlap="1" layoutInCell="1" locked="0" behindDoc="1" simplePos="0" relativeHeight="487593472">
            <wp:simplePos x="0" y="0"/>
            <wp:positionH relativeFrom="page">
              <wp:posOffset>1028700</wp:posOffset>
            </wp:positionH>
            <wp:positionV relativeFrom="paragraph">
              <wp:posOffset>244308</wp:posOffset>
            </wp:positionV>
            <wp:extent cx="6279941" cy="5536025"/>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19" cstate="print"/>
                    <a:stretch>
                      <a:fillRect/>
                    </a:stretch>
                  </pic:blipFill>
                  <pic:spPr>
                    <a:xfrm>
                      <a:off x="0" y="0"/>
                      <a:ext cx="6279941" cy="5536025"/>
                    </a:xfrm>
                    <a:prstGeom prst="rect">
                      <a:avLst/>
                    </a:prstGeom>
                  </pic:spPr>
                </pic:pic>
              </a:graphicData>
            </a:graphic>
          </wp:anchor>
        </w:drawing>
      </w:r>
    </w:p>
    <w:p>
      <w:pPr>
        <w:pStyle w:val="BodyText"/>
        <w:spacing w:after="0"/>
        <w:rPr>
          <w:rFonts w:ascii="Cambria"/>
          <w:b/>
          <w:sz w:val="20"/>
        </w:rPr>
        <w:sectPr>
          <w:footerReference w:type="default" r:id="rId18"/>
          <w:pgSz w:w="12240" w:h="15840"/>
          <w:pgMar w:header="0" w:footer="823" w:top="1820" w:bottom="1020" w:left="1440" w:right="360"/>
        </w:sectPr>
      </w:pPr>
    </w:p>
    <w:p>
      <w:pPr>
        <w:pStyle w:val="BodyText"/>
        <w:spacing w:before="8"/>
        <w:rPr>
          <w:rFonts w:ascii="Cambria"/>
          <w:b/>
          <w:sz w:val="8"/>
        </w:rPr>
      </w:pPr>
    </w:p>
    <w:p>
      <w:pPr>
        <w:pStyle w:val="BodyText"/>
        <w:ind w:left="439"/>
        <w:rPr>
          <w:rFonts w:ascii="Cambria"/>
          <w:sz w:val="20"/>
        </w:rPr>
      </w:pPr>
      <w:r>
        <w:rPr>
          <w:rFonts w:ascii="Cambria"/>
          <w:sz w:val="20"/>
        </w:rPr>
        <w:drawing>
          <wp:inline distT="0" distB="0" distL="0" distR="0">
            <wp:extent cx="6249879" cy="7537608"/>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21" cstate="print"/>
                    <a:stretch>
                      <a:fillRect/>
                    </a:stretch>
                  </pic:blipFill>
                  <pic:spPr>
                    <a:xfrm>
                      <a:off x="0" y="0"/>
                      <a:ext cx="6249879" cy="7537608"/>
                    </a:xfrm>
                    <a:prstGeom prst="rect">
                      <a:avLst/>
                    </a:prstGeom>
                  </pic:spPr>
                </pic:pic>
              </a:graphicData>
            </a:graphic>
          </wp:inline>
        </w:drawing>
      </w:r>
      <w:r>
        <w:rPr>
          <w:rFonts w:ascii="Cambria"/>
          <w:sz w:val="20"/>
        </w:rPr>
      </w:r>
    </w:p>
    <w:p>
      <w:pPr>
        <w:pStyle w:val="BodyText"/>
        <w:spacing w:after="0"/>
        <w:rPr>
          <w:rFonts w:ascii="Cambria"/>
          <w:sz w:val="20"/>
        </w:rPr>
        <w:sectPr>
          <w:footerReference w:type="default" r:id="rId20"/>
          <w:pgSz w:w="12240" w:h="15840"/>
          <w:pgMar w:header="0" w:footer="823" w:top="1820" w:bottom="1020" w:left="1440" w:right="360"/>
        </w:sectPr>
      </w:pPr>
    </w:p>
    <w:p>
      <w:pPr>
        <w:pStyle w:val="BodyText"/>
        <w:spacing w:before="8"/>
        <w:rPr>
          <w:rFonts w:ascii="Cambria"/>
          <w:b/>
          <w:sz w:val="8"/>
        </w:rPr>
      </w:pPr>
    </w:p>
    <w:p>
      <w:pPr>
        <w:pStyle w:val="BodyText"/>
        <w:ind w:left="439"/>
        <w:rPr>
          <w:rFonts w:ascii="Cambria"/>
          <w:sz w:val="20"/>
        </w:rPr>
      </w:pPr>
      <w:r>
        <w:rPr>
          <w:rFonts w:ascii="Cambria"/>
          <w:sz w:val="20"/>
        </w:rPr>
        <w:drawing>
          <wp:inline distT="0" distB="0" distL="0" distR="0">
            <wp:extent cx="6256062" cy="7765637"/>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23" cstate="print"/>
                    <a:stretch>
                      <a:fillRect/>
                    </a:stretch>
                  </pic:blipFill>
                  <pic:spPr>
                    <a:xfrm>
                      <a:off x="0" y="0"/>
                      <a:ext cx="6256062" cy="7765637"/>
                    </a:xfrm>
                    <a:prstGeom prst="rect">
                      <a:avLst/>
                    </a:prstGeom>
                  </pic:spPr>
                </pic:pic>
              </a:graphicData>
            </a:graphic>
          </wp:inline>
        </w:drawing>
      </w:r>
      <w:r>
        <w:rPr>
          <w:rFonts w:ascii="Cambria"/>
          <w:sz w:val="20"/>
        </w:rPr>
      </w:r>
    </w:p>
    <w:p>
      <w:pPr>
        <w:pStyle w:val="BodyText"/>
        <w:spacing w:after="0"/>
        <w:rPr>
          <w:rFonts w:ascii="Cambria"/>
          <w:sz w:val="20"/>
        </w:rPr>
        <w:sectPr>
          <w:footerReference w:type="default" r:id="rId22"/>
          <w:pgSz w:w="12240" w:h="15840"/>
          <w:pgMar w:header="0" w:footer="823" w:top="1820" w:bottom="1020" w:left="1440" w:right="360"/>
        </w:sectPr>
      </w:pPr>
    </w:p>
    <w:p>
      <w:pPr>
        <w:pStyle w:val="BodyText"/>
        <w:spacing w:before="167"/>
        <w:rPr>
          <w:rFonts w:ascii="Cambria"/>
          <w:b/>
          <w:sz w:val="20"/>
        </w:rPr>
      </w:pPr>
    </w:p>
    <w:p>
      <w:pPr>
        <w:pStyle w:val="BodyText"/>
        <w:ind w:left="440"/>
        <w:rPr>
          <w:rFonts w:ascii="Cambria"/>
          <w:sz w:val="20"/>
        </w:rPr>
      </w:pPr>
      <w:r>
        <w:rPr>
          <w:rFonts w:ascii="Cambria"/>
          <w:sz w:val="20"/>
        </w:rPr>
        <w:drawing>
          <wp:inline distT="0" distB="0" distL="0" distR="0">
            <wp:extent cx="6183953" cy="5954077"/>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25" cstate="print"/>
                    <a:stretch>
                      <a:fillRect/>
                    </a:stretch>
                  </pic:blipFill>
                  <pic:spPr>
                    <a:xfrm>
                      <a:off x="0" y="0"/>
                      <a:ext cx="6183953" cy="5954077"/>
                    </a:xfrm>
                    <a:prstGeom prst="rect">
                      <a:avLst/>
                    </a:prstGeom>
                  </pic:spPr>
                </pic:pic>
              </a:graphicData>
            </a:graphic>
          </wp:inline>
        </w:drawing>
      </w:r>
      <w:r>
        <w:rPr>
          <w:rFonts w:ascii="Cambria"/>
          <w:sz w:val="20"/>
        </w:rPr>
      </w:r>
    </w:p>
    <w:p>
      <w:pPr>
        <w:pStyle w:val="BodyText"/>
        <w:spacing w:after="0"/>
        <w:rPr>
          <w:rFonts w:ascii="Cambria"/>
          <w:sz w:val="20"/>
        </w:rPr>
        <w:sectPr>
          <w:footerReference w:type="default" r:id="rId24"/>
          <w:pgSz w:w="12240" w:h="15840"/>
          <w:pgMar w:header="0" w:footer="823" w:top="1820" w:bottom="1020" w:left="1440" w:right="360"/>
        </w:sectPr>
      </w:pPr>
    </w:p>
    <w:p>
      <w:pPr>
        <w:pStyle w:val="BodyText"/>
        <w:spacing w:before="11"/>
        <w:rPr>
          <w:rFonts w:ascii="Cambria"/>
          <w:b/>
          <w:sz w:val="8"/>
        </w:rPr>
      </w:pPr>
    </w:p>
    <w:p>
      <w:pPr>
        <w:pStyle w:val="BodyText"/>
        <w:ind w:left="120"/>
        <w:rPr>
          <w:rFonts w:ascii="Cambria"/>
          <w:sz w:val="20"/>
        </w:rPr>
      </w:pPr>
      <w:r>
        <w:rPr>
          <w:rFonts w:ascii="Cambria"/>
          <w:sz w:val="20"/>
        </w:rPr>
        <w:drawing>
          <wp:inline distT="0" distB="0" distL="0" distR="0">
            <wp:extent cx="5871775" cy="7018210"/>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26" cstate="print"/>
                    <a:stretch>
                      <a:fillRect/>
                    </a:stretch>
                  </pic:blipFill>
                  <pic:spPr>
                    <a:xfrm>
                      <a:off x="0" y="0"/>
                      <a:ext cx="5871775" cy="7018210"/>
                    </a:xfrm>
                    <a:prstGeom prst="rect">
                      <a:avLst/>
                    </a:prstGeom>
                  </pic:spPr>
                </pic:pic>
              </a:graphicData>
            </a:graphic>
          </wp:inline>
        </w:drawing>
      </w:r>
      <w:r>
        <w:rPr>
          <w:rFonts w:ascii="Cambria"/>
          <w:sz w:val="20"/>
        </w:rPr>
      </w:r>
    </w:p>
    <w:p>
      <w:pPr>
        <w:pStyle w:val="BodyText"/>
        <w:spacing w:before="4"/>
        <w:rPr>
          <w:rFonts w:ascii="Cambria"/>
          <w:b/>
        </w:rPr>
      </w:pPr>
    </w:p>
    <w:p>
      <w:pPr>
        <w:spacing w:before="0"/>
        <w:ind w:left="2533" w:right="0" w:firstLine="0"/>
        <w:jc w:val="left"/>
        <w:rPr>
          <w:b/>
          <w:sz w:val="24"/>
        </w:rPr>
      </w:pPr>
      <w:r>
        <w:rPr>
          <w:b/>
          <w:sz w:val="24"/>
        </w:rPr>
        <w:t>Figure</w:t>
      </w:r>
      <w:r>
        <w:rPr>
          <w:b/>
          <w:spacing w:val="-1"/>
          <w:sz w:val="24"/>
        </w:rPr>
        <w:t> </w:t>
      </w:r>
      <w:r>
        <w:rPr>
          <w:b/>
          <w:sz w:val="24"/>
        </w:rPr>
        <w:t>No. 35</w:t>
      </w:r>
      <w:r>
        <w:rPr>
          <w:b/>
          <w:spacing w:val="-1"/>
          <w:sz w:val="24"/>
        </w:rPr>
        <w:t> </w:t>
      </w:r>
      <w:r>
        <w:rPr>
          <w:b/>
          <w:sz w:val="24"/>
        </w:rPr>
        <w:t>IR of</w:t>
      </w:r>
      <w:r>
        <w:rPr>
          <w:b/>
          <w:spacing w:val="-2"/>
          <w:sz w:val="24"/>
        </w:rPr>
        <w:t> </w:t>
      </w:r>
      <w:r>
        <w:rPr>
          <w:b/>
          <w:sz w:val="24"/>
        </w:rPr>
        <w:t>Poly 1, 2 Di amino</w:t>
      </w:r>
      <w:r>
        <w:rPr>
          <w:b/>
          <w:spacing w:val="1"/>
          <w:sz w:val="24"/>
        </w:rPr>
        <w:t> </w:t>
      </w:r>
      <w:r>
        <w:rPr>
          <w:b/>
          <w:spacing w:val="-2"/>
          <w:sz w:val="24"/>
        </w:rPr>
        <w:t>benzene</w:t>
      </w:r>
    </w:p>
    <w:p>
      <w:pPr>
        <w:spacing w:after="0"/>
        <w:jc w:val="left"/>
        <w:rPr>
          <w:b/>
          <w:sz w:val="24"/>
        </w:rPr>
        <w:sectPr>
          <w:pgSz w:w="12240" w:h="15840"/>
          <w:pgMar w:header="0" w:footer="823" w:top="1820" w:bottom="1020" w:left="1440" w:right="360"/>
        </w:sectPr>
      </w:pPr>
    </w:p>
    <w:p>
      <w:pPr>
        <w:pStyle w:val="BodyText"/>
        <w:spacing w:before="1"/>
        <w:rPr>
          <w:b/>
          <w:sz w:val="9"/>
        </w:rPr>
      </w:pPr>
    </w:p>
    <w:p>
      <w:pPr>
        <w:pStyle w:val="BodyText"/>
        <w:ind w:left="280"/>
        <w:rPr>
          <w:sz w:val="20"/>
        </w:rPr>
      </w:pPr>
      <w:r>
        <w:rPr>
          <w:sz w:val="20"/>
        </w:rPr>
        <w:drawing>
          <wp:inline distT="0" distB="0" distL="0" distR="0">
            <wp:extent cx="6277766" cy="7968329"/>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28" cstate="print"/>
                    <a:stretch>
                      <a:fillRect/>
                    </a:stretch>
                  </pic:blipFill>
                  <pic:spPr>
                    <a:xfrm>
                      <a:off x="0" y="0"/>
                      <a:ext cx="6277766" cy="7968329"/>
                    </a:xfrm>
                    <a:prstGeom prst="rect">
                      <a:avLst/>
                    </a:prstGeom>
                  </pic:spPr>
                </pic:pic>
              </a:graphicData>
            </a:graphic>
          </wp:inline>
        </w:drawing>
      </w:r>
      <w:r>
        <w:rPr>
          <w:sz w:val="20"/>
        </w:rPr>
      </w:r>
    </w:p>
    <w:p>
      <w:pPr>
        <w:pStyle w:val="BodyText"/>
        <w:spacing w:after="0"/>
        <w:rPr>
          <w:sz w:val="20"/>
        </w:rPr>
        <w:sectPr>
          <w:footerReference w:type="default" r:id="rId27"/>
          <w:pgSz w:w="12240" w:h="15840"/>
          <w:pgMar w:header="0" w:footer="823" w:top="1820" w:bottom="1020" w:left="1440" w:right="360"/>
        </w:sectPr>
      </w:pPr>
    </w:p>
    <w:p>
      <w:pPr>
        <w:pStyle w:val="BodyText"/>
        <w:spacing w:before="32"/>
        <w:rPr>
          <w:b/>
          <w:sz w:val="20"/>
        </w:rPr>
      </w:pPr>
    </w:p>
    <w:p>
      <w:pPr>
        <w:pStyle w:val="BodyText"/>
        <w:ind w:left="120"/>
        <w:rPr>
          <w:sz w:val="20"/>
        </w:rPr>
      </w:pPr>
      <w:r>
        <w:rPr>
          <w:sz w:val="20"/>
        </w:rPr>
        <w:drawing>
          <wp:inline distT="0" distB="0" distL="0" distR="0">
            <wp:extent cx="5771103" cy="6992873"/>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30" cstate="print"/>
                    <a:stretch>
                      <a:fillRect/>
                    </a:stretch>
                  </pic:blipFill>
                  <pic:spPr>
                    <a:xfrm>
                      <a:off x="0" y="0"/>
                      <a:ext cx="5771103" cy="6992873"/>
                    </a:xfrm>
                    <a:prstGeom prst="rect">
                      <a:avLst/>
                    </a:prstGeom>
                  </pic:spPr>
                </pic:pic>
              </a:graphicData>
            </a:graphic>
          </wp:inline>
        </w:drawing>
      </w:r>
      <w:r>
        <w:rPr>
          <w:sz w:val="20"/>
        </w:rPr>
      </w:r>
    </w:p>
    <w:p>
      <w:pPr>
        <w:pStyle w:val="BodyText"/>
        <w:spacing w:after="0"/>
        <w:rPr>
          <w:sz w:val="20"/>
        </w:rPr>
        <w:sectPr>
          <w:footerReference w:type="default" r:id="rId29"/>
          <w:pgSz w:w="12240" w:h="15840"/>
          <w:pgMar w:header="0" w:footer="823" w:top="1820" w:bottom="1020" w:left="1440" w:right="360"/>
        </w:sectPr>
      </w:pPr>
    </w:p>
    <w:p>
      <w:pPr>
        <w:pStyle w:val="BodyText"/>
        <w:spacing w:before="1"/>
        <w:rPr>
          <w:b/>
          <w:sz w:val="9"/>
        </w:rPr>
      </w:pPr>
    </w:p>
    <w:p>
      <w:pPr>
        <w:pStyle w:val="BodyText"/>
        <w:ind w:left="280"/>
        <w:rPr>
          <w:sz w:val="20"/>
        </w:rPr>
      </w:pPr>
      <w:r>
        <w:rPr>
          <w:sz w:val="20"/>
        </w:rPr>
        <w:drawing>
          <wp:inline distT="0" distB="0" distL="0" distR="0">
            <wp:extent cx="6277766" cy="7968329"/>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32" cstate="print"/>
                    <a:stretch>
                      <a:fillRect/>
                    </a:stretch>
                  </pic:blipFill>
                  <pic:spPr>
                    <a:xfrm>
                      <a:off x="0" y="0"/>
                      <a:ext cx="6277766" cy="7968329"/>
                    </a:xfrm>
                    <a:prstGeom prst="rect">
                      <a:avLst/>
                    </a:prstGeom>
                  </pic:spPr>
                </pic:pic>
              </a:graphicData>
            </a:graphic>
          </wp:inline>
        </w:drawing>
      </w:r>
      <w:r>
        <w:rPr>
          <w:sz w:val="20"/>
        </w:rPr>
      </w:r>
    </w:p>
    <w:p>
      <w:pPr>
        <w:pStyle w:val="BodyText"/>
        <w:spacing w:after="0"/>
        <w:rPr>
          <w:sz w:val="20"/>
        </w:rPr>
        <w:sectPr>
          <w:footerReference w:type="default" r:id="rId31"/>
          <w:pgSz w:w="12240" w:h="15840"/>
          <w:pgMar w:header="0" w:footer="823" w:top="1820" w:bottom="1020" w:left="1440" w:right="360"/>
        </w:sectPr>
      </w:pPr>
    </w:p>
    <w:p>
      <w:pPr>
        <w:pStyle w:val="BodyText"/>
        <w:spacing w:before="1"/>
        <w:rPr>
          <w:b/>
          <w:sz w:val="9"/>
        </w:rPr>
      </w:pPr>
    </w:p>
    <w:p>
      <w:pPr>
        <w:pStyle w:val="BodyText"/>
        <w:ind w:left="440"/>
        <w:rPr>
          <w:sz w:val="20"/>
        </w:rPr>
      </w:pPr>
      <w:r>
        <w:rPr>
          <w:sz w:val="20"/>
        </w:rPr>
        <w:drawing>
          <wp:inline distT="0" distB="0" distL="0" distR="0">
            <wp:extent cx="6176794" cy="7980997"/>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34" cstate="print"/>
                    <a:stretch>
                      <a:fillRect/>
                    </a:stretch>
                  </pic:blipFill>
                  <pic:spPr>
                    <a:xfrm>
                      <a:off x="0" y="0"/>
                      <a:ext cx="6176794" cy="7980997"/>
                    </a:xfrm>
                    <a:prstGeom prst="rect">
                      <a:avLst/>
                    </a:prstGeom>
                  </pic:spPr>
                </pic:pic>
              </a:graphicData>
            </a:graphic>
          </wp:inline>
        </w:drawing>
      </w:r>
      <w:r>
        <w:rPr>
          <w:sz w:val="20"/>
        </w:rPr>
      </w:r>
    </w:p>
    <w:p>
      <w:pPr>
        <w:pStyle w:val="BodyText"/>
        <w:spacing w:after="0"/>
        <w:rPr>
          <w:sz w:val="20"/>
        </w:rPr>
        <w:sectPr>
          <w:footerReference w:type="default" r:id="rId33"/>
          <w:pgSz w:w="12240" w:h="15840"/>
          <w:pgMar w:header="0" w:footer="823" w:top="1820" w:bottom="1020" w:left="1440" w:right="360"/>
        </w:sectPr>
      </w:pPr>
    </w:p>
    <w:p>
      <w:pPr>
        <w:pStyle w:val="BodyText"/>
        <w:spacing w:before="31" w:after="1"/>
        <w:rPr>
          <w:b/>
          <w:sz w:val="20"/>
        </w:rPr>
      </w:pPr>
    </w:p>
    <w:p>
      <w:pPr>
        <w:pStyle w:val="BodyText"/>
        <w:ind w:left="382"/>
        <w:rPr>
          <w:sz w:val="20"/>
        </w:rPr>
      </w:pPr>
      <w:r>
        <w:rPr>
          <w:sz w:val="20"/>
        </w:rPr>
        <w:drawing>
          <wp:inline distT="0" distB="0" distL="0" distR="0">
            <wp:extent cx="5578628" cy="7600950"/>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36" cstate="print"/>
                    <a:stretch>
                      <a:fillRect/>
                    </a:stretch>
                  </pic:blipFill>
                  <pic:spPr>
                    <a:xfrm>
                      <a:off x="0" y="0"/>
                      <a:ext cx="5578628" cy="7600950"/>
                    </a:xfrm>
                    <a:prstGeom prst="rect">
                      <a:avLst/>
                    </a:prstGeom>
                  </pic:spPr>
                </pic:pic>
              </a:graphicData>
            </a:graphic>
          </wp:inline>
        </w:drawing>
      </w:r>
      <w:r>
        <w:rPr>
          <w:sz w:val="20"/>
        </w:rPr>
      </w:r>
    </w:p>
    <w:p>
      <w:pPr>
        <w:pStyle w:val="BodyText"/>
        <w:spacing w:after="0"/>
        <w:rPr>
          <w:sz w:val="20"/>
        </w:rPr>
        <w:sectPr>
          <w:footerReference w:type="default" r:id="rId35"/>
          <w:pgSz w:w="12240" w:h="15840"/>
          <w:pgMar w:header="0" w:footer="823" w:top="1820" w:bottom="1020" w:left="1440" w:right="360"/>
        </w:sectPr>
      </w:pPr>
    </w:p>
    <w:p>
      <w:pPr>
        <w:pStyle w:val="BodyText"/>
        <w:spacing w:before="162"/>
        <w:rPr>
          <w:b/>
          <w:sz w:val="20"/>
        </w:rPr>
      </w:pPr>
    </w:p>
    <w:p>
      <w:pPr>
        <w:pStyle w:val="BodyText"/>
        <w:ind w:left="307"/>
        <w:rPr>
          <w:sz w:val="20"/>
        </w:rPr>
      </w:pPr>
      <w:r>
        <w:rPr>
          <w:sz w:val="20"/>
        </w:rPr>
        <w:drawing>
          <wp:inline distT="0" distB="0" distL="0" distR="0">
            <wp:extent cx="8413816" cy="5995987"/>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38" cstate="print"/>
                    <a:stretch>
                      <a:fillRect/>
                    </a:stretch>
                  </pic:blipFill>
                  <pic:spPr>
                    <a:xfrm>
                      <a:off x="0" y="0"/>
                      <a:ext cx="8413816" cy="5995987"/>
                    </a:xfrm>
                    <a:prstGeom prst="rect">
                      <a:avLst/>
                    </a:prstGeom>
                  </pic:spPr>
                </pic:pic>
              </a:graphicData>
            </a:graphic>
          </wp:inline>
        </w:drawing>
      </w:r>
      <w:r>
        <w:rPr>
          <w:sz w:val="20"/>
        </w:rPr>
      </w:r>
    </w:p>
    <w:p>
      <w:pPr>
        <w:spacing w:before="136"/>
        <w:ind w:left="5427" w:right="0" w:firstLine="0"/>
        <w:jc w:val="left"/>
        <w:rPr>
          <w:rFonts w:ascii="Calibri"/>
          <w:b/>
          <w:sz w:val="24"/>
        </w:rPr>
      </w:pPr>
      <w:r>
        <w:rPr>
          <w:rFonts w:ascii="Calibri"/>
          <w:b/>
          <w:sz w:val="24"/>
        </w:rPr>
        <w:t>Figure</w:t>
      </w:r>
      <w:r>
        <w:rPr>
          <w:rFonts w:ascii="Calibri"/>
          <w:b/>
          <w:spacing w:val="-4"/>
          <w:sz w:val="24"/>
        </w:rPr>
        <w:t> </w:t>
      </w:r>
      <w:r>
        <w:rPr>
          <w:rFonts w:ascii="Calibri"/>
          <w:b/>
          <w:sz w:val="24"/>
        </w:rPr>
        <w:t>no.</w:t>
      </w:r>
      <w:r>
        <w:rPr>
          <w:rFonts w:ascii="Calibri"/>
          <w:b/>
          <w:spacing w:val="-1"/>
          <w:sz w:val="24"/>
        </w:rPr>
        <w:t> </w:t>
      </w:r>
      <w:r>
        <w:rPr>
          <w:rFonts w:ascii="Calibri"/>
          <w:b/>
          <w:sz w:val="24"/>
        </w:rPr>
        <w:t>39</w:t>
      </w:r>
      <w:r>
        <w:rPr>
          <w:rFonts w:ascii="Calibri"/>
          <w:b/>
          <w:spacing w:val="-1"/>
          <w:sz w:val="24"/>
        </w:rPr>
        <w:t> </w:t>
      </w:r>
      <w:r>
        <w:rPr>
          <w:rFonts w:ascii="Calibri"/>
          <w:b/>
          <w:sz w:val="24"/>
        </w:rPr>
        <w:t>IR</w:t>
      </w:r>
      <w:r>
        <w:rPr>
          <w:rFonts w:ascii="Calibri"/>
          <w:b/>
          <w:spacing w:val="-5"/>
          <w:sz w:val="24"/>
        </w:rPr>
        <w:t> </w:t>
      </w:r>
      <w:r>
        <w:rPr>
          <w:rFonts w:ascii="Calibri"/>
          <w:b/>
          <w:sz w:val="24"/>
        </w:rPr>
        <w:t>of</w:t>
      </w:r>
      <w:r>
        <w:rPr>
          <w:rFonts w:ascii="Calibri"/>
          <w:b/>
          <w:spacing w:val="-1"/>
          <w:sz w:val="24"/>
        </w:rPr>
        <w:t> </w:t>
      </w:r>
      <w:r>
        <w:rPr>
          <w:rFonts w:ascii="Calibri"/>
          <w:b/>
          <w:sz w:val="24"/>
        </w:rPr>
        <w:t>Cellulose</w:t>
      </w:r>
      <w:r>
        <w:rPr>
          <w:rFonts w:ascii="Calibri"/>
          <w:b/>
          <w:spacing w:val="-3"/>
          <w:sz w:val="24"/>
        </w:rPr>
        <w:t> </w:t>
      </w:r>
      <w:r>
        <w:rPr>
          <w:rFonts w:ascii="Calibri"/>
          <w:b/>
          <w:sz w:val="24"/>
        </w:rPr>
        <w:t>Succinic</w:t>
      </w:r>
      <w:r>
        <w:rPr>
          <w:rFonts w:ascii="Calibri"/>
          <w:b/>
          <w:spacing w:val="-1"/>
          <w:sz w:val="24"/>
        </w:rPr>
        <w:t> </w:t>
      </w:r>
      <w:r>
        <w:rPr>
          <w:rFonts w:ascii="Calibri"/>
          <w:b/>
          <w:spacing w:val="-2"/>
          <w:sz w:val="24"/>
        </w:rPr>
        <w:t>Dihydrazide.</w:t>
      </w:r>
    </w:p>
    <w:p>
      <w:pPr>
        <w:spacing w:after="0"/>
        <w:jc w:val="left"/>
        <w:rPr>
          <w:rFonts w:ascii="Calibri"/>
          <w:b/>
          <w:sz w:val="24"/>
        </w:rPr>
        <w:sectPr>
          <w:footerReference w:type="default" r:id="rId37"/>
          <w:pgSz w:w="15840" w:h="12240" w:orient="landscape"/>
          <w:pgMar w:header="0" w:footer="0" w:top="1380" w:bottom="280" w:left="360" w:right="1800"/>
        </w:sectPr>
      </w:pPr>
    </w:p>
    <w:p>
      <w:pPr>
        <w:pStyle w:val="BodyText"/>
        <w:spacing w:before="4"/>
        <w:rPr>
          <w:rFonts w:ascii="Calibri"/>
          <w:b/>
          <w:sz w:val="8"/>
        </w:rPr>
      </w:pPr>
    </w:p>
    <w:p>
      <w:pPr>
        <w:pStyle w:val="BodyText"/>
        <w:ind w:left="279"/>
        <w:rPr>
          <w:rFonts w:ascii="Calibri"/>
          <w:sz w:val="20"/>
        </w:rPr>
      </w:pPr>
      <w:r>
        <w:rPr>
          <w:rFonts w:ascii="Calibri"/>
          <w:sz w:val="20"/>
        </w:rPr>
        <w:drawing>
          <wp:inline distT="0" distB="0" distL="0" distR="0">
            <wp:extent cx="6358264" cy="7993665"/>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40" cstate="print"/>
                    <a:stretch>
                      <a:fillRect/>
                    </a:stretch>
                  </pic:blipFill>
                  <pic:spPr>
                    <a:xfrm>
                      <a:off x="0" y="0"/>
                      <a:ext cx="6358264" cy="7993665"/>
                    </a:xfrm>
                    <a:prstGeom prst="rect">
                      <a:avLst/>
                    </a:prstGeom>
                  </pic:spPr>
                </pic:pic>
              </a:graphicData>
            </a:graphic>
          </wp:inline>
        </w:drawing>
      </w:r>
      <w:r>
        <w:rPr>
          <w:rFonts w:ascii="Calibri"/>
          <w:sz w:val="20"/>
        </w:rPr>
      </w:r>
    </w:p>
    <w:p>
      <w:pPr>
        <w:pStyle w:val="BodyText"/>
        <w:spacing w:before="37"/>
        <w:rPr>
          <w:rFonts w:ascii="Calibri"/>
          <w:b/>
          <w:sz w:val="20"/>
        </w:rPr>
      </w:pPr>
      <w:r>
        <w:rPr>
          <w:rFonts w:ascii="Calibri"/>
          <w:b/>
          <w:sz w:val="20"/>
        </w:rPr>
        <mc:AlternateContent>
          <mc:Choice Requires="wps">
            <w:drawing>
              <wp:anchor distT="0" distB="0" distL="0" distR="0" allowOverlap="1" layoutInCell="1" locked="0" behindDoc="1" simplePos="0" relativeHeight="487593984">
                <wp:simplePos x="0" y="0"/>
                <wp:positionH relativeFrom="page">
                  <wp:posOffset>1125219</wp:posOffset>
                </wp:positionH>
                <wp:positionV relativeFrom="paragraph">
                  <wp:posOffset>193764</wp:posOffset>
                </wp:positionV>
                <wp:extent cx="5981065" cy="635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15.257031pt;width:470.95pt;height:.47992pt;mso-position-horizontal-relative:page;mso-position-vertical-relative:paragraph;z-index:-15722496;mso-wrap-distance-left:0;mso-wrap-distance-right:0" id="docshape47" filled="true" fillcolor="#000000" stroked="false">
                <v:fill type="solid"/>
                <w10:wrap type="topAndBottom"/>
              </v:rect>
            </w:pict>
          </mc:Fallback>
        </mc:AlternateContent>
      </w:r>
    </w:p>
    <w:p>
      <w:pPr>
        <w:pStyle w:val="BodyText"/>
        <w:spacing w:after="0"/>
        <w:rPr>
          <w:rFonts w:ascii="Calibri"/>
          <w:b/>
          <w:sz w:val="20"/>
        </w:rPr>
        <w:sectPr>
          <w:footerReference w:type="default" r:id="rId39"/>
          <w:pgSz w:w="12240" w:h="15840"/>
          <w:pgMar w:header="0" w:footer="0" w:top="1820" w:bottom="280" w:left="1440" w:right="360"/>
        </w:sectPr>
      </w:pPr>
    </w:p>
    <w:p>
      <w:pPr>
        <w:pStyle w:val="Heading1"/>
        <w:spacing w:before="103"/>
        <w:ind w:right="586"/>
      </w:pPr>
      <w:r>
        <w:rPr>
          <w:spacing w:val="-2"/>
        </w:rPr>
        <w:t>RESULT</w:t>
      </w:r>
    </w:p>
    <w:p>
      <w:pPr>
        <w:pStyle w:val="BodyText"/>
        <w:rPr>
          <w:b/>
          <w:sz w:val="20"/>
        </w:rPr>
      </w:pPr>
    </w:p>
    <w:p>
      <w:pPr>
        <w:pStyle w:val="BodyText"/>
        <w:spacing w:before="96"/>
        <w:rPr>
          <w:b/>
          <w:sz w:val="20"/>
        </w:rPr>
      </w:pPr>
      <w:r>
        <w:rPr>
          <w:b/>
          <w:sz w:val="20"/>
        </w:rPr>
        <w:drawing>
          <wp:anchor distT="0" distB="0" distL="0" distR="0" allowOverlap="1" layoutInCell="1" locked="0" behindDoc="1" simplePos="0" relativeHeight="487594496">
            <wp:simplePos x="0" y="0"/>
            <wp:positionH relativeFrom="page">
              <wp:posOffset>1092289</wp:posOffset>
            </wp:positionH>
            <wp:positionV relativeFrom="paragraph">
              <wp:posOffset>222231</wp:posOffset>
            </wp:positionV>
            <wp:extent cx="6290573" cy="7309580"/>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42" cstate="print"/>
                    <a:stretch>
                      <a:fillRect/>
                    </a:stretch>
                  </pic:blipFill>
                  <pic:spPr>
                    <a:xfrm>
                      <a:off x="0" y="0"/>
                      <a:ext cx="6290573" cy="7309580"/>
                    </a:xfrm>
                    <a:prstGeom prst="rect">
                      <a:avLst/>
                    </a:prstGeom>
                  </pic:spPr>
                </pic:pic>
              </a:graphicData>
            </a:graphic>
          </wp:anchor>
        </w:drawing>
      </w:r>
      <w:r>
        <w:rPr>
          <w:b/>
          <w:sz w:val="20"/>
        </w:rPr>
        <mc:AlternateContent>
          <mc:Choice Requires="wps">
            <w:drawing>
              <wp:anchor distT="0" distB="0" distL="0" distR="0" allowOverlap="1" layoutInCell="1" locked="0" behindDoc="1" simplePos="0" relativeHeight="487595008">
                <wp:simplePos x="0" y="0"/>
                <wp:positionH relativeFrom="page">
                  <wp:posOffset>1125219</wp:posOffset>
                </wp:positionH>
                <wp:positionV relativeFrom="paragraph">
                  <wp:posOffset>7836599</wp:posOffset>
                </wp:positionV>
                <wp:extent cx="5981065" cy="635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617.055054pt;width:470.95pt;height:.47992pt;mso-position-horizontal-relative:page;mso-position-vertical-relative:paragraph;z-index:-15721472;mso-wrap-distance-left:0;mso-wrap-distance-right:0" id="docshape48" filled="true" fillcolor="#000000" stroked="false">
                <v:fill type="solid"/>
                <w10:wrap type="topAndBottom"/>
              </v:rect>
            </w:pict>
          </mc:Fallback>
        </mc:AlternateContent>
      </w:r>
    </w:p>
    <w:p>
      <w:pPr>
        <w:pStyle w:val="BodyText"/>
        <w:spacing w:before="226"/>
        <w:rPr>
          <w:b/>
          <w:sz w:val="20"/>
        </w:rPr>
      </w:pPr>
    </w:p>
    <w:p>
      <w:pPr>
        <w:pStyle w:val="BodyText"/>
        <w:spacing w:after="0"/>
        <w:rPr>
          <w:b/>
          <w:sz w:val="20"/>
        </w:rPr>
        <w:sectPr>
          <w:footerReference w:type="default" r:id="rId41"/>
          <w:pgSz w:w="12240" w:h="15840"/>
          <w:pgMar w:header="0" w:footer="0" w:top="1820" w:bottom="280" w:left="1440" w:right="360"/>
        </w:sectPr>
      </w:pPr>
    </w:p>
    <w:p>
      <w:pPr>
        <w:pStyle w:val="BodyText"/>
        <w:ind w:left="431"/>
        <w:rPr>
          <w:sz w:val="20"/>
        </w:rPr>
      </w:pPr>
      <w:r>
        <w:rPr>
          <w:sz w:val="20"/>
        </w:rPr>
        <w:drawing>
          <wp:inline distT="0" distB="0" distL="0" distR="0">
            <wp:extent cx="6297572" cy="7803642"/>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44" cstate="print"/>
                    <a:stretch>
                      <a:fillRect/>
                    </a:stretch>
                  </pic:blipFill>
                  <pic:spPr>
                    <a:xfrm>
                      <a:off x="0" y="0"/>
                      <a:ext cx="6297572" cy="780364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2"/>
        <w:rPr>
          <w:b/>
          <w:sz w:val="20"/>
        </w:rPr>
      </w:pPr>
      <w:r>
        <w:rPr>
          <w:b/>
          <w:sz w:val="20"/>
        </w:rPr>
        <mc:AlternateContent>
          <mc:Choice Requires="wps">
            <w:drawing>
              <wp:anchor distT="0" distB="0" distL="0" distR="0" allowOverlap="1" layoutInCell="1" locked="0" behindDoc="1" simplePos="0" relativeHeight="487595520">
                <wp:simplePos x="0" y="0"/>
                <wp:positionH relativeFrom="page">
                  <wp:posOffset>1125219</wp:posOffset>
                </wp:positionH>
                <wp:positionV relativeFrom="paragraph">
                  <wp:posOffset>181597</wp:posOffset>
                </wp:positionV>
                <wp:extent cx="5981065" cy="635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14.299024pt;width:470.95pt;height:.47992pt;mso-position-horizontal-relative:page;mso-position-vertical-relative:paragraph;z-index:-15720960;mso-wrap-distance-left:0;mso-wrap-distance-right:0" id="docshape49" filled="true" fillcolor="#000000" stroked="false">
                <v:fill type="solid"/>
                <w10:wrap type="topAndBottom"/>
              </v:rect>
            </w:pict>
          </mc:Fallback>
        </mc:AlternateContent>
      </w:r>
    </w:p>
    <w:p>
      <w:pPr>
        <w:pStyle w:val="BodyText"/>
        <w:spacing w:after="0"/>
        <w:rPr>
          <w:b/>
          <w:sz w:val="20"/>
        </w:rPr>
        <w:sectPr>
          <w:footerReference w:type="default" r:id="rId43"/>
          <w:pgSz w:w="11900" w:h="16850"/>
          <w:pgMar w:header="0" w:footer="0" w:top="86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ind w:left="430"/>
        <w:rPr>
          <w:sz w:val="20"/>
        </w:rPr>
      </w:pPr>
      <w:r>
        <w:rPr>
          <w:sz w:val="20"/>
        </w:rPr>
        <w:drawing>
          <wp:inline distT="0" distB="0" distL="0" distR="0">
            <wp:extent cx="6198987" cy="7170229"/>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46" cstate="print"/>
                    <a:stretch>
                      <a:fillRect/>
                    </a:stretch>
                  </pic:blipFill>
                  <pic:spPr>
                    <a:xfrm>
                      <a:off x="0" y="0"/>
                      <a:ext cx="6198987" cy="7170229"/>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r>
        <w:rPr>
          <w:b/>
          <w:sz w:val="20"/>
        </w:rPr>
        <mc:AlternateContent>
          <mc:Choice Requires="wps">
            <w:drawing>
              <wp:anchor distT="0" distB="0" distL="0" distR="0" allowOverlap="1" layoutInCell="1" locked="0" behindDoc="1" simplePos="0" relativeHeight="487596032">
                <wp:simplePos x="0" y="0"/>
                <wp:positionH relativeFrom="page">
                  <wp:posOffset>1125219</wp:posOffset>
                </wp:positionH>
                <wp:positionV relativeFrom="paragraph">
                  <wp:posOffset>161277</wp:posOffset>
                </wp:positionV>
                <wp:extent cx="5981065" cy="635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12.699023pt;width:470.95pt;height:.47992pt;mso-position-horizontal-relative:page;mso-position-vertical-relative:paragraph;z-index:-15720448;mso-wrap-distance-left:0;mso-wrap-distance-right:0" id="docshape50" filled="true" fillcolor="#000000" stroked="false">
                <v:fill type="solid"/>
                <w10:wrap type="topAndBottom"/>
              </v:rect>
            </w:pict>
          </mc:Fallback>
        </mc:AlternateContent>
      </w:r>
    </w:p>
    <w:p>
      <w:pPr>
        <w:pStyle w:val="BodyText"/>
        <w:spacing w:after="0"/>
        <w:rPr>
          <w:b/>
          <w:sz w:val="20"/>
        </w:rPr>
        <w:sectPr>
          <w:footerReference w:type="default" r:id="rId45"/>
          <w:pgSz w:w="11900" w:h="16850"/>
          <w:pgMar w:header="0" w:footer="0" w:top="166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ind w:left="430"/>
        <w:rPr>
          <w:sz w:val="20"/>
        </w:rPr>
      </w:pPr>
      <w:r>
        <w:rPr>
          <w:sz w:val="20"/>
        </w:rPr>
        <w:drawing>
          <wp:inline distT="0" distB="0" distL="0" distR="0">
            <wp:extent cx="6085975" cy="7828978"/>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48" cstate="print"/>
                    <a:stretch>
                      <a:fillRect/>
                    </a:stretch>
                  </pic:blipFill>
                  <pic:spPr>
                    <a:xfrm>
                      <a:off x="0" y="0"/>
                      <a:ext cx="6085975" cy="7828978"/>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32"/>
        <w:rPr>
          <w:b/>
          <w:sz w:val="20"/>
        </w:rPr>
      </w:pPr>
      <w:r>
        <w:rPr>
          <w:b/>
          <w:sz w:val="20"/>
        </w:rPr>
        <mc:AlternateContent>
          <mc:Choice Requires="wps">
            <w:drawing>
              <wp:anchor distT="0" distB="0" distL="0" distR="0" allowOverlap="1" layoutInCell="1" locked="0" behindDoc="1" simplePos="0" relativeHeight="487596544">
                <wp:simplePos x="0" y="0"/>
                <wp:positionH relativeFrom="page">
                  <wp:posOffset>1125219</wp:posOffset>
                </wp:positionH>
                <wp:positionV relativeFrom="paragraph">
                  <wp:posOffset>245097</wp:posOffset>
                </wp:positionV>
                <wp:extent cx="5981065" cy="635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19.299023pt;width:470.95pt;height:.47992pt;mso-position-horizontal-relative:page;mso-position-vertical-relative:paragraph;z-index:-15719936;mso-wrap-distance-left:0;mso-wrap-distance-right:0" id="docshape51" filled="true" fillcolor="#000000" stroked="false">
                <v:fill type="solid"/>
                <w10:wrap type="topAndBottom"/>
              </v:rect>
            </w:pict>
          </mc:Fallback>
        </mc:AlternateContent>
      </w:r>
    </w:p>
    <w:p>
      <w:pPr>
        <w:pStyle w:val="BodyText"/>
        <w:spacing w:after="0"/>
        <w:rPr>
          <w:b/>
          <w:sz w:val="20"/>
        </w:rPr>
        <w:sectPr>
          <w:footerReference w:type="default" r:id="rId47"/>
          <w:pgSz w:w="11900" w:h="16850"/>
          <w:pgMar w:header="0" w:footer="0" w:top="118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ind w:left="271"/>
        <w:rPr>
          <w:sz w:val="20"/>
        </w:rPr>
      </w:pPr>
      <w:r>
        <w:rPr>
          <w:sz w:val="20"/>
        </w:rPr>
        <w:drawing>
          <wp:inline distT="0" distB="0" distL="0" distR="0">
            <wp:extent cx="6383797" cy="3091053"/>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50" cstate="print"/>
                    <a:stretch>
                      <a:fillRect/>
                    </a:stretch>
                  </pic:blipFill>
                  <pic:spPr>
                    <a:xfrm>
                      <a:off x="0" y="0"/>
                      <a:ext cx="6383797" cy="3091053"/>
                    </a:xfrm>
                    <a:prstGeom prst="rect">
                      <a:avLst/>
                    </a:prstGeom>
                  </pic:spPr>
                </pic:pic>
              </a:graphicData>
            </a:graphic>
          </wp:inline>
        </w:drawing>
      </w:r>
      <w:r>
        <w:rPr>
          <w:sz w:val="20"/>
        </w:rPr>
      </w:r>
    </w:p>
    <w:p>
      <w:pPr>
        <w:pStyle w:val="BodyText"/>
        <w:rPr>
          <w:b/>
          <w:sz w:val="20"/>
        </w:rPr>
      </w:pPr>
      <w:r>
        <w:rPr>
          <w:b/>
          <w:sz w:val="20"/>
        </w:rPr>
        <w:drawing>
          <wp:anchor distT="0" distB="0" distL="0" distR="0" allowOverlap="1" layoutInCell="1" locked="0" behindDoc="1" simplePos="0" relativeHeight="487597056">
            <wp:simplePos x="0" y="0"/>
            <wp:positionH relativeFrom="page">
              <wp:posOffset>857885</wp:posOffset>
            </wp:positionH>
            <wp:positionV relativeFrom="paragraph">
              <wp:posOffset>161417</wp:posOffset>
            </wp:positionV>
            <wp:extent cx="6530021" cy="4288536"/>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51" cstate="print"/>
                    <a:stretch>
                      <a:fillRect/>
                    </a:stretch>
                  </pic:blipFill>
                  <pic:spPr>
                    <a:xfrm>
                      <a:off x="0" y="0"/>
                      <a:ext cx="6530021" cy="4288536"/>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6"/>
        <w:rPr>
          <w:b/>
          <w:sz w:val="20"/>
        </w:rPr>
      </w:pPr>
      <w:r>
        <w:rPr>
          <w:b/>
          <w:sz w:val="20"/>
        </w:rPr>
        <mc:AlternateContent>
          <mc:Choice Requires="wps">
            <w:drawing>
              <wp:anchor distT="0" distB="0" distL="0" distR="0" allowOverlap="1" layoutInCell="1" locked="0" behindDoc="1" simplePos="0" relativeHeight="487597568">
                <wp:simplePos x="0" y="0"/>
                <wp:positionH relativeFrom="page">
                  <wp:posOffset>1125219</wp:posOffset>
                </wp:positionH>
                <wp:positionV relativeFrom="paragraph">
                  <wp:posOffset>298437</wp:posOffset>
                </wp:positionV>
                <wp:extent cx="5981065" cy="635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23.499023pt;width:470.95pt;height:.47992pt;mso-position-horizontal-relative:page;mso-position-vertical-relative:paragraph;z-index:-15718912;mso-wrap-distance-left:0;mso-wrap-distance-right:0" id="docshape52" filled="true" fillcolor="#000000" stroked="false">
                <v:fill type="solid"/>
                <w10:wrap type="topAndBottom"/>
              </v:rect>
            </w:pict>
          </mc:Fallback>
        </mc:AlternateContent>
      </w:r>
    </w:p>
    <w:p>
      <w:pPr>
        <w:pStyle w:val="BodyText"/>
        <w:spacing w:after="0"/>
        <w:rPr>
          <w:b/>
          <w:sz w:val="20"/>
        </w:rPr>
        <w:sectPr>
          <w:footerReference w:type="default" r:id="rId49"/>
          <w:pgSz w:w="11900" w:h="16850"/>
          <w:pgMar w:header="0" w:footer="0" w:top="86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ind w:left="431"/>
        <w:rPr>
          <w:sz w:val="20"/>
        </w:rPr>
      </w:pPr>
      <w:r>
        <w:rPr>
          <w:sz w:val="20"/>
        </w:rPr>
        <w:drawing>
          <wp:inline distT="0" distB="0" distL="0" distR="0">
            <wp:extent cx="6171711" cy="4117181"/>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53" cstate="print"/>
                    <a:stretch>
                      <a:fillRect/>
                    </a:stretch>
                  </pic:blipFill>
                  <pic:spPr>
                    <a:xfrm>
                      <a:off x="0" y="0"/>
                      <a:ext cx="6171711" cy="4117181"/>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8"/>
        <w:rPr>
          <w:b/>
          <w:sz w:val="20"/>
        </w:rPr>
      </w:pPr>
      <w:r>
        <w:rPr>
          <w:b/>
          <w:sz w:val="20"/>
        </w:rPr>
        <mc:AlternateContent>
          <mc:Choice Requires="wps">
            <w:drawing>
              <wp:anchor distT="0" distB="0" distL="0" distR="0" allowOverlap="1" layoutInCell="1" locked="0" behindDoc="1" simplePos="0" relativeHeight="487598080">
                <wp:simplePos x="0" y="0"/>
                <wp:positionH relativeFrom="page">
                  <wp:posOffset>1125219</wp:posOffset>
                </wp:positionH>
                <wp:positionV relativeFrom="paragraph">
                  <wp:posOffset>217157</wp:posOffset>
                </wp:positionV>
                <wp:extent cx="5981065" cy="635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17.099024pt;width:470.95pt;height:.47992pt;mso-position-horizontal-relative:page;mso-position-vertical-relative:paragraph;z-index:-15718400;mso-wrap-distance-left:0;mso-wrap-distance-right:0" id="docshape53" filled="true" fillcolor="#000000" stroked="false">
                <v:fill type="solid"/>
                <w10:wrap type="topAndBottom"/>
              </v:rect>
            </w:pict>
          </mc:Fallback>
        </mc:AlternateContent>
      </w:r>
    </w:p>
    <w:p>
      <w:pPr>
        <w:pStyle w:val="BodyText"/>
        <w:spacing w:after="0"/>
        <w:rPr>
          <w:b/>
          <w:sz w:val="20"/>
        </w:rPr>
        <w:sectPr>
          <w:footerReference w:type="default" r:id="rId52"/>
          <w:pgSz w:w="11900" w:h="16850"/>
          <w:pgMar w:header="0" w:footer="0" w:top="86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ind w:left="910"/>
        <w:rPr>
          <w:sz w:val="20"/>
        </w:rPr>
      </w:pPr>
      <w:r>
        <w:rPr>
          <w:sz w:val="20"/>
        </w:rPr>
        <w:drawing>
          <wp:inline distT="0" distB="0" distL="0" distR="0">
            <wp:extent cx="5674891" cy="6992874"/>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55" cstate="print"/>
                    <a:stretch>
                      <a:fillRect/>
                    </a:stretch>
                  </pic:blipFill>
                  <pic:spPr>
                    <a:xfrm>
                      <a:off x="0" y="0"/>
                      <a:ext cx="5674891" cy="6992874"/>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59"/>
        <w:rPr>
          <w:b/>
          <w:sz w:val="20"/>
        </w:rPr>
      </w:pPr>
      <w:r>
        <w:rPr>
          <w:b/>
          <w:sz w:val="20"/>
        </w:rPr>
        <mc:AlternateContent>
          <mc:Choice Requires="wps">
            <w:drawing>
              <wp:anchor distT="0" distB="0" distL="0" distR="0" allowOverlap="1" layoutInCell="1" locked="0" behindDoc="1" simplePos="0" relativeHeight="487598592">
                <wp:simplePos x="0" y="0"/>
                <wp:positionH relativeFrom="page">
                  <wp:posOffset>1125219</wp:posOffset>
                </wp:positionH>
                <wp:positionV relativeFrom="paragraph">
                  <wp:posOffset>262242</wp:posOffset>
                </wp:positionV>
                <wp:extent cx="5981065" cy="635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20.649023pt;width:470.95pt;height:.47992pt;mso-position-horizontal-relative:page;mso-position-vertical-relative:paragraph;z-index:-15717888;mso-wrap-distance-left:0;mso-wrap-distance-right:0" id="docshape54" filled="true" fillcolor="#000000" stroked="false">
                <v:fill type="solid"/>
                <w10:wrap type="topAndBottom"/>
              </v:rect>
            </w:pict>
          </mc:Fallback>
        </mc:AlternateContent>
      </w:r>
    </w:p>
    <w:p>
      <w:pPr>
        <w:pStyle w:val="BodyText"/>
        <w:spacing w:after="0"/>
        <w:rPr>
          <w:b/>
          <w:sz w:val="20"/>
        </w:rPr>
        <w:sectPr>
          <w:footerReference w:type="default" r:id="rId54"/>
          <w:pgSz w:w="11900" w:h="16850"/>
          <w:pgMar w:header="0" w:footer="0" w:top="86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ind w:left="610"/>
        <w:rPr>
          <w:sz w:val="20"/>
        </w:rPr>
      </w:pPr>
      <w:r>
        <w:rPr>
          <w:sz w:val="20"/>
        </w:rPr>
        <w:drawing>
          <wp:inline distT="0" distB="0" distL="0" distR="0">
            <wp:extent cx="5962402" cy="7372921"/>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57" cstate="print"/>
                    <a:stretch>
                      <a:fillRect/>
                    </a:stretch>
                  </pic:blipFill>
                  <pic:spPr>
                    <a:xfrm>
                      <a:off x="0" y="0"/>
                      <a:ext cx="5962402" cy="7372921"/>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
        <w:rPr>
          <w:b/>
          <w:sz w:val="20"/>
        </w:rPr>
      </w:pPr>
      <w:r>
        <w:rPr>
          <w:b/>
          <w:sz w:val="20"/>
        </w:rPr>
        <mc:AlternateContent>
          <mc:Choice Requires="wps">
            <w:drawing>
              <wp:anchor distT="0" distB="0" distL="0" distR="0" allowOverlap="1" layoutInCell="1" locked="0" behindDoc="1" simplePos="0" relativeHeight="487599104">
                <wp:simplePos x="0" y="0"/>
                <wp:positionH relativeFrom="page">
                  <wp:posOffset>1125219</wp:posOffset>
                </wp:positionH>
                <wp:positionV relativeFrom="paragraph">
                  <wp:posOffset>174612</wp:posOffset>
                </wp:positionV>
                <wp:extent cx="5981065" cy="6350"/>
                <wp:effectExtent l="0" t="0" r="0" b="0"/>
                <wp:wrapTopAndBottom/>
                <wp:docPr id="90" name="Graphic 90"/>
                <wp:cNvGraphicFramePr>
                  <a:graphicFrameLocks/>
                </wp:cNvGraphicFramePr>
                <a:graphic>
                  <a:graphicData uri="http://schemas.microsoft.com/office/word/2010/wordprocessingShape">
                    <wps:wsp>
                      <wps:cNvPr id="90" name="Graphic 90"/>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13.749023pt;width:470.95pt;height:.47992pt;mso-position-horizontal-relative:page;mso-position-vertical-relative:paragraph;z-index:-15717376;mso-wrap-distance-left:0;mso-wrap-distance-right:0" id="docshape55" filled="true" fillcolor="#000000" stroked="false">
                <v:fill type="solid"/>
                <w10:wrap type="topAndBottom"/>
              </v:rect>
            </w:pict>
          </mc:Fallback>
        </mc:AlternateContent>
      </w:r>
    </w:p>
    <w:p>
      <w:pPr>
        <w:pStyle w:val="BodyText"/>
        <w:spacing w:after="0"/>
        <w:rPr>
          <w:b/>
          <w:sz w:val="20"/>
        </w:rPr>
        <w:sectPr>
          <w:footerReference w:type="default" r:id="rId56"/>
          <w:pgSz w:w="11900" w:h="16850"/>
          <w:pgMar w:header="0" w:footer="0" w:top="86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ind w:left="590"/>
        <w:rPr>
          <w:sz w:val="20"/>
        </w:rPr>
      </w:pPr>
      <w:r>
        <w:rPr>
          <w:sz w:val="20"/>
        </w:rPr>
        <w:drawing>
          <wp:inline distT="0" distB="0" distL="0" distR="0">
            <wp:extent cx="6082291" cy="7702296"/>
            <wp:effectExtent l="0" t="0" r="0" b="0"/>
            <wp:docPr id="91" name="Image 91"/>
            <wp:cNvGraphicFramePr>
              <a:graphicFrameLocks/>
            </wp:cNvGraphicFramePr>
            <a:graphic>
              <a:graphicData uri="http://schemas.openxmlformats.org/drawingml/2006/picture">
                <pic:pic>
                  <pic:nvPicPr>
                    <pic:cNvPr id="91" name="Image 91"/>
                    <pic:cNvPicPr/>
                  </pic:nvPicPr>
                  <pic:blipFill>
                    <a:blip r:embed="rId59" cstate="print"/>
                    <a:stretch>
                      <a:fillRect/>
                    </a:stretch>
                  </pic:blipFill>
                  <pic:spPr>
                    <a:xfrm>
                      <a:off x="0" y="0"/>
                      <a:ext cx="6082291" cy="7702296"/>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92"/>
        <w:rPr>
          <w:b/>
          <w:sz w:val="20"/>
        </w:rPr>
      </w:pPr>
      <w:r>
        <w:rPr>
          <w:b/>
          <w:sz w:val="20"/>
        </w:rPr>
        <mc:AlternateContent>
          <mc:Choice Requires="wps">
            <w:drawing>
              <wp:anchor distT="0" distB="0" distL="0" distR="0" allowOverlap="1" layoutInCell="1" locked="0" behindDoc="1" simplePos="0" relativeHeight="487599616">
                <wp:simplePos x="0" y="0"/>
                <wp:positionH relativeFrom="page">
                  <wp:posOffset>1125219</wp:posOffset>
                </wp:positionH>
                <wp:positionV relativeFrom="paragraph">
                  <wp:posOffset>283197</wp:posOffset>
                </wp:positionV>
                <wp:extent cx="5981065" cy="635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22.299023pt;width:470.95pt;height:.47992pt;mso-position-horizontal-relative:page;mso-position-vertical-relative:paragraph;z-index:-15716864;mso-wrap-distance-left:0;mso-wrap-distance-right:0" id="docshape56" filled="true" fillcolor="#000000" stroked="false">
                <v:fill type="solid"/>
                <w10:wrap type="topAndBottom"/>
              </v:rect>
            </w:pict>
          </mc:Fallback>
        </mc:AlternateContent>
      </w:r>
    </w:p>
    <w:p>
      <w:pPr>
        <w:pStyle w:val="BodyText"/>
        <w:spacing w:after="0"/>
        <w:rPr>
          <w:b/>
          <w:sz w:val="20"/>
        </w:rPr>
        <w:sectPr>
          <w:footerReference w:type="default" r:id="rId58"/>
          <w:pgSz w:w="11900" w:h="16850"/>
          <w:pgMar w:header="0" w:footer="0" w:top="86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ind w:left="590"/>
        <w:rPr>
          <w:sz w:val="20"/>
        </w:rPr>
      </w:pPr>
      <w:r>
        <w:rPr>
          <w:sz w:val="20"/>
        </w:rPr>
        <w:drawing>
          <wp:inline distT="0" distB="0" distL="0" distR="0">
            <wp:extent cx="6253056" cy="7195566"/>
            <wp:effectExtent l="0" t="0" r="0" b="0"/>
            <wp:docPr id="93" name="Image 93"/>
            <wp:cNvGraphicFramePr>
              <a:graphicFrameLocks/>
            </wp:cNvGraphicFramePr>
            <a:graphic>
              <a:graphicData uri="http://schemas.openxmlformats.org/drawingml/2006/picture">
                <pic:pic>
                  <pic:nvPicPr>
                    <pic:cNvPr id="93" name="Image 93"/>
                    <pic:cNvPicPr/>
                  </pic:nvPicPr>
                  <pic:blipFill>
                    <a:blip r:embed="rId61" cstate="print"/>
                    <a:stretch>
                      <a:fillRect/>
                    </a:stretch>
                  </pic:blipFill>
                  <pic:spPr>
                    <a:xfrm>
                      <a:off x="0" y="0"/>
                      <a:ext cx="6253056" cy="7195566"/>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0"/>
        <w:rPr>
          <w:b/>
          <w:sz w:val="20"/>
        </w:rPr>
      </w:pPr>
      <w:r>
        <w:rPr>
          <w:b/>
          <w:sz w:val="20"/>
        </w:rPr>
        <mc:AlternateContent>
          <mc:Choice Requires="wps">
            <w:drawing>
              <wp:anchor distT="0" distB="0" distL="0" distR="0" allowOverlap="1" layoutInCell="1" locked="0" behindDoc="1" simplePos="0" relativeHeight="487600128">
                <wp:simplePos x="0" y="0"/>
                <wp:positionH relativeFrom="page">
                  <wp:posOffset>1125219</wp:posOffset>
                </wp:positionH>
                <wp:positionV relativeFrom="paragraph">
                  <wp:posOffset>205727</wp:posOffset>
                </wp:positionV>
                <wp:extent cx="5981065" cy="6350"/>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16.199024pt;width:470.95pt;height:.47992pt;mso-position-horizontal-relative:page;mso-position-vertical-relative:paragraph;z-index:-15716352;mso-wrap-distance-left:0;mso-wrap-distance-right:0" id="docshape57" filled="true" fillcolor="#000000" stroked="false">
                <v:fill type="solid"/>
                <w10:wrap type="topAndBottom"/>
              </v:rect>
            </w:pict>
          </mc:Fallback>
        </mc:AlternateContent>
      </w:r>
    </w:p>
    <w:p>
      <w:pPr>
        <w:pStyle w:val="BodyText"/>
        <w:spacing w:after="0"/>
        <w:rPr>
          <w:b/>
          <w:sz w:val="20"/>
        </w:rPr>
        <w:sectPr>
          <w:footerReference w:type="default" r:id="rId60"/>
          <w:pgSz w:w="11900" w:h="16850"/>
          <w:pgMar w:header="0" w:footer="0" w:top="86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ind w:left="590"/>
        <w:rPr>
          <w:sz w:val="20"/>
        </w:rPr>
      </w:pPr>
      <w:r>
        <w:rPr>
          <w:sz w:val="20"/>
        </w:rPr>
        <w:drawing>
          <wp:inline distT="0" distB="0" distL="0" distR="0">
            <wp:extent cx="6089942" cy="7752969"/>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63" cstate="print"/>
                    <a:stretch>
                      <a:fillRect/>
                    </a:stretch>
                  </pic:blipFill>
                  <pic:spPr>
                    <a:xfrm>
                      <a:off x="0" y="0"/>
                      <a:ext cx="6089942" cy="7752969"/>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2"/>
        <w:rPr>
          <w:b/>
          <w:sz w:val="20"/>
        </w:rPr>
      </w:pPr>
      <w:r>
        <w:rPr>
          <w:b/>
          <w:sz w:val="20"/>
        </w:rPr>
        <mc:AlternateContent>
          <mc:Choice Requires="wps">
            <w:drawing>
              <wp:anchor distT="0" distB="0" distL="0" distR="0" allowOverlap="1" layoutInCell="1" locked="0" behindDoc="1" simplePos="0" relativeHeight="487600640">
                <wp:simplePos x="0" y="0"/>
                <wp:positionH relativeFrom="page">
                  <wp:posOffset>1125219</wp:posOffset>
                </wp:positionH>
                <wp:positionV relativeFrom="paragraph">
                  <wp:posOffset>187947</wp:posOffset>
                </wp:positionV>
                <wp:extent cx="5981065" cy="635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14.799024pt;width:470.95pt;height:.47992pt;mso-position-horizontal-relative:page;mso-position-vertical-relative:paragraph;z-index:-15715840;mso-wrap-distance-left:0;mso-wrap-distance-right:0" id="docshape58" filled="true" fillcolor="#000000" stroked="false">
                <v:fill type="solid"/>
                <w10:wrap type="topAndBottom"/>
              </v:rect>
            </w:pict>
          </mc:Fallback>
        </mc:AlternateContent>
      </w:r>
    </w:p>
    <w:p>
      <w:pPr>
        <w:pStyle w:val="BodyText"/>
        <w:spacing w:after="0"/>
        <w:rPr>
          <w:b/>
          <w:sz w:val="20"/>
        </w:rPr>
        <w:sectPr>
          <w:footerReference w:type="default" r:id="rId62"/>
          <w:pgSz w:w="11900" w:h="16850"/>
          <w:pgMar w:header="0" w:footer="0" w:top="116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ind w:left="570"/>
        <w:rPr>
          <w:sz w:val="20"/>
        </w:rPr>
      </w:pPr>
      <w:r>
        <w:rPr>
          <w:sz w:val="20"/>
        </w:rPr>
        <w:drawing>
          <wp:inline distT="0" distB="0" distL="0" distR="0">
            <wp:extent cx="6102212" cy="7195566"/>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65" cstate="print"/>
                    <a:stretch>
                      <a:fillRect/>
                    </a:stretch>
                  </pic:blipFill>
                  <pic:spPr>
                    <a:xfrm>
                      <a:off x="0" y="0"/>
                      <a:ext cx="6102212" cy="7195566"/>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r>
        <w:rPr>
          <w:b/>
          <w:sz w:val="20"/>
        </w:rPr>
        <mc:AlternateContent>
          <mc:Choice Requires="wps">
            <w:drawing>
              <wp:anchor distT="0" distB="0" distL="0" distR="0" allowOverlap="1" layoutInCell="1" locked="0" behindDoc="1" simplePos="0" relativeHeight="487601152">
                <wp:simplePos x="0" y="0"/>
                <wp:positionH relativeFrom="page">
                  <wp:posOffset>1125219</wp:posOffset>
                </wp:positionH>
                <wp:positionV relativeFrom="paragraph">
                  <wp:posOffset>161277</wp:posOffset>
                </wp:positionV>
                <wp:extent cx="5981065" cy="635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12.699023pt;width:470.95pt;height:.47992pt;mso-position-horizontal-relative:page;mso-position-vertical-relative:paragraph;z-index:-15715328;mso-wrap-distance-left:0;mso-wrap-distance-right:0" id="docshape59" filled="true" fillcolor="#000000" stroked="false">
                <v:fill type="solid"/>
                <w10:wrap type="topAndBottom"/>
              </v:rect>
            </w:pict>
          </mc:Fallback>
        </mc:AlternateContent>
      </w:r>
    </w:p>
    <w:p>
      <w:pPr>
        <w:pStyle w:val="BodyText"/>
        <w:spacing w:after="0"/>
        <w:rPr>
          <w:b/>
          <w:sz w:val="20"/>
        </w:rPr>
        <w:sectPr>
          <w:footerReference w:type="default" r:id="rId64"/>
          <w:pgSz w:w="11900" w:h="16850"/>
          <w:pgMar w:header="0" w:footer="0" w:top="116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ind w:left="710"/>
        <w:rPr>
          <w:sz w:val="20"/>
        </w:rPr>
      </w:pPr>
      <w:r>
        <w:rPr>
          <w:sz w:val="20"/>
        </w:rPr>
        <w:drawing>
          <wp:inline distT="0" distB="0" distL="0" distR="0">
            <wp:extent cx="5905358" cy="7714964"/>
            <wp:effectExtent l="0" t="0" r="0" b="0"/>
            <wp:docPr id="99" name="Image 99"/>
            <wp:cNvGraphicFramePr>
              <a:graphicFrameLocks/>
            </wp:cNvGraphicFramePr>
            <a:graphic>
              <a:graphicData uri="http://schemas.openxmlformats.org/drawingml/2006/picture">
                <pic:pic>
                  <pic:nvPicPr>
                    <pic:cNvPr id="99" name="Image 99"/>
                    <pic:cNvPicPr/>
                  </pic:nvPicPr>
                  <pic:blipFill>
                    <a:blip r:embed="rId67" cstate="print"/>
                    <a:stretch>
                      <a:fillRect/>
                    </a:stretch>
                  </pic:blipFill>
                  <pic:spPr>
                    <a:xfrm>
                      <a:off x="0" y="0"/>
                      <a:ext cx="5905358" cy="7714964"/>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2"/>
        <w:rPr>
          <w:b/>
          <w:sz w:val="20"/>
        </w:rPr>
      </w:pPr>
      <w:r>
        <w:rPr>
          <w:b/>
          <w:sz w:val="20"/>
        </w:rPr>
        <mc:AlternateContent>
          <mc:Choice Requires="wps">
            <w:drawing>
              <wp:anchor distT="0" distB="0" distL="0" distR="0" allowOverlap="1" layoutInCell="1" locked="0" behindDoc="1" simplePos="0" relativeHeight="487601664">
                <wp:simplePos x="0" y="0"/>
                <wp:positionH relativeFrom="page">
                  <wp:posOffset>1125219</wp:posOffset>
                </wp:positionH>
                <wp:positionV relativeFrom="paragraph">
                  <wp:posOffset>226047</wp:posOffset>
                </wp:positionV>
                <wp:extent cx="5981065" cy="6350"/>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17.799023pt;width:470.95pt;height:.47992pt;mso-position-horizontal-relative:page;mso-position-vertical-relative:paragraph;z-index:-15714816;mso-wrap-distance-left:0;mso-wrap-distance-right:0" id="docshape60" filled="true" fillcolor="#000000" stroked="false">
                <v:fill type="solid"/>
                <w10:wrap type="topAndBottom"/>
              </v:rect>
            </w:pict>
          </mc:Fallback>
        </mc:AlternateContent>
      </w:r>
    </w:p>
    <w:p>
      <w:pPr>
        <w:pStyle w:val="BodyText"/>
        <w:spacing w:after="0"/>
        <w:rPr>
          <w:b/>
          <w:sz w:val="20"/>
        </w:rPr>
        <w:sectPr>
          <w:footerReference w:type="default" r:id="rId66"/>
          <w:pgSz w:w="11900" w:h="16850"/>
          <w:pgMar w:header="0" w:footer="0" w:top="116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ind w:left="590"/>
        <w:rPr>
          <w:sz w:val="20"/>
        </w:rPr>
      </w:pPr>
      <w:r>
        <w:rPr>
          <w:sz w:val="20"/>
        </w:rPr>
        <w:drawing>
          <wp:inline distT="0" distB="0" distL="0" distR="0">
            <wp:extent cx="6126970" cy="7372921"/>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69" cstate="print"/>
                    <a:stretch>
                      <a:fillRect/>
                    </a:stretch>
                  </pic:blipFill>
                  <pic:spPr>
                    <a:xfrm>
                      <a:off x="0" y="0"/>
                      <a:ext cx="6126970" cy="7372921"/>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1"/>
        <w:rPr>
          <w:b/>
          <w:sz w:val="20"/>
        </w:rPr>
      </w:pPr>
      <w:r>
        <w:rPr>
          <w:b/>
          <w:sz w:val="20"/>
        </w:rPr>
        <mc:AlternateContent>
          <mc:Choice Requires="wps">
            <w:drawing>
              <wp:anchor distT="0" distB="0" distL="0" distR="0" allowOverlap="1" layoutInCell="1" locked="0" behindDoc="1" simplePos="0" relativeHeight="487602176">
                <wp:simplePos x="0" y="0"/>
                <wp:positionH relativeFrom="page">
                  <wp:posOffset>1125219</wp:posOffset>
                </wp:positionH>
                <wp:positionV relativeFrom="paragraph">
                  <wp:posOffset>174612</wp:posOffset>
                </wp:positionV>
                <wp:extent cx="5981065" cy="635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13.749023pt;width:470.95pt;height:.47992pt;mso-position-horizontal-relative:page;mso-position-vertical-relative:paragraph;z-index:-15714304;mso-wrap-distance-left:0;mso-wrap-distance-right:0" id="docshape61" filled="true" fillcolor="#000000" stroked="false">
                <v:fill type="solid"/>
                <w10:wrap type="topAndBottom"/>
              </v:rect>
            </w:pict>
          </mc:Fallback>
        </mc:AlternateContent>
      </w:r>
    </w:p>
    <w:p>
      <w:pPr>
        <w:pStyle w:val="BodyText"/>
        <w:spacing w:after="0"/>
        <w:rPr>
          <w:b/>
          <w:sz w:val="20"/>
        </w:rPr>
        <w:sectPr>
          <w:footerReference w:type="default" r:id="rId68"/>
          <w:pgSz w:w="11900" w:h="16850"/>
          <w:pgMar w:header="0" w:footer="0" w:top="86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ind w:left="271"/>
        <w:rPr>
          <w:sz w:val="20"/>
        </w:rPr>
      </w:pPr>
      <w:r>
        <w:rPr>
          <w:sz w:val="20"/>
        </w:rPr>
        <w:drawing>
          <wp:inline distT="0" distB="0" distL="0" distR="0">
            <wp:extent cx="5489332" cy="5928741"/>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71" cstate="print"/>
                    <a:stretch>
                      <a:fillRect/>
                    </a:stretch>
                  </pic:blipFill>
                  <pic:spPr>
                    <a:xfrm>
                      <a:off x="0" y="0"/>
                      <a:ext cx="5489332" cy="5928741"/>
                    </a:xfrm>
                    <a:prstGeom prst="rect">
                      <a:avLst/>
                    </a:prstGeom>
                  </pic:spPr>
                </pic:pic>
              </a:graphicData>
            </a:graphic>
          </wp:inline>
        </w:drawing>
      </w:r>
      <w:r>
        <w:rPr>
          <w:sz w:val="20"/>
        </w:rPr>
      </w:r>
    </w:p>
    <w:p>
      <w:pPr>
        <w:pStyle w:val="BodyText"/>
        <w:spacing w:line="360" w:lineRule="auto" w:before="247"/>
        <w:ind w:left="797" w:right="1603"/>
        <w:jc w:val="both"/>
        <w:rPr>
          <w:b/>
        </w:rPr>
      </w:pPr>
      <w:r>
        <w:rPr/>
        <w:t>HPLC</w:t>
      </w:r>
      <w:r>
        <w:rPr>
          <w:spacing w:val="-11"/>
        </w:rPr>
        <w:t> </w:t>
      </w:r>
      <w:r>
        <w:rPr/>
        <w:t>analysis</w:t>
      </w:r>
      <w:r>
        <w:rPr>
          <w:spacing w:val="-12"/>
        </w:rPr>
        <w:t> </w:t>
      </w:r>
      <w:r>
        <w:rPr/>
        <w:t>of</w:t>
      </w:r>
      <w:r>
        <w:rPr>
          <w:spacing w:val="-13"/>
        </w:rPr>
        <w:t> </w:t>
      </w:r>
      <w:r>
        <w:rPr/>
        <w:t>the</w:t>
      </w:r>
      <w:r>
        <w:rPr>
          <w:spacing w:val="-13"/>
        </w:rPr>
        <w:t> </w:t>
      </w:r>
      <w:r>
        <w:rPr/>
        <w:t>filter</w:t>
      </w:r>
      <w:r>
        <w:rPr>
          <w:spacing w:val="-13"/>
        </w:rPr>
        <w:t> </w:t>
      </w:r>
      <w:r>
        <w:rPr/>
        <w:t>extract</w:t>
      </w:r>
      <w:r>
        <w:rPr>
          <w:spacing w:val="-12"/>
        </w:rPr>
        <w:t> </w:t>
      </w:r>
      <w:r>
        <w:rPr/>
        <w:t>and</w:t>
      </w:r>
      <w:r>
        <w:rPr>
          <w:spacing w:val="-12"/>
        </w:rPr>
        <w:t> </w:t>
      </w:r>
      <w:r>
        <w:rPr/>
        <w:t>histological</w:t>
      </w:r>
      <w:r>
        <w:rPr>
          <w:spacing w:val="-12"/>
        </w:rPr>
        <w:t> </w:t>
      </w:r>
      <w:r>
        <w:rPr/>
        <w:t>study</w:t>
      </w:r>
      <w:r>
        <w:rPr>
          <w:spacing w:val="-12"/>
        </w:rPr>
        <w:t> </w:t>
      </w:r>
      <w:r>
        <w:rPr/>
        <w:t>of</w:t>
      </w:r>
      <w:r>
        <w:rPr>
          <w:spacing w:val="-13"/>
        </w:rPr>
        <w:t> </w:t>
      </w:r>
      <w:r>
        <w:rPr/>
        <w:t>the</w:t>
      </w:r>
      <w:r>
        <w:rPr>
          <w:spacing w:val="-13"/>
        </w:rPr>
        <w:t> </w:t>
      </w:r>
      <w:r>
        <w:rPr/>
        <w:t>lungs</w:t>
      </w:r>
      <w:r>
        <w:rPr>
          <w:spacing w:val="-12"/>
        </w:rPr>
        <w:t> </w:t>
      </w:r>
      <w:r>
        <w:rPr/>
        <w:t>of</w:t>
      </w:r>
      <w:r>
        <w:rPr>
          <w:spacing w:val="-13"/>
        </w:rPr>
        <w:t> </w:t>
      </w:r>
      <w:r>
        <w:rPr/>
        <w:t>the</w:t>
      </w:r>
      <w:r>
        <w:rPr>
          <w:spacing w:val="-15"/>
        </w:rPr>
        <w:t> </w:t>
      </w:r>
      <w:r>
        <w:rPr/>
        <w:t>smoking</w:t>
      </w:r>
      <w:r>
        <w:rPr>
          <w:spacing w:val="-12"/>
        </w:rPr>
        <w:t> </w:t>
      </w:r>
      <w:r>
        <w:rPr/>
        <w:t>rats with</w:t>
      </w:r>
      <w:r>
        <w:rPr>
          <w:spacing w:val="-12"/>
        </w:rPr>
        <w:t> </w:t>
      </w:r>
      <w:r>
        <w:rPr/>
        <w:t>conventional</w:t>
      </w:r>
      <w:r>
        <w:rPr>
          <w:spacing w:val="-12"/>
        </w:rPr>
        <w:t> </w:t>
      </w:r>
      <w:r>
        <w:rPr/>
        <w:t>cigarette</w:t>
      </w:r>
      <w:r>
        <w:rPr>
          <w:spacing w:val="-13"/>
        </w:rPr>
        <w:t> </w:t>
      </w:r>
      <w:r>
        <w:rPr/>
        <w:t>filters</w:t>
      </w:r>
      <w:r>
        <w:rPr>
          <w:spacing w:val="-12"/>
        </w:rPr>
        <w:t> </w:t>
      </w:r>
      <w:r>
        <w:rPr/>
        <w:t>(figure</w:t>
      </w:r>
      <w:r>
        <w:rPr>
          <w:spacing w:val="-13"/>
        </w:rPr>
        <w:t> </w:t>
      </w:r>
      <w:r>
        <w:rPr/>
        <w:t>no.</w:t>
      </w:r>
      <w:r>
        <w:rPr>
          <w:spacing w:val="-12"/>
        </w:rPr>
        <w:t> </w:t>
      </w:r>
      <w:r>
        <w:rPr/>
        <w:t>40),</w:t>
      </w:r>
      <w:r>
        <w:rPr>
          <w:spacing w:val="-13"/>
        </w:rPr>
        <w:t> </w:t>
      </w:r>
      <w:r>
        <w:rPr/>
        <w:t>gives</w:t>
      </w:r>
      <w:r>
        <w:rPr>
          <w:spacing w:val="-12"/>
        </w:rPr>
        <w:t> </w:t>
      </w:r>
      <w:r>
        <w:rPr/>
        <w:t>the</w:t>
      </w:r>
      <w:r>
        <w:rPr>
          <w:spacing w:val="-13"/>
        </w:rPr>
        <w:t> </w:t>
      </w:r>
      <w:r>
        <w:rPr/>
        <w:t>clear</w:t>
      </w:r>
      <w:r>
        <w:rPr>
          <w:spacing w:val="-13"/>
        </w:rPr>
        <w:t> </w:t>
      </w:r>
      <w:r>
        <w:rPr/>
        <w:t>picture</w:t>
      </w:r>
      <w:r>
        <w:rPr>
          <w:spacing w:val="-11"/>
        </w:rPr>
        <w:t> </w:t>
      </w:r>
      <w:r>
        <w:rPr/>
        <w:t>of</w:t>
      </w:r>
      <w:r>
        <w:rPr>
          <w:spacing w:val="-13"/>
        </w:rPr>
        <w:t> </w:t>
      </w:r>
      <w:r>
        <w:rPr/>
        <w:t>filter</w:t>
      </w:r>
      <w:r>
        <w:rPr>
          <w:spacing w:val="-13"/>
        </w:rPr>
        <w:t> </w:t>
      </w:r>
      <w:r>
        <w:rPr/>
        <w:t>efficacy in terms of preventing damage, induced by the cigarette smoke constituents to the smoker. Elevated level of the Lipid Peroxidation and Nitric Oxide are sign of alveolar cell damage. Smoking causes down regulation of mitochondrial anti-oxidant marker enzymes</w:t>
      </w:r>
      <w:r>
        <w:rPr>
          <w:spacing w:val="-13"/>
        </w:rPr>
        <w:t> </w:t>
      </w:r>
      <w:r>
        <w:rPr/>
        <w:t>due</w:t>
      </w:r>
      <w:r>
        <w:rPr>
          <w:spacing w:val="-14"/>
        </w:rPr>
        <w:t> </w:t>
      </w:r>
      <w:r>
        <w:rPr/>
        <w:t>increased</w:t>
      </w:r>
      <w:r>
        <w:rPr>
          <w:spacing w:val="-11"/>
        </w:rPr>
        <w:t> </w:t>
      </w:r>
      <w:r>
        <w:rPr/>
        <w:t>oxidative</w:t>
      </w:r>
      <w:r>
        <w:rPr>
          <w:spacing w:val="-14"/>
        </w:rPr>
        <w:t> </w:t>
      </w:r>
      <w:r>
        <w:rPr/>
        <w:t>stress</w:t>
      </w:r>
      <w:r>
        <w:rPr>
          <w:spacing w:val="-13"/>
        </w:rPr>
        <w:t> </w:t>
      </w:r>
      <w:r>
        <w:rPr/>
        <w:t>in</w:t>
      </w:r>
      <w:r>
        <w:rPr>
          <w:spacing w:val="-13"/>
        </w:rPr>
        <w:t> </w:t>
      </w:r>
      <w:r>
        <w:rPr/>
        <w:t>smoker.</w:t>
      </w:r>
      <w:r>
        <w:rPr>
          <w:spacing w:val="8"/>
        </w:rPr>
        <w:t> </w:t>
      </w:r>
      <w:r>
        <w:rPr/>
        <w:t>Morphological</w:t>
      </w:r>
      <w:r>
        <w:rPr>
          <w:spacing w:val="-10"/>
        </w:rPr>
        <w:t> </w:t>
      </w:r>
      <w:r>
        <w:rPr/>
        <w:t>evaluation</w:t>
      </w:r>
      <w:r>
        <w:rPr>
          <w:spacing w:val="-13"/>
        </w:rPr>
        <w:t> </w:t>
      </w:r>
      <w:r>
        <w:rPr/>
        <w:t>under</w:t>
      </w:r>
      <w:r>
        <w:rPr>
          <w:spacing w:val="-14"/>
        </w:rPr>
        <w:t> </w:t>
      </w:r>
      <w:r>
        <w:rPr/>
        <w:t>light microscope of sham operated group shows, well-marked alveolar cells and anisocytic, pericentric normal nucleus. But cigarette smoking induces vaculazation, erythrocytic and TAR deposition in alveolar cells. Sever pulmonary edematous conditions are observed in histological studies. </w:t>
      </w:r>
      <w:r>
        <w:rPr>
          <w:b/>
        </w:rPr>
        <w:t>(Figure no. 41-42)</w:t>
      </w:r>
    </w:p>
    <w:p>
      <w:pPr>
        <w:pStyle w:val="BodyText"/>
        <w:spacing w:line="20" w:lineRule="exact"/>
        <w:ind w:left="692"/>
        <w:rPr>
          <w:sz w:val="2"/>
        </w:rPr>
      </w:pPr>
      <w:r>
        <w:rPr>
          <w:sz w:val="2"/>
        </w:rPr>
        <mc:AlternateContent>
          <mc:Choice Requires="wps">
            <w:drawing>
              <wp:inline distT="0" distB="0" distL="0" distR="0">
                <wp:extent cx="5981065" cy="6350"/>
                <wp:effectExtent l="0" t="0" r="0" b="0"/>
                <wp:docPr id="104" name="Group 104"/>
                <wp:cNvGraphicFramePr>
                  <a:graphicFrameLocks/>
                </wp:cNvGraphicFramePr>
                <a:graphic>
                  <a:graphicData uri="http://schemas.microsoft.com/office/word/2010/wordprocessingGroup">
                    <wpg:wgp>
                      <wpg:cNvPr id="104" name="Group 104"/>
                      <wpg:cNvGrpSpPr/>
                      <wpg:grpSpPr>
                        <a:xfrm>
                          <a:off x="0" y="0"/>
                          <a:ext cx="5981065" cy="6350"/>
                          <a:chExt cx="5981065" cy="6350"/>
                        </a:xfrm>
                      </wpg:grpSpPr>
                      <wps:wsp>
                        <wps:cNvPr id="105" name="Graphic 105"/>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0.95pt;height:.5pt;mso-position-horizontal-relative:char;mso-position-vertical-relative:line" id="docshapegroup62" coordorigin="0,0" coordsize="9419,10">
                <v:rect style="position:absolute;left:0;top:0;width:9419;height:10" id="docshape63" filled="true" fillcolor="#000000" stroked="false">
                  <v:fill type="solid"/>
                </v:rect>
              </v:group>
            </w:pict>
          </mc:Fallback>
        </mc:AlternateContent>
      </w:r>
      <w:r>
        <w:rPr>
          <w:sz w:val="2"/>
        </w:rPr>
      </w:r>
    </w:p>
    <w:p>
      <w:pPr>
        <w:pStyle w:val="BodyText"/>
        <w:spacing w:after="0" w:line="20" w:lineRule="exact"/>
        <w:rPr>
          <w:sz w:val="2"/>
        </w:rPr>
        <w:sectPr>
          <w:footerReference w:type="default" r:id="rId70"/>
          <w:pgSz w:w="11900" w:h="16850"/>
          <w:pgMar w:header="0" w:footer="0" w:top="110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spacing w:line="360" w:lineRule="auto" w:before="72"/>
        <w:ind w:left="797" w:right="1604"/>
        <w:jc w:val="both"/>
      </w:pPr>
      <w:r>
        <w:rPr/>
        <w:t>Nitric oxide is a ubiquitous intracellular and intercellular signaling molecule, which plays a role in the functions of various inflammatory cells including mast cells, lymphocytes, neutrophils and macrophages. Also supposed to play crucial role in smoking induced inflammatory edematous conditions.</w:t>
      </w:r>
    </w:p>
    <w:p>
      <w:pPr>
        <w:pStyle w:val="BodyText"/>
        <w:spacing w:line="360" w:lineRule="auto" w:before="121"/>
        <w:ind w:left="797" w:right="1606"/>
        <w:jc w:val="both"/>
      </w:pPr>
      <w:r>
        <w:rPr/>
        <w:t>Smoking elevates the level of the reactive species in the lung cells as well as causes down regulation of the mitochondrial anti-oxidant enzymes Reduced Glutathione (GSH), Superoxide dismutase (SOD), Catalase (CAT) in smoker in comparison to nonsmoker sham operated control animal group </w:t>
      </w:r>
      <w:r>
        <w:rPr>
          <w:b/>
        </w:rPr>
        <w:t>(Table no. 8 &amp; figure no. 39). </w:t>
      </w:r>
      <w:r>
        <w:rPr/>
        <w:t>Excessive</w:t>
      </w:r>
      <w:r>
        <w:rPr>
          <w:spacing w:val="-2"/>
        </w:rPr>
        <w:t> </w:t>
      </w:r>
      <w:r>
        <w:rPr/>
        <w:t>exposure</w:t>
      </w:r>
      <w:r>
        <w:rPr>
          <w:spacing w:val="-3"/>
        </w:rPr>
        <w:t> </w:t>
      </w:r>
      <w:r>
        <w:rPr/>
        <w:t>of</w:t>
      </w:r>
      <w:r>
        <w:rPr>
          <w:spacing w:val="-2"/>
        </w:rPr>
        <w:t> </w:t>
      </w:r>
      <w:r>
        <w:rPr/>
        <w:t>these</w:t>
      </w:r>
      <w:r>
        <w:rPr>
          <w:spacing w:val="-5"/>
        </w:rPr>
        <w:t> </w:t>
      </w:r>
      <w:r>
        <w:rPr/>
        <w:t>reactive</w:t>
      </w:r>
      <w:r>
        <w:rPr>
          <w:spacing w:val="-4"/>
        </w:rPr>
        <w:t> </w:t>
      </w:r>
      <w:r>
        <w:rPr/>
        <w:t>species</w:t>
      </w:r>
      <w:r>
        <w:rPr>
          <w:spacing w:val="-2"/>
        </w:rPr>
        <w:t> </w:t>
      </w:r>
      <w:r>
        <w:rPr/>
        <w:t>and</w:t>
      </w:r>
      <w:r>
        <w:rPr>
          <w:spacing w:val="-1"/>
        </w:rPr>
        <w:t> </w:t>
      </w:r>
      <w:r>
        <w:rPr/>
        <w:t>other</w:t>
      </w:r>
      <w:r>
        <w:rPr>
          <w:spacing w:val="-5"/>
        </w:rPr>
        <w:t> </w:t>
      </w:r>
      <w:r>
        <w:rPr/>
        <w:t>toxic</w:t>
      </w:r>
      <w:r>
        <w:rPr>
          <w:spacing w:val="-2"/>
        </w:rPr>
        <w:t> </w:t>
      </w:r>
      <w:r>
        <w:rPr/>
        <w:t>components</w:t>
      </w:r>
      <w:r>
        <w:rPr>
          <w:spacing w:val="-3"/>
        </w:rPr>
        <w:t> </w:t>
      </w:r>
      <w:r>
        <w:rPr/>
        <w:t>from</w:t>
      </w:r>
      <w:r>
        <w:rPr>
          <w:spacing w:val="-3"/>
        </w:rPr>
        <w:t> </w:t>
      </w:r>
      <w:r>
        <w:rPr/>
        <w:t>cigarette smoke</w:t>
      </w:r>
      <w:r>
        <w:rPr>
          <w:spacing w:val="-1"/>
        </w:rPr>
        <w:t> </w:t>
      </w:r>
      <w:r>
        <w:rPr/>
        <w:t>causes down regulation of</w:t>
      </w:r>
      <w:r>
        <w:rPr>
          <w:spacing w:val="-1"/>
        </w:rPr>
        <w:t> </w:t>
      </w:r>
      <w:r>
        <w:rPr/>
        <w:t>anti-oxidant enzymes. This high</w:t>
      </w:r>
      <w:r>
        <w:rPr>
          <w:spacing w:val="-2"/>
        </w:rPr>
        <w:t> </w:t>
      </w:r>
      <w:r>
        <w:rPr/>
        <w:t>load of</w:t>
      </w:r>
      <w:r>
        <w:rPr>
          <w:spacing w:val="-1"/>
        </w:rPr>
        <w:t> </w:t>
      </w:r>
      <w:r>
        <w:rPr/>
        <w:t>carcinogenic compounds and depletion of antioxidants could be one reason, in smoking related damages. Modified filter gives protection under these conditions and mitochondrial anti-oxidant enzymes actively protects against damaging components. Zeolite and carbon</w:t>
      </w:r>
      <w:r>
        <w:rPr>
          <w:spacing w:val="-5"/>
        </w:rPr>
        <w:t> </w:t>
      </w:r>
      <w:r>
        <w:rPr/>
        <w:t>supported</w:t>
      </w:r>
      <w:r>
        <w:rPr>
          <w:spacing w:val="-4"/>
        </w:rPr>
        <w:t> </w:t>
      </w:r>
      <w:r>
        <w:rPr/>
        <w:t>modified</w:t>
      </w:r>
      <w:r>
        <w:rPr>
          <w:spacing w:val="-4"/>
        </w:rPr>
        <w:t> </w:t>
      </w:r>
      <w:r>
        <w:rPr/>
        <w:t>filters</w:t>
      </w:r>
      <w:r>
        <w:rPr>
          <w:spacing w:val="-4"/>
        </w:rPr>
        <w:t> </w:t>
      </w:r>
      <w:r>
        <w:rPr/>
        <w:t>are</w:t>
      </w:r>
      <w:r>
        <w:rPr>
          <w:spacing w:val="-5"/>
        </w:rPr>
        <w:t> </w:t>
      </w:r>
      <w:r>
        <w:rPr/>
        <w:t>showing</w:t>
      </w:r>
      <w:r>
        <w:rPr>
          <w:spacing w:val="-4"/>
        </w:rPr>
        <w:t> </w:t>
      </w:r>
      <w:r>
        <w:rPr/>
        <w:t>better</w:t>
      </w:r>
      <w:r>
        <w:rPr>
          <w:spacing w:val="-6"/>
        </w:rPr>
        <w:t> </w:t>
      </w:r>
      <w:r>
        <w:rPr/>
        <w:t>results</w:t>
      </w:r>
      <w:r>
        <w:rPr>
          <w:spacing w:val="-4"/>
        </w:rPr>
        <w:t> </w:t>
      </w:r>
      <w:r>
        <w:rPr/>
        <w:t>in</w:t>
      </w:r>
      <w:r>
        <w:rPr>
          <w:spacing w:val="-4"/>
        </w:rPr>
        <w:t> </w:t>
      </w:r>
      <w:r>
        <w:rPr/>
        <w:t>protecting</w:t>
      </w:r>
      <w:r>
        <w:rPr>
          <w:spacing w:val="-4"/>
        </w:rPr>
        <w:t> </w:t>
      </w:r>
      <w:r>
        <w:rPr/>
        <w:t>from</w:t>
      </w:r>
      <w:r>
        <w:rPr>
          <w:spacing w:val="-4"/>
        </w:rPr>
        <w:t> </w:t>
      </w:r>
      <w:r>
        <w:rPr/>
        <w:t>cigarette smoke constituents induced damage.</w:t>
      </w:r>
    </w:p>
    <w:p>
      <w:pPr>
        <w:pStyle w:val="BodyText"/>
        <w:spacing w:line="360" w:lineRule="auto" w:before="120"/>
        <w:ind w:left="797" w:right="1604"/>
        <w:jc w:val="both"/>
      </w:pPr>
      <w:r>
        <w:rPr/>
        <w:t>All these forms a complete carcinogenic complex mixture. Modification of the filter gives protection from this mixture. HPLC chromatogram report shows the elimination capacity</w:t>
      </w:r>
      <w:r>
        <w:rPr>
          <w:spacing w:val="-12"/>
        </w:rPr>
        <w:t> </w:t>
      </w:r>
      <w:r>
        <w:rPr/>
        <w:t>of</w:t>
      </w:r>
      <w:r>
        <w:rPr>
          <w:spacing w:val="-12"/>
        </w:rPr>
        <w:t> </w:t>
      </w:r>
      <w:r>
        <w:rPr/>
        <w:t>the</w:t>
      </w:r>
      <w:r>
        <w:rPr>
          <w:spacing w:val="-12"/>
        </w:rPr>
        <w:t> </w:t>
      </w:r>
      <w:r>
        <w:rPr/>
        <w:t>filters,</w:t>
      </w:r>
      <w:r>
        <w:rPr>
          <w:spacing w:val="-11"/>
        </w:rPr>
        <w:t> </w:t>
      </w:r>
      <w:r>
        <w:rPr/>
        <w:t>those</w:t>
      </w:r>
      <w:r>
        <w:rPr>
          <w:spacing w:val="-12"/>
        </w:rPr>
        <w:t> </w:t>
      </w:r>
      <w:r>
        <w:rPr/>
        <w:t>are</w:t>
      </w:r>
      <w:r>
        <w:rPr>
          <w:spacing w:val="-13"/>
        </w:rPr>
        <w:t> </w:t>
      </w:r>
      <w:r>
        <w:rPr/>
        <w:t>exceptionally</w:t>
      </w:r>
      <w:r>
        <w:rPr>
          <w:spacing w:val="-12"/>
        </w:rPr>
        <w:t> </w:t>
      </w:r>
      <w:r>
        <w:rPr/>
        <w:t>far</w:t>
      </w:r>
      <w:r>
        <w:rPr>
          <w:spacing w:val="-12"/>
        </w:rPr>
        <w:t> </w:t>
      </w:r>
      <w:r>
        <w:rPr/>
        <w:t>better</w:t>
      </w:r>
      <w:r>
        <w:rPr>
          <w:spacing w:val="-12"/>
        </w:rPr>
        <w:t> </w:t>
      </w:r>
      <w:r>
        <w:rPr/>
        <w:t>than</w:t>
      </w:r>
      <w:r>
        <w:rPr>
          <w:spacing w:val="-12"/>
        </w:rPr>
        <w:t> </w:t>
      </w:r>
      <w:r>
        <w:rPr/>
        <w:t>cellulose</w:t>
      </w:r>
      <w:r>
        <w:rPr>
          <w:spacing w:val="-12"/>
        </w:rPr>
        <w:t> </w:t>
      </w:r>
      <w:r>
        <w:rPr/>
        <w:t>acetate</w:t>
      </w:r>
      <w:r>
        <w:rPr>
          <w:spacing w:val="-13"/>
        </w:rPr>
        <w:t> </w:t>
      </w:r>
      <w:r>
        <w:rPr/>
        <w:t>filters.</w:t>
      </w:r>
      <w:r>
        <w:rPr>
          <w:spacing w:val="-9"/>
        </w:rPr>
        <w:t> </w:t>
      </w:r>
      <w:r>
        <w:rPr/>
        <w:t>Use of carbon and zeolite, supporting to amino polymer increases the elimination capacity and protect from damaging exposure of the cigarette smoke constituents.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0"/>
        <w:rPr>
          <w:sz w:val="20"/>
        </w:rPr>
      </w:pPr>
      <w:r>
        <w:rPr>
          <w:sz w:val="20"/>
        </w:rPr>
        <mc:AlternateContent>
          <mc:Choice Requires="wps">
            <w:drawing>
              <wp:anchor distT="0" distB="0" distL="0" distR="0" allowOverlap="1" layoutInCell="1" locked="0" behindDoc="1" simplePos="0" relativeHeight="487603200">
                <wp:simplePos x="0" y="0"/>
                <wp:positionH relativeFrom="page">
                  <wp:posOffset>1125219</wp:posOffset>
                </wp:positionH>
                <wp:positionV relativeFrom="paragraph">
                  <wp:posOffset>243827</wp:posOffset>
                </wp:positionV>
                <wp:extent cx="5981065" cy="635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19.199024pt;width:470.95pt;height:.47992pt;mso-position-horizontal-relative:page;mso-position-vertical-relative:paragraph;z-index:-15713280;mso-wrap-distance-left:0;mso-wrap-distance-right:0" id="docshape64" filled="true" fillcolor="#000000" stroked="false">
                <v:fill type="solid"/>
                <w10:wrap type="topAndBottom"/>
              </v:rect>
            </w:pict>
          </mc:Fallback>
        </mc:AlternateContent>
      </w:r>
    </w:p>
    <w:p>
      <w:pPr>
        <w:pStyle w:val="BodyText"/>
        <w:spacing w:after="0"/>
        <w:rPr>
          <w:sz w:val="20"/>
        </w:rPr>
        <w:sectPr>
          <w:footerReference w:type="default" r:id="rId72"/>
          <w:pgSz w:w="11900" w:h="16850"/>
          <w:pgMar w:header="0" w:footer="0" w:top="78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Heading1"/>
        <w:ind w:left="3101"/>
        <w:jc w:val="left"/>
      </w:pPr>
      <w:r>
        <w:rPr/>
        <w:t>DICUSSION</w:t>
      </w:r>
      <w:r>
        <w:rPr>
          <w:spacing w:val="-9"/>
        </w:rPr>
        <w:t> </w:t>
      </w:r>
      <w:r>
        <w:rPr/>
        <w:t>&amp;</w:t>
      </w:r>
      <w:r>
        <w:rPr>
          <w:spacing w:val="-7"/>
        </w:rPr>
        <w:t> </w:t>
      </w:r>
      <w:r>
        <w:rPr>
          <w:spacing w:val="-2"/>
        </w:rPr>
        <w:t>CONCLUSION</w:t>
      </w:r>
    </w:p>
    <w:p>
      <w:pPr>
        <w:pStyle w:val="BodyText"/>
        <w:spacing w:line="360" w:lineRule="auto" w:before="279"/>
        <w:ind w:left="797" w:right="1598"/>
        <w:jc w:val="both"/>
        <w:rPr>
          <w:b/>
        </w:rPr>
      </w:pPr>
      <w:r>
        <w:rPr/>
        <w:t>Histological</w:t>
      </w:r>
      <w:r>
        <w:rPr>
          <w:spacing w:val="-3"/>
        </w:rPr>
        <w:t> </w:t>
      </w:r>
      <w:r>
        <w:rPr/>
        <w:t>study</w:t>
      </w:r>
      <w:r>
        <w:rPr>
          <w:spacing w:val="-3"/>
        </w:rPr>
        <w:t> </w:t>
      </w:r>
      <w:r>
        <w:rPr/>
        <w:t>of</w:t>
      </w:r>
      <w:r>
        <w:rPr>
          <w:spacing w:val="-4"/>
        </w:rPr>
        <w:t> </w:t>
      </w:r>
      <w:r>
        <w:rPr/>
        <w:t>lung</w:t>
      </w:r>
      <w:r>
        <w:rPr>
          <w:spacing w:val="-3"/>
        </w:rPr>
        <w:t> </w:t>
      </w:r>
      <w:r>
        <w:rPr/>
        <w:t>of</w:t>
      </w:r>
      <w:r>
        <w:rPr>
          <w:spacing w:val="-3"/>
        </w:rPr>
        <w:t> </w:t>
      </w:r>
      <w:r>
        <w:rPr/>
        <w:t>smoking</w:t>
      </w:r>
      <w:r>
        <w:rPr>
          <w:spacing w:val="-3"/>
        </w:rPr>
        <w:t> </w:t>
      </w:r>
      <w:r>
        <w:rPr/>
        <w:t>rats</w:t>
      </w:r>
      <w:r>
        <w:rPr>
          <w:spacing w:val="-3"/>
        </w:rPr>
        <w:t> </w:t>
      </w:r>
      <w:r>
        <w:rPr/>
        <w:t>with</w:t>
      </w:r>
      <w:r>
        <w:rPr>
          <w:spacing w:val="-3"/>
        </w:rPr>
        <w:t> </w:t>
      </w:r>
      <w:r>
        <w:rPr/>
        <w:t>conventional</w:t>
      </w:r>
      <w:r>
        <w:rPr>
          <w:spacing w:val="-3"/>
        </w:rPr>
        <w:t> </w:t>
      </w:r>
      <w:r>
        <w:rPr/>
        <w:t>cigarette</w:t>
      </w:r>
      <w:r>
        <w:rPr>
          <w:spacing w:val="-2"/>
        </w:rPr>
        <w:t> </w:t>
      </w:r>
      <w:r>
        <w:rPr/>
        <w:t>filters</w:t>
      </w:r>
      <w:r>
        <w:rPr>
          <w:spacing w:val="-3"/>
        </w:rPr>
        <w:t> </w:t>
      </w:r>
      <w:r>
        <w:rPr/>
        <w:t>(figure</w:t>
      </w:r>
      <w:r>
        <w:rPr>
          <w:spacing w:val="-5"/>
        </w:rPr>
        <w:t> </w:t>
      </w:r>
      <w:r>
        <w:rPr/>
        <w:t>no. 31), gives the clear picture of filter efficacy in terms of preventing damage, induced by the</w:t>
      </w:r>
      <w:r>
        <w:rPr>
          <w:spacing w:val="-2"/>
        </w:rPr>
        <w:t> </w:t>
      </w:r>
      <w:r>
        <w:rPr/>
        <w:t>cigarette</w:t>
      </w:r>
      <w:r>
        <w:rPr>
          <w:spacing w:val="-3"/>
        </w:rPr>
        <w:t> </w:t>
      </w:r>
      <w:r>
        <w:rPr/>
        <w:t>smoke</w:t>
      </w:r>
      <w:r>
        <w:rPr>
          <w:spacing w:val="-1"/>
        </w:rPr>
        <w:t> </w:t>
      </w:r>
      <w:r>
        <w:rPr/>
        <w:t>constituents</w:t>
      </w:r>
      <w:r>
        <w:rPr>
          <w:spacing w:val="-2"/>
        </w:rPr>
        <w:t> </w:t>
      </w:r>
      <w:r>
        <w:rPr/>
        <w:t>to</w:t>
      </w:r>
      <w:r>
        <w:rPr>
          <w:spacing w:val="-2"/>
        </w:rPr>
        <w:t> </w:t>
      </w:r>
      <w:r>
        <w:rPr/>
        <w:t>the</w:t>
      </w:r>
      <w:r>
        <w:rPr>
          <w:spacing w:val="-2"/>
        </w:rPr>
        <w:t> </w:t>
      </w:r>
      <w:r>
        <w:rPr/>
        <w:t>smoker.</w:t>
      </w:r>
      <w:r>
        <w:rPr>
          <w:spacing w:val="-1"/>
        </w:rPr>
        <w:t> </w:t>
      </w:r>
      <w:r>
        <w:rPr/>
        <w:t>Elevated</w:t>
      </w:r>
      <w:r>
        <w:rPr>
          <w:spacing w:val="-2"/>
        </w:rPr>
        <w:t> </w:t>
      </w:r>
      <w:r>
        <w:rPr/>
        <w:t>level</w:t>
      </w:r>
      <w:r>
        <w:rPr>
          <w:spacing w:val="-2"/>
        </w:rPr>
        <w:t> </w:t>
      </w:r>
      <w:r>
        <w:rPr/>
        <w:t>of</w:t>
      </w:r>
      <w:r>
        <w:rPr>
          <w:spacing w:val="-1"/>
        </w:rPr>
        <w:t> </w:t>
      </w:r>
      <w:r>
        <w:rPr/>
        <w:t>the</w:t>
      </w:r>
      <w:r>
        <w:rPr>
          <w:spacing w:val="-2"/>
        </w:rPr>
        <w:t> </w:t>
      </w:r>
      <w:r>
        <w:rPr/>
        <w:t>Lipid</w:t>
      </w:r>
      <w:r>
        <w:rPr>
          <w:spacing w:val="-2"/>
        </w:rPr>
        <w:t> </w:t>
      </w:r>
      <w:r>
        <w:rPr/>
        <w:t>Peroxidation and Nitric Oxide are sign of alveolar cell damage. Smoking causes down regulation of mitochondrial anti-oxidant marker enzymes due increased oxidative stress in smoker. Morphological</w:t>
      </w:r>
      <w:r>
        <w:rPr>
          <w:spacing w:val="40"/>
        </w:rPr>
        <w:t> </w:t>
      </w:r>
      <w:r>
        <w:rPr/>
        <w:t>evaluation</w:t>
      </w:r>
      <w:r>
        <w:rPr>
          <w:spacing w:val="40"/>
        </w:rPr>
        <w:t> </w:t>
      </w:r>
      <w:r>
        <w:rPr/>
        <w:t>under light</w:t>
      </w:r>
      <w:r>
        <w:rPr>
          <w:spacing w:val="40"/>
        </w:rPr>
        <w:t> </w:t>
      </w:r>
      <w:r>
        <w:rPr/>
        <w:t>microscope</w:t>
      </w:r>
      <w:r>
        <w:rPr>
          <w:spacing w:val="40"/>
        </w:rPr>
        <w:t> </w:t>
      </w:r>
      <w:r>
        <w:rPr/>
        <w:t>of sham</w:t>
      </w:r>
      <w:r>
        <w:rPr>
          <w:spacing w:val="40"/>
        </w:rPr>
        <w:t> </w:t>
      </w:r>
      <w:r>
        <w:rPr/>
        <w:t>operated group shows, well-marked alveolar cells and anisocytic, pericentric normal nucleus. But cigarette smoking</w:t>
      </w:r>
      <w:r>
        <w:rPr>
          <w:spacing w:val="-4"/>
        </w:rPr>
        <w:t> </w:t>
      </w:r>
      <w:r>
        <w:rPr/>
        <w:t>induces</w:t>
      </w:r>
      <w:r>
        <w:rPr>
          <w:spacing w:val="-4"/>
        </w:rPr>
        <w:t> </w:t>
      </w:r>
      <w:r>
        <w:rPr/>
        <w:t>vaculazation,</w:t>
      </w:r>
      <w:r>
        <w:rPr>
          <w:spacing w:val="-4"/>
        </w:rPr>
        <w:t> </w:t>
      </w:r>
      <w:r>
        <w:rPr/>
        <w:t>erythrocytic</w:t>
      </w:r>
      <w:r>
        <w:rPr>
          <w:spacing w:val="-5"/>
        </w:rPr>
        <w:t> </w:t>
      </w:r>
      <w:r>
        <w:rPr/>
        <w:t>and</w:t>
      </w:r>
      <w:r>
        <w:rPr>
          <w:spacing w:val="-4"/>
        </w:rPr>
        <w:t> </w:t>
      </w:r>
      <w:r>
        <w:rPr/>
        <w:t>TAR</w:t>
      </w:r>
      <w:r>
        <w:rPr>
          <w:spacing w:val="-4"/>
        </w:rPr>
        <w:t> </w:t>
      </w:r>
      <w:r>
        <w:rPr/>
        <w:t>deposition</w:t>
      </w:r>
      <w:r>
        <w:rPr>
          <w:spacing w:val="-4"/>
        </w:rPr>
        <w:t> </w:t>
      </w:r>
      <w:r>
        <w:rPr/>
        <w:t>in</w:t>
      </w:r>
      <w:r>
        <w:rPr>
          <w:spacing w:val="-4"/>
        </w:rPr>
        <w:t> </w:t>
      </w:r>
      <w:r>
        <w:rPr/>
        <w:t>alveolar</w:t>
      </w:r>
      <w:r>
        <w:rPr>
          <w:spacing w:val="-4"/>
        </w:rPr>
        <w:t> </w:t>
      </w:r>
      <w:r>
        <w:rPr/>
        <w:t>cells.</w:t>
      </w:r>
      <w:r>
        <w:rPr>
          <w:spacing w:val="-4"/>
        </w:rPr>
        <w:t> </w:t>
      </w:r>
      <w:r>
        <w:rPr/>
        <w:t>Sever pulmonary</w:t>
      </w:r>
      <w:r>
        <w:rPr>
          <w:spacing w:val="40"/>
        </w:rPr>
        <w:t> </w:t>
      </w:r>
      <w:r>
        <w:rPr/>
        <w:t>edematous</w:t>
      </w:r>
      <w:r>
        <w:rPr>
          <w:spacing w:val="40"/>
        </w:rPr>
        <w:t> </w:t>
      </w:r>
      <w:r>
        <w:rPr/>
        <w:t>conditions</w:t>
      </w:r>
      <w:r>
        <w:rPr>
          <w:spacing w:val="40"/>
        </w:rPr>
        <w:t> </w:t>
      </w:r>
      <w:r>
        <w:rPr/>
        <w:t>are</w:t>
      </w:r>
      <w:r>
        <w:rPr>
          <w:spacing w:val="40"/>
        </w:rPr>
        <w:t> </w:t>
      </w:r>
      <w:r>
        <w:rPr/>
        <w:t>observed</w:t>
      </w:r>
      <w:r>
        <w:rPr>
          <w:spacing w:val="40"/>
        </w:rPr>
        <w:t> </w:t>
      </w:r>
      <w:r>
        <w:rPr/>
        <w:t>in</w:t>
      </w:r>
      <w:r>
        <w:rPr>
          <w:spacing w:val="40"/>
        </w:rPr>
        <w:t> </w:t>
      </w:r>
      <w:r>
        <w:rPr/>
        <w:t>histological</w:t>
      </w:r>
      <w:r>
        <w:rPr>
          <w:spacing w:val="40"/>
        </w:rPr>
        <w:t> </w:t>
      </w:r>
      <w:r>
        <w:rPr/>
        <w:t>studies.</w:t>
      </w:r>
      <w:r>
        <w:rPr>
          <w:spacing w:val="40"/>
        </w:rPr>
        <w:t> </w:t>
      </w:r>
      <w:r>
        <w:rPr>
          <w:b/>
        </w:rPr>
        <w:t>(Figure</w:t>
      </w:r>
      <w:r>
        <w:rPr>
          <w:b/>
          <w:spacing w:val="40"/>
        </w:rPr>
        <w:t> </w:t>
      </w:r>
      <w:r>
        <w:rPr>
          <w:b/>
        </w:rPr>
        <w:t>no. </w:t>
      </w:r>
      <w:r>
        <w:rPr>
          <w:b/>
          <w:spacing w:val="-2"/>
        </w:rPr>
        <w:t>32-33).</w:t>
      </w:r>
    </w:p>
    <w:p>
      <w:pPr>
        <w:pStyle w:val="BodyText"/>
        <w:spacing w:line="360" w:lineRule="auto" w:before="121"/>
        <w:ind w:left="797" w:right="1599"/>
        <w:jc w:val="both"/>
      </w:pPr>
      <w:r>
        <w:rPr/>
        <w:t>Cigarette smoking induced edema is considered due to higher concentration of nitric oxide</w:t>
      </w:r>
      <w:r>
        <w:rPr>
          <w:spacing w:val="-4"/>
        </w:rPr>
        <w:t> </w:t>
      </w:r>
      <w:r>
        <w:rPr/>
        <w:t>and</w:t>
      </w:r>
      <w:r>
        <w:rPr>
          <w:spacing w:val="-4"/>
        </w:rPr>
        <w:t> </w:t>
      </w:r>
      <w:r>
        <w:rPr/>
        <w:t>other</w:t>
      </w:r>
      <w:r>
        <w:rPr>
          <w:spacing w:val="-6"/>
        </w:rPr>
        <w:t> </w:t>
      </w:r>
      <w:r>
        <w:rPr/>
        <w:t>reactive</w:t>
      </w:r>
      <w:r>
        <w:rPr>
          <w:spacing w:val="-3"/>
        </w:rPr>
        <w:t> </w:t>
      </w:r>
      <w:r>
        <w:rPr/>
        <w:t>constituents</w:t>
      </w:r>
      <w:r>
        <w:rPr>
          <w:spacing w:val="-4"/>
        </w:rPr>
        <w:t> </w:t>
      </w:r>
      <w:r>
        <w:rPr/>
        <w:t>of</w:t>
      </w:r>
      <w:r>
        <w:rPr>
          <w:spacing w:val="-4"/>
        </w:rPr>
        <w:t> </w:t>
      </w:r>
      <w:r>
        <w:rPr/>
        <w:t>the</w:t>
      </w:r>
      <w:r>
        <w:rPr>
          <w:spacing w:val="-4"/>
        </w:rPr>
        <w:t> </w:t>
      </w:r>
      <w:r>
        <w:rPr/>
        <w:t>cigarette</w:t>
      </w:r>
      <w:r>
        <w:rPr>
          <w:spacing w:val="-5"/>
        </w:rPr>
        <w:t> </w:t>
      </w:r>
      <w:r>
        <w:rPr/>
        <w:t>smoke.</w:t>
      </w:r>
      <w:r>
        <w:rPr>
          <w:spacing w:val="-4"/>
        </w:rPr>
        <w:t> </w:t>
      </w:r>
      <w:r>
        <w:rPr/>
        <w:t>Freshly</w:t>
      </w:r>
      <w:r>
        <w:rPr>
          <w:spacing w:val="-4"/>
        </w:rPr>
        <w:t> </w:t>
      </w:r>
      <w:r>
        <w:rPr/>
        <w:t>generated</w:t>
      </w:r>
      <w:r>
        <w:rPr>
          <w:spacing w:val="-4"/>
        </w:rPr>
        <w:t> </w:t>
      </w:r>
      <w:r>
        <w:rPr/>
        <w:t>cigarette smoke</w:t>
      </w:r>
      <w:r>
        <w:rPr>
          <w:spacing w:val="-14"/>
        </w:rPr>
        <w:t> </w:t>
      </w:r>
      <w:r>
        <w:rPr/>
        <w:t>contains</w:t>
      </w:r>
      <w:r>
        <w:rPr>
          <w:spacing w:val="-13"/>
        </w:rPr>
        <w:t> </w:t>
      </w:r>
      <w:r>
        <w:rPr/>
        <w:t>up</w:t>
      </w:r>
      <w:r>
        <w:rPr>
          <w:spacing w:val="-13"/>
        </w:rPr>
        <w:t> </w:t>
      </w:r>
      <w:r>
        <w:rPr/>
        <w:t>to</w:t>
      </w:r>
      <w:r>
        <w:rPr>
          <w:spacing w:val="-15"/>
        </w:rPr>
        <w:t> </w:t>
      </w:r>
      <w:r>
        <w:rPr/>
        <w:t>600</w:t>
      </w:r>
      <w:r>
        <w:rPr>
          <w:spacing w:val="-15"/>
        </w:rPr>
        <w:t> </w:t>
      </w:r>
      <w:r>
        <w:rPr/>
        <w:t>μg</w:t>
      </w:r>
      <w:r>
        <w:rPr>
          <w:spacing w:val="-13"/>
        </w:rPr>
        <w:t> </w:t>
      </w:r>
      <w:r>
        <w:rPr/>
        <w:t>of</w:t>
      </w:r>
      <w:r>
        <w:rPr>
          <w:spacing w:val="-15"/>
        </w:rPr>
        <w:t> </w:t>
      </w:r>
      <w:r>
        <w:rPr/>
        <w:t>NO</w:t>
      </w:r>
      <w:r>
        <w:rPr>
          <w:spacing w:val="-14"/>
        </w:rPr>
        <w:t> </w:t>
      </w:r>
      <w:r>
        <w:rPr/>
        <w:t>and</w:t>
      </w:r>
      <w:r>
        <w:rPr>
          <w:spacing w:val="-13"/>
        </w:rPr>
        <w:t> </w:t>
      </w:r>
      <w:r>
        <w:rPr/>
        <w:t>highly</w:t>
      </w:r>
      <w:r>
        <w:rPr>
          <w:spacing w:val="-15"/>
        </w:rPr>
        <w:t> </w:t>
      </w:r>
      <w:r>
        <w:rPr/>
        <w:t>reactive</w:t>
      </w:r>
      <w:r>
        <w:rPr>
          <w:spacing w:val="-14"/>
        </w:rPr>
        <w:t> </w:t>
      </w:r>
      <w:r>
        <w:rPr/>
        <w:t>free</w:t>
      </w:r>
      <w:r>
        <w:rPr>
          <w:spacing w:val="-14"/>
        </w:rPr>
        <w:t> </w:t>
      </w:r>
      <w:r>
        <w:rPr/>
        <w:t>radicals</w:t>
      </w:r>
      <w:r>
        <w:rPr>
          <w:spacing w:val="-12"/>
        </w:rPr>
        <w:t> </w:t>
      </w:r>
      <w:r>
        <w:rPr/>
        <w:t>1x10</w:t>
      </w:r>
      <w:r>
        <w:rPr>
          <w:vertAlign w:val="superscript"/>
        </w:rPr>
        <w:t>16</w:t>
      </w:r>
      <w:r>
        <w:rPr>
          <w:spacing w:val="-14"/>
          <w:vertAlign w:val="baseline"/>
        </w:rPr>
        <w:t> </w:t>
      </w:r>
      <w:r>
        <w:rPr>
          <w:vertAlign w:val="baseline"/>
        </w:rPr>
        <w:t>per</w:t>
      </w:r>
      <w:r>
        <w:rPr>
          <w:spacing w:val="-14"/>
          <w:vertAlign w:val="baseline"/>
        </w:rPr>
        <w:t> </w:t>
      </w:r>
      <w:r>
        <w:rPr>
          <w:vertAlign w:val="baseline"/>
        </w:rPr>
        <w:t>cigarette. Cigarette smoke contains about 55 and more well identified potent carcinogens categorizes</w:t>
      </w:r>
      <w:r>
        <w:rPr>
          <w:spacing w:val="-9"/>
          <w:vertAlign w:val="baseline"/>
        </w:rPr>
        <w:t> </w:t>
      </w:r>
      <w:r>
        <w:rPr>
          <w:vertAlign w:val="baseline"/>
        </w:rPr>
        <w:t>in</w:t>
      </w:r>
      <w:r>
        <w:rPr>
          <w:spacing w:val="-9"/>
          <w:vertAlign w:val="baseline"/>
        </w:rPr>
        <w:t> </w:t>
      </w:r>
      <w:r>
        <w:rPr>
          <w:vertAlign w:val="baseline"/>
        </w:rPr>
        <w:t>7</w:t>
      </w:r>
      <w:r>
        <w:rPr>
          <w:spacing w:val="-10"/>
          <w:vertAlign w:val="baseline"/>
        </w:rPr>
        <w:t> </w:t>
      </w:r>
      <w:r>
        <w:rPr>
          <w:vertAlign w:val="baseline"/>
        </w:rPr>
        <w:t>groups.</w:t>
      </w:r>
      <w:r>
        <w:rPr>
          <w:spacing w:val="-8"/>
          <w:vertAlign w:val="baseline"/>
        </w:rPr>
        <w:t> </w:t>
      </w:r>
      <w:r>
        <w:rPr>
          <w:vertAlign w:val="baseline"/>
        </w:rPr>
        <w:t>These</w:t>
      </w:r>
      <w:r>
        <w:rPr>
          <w:spacing w:val="-10"/>
          <w:vertAlign w:val="baseline"/>
        </w:rPr>
        <w:t> </w:t>
      </w:r>
      <w:r>
        <w:rPr>
          <w:vertAlign w:val="baseline"/>
        </w:rPr>
        <w:t>altogether</w:t>
      </w:r>
      <w:r>
        <w:rPr>
          <w:spacing w:val="-10"/>
          <w:vertAlign w:val="baseline"/>
        </w:rPr>
        <w:t> </w:t>
      </w:r>
      <w:r>
        <w:rPr>
          <w:vertAlign w:val="baseline"/>
        </w:rPr>
        <w:t>contribute</w:t>
      </w:r>
      <w:r>
        <w:rPr>
          <w:spacing w:val="-10"/>
          <w:vertAlign w:val="baseline"/>
        </w:rPr>
        <w:t> </w:t>
      </w:r>
      <w:r>
        <w:rPr>
          <w:vertAlign w:val="baseline"/>
        </w:rPr>
        <w:t>to</w:t>
      </w:r>
      <w:r>
        <w:rPr>
          <w:spacing w:val="-9"/>
          <w:vertAlign w:val="baseline"/>
        </w:rPr>
        <w:t> </w:t>
      </w:r>
      <w:r>
        <w:rPr>
          <w:vertAlign w:val="baseline"/>
        </w:rPr>
        <w:t>the</w:t>
      </w:r>
      <w:r>
        <w:rPr>
          <w:spacing w:val="-10"/>
          <w:vertAlign w:val="baseline"/>
        </w:rPr>
        <w:t> </w:t>
      </w:r>
      <w:r>
        <w:rPr>
          <w:vertAlign w:val="baseline"/>
        </w:rPr>
        <w:t>toxicity</w:t>
      </w:r>
      <w:r>
        <w:rPr>
          <w:spacing w:val="-10"/>
          <w:vertAlign w:val="baseline"/>
        </w:rPr>
        <w:t> </w:t>
      </w:r>
      <w:r>
        <w:rPr>
          <w:vertAlign w:val="baseline"/>
        </w:rPr>
        <w:t>of</w:t>
      </w:r>
      <w:r>
        <w:rPr>
          <w:spacing w:val="-10"/>
          <w:vertAlign w:val="baseline"/>
        </w:rPr>
        <w:t> </w:t>
      </w:r>
      <w:r>
        <w:rPr>
          <w:vertAlign w:val="baseline"/>
        </w:rPr>
        <w:t>CS.</w:t>
      </w:r>
      <w:r>
        <w:rPr>
          <w:spacing w:val="-10"/>
          <w:vertAlign w:val="baseline"/>
        </w:rPr>
        <w:t> </w:t>
      </w:r>
      <w:r>
        <w:rPr>
          <w:vertAlign w:val="baseline"/>
        </w:rPr>
        <w:t>In</w:t>
      </w:r>
      <w:r>
        <w:rPr>
          <w:spacing w:val="-10"/>
          <w:vertAlign w:val="baseline"/>
        </w:rPr>
        <w:t> </w:t>
      </w:r>
      <w:r>
        <w:rPr>
          <w:vertAlign w:val="baseline"/>
        </w:rPr>
        <w:t>these</w:t>
      </w:r>
      <w:r>
        <w:rPr>
          <w:spacing w:val="-11"/>
          <w:vertAlign w:val="baseline"/>
        </w:rPr>
        <w:t> </w:t>
      </w:r>
      <w:r>
        <w:rPr>
          <w:vertAlign w:val="baseline"/>
        </w:rPr>
        <w:t>highly stable TAR radicals induces damage to lower part of the respiratory tract and other unstable</w:t>
      </w:r>
      <w:r>
        <w:rPr>
          <w:spacing w:val="-9"/>
          <w:vertAlign w:val="baseline"/>
        </w:rPr>
        <w:t> </w:t>
      </w:r>
      <w:r>
        <w:rPr>
          <w:vertAlign w:val="baseline"/>
        </w:rPr>
        <w:t>reactive</w:t>
      </w:r>
      <w:r>
        <w:rPr>
          <w:spacing w:val="-7"/>
          <w:vertAlign w:val="baseline"/>
        </w:rPr>
        <w:t> </w:t>
      </w:r>
      <w:r>
        <w:rPr>
          <w:vertAlign w:val="baseline"/>
        </w:rPr>
        <w:t>radicals</w:t>
      </w:r>
      <w:r>
        <w:rPr>
          <w:spacing w:val="-8"/>
          <w:vertAlign w:val="baseline"/>
        </w:rPr>
        <w:t> </w:t>
      </w:r>
      <w:r>
        <w:rPr>
          <w:vertAlign w:val="baseline"/>
        </w:rPr>
        <w:t>to</w:t>
      </w:r>
      <w:r>
        <w:rPr>
          <w:spacing w:val="-8"/>
          <w:vertAlign w:val="baseline"/>
        </w:rPr>
        <w:t> </w:t>
      </w:r>
      <w:r>
        <w:rPr>
          <w:vertAlign w:val="baseline"/>
        </w:rPr>
        <w:t>upper</w:t>
      </w:r>
      <w:r>
        <w:rPr>
          <w:spacing w:val="-7"/>
          <w:vertAlign w:val="baseline"/>
        </w:rPr>
        <w:t> </w:t>
      </w:r>
      <w:r>
        <w:rPr>
          <w:vertAlign w:val="baseline"/>
        </w:rPr>
        <w:t>respiratory</w:t>
      </w:r>
      <w:r>
        <w:rPr>
          <w:spacing w:val="-9"/>
          <w:vertAlign w:val="baseline"/>
        </w:rPr>
        <w:t> </w:t>
      </w:r>
      <w:r>
        <w:rPr>
          <w:vertAlign w:val="baseline"/>
        </w:rPr>
        <w:t>tract.</w:t>
      </w:r>
      <w:r>
        <w:rPr>
          <w:spacing w:val="-5"/>
          <w:vertAlign w:val="baseline"/>
        </w:rPr>
        <w:t> </w:t>
      </w:r>
      <w:r>
        <w:rPr>
          <w:vertAlign w:val="baseline"/>
        </w:rPr>
        <w:t>Moreover,</w:t>
      </w:r>
      <w:r>
        <w:rPr>
          <w:spacing w:val="-8"/>
          <w:vertAlign w:val="baseline"/>
        </w:rPr>
        <w:t> </w:t>
      </w:r>
      <w:r>
        <w:rPr>
          <w:vertAlign w:val="baseline"/>
        </w:rPr>
        <w:t>PAH’s,</w:t>
      </w:r>
      <w:r>
        <w:rPr>
          <w:spacing w:val="-7"/>
          <w:vertAlign w:val="baseline"/>
        </w:rPr>
        <w:t> </w:t>
      </w:r>
      <w:r>
        <w:rPr>
          <w:vertAlign w:val="baseline"/>
        </w:rPr>
        <w:t>nitrosamines</w:t>
      </w:r>
      <w:r>
        <w:rPr>
          <w:spacing w:val="-8"/>
          <w:vertAlign w:val="baseline"/>
        </w:rPr>
        <w:t> </w:t>
      </w:r>
      <w:r>
        <w:rPr>
          <w:vertAlign w:val="baseline"/>
        </w:rPr>
        <w:t>and carbonyl constituents impart their carcinogenic effect to the smoker and conventional filters</w:t>
      </w:r>
      <w:r>
        <w:rPr>
          <w:spacing w:val="-2"/>
          <w:vertAlign w:val="baseline"/>
        </w:rPr>
        <w:t> </w:t>
      </w:r>
      <w:r>
        <w:rPr>
          <w:vertAlign w:val="baseline"/>
        </w:rPr>
        <w:t>fails</w:t>
      </w:r>
      <w:r>
        <w:rPr>
          <w:spacing w:val="-2"/>
          <w:vertAlign w:val="baseline"/>
        </w:rPr>
        <w:t> </w:t>
      </w:r>
      <w:r>
        <w:rPr>
          <w:vertAlign w:val="baseline"/>
        </w:rPr>
        <w:t>to</w:t>
      </w:r>
      <w:r>
        <w:rPr>
          <w:spacing w:val="-2"/>
          <w:vertAlign w:val="baseline"/>
        </w:rPr>
        <w:t> </w:t>
      </w:r>
      <w:r>
        <w:rPr>
          <w:vertAlign w:val="baseline"/>
        </w:rPr>
        <w:t>prevent</w:t>
      </w:r>
      <w:r>
        <w:rPr>
          <w:spacing w:val="-2"/>
          <w:vertAlign w:val="baseline"/>
        </w:rPr>
        <w:t> </w:t>
      </w:r>
      <w:r>
        <w:rPr>
          <w:vertAlign w:val="baseline"/>
        </w:rPr>
        <w:t>from</w:t>
      </w:r>
      <w:r>
        <w:rPr>
          <w:spacing w:val="-2"/>
          <w:vertAlign w:val="baseline"/>
        </w:rPr>
        <w:t> </w:t>
      </w:r>
      <w:r>
        <w:rPr>
          <w:vertAlign w:val="baseline"/>
        </w:rPr>
        <w:t>the</w:t>
      </w:r>
      <w:r>
        <w:rPr>
          <w:spacing w:val="-3"/>
          <w:vertAlign w:val="baseline"/>
        </w:rPr>
        <w:t> </w:t>
      </w:r>
      <w:r>
        <w:rPr>
          <w:vertAlign w:val="baseline"/>
        </w:rPr>
        <w:t>damage</w:t>
      </w:r>
      <w:r>
        <w:rPr>
          <w:spacing w:val="-4"/>
          <w:vertAlign w:val="baseline"/>
        </w:rPr>
        <w:t> </w:t>
      </w:r>
      <w:r>
        <w:rPr>
          <w:vertAlign w:val="baseline"/>
        </w:rPr>
        <w:t>induce</w:t>
      </w:r>
      <w:r>
        <w:rPr>
          <w:spacing w:val="-3"/>
          <w:vertAlign w:val="baseline"/>
        </w:rPr>
        <w:t> </w:t>
      </w:r>
      <w:r>
        <w:rPr>
          <w:vertAlign w:val="baseline"/>
        </w:rPr>
        <w:t>by the</w:t>
      </w:r>
      <w:r>
        <w:rPr>
          <w:spacing w:val="-2"/>
          <w:vertAlign w:val="baseline"/>
        </w:rPr>
        <w:t> </w:t>
      </w:r>
      <w:r>
        <w:rPr>
          <w:vertAlign w:val="baseline"/>
        </w:rPr>
        <w:t>toxic carcinogenic</w:t>
      </w:r>
      <w:r>
        <w:rPr>
          <w:spacing w:val="-2"/>
          <w:vertAlign w:val="baseline"/>
        </w:rPr>
        <w:t> </w:t>
      </w:r>
      <w:r>
        <w:rPr>
          <w:vertAlign w:val="baseline"/>
        </w:rPr>
        <w:t>constituents of the cigarette smoke. Figure no. 28 shows the carcinogen (mainly TAR) retention capacity of</w:t>
      </w:r>
      <w:r>
        <w:rPr>
          <w:spacing w:val="-1"/>
          <w:vertAlign w:val="baseline"/>
        </w:rPr>
        <w:t> </w:t>
      </w:r>
      <w:r>
        <w:rPr>
          <w:vertAlign w:val="baseline"/>
        </w:rPr>
        <w:t>the conventional filters and figure</w:t>
      </w:r>
      <w:r>
        <w:rPr>
          <w:spacing w:val="-1"/>
          <w:vertAlign w:val="baseline"/>
        </w:rPr>
        <w:t> </w:t>
      </w:r>
      <w:r>
        <w:rPr>
          <w:vertAlign w:val="baseline"/>
        </w:rPr>
        <w:t>no. 40 show histological pictures</w:t>
      </w:r>
      <w:r>
        <w:rPr>
          <w:spacing w:val="40"/>
          <w:vertAlign w:val="baseline"/>
        </w:rPr>
        <w:t> </w:t>
      </w:r>
      <w:r>
        <w:rPr>
          <w:vertAlign w:val="baseline"/>
        </w:rPr>
        <w:t>of</w:t>
      </w:r>
      <w:r>
        <w:rPr>
          <w:spacing w:val="-5"/>
          <w:vertAlign w:val="baseline"/>
        </w:rPr>
        <w:t> </w:t>
      </w:r>
      <w:r>
        <w:rPr>
          <w:vertAlign w:val="baseline"/>
        </w:rPr>
        <w:t>lung cells of smoking rats with conventional cigarette filter; lower retention capacity and highly edematous condition, deposition of TAR &amp; erythrocytes and severely damage alveolar cells are evidences of poor performance of cellulose acetate conventional cigarette filters. From the result of poor retention capacity and highly damage tissue, there is need for protection from this toxic complex mixture. Modification of the cigarette filters with polyaniline and other polymer with or without carbon/zeolite support increases the retention capacity of the filters and gives better protection from cigarette</w:t>
      </w:r>
      <w:r>
        <w:rPr>
          <w:spacing w:val="-7"/>
          <w:vertAlign w:val="baseline"/>
        </w:rPr>
        <w:t> </w:t>
      </w:r>
      <w:r>
        <w:rPr>
          <w:vertAlign w:val="baseline"/>
        </w:rPr>
        <w:t>smoke</w:t>
      </w:r>
      <w:r>
        <w:rPr>
          <w:spacing w:val="-9"/>
          <w:vertAlign w:val="baseline"/>
        </w:rPr>
        <w:t> </w:t>
      </w:r>
      <w:r>
        <w:rPr>
          <w:vertAlign w:val="baseline"/>
        </w:rPr>
        <w:t>constituents.</w:t>
      </w:r>
      <w:r>
        <w:rPr>
          <w:spacing w:val="-8"/>
          <w:vertAlign w:val="baseline"/>
        </w:rPr>
        <w:t> </w:t>
      </w:r>
      <w:r>
        <w:rPr>
          <w:vertAlign w:val="baseline"/>
        </w:rPr>
        <w:t>Higher</w:t>
      </w:r>
      <w:r>
        <w:rPr>
          <w:spacing w:val="-9"/>
          <w:vertAlign w:val="baseline"/>
        </w:rPr>
        <w:t> </w:t>
      </w:r>
      <w:r>
        <w:rPr>
          <w:vertAlign w:val="baseline"/>
        </w:rPr>
        <w:t>surface</w:t>
      </w:r>
      <w:r>
        <w:rPr>
          <w:spacing w:val="-9"/>
          <w:vertAlign w:val="baseline"/>
        </w:rPr>
        <w:t> </w:t>
      </w:r>
      <w:r>
        <w:rPr>
          <w:vertAlign w:val="baseline"/>
        </w:rPr>
        <w:t>area</w:t>
      </w:r>
      <w:r>
        <w:rPr>
          <w:spacing w:val="-7"/>
          <w:vertAlign w:val="baseline"/>
        </w:rPr>
        <w:t> </w:t>
      </w:r>
      <w:r>
        <w:rPr>
          <w:vertAlign w:val="baseline"/>
        </w:rPr>
        <w:t>and</w:t>
      </w:r>
      <w:r>
        <w:rPr>
          <w:spacing w:val="-8"/>
          <w:vertAlign w:val="baseline"/>
        </w:rPr>
        <w:t> </w:t>
      </w:r>
      <w:r>
        <w:rPr>
          <w:vertAlign w:val="baseline"/>
        </w:rPr>
        <w:t>adsorbent</w:t>
      </w:r>
      <w:r>
        <w:rPr>
          <w:spacing w:val="-8"/>
          <w:vertAlign w:val="baseline"/>
        </w:rPr>
        <w:t> </w:t>
      </w:r>
      <w:r>
        <w:rPr>
          <w:vertAlign w:val="baseline"/>
        </w:rPr>
        <w:t>properties</w:t>
      </w:r>
      <w:r>
        <w:rPr>
          <w:spacing w:val="-6"/>
          <w:vertAlign w:val="baseline"/>
        </w:rPr>
        <w:t> </w:t>
      </w:r>
      <w:r>
        <w:rPr>
          <w:vertAlign w:val="baseline"/>
        </w:rPr>
        <w:t>of</w:t>
      </w:r>
      <w:r>
        <w:rPr>
          <w:spacing w:val="-9"/>
          <w:vertAlign w:val="baseline"/>
        </w:rPr>
        <w:t> </w:t>
      </w:r>
      <w:r>
        <w:rPr>
          <w:vertAlign w:val="baseline"/>
        </w:rPr>
        <w:t>the</w:t>
      </w:r>
      <w:r>
        <w:rPr>
          <w:spacing w:val="-9"/>
          <w:vertAlign w:val="baseline"/>
        </w:rPr>
        <w:t> </w:t>
      </w:r>
      <w:r>
        <w:rPr>
          <w:vertAlign w:val="baseline"/>
        </w:rPr>
        <w:t>carbon contribute</w:t>
      </w:r>
      <w:r>
        <w:rPr>
          <w:spacing w:val="14"/>
          <w:vertAlign w:val="baseline"/>
        </w:rPr>
        <w:t> </w:t>
      </w:r>
      <w:r>
        <w:rPr>
          <w:vertAlign w:val="baseline"/>
        </w:rPr>
        <w:t>to</w:t>
      </w:r>
      <w:r>
        <w:rPr>
          <w:spacing w:val="16"/>
          <w:vertAlign w:val="baseline"/>
        </w:rPr>
        <w:t> </w:t>
      </w:r>
      <w:r>
        <w:rPr>
          <w:vertAlign w:val="baseline"/>
        </w:rPr>
        <w:t>its</w:t>
      </w:r>
      <w:r>
        <w:rPr>
          <w:spacing w:val="15"/>
          <w:vertAlign w:val="baseline"/>
        </w:rPr>
        <w:t> </w:t>
      </w:r>
      <w:r>
        <w:rPr>
          <w:vertAlign w:val="baseline"/>
        </w:rPr>
        <w:t>efficacy</w:t>
      </w:r>
      <w:r>
        <w:rPr>
          <w:spacing w:val="20"/>
          <w:vertAlign w:val="baseline"/>
        </w:rPr>
        <w:t> </w:t>
      </w:r>
      <w:r>
        <w:rPr>
          <w:vertAlign w:val="baseline"/>
        </w:rPr>
        <w:t>in</w:t>
      </w:r>
      <w:r>
        <w:rPr>
          <w:spacing w:val="16"/>
          <w:vertAlign w:val="baseline"/>
        </w:rPr>
        <w:t> </w:t>
      </w:r>
      <w:r>
        <w:rPr>
          <w:vertAlign w:val="baseline"/>
        </w:rPr>
        <w:t>retention/elimination</w:t>
      </w:r>
      <w:r>
        <w:rPr>
          <w:spacing w:val="14"/>
          <w:vertAlign w:val="baseline"/>
        </w:rPr>
        <w:t> </w:t>
      </w:r>
      <w:r>
        <w:rPr>
          <w:vertAlign w:val="baseline"/>
        </w:rPr>
        <w:t>of</w:t>
      </w:r>
      <w:r>
        <w:rPr>
          <w:spacing w:val="14"/>
          <w:vertAlign w:val="baseline"/>
        </w:rPr>
        <w:t> </w:t>
      </w:r>
      <w:r>
        <w:rPr>
          <w:vertAlign w:val="baseline"/>
        </w:rPr>
        <w:t>smoke</w:t>
      </w:r>
      <w:r>
        <w:rPr>
          <w:spacing w:val="14"/>
          <w:vertAlign w:val="baseline"/>
        </w:rPr>
        <w:t> </w:t>
      </w:r>
      <w:r>
        <w:rPr>
          <w:vertAlign w:val="baseline"/>
        </w:rPr>
        <w:t>constituents.</w:t>
      </w:r>
      <w:r>
        <w:rPr>
          <w:spacing w:val="16"/>
          <w:vertAlign w:val="baseline"/>
        </w:rPr>
        <w:t> </w:t>
      </w:r>
      <w:r>
        <w:rPr>
          <w:vertAlign w:val="baseline"/>
        </w:rPr>
        <w:t>Zeolite</w:t>
      </w:r>
      <w:r>
        <w:rPr>
          <w:spacing w:val="18"/>
          <w:vertAlign w:val="baseline"/>
        </w:rPr>
        <w:t> </w:t>
      </w:r>
      <w:r>
        <w:rPr>
          <w:vertAlign w:val="baseline"/>
        </w:rPr>
        <w:t>use</w:t>
      </w:r>
      <w:r>
        <w:rPr>
          <w:spacing w:val="15"/>
          <w:vertAlign w:val="baseline"/>
        </w:rPr>
        <w:t> </w:t>
      </w:r>
      <w:r>
        <w:rPr>
          <w:spacing w:val="-5"/>
          <w:vertAlign w:val="baseline"/>
        </w:rPr>
        <w:t>in</w:t>
      </w:r>
    </w:p>
    <w:p>
      <w:pPr>
        <w:pStyle w:val="BodyText"/>
        <w:tabs>
          <w:tab w:pos="10110" w:val="left" w:leader="none"/>
        </w:tabs>
        <w:spacing w:line="362" w:lineRule="auto" w:before="2"/>
        <w:ind w:left="797" w:right="706" w:hanging="106"/>
        <w:jc w:val="both"/>
      </w:pPr>
      <w:r>
        <w:rPr>
          <w:spacing w:val="40"/>
          <w:u w:val="single"/>
        </w:rPr>
        <w:t> </w:t>
      </w:r>
      <w:r>
        <w:rPr>
          <w:u w:val="single"/>
        </w:rPr>
        <w:t>filter</w:t>
      </w:r>
      <w:r>
        <w:rPr>
          <w:spacing w:val="40"/>
          <w:u w:val="single"/>
        </w:rPr>
        <w:t> </w:t>
      </w:r>
      <w:r>
        <w:rPr>
          <w:u w:val="single"/>
        </w:rPr>
        <w:t>modification</w:t>
      </w:r>
      <w:r>
        <w:rPr>
          <w:spacing w:val="40"/>
          <w:u w:val="single"/>
        </w:rPr>
        <w:t> </w:t>
      </w:r>
      <w:r>
        <w:rPr>
          <w:u w:val="single"/>
        </w:rPr>
        <w:t>protects</w:t>
      </w:r>
      <w:r>
        <w:rPr>
          <w:spacing w:val="40"/>
          <w:u w:val="single"/>
        </w:rPr>
        <w:t> </w:t>
      </w:r>
      <w:r>
        <w:rPr>
          <w:u w:val="single"/>
        </w:rPr>
        <w:t>from</w:t>
      </w:r>
      <w:r>
        <w:rPr>
          <w:spacing w:val="40"/>
          <w:u w:val="single"/>
        </w:rPr>
        <w:t> </w:t>
      </w:r>
      <w:r>
        <w:rPr>
          <w:u w:val="single"/>
        </w:rPr>
        <w:t>smoking</w:t>
      </w:r>
      <w:r>
        <w:rPr>
          <w:spacing w:val="40"/>
          <w:u w:val="single"/>
        </w:rPr>
        <w:t> </w:t>
      </w:r>
      <w:r>
        <w:rPr>
          <w:u w:val="single"/>
        </w:rPr>
        <w:t>induced</w:t>
      </w:r>
      <w:r>
        <w:rPr>
          <w:spacing w:val="40"/>
          <w:u w:val="single"/>
        </w:rPr>
        <w:t> </w:t>
      </w:r>
      <w:r>
        <w:rPr>
          <w:u w:val="single"/>
        </w:rPr>
        <w:t>damages</w:t>
      </w:r>
      <w:r>
        <w:rPr>
          <w:spacing w:val="40"/>
          <w:u w:val="single"/>
        </w:rPr>
        <w:t> </w:t>
      </w:r>
      <w:r>
        <w:rPr>
          <w:u w:val="single"/>
        </w:rPr>
        <w:t>as</w:t>
      </w:r>
      <w:r>
        <w:rPr>
          <w:spacing w:val="40"/>
          <w:u w:val="single"/>
        </w:rPr>
        <w:t> </w:t>
      </w:r>
      <w:r>
        <w:rPr>
          <w:u w:val="single"/>
        </w:rPr>
        <w:t>well</w:t>
      </w:r>
      <w:r>
        <w:rPr>
          <w:spacing w:val="40"/>
          <w:u w:val="single"/>
        </w:rPr>
        <w:t> </w:t>
      </w:r>
      <w:r>
        <w:rPr>
          <w:u w:val="single"/>
        </w:rPr>
        <w:t>as</w:t>
      </w:r>
      <w:r>
        <w:rPr>
          <w:spacing w:val="40"/>
          <w:u w:val="single"/>
        </w:rPr>
        <w:t> </w:t>
      </w:r>
      <w:r>
        <w:rPr>
          <w:u w:val="single"/>
        </w:rPr>
        <w:t>increases</w:t>
      </w:r>
      <w:r>
        <w:rPr>
          <w:spacing w:val="40"/>
          <w:u w:val="single"/>
        </w:rPr>
        <w:t> </w:t>
      </w:r>
      <w:r>
        <w:rPr>
          <w:u w:val="single"/>
        </w:rPr>
        <w:t>the</w:t>
        <w:tab/>
      </w:r>
      <w:r>
        <w:rPr/>
        <w:t> elimination of smoke constituents.</w:t>
      </w:r>
    </w:p>
    <w:p>
      <w:pPr>
        <w:pStyle w:val="BodyText"/>
        <w:spacing w:after="0" w:line="362" w:lineRule="auto"/>
        <w:jc w:val="both"/>
        <w:sectPr>
          <w:footerReference w:type="default" r:id="rId73"/>
          <w:pgSz w:w="11900" w:h="16850"/>
          <w:pgMar w:header="0" w:footer="0" w:top="132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BodyText"/>
        <w:spacing w:line="360" w:lineRule="auto" w:before="72"/>
        <w:ind w:left="797" w:right="1604"/>
        <w:jc w:val="both"/>
      </w:pPr>
      <w:r>
        <w:rPr/>
        <w:t>Smoking elevates the level of the reactive species in the lung cells as well as causes down regulation of the mitochondrial anti-oxidant enzymes Reduced Glutathione (GSH), Superoxide dismutase (SOD), Catalase (CAT) in smoker in comparison to nonsmoker sham operated control animal group </w:t>
      </w:r>
      <w:r>
        <w:rPr>
          <w:b/>
        </w:rPr>
        <w:t>(Table no. 8 &amp; figure no. 30)</w:t>
      </w:r>
      <w:r>
        <w:rPr/>
        <w:t>. Excessive</w:t>
      </w:r>
      <w:r>
        <w:rPr>
          <w:spacing w:val="-2"/>
        </w:rPr>
        <w:t> </w:t>
      </w:r>
      <w:r>
        <w:rPr/>
        <w:t>exposure</w:t>
      </w:r>
      <w:r>
        <w:rPr>
          <w:spacing w:val="-3"/>
        </w:rPr>
        <w:t> </w:t>
      </w:r>
      <w:r>
        <w:rPr/>
        <w:t>of</w:t>
      </w:r>
      <w:r>
        <w:rPr>
          <w:spacing w:val="-2"/>
        </w:rPr>
        <w:t> </w:t>
      </w:r>
      <w:r>
        <w:rPr/>
        <w:t>these</w:t>
      </w:r>
      <w:r>
        <w:rPr>
          <w:spacing w:val="-5"/>
        </w:rPr>
        <w:t> </w:t>
      </w:r>
      <w:r>
        <w:rPr/>
        <w:t>reactive</w:t>
      </w:r>
      <w:r>
        <w:rPr>
          <w:spacing w:val="-4"/>
        </w:rPr>
        <w:t> </w:t>
      </w:r>
      <w:r>
        <w:rPr/>
        <w:t>species</w:t>
      </w:r>
      <w:r>
        <w:rPr>
          <w:spacing w:val="-2"/>
        </w:rPr>
        <w:t> </w:t>
      </w:r>
      <w:r>
        <w:rPr/>
        <w:t>and</w:t>
      </w:r>
      <w:r>
        <w:rPr>
          <w:spacing w:val="-1"/>
        </w:rPr>
        <w:t> </w:t>
      </w:r>
      <w:r>
        <w:rPr/>
        <w:t>other</w:t>
      </w:r>
      <w:r>
        <w:rPr>
          <w:spacing w:val="-5"/>
        </w:rPr>
        <w:t> </w:t>
      </w:r>
      <w:r>
        <w:rPr/>
        <w:t>toxic</w:t>
      </w:r>
      <w:r>
        <w:rPr>
          <w:spacing w:val="-2"/>
        </w:rPr>
        <w:t> </w:t>
      </w:r>
      <w:r>
        <w:rPr/>
        <w:t>components</w:t>
      </w:r>
      <w:r>
        <w:rPr>
          <w:spacing w:val="-3"/>
        </w:rPr>
        <w:t> </w:t>
      </w:r>
      <w:r>
        <w:rPr/>
        <w:t>from</w:t>
      </w:r>
      <w:r>
        <w:rPr>
          <w:spacing w:val="-3"/>
        </w:rPr>
        <w:t> </w:t>
      </w:r>
      <w:r>
        <w:rPr/>
        <w:t>cigarette smoke causes down regulation of anti-oxidant enzymes. This high</w:t>
      </w:r>
      <w:r>
        <w:rPr>
          <w:spacing w:val="-1"/>
        </w:rPr>
        <w:t> </w:t>
      </w:r>
      <w:r>
        <w:rPr/>
        <w:t>load of carcinogenic compounds and depletion of antioxidants could be one reason, in smoking related damages. Modified filter gives protection under these conditions and mitochondrial anti-oxidant enzymes actively protects against damaging components. Zeolite and carbon</w:t>
      </w:r>
      <w:r>
        <w:rPr>
          <w:spacing w:val="-5"/>
        </w:rPr>
        <w:t> </w:t>
      </w:r>
      <w:r>
        <w:rPr/>
        <w:t>supported</w:t>
      </w:r>
      <w:r>
        <w:rPr>
          <w:spacing w:val="-4"/>
        </w:rPr>
        <w:t> </w:t>
      </w:r>
      <w:r>
        <w:rPr/>
        <w:t>modified</w:t>
      </w:r>
      <w:r>
        <w:rPr>
          <w:spacing w:val="-4"/>
        </w:rPr>
        <w:t> </w:t>
      </w:r>
      <w:r>
        <w:rPr/>
        <w:t>filters</w:t>
      </w:r>
      <w:r>
        <w:rPr>
          <w:spacing w:val="-4"/>
        </w:rPr>
        <w:t> </w:t>
      </w:r>
      <w:r>
        <w:rPr/>
        <w:t>are</w:t>
      </w:r>
      <w:r>
        <w:rPr>
          <w:spacing w:val="-5"/>
        </w:rPr>
        <w:t> </w:t>
      </w:r>
      <w:r>
        <w:rPr/>
        <w:t>showing</w:t>
      </w:r>
      <w:r>
        <w:rPr>
          <w:spacing w:val="-4"/>
        </w:rPr>
        <w:t> </w:t>
      </w:r>
      <w:r>
        <w:rPr/>
        <w:t>better</w:t>
      </w:r>
      <w:r>
        <w:rPr>
          <w:spacing w:val="-6"/>
        </w:rPr>
        <w:t> </w:t>
      </w:r>
      <w:r>
        <w:rPr/>
        <w:t>results</w:t>
      </w:r>
      <w:r>
        <w:rPr>
          <w:spacing w:val="-4"/>
        </w:rPr>
        <w:t> </w:t>
      </w:r>
      <w:r>
        <w:rPr/>
        <w:t>in</w:t>
      </w:r>
      <w:r>
        <w:rPr>
          <w:spacing w:val="-4"/>
        </w:rPr>
        <w:t> </w:t>
      </w:r>
      <w:r>
        <w:rPr/>
        <w:t>protecting</w:t>
      </w:r>
      <w:r>
        <w:rPr>
          <w:spacing w:val="-4"/>
        </w:rPr>
        <w:t> </w:t>
      </w:r>
      <w:r>
        <w:rPr/>
        <w:t>from</w:t>
      </w:r>
      <w:r>
        <w:rPr>
          <w:spacing w:val="-4"/>
        </w:rPr>
        <w:t> </w:t>
      </w:r>
      <w:r>
        <w:rPr/>
        <w:t>cigarette smoke constituents induced damage.</w:t>
      </w:r>
    </w:p>
    <w:p>
      <w:pPr>
        <w:pStyle w:val="BodyText"/>
        <w:spacing w:line="360" w:lineRule="auto" w:before="121"/>
        <w:ind w:left="797" w:right="1604"/>
        <w:jc w:val="both"/>
      </w:pPr>
      <w:r>
        <w:rPr/>
        <w:t>Thus, modification of the cigarette filters with amino polymer for the carbonyl carcinogens elimination (confirm by IR spectroscopic analysis) and use of Carbon &amp; Zeolite increases the efficiency of filters for retention of smoke components. Cellulose derivative like Hydrazidocellulose (cellulose succinic dihydrazide derivative) and Carbohydrazidocellulose</w:t>
      </w:r>
      <w:r>
        <w:rPr>
          <w:spacing w:val="-10"/>
        </w:rPr>
        <w:t> </w:t>
      </w:r>
      <w:r>
        <w:rPr/>
        <w:t>are</w:t>
      </w:r>
      <w:r>
        <w:rPr>
          <w:spacing w:val="-11"/>
        </w:rPr>
        <w:t> </w:t>
      </w:r>
      <w:r>
        <w:rPr/>
        <w:t>also</w:t>
      </w:r>
      <w:r>
        <w:rPr>
          <w:spacing w:val="-1"/>
        </w:rPr>
        <w:t> </w:t>
      </w:r>
      <w:r>
        <w:rPr/>
        <w:t>very</w:t>
      </w:r>
      <w:r>
        <w:rPr>
          <w:spacing w:val="-4"/>
        </w:rPr>
        <w:t> </w:t>
      </w:r>
      <w:r>
        <w:rPr/>
        <w:t>effective</w:t>
      </w:r>
      <w:r>
        <w:rPr>
          <w:spacing w:val="-3"/>
        </w:rPr>
        <w:t> </w:t>
      </w:r>
      <w:r>
        <w:rPr/>
        <w:t>in</w:t>
      </w:r>
      <w:r>
        <w:rPr>
          <w:spacing w:val="-1"/>
        </w:rPr>
        <w:t> </w:t>
      </w:r>
      <w:r>
        <w:rPr/>
        <w:t>elimination</w:t>
      </w:r>
      <w:r>
        <w:rPr>
          <w:spacing w:val="-2"/>
        </w:rPr>
        <w:t> </w:t>
      </w:r>
      <w:r>
        <w:rPr/>
        <w:t>of</w:t>
      </w:r>
      <w:r>
        <w:rPr>
          <w:spacing w:val="-4"/>
        </w:rPr>
        <w:t> </w:t>
      </w:r>
      <w:r>
        <w:rPr/>
        <w:t>carbonyl carcinogens. Modification</w:t>
      </w:r>
      <w:r>
        <w:rPr>
          <w:spacing w:val="40"/>
        </w:rPr>
        <w:t> </w:t>
      </w:r>
      <w:r>
        <w:rPr/>
        <w:t>of filter decrease</w:t>
      </w:r>
      <w:r>
        <w:rPr>
          <w:spacing w:val="40"/>
        </w:rPr>
        <w:t> </w:t>
      </w:r>
      <w:r>
        <w:rPr/>
        <w:t>the</w:t>
      </w:r>
    </w:p>
    <w:p>
      <w:pPr>
        <w:pStyle w:val="BodyText"/>
        <w:spacing w:line="360" w:lineRule="auto" w:before="120"/>
        <w:ind w:left="797" w:right="1603"/>
        <w:jc w:val="both"/>
      </w:pPr>
      <w:r>
        <w:rPr/>
        <w:t>Nitric Oxide and reactive species induced inflammation and edematous conditions.</w:t>
      </w:r>
      <w:r>
        <w:rPr>
          <w:spacing w:val="80"/>
          <w:w w:val="150"/>
        </w:rPr>
        <w:t> </w:t>
      </w:r>
      <w:r>
        <w:rPr/>
        <w:t>Re-elevate the mitochondrial anti-oxidants enzymes level and boosts the cellular defence mechanism system to fight against oxidative stress induces by cigarette </w:t>
      </w:r>
      <w:r>
        <w:rPr>
          <w:spacing w:val="-2"/>
        </w:rPr>
        <w:t>smoking.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6"/>
        <w:rPr>
          <w:sz w:val="20"/>
        </w:rPr>
      </w:pPr>
      <w:r>
        <w:rPr>
          <w:sz w:val="20"/>
        </w:rPr>
        <mc:AlternateContent>
          <mc:Choice Requires="wps">
            <w:drawing>
              <wp:anchor distT="0" distB="0" distL="0" distR="0" allowOverlap="1" layoutInCell="1" locked="0" behindDoc="1" simplePos="0" relativeHeight="487603712">
                <wp:simplePos x="0" y="0"/>
                <wp:positionH relativeFrom="page">
                  <wp:posOffset>1125219</wp:posOffset>
                </wp:positionH>
                <wp:positionV relativeFrom="paragraph">
                  <wp:posOffset>273037</wp:posOffset>
                </wp:positionV>
                <wp:extent cx="5981065" cy="635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21.499023pt;width:470.95pt;height:.47992pt;mso-position-horizontal-relative:page;mso-position-vertical-relative:paragraph;z-index:-15712768;mso-wrap-distance-left:0;mso-wrap-distance-right:0" id="docshape65" filled="true" fillcolor="#000000" stroked="false">
                <v:fill type="solid"/>
                <w10:wrap type="topAndBottom"/>
              </v:rect>
            </w:pict>
          </mc:Fallback>
        </mc:AlternateContent>
      </w:r>
    </w:p>
    <w:p>
      <w:pPr>
        <w:pStyle w:val="BodyText"/>
        <w:spacing w:after="0"/>
        <w:rPr>
          <w:sz w:val="20"/>
        </w:rPr>
        <w:sectPr>
          <w:footerReference w:type="default" r:id="rId74"/>
          <w:pgSz w:w="11900" w:h="16850"/>
          <w:pgMar w:header="0" w:footer="0" w:top="78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Heading1"/>
        <w:spacing w:before="76"/>
        <w:ind w:right="797"/>
      </w:pPr>
      <w:r>
        <w:rPr>
          <w:spacing w:val="-2"/>
        </w:rPr>
        <w:t>REFERENCES</w:t>
      </w:r>
    </w:p>
    <w:p>
      <w:pPr>
        <w:pStyle w:val="ListParagraph"/>
        <w:numPr>
          <w:ilvl w:val="0"/>
          <w:numId w:val="7"/>
        </w:numPr>
        <w:tabs>
          <w:tab w:pos="1337" w:val="left" w:leader="none"/>
        </w:tabs>
        <w:spacing w:line="240" w:lineRule="auto" w:before="246" w:after="0"/>
        <w:ind w:left="1337" w:right="0" w:hanging="360"/>
        <w:jc w:val="both"/>
        <w:rPr>
          <w:sz w:val="24"/>
        </w:rPr>
      </w:pPr>
      <w:r>
        <w:rPr>
          <w:sz w:val="24"/>
        </w:rPr>
        <w:t>Thankappan</w:t>
      </w:r>
      <w:r>
        <w:rPr>
          <w:spacing w:val="-9"/>
          <w:sz w:val="24"/>
        </w:rPr>
        <w:t> </w:t>
      </w:r>
      <w:r>
        <w:rPr>
          <w:sz w:val="24"/>
        </w:rPr>
        <w:t>K.R.,</w:t>
      </w:r>
      <w:r>
        <w:rPr>
          <w:spacing w:val="-8"/>
          <w:sz w:val="24"/>
        </w:rPr>
        <w:t> </w:t>
      </w:r>
      <w:r>
        <w:rPr>
          <w:sz w:val="24"/>
        </w:rPr>
        <w:t>“Case–Control</w:t>
      </w:r>
      <w:r>
        <w:rPr>
          <w:spacing w:val="-8"/>
          <w:sz w:val="24"/>
        </w:rPr>
        <w:t> </w:t>
      </w:r>
      <w:r>
        <w:rPr>
          <w:sz w:val="24"/>
        </w:rPr>
        <w:t>Study</w:t>
      </w:r>
      <w:r>
        <w:rPr>
          <w:spacing w:val="-7"/>
          <w:sz w:val="24"/>
        </w:rPr>
        <w:t> </w:t>
      </w:r>
      <w:r>
        <w:rPr>
          <w:sz w:val="24"/>
        </w:rPr>
        <w:t>of</w:t>
      </w:r>
      <w:r>
        <w:rPr>
          <w:spacing w:val="-9"/>
          <w:sz w:val="24"/>
        </w:rPr>
        <w:t> </w:t>
      </w:r>
      <w:r>
        <w:rPr>
          <w:sz w:val="24"/>
        </w:rPr>
        <w:t>Smoking</w:t>
      </w:r>
      <w:r>
        <w:rPr>
          <w:spacing w:val="-9"/>
          <w:sz w:val="24"/>
        </w:rPr>
        <w:t> </w:t>
      </w:r>
      <w:r>
        <w:rPr>
          <w:sz w:val="24"/>
        </w:rPr>
        <w:t>and</w:t>
      </w:r>
      <w:r>
        <w:rPr>
          <w:spacing w:val="-10"/>
          <w:sz w:val="24"/>
        </w:rPr>
        <w:t> </w:t>
      </w:r>
      <w:r>
        <w:rPr>
          <w:sz w:val="24"/>
        </w:rPr>
        <w:t>Death</w:t>
      </w:r>
      <w:r>
        <w:rPr>
          <w:spacing w:val="-8"/>
          <w:sz w:val="24"/>
        </w:rPr>
        <w:t> </w:t>
      </w:r>
      <w:r>
        <w:rPr>
          <w:sz w:val="24"/>
        </w:rPr>
        <w:t>in</w:t>
      </w:r>
      <w:r>
        <w:rPr>
          <w:spacing w:val="-6"/>
          <w:sz w:val="24"/>
        </w:rPr>
        <w:t> </w:t>
      </w:r>
      <w:r>
        <w:rPr>
          <w:sz w:val="24"/>
        </w:rPr>
        <w:t>India”,</w:t>
      </w:r>
      <w:r>
        <w:rPr>
          <w:spacing w:val="-6"/>
          <w:sz w:val="24"/>
        </w:rPr>
        <w:t> </w:t>
      </w:r>
      <w:r>
        <w:rPr>
          <w:sz w:val="24"/>
        </w:rPr>
        <w:t>N</w:t>
      </w:r>
      <w:r>
        <w:rPr>
          <w:spacing w:val="-7"/>
          <w:sz w:val="24"/>
        </w:rPr>
        <w:t> </w:t>
      </w:r>
      <w:r>
        <w:rPr>
          <w:sz w:val="24"/>
        </w:rPr>
        <w:t>Engl</w:t>
      </w:r>
      <w:r>
        <w:rPr>
          <w:spacing w:val="-8"/>
          <w:sz w:val="24"/>
        </w:rPr>
        <w:t> </w:t>
      </w:r>
      <w:r>
        <w:rPr>
          <w:spacing w:val="-10"/>
          <w:sz w:val="24"/>
        </w:rPr>
        <w:t>J</w:t>
      </w:r>
    </w:p>
    <w:p>
      <w:pPr>
        <w:pStyle w:val="BodyText"/>
        <w:spacing w:before="137"/>
        <w:ind w:left="1337"/>
        <w:jc w:val="both"/>
      </w:pPr>
      <w:r>
        <w:rPr/>
        <w:t>Med,</w:t>
      </w:r>
      <w:r>
        <w:rPr>
          <w:spacing w:val="-1"/>
        </w:rPr>
        <w:t> </w:t>
      </w:r>
      <w:r>
        <w:rPr/>
        <w:t>2008,</w:t>
      </w:r>
      <w:r>
        <w:rPr>
          <w:spacing w:val="-1"/>
        </w:rPr>
        <w:t> </w:t>
      </w:r>
      <w:r>
        <w:rPr/>
        <w:t>358, 2842-</w:t>
      </w:r>
      <w:r>
        <w:rPr>
          <w:spacing w:val="-2"/>
        </w:rPr>
        <w:t>2845.</w:t>
      </w:r>
    </w:p>
    <w:p>
      <w:pPr>
        <w:pStyle w:val="ListParagraph"/>
        <w:numPr>
          <w:ilvl w:val="0"/>
          <w:numId w:val="7"/>
        </w:numPr>
        <w:tabs>
          <w:tab w:pos="1514" w:val="left" w:leader="none"/>
        </w:tabs>
        <w:spacing w:line="240" w:lineRule="auto" w:before="139" w:after="0"/>
        <w:ind w:left="1514" w:right="0" w:hanging="537"/>
        <w:jc w:val="both"/>
        <w:rPr>
          <w:sz w:val="24"/>
        </w:rPr>
      </w:pPr>
      <w:r>
        <w:rPr>
          <w:sz w:val="24"/>
        </w:rPr>
        <w:t>Jha</w:t>
      </w:r>
      <w:r>
        <w:rPr>
          <w:spacing w:val="26"/>
          <w:sz w:val="24"/>
        </w:rPr>
        <w:t> </w:t>
      </w:r>
      <w:r>
        <w:rPr>
          <w:sz w:val="24"/>
        </w:rPr>
        <w:t>P.,</w:t>
      </w:r>
      <w:r>
        <w:rPr>
          <w:spacing w:val="29"/>
          <w:sz w:val="24"/>
        </w:rPr>
        <w:t> </w:t>
      </w:r>
      <w:r>
        <w:rPr>
          <w:i/>
          <w:sz w:val="24"/>
        </w:rPr>
        <w:t>et</w:t>
      </w:r>
      <w:r>
        <w:rPr>
          <w:i/>
          <w:spacing w:val="29"/>
          <w:sz w:val="24"/>
        </w:rPr>
        <w:t> </w:t>
      </w:r>
      <w:r>
        <w:rPr>
          <w:i/>
          <w:sz w:val="24"/>
        </w:rPr>
        <w:t>al</w:t>
      </w:r>
      <w:r>
        <w:rPr>
          <w:sz w:val="24"/>
        </w:rPr>
        <w:t>.,</w:t>
      </w:r>
      <w:r>
        <w:rPr>
          <w:spacing w:val="30"/>
          <w:sz w:val="24"/>
        </w:rPr>
        <w:t> </w:t>
      </w:r>
      <w:r>
        <w:rPr>
          <w:sz w:val="24"/>
        </w:rPr>
        <w:t>“A</w:t>
      </w:r>
      <w:r>
        <w:rPr>
          <w:spacing w:val="28"/>
          <w:sz w:val="24"/>
        </w:rPr>
        <w:t> </w:t>
      </w:r>
      <w:r>
        <w:rPr>
          <w:sz w:val="24"/>
        </w:rPr>
        <w:t>nationally</w:t>
      </w:r>
      <w:r>
        <w:rPr>
          <w:spacing w:val="28"/>
          <w:sz w:val="24"/>
        </w:rPr>
        <w:t> </w:t>
      </w:r>
      <w:r>
        <w:rPr>
          <w:sz w:val="24"/>
        </w:rPr>
        <w:t>representative</w:t>
      </w:r>
      <w:r>
        <w:rPr>
          <w:spacing w:val="30"/>
          <w:sz w:val="24"/>
        </w:rPr>
        <w:t> </w:t>
      </w:r>
      <w:r>
        <w:rPr>
          <w:sz w:val="24"/>
        </w:rPr>
        <w:t>case-control</w:t>
      </w:r>
      <w:r>
        <w:rPr>
          <w:spacing w:val="28"/>
          <w:sz w:val="24"/>
        </w:rPr>
        <w:t> </w:t>
      </w:r>
      <w:r>
        <w:rPr>
          <w:sz w:val="24"/>
        </w:rPr>
        <w:t>study</w:t>
      </w:r>
      <w:r>
        <w:rPr>
          <w:spacing w:val="29"/>
          <w:sz w:val="24"/>
        </w:rPr>
        <w:t> </w:t>
      </w:r>
      <w:r>
        <w:rPr>
          <w:sz w:val="24"/>
        </w:rPr>
        <w:t>of</w:t>
      </w:r>
      <w:r>
        <w:rPr>
          <w:spacing w:val="27"/>
          <w:sz w:val="24"/>
        </w:rPr>
        <w:t> </w:t>
      </w:r>
      <w:r>
        <w:rPr>
          <w:sz w:val="24"/>
        </w:rPr>
        <w:t>smoking</w:t>
      </w:r>
      <w:r>
        <w:rPr>
          <w:spacing w:val="28"/>
          <w:sz w:val="24"/>
        </w:rPr>
        <w:t> </w:t>
      </w:r>
      <w:r>
        <w:rPr>
          <w:spacing w:val="-5"/>
          <w:sz w:val="24"/>
        </w:rPr>
        <w:t>and</w:t>
      </w:r>
    </w:p>
    <w:p>
      <w:pPr>
        <w:pStyle w:val="BodyText"/>
        <w:spacing w:before="137"/>
        <w:ind w:left="1337"/>
        <w:jc w:val="both"/>
      </w:pPr>
      <w:r>
        <w:rPr/>
        <w:t>death</w:t>
      </w:r>
      <w:r>
        <w:rPr>
          <w:spacing w:val="-1"/>
        </w:rPr>
        <w:t> </w:t>
      </w:r>
      <w:r>
        <w:rPr/>
        <w:t>in</w:t>
      </w:r>
      <w:r>
        <w:rPr>
          <w:spacing w:val="1"/>
        </w:rPr>
        <w:t> </w:t>
      </w:r>
      <w:r>
        <w:rPr/>
        <w:t>India”,</w:t>
      </w:r>
      <w:r>
        <w:rPr>
          <w:spacing w:val="-1"/>
        </w:rPr>
        <w:t> </w:t>
      </w:r>
      <w:r>
        <w:rPr/>
        <w:t>N Engl</w:t>
      </w:r>
      <w:r>
        <w:rPr>
          <w:spacing w:val="-1"/>
        </w:rPr>
        <w:t> </w:t>
      </w:r>
      <w:r>
        <w:rPr/>
        <w:t>J</w:t>
      </w:r>
      <w:r>
        <w:rPr>
          <w:spacing w:val="-2"/>
        </w:rPr>
        <w:t> </w:t>
      </w:r>
      <w:r>
        <w:rPr/>
        <w:t>Med,</w:t>
      </w:r>
      <w:r>
        <w:rPr>
          <w:spacing w:val="-1"/>
        </w:rPr>
        <w:t> </w:t>
      </w:r>
      <w:r>
        <w:rPr/>
        <w:t>2008,</w:t>
      </w:r>
      <w:r>
        <w:rPr>
          <w:spacing w:val="-1"/>
        </w:rPr>
        <w:t> </w:t>
      </w:r>
      <w:r>
        <w:rPr/>
        <w:t>358, 1137-</w:t>
      </w:r>
      <w:r>
        <w:rPr>
          <w:spacing w:val="-2"/>
        </w:rPr>
        <w:t>1147.</w:t>
      </w:r>
    </w:p>
    <w:p>
      <w:pPr>
        <w:pStyle w:val="ListParagraph"/>
        <w:numPr>
          <w:ilvl w:val="0"/>
          <w:numId w:val="7"/>
        </w:numPr>
        <w:tabs>
          <w:tab w:pos="1517" w:val="left" w:leader="none"/>
        </w:tabs>
        <w:spacing w:line="240" w:lineRule="auto" w:before="137" w:after="0"/>
        <w:ind w:left="1517" w:right="0" w:hanging="540"/>
        <w:jc w:val="both"/>
        <w:rPr>
          <w:sz w:val="24"/>
        </w:rPr>
      </w:pPr>
      <w:r>
        <w:rPr>
          <w:sz w:val="24"/>
        </w:rPr>
        <w:t>Patel,</w:t>
      </w:r>
      <w:r>
        <w:rPr>
          <w:spacing w:val="-9"/>
          <w:sz w:val="24"/>
        </w:rPr>
        <w:t> </w:t>
      </w:r>
      <w:r>
        <w:rPr>
          <w:sz w:val="24"/>
        </w:rPr>
        <w:t>Salaam</w:t>
      </w:r>
      <w:r>
        <w:rPr>
          <w:spacing w:val="-3"/>
          <w:sz w:val="24"/>
        </w:rPr>
        <w:t> </w:t>
      </w:r>
      <w:r>
        <w:rPr>
          <w:sz w:val="24"/>
        </w:rPr>
        <w:t>Bombay</w:t>
      </w:r>
      <w:r>
        <w:rPr>
          <w:spacing w:val="-4"/>
          <w:sz w:val="24"/>
        </w:rPr>
        <w:t> </w:t>
      </w:r>
      <w:r>
        <w:rPr>
          <w:sz w:val="24"/>
        </w:rPr>
        <w:t>Foundation,</w:t>
      </w:r>
      <w:r>
        <w:rPr>
          <w:spacing w:val="-2"/>
          <w:sz w:val="24"/>
        </w:rPr>
        <w:t> </w:t>
      </w:r>
      <w:r>
        <w:rPr>
          <w:sz w:val="24"/>
        </w:rPr>
        <w:t>IBP</w:t>
      </w:r>
      <w:r>
        <w:rPr>
          <w:spacing w:val="-3"/>
          <w:sz w:val="24"/>
        </w:rPr>
        <w:t> </w:t>
      </w:r>
      <w:r>
        <w:rPr>
          <w:sz w:val="24"/>
        </w:rPr>
        <w:t>Vidyalaya,</w:t>
      </w:r>
      <w:r>
        <w:rPr>
          <w:spacing w:val="-1"/>
          <w:sz w:val="24"/>
        </w:rPr>
        <w:t> </w:t>
      </w:r>
      <w:r>
        <w:rPr>
          <w:spacing w:val="-2"/>
          <w:sz w:val="24"/>
        </w:rPr>
        <w:t>GOREGAON.</w:t>
      </w:r>
    </w:p>
    <w:p>
      <w:pPr>
        <w:pStyle w:val="ListParagraph"/>
        <w:numPr>
          <w:ilvl w:val="0"/>
          <w:numId w:val="7"/>
        </w:numPr>
        <w:tabs>
          <w:tab w:pos="1337" w:val="left" w:leader="none"/>
          <w:tab w:pos="1514" w:val="left" w:leader="none"/>
        </w:tabs>
        <w:spacing w:line="360" w:lineRule="auto" w:before="139" w:after="0"/>
        <w:ind w:left="1337" w:right="1609" w:hanging="360"/>
        <w:jc w:val="both"/>
        <w:rPr>
          <w:sz w:val="24"/>
        </w:rPr>
      </w:pPr>
      <w:r>
        <w:rPr>
          <w:sz w:val="24"/>
        </w:rPr>
        <w:tab/>
        <w:t>Pakhale S.S, &amp; Maru G.B., “Distribution of Major &amp; minor alkaloids in Tobacco,</w:t>
      </w:r>
      <w:r>
        <w:rPr>
          <w:spacing w:val="-7"/>
          <w:sz w:val="24"/>
        </w:rPr>
        <w:t> </w:t>
      </w:r>
      <w:r>
        <w:rPr>
          <w:sz w:val="24"/>
        </w:rPr>
        <w:t>Main</w:t>
      </w:r>
      <w:r>
        <w:rPr>
          <w:spacing w:val="-6"/>
          <w:sz w:val="24"/>
        </w:rPr>
        <w:t> </w:t>
      </w:r>
      <w:r>
        <w:rPr>
          <w:sz w:val="24"/>
        </w:rPr>
        <w:t>stream</w:t>
      </w:r>
      <w:r>
        <w:rPr>
          <w:spacing w:val="-6"/>
          <w:sz w:val="24"/>
        </w:rPr>
        <w:t> </w:t>
      </w:r>
      <w:r>
        <w:rPr>
          <w:sz w:val="24"/>
        </w:rPr>
        <w:t>&amp;</w:t>
      </w:r>
      <w:r>
        <w:rPr>
          <w:spacing w:val="-4"/>
          <w:sz w:val="24"/>
        </w:rPr>
        <w:t> </w:t>
      </w:r>
      <w:r>
        <w:rPr>
          <w:sz w:val="24"/>
        </w:rPr>
        <w:t>side</w:t>
      </w:r>
      <w:r>
        <w:rPr>
          <w:spacing w:val="-8"/>
          <w:sz w:val="24"/>
        </w:rPr>
        <w:t> </w:t>
      </w:r>
      <w:r>
        <w:rPr>
          <w:sz w:val="24"/>
        </w:rPr>
        <w:t>stream</w:t>
      </w:r>
      <w:r>
        <w:rPr>
          <w:spacing w:val="-6"/>
          <w:sz w:val="24"/>
        </w:rPr>
        <w:t> </w:t>
      </w:r>
      <w:r>
        <w:rPr>
          <w:sz w:val="24"/>
        </w:rPr>
        <w:t>smoke</w:t>
      </w:r>
      <w:r>
        <w:rPr>
          <w:spacing w:val="-8"/>
          <w:sz w:val="24"/>
        </w:rPr>
        <w:t> </w:t>
      </w:r>
      <w:r>
        <w:rPr>
          <w:sz w:val="24"/>
        </w:rPr>
        <w:t>in</w:t>
      </w:r>
      <w:r>
        <w:rPr>
          <w:spacing w:val="-6"/>
          <w:sz w:val="24"/>
        </w:rPr>
        <w:t> </w:t>
      </w:r>
      <w:r>
        <w:rPr>
          <w:sz w:val="24"/>
        </w:rPr>
        <w:t>Popular</w:t>
      </w:r>
      <w:r>
        <w:rPr>
          <w:spacing w:val="-6"/>
          <w:sz w:val="24"/>
        </w:rPr>
        <w:t> </w:t>
      </w:r>
      <w:r>
        <w:rPr>
          <w:sz w:val="24"/>
        </w:rPr>
        <w:t>Indian</w:t>
      </w:r>
      <w:r>
        <w:rPr>
          <w:spacing w:val="-7"/>
          <w:sz w:val="24"/>
        </w:rPr>
        <w:t> </w:t>
      </w:r>
      <w:r>
        <w:rPr>
          <w:sz w:val="24"/>
        </w:rPr>
        <w:t>smoking</w:t>
      </w:r>
      <w:r>
        <w:rPr>
          <w:spacing w:val="-6"/>
          <w:sz w:val="24"/>
        </w:rPr>
        <w:t> </w:t>
      </w:r>
      <w:r>
        <w:rPr>
          <w:sz w:val="24"/>
        </w:rPr>
        <w:t>products”, Food and Chemical Toxicology, 1998, 36, 1131-1138.</w:t>
      </w:r>
    </w:p>
    <w:p>
      <w:pPr>
        <w:pStyle w:val="ListParagraph"/>
        <w:numPr>
          <w:ilvl w:val="0"/>
          <w:numId w:val="7"/>
        </w:numPr>
        <w:tabs>
          <w:tab w:pos="1337" w:val="left" w:leader="none"/>
          <w:tab w:pos="1514" w:val="left" w:leader="none"/>
        </w:tabs>
        <w:spacing w:line="360" w:lineRule="auto" w:before="2" w:after="0"/>
        <w:ind w:left="1337" w:right="1616" w:hanging="360"/>
        <w:jc w:val="both"/>
        <w:rPr>
          <w:sz w:val="24"/>
        </w:rPr>
      </w:pPr>
      <w:r>
        <w:rPr>
          <w:sz w:val="24"/>
        </w:rPr>
        <w:tab/>
        <w:t>Wynder E.L. &amp; Hoffmann D., “Smoking and Lung Cancer: Scientific Challenges and Opportunities”, Cancer Research 1994, 54, 5284-5295.</w:t>
      </w:r>
    </w:p>
    <w:p>
      <w:pPr>
        <w:pStyle w:val="ListParagraph"/>
        <w:numPr>
          <w:ilvl w:val="0"/>
          <w:numId w:val="7"/>
        </w:numPr>
        <w:tabs>
          <w:tab w:pos="1514" w:val="left" w:leader="none"/>
        </w:tabs>
        <w:spacing w:line="240" w:lineRule="auto" w:before="0" w:after="0"/>
        <w:ind w:left="1514" w:right="0" w:hanging="537"/>
        <w:jc w:val="both"/>
        <w:rPr>
          <w:sz w:val="24"/>
        </w:rPr>
      </w:pPr>
      <w:r>
        <w:rPr>
          <w:sz w:val="24"/>
        </w:rPr>
        <w:t>Jain</w:t>
      </w:r>
      <w:r>
        <w:rPr>
          <w:spacing w:val="-2"/>
          <w:sz w:val="24"/>
        </w:rPr>
        <w:t> </w:t>
      </w:r>
      <w:r>
        <w:rPr>
          <w:sz w:val="24"/>
        </w:rPr>
        <w:t>R.</w:t>
      </w:r>
      <w:r>
        <w:rPr>
          <w:spacing w:val="40"/>
          <w:sz w:val="24"/>
        </w:rPr>
        <w:t> </w:t>
      </w:r>
      <w:r>
        <w:rPr>
          <w:sz w:val="24"/>
        </w:rPr>
        <w:t>&amp;</w:t>
      </w:r>
      <w:r>
        <w:rPr>
          <w:spacing w:val="1"/>
          <w:sz w:val="24"/>
        </w:rPr>
        <w:t> </w:t>
      </w:r>
      <w:r>
        <w:rPr>
          <w:sz w:val="24"/>
        </w:rPr>
        <w:t>Mukherjee</w:t>
      </w:r>
      <w:r>
        <w:rPr>
          <w:spacing w:val="2"/>
          <w:sz w:val="24"/>
        </w:rPr>
        <w:t> </w:t>
      </w:r>
      <w:r>
        <w:rPr>
          <w:sz w:val="24"/>
        </w:rPr>
        <w:t>K.,</w:t>
      </w:r>
      <w:r>
        <w:rPr>
          <w:spacing w:val="2"/>
          <w:sz w:val="24"/>
        </w:rPr>
        <w:t> </w:t>
      </w:r>
      <w:r>
        <w:rPr>
          <w:sz w:val="24"/>
        </w:rPr>
        <w:t>“Biological</w:t>
      </w:r>
      <w:r>
        <w:rPr>
          <w:spacing w:val="1"/>
          <w:sz w:val="24"/>
        </w:rPr>
        <w:t> </w:t>
      </w:r>
      <w:r>
        <w:rPr>
          <w:sz w:val="24"/>
        </w:rPr>
        <w:t>basis</w:t>
      </w:r>
      <w:r>
        <w:rPr>
          <w:spacing w:val="1"/>
          <w:sz w:val="24"/>
        </w:rPr>
        <w:t> </w:t>
      </w:r>
      <w:r>
        <w:rPr>
          <w:sz w:val="24"/>
        </w:rPr>
        <w:t>of</w:t>
      </w:r>
      <w:r>
        <w:rPr>
          <w:spacing w:val="2"/>
          <w:sz w:val="24"/>
        </w:rPr>
        <w:t> </w:t>
      </w:r>
      <w:r>
        <w:rPr>
          <w:sz w:val="24"/>
        </w:rPr>
        <w:t>nicotine addiction”</w:t>
      </w:r>
      <w:r>
        <w:rPr>
          <w:spacing w:val="3"/>
          <w:sz w:val="24"/>
        </w:rPr>
        <w:t> </w:t>
      </w:r>
      <w:r>
        <w:rPr>
          <w:sz w:val="24"/>
        </w:rPr>
        <w:t>Indian</w:t>
      </w:r>
      <w:r>
        <w:rPr>
          <w:spacing w:val="1"/>
          <w:sz w:val="24"/>
        </w:rPr>
        <w:t> </w:t>
      </w:r>
      <w:r>
        <w:rPr>
          <w:spacing w:val="-2"/>
          <w:sz w:val="24"/>
        </w:rPr>
        <w:t>journal</w:t>
      </w:r>
    </w:p>
    <w:p>
      <w:pPr>
        <w:pStyle w:val="BodyText"/>
        <w:spacing w:before="137"/>
        <w:ind w:left="1337"/>
        <w:jc w:val="both"/>
      </w:pPr>
      <w:r>
        <w:rPr/>
        <w:t>of</w:t>
      </w:r>
      <w:r>
        <w:rPr>
          <w:spacing w:val="-4"/>
        </w:rPr>
        <w:t> </w:t>
      </w:r>
      <w:r>
        <w:rPr/>
        <w:t>Pharmacology,</w:t>
      </w:r>
      <w:r>
        <w:rPr>
          <w:spacing w:val="-1"/>
        </w:rPr>
        <w:t> </w:t>
      </w:r>
      <w:r>
        <w:rPr/>
        <w:t>2003,</w:t>
      </w:r>
      <w:r>
        <w:rPr>
          <w:spacing w:val="1"/>
        </w:rPr>
        <w:t> </w:t>
      </w:r>
      <w:r>
        <w:rPr/>
        <w:t>35,</w:t>
      </w:r>
      <w:r>
        <w:rPr>
          <w:spacing w:val="-1"/>
        </w:rPr>
        <w:t> </w:t>
      </w:r>
      <w:r>
        <w:rPr/>
        <w:t>281-</w:t>
      </w:r>
      <w:r>
        <w:rPr>
          <w:spacing w:val="-4"/>
        </w:rPr>
        <w:t>284.</w:t>
      </w:r>
    </w:p>
    <w:p>
      <w:pPr>
        <w:pStyle w:val="ListParagraph"/>
        <w:numPr>
          <w:ilvl w:val="0"/>
          <w:numId w:val="7"/>
        </w:numPr>
        <w:tabs>
          <w:tab w:pos="1514" w:val="left" w:leader="none"/>
        </w:tabs>
        <w:spacing w:line="240" w:lineRule="auto" w:before="139" w:after="0"/>
        <w:ind w:left="1514" w:right="0" w:hanging="537"/>
        <w:jc w:val="left"/>
        <w:rPr>
          <w:sz w:val="24"/>
        </w:rPr>
      </w:pPr>
      <w:r>
        <w:rPr>
          <w:sz w:val="24"/>
        </w:rPr>
        <w:t>Hecht</w:t>
      </w:r>
      <w:r>
        <w:rPr>
          <w:spacing w:val="35"/>
          <w:sz w:val="24"/>
        </w:rPr>
        <w:t> </w:t>
      </w:r>
      <w:r>
        <w:rPr>
          <w:sz w:val="24"/>
        </w:rPr>
        <w:t>S.S.,</w:t>
      </w:r>
      <w:r>
        <w:rPr>
          <w:spacing w:val="36"/>
          <w:sz w:val="24"/>
        </w:rPr>
        <w:t> </w:t>
      </w:r>
      <w:r>
        <w:rPr>
          <w:sz w:val="24"/>
        </w:rPr>
        <w:t>“Tobacco</w:t>
      </w:r>
      <w:r>
        <w:rPr>
          <w:spacing w:val="36"/>
          <w:sz w:val="24"/>
        </w:rPr>
        <w:t> </w:t>
      </w:r>
      <w:r>
        <w:rPr>
          <w:sz w:val="24"/>
        </w:rPr>
        <w:t>Smoke</w:t>
      </w:r>
      <w:r>
        <w:rPr>
          <w:spacing w:val="35"/>
          <w:sz w:val="24"/>
        </w:rPr>
        <w:t> </w:t>
      </w:r>
      <w:r>
        <w:rPr>
          <w:sz w:val="24"/>
        </w:rPr>
        <w:t>Carcinogens</w:t>
      </w:r>
      <w:r>
        <w:rPr>
          <w:spacing w:val="35"/>
          <w:sz w:val="24"/>
        </w:rPr>
        <w:t> </w:t>
      </w:r>
      <w:r>
        <w:rPr>
          <w:sz w:val="24"/>
        </w:rPr>
        <w:t>and</w:t>
      </w:r>
      <w:r>
        <w:rPr>
          <w:spacing w:val="38"/>
          <w:sz w:val="24"/>
        </w:rPr>
        <w:t> </w:t>
      </w:r>
      <w:r>
        <w:rPr>
          <w:sz w:val="24"/>
        </w:rPr>
        <w:t>Lung</w:t>
      </w:r>
      <w:r>
        <w:rPr>
          <w:spacing w:val="35"/>
          <w:sz w:val="24"/>
        </w:rPr>
        <w:t> </w:t>
      </w:r>
      <w:r>
        <w:rPr>
          <w:sz w:val="24"/>
        </w:rPr>
        <w:t>Cancer”,</w:t>
      </w:r>
      <w:r>
        <w:rPr>
          <w:spacing w:val="36"/>
          <w:sz w:val="24"/>
        </w:rPr>
        <w:t> </w:t>
      </w:r>
      <w:r>
        <w:rPr>
          <w:sz w:val="24"/>
        </w:rPr>
        <w:t>Journal</w:t>
      </w:r>
      <w:r>
        <w:rPr>
          <w:spacing w:val="39"/>
          <w:sz w:val="24"/>
        </w:rPr>
        <w:t> </w:t>
      </w:r>
      <w:r>
        <w:rPr>
          <w:sz w:val="24"/>
        </w:rPr>
        <w:t>of</w:t>
      </w:r>
      <w:r>
        <w:rPr>
          <w:spacing w:val="35"/>
          <w:sz w:val="24"/>
        </w:rPr>
        <w:t> </w:t>
      </w:r>
      <w:r>
        <w:rPr>
          <w:spacing w:val="-5"/>
          <w:sz w:val="24"/>
        </w:rPr>
        <w:t>the</w:t>
      </w:r>
    </w:p>
    <w:p>
      <w:pPr>
        <w:pStyle w:val="BodyText"/>
        <w:spacing w:before="137"/>
        <w:ind w:left="1337"/>
      </w:pPr>
      <w:r>
        <w:rPr/>
        <w:t>National</w:t>
      </w:r>
      <w:r>
        <w:rPr>
          <w:spacing w:val="-4"/>
        </w:rPr>
        <w:t> </w:t>
      </w:r>
      <w:r>
        <w:rPr/>
        <w:t>Cancer</w:t>
      </w:r>
      <w:r>
        <w:rPr>
          <w:spacing w:val="-1"/>
        </w:rPr>
        <w:t> </w:t>
      </w:r>
      <w:r>
        <w:rPr/>
        <w:t>Institute,</w:t>
      </w:r>
      <w:r>
        <w:rPr>
          <w:spacing w:val="-1"/>
        </w:rPr>
        <w:t> </w:t>
      </w:r>
      <w:r>
        <w:rPr/>
        <w:t>1999,</w:t>
      </w:r>
      <w:r>
        <w:rPr>
          <w:spacing w:val="-2"/>
        </w:rPr>
        <w:t> </w:t>
      </w:r>
      <w:r>
        <w:rPr/>
        <w:t>91,</w:t>
      </w:r>
      <w:r>
        <w:rPr>
          <w:spacing w:val="-1"/>
        </w:rPr>
        <w:t> </w:t>
      </w:r>
      <w:r>
        <w:rPr/>
        <w:t>1194-</w:t>
      </w:r>
      <w:r>
        <w:rPr>
          <w:spacing w:val="-2"/>
        </w:rPr>
        <w:t>1204.</w:t>
      </w:r>
    </w:p>
    <w:p>
      <w:pPr>
        <w:pStyle w:val="ListParagraph"/>
        <w:numPr>
          <w:ilvl w:val="0"/>
          <w:numId w:val="7"/>
        </w:numPr>
        <w:tabs>
          <w:tab w:pos="1337" w:val="left" w:leader="none"/>
          <w:tab w:pos="1514" w:val="left" w:leader="none"/>
        </w:tabs>
        <w:spacing w:line="360" w:lineRule="auto" w:before="139" w:after="0"/>
        <w:ind w:left="1337" w:right="1618" w:hanging="360"/>
        <w:jc w:val="left"/>
        <w:rPr>
          <w:sz w:val="24"/>
        </w:rPr>
      </w:pPr>
      <w:r>
        <w:rPr>
          <w:sz w:val="24"/>
        </w:rPr>
        <w:tab/>
        <w:t>Mulcahy S., “The Toxicology of Cigarette Smoke and Environmental Tobacco Smoke”, Biochemical Toxicology, 4927.</w:t>
      </w:r>
    </w:p>
    <w:p>
      <w:pPr>
        <w:pStyle w:val="ListParagraph"/>
        <w:numPr>
          <w:ilvl w:val="0"/>
          <w:numId w:val="7"/>
        </w:numPr>
        <w:tabs>
          <w:tab w:pos="1337" w:val="left" w:leader="none"/>
          <w:tab w:pos="1514" w:val="left" w:leader="none"/>
        </w:tabs>
        <w:spacing w:line="360" w:lineRule="auto" w:before="0" w:after="0"/>
        <w:ind w:left="1337" w:right="1604" w:hanging="360"/>
        <w:jc w:val="left"/>
        <w:rPr>
          <w:sz w:val="24"/>
        </w:rPr>
      </w:pPr>
      <w:r>
        <w:rPr>
          <w:sz w:val="24"/>
        </w:rPr>
        <w:tab/>
        <w:t>World Health Organization [WHO] 2006. Cancer. World Health Organization. Retrieved on 2007-06-25.</w:t>
      </w:r>
    </w:p>
    <w:p>
      <w:pPr>
        <w:pStyle w:val="ListParagraph"/>
        <w:numPr>
          <w:ilvl w:val="0"/>
          <w:numId w:val="7"/>
        </w:numPr>
        <w:tabs>
          <w:tab w:pos="1337" w:val="left" w:leader="none"/>
        </w:tabs>
        <w:spacing w:line="360" w:lineRule="auto" w:before="3" w:after="0"/>
        <w:ind w:left="1337" w:right="1611" w:hanging="360"/>
        <w:jc w:val="left"/>
        <w:rPr>
          <w:sz w:val="24"/>
        </w:rPr>
      </w:pPr>
      <w:r>
        <w:rPr>
          <w:sz w:val="24"/>
        </w:rPr>
        <w:t>Ingel</w:t>
      </w:r>
      <w:r>
        <w:rPr>
          <w:spacing w:val="-1"/>
          <w:sz w:val="24"/>
        </w:rPr>
        <w:t> </w:t>
      </w:r>
      <w:r>
        <w:rPr>
          <w:sz w:val="24"/>
        </w:rPr>
        <w:t>K.D. </w:t>
      </w:r>
      <w:r>
        <w:rPr>
          <w:i/>
          <w:sz w:val="24"/>
        </w:rPr>
        <w:t>et</w:t>
      </w:r>
      <w:r>
        <w:rPr>
          <w:i/>
          <w:spacing w:val="-1"/>
          <w:sz w:val="24"/>
        </w:rPr>
        <w:t> </w:t>
      </w:r>
      <w:r>
        <w:rPr>
          <w:i/>
          <w:sz w:val="24"/>
        </w:rPr>
        <w:t>al</w:t>
      </w:r>
      <w:r>
        <w:rPr>
          <w:sz w:val="24"/>
        </w:rPr>
        <w:t>., “Role</w:t>
      </w:r>
      <w:r>
        <w:rPr>
          <w:spacing w:val="-2"/>
          <w:sz w:val="24"/>
        </w:rPr>
        <w:t> </w:t>
      </w:r>
      <w:r>
        <w:rPr>
          <w:sz w:val="24"/>
        </w:rPr>
        <w:t>of</w:t>
      </w:r>
      <w:r>
        <w:rPr>
          <w:spacing w:val="-2"/>
          <w:sz w:val="24"/>
        </w:rPr>
        <w:t> </w:t>
      </w:r>
      <w:r>
        <w:rPr>
          <w:sz w:val="24"/>
        </w:rPr>
        <w:t>apoptosis</w:t>
      </w:r>
      <w:r>
        <w:rPr>
          <w:spacing w:val="-1"/>
          <w:sz w:val="24"/>
        </w:rPr>
        <w:t> </w:t>
      </w:r>
      <w:r>
        <w:rPr>
          <w:sz w:val="24"/>
        </w:rPr>
        <w:t>in</w:t>
      </w:r>
      <w:r>
        <w:rPr>
          <w:spacing w:val="-1"/>
          <w:sz w:val="24"/>
        </w:rPr>
        <w:t> </w:t>
      </w:r>
      <w:r>
        <w:rPr>
          <w:sz w:val="24"/>
        </w:rPr>
        <w:t>the</w:t>
      </w:r>
      <w:r>
        <w:rPr>
          <w:spacing w:val="-2"/>
          <w:sz w:val="24"/>
        </w:rPr>
        <w:t> </w:t>
      </w:r>
      <w:r>
        <w:rPr>
          <w:sz w:val="24"/>
        </w:rPr>
        <w:t>pathogenesis</w:t>
      </w:r>
      <w:r>
        <w:rPr>
          <w:spacing w:val="-1"/>
          <w:sz w:val="24"/>
        </w:rPr>
        <w:t> </w:t>
      </w:r>
      <w:r>
        <w:rPr>
          <w:sz w:val="24"/>
        </w:rPr>
        <w:t>of</w:t>
      </w:r>
      <w:r>
        <w:rPr>
          <w:spacing w:val="-2"/>
          <w:sz w:val="24"/>
        </w:rPr>
        <w:t> </w:t>
      </w:r>
      <w:r>
        <w:rPr>
          <w:sz w:val="24"/>
        </w:rPr>
        <w:t>COPD and</w:t>
      </w:r>
      <w:r>
        <w:rPr>
          <w:spacing w:val="-1"/>
          <w:sz w:val="24"/>
        </w:rPr>
        <w:t> </w:t>
      </w:r>
      <w:r>
        <w:rPr>
          <w:sz w:val="24"/>
        </w:rPr>
        <w:t>pulmonary emphysema”, Respir Res., 2006, 7(1), 53.</w:t>
      </w:r>
    </w:p>
    <w:p>
      <w:pPr>
        <w:pStyle w:val="ListParagraph"/>
        <w:numPr>
          <w:ilvl w:val="0"/>
          <w:numId w:val="7"/>
        </w:numPr>
        <w:tabs>
          <w:tab w:pos="1337" w:val="left" w:leader="none"/>
        </w:tabs>
        <w:spacing w:line="360" w:lineRule="auto" w:before="0" w:after="0"/>
        <w:ind w:left="1337" w:right="1614" w:hanging="360"/>
        <w:jc w:val="left"/>
        <w:rPr>
          <w:sz w:val="24"/>
        </w:rPr>
      </w:pPr>
      <w:r>
        <w:rPr>
          <w:sz w:val="24"/>
        </w:rPr>
        <w:t>Hughes</w:t>
      </w:r>
      <w:r>
        <w:rPr>
          <w:spacing w:val="39"/>
          <w:sz w:val="24"/>
        </w:rPr>
        <w:t> </w:t>
      </w:r>
      <w:r>
        <w:rPr>
          <w:sz w:val="24"/>
        </w:rPr>
        <w:t>J.A.,</w:t>
      </w:r>
      <w:r>
        <w:rPr>
          <w:spacing w:val="40"/>
          <w:sz w:val="24"/>
        </w:rPr>
        <w:t> </w:t>
      </w:r>
      <w:r>
        <w:rPr>
          <w:sz w:val="24"/>
        </w:rPr>
        <w:t>“Long</w:t>
      </w:r>
      <w:r>
        <w:rPr>
          <w:spacing w:val="38"/>
          <w:sz w:val="24"/>
        </w:rPr>
        <w:t> </w:t>
      </w:r>
      <w:r>
        <w:rPr>
          <w:sz w:val="24"/>
        </w:rPr>
        <w:t>term</w:t>
      </w:r>
      <w:r>
        <w:rPr>
          <w:spacing w:val="39"/>
          <w:sz w:val="24"/>
        </w:rPr>
        <w:t> </w:t>
      </w:r>
      <w:r>
        <w:rPr>
          <w:sz w:val="24"/>
        </w:rPr>
        <w:t>changes</w:t>
      </w:r>
      <w:r>
        <w:rPr>
          <w:spacing w:val="40"/>
          <w:sz w:val="24"/>
        </w:rPr>
        <w:t> </w:t>
      </w:r>
      <w:r>
        <w:rPr>
          <w:sz w:val="24"/>
        </w:rPr>
        <w:t>in</w:t>
      </w:r>
      <w:r>
        <w:rPr>
          <w:spacing w:val="39"/>
          <w:sz w:val="24"/>
        </w:rPr>
        <w:t> </w:t>
      </w:r>
      <w:r>
        <w:rPr>
          <w:sz w:val="24"/>
        </w:rPr>
        <w:t>lung</w:t>
      </w:r>
      <w:r>
        <w:rPr>
          <w:spacing w:val="40"/>
          <w:sz w:val="24"/>
        </w:rPr>
        <w:t> </w:t>
      </w:r>
      <w:r>
        <w:rPr>
          <w:sz w:val="24"/>
        </w:rPr>
        <w:t>function</w:t>
      </w:r>
      <w:r>
        <w:rPr>
          <w:spacing w:val="38"/>
          <w:sz w:val="24"/>
        </w:rPr>
        <w:t> </w:t>
      </w:r>
      <w:r>
        <w:rPr>
          <w:sz w:val="24"/>
        </w:rPr>
        <w:t>after</w:t>
      </w:r>
      <w:r>
        <w:rPr>
          <w:spacing w:val="40"/>
          <w:sz w:val="24"/>
        </w:rPr>
        <w:t> </w:t>
      </w:r>
      <w:r>
        <w:rPr>
          <w:sz w:val="24"/>
        </w:rPr>
        <w:t>surgical</w:t>
      </w:r>
      <w:r>
        <w:rPr>
          <w:spacing w:val="40"/>
          <w:sz w:val="24"/>
        </w:rPr>
        <w:t> </w:t>
      </w:r>
      <w:r>
        <w:rPr>
          <w:sz w:val="24"/>
        </w:rPr>
        <w:t>treatment</w:t>
      </w:r>
      <w:r>
        <w:rPr>
          <w:spacing w:val="38"/>
          <w:sz w:val="24"/>
        </w:rPr>
        <w:t> </w:t>
      </w:r>
      <w:r>
        <w:rPr>
          <w:sz w:val="24"/>
        </w:rPr>
        <w:t>of bullous emphysema in smokers and ex-smokers”, Thorax, 1984, 39(2), 140-142.</w:t>
      </w:r>
    </w:p>
    <w:p>
      <w:pPr>
        <w:pStyle w:val="ListParagraph"/>
        <w:numPr>
          <w:ilvl w:val="0"/>
          <w:numId w:val="7"/>
        </w:numPr>
        <w:tabs>
          <w:tab w:pos="1337" w:val="left" w:leader="none"/>
        </w:tabs>
        <w:spacing w:line="240" w:lineRule="auto" w:before="0" w:after="0"/>
        <w:ind w:left="1337" w:right="0" w:hanging="360"/>
        <w:jc w:val="left"/>
        <w:rPr>
          <w:sz w:val="24"/>
        </w:rPr>
      </w:pPr>
      <w:r>
        <w:rPr>
          <w:sz w:val="24"/>
        </w:rPr>
        <w:t>Therriault</w:t>
      </w:r>
      <w:r>
        <w:rPr>
          <w:spacing w:val="20"/>
          <w:sz w:val="24"/>
        </w:rPr>
        <w:t> </w:t>
      </w:r>
      <w:r>
        <w:rPr>
          <w:sz w:val="24"/>
        </w:rPr>
        <w:t>M.J.,</w:t>
      </w:r>
      <w:r>
        <w:rPr>
          <w:spacing w:val="22"/>
          <w:sz w:val="24"/>
        </w:rPr>
        <w:t> </w:t>
      </w:r>
      <w:r>
        <w:rPr>
          <w:sz w:val="24"/>
        </w:rPr>
        <w:t>“Immunomodulatory</w:t>
      </w:r>
      <w:r>
        <w:rPr>
          <w:spacing w:val="21"/>
          <w:sz w:val="24"/>
        </w:rPr>
        <w:t> </w:t>
      </w:r>
      <w:r>
        <w:rPr>
          <w:sz w:val="24"/>
        </w:rPr>
        <w:t>effects</w:t>
      </w:r>
      <w:r>
        <w:rPr>
          <w:spacing w:val="22"/>
          <w:sz w:val="24"/>
        </w:rPr>
        <w:t> </w:t>
      </w:r>
      <w:r>
        <w:rPr>
          <w:sz w:val="24"/>
        </w:rPr>
        <w:t>of</w:t>
      </w:r>
      <w:r>
        <w:rPr>
          <w:spacing w:val="21"/>
          <w:sz w:val="24"/>
        </w:rPr>
        <w:t> </w:t>
      </w:r>
      <w:r>
        <w:rPr>
          <w:sz w:val="24"/>
        </w:rPr>
        <w:t>the</w:t>
      </w:r>
      <w:r>
        <w:rPr>
          <w:spacing w:val="21"/>
          <w:sz w:val="24"/>
        </w:rPr>
        <w:t> </w:t>
      </w:r>
      <w:r>
        <w:rPr>
          <w:sz w:val="24"/>
        </w:rPr>
        <w:t>tobacco-specific</w:t>
      </w:r>
      <w:r>
        <w:rPr>
          <w:spacing w:val="22"/>
          <w:sz w:val="24"/>
        </w:rPr>
        <w:t> </w:t>
      </w:r>
      <w:r>
        <w:rPr>
          <w:spacing w:val="-2"/>
          <w:sz w:val="24"/>
        </w:rPr>
        <w:t>carcinogen,</w:t>
      </w:r>
    </w:p>
    <w:p>
      <w:pPr>
        <w:pStyle w:val="BodyText"/>
        <w:spacing w:before="137"/>
        <w:ind w:left="1337"/>
      </w:pPr>
      <w:r>
        <w:rPr/>
        <w:t>NNK,</w:t>
      </w:r>
      <w:r>
        <w:rPr>
          <w:spacing w:val="-2"/>
        </w:rPr>
        <w:t> </w:t>
      </w:r>
      <w:r>
        <w:rPr/>
        <w:t>on</w:t>
      </w:r>
      <w:r>
        <w:rPr>
          <w:spacing w:val="-1"/>
        </w:rPr>
        <w:t> </w:t>
      </w:r>
      <w:r>
        <w:rPr/>
        <w:t>alveolar</w:t>
      </w:r>
      <w:r>
        <w:rPr>
          <w:spacing w:val="-1"/>
        </w:rPr>
        <w:t> </w:t>
      </w:r>
      <w:r>
        <w:rPr/>
        <w:t>macrophages”,</w:t>
      </w:r>
      <w:r>
        <w:rPr>
          <w:spacing w:val="-1"/>
        </w:rPr>
        <w:t> </w:t>
      </w:r>
      <w:r>
        <w:rPr/>
        <w:t>Clin</w:t>
      </w:r>
      <w:r>
        <w:rPr>
          <w:spacing w:val="-2"/>
        </w:rPr>
        <w:t> </w:t>
      </w:r>
      <w:r>
        <w:rPr/>
        <w:t>Exp Immunol.,</w:t>
      </w:r>
      <w:r>
        <w:rPr>
          <w:spacing w:val="-1"/>
        </w:rPr>
        <w:t> </w:t>
      </w:r>
      <w:r>
        <w:rPr/>
        <w:t>2003,</w:t>
      </w:r>
      <w:r>
        <w:rPr>
          <w:spacing w:val="-1"/>
        </w:rPr>
        <w:t> </w:t>
      </w:r>
      <w:r>
        <w:rPr/>
        <w:t>132(2),</w:t>
      </w:r>
      <w:r>
        <w:rPr>
          <w:spacing w:val="-1"/>
        </w:rPr>
        <w:t> </w:t>
      </w:r>
      <w:r>
        <w:rPr>
          <w:spacing w:val="-2"/>
        </w:rPr>
        <w:t>232–238.</w:t>
      </w:r>
    </w:p>
    <w:p>
      <w:pPr>
        <w:pStyle w:val="ListParagraph"/>
        <w:numPr>
          <w:ilvl w:val="0"/>
          <w:numId w:val="7"/>
        </w:numPr>
        <w:tabs>
          <w:tab w:pos="1337" w:val="left" w:leader="none"/>
        </w:tabs>
        <w:spacing w:line="240" w:lineRule="auto" w:before="139" w:after="0"/>
        <w:ind w:left="1337" w:right="0" w:hanging="360"/>
        <w:jc w:val="left"/>
        <w:rPr>
          <w:sz w:val="24"/>
        </w:rPr>
      </w:pPr>
      <w:r>
        <w:rPr>
          <w:sz w:val="24"/>
        </w:rPr>
        <w:t>Burns</w:t>
      </w:r>
      <w:r>
        <w:rPr>
          <w:spacing w:val="35"/>
          <w:sz w:val="24"/>
        </w:rPr>
        <w:t> </w:t>
      </w:r>
      <w:r>
        <w:rPr>
          <w:sz w:val="24"/>
        </w:rPr>
        <w:t>D.M.,</w:t>
      </w:r>
      <w:r>
        <w:rPr>
          <w:spacing w:val="37"/>
          <w:sz w:val="24"/>
        </w:rPr>
        <w:t> </w:t>
      </w:r>
      <w:r>
        <w:rPr>
          <w:sz w:val="24"/>
        </w:rPr>
        <w:t>“Epidemiology</w:t>
      </w:r>
      <w:r>
        <w:rPr>
          <w:spacing w:val="37"/>
          <w:sz w:val="24"/>
        </w:rPr>
        <w:t> </w:t>
      </w:r>
      <w:r>
        <w:rPr>
          <w:sz w:val="24"/>
        </w:rPr>
        <w:t>of</w:t>
      </w:r>
      <w:r>
        <w:rPr>
          <w:spacing w:val="36"/>
          <w:sz w:val="24"/>
        </w:rPr>
        <w:t> </w:t>
      </w:r>
      <w:r>
        <w:rPr>
          <w:sz w:val="24"/>
        </w:rPr>
        <w:t>smoking-induced</w:t>
      </w:r>
      <w:r>
        <w:rPr>
          <w:spacing w:val="39"/>
          <w:sz w:val="24"/>
        </w:rPr>
        <w:t> </w:t>
      </w:r>
      <w:r>
        <w:rPr>
          <w:sz w:val="24"/>
        </w:rPr>
        <w:t>cardiovascular</w:t>
      </w:r>
      <w:r>
        <w:rPr>
          <w:spacing w:val="35"/>
          <w:sz w:val="24"/>
        </w:rPr>
        <w:t> </w:t>
      </w:r>
      <w:r>
        <w:rPr>
          <w:sz w:val="24"/>
        </w:rPr>
        <w:t>disease”,</w:t>
      </w:r>
      <w:r>
        <w:rPr>
          <w:spacing w:val="39"/>
          <w:sz w:val="24"/>
        </w:rPr>
        <w:t> </w:t>
      </w:r>
      <w:r>
        <w:rPr>
          <w:spacing w:val="-4"/>
          <w:sz w:val="24"/>
        </w:rPr>
        <w:t>Prog</w:t>
      </w:r>
    </w:p>
    <w:p>
      <w:pPr>
        <w:pStyle w:val="BodyText"/>
        <w:spacing w:before="138"/>
        <w:ind w:left="1337"/>
      </w:pPr>
      <w:r>
        <w:rPr/>
        <w:t>Cardiovasc</w:t>
      </w:r>
      <w:r>
        <w:rPr>
          <w:spacing w:val="-2"/>
        </w:rPr>
        <w:t> </w:t>
      </w:r>
      <w:r>
        <w:rPr/>
        <w:t>Dis.,</w:t>
      </w:r>
      <w:r>
        <w:rPr>
          <w:spacing w:val="-1"/>
        </w:rPr>
        <w:t> </w:t>
      </w:r>
      <w:r>
        <w:rPr/>
        <w:t>2003,</w:t>
      </w:r>
      <w:r>
        <w:rPr>
          <w:spacing w:val="-1"/>
        </w:rPr>
        <w:t> </w:t>
      </w:r>
      <w:r>
        <w:rPr/>
        <w:t>46(1), 11-</w:t>
      </w:r>
      <w:r>
        <w:rPr>
          <w:spacing w:val="-5"/>
        </w:rPr>
        <w:t>29.</w:t>
      </w:r>
    </w:p>
    <w:p>
      <w:pPr>
        <w:pStyle w:val="ListParagraph"/>
        <w:numPr>
          <w:ilvl w:val="0"/>
          <w:numId w:val="7"/>
        </w:numPr>
        <w:tabs>
          <w:tab w:pos="1337" w:val="left" w:leader="none"/>
        </w:tabs>
        <w:spacing w:line="240" w:lineRule="auto" w:before="136" w:after="0"/>
        <w:ind w:left="1337" w:right="0" w:hanging="360"/>
        <w:jc w:val="left"/>
        <w:rPr>
          <w:sz w:val="24"/>
        </w:rPr>
      </w:pPr>
      <w:r>
        <w:rPr>
          <w:sz w:val="24"/>
        </w:rPr>
        <w:t>Nikodemowicz</w:t>
      </w:r>
      <w:r>
        <w:rPr>
          <w:spacing w:val="28"/>
          <w:sz w:val="24"/>
        </w:rPr>
        <w:t> </w:t>
      </w:r>
      <w:r>
        <w:rPr>
          <w:sz w:val="24"/>
        </w:rPr>
        <w:t>M.,</w:t>
      </w:r>
      <w:r>
        <w:rPr>
          <w:spacing w:val="32"/>
          <w:sz w:val="24"/>
        </w:rPr>
        <w:t> </w:t>
      </w:r>
      <w:r>
        <w:rPr>
          <w:sz w:val="24"/>
        </w:rPr>
        <w:t>“The</w:t>
      </w:r>
      <w:r>
        <w:rPr>
          <w:spacing w:val="32"/>
          <w:sz w:val="24"/>
        </w:rPr>
        <w:t> </w:t>
      </w:r>
      <w:r>
        <w:rPr>
          <w:sz w:val="24"/>
        </w:rPr>
        <w:t>effects</w:t>
      </w:r>
      <w:r>
        <w:rPr>
          <w:spacing w:val="33"/>
          <w:sz w:val="24"/>
        </w:rPr>
        <w:t> </w:t>
      </w:r>
      <w:r>
        <w:rPr>
          <w:sz w:val="24"/>
        </w:rPr>
        <w:t>of</w:t>
      </w:r>
      <w:r>
        <w:rPr>
          <w:spacing w:val="31"/>
          <w:sz w:val="24"/>
        </w:rPr>
        <w:t> </w:t>
      </w:r>
      <w:r>
        <w:rPr>
          <w:sz w:val="24"/>
        </w:rPr>
        <w:t>smoking</w:t>
      </w:r>
      <w:r>
        <w:rPr>
          <w:spacing w:val="33"/>
          <w:sz w:val="24"/>
        </w:rPr>
        <w:t> </w:t>
      </w:r>
      <w:r>
        <w:rPr>
          <w:sz w:val="24"/>
        </w:rPr>
        <w:t>on</w:t>
      </w:r>
      <w:r>
        <w:rPr>
          <w:spacing w:val="34"/>
          <w:sz w:val="24"/>
        </w:rPr>
        <w:t> </w:t>
      </w:r>
      <w:r>
        <w:rPr>
          <w:sz w:val="24"/>
        </w:rPr>
        <w:t>cardiovascular</w:t>
      </w:r>
      <w:r>
        <w:rPr>
          <w:spacing w:val="31"/>
          <w:sz w:val="24"/>
        </w:rPr>
        <w:t> </w:t>
      </w:r>
      <w:r>
        <w:rPr>
          <w:sz w:val="24"/>
        </w:rPr>
        <w:t>system”,</w:t>
      </w:r>
      <w:r>
        <w:rPr>
          <w:spacing w:val="35"/>
          <w:sz w:val="24"/>
        </w:rPr>
        <w:t> </w:t>
      </w:r>
      <w:r>
        <w:rPr>
          <w:spacing w:val="-2"/>
          <w:sz w:val="24"/>
        </w:rPr>
        <w:t>Przegl</w:t>
      </w:r>
    </w:p>
    <w:p>
      <w:pPr>
        <w:pStyle w:val="BodyText"/>
        <w:spacing w:before="142"/>
        <w:ind w:left="1337"/>
      </w:pPr>
      <w:r>
        <w:rPr/>
        <w:t>Lek.,</w:t>
      </w:r>
      <w:r>
        <w:rPr>
          <w:spacing w:val="-2"/>
        </w:rPr>
        <w:t> </w:t>
      </w:r>
      <w:r>
        <w:rPr/>
        <w:t>2007,</w:t>
      </w:r>
      <w:r>
        <w:rPr>
          <w:spacing w:val="-2"/>
        </w:rPr>
        <w:t> </w:t>
      </w:r>
      <w:r>
        <w:rPr/>
        <w:t>64(4),</w:t>
      </w:r>
      <w:r>
        <w:rPr>
          <w:spacing w:val="-1"/>
        </w:rPr>
        <w:t> </w:t>
      </w:r>
      <w:r>
        <w:rPr/>
        <w:t>42-</w:t>
      </w:r>
      <w:r>
        <w:rPr>
          <w:spacing w:val="-5"/>
        </w:rPr>
        <w:t>44.</w:t>
      </w:r>
    </w:p>
    <w:p>
      <w:pPr>
        <w:pStyle w:val="ListParagraph"/>
        <w:numPr>
          <w:ilvl w:val="0"/>
          <w:numId w:val="7"/>
        </w:numPr>
        <w:tabs>
          <w:tab w:pos="1337" w:val="left" w:leader="none"/>
        </w:tabs>
        <w:spacing w:line="240" w:lineRule="auto" w:before="139" w:after="0"/>
        <w:ind w:left="1337" w:right="0" w:hanging="360"/>
        <w:jc w:val="left"/>
        <w:rPr>
          <w:sz w:val="24"/>
        </w:rPr>
      </w:pPr>
      <w:r>
        <w:rPr>
          <w:sz w:val="24"/>
        </w:rPr>
        <w:t>Boyd</w:t>
      </w:r>
      <w:r>
        <w:rPr>
          <w:spacing w:val="39"/>
          <w:sz w:val="24"/>
        </w:rPr>
        <w:t> </w:t>
      </w:r>
      <w:r>
        <w:rPr>
          <w:sz w:val="24"/>
        </w:rPr>
        <w:t>A.S.</w:t>
      </w:r>
      <w:r>
        <w:rPr>
          <w:spacing w:val="16"/>
          <w:sz w:val="24"/>
        </w:rPr>
        <w:t> </w:t>
      </w:r>
      <w:r>
        <w:rPr>
          <w:i/>
          <w:sz w:val="24"/>
        </w:rPr>
        <w:t>et</w:t>
      </w:r>
      <w:r>
        <w:rPr>
          <w:i/>
          <w:spacing w:val="16"/>
          <w:sz w:val="24"/>
        </w:rPr>
        <w:t> </w:t>
      </w:r>
      <w:r>
        <w:rPr>
          <w:i/>
          <w:sz w:val="24"/>
        </w:rPr>
        <w:t>al.</w:t>
      </w:r>
      <w:r>
        <w:rPr>
          <w:sz w:val="24"/>
        </w:rPr>
        <w:t>,</w:t>
      </w:r>
      <w:r>
        <w:rPr>
          <w:spacing w:val="15"/>
          <w:sz w:val="24"/>
        </w:rPr>
        <w:t> </w:t>
      </w:r>
      <w:r>
        <w:rPr>
          <w:sz w:val="24"/>
        </w:rPr>
        <w:t>“Cigarette</w:t>
      </w:r>
      <w:r>
        <w:rPr>
          <w:spacing w:val="14"/>
          <w:sz w:val="24"/>
        </w:rPr>
        <w:t> </w:t>
      </w:r>
      <w:r>
        <w:rPr>
          <w:sz w:val="24"/>
        </w:rPr>
        <w:t>smoking-associated</w:t>
      </w:r>
      <w:r>
        <w:rPr>
          <w:spacing w:val="17"/>
          <w:sz w:val="24"/>
        </w:rPr>
        <w:t> </w:t>
      </w:r>
      <w:r>
        <w:rPr>
          <w:sz w:val="24"/>
        </w:rPr>
        <w:t>elastotic</w:t>
      </w:r>
      <w:r>
        <w:rPr>
          <w:spacing w:val="14"/>
          <w:sz w:val="24"/>
        </w:rPr>
        <w:t> </w:t>
      </w:r>
      <w:r>
        <w:rPr>
          <w:sz w:val="24"/>
        </w:rPr>
        <w:t>changes</w:t>
      </w:r>
      <w:r>
        <w:rPr>
          <w:spacing w:val="15"/>
          <w:sz w:val="24"/>
        </w:rPr>
        <w:t> </w:t>
      </w:r>
      <w:r>
        <w:rPr>
          <w:sz w:val="24"/>
        </w:rPr>
        <w:t>in</w:t>
      </w:r>
      <w:r>
        <w:rPr>
          <w:spacing w:val="16"/>
          <w:sz w:val="24"/>
        </w:rPr>
        <w:t> </w:t>
      </w:r>
      <w:r>
        <w:rPr>
          <w:sz w:val="24"/>
        </w:rPr>
        <w:t>the</w:t>
      </w:r>
      <w:r>
        <w:rPr>
          <w:spacing w:val="15"/>
          <w:sz w:val="24"/>
        </w:rPr>
        <w:t> </w:t>
      </w:r>
      <w:r>
        <w:rPr>
          <w:sz w:val="24"/>
        </w:rPr>
        <w:t>skin”,</w:t>
      </w:r>
      <w:r>
        <w:rPr>
          <w:spacing w:val="13"/>
          <w:sz w:val="24"/>
        </w:rPr>
        <w:t> </w:t>
      </w:r>
      <w:r>
        <w:rPr>
          <w:spacing w:val="-10"/>
          <w:sz w:val="24"/>
        </w:rPr>
        <w:t>J</w:t>
      </w:r>
    </w:p>
    <w:p>
      <w:pPr>
        <w:pStyle w:val="BodyText"/>
        <w:spacing w:before="139"/>
        <w:ind w:left="1337"/>
      </w:pPr>
      <w:r>
        <w:rPr/>
        <w:t>Am</w:t>
      </w:r>
      <w:r>
        <w:rPr>
          <w:spacing w:val="-1"/>
        </w:rPr>
        <w:t> </w:t>
      </w:r>
      <w:r>
        <w:rPr/>
        <w:t>Acad</w:t>
      </w:r>
      <w:r>
        <w:rPr>
          <w:spacing w:val="-1"/>
        </w:rPr>
        <w:t> </w:t>
      </w:r>
      <w:r>
        <w:rPr/>
        <w:t>Dermatol.,</w:t>
      </w:r>
      <w:r>
        <w:rPr>
          <w:spacing w:val="-1"/>
        </w:rPr>
        <w:t> </w:t>
      </w:r>
      <w:r>
        <w:rPr/>
        <w:t>1999,</w:t>
      </w:r>
      <w:r>
        <w:rPr>
          <w:spacing w:val="-1"/>
        </w:rPr>
        <w:t> </w:t>
      </w:r>
      <w:r>
        <w:rPr/>
        <w:t>41(1),</w:t>
      </w:r>
      <w:r>
        <w:rPr>
          <w:spacing w:val="-1"/>
        </w:rPr>
        <w:t> </w:t>
      </w:r>
      <w:r>
        <w:rPr/>
        <w:t>23-</w:t>
      </w:r>
      <w:r>
        <w:rPr>
          <w:spacing w:val="-5"/>
        </w:rPr>
        <w:t>26.</w:t>
      </w:r>
    </w:p>
    <w:p>
      <w:pPr>
        <w:pStyle w:val="ListParagraph"/>
        <w:numPr>
          <w:ilvl w:val="0"/>
          <w:numId w:val="7"/>
        </w:numPr>
        <w:tabs>
          <w:tab w:pos="1337" w:val="left" w:leader="none"/>
        </w:tabs>
        <w:spacing w:line="240" w:lineRule="auto" w:before="137" w:after="0"/>
        <w:ind w:left="1337" w:right="0" w:hanging="360"/>
        <w:jc w:val="left"/>
        <w:rPr>
          <w:sz w:val="24"/>
        </w:rPr>
      </w:pPr>
      <w:r>
        <w:rPr>
          <w:sz w:val="24"/>
        </w:rPr>
        <w:t>Ernster</w:t>
      </w:r>
      <w:r>
        <w:rPr>
          <w:spacing w:val="-13"/>
          <w:sz w:val="24"/>
        </w:rPr>
        <w:t> </w:t>
      </w:r>
      <w:r>
        <w:rPr>
          <w:sz w:val="24"/>
        </w:rPr>
        <w:t>V.L.</w:t>
      </w:r>
      <w:r>
        <w:rPr>
          <w:spacing w:val="-11"/>
          <w:sz w:val="24"/>
        </w:rPr>
        <w:t> </w:t>
      </w:r>
      <w:r>
        <w:rPr>
          <w:i/>
          <w:sz w:val="24"/>
        </w:rPr>
        <w:t>et</w:t>
      </w:r>
      <w:r>
        <w:rPr>
          <w:i/>
          <w:spacing w:val="-12"/>
          <w:sz w:val="24"/>
        </w:rPr>
        <w:t> </w:t>
      </w:r>
      <w:r>
        <w:rPr>
          <w:i/>
          <w:sz w:val="24"/>
        </w:rPr>
        <w:t>al</w:t>
      </w:r>
      <w:r>
        <w:rPr>
          <w:sz w:val="24"/>
        </w:rPr>
        <w:t>.,</w:t>
      </w:r>
      <w:r>
        <w:rPr>
          <w:spacing w:val="-11"/>
          <w:sz w:val="24"/>
        </w:rPr>
        <w:t> </w:t>
      </w:r>
      <w:r>
        <w:rPr>
          <w:sz w:val="24"/>
        </w:rPr>
        <w:t>“Facial</w:t>
      </w:r>
      <w:r>
        <w:rPr>
          <w:spacing w:val="-12"/>
          <w:sz w:val="24"/>
        </w:rPr>
        <w:t> </w:t>
      </w:r>
      <w:r>
        <w:rPr>
          <w:sz w:val="24"/>
        </w:rPr>
        <w:t>wrinkling</w:t>
      </w:r>
      <w:r>
        <w:rPr>
          <w:spacing w:val="-11"/>
          <w:sz w:val="24"/>
        </w:rPr>
        <w:t> </w:t>
      </w:r>
      <w:r>
        <w:rPr>
          <w:sz w:val="24"/>
        </w:rPr>
        <w:t>in</w:t>
      </w:r>
      <w:r>
        <w:rPr>
          <w:spacing w:val="-14"/>
          <w:sz w:val="24"/>
        </w:rPr>
        <w:t> </w:t>
      </w:r>
      <w:r>
        <w:rPr>
          <w:sz w:val="24"/>
        </w:rPr>
        <w:t>men</w:t>
      </w:r>
      <w:r>
        <w:rPr>
          <w:spacing w:val="-12"/>
          <w:sz w:val="24"/>
        </w:rPr>
        <w:t> </w:t>
      </w:r>
      <w:r>
        <w:rPr>
          <w:sz w:val="24"/>
        </w:rPr>
        <w:t>and</w:t>
      </w:r>
      <w:r>
        <w:rPr>
          <w:spacing w:val="-11"/>
          <w:sz w:val="24"/>
        </w:rPr>
        <w:t> </w:t>
      </w:r>
      <w:r>
        <w:rPr>
          <w:sz w:val="24"/>
        </w:rPr>
        <w:t>women,</w:t>
      </w:r>
      <w:r>
        <w:rPr>
          <w:spacing w:val="-13"/>
          <w:sz w:val="24"/>
        </w:rPr>
        <w:t> </w:t>
      </w:r>
      <w:r>
        <w:rPr>
          <w:sz w:val="24"/>
        </w:rPr>
        <w:t>by</w:t>
      </w:r>
      <w:r>
        <w:rPr>
          <w:spacing w:val="-11"/>
          <w:sz w:val="24"/>
        </w:rPr>
        <w:t> </w:t>
      </w:r>
      <w:r>
        <w:rPr>
          <w:sz w:val="24"/>
        </w:rPr>
        <w:t>smoking</w:t>
      </w:r>
      <w:r>
        <w:rPr>
          <w:spacing w:val="-14"/>
          <w:sz w:val="24"/>
        </w:rPr>
        <w:t> </w:t>
      </w:r>
      <w:r>
        <w:rPr>
          <w:sz w:val="24"/>
        </w:rPr>
        <w:t>status”,</w:t>
      </w:r>
      <w:r>
        <w:rPr>
          <w:spacing w:val="-11"/>
          <w:sz w:val="24"/>
        </w:rPr>
        <w:t> </w:t>
      </w:r>
      <w:r>
        <w:rPr>
          <w:sz w:val="24"/>
        </w:rPr>
        <w:t>Am</w:t>
      </w:r>
      <w:r>
        <w:rPr>
          <w:spacing w:val="-11"/>
          <w:sz w:val="24"/>
        </w:rPr>
        <w:t> </w:t>
      </w:r>
      <w:r>
        <w:rPr>
          <w:spacing w:val="-10"/>
          <w:sz w:val="24"/>
        </w:rPr>
        <w:t>J</w:t>
      </w:r>
    </w:p>
    <w:p>
      <w:pPr>
        <w:pStyle w:val="BodyText"/>
        <w:spacing w:before="140"/>
        <w:ind w:left="1337"/>
      </w:pPr>
      <w:r>
        <w:rPr/>
        <w:t>Public</w:t>
      </w:r>
      <w:r>
        <w:rPr>
          <w:spacing w:val="-3"/>
        </w:rPr>
        <w:t> </w:t>
      </w:r>
      <w:r>
        <w:rPr/>
        <w:t>Health.</w:t>
      </w:r>
      <w:r>
        <w:rPr>
          <w:spacing w:val="-1"/>
        </w:rPr>
        <w:t> </w:t>
      </w:r>
      <w:r>
        <w:rPr/>
        <w:t>1995,</w:t>
      </w:r>
      <w:r>
        <w:rPr>
          <w:spacing w:val="41"/>
        </w:rPr>
        <w:t> </w:t>
      </w:r>
      <w:r>
        <w:rPr/>
        <w:t>85(1),</w:t>
      </w:r>
      <w:r>
        <w:rPr>
          <w:spacing w:val="-1"/>
        </w:rPr>
        <w:t> </w:t>
      </w:r>
      <w:r>
        <w:rPr>
          <w:spacing w:val="-2"/>
        </w:rPr>
        <w:t>78–82.</w:t>
      </w:r>
    </w:p>
    <w:p>
      <w:pPr>
        <w:pStyle w:val="BodyText"/>
        <w:tabs>
          <w:tab w:pos="977" w:val="left" w:leader="none"/>
          <w:tab w:pos="10110" w:val="left" w:leader="none"/>
        </w:tabs>
        <w:spacing w:line="362" w:lineRule="auto" w:before="136"/>
        <w:ind w:left="1337" w:right="706" w:hanging="646"/>
      </w:pPr>
      <w:r>
        <w:rPr>
          <w:strike/>
        </w:rPr>
        <w:tab/>
        <w:t>17. Ursula K. &amp; Charlotte E., “Cigarette Smoking, Metabolic Gene Polymorphism,</w:t>
        <w:tab/>
      </w:r>
      <w:r>
        <w:rPr>
          <w:strike w:val="0"/>
        </w:rPr>
        <w:t> and Psoriasis”, Journal of Investigative Dermatology, 2006, 126, 693–694.</w:t>
      </w:r>
    </w:p>
    <w:p>
      <w:pPr>
        <w:pStyle w:val="BodyText"/>
        <w:spacing w:after="0" w:line="362" w:lineRule="auto"/>
        <w:sectPr>
          <w:footerReference w:type="default" r:id="rId75"/>
          <w:pgSz w:w="11900" w:h="16850"/>
          <w:pgMar w:header="0" w:footer="0" w:top="780" w:bottom="280" w:left="1080" w:right="0"/>
          <w:pgBorders w:offsetFrom="page">
            <w:top w:val="dotted" w:color="000000" w:space="24" w:sz="4"/>
            <w:left w:val="dotted" w:color="000000" w:space="24" w:sz="4"/>
            <w:bottom w:val="dotted" w:color="000000" w:space="24" w:sz="4"/>
            <w:right w:val="dotted" w:color="000000" w:space="24" w:sz="4"/>
          </w:pgBorders>
        </w:sectPr>
      </w:pPr>
    </w:p>
    <w:p>
      <w:pPr>
        <w:pStyle w:val="ListParagraph"/>
        <w:numPr>
          <w:ilvl w:val="0"/>
          <w:numId w:val="8"/>
        </w:numPr>
        <w:tabs>
          <w:tab w:pos="1337" w:val="left" w:leader="none"/>
        </w:tabs>
        <w:spacing w:line="360" w:lineRule="auto" w:before="72" w:after="0"/>
        <w:ind w:left="1337" w:right="1602" w:hanging="360"/>
        <w:jc w:val="both"/>
        <w:rPr>
          <w:sz w:val="24"/>
        </w:rPr>
      </w:pPr>
      <w:r>
        <w:rPr>
          <w:sz w:val="24"/>
        </w:rPr>
        <w:t>Rosen M.P. </w:t>
      </w:r>
      <w:r>
        <w:rPr>
          <w:i/>
          <w:sz w:val="24"/>
        </w:rPr>
        <w:t>et al.</w:t>
      </w:r>
      <w:r>
        <w:rPr>
          <w:sz w:val="24"/>
        </w:rPr>
        <w:t>, “Cigarette smoking: an independent risk factor for atherosclerosis in the hypogastric-cavernous arterial bed of</w:t>
      </w:r>
      <w:r>
        <w:rPr>
          <w:spacing w:val="-1"/>
          <w:sz w:val="24"/>
        </w:rPr>
        <w:t> </w:t>
      </w:r>
      <w:r>
        <w:rPr>
          <w:sz w:val="24"/>
        </w:rPr>
        <w:t>men with arteriogenic impotence”, J Urol., 1991,</w:t>
      </w:r>
      <w:r>
        <w:rPr>
          <w:spacing w:val="80"/>
          <w:sz w:val="24"/>
        </w:rPr>
        <w:t> </w:t>
      </w:r>
      <w:r>
        <w:rPr>
          <w:sz w:val="24"/>
        </w:rPr>
        <w:t>145, 759.</w:t>
      </w:r>
    </w:p>
    <w:p>
      <w:pPr>
        <w:pStyle w:val="ListParagraph"/>
        <w:numPr>
          <w:ilvl w:val="0"/>
          <w:numId w:val="8"/>
        </w:numPr>
        <w:tabs>
          <w:tab w:pos="1337" w:val="left" w:leader="none"/>
        </w:tabs>
        <w:spacing w:line="240" w:lineRule="auto" w:before="2" w:after="0"/>
        <w:ind w:left="1337" w:right="0" w:hanging="360"/>
        <w:jc w:val="both"/>
        <w:rPr>
          <w:sz w:val="24"/>
        </w:rPr>
      </w:pPr>
      <w:r>
        <w:rPr>
          <w:sz w:val="24"/>
        </w:rPr>
        <w:t>March J., “Advanced organic</w:t>
      </w:r>
      <w:r>
        <w:rPr>
          <w:spacing w:val="-1"/>
          <w:sz w:val="24"/>
        </w:rPr>
        <w:t> </w:t>
      </w:r>
      <w:r>
        <w:rPr>
          <w:sz w:val="24"/>
        </w:rPr>
        <w:t>chemistry</w:t>
      </w:r>
      <w:r>
        <w:rPr>
          <w:spacing w:val="2"/>
          <w:sz w:val="24"/>
        </w:rPr>
        <w:t> </w:t>
      </w:r>
      <w:r>
        <w:rPr>
          <w:sz w:val="24"/>
        </w:rPr>
        <w:t>reaction, mechanism</w:t>
      </w:r>
      <w:r>
        <w:rPr>
          <w:spacing w:val="1"/>
          <w:sz w:val="24"/>
        </w:rPr>
        <w:t> </w:t>
      </w:r>
      <w:r>
        <w:rPr>
          <w:sz w:val="24"/>
        </w:rPr>
        <w:t>and structure”,</w:t>
      </w:r>
      <w:r>
        <w:rPr>
          <w:spacing w:val="1"/>
          <w:sz w:val="24"/>
        </w:rPr>
        <w:t> </w:t>
      </w:r>
      <w:r>
        <w:rPr>
          <w:spacing w:val="-4"/>
          <w:sz w:val="24"/>
        </w:rPr>
        <w:t>John</w:t>
      </w:r>
    </w:p>
    <w:p>
      <w:pPr>
        <w:pStyle w:val="BodyText"/>
        <w:spacing w:before="137"/>
        <w:ind w:left="1337"/>
        <w:jc w:val="both"/>
      </w:pPr>
      <w:r>
        <w:rPr/>
        <w:t>Wiley</w:t>
      </w:r>
      <w:r>
        <w:rPr>
          <w:spacing w:val="-6"/>
        </w:rPr>
        <w:t> </w:t>
      </w:r>
      <w:r>
        <w:rPr/>
        <w:t>&amp; Sons, 9, 1174-</w:t>
      </w:r>
      <w:r>
        <w:rPr>
          <w:spacing w:val="-2"/>
        </w:rPr>
        <w:t>1175.</w:t>
      </w:r>
    </w:p>
    <w:p>
      <w:pPr>
        <w:pStyle w:val="ListParagraph"/>
        <w:numPr>
          <w:ilvl w:val="0"/>
          <w:numId w:val="8"/>
        </w:numPr>
        <w:tabs>
          <w:tab w:pos="1337" w:val="left" w:leader="none"/>
        </w:tabs>
        <w:spacing w:line="360" w:lineRule="auto" w:before="139" w:after="0"/>
        <w:ind w:left="1337" w:right="1610" w:hanging="360"/>
        <w:jc w:val="both"/>
        <w:rPr>
          <w:sz w:val="24"/>
        </w:rPr>
      </w:pPr>
      <w:r>
        <w:rPr>
          <w:sz w:val="24"/>
        </w:rPr>
        <w:t>Joseph</w:t>
      </w:r>
      <w:r>
        <w:rPr>
          <w:spacing w:val="-12"/>
          <w:sz w:val="24"/>
        </w:rPr>
        <w:t> </w:t>
      </w:r>
      <w:r>
        <w:rPr>
          <w:sz w:val="24"/>
        </w:rPr>
        <w:t>M.,</w:t>
      </w:r>
      <w:r>
        <w:rPr>
          <w:spacing w:val="-11"/>
          <w:sz w:val="24"/>
        </w:rPr>
        <w:t> </w:t>
      </w:r>
      <w:r>
        <w:rPr>
          <w:sz w:val="24"/>
        </w:rPr>
        <w:t>“HPLC</w:t>
      </w:r>
      <w:r>
        <w:rPr>
          <w:spacing w:val="-11"/>
          <w:sz w:val="24"/>
        </w:rPr>
        <w:t> </w:t>
      </w:r>
      <w:r>
        <w:rPr>
          <w:sz w:val="24"/>
        </w:rPr>
        <w:t>detector</w:t>
      </w:r>
      <w:r>
        <w:rPr>
          <w:spacing w:val="-12"/>
          <w:sz w:val="24"/>
        </w:rPr>
        <w:t> </w:t>
      </w:r>
      <w:r>
        <w:rPr>
          <w:sz w:val="24"/>
        </w:rPr>
        <w:t>options</w:t>
      </w:r>
      <w:r>
        <w:rPr>
          <w:spacing w:val="-11"/>
          <w:sz w:val="24"/>
        </w:rPr>
        <w:t> </w:t>
      </w:r>
      <w:r>
        <w:rPr>
          <w:sz w:val="24"/>
        </w:rPr>
        <w:t>for</w:t>
      </w:r>
      <w:r>
        <w:rPr>
          <w:spacing w:val="-13"/>
          <w:sz w:val="24"/>
        </w:rPr>
        <w:t> </w:t>
      </w:r>
      <w:r>
        <w:rPr>
          <w:sz w:val="24"/>
        </w:rPr>
        <w:t>the</w:t>
      </w:r>
      <w:r>
        <w:rPr>
          <w:spacing w:val="-12"/>
          <w:sz w:val="24"/>
        </w:rPr>
        <w:t> </w:t>
      </w:r>
      <w:r>
        <w:rPr>
          <w:sz w:val="24"/>
        </w:rPr>
        <w:t>determination</w:t>
      </w:r>
      <w:r>
        <w:rPr>
          <w:spacing w:val="-12"/>
          <w:sz w:val="24"/>
        </w:rPr>
        <w:t> </w:t>
      </w:r>
      <w:r>
        <w:rPr>
          <w:sz w:val="24"/>
        </w:rPr>
        <w:t>of</w:t>
      </w:r>
      <w:r>
        <w:rPr>
          <w:spacing w:val="-12"/>
          <w:sz w:val="24"/>
        </w:rPr>
        <w:t> </w:t>
      </w:r>
      <w:r>
        <w:rPr>
          <w:sz w:val="24"/>
        </w:rPr>
        <w:t>Polynuclear</w:t>
      </w:r>
      <w:r>
        <w:rPr>
          <w:spacing w:val="-12"/>
          <w:sz w:val="24"/>
        </w:rPr>
        <w:t> </w:t>
      </w:r>
      <w:r>
        <w:rPr>
          <w:sz w:val="24"/>
        </w:rPr>
        <w:t>Aromatic Hydrocarbons”, Varian Chromatography Systems, Varian Application Note, </w:t>
      </w:r>
      <w:r>
        <w:rPr>
          <w:spacing w:val="-2"/>
          <w:sz w:val="24"/>
        </w:rPr>
        <w:t>LC7:1291.</w:t>
      </w:r>
    </w:p>
    <w:p>
      <w:pPr>
        <w:pStyle w:val="ListParagraph"/>
        <w:numPr>
          <w:ilvl w:val="0"/>
          <w:numId w:val="8"/>
        </w:numPr>
        <w:tabs>
          <w:tab w:pos="1337" w:val="left" w:leader="none"/>
        </w:tabs>
        <w:spacing w:line="360" w:lineRule="auto" w:before="0" w:after="0"/>
        <w:ind w:left="1337" w:right="1608" w:hanging="360"/>
        <w:jc w:val="both"/>
        <w:rPr>
          <w:sz w:val="24"/>
        </w:rPr>
      </w:pPr>
      <w:r>
        <w:rPr>
          <w:sz w:val="24"/>
        </w:rPr>
        <w:t>Ostafe</w:t>
      </w:r>
      <w:r>
        <w:rPr>
          <w:spacing w:val="-3"/>
          <w:sz w:val="24"/>
        </w:rPr>
        <w:t> </w:t>
      </w:r>
      <w:r>
        <w:rPr>
          <w:sz w:val="24"/>
        </w:rPr>
        <w:t>R. </w:t>
      </w:r>
      <w:r>
        <w:rPr>
          <w:i/>
          <w:sz w:val="24"/>
        </w:rPr>
        <w:t>et</w:t>
      </w:r>
      <w:r>
        <w:rPr>
          <w:i/>
          <w:spacing w:val="-1"/>
          <w:sz w:val="24"/>
        </w:rPr>
        <w:t> </w:t>
      </w:r>
      <w:r>
        <w:rPr>
          <w:i/>
          <w:sz w:val="24"/>
        </w:rPr>
        <w:t>al.</w:t>
      </w:r>
      <w:r>
        <w:rPr>
          <w:sz w:val="24"/>
        </w:rPr>
        <w:t>,</w:t>
      </w:r>
      <w:r>
        <w:rPr>
          <w:spacing w:val="-1"/>
          <w:sz w:val="24"/>
        </w:rPr>
        <w:t> </w:t>
      </w:r>
      <w:r>
        <w:rPr>
          <w:sz w:val="24"/>
        </w:rPr>
        <w:t>“Assessment</w:t>
      </w:r>
      <w:r>
        <w:rPr>
          <w:spacing w:val="-1"/>
          <w:sz w:val="24"/>
        </w:rPr>
        <w:t> </w:t>
      </w:r>
      <w:r>
        <w:rPr>
          <w:sz w:val="24"/>
        </w:rPr>
        <w:t>using</w:t>
      </w:r>
      <w:r>
        <w:rPr>
          <w:spacing w:val="-1"/>
          <w:sz w:val="24"/>
        </w:rPr>
        <w:t> </w:t>
      </w:r>
      <w:r>
        <w:rPr>
          <w:sz w:val="24"/>
        </w:rPr>
        <w:t>HPLC</w:t>
      </w:r>
      <w:r>
        <w:rPr>
          <w:spacing w:val="-1"/>
          <w:sz w:val="24"/>
        </w:rPr>
        <w:t> </w:t>
      </w:r>
      <w:r>
        <w:rPr>
          <w:sz w:val="24"/>
        </w:rPr>
        <w:t>analysis</w:t>
      </w:r>
      <w:r>
        <w:rPr>
          <w:spacing w:val="-1"/>
          <w:sz w:val="24"/>
        </w:rPr>
        <w:t> </w:t>
      </w:r>
      <w:r>
        <w:rPr>
          <w:sz w:val="24"/>
        </w:rPr>
        <w:t>of</w:t>
      </w:r>
      <w:r>
        <w:rPr>
          <w:spacing w:val="-2"/>
          <w:sz w:val="24"/>
        </w:rPr>
        <w:t> </w:t>
      </w:r>
      <w:r>
        <w:rPr>
          <w:sz w:val="24"/>
        </w:rPr>
        <w:t>influence</w:t>
      </w:r>
      <w:r>
        <w:rPr>
          <w:spacing w:val="-2"/>
          <w:sz w:val="24"/>
        </w:rPr>
        <w:t> </w:t>
      </w:r>
      <w:r>
        <w:rPr>
          <w:sz w:val="24"/>
        </w:rPr>
        <w:t>of</w:t>
      </w:r>
      <w:r>
        <w:rPr>
          <w:spacing w:val="-2"/>
          <w:sz w:val="24"/>
        </w:rPr>
        <w:t> </w:t>
      </w:r>
      <w:r>
        <w:rPr>
          <w:sz w:val="24"/>
        </w:rPr>
        <w:t>tobacco brand, type of filter and smoking habits on PAHs concentration in cigarette smoke”, Annales of</w:t>
      </w:r>
      <w:r>
        <w:rPr>
          <w:spacing w:val="40"/>
          <w:sz w:val="24"/>
        </w:rPr>
        <w:t> </w:t>
      </w:r>
      <w:r>
        <w:rPr>
          <w:sz w:val="24"/>
        </w:rPr>
        <w:t>West University of Timisoara, series chemistry, 2006, 15(1), 33-44.</w:t>
      </w:r>
    </w:p>
    <w:p>
      <w:pPr>
        <w:pStyle w:val="ListParagraph"/>
        <w:numPr>
          <w:ilvl w:val="0"/>
          <w:numId w:val="8"/>
        </w:numPr>
        <w:tabs>
          <w:tab w:pos="1337" w:val="left" w:leader="none"/>
        </w:tabs>
        <w:spacing w:line="360" w:lineRule="auto" w:before="1" w:after="0"/>
        <w:ind w:left="1337" w:right="1608" w:hanging="360"/>
        <w:jc w:val="both"/>
        <w:rPr>
          <w:sz w:val="24"/>
        </w:rPr>
      </w:pPr>
      <w:r>
        <w:rPr>
          <w:sz w:val="24"/>
        </w:rPr>
        <w:t>Hibbs J.B. </w:t>
      </w:r>
      <w:r>
        <w:rPr>
          <w:i/>
          <w:sz w:val="24"/>
        </w:rPr>
        <w:t>et al.</w:t>
      </w:r>
      <w:r>
        <w:rPr>
          <w:sz w:val="24"/>
        </w:rPr>
        <w:t>, “Nitric Oxide: A cytotoxic activated macrophage effector molecule”,</w:t>
      </w:r>
      <w:r>
        <w:rPr>
          <w:spacing w:val="-8"/>
          <w:sz w:val="24"/>
        </w:rPr>
        <w:t> </w:t>
      </w:r>
      <w:r>
        <w:rPr>
          <w:sz w:val="24"/>
        </w:rPr>
        <w:t>Biochemistry</w:t>
      </w:r>
      <w:r>
        <w:rPr>
          <w:spacing w:val="-8"/>
          <w:sz w:val="24"/>
        </w:rPr>
        <w:t> </w:t>
      </w:r>
      <w:r>
        <w:rPr>
          <w:sz w:val="24"/>
        </w:rPr>
        <w:t>Biophysics</w:t>
      </w:r>
      <w:r>
        <w:rPr>
          <w:spacing w:val="-8"/>
          <w:sz w:val="24"/>
        </w:rPr>
        <w:t> </w:t>
      </w:r>
      <w:r>
        <w:rPr>
          <w:sz w:val="24"/>
        </w:rPr>
        <w:t>Reaserch</w:t>
      </w:r>
      <w:r>
        <w:rPr>
          <w:spacing w:val="-8"/>
          <w:sz w:val="24"/>
        </w:rPr>
        <w:t> </w:t>
      </w:r>
      <w:r>
        <w:rPr>
          <w:sz w:val="24"/>
        </w:rPr>
        <w:t>Communication,</w:t>
      </w:r>
      <w:r>
        <w:rPr>
          <w:spacing w:val="-8"/>
          <w:sz w:val="24"/>
        </w:rPr>
        <w:t> </w:t>
      </w:r>
      <w:r>
        <w:rPr>
          <w:sz w:val="24"/>
        </w:rPr>
        <w:t>1988,</w:t>
      </w:r>
      <w:r>
        <w:rPr>
          <w:spacing w:val="-8"/>
          <w:sz w:val="24"/>
        </w:rPr>
        <w:t> </w:t>
      </w:r>
      <w:r>
        <w:rPr>
          <w:sz w:val="24"/>
        </w:rPr>
        <w:t>157,</w:t>
      </w:r>
      <w:r>
        <w:rPr>
          <w:spacing w:val="-10"/>
          <w:sz w:val="24"/>
        </w:rPr>
        <w:t> </w:t>
      </w:r>
      <w:r>
        <w:rPr>
          <w:sz w:val="24"/>
        </w:rPr>
        <w:t>87-94.</w:t>
      </w:r>
    </w:p>
    <w:p>
      <w:pPr>
        <w:pStyle w:val="ListParagraph"/>
        <w:numPr>
          <w:ilvl w:val="0"/>
          <w:numId w:val="8"/>
        </w:numPr>
        <w:tabs>
          <w:tab w:pos="1337" w:val="left" w:leader="none"/>
        </w:tabs>
        <w:spacing w:line="360" w:lineRule="auto" w:before="0" w:after="0"/>
        <w:ind w:left="1337" w:right="1618" w:hanging="360"/>
        <w:jc w:val="both"/>
        <w:rPr>
          <w:sz w:val="24"/>
        </w:rPr>
      </w:pPr>
      <w:r>
        <w:rPr>
          <w:sz w:val="24"/>
        </w:rPr>
        <w:t>Stocks J. </w:t>
      </w:r>
      <w:r>
        <w:rPr>
          <w:i/>
          <w:sz w:val="24"/>
        </w:rPr>
        <w:t>et al.</w:t>
      </w:r>
      <w:r>
        <w:rPr>
          <w:sz w:val="24"/>
        </w:rPr>
        <w:t>, “Autoxidation of human red cell lipids induced by hydrogen peroxide”, british journal of heamatology, 1971, 20, 95-111.</w:t>
      </w:r>
    </w:p>
    <w:p>
      <w:pPr>
        <w:pStyle w:val="ListParagraph"/>
        <w:numPr>
          <w:ilvl w:val="0"/>
          <w:numId w:val="8"/>
        </w:numPr>
        <w:tabs>
          <w:tab w:pos="1337" w:val="left" w:leader="none"/>
        </w:tabs>
        <w:spacing w:line="240" w:lineRule="auto" w:before="0" w:after="0"/>
        <w:ind w:left="1337" w:right="0" w:hanging="360"/>
        <w:jc w:val="both"/>
        <w:rPr>
          <w:sz w:val="24"/>
        </w:rPr>
      </w:pPr>
      <w:r>
        <w:rPr>
          <w:sz w:val="24"/>
        </w:rPr>
        <w:t>Jonshon,</w:t>
      </w:r>
      <w:r>
        <w:rPr>
          <w:spacing w:val="30"/>
          <w:sz w:val="24"/>
        </w:rPr>
        <w:t> </w:t>
      </w:r>
      <w:r>
        <w:rPr>
          <w:sz w:val="24"/>
        </w:rPr>
        <w:t>D.,</w:t>
      </w:r>
      <w:r>
        <w:rPr>
          <w:spacing w:val="31"/>
          <w:sz w:val="24"/>
        </w:rPr>
        <w:t> </w:t>
      </w:r>
      <w:r>
        <w:rPr>
          <w:sz w:val="24"/>
        </w:rPr>
        <w:t>&amp;</w:t>
      </w:r>
      <w:r>
        <w:rPr>
          <w:spacing w:val="30"/>
          <w:sz w:val="24"/>
        </w:rPr>
        <w:t> </w:t>
      </w:r>
      <w:r>
        <w:rPr>
          <w:sz w:val="24"/>
        </w:rPr>
        <w:t>Lardy</w:t>
      </w:r>
      <w:r>
        <w:rPr>
          <w:spacing w:val="33"/>
          <w:sz w:val="24"/>
        </w:rPr>
        <w:t> </w:t>
      </w:r>
      <w:r>
        <w:rPr>
          <w:sz w:val="24"/>
        </w:rPr>
        <w:t>H.,</w:t>
      </w:r>
      <w:r>
        <w:rPr>
          <w:spacing w:val="30"/>
          <w:sz w:val="24"/>
        </w:rPr>
        <w:t> </w:t>
      </w:r>
      <w:r>
        <w:rPr>
          <w:sz w:val="24"/>
        </w:rPr>
        <w:t>“Isolation</w:t>
      </w:r>
      <w:r>
        <w:rPr>
          <w:spacing w:val="32"/>
          <w:sz w:val="24"/>
        </w:rPr>
        <w:t> </w:t>
      </w:r>
      <w:r>
        <w:rPr>
          <w:sz w:val="24"/>
        </w:rPr>
        <w:t>of</w:t>
      </w:r>
      <w:r>
        <w:rPr>
          <w:spacing w:val="32"/>
          <w:sz w:val="24"/>
        </w:rPr>
        <w:t> </w:t>
      </w:r>
      <w:r>
        <w:rPr>
          <w:sz w:val="24"/>
        </w:rPr>
        <w:t>liver</w:t>
      </w:r>
      <w:r>
        <w:rPr>
          <w:spacing w:val="33"/>
          <w:sz w:val="24"/>
        </w:rPr>
        <w:t> </w:t>
      </w:r>
      <w:r>
        <w:rPr>
          <w:sz w:val="24"/>
        </w:rPr>
        <w:t>kidney</w:t>
      </w:r>
      <w:r>
        <w:rPr>
          <w:spacing w:val="29"/>
          <w:sz w:val="24"/>
        </w:rPr>
        <w:t> </w:t>
      </w:r>
      <w:r>
        <w:rPr>
          <w:sz w:val="24"/>
        </w:rPr>
        <w:t>mitochondria.</w:t>
      </w:r>
      <w:r>
        <w:rPr>
          <w:spacing w:val="34"/>
          <w:sz w:val="24"/>
        </w:rPr>
        <w:t> </w:t>
      </w:r>
      <w:r>
        <w:rPr>
          <w:sz w:val="24"/>
        </w:rPr>
        <w:t>In:</w:t>
      </w:r>
      <w:r>
        <w:rPr>
          <w:spacing w:val="31"/>
          <w:sz w:val="24"/>
        </w:rPr>
        <w:t> </w:t>
      </w:r>
      <w:r>
        <w:rPr>
          <w:spacing w:val="-2"/>
          <w:sz w:val="24"/>
        </w:rPr>
        <w:t>methods</w:t>
      </w:r>
    </w:p>
    <w:p>
      <w:pPr>
        <w:pStyle w:val="BodyText"/>
        <w:spacing w:before="137"/>
        <w:ind w:left="1337"/>
        <w:jc w:val="both"/>
      </w:pPr>
      <w:r>
        <w:rPr/>
        <w:t>in</w:t>
      </w:r>
      <w:r>
        <w:rPr>
          <w:spacing w:val="-1"/>
        </w:rPr>
        <w:t> </w:t>
      </w:r>
      <w:r>
        <w:rPr/>
        <w:t>enzymology”,</w:t>
      </w:r>
      <w:r>
        <w:rPr>
          <w:spacing w:val="-1"/>
        </w:rPr>
        <w:t> </w:t>
      </w:r>
      <w:r>
        <w:rPr/>
        <w:t>(Ed.) Estarbook</w:t>
      </w:r>
      <w:r>
        <w:rPr>
          <w:spacing w:val="-1"/>
        </w:rPr>
        <w:t> </w:t>
      </w:r>
      <w:r>
        <w:rPr/>
        <w:t>RW, 1947,</w:t>
      </w:r>
      <w:r>
        <w:rPr>
          <w:spacing w:val="-1"/>
        </w:rPr>
        <w:t> </w:t>
      </w:r>
      <w:r>
        <w:rPr/>
        <w:t>10, 94-</w:t>
      </w:r>
      <w:r>
        <w:rPr>
          <w:spacing w:val="-5"/>
        </w:rPr>
        <w:t>96.</w:t>
      </w:r>
    </w:p>
    <w:p>
      <w:pPr>
        <w:pStyle w:val="ListParagraph"/>
        <w:numPr>
          <w:ilvl w:val="0"/>
          <w:numId w:val="8"/>
        </w:numPr>
        <w:tabs>
          <w:tab w:pos="1337" w:val="left" w:leader="none"/>
        </w:tabs>
        <w:spacing w:line="240" w:lineRule="auto" w:before="139" w:after="0"/>
        <w:ind w:left="1337" w:right="0" w:hanging="360"/>
        <w:jc w:val="left"/>
        <w:rPr>
          <w:sz w:val="24"/>
        </w:rPr>
      </w:pPr>
      <w:r>
        <w:rPr>
          <w:sz w:val="24"/>
        </w:rPr>
        <w:t>Elman</w:t>
      </w:r>
      <w:r>
        <w:rPr>
          <w:spacing w:val="33"/>
          <w:sz w:val="24"/>
        </w:rPr>
        <w:t>  </w:t>
      </w:r>
      <w:r>
        <w:rPr>
          <w:sz w:val="24"/>
        </w:rPr>
        <w:t>G.L.,</w:t>
      </w:r>
      <w:r>
        <w:rPr>
          <w:spacing w:val="34"/>
          <w:sz w:val="24"/>
        </w:rPr>
        <w:t>  </w:t>
      </w:r>
      <w:r>
        <w:rPr>
          <w:sz w:val="24"/>
        </w:rPr>
        <w:t>“Tissue</w:t>
      </w:r>
      <w:r>
        <w:rPr>
          <w:spacing w:val="33"/>
          <w:sz w:val="24"/>
        </w:rPr>
        <w:t>  </w:t>
      </w:r>
      <w:r>
        <w:rPr>
          <w:sz w:val="24"/>
        </w:rPr>
        <w:t>sulfhydral</w:t>
      </w:r>
      <w:r>
        <w:rPr>
          <w:spacing w:val="34"/>
          <w:sz w:val="24"/>
        </w:rPr>
        <w:t>  </w:t>
      </w:r>
      <w:r>
        <w:rPr>
          <w:sz w:val="24"/>
        </w:rPr>
        <w:t>groups”,</w:t>
      </w:r>
      <w:r>
        <w:rPr>
          <w:spacing w:val="33"/>
          <w:sz w:val="24"/>
        </w:rPr>
        <w:t>  </w:t>
      </w:r>
      <w:r>
        <w:rPr>
          <w:sz w:val="24"/>
        </w:rPr>
        <w:t>Archives</w:t>
      </w:r>
      <w:r>
        <w:rPr>
          <w:spacing w:val="34"/>
          <w:sz w:val="24"/>
        </w:rPr>
        <w:t>  </w:t>
      </w:r>
      <w:r>
        <w:rPr>
          <w:sz w:val="24"/>
        </w:rPr>
        <w:t>of</w:t>
      </w:r>
      <w:r>
        <w:rPr>
          <w:spacing w:val="33"/>
          <w:sz w:val="24"/>
        </w:rPr>
        <w:t>  </w:t>
      </w:r>
      <w:r>
        <w:rPr>
          <w:sz w:val="24"/>
        </w:rPr>
        <w:t>Biochemistry</w:t>
      </w:r>
      <w:r>
        <w:rPr>
          <w:spacing w:val="34"/>
          <w:sz w:val="24"/>
        </w:rPr>
        <w:t>  </w:t>
      </w:r>
      <w:r>
        <w:rPr>
          <w:spacing w:val="-5"/>
          <w:sz w:val="24"/>
        </w:rPr>
        <w:t>and</w:t>
      </w:r>
    </w:p>
    <w:p>
      <w:pPr>
        <w:pStyle w:val="BodyText"/>
        <w:spacing w:before="137"/>
        <w:ind w:left="1337"/>
      </w:pPr>
      <w:r>
        <w:rPr/>
        <w:t>Biophysics,</w:t>
      </w:r>
      <w:r>
        <w:rPr>
          <w:spacing w:val="-1"/>
        </w:rPr>
        <w:t> </w:t>
      </w:r>
      <w:r>
        <w:rPr/>
        <w:t>1969, 82, 70-</w:t>
      </w:r>
      <w:r>
        <w:rPr>
          <w:spacing w:val="-5"/>
        </w:rPr>
        <w:t>77.</w:t>
      </w:r>
    </w:p>
    <w:p>
      <w:pPr>
        <w:pStyle w:val="ListParagraph"/>
        <w:numPr>
          <w:ilvl w:val="0"/>
          <w:numId w:val="8"/>
        </w:numPr>
        <w:tabs>
          <w:tab w:pos="1337" w:val="left" w:leader="none"/>
        </w:tabs>
        <w:spacing w:line="360" w:lineRule="auto" w:before="140" w:after="0"/>
        <w:ind w:left="1337" w:right="1609" w:hanging="360"/>
        <w:jc w:val="left"/>
        <w:rPr>
          <w:sz w:val="24"/>
        </w:rPr>
      </w:pPr>
      <w:r>
        <w:rPr>
          <w:sz w:val="24"/>
        </w:rPr>
        <w:t>Beatecheemp C. </w:t>
      </w:r>
      <w:r>
        <w:rPr>
          <w:i/>
          <w:sz w:val="24"/>
        </w:rPr>
        <w:t>et al.</w:t>
      </w:r>
      <w:r>
        <w:rPr>
          <w:sz w:val="24"/>
        </w:rPr>
        <w:t>, “Superoxide dismutase”, Journal of Biological Chemistry 1969, 244, 6049-6055.</w:t>
      </w:r>
    </w:p>
    <w:p>
      <w:pPr>
        <w:pStyle w:val="ListParagraph"/>
        <w:numPr>
          <w:ilvl w:val="0"/>
          <w:numId w:val="8"/>
        </w:numPr>
        <w:tabs>
          <w:tab w:pos="1334" w:val="left" w:leader="none"/>
        </w:tabs>
        <w:spacing w:line="240" w:lineRule="auto" w:before="0" w:after="0"/>
        <w:ind w:left="1334" w:right="0" w:hanging="357"/>
        <w:jc w:val="left"/>
        <w:rPr>
          <w:sz w:val="24"/>
        </w:rPr>
      </w:pPr>
      <w:r>
        <w:rPr>
          <w:sz w:val="24"/>
        </w:rPr>
        <w:t>Aebi</w:t>
      </w:r>
      <w:r>
        <w:rPr>
          <w:spacing w:val="-4"/>
          <w:sz w:val="24"/>
        </w:rPr>
        <w:t> </w:t>
      </w:r>
      <w:r>
        <w:rPr>
          <w:sz w:val="24"/>
        </w:rPr>
        <w:t>H.,</w:t>
      </w:r>
      <w:r>
        <w:rPr>
          <w:spacing w:val="-5"/>
          <w:sz w:val="24"/>
        </w:rPr>
        <w:t> </w:t>
      </w:r>
      <w:r>
        <w:rPr>
          <w:sz w:val="24"/>
        </w:rPr>
        <w:t>“Catalyses</w:t>
      </w:r>
      <w:r>
        <w:rPr>
          <w:spacing w:val="-3"/>
          <w:sz w:val="24"/>
        </w:rPr>
        <w:t> </w:t>
      </w:r>
      <w:r>
        <w:rPr>
          <w:sz w:val="24"/>
        </w:rPr>
        <w:t>invitro”,</w:t>
      </w:r>
      <w:r>
        <w:rPr>
          <w:spacing w:val="-2"/>
          <w:sz w:val="24"/>
        </w:rPr>
        <w:t> </w:t>
      </w:r>
      <w:r>
        <w:rPr>
          <w:sz w:val="24"/>
        </w:rPr>
        <w:t>Methods</w:t>
      </w:r>
      <w:r>
        <w:rPr>
          <w:spacing w:val="-4"/>
          <w:sz w:val="24"/>
        </w:rPr>
        <w:t> </w:t>
      </w:r>
      <w:r>
        <w:rPr>
          <w:sz w:val="24"/>
        </w:rPr>
        <w:t>Enzymology,</w:t>
      </w:r>
      <w:r>
        <w:rPr>
          <w:spacing w:val="-1"/>
          <w:sz w:val="24"/>
        </w:rPr>
        <w:t> </w:t>
      </w:r>
      <w:r>
        <w:rPr>
          <w:sz w:val="24"/>
        </w:rPr>
        <w:t>1954,</w:t>
      </w:r>
      <w:r>
        <w:rPr>
          <w:spacing w:val="-4"/>
          <w:sz w:val="24"/>
        </w:rPr>
        <w:t> </w:t>
      </w:r>
      <w:r>
        <w:rPr>
          <w:sz w:val="24"/>
        </w:rPr>
        <w:t>105,</w:t>
      </w:r>
      <w:r>
        <w:rPr>
          <w:spacing w:val="-1"/>
          <w:sz w:val="24"/>
        </w:rPr>
        <w:t> </w:t>
      </w:r>
      <w:r>
        <w:rPr>
          <w:sz w:val="24"/>
        </w:rPr>
        <w:t>121-</w:t>
      </w:r>
      <w:r>
        <w:rPr>
          <w:spacing w:val="-4"/>
          <w:sz w:val="24"/>
        </w:rPr>
        <w:t>126.</w:t>
      </w:r>
    </w:p>
    <w:p>
      <w:pPr>
        <w:pStyle w:val="ListParagraph"/>
        <w:numPr>
          <w:ilvl w:val="0"/>
          <w:numId w:val="8"/>
        </w:numPr>
        <w:tabs>
          <w:tab w:pos="1337" w:val="left" w:leader="none"/>
        </w:tabs>
        <w:spacing w:line="240" w:lineRule="auto" w:before="139" w:after="0"/>
        <w:ind w:left="1337" w:right="0" w:hanging="360"/>
        <w:jc w:val="left"/>
        <w:rPr>
          <w:sz w:val="24"/>
        </w:rPr>
      </w:pPr>
      <w:r>
        <w:rPr>
          <w:sz w:val="24"/>
        </w:rPr>
        <w:t>Lapperre</w:t>
      </w:r>
      <w:r>
        <w:rPr>
          <w:spacing w:val="19"/>
          <w:sz w:val="24"/>
        </w:rPr>
        <w:t> </w:t>
      </w:r>
      <w:r>
        <w:rPr>
          <w:sz w:val="24"/>
        </w:rPr>
        <w:t>T.S.</w:t>
      </w:r>
      <w:r>
        <w:rPr>
          <w:spacing w:val="26"/>
          <w:sz w:val="24"/>
        </w:rPr>
        <w:t> </w:t>
      </w:r>
      <w:r>
        <w:rPr>
          <w:i/>
          <w:sz w:val="24"/>
        </w:rPr>
        <w:t>et</w:t>
      </w:r>
      <w:r>
        <w:rPr>
          <w:i/>
          <w:spacing w:val="23"/>
          <w:sz w:val="24"/>
        </w:rPr>
        <w:t> </w:t>
      </w:r>
      <w:r>
        <w:rPr>
          <w:i/>
          <w:sz w:val="24"/>
        </w:rPr>
        <w:t>al.</w:t>
      </w:r>
      <w:r>
        <w:rPr>
          <w:sz w:val="24"/>
        </w:rPr>
        <w:t>,</w:t>
      </w:r>
      <w:r>
        <w:rPr>
          <w:spacing w:val="23"/>
          <w:sz w:val="24"/>
        </w:rPr>
        <w:t> </w:t>
      </w:r>
      <w:r>
        <w:rPr>
          <w:sz w:val="24"/>
        </w:rPr>
        <w:t>“Smoking</w:t>
      </w:r>
      <w:r>
        <w:rPr>
          <w:spacing w:val="22"/>
          <w:sz w:val="24"/>
        </w:rPr>
        <w:t> </w:t>
      </w:r>
      <w:r>
        <w:rPr>
          <w:sz w:val="24"/>
        </w:rPr>
        <w:t>cessation</w:t>
      </w:r>
      <w:r>
        <w:rPr>
          <w:spacing w:val="23"/>
          <w:sz w:val="24"/>
        </w:rPr>
        <w:t> </w:t>
      </w:r>
      <w:r>
        <w:rPr>
          <w:sz w:val="24"/>
        </w:rPr>
        <w:t>and</w:t>
      </w:r>
      <w:r>
        <w:rPr>
          <w:spacing w:val="25"/>
          <w:sz w:val="24"/>
        </w:rPr>
        <w:t> </w:t>
      </w:r>
      <w:r>
        <w:rPr>
          <w:sz w:val="24"/>
        </w:rPr>
        <w:t>bronchial</w:t>
      </w:r>
      <w:r>
        <w:rPr>
          <w:spacing w:val="22"/>
          <w:sz w:val="24"/>
        </w:rPr>
        <w:t> </w:t>
      </w:r>
      <w:r>
        <w:rPr>
          <w:sz w:val="24"/>
        </w:rPr>
        <w:t>epithelial</w:t>
      </w:r>
      <w:r>
        <w:rPr>
          <w:spacing w:val="23"/>
          <w:sz w:val="24"/>
        </w:rPr>
        <w:t> </w:t>
      </w:r>
      <w:r>
        <w:rPr>
          <w:sz w:val="24"/>
        </w:rPr>
        <w:t>remodeling</w:t>
      </w:r>
      <w:r>
        <w:rPr>
          <w:spacing w:val="23"/>
          <w:sz w:val="24"/>
        </w:rPr>
        <w:t> </w:t>
      </w:r>
      <w:r>
        <w:rPr>
          <w:spacing w:val="-5"/>
          <w:sz w:val="24"/>
        </w:rPr>
        <w:t>in</w:t>
      </w:r>
    </w:p>
    <w:p>
      <w:pPr>
        <w:pStyle w:val="BodyText"/>
        <w:spacing w:before="137"/>
        <w:ind w:left="1337"/>
      </w:pPr>
      <w:r>
        <w:rPr/>
        <w:t>COPD:</w:t>
      </w:r>
      <w:r>
        <w:rPr>
          <w:spacing w:val="-2"/>
        </w:rPr>
        <w:t> </w:t>
      </w:r>
      <w:r>
        <w:rPr/>
        <w:t>a</w:t>
      </w:r>
      <w:r>
        <w:rPr>
          <w:spacing w:val="38"/>
        </w:rPr>
        <w:t> </w:t>
      </w:r>
      <w:r>
        <w:rPr/>
        <w:t>cross-sectional</w:t>
      </w:r>
      <w:r>
        <w:rPr>
          <w:spacing w:val="1"/>
        </w:rPr>
        <w:t> </w:t>
      </w:r>
      <w:r>
        <w:rPr/>
        <w:t>study”,</w:t>
      </w:r>
      <w:r>
        <w:rPr>
          <w:spacing w:val="-1"/>
        </w:rPr>
        <w:t> </w:t>
      </w:r>
      <w:r>
        <w:rPr/>
        <w:t>Respir</w:t>
      </w:r>
      <w:r>
        <w:rPr>
          <w:spacing w:val="-1"/>
        </w:rPr>
        <w:t> </w:t>
      </w:r>
      <w:r>
        <w:rPr/>
        <w:t>Res.,</w:t>
      </w:r>
      <w:r>
        <w:rPr>
          <w:spacing w:val="-1"/>
        </w:rPr>
        <w:t> </w:t>
      </w:r>
      <w:r>
        <w:rPr/>
        <w:t>2007,</w:t>
      </w:r>
      <w:r>
        <w:rPr>
          <w:spacing w:val="-1"/>
        </w:rPr>
        <w:t> </w:t>
      </w:r>
      <w:r>
        <w:rPr/>
        <w:t>8(1),</w:t>
      </w:r>
      <w:r>
        <w:rPr>
          <w:spacing w:val="-1"/>
        </w:rPr>
        <w:t> </w:t>
      </w:r>
      <w:r>
        <w:rPr>
          <w:spacing w:val="-5"/>
        </w:rPr>
        <w:t>85.</w:t>
      </w:r>
    </w:p>
    <w:p>
      <w:pPr>
        <w:pStyle w:val="ListParagraph"/>
        <w:numPr>
          <w:ilvl w:val="0"/>
          <w:numId w:val="8"/>
        </w:numPr>
        <w:tabs>
          <w:tab w:pos="1337" w:val="left" w:leader="none"/>
        </w:tabs>
        <w:spacing w:line="240" w:lineRule="auto" w:before="141" w:after="0"/>
        <w:ind w:left="1337" w:right="0" w:hanging="360"/>
        <w:jc w:val="left"/>
        <w:rPr>
          <w:sz w:val="24"/>
        </w:rPr>
      </w:pPr>
      <w:r>
        <w:rPr>
          <w:sz w:val="24"/>
        </w:rPr>
        <w:t>Mark</w:t>
      </w:r>
      <w:r>
        <w:rPr>
          <w:spacing w:val="-9"/>
          <w:sz w:val="24"/>
        </w:rPr>
        <w:t> </w:t>
      </w:r>
      <w:r>
        <w:rPr>
          <w:sz w:val="24"/>
        </w:rPr>
        <w:t>D.E.</w:t>
      </w:r>
      <w:r>
        <w:rPr>
          <w:spacing w:val="-5"/>
          <w:sz w:val="24"/>
        </w:rPr>
        <w:t> </w:t>
      </w:r>
      <w:r>
        <w:rPr>
          <w:i/>
          <w:sz w:val="24"/>
        </w:rPr>
        <w:t>et</w:t>
      </w:r>
      <w:r>
        <w:rPr>
          <w:i/>
          <w:spacing w:val="-5"/>
          <w:sz w:val="24"/>
        </w:rPr>
        <w:t> </w:t>
      </w:r>
      <w:r>
        <w:rPr>
          <w:i/>
          <w:sz w:val="24"/>
        </w:rPr>
        <w:t>al.</w:t>
      </w:r>
      <w:r>
        <w:rPr>
          <w:b/>
          <w:sz w:val="24"/>
        </w:rPr>
        <w:t>,</w:t>
      </w:r>
      <w:r>
        <w:rPr>
          <w:b/>
          <w:spacing w:val="-4"/>
          <w:sz w:val="24"/>
        </w:rPr>
        <w:t> </w:t>
      </w:r>
      <w:r>
        <w:rPr>
          <w:b/>
          <w:sz w:val="24"/>
        </w:rPr>
        <w:t>“</w:t>
      </w:r>
      <w:r>
        <w:rPr>
          <w:sz w:val="24"/>
        </w:rPr>
        <w:t>Lifetime</w:t>
      </w:r>
      <w:r>
        <w:rPr>
          <w:spacing w:val="-6"/>
          <w:sz w:val="24"/>
        </w:rPr>
        <w:t> </w:t>
      </w:r>
      <w:r>
        <w:rPr>
          <w:sz w:val="24"/>
        </w:rPr>
        <w:t>environmental</w:t>
      </w:r>
      <w:r>
        <w:rPr>
          <w:spacing w:val="-5"/>
          <w:sz w:val="24"/>
        </w:rPr>
        <w:t> </w:t>
      </w:r>
      <w:r>
        <w:rPr>
          <w:sz w:val="24"/>
        </w:rPr>
        <w:t>tobacco</w:t>
      </w:r>
      <w:r>
        <w:rPr>
          <w:spacing w:val="-5"/>
          <w:sz w:val="24"/>
        </w:rPr>
        <w:t> </w:t>
      </w:r>
      <w:r>
        <w:rPr>
          <w:sz w:val="24"/>
        </w:rPr>
        <w:t>smoke</w:t>
      </w:r>
      <w:r>
        <w:rPr>
          <w:spacing w:val="-6"/>
          <w:sz w:val="24"/>
        </w:rPr>
        <w:t> </w:t>
      </w:r>
      <w:r>
        <w:rPr>
          <w:sz w:val="24"/>
        </w:rPr>
        <w:t>exposure</w:t>
      </w:r>
      <w:r>
        <w:rPr>
          <w:spacing w:val="-8"/>
          <w:sz w:val="24"/>
        </w:rPr>
        <w:t> </w:t>
      </w:r>
      <w:r>
        <w:rPr>
          <w:sz w:val="24"/>
        </w:rPr>
        <w:t>and</w:t>
      </w:r>
      <w:r>
        <w:rPr>
          <w:spacing w:val="-5"/>
          <w:sz w:val="24"/>
        </w:rPr>
        <w:t> </w:t>
      </w:r>
      <w:r>
        <w:rPr>
          <w:sz w:val="24"/>
        </w:rPr>
        <w:t>the</w:t>
      </w:r>
      <w:r>
        <w:rPr>
          <w:spacing w:val="-6"/>
          <w:sz w:val="24"/>
        </w:rPr>
        <w:t> </w:t>
      </w:r>
      <w:r>
        <w:rPr>
          <w:sz w:val="24"/>
        </w:rPr>
        <w:t>risk</w:t>
      </w:r>
      <w:r>
        <w:rPr>
          <w:spacing w:val="-5"/>
          <w:sz w:val="24"/>
        </w:rPr>
        <w:t> of</w:t>
      </w:r>
    </w:p>
    <w:p>
      <w:pPr>
        <w:pStyle w:val="BodyText"/>
        <w:spacing w:before="137"/>
        <w:ind w:left="1337"/>
      </w:pPr>
      <w:r>
        <w:rPr/>
        <w:t>chronic</w:t>
      </w:r>
      <w:r>
        <w:rPr>
          <w:spacing w:val="-3"/>
        </w:rPr>
        <w:t> </w:t>
      </w:r>
      <w:r>
        <w:rPr/>
        <w:t>obstructive</w:t>
      </w:r>
      <w:r>
        <w:rPr>
          <w:spacing w:val="-2"/>
        </w:rPr>
        <w:t> </w:t>
      </w:r>
      <w:r>
        <w:rPr/>
        <w:t>pulmonary</w:t>
      </w:r>
      <w:r>
        <w:rPr>
          <w:spacing w:val="-1"/>
        </w:rPr>
        <w:t> </w:t>
      </w:r>
      <w:r>
        <w:rPr/>
        <w:t>disease”, Environ Health.</w:t>
      </w:r>
      <w:r>
        <w:rPr>
          <w:spacing w:val="-1"/>
        </w:rPr>
        <w:t> </w:t>
      </w:r>
      <w:r>
        <w:rPr/>
        <w:t>2005;</w:t>
      </w:r>
      <w:r>
        <w:rPr>
          <w:spacing w:val="-1"/>
        </w:rPr>
        <w:t> </w:t>
      </w:r>
      <w:r>
        <w:rPr/>
        <w:t>4: </w:t>
      </w:r>
      <w:r>
        <w:rPr>
          <w:spacing w:val="-5"/>
        </w:rPr>
        <w:t>7.</w:t>
      </w:r>
    </w:p>
    <w:p>
      <w:pPr>
        <w:pStyle w:val="ListParagraph"/>
        <w:numPr>
          <w:ilvl w:val="0"/>
          <w:numId w:val="8"/>
        </w:numPr>
        <w:tabs>
          <w:tab w:pos="1337" w:val="left" w:leader="none"/>
        </w:tabs>
        <w:spacing w:line="360" w:lineRule="auto" w:before="138" w:after="0"/>
        <w:ind w:left="1337" w:right="1617" w:hanging="360"/>
        <w:jc w:val="left"/>
        <w:rPr>
          <w:sz w:val="24"/>
        </w:rPr>
      </w:pPr>
      <w:r>
        <w:rPr>
          <w:sz w:val="24"/>
        </w:rPr>
        <w:t>Talbot P. </w:t>
      </w:r>
      <w:r>
        <w:rPr>
          <w:i/>
          <w:sz w:val="24"/>
        </w:rPr>
        <w:t>et al.</w:t>
      </w:r>
      <w:r>
        <w:rPr>
          <w:sz w:val="24"/>
        </w:rPr>
        <w:t>, “Smoking and reproduction: The oviduct as a target of cigarette smoke”,</w:t>
      </w:r>
      <w:r>
        <w:rPr>
          <w:spacing w:val="80"/>
          <w:sz w:val="24"/>
        </w:rPr>
        <w:t> </w:t>
      </w:r>
      <w:r>
        <w:rPr>
          <w:sz w:val="24"/>
        </w:rPr>
        <w:t>Reproductive Biology and Endocrinology, 2005, 3, 52.</w:t>
      </w:r>
    </w:p>
    <w:p>
      <w:pPr>
        <w:pStyle w:val="ListParagraph"/>
        <w:numPr>
          <w:ilvl w:val="0"/>
          <w:numId w:val="8"/>
        </w:numPr>
        <w:tabs>
          <w:tab w:pos="1337" w:val="left" w:leader="none"/>
        </w:tabs>
        <w:spacing w:line="240" w:lineRule="auto" w:before="0" w:after="0"/>
        <w:ind w:left="1337" w:right="0" w:hanging="360"/>
        <w:jc w:val="left"/>
        <w:rPr>
          <w:sz w:val="24"/>
        </w:rPr>
      </w:pPr>
      <w:r>
        <w:rPr>
          <w:sz w:val="24"/>
        </w:rPr>
        <w:t>Stellman</w:t>
      </w:r>
      <w:r>
        <w:rPr>
          <w:spacing w:val="-2"/>
          <w:sz w:val="24"/>
        </w:rPr>
        <w:t> </w:t>
      </w:r>
      <w:r>
        <w:rPr>
          <w:sz w:val="24"/>
        </w:rPr>
        <w:t>S.D.,</w:t>
      </w:r>
      <w:r>
        <w:rPr>
          <w:spacing w:val="-2"/>
          <w:sz w:val="24"/>
        </w:rPr>
        <w:t> </w:t>
      </w:r>
      <w:r>
        <w:rPr>
          <w:sz w:val="24"/>
        </w:rPr>
        <w:t>“Impact</w:t>
      </w:r>
      <w:r>
        <w:rPr>
          <w:spacing w:val="-2"/>
          <w:sz w:val="24"/>
        </w:rPr>
        <w:t> </w:t>
      </w:r>
      <w:r>
        <w:rPr>
          <w:sz w:val="24"/>
        </w:rPr>
        <w:t>of</w:t>
      </w:r>
      <w:r>
        <w:rPr>
          <w:spacing w:val="-1"/>
          <w:sz w:val="24"/>
        </w:rPr>
        <w:t> </w:t>
      </w:r>
      <w:r>
        <w:rPr>
          <w:sz w:val="24"/>
        </w:rPr>
        <w:t>filter</w:t>
      </w:r>
      <w:r>
        <w:rPr>
          <w:spacing w:val="-4"/>
          <w:sz w:val="24"/>
        </w:rPr>
        <w:t> </w:t>
      </w:r>
      <w:r>
        <w:rPr>
          <w:sz w:val="24"/>
        </w:rPr>
        <w:t>cigarette</w:t>
      </w:r>
      <w:r>
        <w:rPr>
          <w:spacing w:val="-3"/>
          <w:sz w:val="24"/>
        </w:rPr>
        <w:t> </w:t>
      </w:r>
      <w:r>
        <w:rPr>
          <w:sz w:val="24"/>
        </w:rPr>
        <w:t>smoking</w:t>
      </w:r>
      <w:r>
        <w:rPr>
          <w:spacing w:val="-2"/>
          <w:sz w:val="24"/>
        </w:rPr>
        <w:t> </w:t>
      </w:r>
      <w:r>
        <w:rPr>
          <w:sz w:val="24"/>
        </w:rPr>
        <w:t>on</w:t>
      </w:r>
      <w:r>
        <w:rPr>
          <w:spacing w:val="-1"/>
          <w:sz w:val="24"/>
        </w:rPr>
        <w:t> </w:t>
      </w:r>
      <w:r>
        <w:rPr>
          <w:sz w:val="24"/>
        </w:rPr>
        <w:t>lung</w:t>
      </w:r>
      <w:r>
        <w:rPr>
          <w:spacing w:val="-2"/>
          <w:sz w:val="24"/>
        </w:rPr>
        <w:t> </w:t>
      </w:r>
      <w:r>
        <w:rPr>
          <w:sz w:val="24"/>
        </w:rPr>
        <w:t>cancer</w:t>
      </w:r>
      <w:r>
        <w:rPr>
          <w:spacing w:val="-2"/>
          <w:sz w:val="24"/>
        </w:rPr>
        <w:t> </w:t>
      </w:r>
      <w:r>
        <w:rPr>
          <w:sz w:val="24"/>
        </w:rPr>
        <w:t>histology”,</w:t>
      </w:r>
      <w:r>
        <w:rPr>
          <w:spacing w:val="-1"/>
          <w:sz w:val="24"/>
        </w:rPr>
        <w:t> </w:t>
      </w:r>
      <w:r>
        <w:rPr>
          <w:spacing w:val="-4"/>
          <w:sz w:val="24"/>
        </w:rPr>
        <w:t>Prev</w:t>
      </w:r>
    </w:p>
    <w:p>
      <w:pPr>
        <w:pStyle w:val="BodyText"/>
        <w:spacing w:before="139"/>
        <w:ind w:left="1337"/>
      </w:pPr>
      <w:r>
        <w:rPr/>
        <w:t>Med.,</w:t>
      </w:r>
      <w:r>
        <w:rPr>
          <w:spacing w:val="77"/>
        </w:rPr>
        <w:t> </w:t>
      </w:r>
      <w:r>
        <w:rPr/>
        <w:t>1997, 26, 451-</w:t>
      </w:r>
      <w:r>
        <w:rPr>
          <w:spacing w:val="-4"/>
        </w:rPr>
        <w:t>456.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2"/>
        <w:rPr>
          <w:sz w:val="20"/>
        </w:rPr>
      </w:pPr>
      <w:r>
        <w:rPr>
          <w:sz w:val="20"/>
        </w:rPr>
        <mc:AlternateContent>
          <mc:Choice Requires="wps">
            <w:drawing>
              <wp:anchor distT="0" distB="0" distL="0" distR="0" allowOverlap="1" layoutInCell="1" locked="0" behindDoc="1" simplePos="0" relativeHeight="487604224">
                <wp:simplePos x="0" y="0"/>
                <wp:positionH relativeFrom="page">
                  <wp:posOffset>1125219</wp:posOffset>
                </wp:positionH>
                <wp:positionV relativeFrom="paragraph">
                  <wp:posOffset>187947</wp:posOffset>
                </wp:positionV>
                <wp:extent cx="5981065" cy="635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14.799024pt;width:470.95pt;height:.47992pt;mso-position-horizontal-relative:page;mso-position-vertical-relative:paragraph;z-index:-15712256;mso-wrap-distance-left:0;mso-wrap-distance-right:0" id="docshape66" filled="true" fillcolor="#000000" stroked="false">
                <v:fill type="solid"/>
                <w10:wrap type="topAndBottom"/>
              </v:rect>
            </w:pict>
          </mc:Fallback>
        </mc:AlternateContent>
      </w:r>
    </w:p>
    <w:sectPr>
      <w:footerReference w:type="default" r:id="rId76"/>
      <w:pgSz w:w="11900" w:h="16850"/>
      <w:pgMar w:header="0" w:footer="0" w:top="780" w:bottom="280" w:left="1080" w:right="0"/>
      <w:pgBorders w:offsetFrom="page">
        <w:top w:val="dotted" w:color="000000" w:space="24" w:sz="4"/>
        <w:left w:val="dotted" w:color="000000" w:space="24" w:sz="4"/>
        <w:bottom w:val="dotted" w:color="000000" w:space="24" w:sz="4"/>
        <w:right w:val="dotted" w:color="000000" w:space="24" w:sz="4"/>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mbria">
    <w:altName w:val="Cambria"/>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5"/>
      </w:rPr>
    </w:pPr>
    <w:r>
      <w:rPr>
        <w:sz w:val="15"/>
      </w:rPr>
      <mc:AlternateContent>
        <mc:Choice Requires="wps">
          <w:drawing>
            <wp:anchor distT="0" distB="0" distL="0" distR="0" allowOverlap="1" layoutInCell="1" locked="0" behindDoc="1" simplePos="0" relativeHeight="486944768">
              <wp:simplePos x="0" y="0"/>
              <wp:positionH relativeFrom="page">
                <wp:posOffset>1125219</wp:posOffset>
              </wp:positionH>
              <wp:positionV relativeFrom="page">
                <wp:posOffset>9408796</wp:posOffset>
              </wp:positionV>
              <wp:extent cx="5981065" cy="635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740.850098pt;width:470.95pt;height:.47992pt;mso-position-horizontal-relative:page;mso-position-vertical-relative:page;z-index:-16371712" id="docshape1" filled="true" fillcolor="#000000" stroked="false">
              <v:fill type="solid"/>
              <w10:wrap type="none"/>
            </v:rect>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9376">
              <wp:simplePos x="0" y="0"/>
              <wp:positionH relativeFrom="page">
                <wp:posOffset>1125219</wp:posOffset>
              </wp:positionH>
              <wp:positionV relativeFrom="page">
                <wp:posOffset>9408796</wp:posOffset>
              </wp:positionV>
              <wp:extent cx="5981065" cy="635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740.850098pt;width:470.95pt;height:.47992pt;mso-position-horizontal-relative:page;mso-position-vertical-relative:page;z-index:-16367104" id="docshape45" filled="true" fillcolor="#000000" stroked="false">
              <v:fill type="solid"/>
              <w10:wrap type="none"/>
            </v:rect>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9888">
              <wp:simplePos x="0" y="0"/>
              <wp:positionH relativeFrom="page">
                <wp:posOffset>1125219</wp:posOffset>
              </wp:positionH>
              <wp:positionV relativeFrom="page">
                <wp:posOffset>9408796</wp:posOffset>
              </wp:positionV>
              <wp:extent cx="5981065" cy="635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740.850098pt;width:470.95pt;height:.47992pt;mso-position-horizontal-relative:page;mso-position-vertical-relative:page;z-index:-16366592" id="docshape46" filled="true" fillcolor="#000000" stroked="false">
              <v:fill type="solid"/>
              <w10:wrap type="none"/>
            </v:rect>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5280">
              <wp:simplePos x="0" y="0"/>
              <wp:positionH relativeFrom="page">
                <wp:posOffset>1125219</wp:posOffset>
              </wp:positionH>
              <wp:positionV relativeFrom="page">
                <wp:posOffset>9408796</wp:posOffset>
              </wp:positionV>
              <wp:extent cx="5981065" cy="635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740.850098pt;width:470.95pt;height:.47992pt;mso-position-horizontal-relative:page;mso-position-vertical-relative:page;z-index:-16371200" id="docshape36" filled="true" fillcolor="#000000" stroked="false">
              <v:fill type="solid"/>
              <w10:wrap type="none"/>
            </v:rect>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5792">
              <wp:simplePos x="0" y="0"/>
              <wp:positionH relativeFrom="page">
                <wp:posOffset>1125219</wp:posOffset>
              </wp:positionH>
              <wp:positionV relativeFrom="page">
                <wp:posOffset>9408796</wp:posOffset>
              </wp:positionV>
              <wp:extent cx="5981065" cy="635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740.850098pt;width:470.95pt;height:.47992pt;mso-position-horizontal-relative:page;mso-position-vertical-relative:page;z-index:-16370688" id="docshape38" filled="true" fillcolor="#000000" stroked="false">
              <v:fill type="solid"/>
              <w10:wrap type="none"/>
            </v:rect>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6304">
              <wp:simplePos x="0" y="0"/>
              <wp:positionH relativeFrom="page">
                <wp:posOffset>1125219</wp:posOffset>
              </wp:positionH>
              <wp:positionV relativeFrom="page">
                <wp:posOffset>9408796</wp:posOffset>
              </wp:positionV>
              <wp:extent cx="5981065" cy="635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740.850098pt;width:470.95pt;height:.47992pt;mso-position-horizontal-relative:page;mso-position-vertical-relative:page;z-index:-16370176" id="docshape39" filled="true" fillcolor="#000000" stroked="false">
              <v:fill type="solid"/>
              <w10:wrap type="none"/>
            </v:rect>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6816">
              <wp:simplePos x="0" y="0"/>
              <wp:positionH relativeFrom="page">
                <wp:posOffset>1125219</wp:posOffset>
              </wp:positionH>
              <wp:positionV relativeFrom="page">
                <wp:posOffset>9408796</wp:posOffset>
              </wp:positionV>
              <wp:extent cx="5981065" cy="635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740.850098pt;width:470.95pt;height:.47992pt;mso-position-horizontal-relative:page;mso-position-vertical-relative:page;z-index:-16369664" id="docshape40" filled="true" fillcolor="#000000" stroked="false">
              <v:fill type="solid"/>
              <w10:wrap type="none"/>
            </v:rect>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7328">
              <wp:simplePos x="0" y="0"/>
              <wp:positionH relativeFrom="page">
                <wp:posOffset>1125219</wp:posOffset>
              </wp:positionH>
              <wp:positionV relativeFrom="page">
                <wp:posOffset>9408796</wp:posOffset>
              </wp:positionV>
              <wp:extent cx="5981065" cy="635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740.850098pt;width:470.95pt;height:.47992pt;mso-position-horizontal-relative:page;mso-position-vertical-relative:page;z-index:-16369152" id="docshape41" filled="true" fillcolor="#000000" stroked="false">
              <v:fill type="solid"/>
              <w10:wrap type="none"/>
            </v:rect>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7840">
              <wp:simplePos x="0" y="0"/>
              <wp:positionH relativeFrom="page">
                <wp:posOffset>1125219</wp:posOffset>
              </wp:positionH>
              <wp:positionV relativeFrom="page">
                <wp:posOffset>9408796</wp:posOffset>
              </wp:positionV>
              <wp:extent cx="5981065" cy="635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740.850098pt;width:470.95pt;height:.47992pt;mso-position-horizontal-relative:page;mso-position-vertical-relative:page;z-index:-16368640" id="docshape42" filled="true" fillcolor="#000000" stroked="false">
              <v:fill type="solid"/>
              <w10:wrap type="none"/>
            </v:rect>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8352">
              <wp:simplePos x="0" y="0"/>
              <wp:positionH relativeFrom="page">
                <wp:posOffset>1125219</wp:posOffset>
              </wp:positionH>
              <wp:positionV relativeFrom="page">
                <wp:posOffset>9408796</wp:posOffset>
              </wp:positionV>
              <wp:extent cx="5981065" cy="635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740.850098pt;width:470.95pt;height:.47992pt;mso-position-horizontal-relative:page;mso-position-vertical-relative:page;z-index:-16368128" id="docshape43" filled="true" fillcolor="#000000" stroked="false">
              <v:fill type="solid"/>
              <w10:wrap type="none"/>
            </v:rect>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48864">
              <wp:simplePos x="0" y="0"/>
              <wp:positionH relativeFrom="page">
                <wp:posOffset>1125219</wp:posOffset>
              </wp:positionH>
              <wp:positionV relativeFrom="page">
                <wp:posOffset>9408796</wp:posOffset>
              </wp:positionV>
              <wp:extent cx="5981065" cy="635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5981065" cy="6350"/>
                      </a:xfrm>
                      <a:custGeom>
                        <a:avLst/>
                        <a:gdLst/>
                        <a:ahLst/>
                        <a:cxnLst/>
                        <a:rect l="l" t="t" r="r" b="b"/>
                        <a:pathLst>
                          <a:path w="5981065" h="6350">
                            <a:moveTo>
                              <a:pt x="5981064" y="0"/>
                            </a:moveTo>
                            <a:lnTo>
                              <a:pt x="0" y="0"/>
                            </a:lnTo>
                            <a:lnTo>
                              <a:pt x="0" y="6094"/>
                            </a:lnTo>
                            <a:lnTo>
                              <a:pt x="5981064" y="6094"/>
                            </a:lnTo>
                            <a:lnTo>
                              <a:pt x="5981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8.599998pt;margin-top:740.850098pt;width:470.95pt;height:.47992pt;mso-position-horizontal-relative:page;mso-position-vertical-relative:page;z-index:-16367616" id="docshape44" filled="true" fillcolor="#000000" stroked="false">
              <v:fill type="solid"/>
              <w10:wrap type="none"/>
            </v:rect>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8"/>
      <w:numFmt w:val="decimal"/>
      <w:lvlText w:val="%1."/>
      <w:lvlJc w:val="left"/>
      <w:pPr>
        <w:ind w:left="133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87" w:hanging="360"/>
      </w:pPr>
      <w:rPr>
        <w:rFonts w:hint="default"/>
        <w:lang w:val="en-US" w:eastAsia="en-US" w:bidi="ar-SA"/>
      </w:rPr>
    </w:lvl>
    <w:lvl w:ilvl="2">
      <w:start w:val="0"/>
      <w:numFmt w:val="bullet"/>
      <w:lvlText w:val="•"/>
      <w:lvlJc w:val="left"/>
      <w:pPr>
        <w:ind w:left="3235" w:hanging="360"/>
      </w:pPr>
      <w:rPr>
        <w:rFonts w:hint="default"/>
        <w:lang w:val="en-US" w:eastAsia="en-US" w:bidi="ar-SA"/>
      </w:rPr>
    </w:lvl>
    <w:lvl w:ilvl="3">
      <w:start w:val="0"/>
      <w:numFmt w:val="bullet"/>
      <w:lvlText w:val="•"/>
      <w:lvlJc w:val="left"/>
      <w:pPr>
        <w:ind w:left="4183" w:hanging="360"/>
      </w:pPr>
      <w:rPr>
        <w:rFonts w:hint="default"/>
        <w:lang w:val="en-US" w:eastAsia="en-US" w:bidi="ar-SA"/>
      </w:rPr>
    </w:lvl>
    <w:lvl w:ilvl="4">
      <w:start w:val="0"/>
      <w:numFmt w:val="bullet"/>
      <w:lvlText w:val="•"/>
      <w:lvlJc w:val="left"/>
      <w:pPr>
        <w:ind w:left="5131" w:hanging="360"/>
      </w:pPr>
      <w:rPr>
        <w:rFonts w:hint="default"/>
        <w:lang w:val="en-US" w:eastAsia="en-US" w:bidi="ar-SA"/>
      </w:rPr>
    </w:lvl>
    <w:lvl w:ilvl="5">
      <w:start w:val="0"/>
      <w:numFmt w:val="bullet"/>
      <w:lvlText w:val="•"/>
      <w:lvlJc w:val="left"/>
      <w:pPr>
        <w:ind w:left="6079" w:hanging="360"/>
      </w:pPr>
      <w:rPr>
        <w:rFonts w:hint="default"/>
        <w:lang w:val="en-US" w:eastAsia="en-US" w:bidi="ar-SA"/>
      </w:rPr>
    </w:lvl>
    <w:lvl w:ilvl="6">
      <w:start w:val="0"/>
      <w:numFmt w:val="bullet"/>
      <w:lvlText w:val="•"/>
      <w:lvlJc w:val="left"/>
      <w:pPr>
        <w:ind w:left="7027" w:hanging="360"/>
      </w:pPr>
      <w:rPr>
        <w:rFonts w:hint="default"/>
        <w:lang w:val="en-US" w:eastAsia="en-US" w:bidi="ar-SA"/>
      </w:rPr>
    </w:lvl>
    <w:lvl w:ilvl="7">
      <w:start w:val="0"/>
      <w:numFmt w:val="bullet"/>
      <w:lvlText w:val="•"/>
      <w:lvlJc w:val="left"/>
      <w:pPr>
        <w:ind w:left="7975" w:hanging="360"/>
      </w:pPr>
      <w:rPr>
        <w:rFonts w:hint="default"/>
        <w:lang w:val="en-US" w:eastAsia="en-US" w:bidi="ar-SA"/>
      </w:rPr>
    </w:lvl>
    <w:lvl w:ilvl="8">
      <w:start w:val="0"/>
      <w:numFmt w:val="bullet"/>
      <w:lvlText w:val="•"/>
      <w:lvlJc w:val="left"/>
      <w:pPr>
        <w:ind w:left="8923" w:hanging="360"/>
      </w:pPr>
      <w:rPr>
        <w:rFonts w:hint="default"/>
        <w:lang w:val="en-US" w:eastAsia="en-US" w:bidi="ar-SA"/>
      </w:rPr>
    </w:lvl>
  </w:abstractNum>
  <w:abstractNum w:abstractNumId="6">
    <w:multiLevelType w:val="hybridMultilevel"/>
    <w:lvl w:ilvl="0">
      <w:start w:val="1"/>
      <w:numFmt w:val="decimal"/>
      <w:lvlText w:val="%1."/>
      <w:lvlJc w:val="left"/>
      <w:pPr>
        <w:ind w:left="133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87" w:hanging="360"/>
      </w:pPr>
      <w:rPr>
        <w:rFonts w:hint="default"/>
        <w:lang w:val="en-US" w:eastAsia="en-US" w:bidi="ar-SA"/>
      </w:rPr>
    </w:lvl>
    <w:lvl w:ilvl="2">
      <w:start w:val="0"/>
      <w:numFmt w:val="bullet"/>
      <w:lvlText w:val="•"/>
      <w:lvlJc w:val="left"/>
      <w:pPr>
        <w:ind w:left="3235" w:hanging="360"/>
      </w:pPr>
      <w:rPr>
        <w:rFonts w:hint="default"/>
        <w:lang w:val="en-US" w:eastAsia="en-US" w:bidi="ar-SA"/>
      </w:rPr>
    </w:lvl>
    <w:lvl w:ilvl="3">
      <w:start w:val="0"/>
      <w:numFmt w:val="bullet"/>
      <w:lvlText w:val="•"/>
      <w:lvlJc w:val="left"/>
      <w:pPr>
        <w:ind w:left="4183" w:hanging="360"/>
      </w:pPr>
      <w:rPr>
        <w:rFonts w:hint="default"/>
        <w:lang w:val="en-US" w:eastAsia="en-US" w:bidi="ar-SA"/>
      </w:rPr>
    </w:lvl>
    <w:lvl w:ilvl="4">
      <w:start w:val="0"/>
      <w:numFmt w:val="bullet"/>
      <w:lvlText w:val="•"/>
      <w:lvlJc w:val="left"/>
      <w:pPr>
        <w:ind w:left="5131" w:hanging="360"/>
      </w:pPr>
      <w:rPr>
        <w:rFonts w:hint="default"/>
        <w:lang w:val="en-US" w:eastAsia="en-US" w:bidi="ar-SA"/>
      </w:rPr>
    </w:lvl>
    <w:lvl w:ilvl="5">
      <w:start w:val="0"/>
      <w:numFmt w:val="bullet"/>
      <w:lvlText w:val="•"/>
      <w:lvlJc w:val="left"/>
      <w:pPr>
        <w:ind w:left="6079" w:hanging="360"/>
      </w:pPr>
      <w:rPr>
        <w:rFonts w:hint="default"/>
        <w:lang w:val="en-US" w:eastAsia="en-US" w:bidi="ar-SA"/>
      </w:rPr>
    </w:lvl>
    <w:lvl w:ilvl="6">
      <w:start w:val="0"/>
      <w:numFmt w:val="bullet"/>
      <w:lvlText w:val="•"/>
      <w:lvlJc w:val="left"/>
      <w:pPr>
        <w:ind w:left="7027" w:hanging="360"/>
      </w:pPr>
      <w:rPr>
        <w:rFonts w:hint="default"/>
        <w:lang w:val="en-US" w:eastAsia="en-US" w:bidi="ar-SA"/>
      </w:rPr>
    </w:lvl>
    <w:lvl w:ilvl="7">
      <w:start w:val="0"/>
      <w:numFmt w:val="bullet"/>
      <w:lvlText w:val="•"/>
      <w:lvlJc w:val="left"/>
      <w:pPr>
        <w:ind w:left="7975" w:hanging="360"/>
      </w:pPr>
      <w:rPr>
        <w:rFonts w:hint="default"/>
        <w:lang w:val="en-US" w:eastAsia="en-US" w:bidi="ar-SA"/>
      </w:rPr>
    </w:lvl>
    <w:lvl w:ilvl="8">
      <w:start w:val="0"/>
      <w:numFmt w:val="bullet"/>
      <w:lvlText w:val="•"/>
      <w:lvlJc w:val="left"/>
      <w:pPr>
        <w:ind w:left="8923" w:hanging="360"/>
      </w:pPr>
      <w:rPr>
        <w:rFonts w:hint="default"/>
        <w:lang w:val="en-US" w:eastAsia="en-US" w:bidi="ar-SA"/>
      </w:rPr>
    </w:lvl>
  </w:abstractNum>
  <w:abstractNum w:abstractNumId="5">
    <w:multiLevelType w:val="hybridMultilevel"/>
    <w:lvl w:ilvl="0">
      <w:start w:val="5"/>
      <w:numFmt w:val="decimal"/>
      <w:lvlText w:val="%1"/>
      <w:lvlJc w:val="left"/>
      <w:pPr>
        <w:ind w:left="360" w:hanging="18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78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1853" w:hanging="420"/>
      </w:pPr>
      <w:rPr>
        <w:rFonts w:hint="default"/>
        <w:lang w:val="en-US" w:eastAsia="en-US" w:bidi="ar-SA"/>
      </w:rPr>
    </w:lvl>
    <w:lvl w:ilvl="3">
      <w:start w:val="0"/>
      <w:numFmt w:val="bullet"/>
      <w:lvlText w:val="•"/>
      <w:lvlJc w:val="left"/>
      <w:pPr>
        <w:ind w:left="2926" w:hanging="420"/>
      </w:pPr>
      <w:rPr>
        <w:rFonts w:hint="default"/>
        <w:lang w:val="en-US" w:eastAsia="en-US" w:bidi="ar-SA"/>
      </w:rPr>
    </w:lvl>
    <w:lvl w:ilvl="4">
      <w:start w:val="0"/>
      <w:numFmt w:val="bullet"/>
      <w:lvlText w:val="•"/>
      <w:lvlJc w:val="left"/>
      <w:pPr>
        <w:ind w:left="4000" w:hanging="420"/>
      </w:pPr>
      <w:rPr>
        <w:rFonts w:hint="default"/>
        <w:lang w:val="en-US" w:eastAsia="en-US" w:bidi="ar-SA"/>
      </w:rPr>
    </w:lvl>
    <w:lvl w:ilvl="5">
      <w:start w:val="0"/>
      <w:numFmt w:val="bullet"/>
      <w:lvlText w:val="•"/>
      <w:lvlJc w:val="left"/>
      <w:pPr>
        <w:ind w:left="5073" w:hanging="420"/>
      </w:pPr>
      <w:rPr>
        <w:rFonts w:hint="default"/>
        <w:lang w:val="en-US" w:eastAsia="en-US" w:bidi="ar-SA"/>
      </w:rPr>
    </w:lvl>
    <w:lvl w:ilvl="6">
      <w:start w:val="0"/>
      <w:numFmt w:val="bullet"/>
      <w:lvlText w:val="•"/>
      <w:lvlJc w:val="left"/>
      <w:pPr>
        <w:ind w:left="6146" w:hanging="420"/>
      </w:pPr>
      <w:rPr>
        <w:rFonts w:hint="default"/>
        <w:lang w:val="en-US" w:eastAsia="en-US" w:bidi="ar-SA"/>
      </w:rPr>
    </w:lvl>
    <w:lvl w:ilvl="7">
      <w:start w:val="0"/>
      <w:numFmt w:val="bullet"/>
      <w:lvlText w:val="•"/>
      <w:lvlJc w:val="left"/>
      <w:pPr>
        <w:ind w:left="7220" w:hanging="420"/>
      </w:pPr>
      <w:rPr>
        <w:rFonts w:hint="default"/>
        <w:lang w:val="en-US" w:eastAsia="en-US" w:bidi="ar-SA"/>
      </w:rPr>
    </w:lvl>
    <w:lvl w:ilvl="8">
      <w:start w:val="0"/>
      <w:numFmt w:val="bullet"/>
      <w:lvlText w:val="•"/>
      <w:lvlJc w:val="left"/>
      <w:pPr>
        <w:ind w:left="8293" w:hanging="420"/>
      </w:pPr>
      <w:rPr>
        <w:rFonts w:hint="default"/>
        <w:lang w:val="en-US" w:eastAsia="en-US" w:bidi="ar-SA"/>
      </w:rPr>
    </w:lvl>
  </w:abstractNum>
  <w:abstractNum w:abstractNumId="4">
    <w:multiLevelType w:val="hybridMultilevel"/>
    <w:lvl w:ilvl="0">
      <w:start w:val="3"/>
      <w:numFmt w:val="decimal"/>
      <w:lvlText w:val="%1"/>
      <w:lvlJc w:val="left"/>
      <w:pPr>
        <w:ind w:left="780" w:hanging="420"/>
        <w:jc w:val="left"/>
      </w:pPr>
      <w:rPr>
        <w:rFonts w:hint="default"/>
        <w:lang w:val="en-US" w:eastAsia="en-US" w:bidi="ar-SA"/>
      </w:rPr>
    </w:lvl>
    <w:lvl w:ilvl="1">
      <w:start w:val="6"/>
      <w:numFmt w:val="decimal"/>
      <w:lvlText w:val="%1.%2."/>
      <w:lvlJc w:val="left"/>
      <w:pPr>
        <w:ind w:left="78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60" w:hanging="600"/>
        <w:jc w:val="righ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1618" w:hanging="600"/>
      </w:pPr>
      <w:rPr>
        <w:rFonts w:hint="default"/>
        <w:lang w:val="en-US" w:eastAsia="en-US" w:bidi="ar-SA"/>
      </w:rPr>
    </w:lvl>
    <w:lvl w:ilvl="4">
      <w:start w:val="0"/>
      <w:numFmt w:val="bullet"/>
      <w:lvlText w:val="•"/>
      <w:lvlJc w:val="left"/>
      <w:pPr>
        <w:ind w:left="1947" w:hanging="600"/>
      </w:pPr>
      <w:rPr>
        <w:rFonts w:hint="default"/>
        <w:lang w:val="en-US" w:eastAsia="en-US" w:bidi="ar-SA"/>
      </w:rPr>
    </w:lvl>
    <w:lvl w:ilvl="5">
      <w:start w:val="0"/>
      <w:numFmt w:val="bullet"/>
      <w:lvlText w:val="•"/>
      <w:lvlJc w:val="left"/>
      <w:pPr>
        <w:ind w:left="2276" w:hanging="600"/>
      </w:pPr>
      <w:rPr>
        <w:rFonts w:hint="default"/>
        <w:lang w:val="en-US" w:eastAsia="en-US" w:bidi="ar-SA"/>
      </w:rPr>
    </w:lvl>
    <w:lvl w:ilvl="6">
      <w:start w:val="0"/>
      <w:numFmt w:val="bullet"/>
      <w:lvlText w:val="•"/>
      <w:lvlJc w:val="left"/>
      <w:pPr>
        <w:ind w:left="2605" w:hanging="600"/>
      </w:pPr>
      <w:rPr>
        <w:rFonts w:hint="default"/>
        <w:lang w:val="en-US" w:eastAsia="en-US" w:bidi="ar-SA"/>
      </w:rPr>
    </w:lvl>
    <w:lvl w:ilvl="7">
      <w:start w:val="0"/>
      <w:numFmt w:val="bullet"/>
      <w:lvlText w:val="•"/>
      <w:lvlJc w:val="left"/>
      <w:pPr>
        <w:ind w:left="2934" w:hanging="600"/>
      </w:pPr>
      <w:rPr>
        <w:rFonts w:hint="default"/>
        <w:lang w:val="en-US" w:eastAsia="en-US" w:bidi="ar-SA"/>
      </w:rPr>
    </w:lvl>
    <w:lvl w:ilvl="8">
      <w:start w:val="0"/>
      <w:numFmt w:val="bullet"/>
      <w:lvlText w:val="•"/>
      <w:lvlJc w:val="left"/>
      <w:pPr>
        <w:ind w:left="3263" w:hanging="600"/>
      </w:pPr>
      <w:rPr>
        <w:rFonts w:hint="default"/>
        <w:lang w:val="en-US" w:eastAsia="en-US" w:bidi="ar-SA"/>
      </w:rPr>
    </w:lvl>
  </w:abstractNum>
  <w:abstractNum w:abstractNumId="3">
    <w:multiLevelType w:val="hybridMultilevel"/>
    <w:lvl w:ilvl="0">
      <w:start w:val="3"/>
      <w:numFmt w:val="decimal"/>
      <w:lvlText w:val="%1"/>
      <w:lvlJc w:val="left"/>
      <w:pPr>
        <w:ind w:left="120" w:hanging="420"/>
        <w:jc w:val="left"/>
      </w:pPr>
      <w:rPr>
        <w:rFonts w:hint="default"/>
        <w:lang w:val="en-US" w:eastAsia="en-US" w:bidi="ar-SA"/>
      </w:rPr>
    </w:lvl>
    <w:lvl w:ilvl="1">
      <w:start w:val="1"/>
      <w:numFmt w:val="decimal"/>
      <w:lvlText w:val="%1.%2."/>
      <w:lvlJc w:val="left"/>
      <w:pPr>
        <w:ind w:left="120" w:hanging="420"/>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184" w:hanging="420"/>
      </w:pPr>
      <w:rPr>
        <w:rFonts w:hint="default"/>
        <w:lang w:val="en-US" w:eastAsia="en-US" w:bidi="ar-SA"/>
      </w:rPr>
    </w:lvl>
    <w:lvl w:ilvl="3">
      <w:start w:val="0"/>
      <w:numFmt w:val="bullet"/>
      <w:lvlText w:val="•"/>
      <w:lvlJc w:val="left"/>
      <w:pPr>
        <w:ind w:left="3216" w:hanging="420"/>
      </w:pPr>
      <w:rPr>
        <w:rFonts w:hint="default"/>
        <w:lang w:val="en-US" w:eastAsia="en-US" w:bidi="ar-SA"/>
      </w:rPr>
    </w:lvl>
    <w:lvl w:ilvl="4">
      <w:start w:val="0"/>
      <w:numFmt w:val="bullet"/>
      <w:lvlText w:val="•"/>
      <w:lvlJc w:val="left"/>
      <w:pPr>
        <w:ind w:left="4248" w:hanging="420"/>
      </w:pPr>
      <w:rPr>
        <w:rFonts w:hint="default"/>
        <w:lang w:val="en-US" w:eastAsia="en-US" w:bidi="ar-SA"/>
      </w:rPr>
    </w:lvl>
    <w:lvl w:ilvl="5">
      <w:start w:val="0"/>
      <w:numFmt w:val="bullet"/>
      <w:lvlText w:val="•"/>
      <w:lvlJc w:val="left"/>
      <w:pPr>
        <w:ind w:left="5280" w:hanging="420"/>
      </w:pPr>
      <w:rPr>
        <w:rFonts w:hint="default"/>
        <w:lang w:val="en-US" w:eastAsia="en-US" w:bidi="ar-SA"/>
      </w:rPr>
    </w:lvl>
    <w:lvl w:ilvl="6">
      <w:start w:val="0"/>
      <w:numFmt w:val="bullet"/>
      <w:lvlText w:val="•"/>
      <w:lvlJc w:val="left"/>
      <w:pPr>
        <w:ind w:left="6312" w:hanging="420"/>
      </w:pPr>
      <w:rPr>
        <w:rFonts w:hint="default"/>
        <w:lang w:val="en-US" w:eastAsia="en-US" w:bidi="ar-SA"/>
      </w:rPr>
    </w:lvl>
    <w:lvl w:ilvl="7">
      <w:start w:val="0"/>
      <w:numFmt w:val="bullet"/>
      <w:lvlText w:val="•"/>
      <w:lvlJc w:val="left"/>
      <w:pPr>
        <w:ind w:left="7344" w:hanging="420"/>
      </w:pPr>
      <w:rPr>
        <w:rFonts w:hint="default"/>
        <w:lang w:val="en-US" w:eastAsia="en-US" w:bidi="ar-SA"/>
      </w:rPr>
    </w:lvl>
    <w:lvl w:ilvl="8">
      <w:start w:val="0"/>
      <w:numFmt w:val="bullet"/>
      <w:lvlText w:val="•"/>
      <w:lvlJc w:val="left"/>
      <w:pPr>
        <w:ind w:left="8376" w:hanging="420"/>
      </w:pPr>
      <w:rPr>
        <w:rFonts w:hint="default"/>
        <w:lang w:val="en-US" w:eastAsia="en-US" w:bidi="ar-SA"/>
      </w:rPr>
    </w:lvl>
  </w:abstractNum>
  <w:abstractNum w:abstractNumId="2">
    <w:multiLevelType w:val="hybridMultilevel"/>
    <w:lvl w:ilvl="0">
      <w:start w:val="0"/>
      <w:numFmt w:val="bullet"/>
      <w:lvlText w:val=""/>
      <w:lvlJc w:val="left"/>
      <w:pPr>
        <w:ind w:left="1080" w:hanging="360"/>
      </w:pPr>
      <w:rPr>
        <w:rFonts w:hint="default" w:ascii="Symbol" w:hAnsi="Symbol" w:eastAsia="Symbol" w:cs="Symbol"/>
        <w:b w:val="0"/>
        <w:bCs w:val="0"/>
        <w:i w:val="0"/>
        <w:iCs w:val="0"/>
        <w:spacing w:val="0"/>
        <w:w w:val="97"/>
        <w:sz w:val="20"/>
        <w:szCs w:val="20"/>
        <w:lang w:val="en-US" w:eastAsia="en-US" w:bidi="ar-SA"/>
      </w:rPr>
    </w:lvl>
    <w:lvl w:ilvl="1">
      <w:start w:val="0"/>
      <w:numFmt w:val="bullet"/>
      <w:lvlText w:val="•"/>
      <w:lvlJc w:val="left"/>
      <w:pPr>
        <w:ind w:left="2016" w:hanging="360"/>
      </w:pPr>
      <w:rPr>
        <w:rFonts w:hint="default"/>
        <w:lang w:val="en-US" w:eastAsia="en-US" w:bidi="ar-SA"/>
      </w:rPr>
    </w:lvl>
    <w:lvl w:ilvl="2">
      <w:start w:val="0"/>
      <w:numFmt w:val="bullet"/>
      <w:lvlText w:val="•"/>
      <w:lvlJc w:val="left"/>
      <w:pPr>
        <w:ind w:left="2952" w:hanging="360"/>
      </w:pPr>
      <w:rPr>
        <w:rFonts w:hint="default"/>
        <w:lang w:val="en-US" w:eastAsia="en-US" w:bidi="ar-SA"/>
      </w:rPr>
    </w:lvl>
    <w:lvl w:ilvl="3">
      <w:start w:val="0"/>
      <w:numFmt w:val="bullet"/>
      <w:lvlText w:val="•"/>
      <w:lvlJc w:val="left"/>
      <w:pPr>
        <w:ind w:left="3888" w:hanging="360"/>
      </w:pPr>
      <w:rPr>
        <w:rFonts w:hint="default"/>
        <w:lang w:val="en-US" w:eastAsia="en-US" w:bidi="ar-SA"/>
      </w:rPr>
    </w:lvl>
    <w:lvl w:ilvl="4">
      <w:start w:val="0"/>
      <w:numFmt w:val="bullet"/>
      <w:lvlText w:val="•"/>
      <w:lvlJc w:val="left"/>
      <w:pPr>
        <w:ind w:left="4824" w:hanging="360"/>
      </w:pPr>
      <w:rPr>
        <w:rFonts w:hint="default"/>
        <w:lang w:val="en-US" w:eastAsia="en-US" w:bidi="ar-SA"/>
      </w:rPr>
    </w:lvl>
    <w:lvl w:ilvl="5">
      <w:start w:val="0"/>
      <w:numFmt w:val="bullet"/>
      <w:lvlText w:val="•"/>
      <w:lvlJc w:val="left"/>
      <w:pPr>
        <w:ind w:left="5760" w:hanging="360"/>
      </w:pPr>
      <w:rPr>
        <w:rFonts w:hint="default"/>
        <w:lang w:val="en-US" w:eastAsia="en-US" w:bidi="ar-SA"/>
      </w:rPr>
    </w:lvl>
    <w:lvl w:ilvl="6">
      <w:start w:val="0"/>
      <w:numFmt w:val="bullet"/>
      <w:lvlText w:val="•"/>
      <w:lvlJc w:val="left"/>
      <w:pPr>
        <w:ind w:left="6696" w:hanging="360"/>
      </w:pPr>
      <w:rPr>
        <w:rFonts w:hint="default"/>
        <w:lang w:val="en-US" w:eastAsia="en-US" w:bidi="ar-SA"/>
      </w:rPr>
    </w:lvl>
    <w:lvl w:ilvl="7">
      <w:start w:val="0"/>
      <w:numFmt w:val="bullet"/>
      <w:lvlText w:val="•"/>
      <w:lvlJc w:val="left"/>
      <w:pPr>
        <w:ind w:left="7632" w:hanging="360"/>
      </w:pPr>
      <w:rPr>
        <w:rFonts w:hint="default"/>
        <w:lang w:val="en-US" w:eastAsia="en-US" w:bidi="ar-SA"/>
      </w:rPr>
    </w:lvl>
    <w:lvl w:ilvl="8">
      <w:start w:val="0"/>
      <w:numFmt w:val="bullet"/>
      <w:lvlText w:val="•"/>
      <w:lvlJc w:val="left"/>
      <w:pPr>
        <w:ind w:left="8568" w:hanging="360"/>
      </w:pPr>
      <w:rPr>
        <w:rFonts w:hint="default"/>
        <w:lang w:val="en-US" w:eastAsia="en-US" w:bidi="ar-SA"/>
      </w:rPr>
    </w:lvl>
  </w:abstractNum>
  <w:abstractNum w:abstractNumId="1">
    <w:multiLevelType w:val="hybridMultilevel"/>
    <w:lvl w:ilvl="0">
      <w:start w:val="4"/>
      <w:numFmt w:val="decimal"/>
      <w:lvlText w:val="%1-"/>
      <w:lvlJc w:val="left"/>
      <w:pPr>
        <w:ind w:left="545" w:hanging="185"/>
        <w:jc w:val="left"/>
      </w:pPr>
      <w:rPr>
        <w:rFonts w:hint="default" w:ascii="Times New Roman" w:hAnsi="Times New Roman" w:eastAsia="Times New Roman" w:cs="Times New Roman"/>
        <w:b w:val="0"/>
        <w:bCs w:val="0"/>
        <w:i w:val="0"/>
        <w:iCs w:val="0"/>
        <w:spacing w:val="-2"/>
        <w:w w:val="99"/>
        <w:sz w:val="20"/>
        <w:szCs w:val="20"/>
        <w:lang w:val="en-US" w:eastAsia="en-US" w:bidi="ar-SA"/>
      </w:rPr>
    </w:lvl>
    <w:lvl w:ilvl="1">
      <w:start w:val="1"/>
      <w:numFmt w:val="decimal"/>
      <w:lvlText w:val="%1.%2."/>
      <w:lvlJc w:val="left"/>
      <w:pPr>
        <w:ind w:left="780" w:hanging="4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159" w:hanging="557"/>
        <w:jc w:val="right"/>
      </w:pPr>
      <w:rPr>
        <w:rFonts w:hint="default" w:ascii="Times New Roman" w:hAnsi="Times New Roman" w:eastAsia="Times New Roman" w:cs="Times New Roman"/>
        <w:b/>
        <w:bCs/>
        <w:i w:val="0"/>
        <w:iCs w:val="0"/>
        <w:spacing w:val="0"/>
        <w:w w:val="100"/>
        <w:sz w:val="22"/>
        <w:szCs w:val="22"/>
        <w:lang w:val="en-US" w:eastAsia="en-US" w:bidi="ar-SA"/>
      </w:rPr>
    </w:lvl>
    <w:lvl w:ilvl="3">
      <w:start w:val="1"/>
      <w:numFmt w:val="decimal"/>
      <w:lvlText w:val="%1.%2.%3.%4."/>
      <w:lvlJc w:val="left"/>
      <w:pPr>
        <w:ind w:left="1639" w:hanging="797"/>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2897" w:hanging="797"/>
      </w:pPr>
      <w:rPr>
        <w:rFonts w:hint="default"/>
        <w:lang w:val="en-US" w:eastAsia="en-US" w:bidi="ar-SA"/>
      </w:rPr>
    </w:lvl>
    <w:lvl w:ilvl="5">
      <w:start w:val="0"/>
      <w:numFmt w:val="bullet"/>
      <w:lvlText w:val="•"/>
      <w:lvlJc w:val="left"/>
      <w:pPr>
        <w:ind w:left="4154" w:hanging="797"/>
      </w:pPr>
      <w:rPr>
        <w:rFonts w:hint="default"/>
        <w:lang w:val="en-US" w:eastAsia="en-US" w:bidi="ar-SA"/>
      </w:rPr>
    </w:lvl>
    <w:lvl w:ilvl="6">
      <w:start w:val="0"/>
      <w:numFmt w:val="bullet"/>
      <w:lvlText w:val="•"/>
      <w:lvlJc w:val="left"/>
      <w:pPr>
        <w:ind w:left="5411" w:hanging="797"/>
      </w:pPr>
      <w:rPr>
        <w:rFonts w:hint="default"/>
        <w:lang w:val="en-US" w:eastAsia="en-US" w:bidi="ar-SA"/>
      </w:rPr>
    </w:lvl>
    <w:lvl w:ilvl="7">
      <w:start w:val="0"/>
      <w:numFmt w:val="bullet"/>
      <w:lvlText w:val="•"/>
      <w:lvlJc w:val="left"/>
      <w:pPr>
        <w:ind w:left="6668" w:hanging="797"/>
      </w:pPr>
      <w:rPr>
        <w:rFonts w:hint="default"/>
        <w:lang w:val="en-US" w:eastAsia="en-US" w:bidi="ar-SA"/>
      </w:rPr>
    </w:lvl>
    <w:lvl w:ilvl="8">
      <w:start w:val="0"/>
      <w:numFmt w:val="bullet"/>
      <w:lvlText w:val="•"/>
      <w:lvlJc w:val="left"/>
      <w:pPr>
        <w:ind w:left="7925" w:hanging="797"/>
      </w:pPr>
      <w:rPr>
        <w:rFonts w:hint="default"/>
        <w:lang w:val="en-US" w:eastAsia="en-US" w:bidi="ar-SA"/>
      </w:rPr>
    </w:lvl>
  </w:abstractNum>
  <w:abstractNum w:abstractNumId="0">
    <w:multiLevelType w:val="hybridMultilevel"/>
    <w:lvl w:ilvl="0">
      <w:start w:val="1"/>
      <w:numFmt w:val="decimal"/>
      <w:lvlText w:val="%1"/>
      <w:lvlJc w:val="left"/>
      <w:pPr>
        <w:ind w:left="780" w:hanging="420"/>
        <w:jc w:val="left"/>
      </w:pPr>
      <w:rPr>
        <w:rFonts w:hint="default"/>
        <w:lang w:val="en-US" w:eastAsia="en-US" w:bidi="ar-SA"/>
      </w:rPr>
    </w:lvl>
    <w:lvl w:ilvl="1">
      <w:start w:val="1"/>
      <w:numFmt w:val="decimal"/>
      <w:lvlText w:val="%1.%2."/>
      <w:lvlJc w:val="left"/>
      <w:pPr>
        <w:ind w:left="780" w:hanging="420"/>
        <w:jc w:val="right"/>
      </w:pPr>
      <w:rPr>
        <w:rFonts w:hint="default"/>
        <w:spacing w:val="0"/>
        <w:w w:val="100"/>
        <w:lang w:val="en-US" w:eastAsia="en-US" w:bidi="ar-SA"/>
      </w:rPr>
    </w:lvl>
    <w:lvl w:ilvl="2">
      <w:start w:val="1"/>
      <w:numFmt w:val="decimal"/>
      <w:lvlText w:val="%1.%2.%3."/>
      <w:lvlJc w:val="left"/>
      <w:pPr>
        <w:ind w:left="960" w:hanging="600"/>
        <w:jc w:val="right"/>
      </w:pPr>
      <w:rPr>
        <w:rFonts w:hint="default"/>
        <w:spacing w:val="0"/>
        <w:w w:val="100"/>
        <w:lang w:val="en-US" w:eastAsia="en-US" w:bidi="ar-SA"/>
      </w:rPr>
    </w:lvl>
    <w:lvl w:ilvl="3">
      <w:start w:val="0"/>
      <w:numFmt w:val="bullet"/>
      <w:lvlText w:val=""/>
      <w:lvlJc w:val="left"/>
      <w:pPr>
        <w:ind w:left="1080"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3420" w:hanging="360"/>
      </w:pPr>
      <w:rPr>
        <w:rFonts w:hint="default"/>
        <w:lang w:val="en-US" w:eastAsia="en-US" w:bidi="ar-SA"/>
      </w:rPr>
    </w:lvl>
    <w:lvl w:ilvl="5">
      <w:start w:val="0"/>
      <w:numFmt w:val="bullet"/>
      <w:lvlText w:val="•"/>
      <w:lvlJc w:val="left"/>
      <w:pPr>
        <w:ind w:left="4590" w:hanging="360"/>
      </w:pPr>
      <w:rPr>
        <w:rFonts w:hint="default"/>
        <w:lang w:val="en-US" w:eastAsia="en-US" w:bidi="ar-SA"/>
      </w:rPr>
    </w:lvl>
    <w:lvl w:ilvl="6">
      <w:start w:val="0"/>
      <w:numFmt w:val="bullet"/>
      <w:lvlText w:val="•"/>
      <w:lvlJc w:val="left"/>
      <w:pPr>
        <w:ind w:left="5760" w:hanging="360"/>
      </w:pPr>
      <w:rPr>
        <w:rFonts w:hint="default"/>
        <w:lang w:val="en-US" w:eastAsia="en-US" w:bidi="ar-SA"/>
      </w:rPr>
    </w:lvl>
    <w:lvl w:ilvl="7">
      <w:start w:val="0"/>
      <w:numFmt w:val="bullet"/>
      <w:lvlText w:val="•"/>
      <w:lvlJc w:val="left"/>
      <w:pPr>
        <w:ind w:left="6930" w:hanging="360"/>
      </w:pPr>
      <w:rPr>
        <w:rFonts w:hint="default"/>
        <w:lang w:val="en-US" w:eastAsia="en-US" w:bidi="ar-SA"/>
      </w:rPr>
    </w:lvl>
    <w:lvl w:ilvl="8">
      <w:start w:val="0"/>
      <w:numFmt w:val="bullet"/>
      <w:lvlText w:val="•"/>
      <w:lvlJc w:val="left"/>
      <w:pPr>
        <w:ind w:left="8100" w:hanging="360"/>
      </w:pPr>
      <w:rPr>
        <w:rFonts w:hint="default"/>
        <w:lang w:val="en-US"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9"/>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54"/>
      <w:jc w:val="center"/>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337"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75"/>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nschoudhary82@gmail.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image" Target="media/image11.jpeg"/><Relationship Id="rId20" Type="http://schemas.openxmlformats.org/officeDocument/2006/relationships/footer" Target="footer4.xml"/><Relationship Id="rId21" Type="http://schemas.openxmlformats.org/officeDocument/2006/relationships/image" Target="media/image12.jpeg"/><Relationship Id="rId22" Type="http://schemas.openxmlformats.org/officeDocument/2006/relationships/footer" Target="footer5.xml"/><Relationship Id="rId23" Type="http://schemas.openxmlformats.org/officeDocument/2006/relationships/image" Target="media/image13.jpeg"/><Relationship Id="rId24" Type="http://schemas.openxmlformats.org/officeDocument/2006/relationships/footer" Target="footer6.xml"/><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footer" Target="footer7.xml"/><Relationship Id="rId28" Type="http://schemas.openxmlformats.org/officeDocument/2006/relationships/image" Target="media/image16.jpeg"/><Relationship Id="rId29" Type="http://schemas.openxmlformats.org/officeDocument/2006/relationships/footer" Target="footer8.xml"/><Relationship Id="rId30" Type="http://schemas.openxmlformats.org/officeDocument/2006/relationships/image" Target="media/image17.jpeg"/><Relationship Id="rId31" Type="http://schemas.openxmlformats.org/officeDocument/2006/relationships/footer" Target="footer9.xml"/><Relationship Id="rId32" Type="http://schemas.openxmlformats.org/officeDocument/2006/relationships/image" Target="media/image18.jpeg"/><Relationship Id="rId33" Type="http://schemas.openxmlformats.org/officeDocument/2006/relationships/footer" Target="footer10.xml"/><Relationship Id="rId34" Type="http://schemas.openxmlformats.org/officeDocument/2006/relationships/image" Target="media/image19.jpeg"/><Relationship Id="rId35" Type="http://schemas.openxmlformats.org/officeDocument/2006/relationships/footer" Target="footer11.xml"/><Relationship Id="rId36" Type="http://schemas.openxmlformats.org/officeDocument/2006/relationships/image" Target="media/image20.jpeg"/><Relationship Id="rId37" Type="http://schemas.openxmlformats.org/officeDocument/2006/relationships/footer" Target="footer12.xml"/><Relationship Id="rId38" Type="http://schemas.openxmlformats.org/officeDocument/2006/relationships/image" Target="media/image21.png"/><Relationship Id="rId39" Type="http://schemas.openxmlformats.org/officeDocument/2006/relationships/footer" Target="footer13.xml"/><Relationship Id="rId40" Type="http://schemas.openxmlformats.org/officeDocument/2006/relationships/image" Target="media/image22.jpeg"/><Relationship Id="rId41" Type="http://schemas.openxmlformats.org/officeDocument/2006/relationships/footer" Target="footer14.xml"/><Relationship Id="rId42" Type="http://schemas.openxmlformats.org/officeDocument/2006/relationships/image" Target="media/image23.jpeg"/><Relationship Id="rId43" Type="http://schemas.openxmlformats.org/officeDocument/2006/relationships/footer" Target="footer15.xml"/><Relationship Id="rId44" Type="http://schemas.openxmlformats.org/officeDocument/2006/relationships/image" Target="media/image24.jpeg"/><Relationship Id="rId45" Type="http://schemas.openxmlformats.org/officeDocument/2006/relationships/footer" Target="footer16.xml"/><Relationship Id="rId46" Type="http://schemas.openxmlformats.org/officeDocument/2006/relationships/image" Target="media/image25.jpeg"/><Relationship Id="rId47" Type="http://schemas.openxmlformats.org/officeDocument/2006/relationships/footer" Target="footer17.xml"/><Relationship Id="rId48" Type="http://schemas.openxmlformats.org/officeDocument/2006/relationships/image" Target="media/image26.jpeg"/><Relationship Id="rId49" Type="http://schemas.openxmlformats.org/officeDocument/2006/relationships/footer" Target="footer18.xml"/><Relationship Id="rId50" Type="http://schemas.openxmlformats.org/officeDocument/2006/relationships/image" Target="media/image27.jpeg"/><Relationship Id="rId51" Type="http://schemas.openxmlformats.org/officeDocument/2006/relationships/image" Target="media/image28.jpeg"/><Relationship Id="rId52" Type="http://schemas.openxmlformats.org/officeDocument/2006/relationships/footer" Target="footer19.xml"/><Relationship Id="rId53" Type="http://schemas.openxmlformats.org/officeDocument/2006/relationships/image" Target="media/image29.jpeg"/><Relationship Id="rId54" Type="http://schemas.openxmlformats.org/officeDocument/2006/relationships/footer" Target="footer20.xml"/><Relationship Id="rId55" Type="http://schemas.openxmlformats.org/officeDocument/2006/relationships/image" Target="media/image30.jpeg"/><Relationship Id="rId56" Type="http://schemas.openxmlformats.org/officeDocument/2006/relationships/footer" Target="footer21.xml"/><Relationship Id="rId57" Type="http://schemas.openxmlformats.org/officeDocument/2006/relationships/image" Target="media/image31.jpeg"/><Relationship Id="rId58" Type="http://schemas.openxmlformats.org/officeDocument/2006/relationships/footer" Target="footer22.xml"/><Relationship Id="rId59" Type="http://schemas.openxmlformats.org/officeDocument/2006/relationships/image" Target="media/image32.jpeg"/><Relationship Id="rId60" Type="http://schemas.openxmlformats.org/officeDocument/2006/relationships/footer" Target="footer23.xml"/><Relationship Id="rId61" Type="http://schemas.openxmlformats.org/officeDocument/2006/relationships/image" Target="media/image33.jpeg"/><Relationship Id="rId62" Type="http://schemas.openxmlformats.org/officeDocument/2006/relationships/footer" Target="footer24.xml"/><Relationship Id="rId63" Type="http://schemas.openxmlformats.org/officeDocument/2006/relationships/image" Target="media/image34.jpeg"/><Relationship Id="rId64" Type="http://schemas.openxmlformats.org/officeDocument/2006/relationships/footer" Target="footer25.xml"/><Relationship Id="rId65" Type="http://schemas.openxmlformats.org/officeDocument/2006/relationships/image" Target="media/image35.jpeg"/><Relationship Id="rId66" Type="http://schemas.openxmlformats.org/officeDocument/2006/relationships/footer" Target="footer26.xml"/><Relationship Id="rId67" Type="http://schemas.openxmlformats.org/officeDocument/2006/relationships/image" Target="media/image36.jpeg"/><Relationship Id="rId68" Type="http://schemas.openxmlformats.org/officeDocument/2006/relationships/footer" Target="footer27.xml"/><Relationship Id="rId69" Type="http://schemas.openxmlformats.org/officeDocument/2006/relationships/image" Target="media/image37.jpeg"/><Relationship Id="rId70" Type="http://schemas.openxmlformats.org/officeDocument/2006/relationships/footer" Target="footer28.xml"/><Relationship Id="rId71" Type="http://schemas.openxmlformats.org/officeDocument/2006/relationships/image" Target="media/image38.jpeg"/><Relationship Id="rId72" Type="http://schemas.openxmlformats.org/officeDocument/2006/relationships/footer" Target="footer29.xml"/><Relationship Id="rId73" Type="http://schemas.openxmlformats.org/officeDocument/2006/relationships/footer" Target="footer30.xml"/><Relationship Id="rId74" Type="http://schemas.openxmlformats.org/officeDocument/2006/relationships/footer" Target="footer31.xml"/><Relationship Id="rId75" Type="http://schemas.openxmlformats.org/officeDocument/2006/relationships/footer" Target="footer32.xml"/><Relationship Id="rId76" Type="http://schemas.openxmlformats.org/officeDocument/2006/relationships/footer" Target="footer33.xml"/><Relationship Id="rId7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Narendra Singh</dc:creator>
  <dcterms:created xsi:type="dcterms:W3CDTF">2026-04-27T06:18:34Z</dcterms:created>
  <dcterms:modified xsi:type="dcterms:W3CDTF">2026-04-27T06:18:34Z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2026-04-27T00:00:00Z</vt:filetime>
  </property>
  <property fmtid="{D5CDD505-2E9C-101B-9397-08002B2CF9AE}" pid="3" name="Creator">
    <vt:lpwstr>Microsoft® Word 2024</vt:lpwstr>
  </property>
  <property fmtid="{D5CDD505-2E9C-101B-9397-08002B2CF9AE}" pid="4" name="LastSaved">
    <vt:filetime>2026-04-27T00:00:00Z</vt:filetime>
  </property>
  <property fmtid="{D5CDD505-2E9C-101B-9397-08002B2CF9AE}" pid="5" name="Producer">
    <vt:lpwstr>iLovePDF</vt:lpwstr>
  </property>
</Properties>
</file>