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Energizing the Teacher Potentials for Teaching English in Diverse Socio-cultural and Geo-political Contexts in Nepal</w:t>
      </w:r>
    </w:p>
    <w:p>
      <w:r>
        <w:t>Naresh Prasad Tiwari</w:t>
        <w:br/>
        <w:t>Shree Rudraksheshwar Secondary School</w:t>
        <w:br/>
        <w:t>Ramechhap–07, Manthali, Nepal</w:t>
        <w:br/>
        <w:t>Email: nilnaresh7@gmail.com</w:t>
        <w:br/>
      </w:r>
    </w:p>
    <w:p>
      <w:pPr>
        <w:pStyle w:val="Heading1"/>
      </w:pPr>
      <w:r>
        <w:t>Abstract</w:t>
      </w:r>
    </w:p>
    <w:p>
      <w:r>
        <w:t>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complexities...This article explores how English language teachers in Nepal can be empowered to navigate socio-cultural and geo-political complexities...</w:t>
      </w:r>
    </w:p>
    <w:p>
      <w:pPr>
        <w:pStyle w:val="Heading1"/>
      </w:pPr>
      <w:r>
        <w:t>Introduction</w:t>
      </w:r>
    </w:p>
    <w:p>
      <w:r>
        <w:t>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mission...In the multilingual and diverse landscape of Nepal, teaching English is not merely a linguistic endeavor but also a socio-cultural mission...</w:t>
      </w:r>
    </w:p>
    <w:p>
      <w:pPr>
        <w:pStyle w:val="Heading1"/>
      </w:pPr>
      <w:r>
        <w:t>Method</w:t>
      </w:r>
    </w:p>
    <w:p>
      <w:r>
        <w:t>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Nepal...This qualitative research employed a case study approach focusing on selected schools across different regions of Nepal...</w:t>
      </w:r>
    </w:p>
    <w:p>
      <w:pPr>
        <w:pStyle w:val="Heading1"/>
      </w:pPr>
      <w:r>
        <w:t>Result and Discussion</w:t>
      </w:r>
    </w:p>
    <w:p>
      <w:r>
        <w:t>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classrooms...Findings revealed that teachers who engage in context-aware, reflective practices tend to be more effective in diverse classrooms...</w:t>
      </w:r>
    </w:p>
    <w:p>
      <w:pPr>
        <w:pStyle w:val="Heading1"/>
      </w:pPr>
      <w:r>
        <w:t>Conclusion</w:t>
      </w:r>
    </w:p>
    <w:p>
      <w:r>
        <w: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support...The research highlights the importance of empowering teachers as change agents through localized training and policy support...</w:t>
      </w:r>
    </w:p>
    <w:p>
      <w:pPr>
        <w:pStyle w:val="Heading1"/>
      </w:pPr>
      <w:r>
        <w:t>References</w:t>
      </w:r>
    </w:p>
    <w:p>
      <w:r>
        <w:br/>
        <w:t>Bhattarai, G. R. (2018). English Language Education in Nepal: Past, Present, and Future. Journal of NELTA, 23(1-2), 1–10.</w:t>
        <w:br/>
        <w:t>Giri, R. A. (2010). Cultural identity and English language teaching in Nepal. TESOL Quarterly, 44(3), 486–509.</w:t>
        <w:br/>
        <w:t>Phyak, P. (2013). Language ideologies and local languages in multilingual Nepal: A critical perspective. Nepalese Linguistics, 28, 138–146.</w:t>
        <w:br/>
        <w:t>Shrestha, P. N. (2019). Teacher agency in English language education in Nepal: Possibilities and challenges. Journal of Education and Research, 9(2), 1–20.</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