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2CE7A" w14:textId="77777777" w:rsidR="008E1DBB" w:rsidRDefault="00000000">
      <w:pPr>
        <w:spacing w:after="200" w:line="360" w:lineRule="auto"/>
        <w:jc w:val="center"/>
      </w:pPr>
      <w:r>
        <w:rPr>
          <w:b/>
          <w:bCs/>
          <w:sz w:val="28"/>
          <w:szCs w:val="28"/>
        </w:rPr>
        <w:t>Mathematics Teachers’ Reflections on the National Learning Camp Implementation: An Exploratory Case Study</w:t>
      </w:r>
    </w:p>
    <w:p w14:paraId="07E7DADE" w14:textId="4FA4033E" w:rsidR="008E1DBB" w:rsidRDefault="00000000">
      <w:pPr>
        <w:spacing w:after="60"/>
        <w:jc w:val="center"/>
      </w:pPr>
      <w:r>
        <w:t xml:space="preserve"/>
      </w:r>
      <w:r w:rsidR="006E1163">
        <w:t xml:space="preserve"/>
      </w:r>
      <w:r>
        <w:t/>
      </w:r>
    </w:p>
    <w:p w14:paraId="64C42122" w14:textId="77777777" w:rsidR="008E1DBB" w:rsidRDefault="00000000">
      <w:pPr>
        <w:spacing w:after="60"/>
        <w:jc w:val="center"/>
      </w:pPr>
      <w:r>
        <w:rPr>
          <w:sz w:val="22"/>
          <w:szCs w:val="22"/>
        </w:rPr>
        <w:t/>
      </w:r>
    </w:p>
    <w:p w14:paraId="5337EED1" w14:textId="77777777" w:rsidR="008E1DBB" w:rsidRDefault="00000000">
      <w:pPr>
        <w:spacing w:after="240"/>
        <w:jc w:val="center"/>
      </w:pPr>
      <w:r>
        <w:rPr>
          <w:sz w:val="22"/>
          <w:szCs w:val="22"/>
        </w:rPr>
        <w:t/>
      </w:r>
    </w:p>
    <w:p w14:paraId="23D19D1F" w14:textId="77777777" w:rsidR="008E1DBB" w:rsidRDefault="00000000">
      <w:pPr>
        <w:spacing w:before="280" w:after="160" w:line="360" w:lineRule="auto"/>
      </w:pPr>
      <w:r>
        <w:rPr>
          <w:b/>
          <w:bCs/>
        </w:rPr>
        <w:t>Abstract</w:t>
      </w:r>
    </w:p>
    <w:p w14:paraId="3B8575E5" w14:textId="77777777" w:rsidR="008E1DBB" w:rsidRDefault="00000000">
      <w:pPr>
        <w:spacing w:after="120" w:line="360" w:lineRule="auto"/>
        <w:jc w:val="both"/>
      </w:pPr>
      <w:r>
        <w:t xml:space="preserve">This study explored the reflections of five mathematics teachers who taught during the pilot implementation of the Philippine Department of Education’s National Learning Camp (NLC) in 2023. Reflection was defined as the teachers’ interpretation of their teaching experiences, practices, and observations during the camp. An exploratory case study design was employed, with an embedded quantitative component. Five purposively selected mathematics teachers participated in semi-structured interviews and classroom observations, and completed a six-item questionnaire on their perceptions of learners’ participation. Learners’ scores on a 30-item achievement test administered before and after the camp were also analyzed. Interview transcripts were examined through thematic content analysis. Findings revealed that although the teachers differed in their preparations, strategies, and self-assessed strengths, their reflections converged on a shared commitment to the program’s goals. Four major challenges emerged: inadequate preparation and resources, insufficient time, limited self-confidence and self-efficacy among novice volunteers, and unfavorable learner behavior. Teachers proposed concrete solutions for future implementation cycles. Learners’ achievement scores improved significantly after the camp, </w:t>
      </w:r>
      <w:proofErr w:type="gramStart"/>
      <w:r>
        <w:t>t(</w:t>
      </w:r>
      <w:proofErr w:type="gramEnd"/>
      <w:r>
        <w:t>15) = 10.57, p &lt; .001, Cohen’s d = 2.64, lending support to the teachers’ favorable impressions of the program. The study highlights the value of structured teacher reflection in learning recovery programs and offers implementation lessons for succeeding National Learning Camps.</w:t>
      </w:r>
    </w:p>
    <w:p w14:paraId="0A089E8C" w14:textId="77777777" w:rsidR="008E1DBB" w:rsidRDefault="00000000">
      <w:pPr>
        <w:spacing w:before="120" w:after="240" w:line="360" w:lineRule="auto"/>
      </w:pPr>
      <w:r>
        <w:rPr>
          <w:b/>
          <w:bCs/>
          <w:i/>
          <w:iCs/>
        </w:rPr>
        <w:t xml:space="preserve">Keywords: </w:t>
      </w:r>
      <w:r>
        <w:rPr>
          <w:i/>
          <w:iCs/>
        </w:rPr>
        <w:t>learning camp, mathematics teachers, reflective practice, teaching practices, learning recovery</w:t>
      </w:r>
    </w:p>
    <w:p w14:paraId="07B717DC" w14:textId="77777777" w:rsidR="008E1DBB" w:rsidRDefault="00000000">
      <w:pPr>
        <w:spacing w:before="280" w:after="160" w:line="360" w:lineRule="auto"/>
      </w:pPr>
      <w:r>
        <w:rPr>
          <w:b/>
          <w:bCs/>
        </w:rPr>
        <w:t>1. Introduction</w:t>
      </w:r>
    </w:p>
    <w:p w14:paraId="161B12D7" w14:textId="77777777" w:rsidR="008E1DBB" w:rsidRDefault="00000000">
      <w:pPr>
        <w:spacing w:after="120" w:line="360" w:lineRule="auto"/>
        <w:ind w:firstLine="720"/>
        <w:jc w:val="both"/>
      </w:pPr>
      <w:r>
        <w:t xml:space="preserve">The COVID-19 pandemic severely disrupted basic education in the Philippines, and mathematics — a subject in which Filipino learners were already underperforming in international assessments — was among the most affected learning areas, particularly for learners in rural communities. In response, the Department of Education (DepEd) launched the </w:t>
      </w:r>
      <w:r>
        <w:lastRenderedPageBreak/>
        <w:t>National Learning Camp (NLC), a voluntary end-of-school-year program designed to mitigate learning loss and improve learning outcomes through intervention, consolidation, and enhancement camps (Department of Education, 2023). The pilot implementation in 2023 covered Grades 7 and 8 and focused on English, Science, and Mathematics, while also seeking to nurture learners’ interests, socio-emotional skills, personal growth, and character development through engaging activities.</w:t>
      </w:r>
    </w:p>
    <w:p w14:paraId="27AE7343" w14:textId="77777777" w:rsidR="008E1DBB" w:rsidRDefault="00000000">
      <w:pPr>
        <w:spacing w:after="120" w:line="360" w:lineRule="auto"/>
        <w:ind w:firstLine="720"/>
        <w:jc w:val="both"/>
      </w:pPr>
      <w:r>
        <w:t>Mathematics camps have an established record as academic interventions. Prior studies report that camp-based mathematics programs improve learners’ attitudes toward the subject, develop social skills, foster enjoyment of learning, strengthen motivation, and deepen appreciation of mathematics (Ling et al., 2009; Siew-Eng et al., 2010). Within such programs, the teacher remains the central figure: classroom teaching is consistently identified as a primary factor influencing learner achievement, and teachers’ beliefs shape how they imagine and enact their roles in the classroom (Cross, 2009; Leung, 2005). Effective mathematics teaching is expected to develop conceptual understanding, procedural fluency, strategic competence, adaptive reasoning, and productive disposition (National Research Council, 2001).</w:t>
      </w:r>
    </w:p>
    <w:p w14:paraId="6A888ACF" w14:textId="77777777" w:rsidR="008E1DBB" w:rsidRDefault="00000000">
      <w:pPr>
        <w:spacing w:after="120" w:line="360" w:lineRule="auto"/>
        <w:ind w:firstLine="720"/>
        <w:jc w:val="both"/>
      </w:pPr>
      <w:r>
        <w:t>Because the 2023 camp was a pilot implementation, the experiences of the teachers who delivered it constitute essential evidence for improving future cycles. Teacher reflection offers a systematic way of capturing this evidence. Dewey (1933) characterized reflective thinking as the active, persistent, and careful consideration of one’s beliefs and practices, while Schön (1983) distinguished reflection-in-action from reflection-on-action as mechanisms through which professionals learn from experience. In teaching, reflection enables practitioners to connect theory and practice, examine learners’ learning alongside the materials and strategies used, and identify actions for improvement (Farrell, 2015; Kwon &amp; Orrill, 2007). Reflections on classroom practice can thus drive meaningful educational improvement, especially during the first implementation of a large-scale reform, when systematic feedback from the field is most needed.</w:t>
      </w:r>
    </w:p>
    <w:p w14:paraId="13420D41" w14:textId="77777777" w:rsidR="008E1DBB" w:rsidRDefault="00000000">
      <w:pPr>
        <w:spacing w:after="120" w:line="360" w:lineRule="auto"/>
        <w:ind w:firstLine="720"/>
        <w:jc w:val="both"/>
      </w:pPr>
      <w:r>
        <w:t>This study therefore examined the reflections of five mathematics teachers who taught during the pilot National Learning Camp. Understanding their teaching experiences, practices, and challenges — in their own words — provides grounded insight into how the program operated in an actual school setting and what conditions would strengthen succeeding implementations.</w:t>
      </w:r>
    </w:p>
    <w:p w14:paraId="1CD53F24" w14:textId="77777777" w:rsidR="0099526A" w:rsidRDefault="0099526A">
      <w:pPr>
        <w:spacing w:after="120" w:line="360" w:lineRule="auto"/>
        <w:ind w:firstLine="720"/>
        <w:jc w:val="both"/>
      </w:pPr>
    </w:p>
    <w:p w14:paraId="68033939" w14:textId="77777777" w:rsidR="008E1DBB" w:rsidRDefault="00000000">
      <w:pPr>
        <w:spacing w:before="280" w:after="160" w:line="360" w:lineRule="auto"/>
      </w:pPr>
      <w:r>
        <w:rPr>
          <w:b/>
          <w:bCs/>
        </w:rPr>
        <w:lastRenderedPageBreak/>
        <w:t>2. Research Objectives</w:t>
      </w:r>
    </w:p>
    <w:p w14:paraId="5EB72BE7" w14:textId="77777777" w:rsidR="008E1DBB" w:rsidRDefault="00000000">
      <w:pPr>
        <w:spacing w:after="120" w:line="360" w:lineRule="auto"/>
        <w:ind w:firstLine="720"/>
        <w:jc w:val="both"/>
      </w:pPr>
      <w:r>
        <w:t>The study investigated mathematics teachers’ reflections on their experiences and teaching practices during the National Learning Camp, covering teaching preparation, goal setting, expectations of the class, teaching strategies, self-assessed strengths and weaknesses, and the challenges they faced. Specifically, it sought to:</w:t>
      </w:r>
    </w:p>
    <w:p w14:paraId="341C21D9" w14:textId="77777777" w:rsidR="008E1DBB" w:rsidRDefault="00000000">
      <w:pPr>
        <w:pStyle w:val="ListParagraph"/>
        <w:numPr>
          <w:ilvl w:val="0"/>
          <w:numId w:val="2"/>
        </w:numPr>
        <w:spacing w:after="60" w:line="360" w:lineRule="auto"/>
        <w:jc w:val="both"/>
      </w:pPr>
      <w:r>
        <w:t>describe teachers’ reflections on their preparations, the ready-made lesson plans, learning materials, strategies, and assessment;</w:t>
      </w:r>
    </w:p>
    <w:p w14:paraId="364B4F02" w14:textId="77777777" w:rsidR="008E1DBB" w:rsidRDefault="00000000">
      <w:pPr>
        <w:pStyle w:val="ListParagraph"/>
        <w:numPr>
          <w:ilvl w:val="0"/>
          <w:numId w:val="2"/>
        </w:numPr>
        <w:spacing w:after="60" w:line="360" w:lineRule="auto"/>
        <w:jc w:val="both"/>
      </w:pPr>
      <w:r>
        <w:t>identify the challenges the mathematics teachers encountered during the conduct of the National Learning Camp, together with their proposed solutions; and</w:t>
      </w:r>
    </w:p>
    <w:p w14:paraId="0222DD04" w14:textId="77777777" w:rsidR="008E1DBB" w:rsidRDefault="00000000">
      <w:pPr>
        <w:pStyle w:val="ListParagraph"/>
        <w:numPr>
          <w:ilvl w:val="0"/>
          <w:numId w:val="2"/>
        </w:numPr>
        <w:spacing w:after="160" w:line="360" w:lineRule="auto"/>
        <w:jc w:val="both"/>
      </w:pPr>
      <w:r>
        <w:t>determine the effect of the National Learning Camp on learners’ performance in mathematics as reflected in achievement test results and teachers’ perceptions.</w:t>
      </w:r>
    </w:p>
    <w:p w14:paraId="0E859B67" w14:textId="77777777" w:rsidR="008E1DBB" w:rsidRDefault="00000000">
      <w:pPr>
        <w:spacing w:before="280" w:after="160" w:line="360" w:lineRule="auto"/>
      </w:pPr>
      <w:r>
        <w:rPr>
          <w:b/>
          <w:bCs/>
        </w:rPr>
        <w:t>3. Methodology</w:t>
      </w:r>
    </w:p>
    <w:p w14:paraId="36A773B2" w14:textId="77777777" w:rsidR="008E1DBB" w:rsidRDefault="00000000">
      <w:pPr>
        <w:spacing w:before="220" w:after="140" w:line="360" w:lineRule="auto"/>
      </w:pPr>
      <w:r>
        <w:rPr>
          <w:b/>
          <w:bCs/>
          <w:i/>
          <w:iCs/>
        </w:rPr>
        <w:t>3.1 Research Design</w:t>
      </w:r>
    </w:p>
    <w:p w14:paraId="510E43C3" w14:textId="77777777" w:rsidR="008E1DBB" w:rsidRDefault="00000000">
      <w:pPr>
        <w:spacing w:after="120" w:line="360" w:lineRule="auto"/>
        <w:ind w:firstLine="720"/>
        <w:jc w:val="both"/>
      </w:pPr>
      <w:r>
        <w:t>The study employed an exploratory case study design within the qualitative research tradition (Yin, 2018). A case study was appropriate because the inquiry sought an in-depth, contextualized understanding of how a small group of teachers experienced and made sense of a bounded program — the pilot National Learning Camp — in a single school setting. To complement and help corroborate the qualitative findings, the design embedded a quantitative component (Creswell &amp; Creswell, 2018) consisting of a teacher perception questionnaire and an analysis of learners’ achievement test scores obtained before and after the camp.</w:t>
      </w:r>
    </w:p>
    <w:p w14:paraId="2B4A7059" w14:textId="77777777" w:rsidR="008E1DBB" w:rsidRDefault="00000000">
      <w:pPr>
        <w:spacing w:before="220" w:after="140" w:line="360" w:lineRule="auto"/>
      </w:pPr>
      <w:r>
        <w:rPr>
          <w:b/>
          <w:bCs/>
          <w:i/>
          <w:iCs/>
        </w:rPr>
        <w:t>3.2 Participants</w:t>
      </w:r>
    </w:p>
    <w:p w14:paraId="61C4DE5F" w14:textId="77777777" w:rsidR="008E1DBB" w:rsidRDefault="00000000">
      <w:pPr>
        <w:spacing w:after="120" w:line="360" w:lineRule="auto"/>
        <w:ind w:firstLine="720"/>
        <w:jc w:val="both"/>
      </w:pPr>
      <w:r>
        <w:t>Purposive sampling was used to select the participants: the five mathematics teachers — two females and three males — who taught during the camp. The first teacher had been teaching mathematics for over 27 years and the second for almost 23 years; the third and fourth teachers each had four years of teaching experience; and the fifth teacher was a recent graduate with no prior teaching experience who volunteered to participate in the Mathematics Camp. Pseudonyms (T1–T5) are used throughout. Table 1 summarizes the participants’ profile.</w:t>
      </w:r>
    </w:p>
    <w:p w14:paraId="3752846F" w14:textId="77777777" w:rsidR="0099526A" w:rsidRDefault="0099526A">
      <w:pPr>
        <w:spacing w:before="200" w:after="100" w:line="276" w:lineRule="auto"/>
        <w:rPr>
          <w:b/>
          <w:bCs/>
          <w:sz w:val="22"/>
          <w:szCs w:val="22"/>
        </w:rPr>
      </w:pPr>
    </w:p>
    <w:p w14:paraId="2DC4DD8B" w14:textId="77777777" w:rsidR="0099526A" w:rsidRDefault="0099526A">
      <w:pPr>
        <w:spacing w:before="200" w:after="100" w:line="276" w:lineRule="auto"/>
        <w:rPr>
          <w:b/>
          <w:bCs/>
          <w:sz w:val="22"/>
          <w:szCs w:val="22"/>
        </w:rPr>
      </w:pPr>
    </w:p>
    <w:p w14:paraId="5893CCC2" w14:textId="73AF7914" w:rsidR="008E1DBB" w:rsidRDefault="00000000">
      <w:pPr>
        <w:spacing w:before="200" w:after="100" w:line="276" w:lineRule="auto"/>
      </w:pPr>
      <w:r>
        <w:rPr>
          <w:b/>
          <w:bCs/>
          <w:sz w:val="22"/>
          <w:szCs w:val="22"/>
        </w:rPr>
        <w:lastRenderedPageBreak/>
        <w:t>Table 1.</w:t>
      </w:r>
      <w:r>
        <w:rPr>
          <w:i/>
          <w:iCs/>
          <w:sz w:val="22"/>
          <w:szCs w:val="22"/>
        </w:rPr>
        <w:t xml:space="preserve"> Profile of the Teacher Participants</w:t>
      </w:r>
    </w:p>
    <w:tbl>
      <w:tblPr>
        <w:tblStyle w:val="PlainTable2"/>
        <w:tblW w:w="9026" w:type="dxa"/>
        <w:tblLook w:val="04A0" w:firstRow="1" w:lastRow="0" w:firstColumn="1" w:lastColumn="0" w:noHBand="0" w:noVBand="1"/>
      </w:tblPr>
      <w:tblGrid>
        <w:gridCol w:w="1300"/>
        <w:gridCol w:w="1280"/>
        <w:gridCol w:w="1280"/>
        <w:gridCol w:w="1280"/>
        <w:gridCol w:w="1280"/>
        <w:gridCol w:w="1300"/>
        <w:gridCol w:w="1306"/>
      </w:tblGrid>
      <w:tr w:rsidR="008E1DBB" w14:paraId="02A2BEC1" w14:textId="77777777" w:rsidTr="009952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0" w:type="dxa"/>
          </w:tcPr>
          <w:p w14:paraId="39231E0C" w14:textId="77777777" w:rsidR="008E1DBB" w:rsidRDefault="00000000">
            <w:r>
              <w:rPr>
                <w:sz w:val="20"/>
                <w:szCs w:val="20"/>
              </w:rPr>
              <w:t>Sex</w:t>
            </w:r>
          </w:p>
        </w:tc>
        <w:tc>
          <w:tcPr>
            <w:tcW w:w="1280" w:type="dxa"/>
          </w:tcPr>
          <w:p w14:paraId="13447799" w14:textId="77777777" w:rsidR="008E1DBB" w:rsidRDefault="00000000">
            <w:pPr>
              <w:jc w:val="center"/>
              <w:cnfStyle w:val="100000000000" w:firstRow="1" w:lastRow="0" w:firstColumn="0" w:lastColumn="0" w:oddVBand="0" w:evenVBand="0" w:oddHBand="0" w:evenHBand="0" w:firstRowFirstColumn="0" w:firstRowLastColumn="0" w:lastRowFirstColumn="0" w:lastRowLastColumn="0"/>
            </w:pPr>
            <w:r>
              <w:rPr>
                <w:sz w:val="20"/>
                <w:szCs w:val="20"/>
              </w:rPr>
              <w:t>No experience</w:t>
            </w:r>
          </w:p>
        </w:tc>
        <w:tc>
          <w:tcPr>
            <w:tcW w:w="1280" w:type="dxa"/>
          </w:tcPr>
          <w:p w14:paraId="44ACD5C4" w14:textId="77777777" w:rsidR="008E1DBB" w:rsidRDefault="00000000">
            <w:pPr>
              <w:jc w:val="center"/>
              <w:cnfStyle w:val="100000000000" w:firstRow="1" w:lastRow="0" w:firstColumn="0" w:lastColumn="0" w:oddVBand="0" w:evenVBand="0" w:oddHBand="0" w:evenHBand="0" w:firstRowFirstColumn="0" w:firstRowLastColumn="0" w:lastRowFirstColumn="0" w:lastRowLastColumn="0"/>
            </w:pPr>
            <w:r>
              <w:rPr>
                <w:sz w:val="20"/>
                <w:szCs w:val="20"/>
              </w:rPr>
              <w:t>1–5 years</w:t>
            </w:r>
          </w:p>
        </w:tc>
        <w:tc>
          <w:tcPr>
            <w:tcW w:w="1280" w:type="dxa"/>
          </w:tcPr>
          <w:p w14:paraId="359187FC" w14:textId="77777777" w:rsidR="008E1DBB" w:rsidRDefault="00000000">
            <w:pPr>
              <w:jc w:val="center"/>
              <w:cnfStyle w:val="100000000000" w:firstRow="1" w:lastRow="0" w:firstColumn="0" w:lastColumn="0" w:oddVBand="0" w:evenVBand="0" w:oddHBand="0" w:evenHBand="0" w:firstRowFirstColumn="0" w:firstRowLastColumn="0" w:lastRowFirstColumn="0" w:lastRowLastColumn="0"/>
            </w:pPr>
            <w:r>
              <w:rPr>
                <w:sz w:val="20"/>
                <w:szCs w:val="20"/>
              </w:rPr>
              <w:t>21–25 years</w:t>
            </w:r>
          </w:p>
        </w:tc>
        <w:tc>
          <w:tcPr>
            <w:tcW w:w="1280" w:type="dxa"/>
          </w:tcPr>
          <w:p w14:paraId="2B1AA8D6" w14:textId="77777777" w:rsidR="008E1DBB" w:rsidRDefault="00000000">
            <w:pPr>
              <w:jc w:val="center"/>
              <w:cnfStyle w:val="100000000000" w:firstRow="1" w:lastRow="0" w:firstColumn="0" w:lastColumn="0" w:oddVBand="0" w:evenVBand="0" w:oddHBand="0" w:evenHBand="0" w:firstRowFirstColumn="0" w:firstRowLastColumn="0" w:lastRowFirstColumn="0" w:lastRowLastColumn="0"/>
            </w:pPr>
            <w:r>
              <w:rPr>
                <w:sz w:val="20"/>
                <w:szCs w:val="20"/>
              </w:rPr>
              <w:t>26–30 years</w:t>
            </w:r>
          </w:p>
        </w:tc>
        <w:tc>
          <w:tcPr>
            <w:tcW w:w="1300" w:type="dxa"/>
          </w:tcPr>
          <w:p w14:paraId="38CBEEDD" w14:textId="77777777" w:rsidR="008E1DBB" w:rsidRDefault="00000000">
            <w:pPr>
              <w:jc w:val="center"/>
              <w:cnfStyle w:val="100000000000" w:firstRow="1" w:lastRow="0" w:firstColumn="0" w:lastColumn="0" w:oddVBand="0" w:evenVBand="0" w:oddHBand="0" w:evenHBand="0" w:firstRowFirstColumn="0" w:firstRowLastColumn="0" w:lastRowFirstColumn="0" w:lastRowLastColumn="0"/>
            </w:pPr>
            <w:r>
              <w:rPr>
                <w:sz w:val="20"/>
                <w:szCs w:val="20"/>
              </w:rPr>
              <w:t>Total</w:t>
            </w:r>
          </w:p>
        </w:tc>
        <w:tc>
          <w:tcPr>
            <w:tcW w:w="1306" w:type="dxa"/>
          </w:tcPr>
          <w:p w14:paraId="029754F4" w14:textId="77777777" w:rsidR="008E1DBB" w:rsidRDefault="00000000">
            <w:pPr>
              <w:jc w:val="center"/>
              <w:cnfStyle w:val="100000000000" w:firstRow="1" w:lastRow="0" w:firstColumn="0" w:lastColumn="0" w:oddVBand="0" w:evenVBand="0" w:oddHBand="0" w:evenHBand="0" w:firstRowFirstColumn="0" w:firstRowLastColumn="0" w:lastRowFirstColumn="0" w:lastRowLastColumn="0"/>
            </w:pPr>
            <w:r>
              <w:rPr>
                <w:sz w:val="20"/>
                <w:szCs w:val="20"/>
              </w:rPr>
              <w:t>%</w:t>
            </w:r>
          </w:p>
        </w:tc>
      </w:tr>
      <w:tr w:rsidR="008E1DBB" w14:paraId="32F3B16E" w14:textId="77777777" w:rsidTr="009952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0" w:type="dxa"/>
          </w:tcPr>
          <w:p w14:paraId="387CA8BD" w14:textId="77777777" w:rsidR="008E1DBB" w:rsidRDefault="00000000">
            <w:r>
              <w:rPr>
                <w:sz w:val="20"/>
                <w:szCs w:val="20"/>
              </w:rPr>
              <w:t>Male</w:t>
            </w:r>
          </w:p>
        </w:tc>
        <w:tc>
          <w:tcPr>
            <w:tcW w:w="1280" w:type="dxa"/>
          </w:tcPr>
          <w:p w14:paraId="21623519" w14:textId="77777777" w:rsidR="008E1DBB" w:rsidRDefault="00000000">
            <w:pPr>
              <w:jc w:val="center"/>
              <w:cnfStyle w:val="000000100000" w:firstRow="0" w:lastRow="0" w:firstColumn="0" w:lastColumn="0" w:oddVBand="0" w:evenVBand="0" w:oddHBand="1" w:evenHBand="0" w:firstRowFirstColumn="0" w:firstRowLastColumn="0" w:lastRowFirstColumn="0" w:lastRowLastColumn="0"/>
            </w:pPr>
            <w:r>
              <w:rPr>
                <w:sz w:val="20"/>
                <w:szCs w:val="20"/>
              </w:rPr>
              <w:t>–</w:t>
            </w:r>
          </w:p>
        </w:tc>
        <w:tc>
          <w:tcPr>
            <w:tcW w:w="1280" w:type="dxa"/>
          </w:tcPr>
          <w:p w14:paraId="4F9BB521" w14:textId="77777777" w:rsidR="008E1DBB" w:rsidRDefault="00000000">
            <w:pPr>
              <w:jc w:val="center"/>
              <w:cnfStyle w:val="000000100000" w:firstRow="0" w:lastRow="0" w:firstColumn="0" w:lastColumn="0" w:oddVBand="0" w:evenVBand="0" w:oddHBand="1" w:evenHBand="0" w:firstRowFirstColumn="0" w:firstRowLastColumn="0" w:lastRowFirstColumn="0" w:lastRowLastColumn="0"/>
            </w:pPr>
            <w:r>
              <w:rPr>
                <w:sz w:val="20"/>
                <w:szCs w:val="20"/>
              </w:rPr>
              <w:t>1</w:t>
            </w:r>
          </w:p>
        </w:tc>
        <w:tc>
          <w:tcPr>
            <w:tcW w:w="1280" w:type="dxa"/>
          </w:tcPr>
          <w:p w14:paraId="2380A3E8" w14:textId="77777777" w:rsidR="008E1DBB" w:rsidRDefault="00000000">
            <w:pPr>
              <w:jc w:val="center"/>
              <w:cnfStyle w:val="000000100000" w:firstRow="0" w:lastRow="0" w:firstColumn="0" w:lastColumn="0" w:oddVBand="0" w:evenVBand="0" w:oddHBand="1" w:evenHBand="0" w:firstRowFirstColumn="0" w:firstRowLastColumn="0" w:lastRowFirstColumn="0" w:lastRowLastColumn="0"/>
            </w:pPr>
            <w:r>
              <w:rPr>
                <w:sz w:val="20"/>
                <w:szCs w:val="20"/>
              </w:rPr>
              <w:t>1</w:t>
            </w:r>
          </w:p>
        </w:tc>
        <w:tc>
          <w:tcPr>
            <w:tcW w:w="1280" w:type="dxa"/>
          </w:tcPr>
          <w:p w14:paraId="191CCADC" w14:textId="77777777" w:rsidR="008E1DBB" w:rsidRDefault="00000000">
            <w:pPr>
              <w:jc w:val="center"/>
              <w:cnfStyle w:val="000000100000" w:firstRow="0" w:lastRow="0" w:firstColumn="0" w:lastColumn="0" w:oddVBand="0" w:evenVBand="0" w:oddHBand="1" w:evenHBand="0" w:firstRowFirstColumn="0" w:firstRowLastColumn="0" w:lastRowFirstColumn="0" w:lastRowLastColumn="0"/>
            </w:pPr>
            <w:r>
              <w:rPr>
                <w:sz w:val="20"/>
                <w:szCs w:val="20"/>
              </w:rPr>
              <w:t>1</w:t>
            </w:r>
          </w:p>
        </w:tc>
        <w:tc>
          <w:tcPr>
            <w:tcW w:w="1300" w:type="dxa"/>
          </w:tcPr>
          <w:p w14:paraId="009F09A8" w14:textId="77777777" w:rsidR="008E1DBB" w:rsidRDefault="00000000">
            <w:pPr>
              <w:jc w:val="center"/>
              <w:cnfStyle w:val="000000100000" w:firstRow="0" w:lastRow="0" w:firstColumn="0" w:lastColumn="0" w:oddVBand="0" w:evenVBand="0" w:oddHBand="1" w:evenHBand="0" w:firstRowFirstColumn="0" w:firstRowLastColumn="0" w:lastRowFirstColumn="0" w:lastRowLastColumn="0"/>
            </w:pPr>
            <w:r>
              <w:rPr>
                <w:b/>
                <w:bCs/>
                <w:sz w:val="20"/>
                <w:szCs w:val="20"/>
              </w:rPr>
              <w:t>3</w:t>
            </w:r>
          </w:p>
        </w:tc>
        <w:tc>
          <w:tcPr>
            <w:tcW w:w="1306" w:type="dxa"/>
          </w:tcPr>
          <w:p w14:paraId="70421A31" w14:textId="77777777" w:rsidR="008E1DBB" w:rsidRDefault="00000000">
            <w:pPr>
              <w:jc w:val="center"/>
              <w:cnfStyle w:val="000000100000" w:firstRow="0" w:lastRow="0" w:firstColumn="0" w:lastColumn="0" w:oddVBand="0" w:evenVBand="0" w:oddHBand="1" w:evenHBand="0" w:firstRowFirstColumn="0" w:firstRowLastColumn="0" w:lastRowFirstColumn="0" w:lastRowLastColumn="0"/>
            </w:pPr>
            <w:r>
              <w:rPr>
                <w:sz w:val="20"/>
                <w:szCs w:val="20"/>
              </w:rPr>
              <w:t>60</w:t>
            </w:r>
          </w:p>
        </w:tc>
      </w:tr>
      <w:tr w:rsidR="008E1DBB" w14:paraId="409DEC72" w14:textId="77777777" w:rsidTr="0099526A">
        <w:tc>
          <w:tcPr>
            <w:cnfStyle w:val="001000000000" w:firstRow="0" w:lastRow="0" w:firstColumn="1" w:lastColumn="0" w:oddVBand="0" w:evenVBand="0" w:oddHBand="0" w:evenHBand="0" w:firstRowFirstColumn="0" w:firstRowLastColumn="0" w:lastRowFirstColumn="0" w:lastRowLastColumn="0"/>
            <w:tcW w:w="1300" w:type="dxa"/>
          </w:tcPr>
          <w:p w14:paraId="49EA9011" w14:textId="77777777" w:rsidR="008E1DBB" w:rsidRDefault="00000000">
            <w:r>
              <w:rPr>
                <w:sz w:val="20"/>
                <w:szCs w:val="20"/>
              </w:rPr>
              <w:t>Female</w:t>
            </w:r>
          </w:p>
        </w:tc>
        <w:tc>
          <w:tcPr>
            <w:tcW w:w="1280" w:type="dxa"/>
          </w:tcPr>
          <w:p w14:paraId="46A5C47A" w14:textId="77777777" w:rsidR="008E1DBB" w:rsidRDefault="00000000">
            <w:pPr>
              <w:jc w:val="center"/>
              <w:cnfStyle w:val="000000000000" w:firstRow="0" w:lastRow="0" w:firstColumn="0" w:lastColumn="0" w:oddVBand="0" w:evenVBand="0" w:oddHBand="0" w:evenHBand="0" w:firstRowFirstColumn="0" w:firstRowLastColumn="0" w:lastRowFirstColumn="0" w:lastRowLastColumn="0"/>
            </w:pPr>
            <w:r>
              <w:rPr>
                <w:sz w:val="20"/>
                <w:szCs w:val="20"/>
              </w:rPr>
              <w:t>1</w:t>
            </w:r>
          </w:p>
        </w:tc>
        <w:tc>
          <w:tcPr>
            <w:tcW w:w="1280" w:type="dxa"/>
          </w:tcPr>
          <w:p w14:paraId="606F502A" w14:textId="77777777" w:rsidR="008E1DBB" w:rsidRDefault="00000000">
            <w:pPr>
              <w:jc w:val="center"/>
              <w:cnfStyle w:val="000000000000" w:firstRow="0" w:lastRow="0" w:firstColumn="0" w:lastColumn="0" w:oddVBand="0" w:evenVBand="0" w:oddHBand="0" w:evenHBand="0" w:firstRowFirstColumn="0" w:firstRowLastColumn="0" w:lastRowFirstColumn="0" w:lastRowLastColumn="0"/>
            </w:pPr>
            <w:r>
              <w:rPr>
                <w:sz w:val="20"/>
                <w:szCs w:val="20"/>
              </w:rPr>
              <w:t>1</w:t>
            </w:r>
          </w:p>
        </w:tc>
        <w:tc>
          <w:tcPr>
            <w:tcW w:w="1280" w:type="dxa"/>
          </w:tcPr>
          <w:p w14:paraId="29633EEA" w14:textId="77777777" w:rsidR="008E1DBB" w:rsidRDefault="00000000">
            <w:pPr>
              <w:jc w:val="center"/>
              <w:cnfStyle w:val="000000000000" w:firstRow="0" w:lastRow="0" w:firstColumn="0" w:lastColumn="0" w:oddVBand="0" w:evenVBand="0" w:oddHBand="0" w:evenHBand="0" w:firstRowFirstColumn="0" w:firstRowLastColumn="0" w:lastRowFirstColumn="0" w:lastRowLastColumn="0"/>
            </w:pPr>
            <w:r>
              <w:rPr>
                <w:sz w:val="20"/>
                <w:szCs w:val="20"/>
              </w:rPr>
              <w:t>–</w:t>
            </w:r>
          </w:p>
        </w:tc>
        <w:tc>
          <w:tcPr>
            <w:tcW w:w="1280" w:type="dxa"/>
          </w:tcPr>
          <w:p w14:paraId="5F7160D0" w14:textId="77777777" w:rsidR="008E1DBB" w:rsidRDefault="00000000">
            <w:pPr>
              <w:jc w:val="center"/>
              <w:cnfStyle w:val="000000000000" w:firstRow="0" w:lastRow="0" w:firstColumn="0" w:lastColumn="0" w:oddVBand="0" w:evenVBand="0" w:oddHBand="0" w:evenHBand="0" w:firstRowFirstColumn="0" w:firstRowLastColumn="0" w:lastRowFirstColumn="0" w:lastRowLastColumn="0"/>
            </w:pPr>
            <w:r>
              <w:rPr>
                <w:sz w:val="20"/>
                <w:szCs w:val="20"/>
              </w:rPr>
              <w:t>–</w:t>
            </w:r>
          </w:p>
        </w:tc>
        <w:tc>
          <w:tcPr>
            <w:tcW w:w="1300" w:type="dxa"/>
          </w:tcPr>
          <w:p w14:paraId="1B9BE22F" w14:textId="77777777" w:rsidR="008E1DBB" w:rsidRDefault="00000000">
            <w:pPr>
              <w:jc w:val="center"/>
              <w:cnfStyle w:val="000000000000" w:firstRow="0" w:lastRow="0" w:firstColumn="0" w:lastColumn="0" w:oddVBand="0" w:evenVBand="0" w:oddHBand="0" w:evenHBand="0" w:firstRowFirstColumn="0" w:firstRowLastColumn="0" w:lastRowFirstColumn="0" w:lastRowLastColumn="0"/>
            </w:pPr>
            <w:r>
              <w:rPr>
                <w:b/>
                <w:bCs/>
                <w:sz w:val="20"/>
                <w:szCs w:val="20"/>
              </w:rPr>
              <w:t>2</w:t>
            </w:r>
          </w:p>
        </w:tc>
        <w:tc>
          <w:tcPr>
            <w:tcW w:w="1306" w:type="dxa"/>
          </w:tcPr>
          <w:p w14:paraId="4640D7A7" w14:textId="77777777" w:rsidR="008E1DBB" w:rsidRDefault="00000000">
            <w:pPr>
              <w:jc w:val="center"/>
              <w:cnfStyle w:val="000000000000" w:firstRow="0" w:lastRow="0" w:firstColumn="0" w:lastColumn="0" w:oddVBand="0" w:evenVBand="0" w:oddHBand="0" w:evenHBand="0" w:firstRowFirstColumn="0" w:firstRowLastColumn="0" w:lastRowFirstColumn="0" w:lastRowLastColumn="0"/>
            </w:pPr>
            <w:r>
              <w:rPr>
                <w:sz w:val="20"/>
                <w:szCs w:val="20"/>
              </w:rPr>
              <w:t>40</w:t>
            </w:r>
          </w:p>
        </w:tc>
      </w:tr>
      <w:tr w:rsidR="008E1DBB" w14:paraId="6ADD33E4" w14:textId="77777777" w:rsidTr="009952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0" w:type="dxa"/>
          </w:tcPr>
          <w:p w14:paraId="0584B5E6" w14:textId="77777777" w:rsidR="008E1DBB" w:rsidRDefault="00000000">
            <w:r>
              <w:rPr>
                <w:sz w:val="20"/>
                <w:szCs w:val="20"/>
              </w:rPr>
              <w:t>Total</w:t>
            </w:r>
          </w:p>
        </w:tc>
        <w:tc>
          <w:tcPr>
            <w:tcW w:w="1280" w:type="dxa"/>
          </w:tcPr>
          <w:p w14:paraId="4F42DBEC" w14:textId="77777777" w:rsidR="008E1DBB" w:rsidRDefault="00000000">
            <w:pPr>
              <w:jc w:val="center"/>
              <w:cnfStyle w:val="000000100000" w:firstRow="0" w:lastRow="0" w:firstColumn="0" w:lastColumn="0" w:oddVBand="0" w:evenVBand="0" w:oddHBand="1" w:evenHBand="0" w:firstRowFirstColumn="0" w:firstRowLastColumn="0" w:lastRowFirstColumn="0" w:lastRowLastColumn="0"/>
            </w:pPr>
            <w:r>
              <w:rPr>
                <w:b/>
                <w:bCs/>
                <w:sz w:val="20"/>
                <w:szCs w:val="20"/>
              </w:rPr>
              <w:t>1</w:t>
            </w:r>
          </w:p>
        </w:tc>
        <w:tc>
          <w:tcPr>
            <w:tcW w:w="1280" w:type="dxa"/>
          </w:tcPr>
          <w:p w14:paraId="52FBBC62" w14:textId="77777777" w:rsidR="008E1DBB" w:rsidRDefault="00000000">
            <w:pPr>
              <w:jc w:val="center"/>
              <w:cnfStyle w:val="000000100000" w:firstRow="0" w:lastRow="0" w:firstColumn="0" w:lastColumn="0" w:oddVBand="0" w:evenVBand="0" w:oddHBand="1" w:evenHBand="0" w:firstRowFirstColumn="0" w:firstRowLastColumn="0" w:lastRowFirstColumn="0" w:lastRowLastColumn="0"/>
            </w:pPr>
            <w:r>
              <w:rPr>
                <w:b/>
                <w:bCs/>
                <w:sz w:val="20"/>
                <w:szCs w:val="20"/>
              </w:rPr>
              <w:t>2</w:t>
            </w:r>
          </w:p>
        </w:tc>
        <w:tc>
          <w:tcPr>
            <w:tcW w:w="1280" w:type="dxa"/>
          </w:tcPr>
          <w:p w14:paraId="1E76D8AA" w14:textId="77777777" w:rsidR="008E1DBB" w:rsidRDefault="00000000">
            <w:pPr>
              <w:jc w:val="center"/>
              <w:cnfStyle w:val="000000100000" w:firstRow="0" w:lastRow="0" w:firstColumn="0" w:lastColumn="0" w:oddVBand="0" w:evenVBand="0" w:oddHBand="1" w:evenHBand="0" w:firstRowFirstColumn="0" w:firstRowLastColumn="0" w:lastRowFirstColumn="0" w:lastRowLastColumn="0"/>
            </w:pPr>
            <w:r>
              <w:rPr>
                <w:b/>
                <w:bCs/>
                <w:sz w:val="20"/>
                <w:szCs w:val="20"/>
              </w:rPr>
              <w:t>1</w:t>
            </w:r>
          </w:p>
        </w:tc>
        <w:tc>
          <w:tcPr>
            <w:tcW w:w="1280" w:type="dxa"/>
          </w:tcPr>
          <w:p w14:paraId="5062BC29" w14:textId="77777777" w:rsidR="008E1DBB" w:rsidRDefault="00000000">
            <w:pPr>
              <w:jc w:val="center"/>
              <w:cnfStyle w:val="000000100000" w:firstRow="0" w:lastRow="0" w:firstColumn="0" w:lastColumn="0" w:oddVBand="0" w:evenVBand="0" w:oddHBand="1" w:evenHBand="0" w:firstRowFirstColumn="0" w:firstRowLastColumn="0" w:lastRowFirstColumn="0" w:lastRowLastColumn="0"/>
            </w:pPr>
            <w:r>
              <w:rPr>
                <w:b/>
                <w:bCs/>
                <w:sz w:val="20"/>
                <w:szCs w:val="20"/>
              </w:rPr>
              <w:t>1</w:t>
            </w:r>
          </w:p>
        </w:tc>
        <w:tc>
          <w:tcPr>
            <w:tcW w:w="1300" w:type="dxa"/>
          </w:tcPr>
          <w:p w14:paraId="76D958E4" w14:textId="77777777" w:rsidR="008E1DBB" w:rsidRDefault="00000000">
            <w:pPr>
              <w:jc w:val="center"/>
              <w:cnfStyle w:val="000000100000" w:firstRow="0" w:lastRow="0" w:firstColumn="0" w:lastColumn="0" w:oddVBand="0" w:evenVBand="0" w:oddHBand="1" w:evenHBand="0" w:firstRowFirstColumn="0" w:firstRowLastColumn="0" w:lastRowFirstColumn="0" w:lastRowLastColumn="0"/>
            </w:pPr>
            <w:r>
              <w:rPr>
                <w:b/>
                <w:bCs/>
                <w:sz w:val="20"/>
                <w:szCs w:val="20"/>
              </w:rPr>
              <w:t>5</w:t>
            </w:r>
          </w:p>
        </w:tc>
        <w:tc>
          <w:tcPr>
            <w:tcW w:w="1306" w:type="dxa"/>
          </w:tcPr>
          <w:p w14:paraId="0B342788" w14:textId="77777777" w:rsidR="008E1DBB" w:rsidRDefault="00000000">
            <w:pPr>
              <w:jc w:val="center"/>
              <w:cnfStyle w:val="000000100000" w:firstRow="0" w:lastRow="0" w:firstColumn="0" w:lastColumn="0" w:oddVBand="0" w:evenVBand="0" w:oddHBand="1" w:evenHBand="0" w:firstRowFirstColumn="0" w:firstRowLastColumn="0" w:lastRowFirstColumn="0" w:lastRowLastColumn="0"/>
            </w:pPr>
            <w:r>
              <w:rPr>
                <w:b/>
                <w:bCs/>
                <w:sz w:val="20"/>
                <w:szCs w:val="20"/>
              </w:rPr>
              <w:t>100</w:t>
            </w:r>
          </w:p>
        </w:tc>
      </w:tr>
    </w:tbl>
    <w:p w14:paraId="431CA777" w14:textId="77777777" w:rsidR="008E1DBB" w:rsidRDefault="008E1DBB">
      <w:pPr>
        <w:spacing w:after="160"/>
      </w:pPr>
    </w:p>
    <w:p w14:paraId="3D5160F7" w14:textId="77777777" w:rsidR="008E1DBB" w:rsidRDefault="00000000">
      <w:pPr>
        <w:spacing w:before="220" w:after="140" w:line="360" w:lineRule="auto"/>
      </w:pPr>
      <w:r>
        <w:rPr>
          <w:b/>
          <w:bCs/>
          <w:i/>
          <w:iCs/>
        </w:rPr>
        <w:t>3.3 Instruments</w:t>
      </w:r>
    </w:p>
    <w:p w14:paraId="7601AA4F" w14:textId="77777777" w:rsidR="008E1DBB" w:rsidRDefault="00000000">
      <w:pPr>
        <w:spacing w:after="120" w:line="360" w:lineRule="auto"/>
        <w:ind w:firstLine="720"/>
        <w:jc w:val="both"/>
      </w:pPr>
      <w:r>
        <w:t>Three instruments were used. First, a semi-structured interview protocol (Appendix A), developed by the researcher and adapted from Siew-Eng et al. (2010), covered the teachers’ preparations before their mathematics classes, goal setting, expectations of the class, teaching strategies, self-assessed strengths and weaknesses, reflections after teaching, and the problems and challenges they encountered. Second, a six-item questionnaire on a five-point Likert scale (strongly agree to strongly disagree) elicited the teachers’ perceptions of learners’ participation in the Mathematics Camp. Third, learners’ performance data were drawn from the 30-item diagnostic and summative achievement tests provided by the National Learning Camp committee and administered before the start and at the end of the camp.</w:t>
      </w:r>
    </w:p>
    <w:p w14:paraId="38EF9CF3" w14:textId="77777777" w:rsidR="008E1DBB" w:rsidRDefault="00000000">
      <w:pPr>
        <w:spacing w:before="220" w:after="140" w:line="360" w:lineRule="auto"/>
      </w:pPr>
      <w:r>
        <w:rPr>
          <w:b/>
          <w:bCs/>
          <w:i/>
          <w:iCs/>
        </w:rPr>
        <w:t>3.4 Data Collection</w:t>
      </w:r>
    </w:p>
    <w:p w14:paraId="5B64E0AE" w14:textId="77777777" w:rsidR="008E1DBB" w:rsidRDefault="00000000">
      <w:pPr>
        <w:spacing w:after="120" w:line="360" w:lineRule="auto"/>
        <w:ind w:firstLine="720"/>
        <w:jc w:val="both"/>
      </w:pPr>
      <w:r>
        <w:t>Interviews were conducted face-to-face, and the same set of questions was simultaneously emailed to the participants so they could provide timely written responses. Where answers were not fully articulated, the researcher followed up by email to clarify earlier responses and allow the teachers to express their views in detail. The researcher also observed the teachers’ mathematics classes to gather additional information about their teaching practices; however, owing to time constraints, observations could not be carried out on a regular basis, and this is acknowledged as a limitation. Finally, the matched pre- and post-camp achievement test scores of 16 learners were obtained from the teacher participants.</w:t>
      </w:r>
    </w:p>
    <w:p w14:paraId="480C5B36" w14:textId="77777777" w:rsidR="008E1DBB" w:rsidRDefault="00000000">
      <w:pPr>
        <w:spacing w:before="220" w:after="140" w:line="360" w:lineRule="auto"/>
      </w:pPr>
      <w:r>
        <w:rPr>
          <w:b/>
          <w:bCs/>
          <w:i/>
          <w:iCs/>
        </w:rPr>
        <w:t>3.5 Data Analysis</w:t>
      </w:r>
    </w:p>
    <w:p w14:paraId="1D1404F4" w14:textId="77777777" w:rsidR="008E1DBB" w:rsidRDefault="00000000">
      <w:pPr>
        <w:spacing w:after="120" w:line="360" w:lineRule="auto"/>
        <w:ind w:firstLine="720"/>
        <w:jc w:val="both"/>
      </w:pPr>
      <w:r>
        <w:t xml:space="preserve">Interview recordings and written responses were transcribed and analyzed using thematic content analysis (Braun &amp; Clarke, 2006). The researcher manually coded the data, then reviewed and re-read the transcripts to ensure consistency and confirmation of the codes before developing themes. Questionnaire responses were summarized using frequencies and percentages. To determine whether learners’ test scores improved significantly after the camp, </w:t>
      </w:r>
      <w:r>
        <w:lastRenderedPageBreak/>
        <w:t>a paired-samples t-test was performed at α = .05, and Cohen’s d was computed as a measure of effect size (Cohen, 1988).</w:t>
      </w:r>
    </w:p>
    <w:p w14:paraId="240ED26B" w14:textId="77777777" w:rsidR="008E1DBB" w:rsidRDefault="00000000">
      <w:pPr>
        <w:spacing w:before="220" w:after="140" w:line="360" w:lineRule="auto"/>
      </w:pPr>
      <w:r>
        <w:rPr>
          <w:b/>
          <w:bCs/>
          <w:i/>
          <w:iCs/>
        </w:rPr>
        <w:t>3.6 Ethical Considerations</w:t>
      </w:r>
    </w:p>
    <w:p w14:paraId="67AB1B2D" w14:textId="77777777" w:rsidR="008E1DBB" w:rsidRDefault="00000000">
      <w:pPr>
        <w:spacing w:after="120" w:line="360" w:lineRule="auto"/>
        <w:ind w:firstLine="720"/>
        <w:jc w:val="both"/>
      </w:pPr>
      <w:r>
        <w:t>Permission to conduct the semi-structured interviews was secured from the participants, who were informed of the purpose of the study and of their right to decline or withdraw. To promote a comfortable environment, no time limit was imposed on the interview sessions. Anonymity and privacy were protected through the use of pseudonyms in the transcriptions and in the presentation of data, and all evidence was kept confidential throughout the study.</w:t>
      </w:r>
    </w:p>
    <w:p w14:paraId="2A3E720E" w14:textId="77777777" w:rsidR="008E1DBB" w:rsidRDefault="00000000">
      <w:pPr>
        <w:spacing w:before="280" w:after="160" w:line="360" w:lineRule="auto"/>
      </w:pPr>
      <w:r>
        <w:rPr>
          <w:b/>
          <w:bCs/>
        </w:rPr>
        <w:t>4. Results</w:t>
      </w:r>
    </w:p>
    <w:p w14:paraId="38AA3B5C" w14:textId="77777777" w:rsidR="008E1DBB" w:rsidRDefault="00000000">
      <w:pPr>
        <w:spacing w:before="220" w:after="140" w:line="360" w:lineRule="auto"/>
      </w:pPr>
      <w:r>
        <w:rPr>
          <w:b/>
          <w:bCs/>
          <w:i/>
          <w:iCs/>
        </w:rPr>
        <w:t>4.1 Teachers’ Reflections on Their Teaching Experiences and Practices</w:t>
      </w:r>
    </w:p>
    <w:p w14:paraId="75B3FBB4" w14:textId="77777777" w:rsidR="008E1DBB" w:rsidRDefault="00000000">
      <w:pPr>
        <w:spacing w:after="120" w:line="360" w:lineRule="auto"/>
        <w:ind w:firstLine="720"/>
        <w:jc w:val="both"/>
      </w:pPr>
      <w:r>
        <w:t>The teacher participants shared their experiences and practices during the implementation of the National Learning Camp along seven dimensions: preparation before the class begins, goal setting, expectations of the class, teaching strategy, strengths as a teacher, tools used to improve learning, and successes in teaching the learners. Their responses are presented in Table 2, and the codes and themes derived from the thematic analysis are summarized in Table 3.</w:t>
      </w:r>
    </w:p>
    <w:p w14:paraId="14CC2CF1" w14:textId="77777777" w:rsidR="008E1DBB" w:rsidRDefault="00000000">
      <w:pPr>
        <w:spacing w:before="200" w:after="100" w:line="276" w:lineRule="auto"/>
      </w:pPr>
      <w:r>
        <w:rPr>
          <w:b/>
          <w:bCs/>
          <w:sz w:val="22"/>
          <w:szCs w:val="22"/>
        </w:rPr>
        <w:t>Table 2.</w:t>
      </w:r>
      <w:r>
        <w:rPr>
          <w:i/>
          <w:iCs/>
          <w:sz w:val="22"/>
          <w:szCs w:val="22"/>
        </w:rPr>
        <w:t xml:space="preserve"> Teacher Participants’ Responses on the Dimensions of Their Teaching Practices During the Camp</w:t>
      </w:r>
    </w:p>
    <w:tbl>
      <w:tblPr>
        <w:tblStyle w:val="PlainTable2"/>
        <w:tblW w:w="9026" w:type="dxa"/>
        <w:tblLook w:val="04A0" w:firstRow="1" w:lastRow="0" w:firstColumn="1" w:lastColumn="0" w:noHBand="0" w:noVBand="1"/>
      </w:tblPr>
      <w:tblGrid>
        <w:gridCol w:w="2600"/>
        <w:gridCol w:w="6426"/>
      </w:tblGrid>
      <w:tr w:rsidR="008E1DBB" w14:paraId="00B95C39" w14:textId="77777777" w:rsidTr="009952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Pr>
          <w:p w14:paraId="77E4D976" w14:textId="77777777" w:rsidR="008E1DBB" w:rsidRDefault="00000000">
            <w:r>
              <w:rPr>
                <w:sz w:val="20"/>
                <w:szCs w:val="20"/>
              </w:rPr>
              <w:t>Dimension of teaching practice</w:t>
            </w:r>
          </w:p>
        </w:tc>
        <w:tc>
          <w:tcPr>
            <w:tcW w:w="6426" w:type="dxa"/>
          </w:tcPr>
          <w:p w14:paraId="217781C0" w14:textId="77777777" w:rsidR="008E1DBB" w:rsidRDefault="00000000">
            <w:pPr>
              <w:cnfStyle w:val="100000000000" w:firstRow="1" w:lastRow="0" w:firstColumn="0" w:lastColumn="0" w:oddVBand="0" w:evenVBand="0" w:oddHBand="0" w:evenHBand="0" w:firstRowFirstColumn="0" w:firstRowLastColumn="0" w:lastRowFirstColumn="0" w:lastRowLastColumn="0"/>
            </w:pPr>
            <w:r>
              <w:rPr>
                <w:sz w:val="20"/>
                <w:szCs w:val="20"/>
              </w:rPr>
              <w:t>Teacher participants’ responses</w:t>
            </w:r>
          </w:p>
        </w:tc>
      </w:tr>
      <w:tr w:rsidR="008E1DBB" w14:paraId="6CC6E778" w14:textId="77777777" w:rsidTr="009952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Pr>
          <w:p w14:paraId="6213B665" w14:textId="77777777" w:rsidR="008E1DBB" w:rsidRDefault="00000000">
            <w:r>
              <w:rPr>
                <w:sz w:val="20"/>
                <w:szCs w:val="20"/>
              </w:rPr>
              <w:t>Preparation before the class begins</w:t>
            </w:r>
          </w:p>
        </w:tc>
        <w:tc>
          <w:tcPr>
            <w:tcW w:w="6426" w:type="dxa"/>
          </w:tcPr>
          <w:p w14:paraId="294929AB" w14:textId="77777777" w:rsidR="008E1DBB" w:rsidRDefault="00000000">
            <w:pPr>
              <w:spacing w:after="40"/>
              <w:cnfStyle w:val="000000100000" w:firstRow="0" w:lastRow="0" w:firstColumn="0" w:lastColumn="0" w:oddVBand="0" w:evenVBand="0" w:oddHBand="1" w:evenHBand="0" w:firstRowFirstColumn="0" w:firstRowLastColumn="0" w:lastRowFirstColumn="0" w:lastRowLastColumn="0"/>
            </w:pPr>
            <w:r>
              <w:rPr>
                <w:sz w:val="20"/>
                <w:szCs w:val="20"/>
              </w:rPr>
              <w:t>T1: Get information on students’ background.</w:t>
            </w:r>
          </w:p>
          <w:p w14:paraId="76D0566A" w14:textId="77777777" w:rsidR="008E1DBB" w:rsidRDefault="00000000">
            <w:pPr>
              <w:spacing w:after="40"/>
              <w:cnfStyle w:val="000000100000" w:firstRow="0" w:lastRow="0" w:firstColumn="0" w:lastColumn="0" w:oddVBand="0" w:evenVBand="0" w:oddHBand="1" w:evenHBand="0" w:firstRowFirstColumn="0" w:firstRowLastColumn="0" w:lastRowFirstColumn="0" w:lastRowLastColumn="0"/>
            </w:pPr>
            <w:r>
              <w:rPr>
                <w:sz w:val="20"/>
                <w:szCs w:val="20"/>
              </w:rPr>
              <w:t>T2: Do revision, like practicing some related questions, and prepare the teaching material.</w:t>
            </w:r>
          </w:p>
          <w:p w14:paraId="319023C9" w14:textId="77777777" w:rsidR="008E1DBB" w:rsidRDefault="00000000">
            <w:pPr>
              <w:spacing w:after="40"/>
              <w:cnfStyle w:val="000000100000" w:firstRow="0" w:lastRow="0" w:firstColumn="0" w:lastColumn="0" w:oddVBand="0" w:evenVBand="0" w:oddHBand="1" w:evenHBand="0" w:firstRowFirstColumn="0" w:firstRowLastColumn="0" w:lastRowFirstColumn="0" w:lastRowLastColumn="0"/>
            </w:pPr>
            <w:r>
              <w:rPr>
                <w:sz w:val="20"/>
                <w:szCs w:val="20"/>
              </w:rPr>
              <w:t>T3: Attend the NLC 2023 training.</w:t>
            </w:r>
          </w:p>
          <w:p w14:paraId="01B9927E" w14:textId="77777777" w:rsidR="008E1DBB" w:rsidRDefault="00000000">
            <w:pPr>
              <w:spacing w:after="40"/>
              <w:cnfStyle w:val="000000100000" w:firstRow="0" w:lastRow="0" w:firstColumn="0" w:lastColumn="0" w:oddVBand="0" w:evenVBand="0" w:oddHBand="1" w:evenHBand="0" w:firstRowFirstColumn="0" w:firstRowLastColumn="0" w:lastRowFirstColumn="0" w:lastRowLastColumn="0"/>
            </w:pPr>
            <w:r>
              <w:rPr>
                <w:sz w:val="20"/>
                <w:szCs w:val="20"/>
              </w:rPr>
              <w:t>T4: Searched YouTube for lessons.</w:t>
            </w:r>
          </w:p>
          <w:p w14:paraId="47358F4A" w14:textId="77777777" w:rsidR="008E1DBB" w:rsidRDefault="00000000">
            <w:pPr>
              <w:spacing w:after="40"/>
              <w:cnfStyle w:val="000000100000" w:firstRow="0" w:lastRow="0" w:firstColumn="0" w:lastColumn="0" w:oddVBand="0" w:evenVBand="0" w:oddHBand="1" w:evenHBand="0" w:firstRowFirstColumn="0" w:firstRowLastColumn="0" w:lastRowFirstColumn="0" w:lastRowLastColumn="0"/>
            </w:pPr>
            <w:r>
              <w:rPr>
                <w:sz w:val="20"/>
                <w:szCs w:val="20"/>
              </w:rPr>
              <w:t>T5: Prepare myself.</w:t>
            </w:r>
          </w:p>
        </w:tc>
      </w:tr>
      <w:tr w:rsidR="008E1DBB" w14:paraId="2F5F6B23" w14:textId="77777777" w:rsidTr="0099526A">
        <w:tc>
          <w:tcPr>
            <w:cnfStyle w:val="001000000000" w:firstRow="0" w:lastRow="0" w:firstColumn="1" w:lastColumn="0" w:oddVBand="0" w:evenVBand="0" w:oddHBand="0" w:evenHBand="0" w:firstRowFirstColumn="0" w:firstRowLastColumn="0" w:lastRowFirstColumn="0" w:lastRowLastColumn="0"/>
            <w:tcW w:w="2600" w:type="dxa"/>
          </w:tcPr>
          <w:p w14:paraId="25AAD26B" w14:textId="77777777" w:rsidR="008E1DBB" w:rsidRDefault="00000000">
            <w:r>
              <w:rPr>
                <w:sz w:val="20"/>
                <w:szCs w:val="20"/>
              </w:rPr>
              <w:t>Goal setting</w:t>
            </w:r>
          </w:p>
        </w:tc>
        <w:tc>
          <w:tcPr>
            <w:tcW w:w="6426" w:type="dxa"/>
          </w:tcPr>
          <w:p w14:paraId="25571509" w14:textId="77777777" w:rsidR="008E1DBB" w:rsidRDefault="00000000">
            <w:pPr>
              <w:spacing w:after="40"/>
              <w:cnfStyle w:val="000000000000" w:firstRow="0" w:lastRow="0" w:firstColumn="0" w:lastColumn="0" w:oddVBand="0" w:evenVBand="0" w:oddHBand="0" w:evenHBand="0" w:firstRowFirstColumn="0" w:firstRowLastColumn="0" w:lastRowFirstColumn="0" w:lastRowLastColumn="0"/>
            </w:pPr>
            <w:r>
              <w:rPr>
                <w:sz w:val="20"/>
                <w:szCs w:val="20"/>
              </w:rPr>
              <w:t>T1: Yes, to achieve the lesson objectives and to deliver the topic based on the lesson plan.</w:t>
            </w:r>
          </w:p>
          <w:p w14:paraId="18CEBCA9" w14:textId="77777777" w:rsidR="008E1DBB" w:rsidRDefault="00000000">
            <w:pPr>
              <w:spacing w:after="40"/>
              <w:cnfStyle w:val="000000000000" w:firstRow="0" w:lastRow="0" w:firstColumn="0" w:lastColumn="0" w:oddVBand="0" w:evenVBand="0" w:oddHBand="0" w:evenHBand="0" w:firstRowFirstColumn="0" w:firstRowLastColumn="0" w:lastRowFirstColumn="0" w:lastRowLastColumn="0"/>
            </w:pPr>
            <w:r>
              <w:rPr>
                <w:sz w:val="20"/>
                <w:szCs w:val="20"/>
              </w:rPr>
              <w:t>T2: Yes, to teach within the given time.</w:t>
            </w:r>
          </w:p>
          <w:p w14:paraId="4E285052" w14:textId="77777777" w:rsidR="008E1DBB" w:rsidRDefault="00000000">
            <w:pPr>
              <w:spacing w:after="40"/>
              <w:cnfStyle w:val="000000000000" w:firstRow="0" w:lastRow="0" w:firstColumn="0" w:lastColumn="0" w:oddVBand="0" w:evenVBand="0" w:oddHBand="0" w:evenHBand="0" w:firstRowFirstColumn="0" w:firstRowLastColumn="0" w:lastRowFirstColumn="0" w:lastRowLastColumn="0"/>
            </w:pPr>
            <w:r>
              <w:rPr>
                <w:sz w:val="20"/>
                <w:szCs w:val="20"/>
              </w:rPr>
              <w:t>T3: Finish the lessons within the time period.</w:t>
            </w:r>
          </w:p>
          <w:p w14:paraId="7B9E4B14" w14:textId="77777777" w:rsidR="008E1DBB" w:rsidRDefault="00000000">
            <w:pPr>
              <w:spacing w:after="40"/>
              <w:cnfStyle w:val="000000000000" w:firstRow="0" w:lastRow="0" w:firstColumn="0" w:lastColumn="0" w:oddVBand="0" w:evenVBand="0" w:oddHBand="0" w:evenHBand="0" w:firstRowFirstColumn="0" w:firstRowLastColumn="0" w:lastRowFirstColumn="0" w:lastRowLastColumn="0"/>
            </w:pPr>
            <w:r>
              <w:rPr>
                <w:sz w:val="20"/>
                <w:szCs w:val="20"/>
              </w:rPr>
              <w:t>T4: Teach and have fun.</w:t>
            </w:r>
          </w:p>
          <w:p w14:paraId="02B330AF" w14:textId="77777777" w:rsidR="008E1DBB" w:rsidRDefault="00000000">
            <w:pPr>
              <w:spacing w:after="40"/>
              <w:cnfStyle w:val="000000000000" w:firstRow="0" w:lastRow="0" w:firstColumn="0" w:lastColumn="0" w:oddVBand="0" w:evenVBand="0" w:oddHBand="0" w:evenHBand="0" w:firstRowFirstColumn="0" w:firstRowLastColumn="0" w:lastRowFirstColumn="0" w:lastRowLastColumn="0"/>
            </w:pPr>
            <w:r>
              <w:rPr>
                <w:sz w:val="20"/>
                <w:szCs w:val="20"/>
              </w:rPr>
              <w:t>T5: Enjoyable learning experience.</w:t>
            </w:r>
          </w:p>
        </w:tc>
      </w:tr>
      <w:tr w:rsidR="008E1DBB" w14:paraId="39D8487B" w14:textId="77777777" w:rsidTr="009952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Pr>
          <w:p w14:paraId="7A9DF515" w14:textId="77777777" w:rsidR="008E1DBB" w:rsidRDefault="00000000">
            <w:r>
              <w:rPr>
                <w:sz w:val="20"/>
                <w:szCs w:val="20"/>
              </w:rPr>
              <w:t>Expectation from class</w:t>
            </w:r>
          </w:p>
        </w:tc>
        <w:tc>
          <w:tcPr>
            <w:tcW w:w="6426" w:type="dxa"/>
          </w:tcPr>
          <w:p w14:paraId="18D00F88" w14:textId="77777777" w:rsidR="008E1DBB" w:rsidRDefault="00000000">
            <w:pPr>
              <w:spacing w:after="40"/>
              <w:cnfStyle w:val="000000100000" w:firstRow="0" w:lastRow="0" w:firstColumn="0" w:lastColumn="0" w:oddVBand="0" w:evenVBand="0" w:oddHBand="1" w:evenHBand="0" w:firstRowFirstColumn="0" w:firstRowLastColumn="0" w:lastRowFirstColumn="0" w:lastRowLastColumn="0"/>
            </w:pPr>
            <w:r>
              <w:rPr>
                <w:sz w:val="20"/>
                <w:szCs w:val="20"/>
              </w:rPr>
              <w:t>T1: Learners will do homework, understand most of the lesson, and pass the subject.</w:t>
            </w:r>
          </w:p>
          <w:p w14:paraId="00F09346" w14:textId="77777777" w:rsidR="008E1DBB" w:rsidRDefault="00000000">
            <w:pPr>
              <w:spacing w:after="40"/>
              <w:cnfStyle w:val="000000100000" w:firstRow="0" w:lastRow="0" w:firstColumn="0" w:lastColumn="0" w:oddVBand="0" w:evenVBand="0" w:oddHBand="1" w:evenHBand="0" w:firstRowFirstColumn="0" w:firstRowLastColumn="0" w:lastRowFirstColumn="0" w:lastRowLastColumn="0"/>
            </w:pPr>
            <w:r>
              <w:rPr>
                <w:sz w:val="20"/>
                <w:szCs w:val="20"/>
              </w:rPr>
              <w:t>T2: Learners are expected to understand the lesson of the day.</w:t>
            </w:r>
          </w:p>
          <w:p w14:paraId="284EA71E" w14:textId="77777777" w:rsidR="008E1DBB" w:rsidRDefault="00000000">
            <w:pPr>
              <w:spacing w:after="40"/>
              <w:cnfStyle w:val="000000100000" w:firstRow="0" w:lastRow="0" w:firstColumn="0" w:lastColumn="0" w:oddVBand="0" w:evenVBand="0" w:oddHBand="1" w:evenHBand="0" w:firstRowFirstColumn="0" w:firstRowLastColumn="0" w:lastRowFirstColumn="0" w:lastRowLastColumn="0"/>
            </w:pPr>
            <w:r>
              <w:rPr>
                <w:sz w:val="20"/>
                <w:szCs w:val="20"/>
              </w:rPr>
              <w:t>T3: Learners participate actively.</w:t>
            </w:r>
          </w:p>
          <w:p w14:paraId="6C6DF6B3" w14:textId="77777777" w:rsidR="008E1DBB" w:rsidRDefault="00000000">
            <w:pPr>
              <w:spacing w:after="40"/>
              <w:cnfStyle w:val="000000100000" w:firstRow="0" w:lastRow="0" w:firstColumn="0" w:lastColumn="0" w:oddVBand="0" w:evenVBand="0" w:oddHBand="1" w:evenHBand="0" w:firstRowFirstColumn="0" w:firstRowLastColumn="0" w:lastRowFirstColumn="0" w:lastRowLastColumn="0"/>
            </w:pPr>
            <w:r>
              <w:rPr>
                <w:sz w:val="20"/>
                <w:szCs w:val="20"/>
              </w:rPr>
              <w:t>T4: Learners’ perfect attendance in class.</w:t>
            </w:r>
          </w:p>
          <w:p w14:paraId="519E1D56" w14:textId="77777777" w:rsidR="008E1DBB" w:rsidRDefault="00000000">
            <w:pPr>
              <w:spacing w:after="40"/>
              <w:cnfStyle w:val="000000100000" w:firstRow="0" w:lastRow="0" w:firstColumn="0" w:lastColumn="0" w:oddVBand="0" w:evenVBand="0" w:oddHBand="1" w:evenHBand="0" w:firstRowFirstColumn="0" w:firstRowLastColumn="0" w:lastRowFirstColumn="0" w:lastRowLastColumn="0"/>
            </w:pPr>
            <w:r>
              <w:rPr>
                <w:sz w:val="20"/>
                <w:szCs w:val="20"/>
              </w:rPr>
              <w:t>T5: Maximum learning.</w:t>
            </w:r>
          </w:p>
        </w:tc>
      </w:tr>
      <w:tr w:rsidR="008E1DBB" w14:paraId="1FC9C569" w14:textId="77777777" w:rsidTr="0099526A">
        <w:tc>
          <w:tcPr>
            <w:cnfStyle w:val="001000000000" w:firstRow="0" w:lastRow="0" w:firstColumn="1" w:lastColumn="0" w:oddVBand="0" w:evenVBand="0" w:oddHBand="0" w:evenHBand="0" w:firstRowFirstColumn="0" w:firstRowLastColumn="0" w:lastRowFirstColumn="0" w:lastRowLastColumn="0"/>
            <w:tcW w:w="2600" w:type="dxa"/>
          </w:tcPr>
          <w:p w14:paraId="3961612A" w14:textId="77777777" w:rsidR="008E1DBB" w:rsidRDefault="00000000">
            <w:r>
              <w:rPr>
                <w:sz w:val="20"/>
                <w:szCs w:val="20"/>
              </w:rPr>
              <w:lastRenderedPageBreak/>
              <w:t>Teaching strategy</w:t>
            </w:r>
          </w:p>
        </w:tc>
        <w:tc>
          <w:tcPr>
            <w:tcW w:w="6426" w:type="dxa"/>
          </w:tcPr>
          <w:p w14:paraId="67D950DC" w14:textId="77777777" w:rsidR="008E1DBB" w:rsidRDefault="00000000">
            <w:pPr>
              <w:spacing w:after="40"/>
              <w:cnfStyle w:val="000000000000" w:firstRow="0" w:lastRow="0" w:firstColumn="0" w:lastColumn="0" w:oddVBand="0" w:evenVBand="0" w:oddHBand="0" w:evenHBand="0" w:firstRowFirstColumn="0" w:firstRowLastColumn="0" w:lastRowFirstColumn="0" w:lastRowLastColumn="0"/>
            </w:pPr>
            <w:r>
              <w:rPr>
                <w:sz w:val="20"/>
                <w:szCs w:val="20"/>
              </w:rPr>
              <w:t>T1: No specific method; use collaborative learning in certain classes.</w:t>
            </w:r>
          </w:p>
          <w:p w14:paraId="17000880" w14:textId="77777777" w:rsidR="008E1DBB" w:rsidRDefault="00000000">
            <w:pPr>
              <w:spacing w:after="40"/>
              <w:cnfStyle w:val="000000000000" w:firstRow="0" w:lastRow="0" w:firstColumn="0" w:lastColumn="0" w:oddVBand="0" w:evenVBand="0" w:oddHBand="0" w:evenHBand="0" w:firstRowFirstColumn="0" w:firstRowLastColumn="0" w:lastRowFirstColumn="0" w:lastRowLastColumn="0"/>
            </w:pPr>
            <w:r>
              <w:rPr>
                <w:sz w:val="20"/>
                <w:szCs w:val="20"/>
              </w:rPr>
              <w:t>T2: Use various teaching methods depending on students’ level of understanding.</w:t>
            </w:r>
          </w:p>
          <w:p w14:paraId="7752E4A6" w14:textId="77777777" w:rsidR="008E1DBB" w:rsidRDefault="00000000">
            <w:pPr>
              <w:spacing w:after="40"/>
              <w:cnfStyle w:val="000000000000" w:firstRow="0" w:lastRow="0" w:firstColumn="0" w:lastColumn="0" w:oddVBand="0" w:evenVBand="0" w:oddHBand="0" w:evenHBand="0" w:firstRowFirstColumn="0" w:firstRowLastColumn="0" w:lastRowFirstColumn="0" w:lastRowLastColumn="0"/>
            </w:pPr>
            <w:r>
              <w:rPr>
                <w:sz w:val="20"/>
                <w:szCs w:val="20"/>
              </w:rPr>
              <w:t>T3: Include math songs and action songs as a springboard before the lessons.</w:t>
            </w:r>
          </w:p>
          <w:p w14:paraId="421A9F74" w14:textId="77777777" w:rsidR="008E1DBB" w:rsidRDefault="00000000">
            <w:pPr>
              <w:spacing w:after="40"/>
              <w:cnfStyle w:val="000000000000" w:firstRow="0" w:lastRow="0" w:firstColumn="0" w:lastColumn="0" w:oddVBand="0" w:evenVBand="0" w:oddHBand="0" w:evenHBand="0" w:firstRowFirstColumn="0" w:firstRowLastColumn="0" w:lastRowFirstColumn="0" w:lastRowLastColumn="0"/>
            </w:pPr>
            <w:r>
              <w:rPr>
                <w:sz w:val="20"/>
                <w:szCs w:val="20"/>
              </w:rPr>
              <w:t>T4: Math activities such as puzzles and Question-and-Answer with a Twist.</w:t>
            </w:r>
          </w:p>
          <w:p w14:paraId="1263F564" w14:textId="77777777" w:rsidR="008E1DBB" w:rsidRDefault="00000000">
            <w:pPr>
              <w:spacing w:after="40"/>
              <w:cnfStyle w:val="000000000000" w:firstRow="0" w:lastRow="0" w:firstColumn="0" w:lastColumn="0" w:oddVBand="0" w:evenVBand="0" w:oddHBand="0" w:evenHBand="0" w:firstRowFirstColumn="0" w:firstRowLastColumn="0" w:lastRowFirstColumn="0" w:lastRowLastColumn="0"/>
            </w:pPr>
            <w:r>
              <w:rPr>
                <w:sz w:val="20"/>
                <w:szCs w:val="20"/>
              </w:rPr>
              <w:t>T5: Group work.</w:t>
            </w:r>
          </w:p>
        </w:tc>
      </w:tr>
      <w:tr w:rsidR="008E1DBB" w14:paraId="166ED5F1" w14:textId="77777777" w:rsidTr="009952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Pr>
          <w:p w14:paraId="1AA71CF2" w14:textId="77777777" w:rsidR="008E1DBB" w:rsidRDefault="00000000">
            <w:r>
              <w:rPr>
                <w:sz w:val="20"/>
                <w:szCs w:val="20"/>
              </w:rPr>
              <w:t>Strength of being a teacher</w:t>
            </w:r>
          </w:p>
        </w:tc>
        <w:tc>
          <w:tcPr>
            <w:tcW w:w="6426" w:type="dxa"/>
          </w:tcPr>
          <w:p w14:paraId="180E348D" w14:textId="77777777" w:rsidR="008E1DBB" w:rsidRDefault="00000000">
            <w:pPr>
              <w:spacing w:after="40"/>
              <w:cnfStyle w:val="000000100000" w:firstRow="0" w:lastRow="0" w:firstColumn="0" w:lastColumn="0" w:oddVBand="0" w:evenVBand="0" w:oddHBand="1" w:evenHBand="0" w:firstRowFirstColumn="0" w:firstRowLastColumn="0" w:lastRowFirstColumn="0" w:lastRowLastColumn="0"/>
            </w:pPr>
            <w:r>
              <w:rPr>
                <w:sz w:val="20"/>
                <w:szCs w:val="20"/>
              </w:rPr>
              <w:t>T1: Always strive hard to deliver the best to the students.</w:t>
            </w:r>
          </w:p>
          <w:p w14:paraId="7402C762" w14:textId="77777777" w:rsidR="008E1DBB" w:rsidRDefault="00000000">
            <w:pPr>
              <w:spacing w:after="40"/>
              <w:cnfStyle w:val="000000100000" w:firstRow="0" w:lastRow="0" w:firstColumn="0" w:lastColumn="0" w:oddVBand="0" w:evenVBand="0" w:oddHBand="1" w:evenHBand="0" w:firstRowFirstColumn="0" w:firstRowLastColumn="0" w:lastRowFirstColumn="0" w:lastRowLastColumn="0"/>
            </w:pPr>
            <w:r>
              <w:rPr>
                <w:sz w:val="20"/>
                <w:szCs w:val="20"/>
              </w:rPr>
              <w:t>T2: Able to give examples spontaneously and have good voice intonation.</w:t>
            </w:r>
          </w:p>
          <w:p w14:paraId="29A7E35A" w14:textId="77777777" w:rsidR="008E1DBB" w:rsidRDefault="00000000">
            <w:pPr>
              <w:spacing w:after="40"/>
              <w:cnfStyle w:val="000000100000" w:firstRow="0" w:lastRow="0" w:firstColumn="0" w:lastColumn="0" w:oddVBand="0" w:evenVBand="0" w:oddHBand="1" w:evenHBand="0" w:firstRowFirstColumn="0" w:firstRowLastColumn="0" w:lastRowFirstColumn="0" w:lastRowLastColumn="0"/>
            </w:pPr>
            <w:r>
              <w:rPr>
                <w:sz w:val="20"/>
                <w:szCs w:val="20"/>
              </w:rPr>
              <w:t>T3: Energetic, full of energy.</w:t>
            </w:r>
          </w:p>
          <w:p w14:paraId="28C9CB23" w14:textId="77777777" w:rsidR="008E1DBB" w:rsidRDefault="00000000">
            <w:pPr>
              <w:spacing w:after="40"/>
              <w:cnfStyle w:val="000000100000" w:firstRow="0" w:lastRow="0" w:firstColumn="0" w:lastColumn="0" w:oddVBand="0" w:evenVBand="0" w:oddHBand="1" w:evenHBand="0" w:firstRowFirstColumn="0" w:firstRowLastColumn="0" w:lastRowFirstColumn="0" w:lastRowLastColumn="0"/>
            </w:pPr>
            <w:r>
              <w:rPr>
                <w:sz w:val="20"/>
                <w:szCs w:val="20"/>
              </w:rPr>
              <w:t>T4: Smiling and patient.</w:t>
            </w:r>
          </w:p>
          <w:p w14:paraId="6082D694" w14:textId="77777777" w:rsidR="008E1DBB" w:rsidRDefault="00000000">
            <w:pPr>
              <w:spacing w:after="40"/>
              <w:cnfStyle w:val="000000100000" w:firstRow="0" w:lastRow="0" w:firstColumn="0" w:lastColumn="0" w:oddVBand="0" w:evenVBand="0" w:oddHBand="1" w:evenHBand="0" w:firstRowFirstColumn="0" w:firstRowLastColumn="0" w:lastRowFirstColumn="0" w:lastRowLastColumn="0"/>
            </w:pPr>
            <w:r>
              <w:rPr>
                <w:sz w:val="20"/>
                <w:szCs w:val="20"/>
              </w:rPr>
              <w:t>T5: Loud voice.</w:t>
            </w:r>
          </w:p>
        </w:tc>
      </w:tr>
      <w:tr w:rsidR="008E1DBB" w14:paraId="6BDA795B" w14:textId="77777777" w:rsidTr="0099526A">
        <w:tc>
          <w:tcPr>
            <w:cnfStyle w:val="001000000000" w:firstRow="0" w:lastRow="0" w:firstColumn="1" w:lastColumn="0" w:oddVBand="0" w:evenVBand="0" w:oddHBand="0" w:evenHBand="0" w:firstRowFirstColumn="0" w:firstRowLastColumn="0" w:lastRowFirstColumn="0" w:lastRowLastColumn="0"/>
            <w:tcW w:w="2600" w:type="dxa"/>
          </w:tcPr>
          <w:p w14:paraId="351240CA" w14:textId="77777777" w:rsidR="008E1DBB" w:rsidRDefault="00000000">
            <w:r>
              <w:rPr>
                <w:sz w:val="20"/>
                <w:szCs w:val="20"/>
              </w:rPr>
              <w:t>Tools used to improve learning</w:t>
            </w:r>
          </w:p>
        </w:tc>
        <w:tc>
          <w:tcPr>
            <w:tcW w:w="6426" w:type="dxa"/>
          </w:tcPr>
          <w:p w14:paraId="184C4EBE" w14:textId="77777777" w:rsidR="008E1DBB" w:rsidRDefault="00000000">
            <w:pPr>
              <w:spacing w:after="40"/>
              <w:cnfStyle w:val="000000000000" w:firstRow="0" w:lastRow="0" w:firstColumn="0" w:lastColumn="0" w:oddVBand="0" w:evenVBand="0" w:oddHBand="0" w:evenHBand="0" w:firstRowFirstColumn="0" w:firstRowLastColumn="0" w:lastRowFirstColumn="0" w:lastRowLastColumn="0"/>
            </w:pPr>
            <w:r>
              <w:rPr>
                <w:sz w:val="20"/>
                <w:szCs w:val="20"/>
              </w:rPr>
              <w:t>T1: PowerPoint presentation.</w:t>
            </w:r>
          </w:p>
          <w:p w14:paraId="42757BD5" w14:textId="77777777" w:rsidR="008E1DBB" w:rsidRDefault="00000000">
            <w:pPr>
              <w:spacing w:after="40"/>
              <w:cnfStyle w:val="000000000000" w:firstRow="0" w:lastRow="0" w:firstColumn="0" w:lastColumn="0" w:oddVBand="0" w:evenVBand="0" w:oddHBand="0" w:evenHBand="0" w:firstRowFirstColumn="0" w:firstRowLastColumn="0" w:lastRowFirstColumn="0" w:lastRowLastColumn="0"/>
            </w:pPr>
            <w:r>
              <w:rPr>
                <w:sz w:val="20"/>
                <w:szCs w:val="20"/>
              </w:rPr>
              <w:t>T2: Teacher-made assessment.</w:t>
            </w:r>
          </w:p>
          <w:p w14:paraId="301C65AF" w14:textId="77777777" w:rsidR="008E1DBB" w:rsidRDefault="00000000">
            <w:pPr>
              <w:spacing w:after="40"/>
              <w:cnfStyle w:val="000000000000" w:firstRow="0" w:lastRow="0" w:firstColumn="0" w:lastColumn="0" w:oddVBand="0" w:evenVBand="0" w:oddHBand="0" w:evenHBand="0" w:firstRowFirstColumn="0" w:firstRowLastColumn="0" w:lastRowFirstColumn="0" w:lastRowLastColumn="0"/>
            </w:pPr>
            <w:r>
              <w:rPr>
                <w:sz w:val="20"/>
                <w:szCs w:val="20"/>
              </w:rPr>
              <w:t>T3: Provide worksheets for each learner.</w:t>
            </w:r>
          </w:p>
          <w:p w14:paraId="4C75B31B" w14:textId="77777777" w:rsidR="008E1DBB" w:rsidRDefault="00000000">
            <w:pPr>
              <w:spacing w:after="40"/>
              <w:cnfStyle w:val="000000000000" w:firstRow="0" w:lastRow="0" w:firstColumn="0" w:lastColumn="0" w:oddVBand="0" w:evenVBand="0" w:oddHBand="0" w:evenHBand="0" w:firstRowFirstColumn="0" w:firstRowLastColumn="0" w:lastRowFirstColumn="0" w:lastRowLastColumn="0"/>
            </w:pPr>
            <w:r>
              <w:rPr>
                <w:sz w:val="20"/>
                <w:szCs w:val="20"/>
              </w:rPr>
              <w:t>T4: Fun-filled math games.</w:t>
            </w:r>
          </w:p>
          <w:p w14:paraId="5A64E60D" w14:textId="77777777" w:rsidR="008E1DBB" w:rsidRDefault="00000000">
            <w:pPr>
              <w:spacing w:after="40"/>
              <w:cnfStyle w:val="000000000000" w:firstRow="0" w:lastRow="0" w:firstColumn="0" w:lastColumn="0" w:oddVBand="0" w:evenVBand="0" w:oddHBand="0" w:evenHBand="0" w:firstRowFirstColumn="0" w:firstRowLastColumn="0" w:lastRowFirstColumn="0" w:lastRowLastColumn="0"/>
            </w:pPr>
            <w:r>
              <w:rPr>
                <w:sz w:val="20"/>
                <w:szCs w:val="20"/>
              </w:rPr>
              <w:t>T5: Activity sheets for group work.</w:t>
            </w:r>
          </w:p>
        </w:tc>
      </w:tr>
      <w:tr w:rsidR="008E1DBB" w14:paraId="375CED99" w14:textId="77777777" w:rsidTr="009952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Pr>
          <w:p w14:paraId="376E82D5" w14:textId="77777777" w:rsidR="008E1DBB" w:rsidRDefault="00000000">
            <w:r>
              <w:rPr>
                <w:sz w:val="20"/>
                <w:szCs w:val="20"/>
              </w:rPr>
              <w:t>Successes in teaching the learners</w:t>
            </w:r>
          </w:p>
        </w:tc>
        <w:tc>
          <w:tcPr>
            <w:tcW w:w="6426" w:type="dxa"/>
          </w:tcPr>
          <w:p w14:paraId="259DF913" w14:textId="77777777" w:rsidR="008E1DBB" w:rsidRDefault="00000000">
            <w:pPr>
              <w:spacing w:after="40"/>
              <w:cnfStyle w:val="000000100000" w:firstRow="0" w:lastRow="0" w:firstColumn="0" w:lastColumn="0" w:oddVBand="0" w:evenVBand="0" w:oddHBand="1" w:evenHBand="0" w:firstRowFirstColumn="0" w:firstRowLastColumn="0" w:lastRowFirstColumn="0" w:lastRowLastColumn="0"/>
            </w:pPr>
            <w:r>
              <w:rPr>
                <w:sz w:val="20"/>
                <w:szCs w:val="20"/>
              </w:rPr>
              <w:t>T1: Finished the enhancement program.</w:t>
            </w:r>
          </w:p>
          <w:p w14:paraId="3869239F" w14:textId="77777777" w:rsidR="008E1DBB" w:rsidRDefault="00000000">
            <w:pPr>
              <w:spacing w:after="40"/>
              <w:cnfStyle w:val="000000100000" w:firstRow="0" w:lastRow="0" w:firstColumn="0" w:lastColumn="0" w:oddVBand="0" w:evenVBand="0" w:oddHBand="1" w:evenHBand="0" w:firstRowFirstColumn="0" w:firstRowLastColumn="0" w:lastRowFirstColumn="0" w:lastRowLastColumn="0"/>
            </w:pPr>
            <w:r>
              <w:rPr>
                <w:sz w:val="20"/>
                <w:szCs w:val="20"/>
              </w:rPr>
              <w:t>T2: Learners enjoyed the fun-filled activities.</w:t>
            </w:r>
          </w:p>
          <w:p w14:paraId="34885CCF" w14:textId="77777777" w:rsidR="008E1DBB" w:rsidRDefault="00000000">
            <w:pPr>
              <w:spacing w:after="40"/>
              <w:cnfStyle w:val="000000100000" w:firstRow="0" w:lastRow="0" w:firstColumn="0" w:lastColumn="0" w:oddVBand="0" w:evenVBand="0" w:oddHBand="1" w:evenHBand="0" w:firstRowFirstColumn="0" w:firstRowLastColumn="0" w:lastRowFirstColumn="0" w:lastRowLastColumn="0"/>
            </w:pPr>
            <w:r>
              <w:rPr>
                <w:sz w:val="20"/>
                <w:szCs w:val="20"/>
              </w:rPr>
              <w:t>T3: Ready-made lesson plans are well prepared.</w:t>
            </w:r>
          </w:p>
          <w:p w14:paraId="6E5D4711" w14:textId="77777777" w:rsidR="008E1DBB" w:rsidRDefault="00000000">
            <w:pPr>
              <w:spacing w:after="40"/>
              <w:cnfStyle w:val="000000100000" w:firstRow="0" w:lastRow="0" w:firstColumn="0" w:lastColumn="0" w:oddVBand="0" w:evenVBand="0" w:oddHBand="1" w:evenHBand="0" w:firstRowFirstColumn="0" w:firstRowLastColumn="0" w:lastRowFirstColumn="0" w:lastRowLastColumn="0"/>
            </w:pPr>
            <w:r>
              <w:rPr>
                <w:sz w:val="20"/>
                <w:szCs w:val="20"/>
              </w:rPr>
              <w:t>T4: Soft copies of materials are also provided.</w:t>
            </w:r>
          </w:p>
          <w:p w14:paraId="0B7C372A" w14:textId="77777777" w:rsidR="008E1DBB" w:rsidRDefault="00000000">
            <w:pPr>
              <w:spacing w:after="40"/>
              <w:cnfStyle w:val="000000100000" w:firstRow="0" w:lastRow="0" w:firstColumn="0" w:lastColumn="0" w:oddVBand="0" w:evenVBand="0" w:oddHBand="1" w:evenHBand="0" w:firstRowFirstColumn="0" w:firstRowLastColumn="0" w:lastRowFirstColumn="0" w:lastRowLastColumn="0"/>
            </w:pPr>
            <w:r>
              <w:rPr>
                <w:sz w:val="20"/>
                <w:szCs w:val="20"/>
              </w:rPr>
              <w:t>T5: Collaboration among experts helps a lot.</w:t>
            </w:r>
          </w:p>
        </w:tc>
      </w:tr>
    </w:tbl>
    <w:p w14:paraId="0313C7EC" w14:textId="77777777" w:rsidR="008E1DBB" w:rsidRDefault="008E1DBB">
      <w:pPr>
        <w:spacing w:after="160"/>
      </w:pPr>
    </w:p>
    <w:p w14:paraId="28E96B33" w14:textId="77777777" w:rsidR="008E1DBB" w:rsidRDefault="00000000">
      <w:pPr>
        <w:spacing w:before="200" w:after="100" w:line="276" w:lineRule="auto"/>
      </w:pPr>
      <w:r>
        <w:rPr>
          <w:b/>
          <w:bCs/>
          <w:sz w:val="22"/>
          <w:szCs w:val="22"/>
        </w:rPr>
        <w:t>Table 3.</w:t>
      </w:r>
      <w:r>
        <w:rPr>
          <w:i/>
          <w:iCs/>
          <w:sz w:val="22"/>
          <w:szCs w:val="22"/>
        </w:rPr>
        <w:t xml:space="preserve"> Themes and Codes on Teachers’ Responses Based on Their Teaching Experiences and Practices During the Camp</w:t>
      </w:r>
    </w:p>
    <w:tbl>
      <w:tblPr>
        <w:tblStyle w:val="PlainTable2"/>
        <w:tblW w:w="9026" w:type="dxa"/>
        <w:tblLook w:val="04A0" w:firstRow="1" w:lastRow="0" w:firstColumn="1" w:lastColumn="0" w:noHBand="0" w:noVBand="1"/>
      </w:tblPr>
      <w:tblGrid>
        <w:gridCol w:w="2600"/>
        <w:gridCol w:w="6426"/>
      </w:tblGrid>
      <w:tr w:rsidR="008E1DBB" w14:paraId="12595982" w14:textId="77777777" w:rsidTr="009952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Pr>
          <w:p w14:paraId="1DC23B6E" w14:textId="77777777" w:rsidR="008E1DBB" w:rsidRDefault="00000000">
            <w:r>
              <w:rPr>
                <w:sz w:val="20"/>
                <w:szCs w:val="20"/>
              </w:rPr>
              <w:t>Theme</w:t>
            </w:r>
          </w:p>
        </w:tc>
        <w:tc>
          <w:tcPr>
            <w:tcW w:w="6426" w:type="dxa"/>
          </w:tcPr>
          <w:p w14:paraId="3F6EA269" w14:textId="77777777" w:rsidR="008E1DBB" w:rsidRDefault="00000000">
            <w:pPr>
              <w:cnfStyle w:val="100000000000" w:firstRow="1" w:lastRow="0" w:firstColumn="0" w:lastColumn="0" w:oddVBand="0" w:evenVBand="0" w:oddHBand="0" w:evenHBand="0" w:firstRowFirstColumn="0" w:firstRowLastColumn="0" w:lastRowFirstColumn="0" w:lastRowLastColumn="0"/>
            </w:pPr>
            <w:r>
              <w:rPr>
                <w:sz w:val="20"/>
                <w:szCs w:val="20"/>
              </w:rPr>
              <w:t>Codes</w:t>
            </w:r>
          </w:p>
        </w:tc>
      </w:tr>
      <w:tr w:rsidR="008E1DBB" w14:paraId="50AF4EB1" w14:textId="77777777" w:rsidTr="009952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Pr>
          <w:p w14:paraId="08CB8F05" w14:textId="77777777" w:rsidR="008E1DBB" w:rsidRDefault="00000000">
            <w:r>
              <w:rPr>
                <w:sz w:val="20"/>
                <w:szCs w:val="20"/>
              </w:rPr>
              <w:t>Preparations</w:t>
            </w:r>
          </w:p>
        </w:tc>
        <w:tc>
          <w:tcPr>
            <w:tcW w:w="6426" w:type="dxa"/>
          </w:tcPr>
          <w:p w14:paraId="043A6E8A" w14:textId="77777777" w:rsidR="008E1DBB" w:rsidRDefault="00000000">
            <w:pPr>
              <w:cnfStyle w:val="000000100000" w:firstRow="0" w:lastRow="0" w:firstColumn="0" w:lastColumn="0" w:oddVBand="0" w:evenVBand="0" w:oddHBand="1" w:evenHBand="0" w:firstRowFirstColumn="0" w:firstRowLastColumn="0" w:lastRowFirstColumn="0" w:lastRowLastColumn="0"/>
            </w:pPr>
            <w:r>
              <w:rPr>
                <w:sz w:val="20"/>
                <w:szCs w:val="20"/>
              </w:rPr>
              <w:t>student information, teaching materials, trainings, prepare lessons, self-preparation</w:t>
            </w:r>
          </w:p>
        </w:tc>
      </w:tr>
      <w:tr w:rsidR="008E1DBB" w14:paraId="632689AA" w14:textId="77777777" w:rsidTr="0099526A">
        <w:tc>
          <w:tcPr>
            <w:cnfStyle w:val="001000000000" w:firstRow="0" w:lastRow="0" w:firstColumn="1" w:lastColumn="0" w:oddVBand="0" w:evenVBand="0" w:oddHBand="0" w:evenHBand="0" w:firstRowFirstColumn="0" w:firstRowLastColumn="0" w:lastRowFirstColumn="0" w:lastRowLastColumn="0"/>
            <w:tcW w:w="2600" w:type="dxa"/>
          </w:tcPr>
          <w:p w14:paraId="706ABCBB" w14:textId="77777777" w:rsidR="008E1DBB" w:rsidRDefault="00000000">
            <w:r>
              <w:rPr>
                <w:sz w:val="20"/>
                <w:szCs w:val="20"/>
              </w:rPr>
              <w:t>Goal setting</w:t>
            </w:r>
          </w:p>
        </w:tc>
        <w:tc>
          <w:tcPr>
            <w:tcW w:w="6426" w:type="dxa"/>
          </w:tcPr>
          <w:p w14:paraId="49D7495E" w14:textId="77777777" w:rsidR="008E1DBB" w:rsidRDefault="00000000">
            <w:pPr>
              <w:cnfStyle w:val="000000000000" w:firstRow="0" w:lastRow="0" w:firstColumn="0" w:lastColumn="0" w:oddVBand="0" w:evenVBand="0" w:oddHBand="0" w:evenHBand="0" w:firstRowFirstColumn="0" w:firstRowLastColumn="0" w:lastRowFirstColumn="0" w:lastRowLastColumn="0"/>
            </w:pPr>
            <w:r>
              <w:rPr>
                <w:sz w:val="20"/>
                <w:szCs w:val="20"/>
              </w:rPr>
              <w:t>achieve objectives, deliver based on the lesson plan, teach within the time period, fun, enjoyable</w:t>
            </w:r>
          </w:p>
        </w:tc>
      </w:tr>
      <w:tr w:rsidR="008E1DBB" w14:paraId="2820A482" w14:textId="77777777" w:rsidTr="009952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Pr>
          <w:p w14:paraId="587C3BE3" w14:textId="77777777" w:rsidR="008E1DBB" w:rsidRDefault="00000000">
            <w:r>
              <w:rPr>
                <w:sz w:val="20"/>
                <w:szCs w:val="20"/>
              </w:rPr>
              <w:t>Expectations</w:t>
            </w:r>
          </w:p>
        </w:tc>
        <w:tc>
          <w:tcPr>
            <w:tcW w:w="6426" w:type="dxa"/>
          </w:tcPr>
          <w:p w14:paraId="31125A58" w14:textId="77777777" w:rsidR="008E1DBB" w:rsidRDefault="00000000">
            <w:pPr>
              <w:cnfStyle w:val="000000100000" w:firstRow="0" w:lastRow="0" w:firstColumn="0" w:lastColumn="0" w:oddVBand="0" w:evenVBand="0" w:oddHBand="1" w:evenHBand="0" w:firstRowFirstColumn="0" w:firstRowLastColumn="0" w:lastRowFirstColumn="0" w:lastRowLastColumn="0"/>
            </w:pPr>
            <w:r>
              <w:rPr>
                <w:sz w:val="20"/>
                <w:szCs w:val="20"/>
              </w:rPr>
              <w:t>do homework, understand the lesson, participate actively, attend classes, maximum learning</w:t>
            </w:r>
          </w:p>
        </w:tc>
      </w:tr>
      <w:tr w:rsidR="008E1DBB" w14:paraId="2F722F96" w14:textId="77777777" w:rsidTr="0099526A">
        <w:tc>
          <w:tcPr>
            <w:cnfStyle w:val="001000000000" w:firstRow="0" w:lastRow="0" w:firstColumn="1" w:lastColumn="0" w:oddVBand="0" w:evenVBand="0" w:oddHBand="0" w:evenHBand="0" w:firstRowFirstColumn="0" w:firstRowLastColumn="0" w:lastRowFirstColumn="0" w:lastRowLastColumn="0"/>
            <w:tcW w:w="2600" w:type="dxa"/>
          </w:tcPr>
          <w:p w14:paraId="0753CE18" w14:textId="77777777" w:rsidR="008E1DBB" w:rsidRDefault="00000000">
            <w:r>
              <w:rPr>
                <w:sz w:val="20"/>
                <w:szCs w:val="20"/>
              </w:rPr>
              <w:t>Strategy</w:t>
            </w:r>
          </w:p>
        </w:tc>
        <w:tc>
          <w:tcPr>
            <w:tcW w:w="6426" w:type="dxa"/>
          </w:tcPr>
          <w:p w14:paraId="35163168" w14:textId="77777777" w:rsidR="008E1DBB" w:rsidRDefault="00000000">
            <w:pPr>
              <w:cnfStyle w:val="000000000000" w:firstRow="0" w:lastRow="0" w:firstColumn="0" w:lastColumn="0" w:oddVBand="0" w:evenVBand="0" w:oddHBand="0" w:evenHBand="0" w:firstRowFirstColumn="0" w:firstRowLastColumn="0" w:lastRowFirstColumn="0" w:lastRowLastColumn="0"/>
            </w:pPr>
            <w:r>
              <w:rPr>
                <w:sz w:val="20"/>
                <w:szCs w:val="20"/>
              </w:rPr>
              <w:t>various methods, collaborative learning, math songs, action songs, springboard, math activities, puzzles, question-and-answer with a twist, group work</w:t>
            </w:r>
          </w:p>
        </w:tc>
      </w:tr>
      <w:tr w:rsidR="008E1DBB" w14:paraId="2FF31F6D" w14:textId="77777777" w:rsidTr="009952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Pr>
          <w:p w14:paraId="4A9847F0" w14:textId="77777777" w:rsidR="008E1DBB" w:rsidRDefault="00000000">
            <w:r>
              <w:rPr>
                <w:sz w:val="20"/>
                <w:szCs w:val="20"/>
              </w:rPr>
              <w:t>Strength</w:t>
            </w:r>
          </w:p>
        </w:tc>
        <w:tc>
          <w:tcPr>
            <w:tcW w:w="6426" w:type="dxa"/>
          </w:tcPr>
          <w:p w14:paraId="4F0C8FBD" w14:textId="77777777" w:rsidR="008E1DBB" w:rsidRDefault="00000000">
            <w:pPr>
              <w:cnfStyle w:val="000000100000" w:firstRow="0" w:lastRow="0" w:firstColumn="0" w:lastColumn="0" w:oddVBand="0" w:evenVBand="0" w:oddHBand="1" w:evenHBand="0" w:firstRowFirstColumn="0" w:firstRowLastColumn="0" w:lastRowFirstColumn="0" w:lastRowLastColumn="0"/>
            </w:pPr>
            <w:r>
              <w:rPr>
                <w:sz w:val="20"/>
                <w:szCs w:val="20"/>
              </w:rPr>
              <w:t>strive hard, deliver the best, spontaneous, good intonation, energetic, smiling, patient, loud voice</w:t>
            </w:r>
          </w:p>
        </w:tc>
      </w:tr>
      <w:tr w:rsidR="008E1DBB" w14:paraId="29BC88E6" w14:textId="77777777" w:rsidTr="0099526A">
        <w:tc>
          <w:tcPr>
            <w:cnfStyle w:val="001000000000" w:firstRow="0" w:lastRow="0" w:firstColumn="1" w:lastColumn="0" w:oddVBand="0" w:evenVBand="0" w:oddHBand="0" w:evenHBand="0" w:firstRowFirstColumn="0" w:firstRowLastColumn="0" w:lastRowFirstColumn="0" w:lastRowLastColumn="0"/>
            <w:tcW w:w="2600" w:type="dxa"/>
          </w:tcPr>
          <w:p w14:paraId="1D09634E" w14:textId="77777777" w:rsidR="008E1DBB" w:rsidRDefault="00000000">
            <w:r>
              <w:rPr>
                <w:sz w:val="20"/>
                <w:szCs w:val="20"/>
              </w:rPr>
              <w:t>Tools</w:t>
            </w:r>
          </w:p>
        </w:tc>
        <w:tc>
          <w:tcPr>
            <w:tcW w:w="6426" w:type="dxa"/>
          </w:tcPr>
          <w:p w14:paraId="0C335E7D" w14:textId="77777777" w:rsidR="008E1DBB" w:rsidRDefault="00000000">
            <w:pPr>
              <w:cnfStyle w:val="000000000000" w:firstRow="0" w:lastRow="0" w:firstColumn="0" w:lastColumn="0" w:oddVBand="0" w:evenVBand="0" w:oddHBand="0" w:evenHBand="0" w:firstRowFirstColumn="0" w:firstRowLastColumn="0" w:lastRowFirstColumn="0" w:lastRowLastColumn="0"/>
            </w:pPr>
            <w:r>
              <w:rPr>
                <w:sz w:val="20"/>
                <w:szCs w:val="20"/>
              </w:rPr>
              <w:t>lesson presentation, assessment, worksheets, games, activity sheets</w:t>
            </w:r>
          </w:p>
        </w:tc>
      </w:tr>
      <w:tr w:rsidR="008E1DBB" w14:paraId="46945B97" w14:textId="77777777" w:rsidTr="009952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Pr>
          <w:p w14:paraId="40DCAED4" w14:textId="77777777" w:rsidR="008E1DBB" w:rsidRDefault="00000000">
            <w:r>
              <w:rPr>
                <w:sz w:val="20"/>
                <w:szCs w:val="20"/>
              </w:rPr>
              <w:t>Outcomes</w:t>
            </w:r>
          </w:p>
        </w:tc>
        <w:tc>
          <w:tcPr>
            <w:tcW w:w="6426" w:type="dxa"/>
          </w:tcPr>
          <w:p w14:paraId="6D2BDB99" w14:textId="77777777" w:rsidR="008E1DBB" w:rsidRDefault="00000000">
            <w:pPr>
              <w:cnfStyle w:val="000000100000" w:firstRow="0" w:lastRow="0" w:firstColumn="0" w:lastColumn="0" w:oddVBand="0" w:evenVBand="0" w:oddHBand="1" w:evenHBand="0" w:firstRowFirstColumn="0" w:firstRowLastColumn="0" w:lastRowFirstColumn="0" w:lastRowLastColumn="0"/>
            </w:pPr>
            <w:r>
              <w:rPr>
                <w:sz w:val="20"/>
                <w:szCs w:val="20"/>
              </w:rPr>
              <w:t>program completed, learners enjoyed, fun-filled learning, well-prepared lesson plans, materials were provided, collaboration</w:t>
            </w:r>
          </w:p>
        </w:tc>
      </w:tr>
    </w:tbl>
    <w:p w14:paraId="448A95FC" w14:textId="77777777" w:rsidR="008E1DBB" w:rsidRDefault="008E1DBB">
      <w:pPr>
        <w:spacing w:after="160"/>
      </w:pPr>
    </w:p>
    <w:p w14:paraId="13A8AE21" w14:textId="77777777" w:rsidR="008E1DBB" w:rsidRDefault="00000000">
      <w:pPr>
        <w:spacing w:after="120" w:line="360" w:lineRule="auto"/>
        <w:ind w:firstLine="720"/>
        <w:jc w:val="both"/>
      </w:pPr>
      <w:r>
        <w:t xml:space="preserve">The findings show that the teachers undertook different preparations before the conduct of the NLC and that their teaching approaches varied, as reflected in their responses. Their goal, however, was the same: a successful program. Their expectations centered on the good of every learner, even as their strategies and approaches differed; their self-assessed strengths varied, yet they drew on similar tools and learning resources to support learners’ learning. Such reflections create opportunities for positive changes in the teachers’ views and practices in the long run. Based on the classroom observations, differences in teaching practice were evident </w:t>
      </w:r>
      <w:r>
        <w:lastRenderedPageBreak/>
        <w:t>between the experienced teachers and the novice teacher; nevertheless, the participants’ responses suggest that the novice teacher coped well and was as motivated as the others, possibly because of the ready-made learning materials and other resources available, as well as the teachers’ collaboration with one another.</w:t>
      </w:r>
    </w:p>
    <w:p w14:paraId="492CE9B3" w14:textId="77777777" w:rsidR="008E1DBB" w:rsidRDefault="00000000">
      <w:pPr>
        <w:spacing w:before="220" w:after="140" w:line="360" w:lineRule="auto"/>
      </w:pPr>
      <w:r>
        <w:rPr>
          <w:b/>
          <w:bCs/>
          <w:i/>
          <w:iCs/>
        </w:rPr>
        <w:t>4.2 Challenges Encountered During the National Learning Camp</w:t>
      </w:r>
    </w:p>
    <w:p w14:paraId="5B0E5D54" w14:textId="77777777" w:rsidR="008E1DBB" w:rsidRDefault="00000000">
      <w:pPr>
        <w:spacing w:after="120" w:line="360" w:lineRule="auto"/>
        <w:ind w:firstLine="720"/>
        <w:jc w:val="both"/>
      </w:pPr>
      <w:r>
        <w:t>The participants were asked about the difficulties they encountered when implementing the NLC in their school. Their experiences demonstrate the tangible nature of the implementation process and the commitment and assistance they received at school. Thematic analysis of the transcripts revealed four major challenges, summarized in Table 4.</w:t>
      </w:r>
    </w:p>
    <w:p w14:paraId="511F4F88" w14:textId="77777777" w:rsidR="008E1DBB" w:rsidRDefault="00000000">
      <w:pPr>
        <w:spacing w:before="200" w:after="100" w:line="276" w:lineRule="auto"/>
      </w:pPr>
      <w:r>
        <w:rPr>
          <w:b/>
          <w:bCs/>
          <w:sz w:val="22"/>
          <w:szCs w:val="22"/>
        </w:rPr>
        <w:t>Table 4.</w:t>
      </w:r>
      <w:r>
        <w:rPr>
          <w:i/>
          <w:iCs/>
          <w:sz w:val="22"/>
          <w:szCs w:val="22"/>
        </w:rPr>
        <w:t xml:space="preserve"> Challenges Encountered by the Teacher Participants During the Camp</w:t>
      </w:r>
    </w:p>
    <w:tbl>
      <w:tblPr>
        <w:tblStyle w:val="PlainTable2"/>
        <w:tblW w:w="9026" w:type="dxa"/>
        <w:tblLook w:val="04A0" w:firstRow="1" w:lastRow="0" w:firstColumn="1" w:lastColumn="0" w:noHBand="0" w:noVBand="1"/>
      </w:tblPr>
      <w:tblGrid>
        <w:gridCol w:w="2600"/>
        <w:gridCol w:w="6426"/>
      </w:tblGrid>
      <w:tr w:rsidR="008E1DBB" w14:paraId="2AD62E66" w14:textId="77777777" w:rsidTr="009952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Pr>
          <w:p w14:paraId="393B0373" w14:textId="77777777" w:rsidR="008E1DBB" w:rsidRDefault="00000000">
            <w:r>
              <w:rPr>
                <w:sz w:val="20"/>
                <w:szCs w:val="20"/>
              </w:rPr>
              <w:t>Area of concern</w:t>
            </w:r>
          </w:p>
        </w:tc>
        <w:tc>
          <w:tcPr>
            <w:tcW w:w="6426" w:type="dxa"/>
          </w:tcPr>
          <w:p w14:paraId="280033F6" w14:textId="77777777" w:rsidR="008E1DBB" w:rsidRDefault="00000000">
            <w:pPr>
              <w:cnfStyle w:val="100000000000" w:firstRow="1" w:lastRow="0" w:firstColumn="0" w:lastColumn="0" w:oddVBand="0" w:evenVBand="0" w:oddHBand="0" w:evenHBand="0" w:firstRowFirstColumn="0" w:firstRowLastColumn="0" w:lastRowFirstColumn="0" w:lastRowLastColumn="0"/>
            </w:pPr>
            <w:r>
              <w:rPr>
                <w:sz w:val="20"/>
                <w:szCs w:val="20"/>
              </w:rPr>
              <w:t>Teacher participants’ responses</w:t>
            </w:r>
          </w:p>
        </w:tc>
      </w:tr>
      <w:tr w:rsidR="008E1DBB" w14:paraId="418BCAB8" w14:textId="77777777" w:rsidTr="009952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Pr>
          <w:p w14:paraId="75BEC436" w14:textId="77777777" w:rsidR="008E1DBB" w:rsidRDefault="00000000">
            <w:r>
              <w:rPr>
                <w:sz w:val="20"/>
                <w:szCs w:val="20"/>
              </w:rPr>
              <w:t>Learning materials</w:t>
            </w:r>
          </w:p>
        </w:tc>
        <w:tc>
          <w:tcPr>
            <w:tcW w:w="6426" w:type="dxa"/>
          </w:tcPr>
          <w:p w14:paraId="327A3E8F" w14:textId="77777777" w:rsidR="008E1DBB" w:rsidRDefault="00000000">
            <w:pPr>
              <w:spacing w:after="40"/>
              <w:cnfStyle w:val="000000100000" w:firstRow="0" w:lastRow="0" w:firstColumn="0" w:lastColumn="0" w:oddVBand="0" w:evenVBand="0" w:oddHBand="1" w:evenHBand="0" w:firstRowFirstColumn="0" w:firstRowLastColumn="0" w:lastRowFirstColumn="0" w:lastRowLastColumn="0"/>
            </w:pPr>
            <w:r>
              <w:rPr>
                <w:sz w:val="20"/>
                <w:szCs w:val="20"/>
              </w:rPr>
              <w:t>T1: Lack of materials for fun-filled activities; not all learners were able to receive the printed materials on time.</w:t>
            </w:r>
          </w:p>
          <w:p w14:paraId="16BEC001" w14:textId="77777777" w:rsidR="008E1DBB" w:rsidRDefault="00000000">
            <w:pPr>
              <w:spacing w:after="40"/>
              <w:cnfStyle w:val="000000100000" w:firstRow="0" w:lastRow="0" w:firstColumn="0" w:lastColumn="0" w:oddVBand="0" w:evenVBand="0" w:oddHBand="1" w:evenHBand="0" w:firstRowFirstColumn="0" w:firstRowLastColumn="0" w:lastRowFirstColumn="0" w:lastRowLastColumn="0"/>
            </w:pPr>
            <w:r>
              <w:rPr>
                <w:sz w:val="20"/>
                <w:szCs w:val="20"/>
              </w:rPr>
              <w:t>T2: Lack of school-based preparations.</w:t>
            </w:r>
          </w:p>
          <w:p w14:paraId="2ED8A7DA" w14:textId="77777777" w:rsidR="008E1DBB" w:rsidRDefault="00000000">
            <w:pPr>
              <w:spacing w:after="40"/>
              <w:cnfStyle w:val="000000100000" w:firstRow="0" w:lastRow="0" w:firstColumn="0" w:lastColumn="0" w:oddVBand="0" w:evenVBand="0" w:oddHBand="1" w:evenHBand="0" w:firstRowFirstColumn="0" w:firstRowLastColumn="0" w:lastRowFirstColumn="0" w:lastRowLastColumn="0"/>
            </w:pPr>
            <w:r>
              <w:rPr>
                <w:sz w:val="20"/>
                <w:szCs w:val="20"/>
              </w:rPr>
              <w:t>T3: Instructional materials were not given on time.</w:t>
            </w:r>
          </w:p>
          <w:p w14:paraId="48AC2698" w14:textId="77777777" w:rsidR="008E1DBB" w:rsidRDefault="00000000">
            <w:pPr>
              <w:spacing w:after="40"/>
              <w:cnfStyle w:val="000000100000" w:firstRow="0" w:lastRow="0" w:firstColumn="0" w:lastColumn="0" w:oddVBand="0" w:evenVBand="0" w:oddHBand="1" w:evenHBand="0" w:firstRowFirstColumn="0" w:firstRowLastColumn="0" w:lastRowFirstColumn="0" w:lastRowLastColumn="0"/>
            </w:pPr>
            <w:r>
              <w:rPr>
                <w:sz w:val="20"/>
                <w:szCs w:val="20"/>
              </w:rPr>
              <w:t>T4: Preparation time is not enough.</w:t>
            </w:r>
          </w:p>
          <w:p w14:paraId="0F516B3D" w14:textId="77777777" w:rsidR="008E1DBB" w:rsidRDefault="00000000">
            <w:pPr>
              <w:spacing w:after="40"/>
              <w:cnfStyle w:val="000000100000" w:firstRow="0" w:lastRow="0" w:firstColumn="0" w:lastColumn="0" w:oddVBand="0" w:evenVBand="0" w:oddHBand="1" w:evenHBand="0" w:firstRowFirstColumn="0" w:firstRowLastColumn="0" w:lastRowFirstColumn="0" w:lastRowLastColumn="0"/>
            </w:pPr>
            <w:r>
              <w:rPr>
                <w:sz w:val="20"/>
                <w:szCs w:val="20"/>
              </w:rPr>
              <w:t>T5: Spaces provided in the worksheets for the solutions are small.</w:t>
            </w:r>
          </w:p>
        </w:tc>
      </w:tr>
      <w:tr w:rsidR="008E1DBB" w14:paraId="58AB7D3E" w14:textId="77777777" w:rsidTr="0099526A">
        <w:tc>
          <w:tcPr>
            <w:cnfStyle w:val="001000000000" w:firstRow="0" w:lastRow="0" w:firstColumn="1" w:lastColumn="0" w:oddVBand="0" w:evenVBand="0" w:oddHBand="0" w:evenHBand="0" w:firstRowFirstColumn="0" w:firstRowLastColumn="0" w:lastRowFirstColumn="0" w:lastRowLastColumn="0"/>
            <w:tcW w:w="2600" w:type="dxa"/>
          </w:tcPr>
          <w:p w14:paraId="2AECBA3B" w14:textId="77777777" w:rsidR="008E1DBB" w:rsidRDefault="00000000">
            <w:r>
              <w:rPr>
                <w:sz w:val="20"/>
                <w:szCs w:val="20"/>
              </w:rPr>
              <w:t>Ready-made lesson plans</w:t>
            </w:r>
          </w:p>
        </w:tc>
        <w:tc>
          <w:tcPr>
            <w:tcW w:w="6426" w:type="dxa"/>
          </w:tcPr>
          <w:p w14:paraId="56B1248D" w14:textId="77777777" w:rsidR="008E1DBB" w:rsidRDefault="00000000">
            <w:pPr>
              <w:spacing w:after="40"/>
              <w:cnfStyle w:val="000000000000" w:firstRow="0" w:lastRow="0" w:firstColumn="0" w:lastColumn="0" w:oddVBand="0" w:evenVBand="0" w:oddHBand="0" w:evenHBand="0" w:firstRowFirstColumn="0" w:firstRowLastColumn="0" w:lastRowFirstColumn="0" w:lastRowLastColumn="0"/>
            </w:pPr>
            <w:r>
              <w:rPr>
                <w:sz w:val="20"/>
                <w:szCs w:val="20"/>
              </w:rPr>
              <w:t>T1: Difficult to achieve the lesson objectives and to deliver the topic based on the lesson plan.</w:t>
            </w:r>
          </w:p>
          <w:p w14:paraId="64D41B20" w14:textId="77777777" w:rsidR="008E1DBB" w:rsidRDefault="00000000">
            <w:pPr>
              <w:spacing w:after="40"/>
              <w:cnfStyle w:val="000000000000" w:firstRow="0" w:lastRow="0" w:firstColumn="0" w:lastColumn="0" w:oddVBand="0" w:evenVBand="0" w:oddHBand="0" w:evenHBand="0" w:firstRowFirstColumn="0" w:firstRowLastColumn="0" w:lastRowFirstColumn="0" w:lastRowLastColumn="0"/>
            </w:pPr>
            <w:r>
              <w:rPr>
                <w:sz w:val="20"/>
                <w:szCs w:val="20"/>
              </w:rPr>
              <w:t>T2: Cannot teach within the given time.</w:t>
            </w:r>
          </w:p>
          <w:p w14:paraId="382175AA" w14:textId="77777777" w:rsidR="008E1DBB" w:rsidRDefault="00000000">
            <w:pPr>
              <w:spacing w:after="40"/>
              <w:cnfStyle w:val="000000000000" w:firstRow="0" w:lastRow="0" w:firstColumn="0" w:lastColumn="0" w:oddVBand="0" w:evenVBand="0" w:oddHBand="0" w:evenHBand="0" w:firstRowFirstColumn="0" w:firstRowLastColumn="0" w:lastRowFirstColumn="0" w:lastRowLastColumn="0"/>
            </w:pPr>
            <w:r>
              <w:rPr>
                <w:sz w:val="20"/>
                <w:szCs w:val="20"/>
              </w:rPr>
              <w:t>T3: It is well made, but the lessons cannot be finished within the time period.</w:t>
            </w:r>
          </w:p>
          <w:p w14:paraId="76ABC8D5" w14:textId="77777777" w:rsidR="008E1DBB" w:rsidRDefault="00000000">
            <w:pPr>
              <w:spacing w:after="40"/>
              <w:cnfStyle w:val="000000000000" w:firstRow="0" w:lastRow="0" w:firstColumn="0" w:lastColumn="0" w:oddVBand="0" w:evenVBand="0" w:oddHBand="0" w:evenHBand="0" w:firstRowFirstColumn="0" w:firstRowLastColumn="0" w:lastRowFirstColumn="0" w:lastRowLastColumn="0"/>
            </w:pPr>
            <w:r>
              <w:rPr>
                <w:sz w:val="20"/>
                <w:szCs w:val="20"/>
              </w:rPr>
              <w:t>T4: Not all contents in the lesson plan were covered.</w:t>
            </w:r>
          </w:p>
          <w:p w14:paraId="3744778F" w14:textId="77777777" w:rsidR="008E1DBB" w:rsidRDefault="00000000">
            <w:pPr>
              <w:spacing w:after="40"/>
              <w:cnfStyle w:val="000000000000" w:firstRow="0" w:lastRow="0" w:firstColumn="0" w:lastColumn="0" w:oddVBand="0" w:evenVBand="0" w:oddHBand="0" w:evenHBand="0" w:firstRowFirstColumn="0" w:firstRowLastColumn="0" w:lastRowFirstColumn="0" w:lastRowLastColumn="0"/>
            </w:pPr>
            <w:r>
              <w:rPr>
                <w:sz w:val="20"/>
                <w:szCs w:val="20"/>
              </w:rPr>
              <w:t>T5: The content is comprehensive and well compiled but given in a short time.</w:t>
            </w:r>
          </w:p>
        </w:tc>
      </w:tr>
      <w:tr w:rsidR="008E1DBB" w14:paraId="19D641AB" w14:textId="77777777" w:rsidTr="009952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Pr>
          <w:p w14:paraId="45F09AA0" w14:textId="77777777" w:rsidR="008E1DBB" w:rsidRDefault="00000000">
            <w:r>
              <w:rPr>
                <w:sz w:val="20"/>
                <w:szCs w:val="20"/>
              </w:rPr>
              <w:t>Weakness of being a teacher</w:t>
            </w:r>
          </w:p>
        </w:tc>
        <w:tc>
          <w:tcPr>
            <w:tcW w:w="6426" w:type="dxa"/>
          </w:tcPr>
          <w:p w14:paraId="3A68C391" w14:textId="77777777" w:rsidR="008E1DBB" w:rsidRDefault="00000000">
            <w:pPr>
              <w:spacing w:after="40"/>
              <w:cnfStyle w:val="000000100000" w:firstRow="0" w:lastRow="0" w:firstColumn="0" w:lastColumn="0" w:oddVBand="0" w:evenVBand="0" w:oddHBand="1" w:evenHBand="0" w:firstRowFirstColumn="0" w:firstRowLastColumn="0" w:lastRowFirstColumn="0" w:lastRowLastColumn="0"/>
            </w:pPr>
            <w:r>
              <w:rPr>
                <w:sz w:val="20"/>
                <w:szCs w:val="20"/>
              </w:rPr>
              <w:t>T1: Teach very fast.</w:t>
            </w:r>
          </w:p>
          <w:p w14:paraId="60236A8A" w14:textId="77777777" w:rsidR="008E1DBB" w:rsidRDefault="00000000">
            <w:pPr>
              <w:spacing w:after="40"/>
              <w:cnfStyle w:val="000000100000" w:firstRow="0" w:lastRow="0" w:firstColumn="0" w:lastColumn="0" w:oddVBand="0" w:evenVBand="0" w:oddHBand="1" w:evenHBand="0" w:firstRowFirstColumn="0" w:firstRowLastColumn="0" w:lastRowFirstColumn="0" w:lastRowLastColumn="0"/>
            </w:pPr>
            <w:r>
              <w:rPr>
                <w:sz w:val="20"/>
                <w:szCs w:val="20"/>
              </w:rPr>
              <w:t>T2: Not proficient teaching in English and teach very fast.</w:t>
            </w:r>
          </w:p>
          <w:p w14:paraId="49BB1A4E" w14:textId="77777777" w:rsidR="008E1DBB" w:rsidRDefault="00000000">
            <w:pPr>
              <w:spacing w:after="40"/>
              <w:cnfStyle w:val="000000100000" w:firstRow="0" w:lastRow="0" w:firstColumn="0" w:lastColumn="0" w:oddVBand="0" w:evenVBand="0" w:oddHBand="1" w:evenHBand="0" w:firstRowFirstColumn="0" w:firstRowLastColumn="0" w:lastRowFirstColumn="0" w:lastRowLastColumn="0"/>
            </w:pPr>
            <w:r>
              <w:rPr>
                <w:sz w:val="20"/>
                <w:szCs w:val="20"/>
              </w:rPr>
              <w:t>T3: Lack of self-confidence.</w:t>
            </w:r>
          </w:p>
          <w:p w14:paraId="29ED0AF0" w14:textId="77777777" w:rsidR="008E1DBB" w:rsidRDefault="00000000">
            <w:pPr>
              <w:spacing w:after="40"/>
              <w:cnfStyle w:val="000000100000" w:firstRow="0" w:lastRow="0" w:firstColumn="0" w:lastColumn="0" w:oddVBand="0" w:evenVBand="0" w:oddHBand="1" w:evenHBand="0" w:firstRowFirstColumn="0" w:firstRowLastColumn="0" w:lastRowFirstColumn="0" w:lastRowLastColumn="0"/>
            </w:pPr>
            <w:r>
              <w:rPr>
                <w:sz w:val="20"/>
                <w:szCs w:val="20"/>
              </w:rPr>
              <w:t>T4: Soft voice.</w:t>
            </w:r>
          </w:p>
          <w:p w14:paraId="05C9628C" w14:textId="77777777" w:rsidR="008E1DBB" w:rsidRDefault="00000000">
            <w:pPr>
              <w:spacing w:after="40"/>
              <w:cnfStyle w:val="000000100000" w:firstRow="0" w:lastRow="0" w:firstColumn="0" w:lastColumn="0" w:oddVBand="0" w:evenVBand="0" w:oddHBand="1" w:evenHBand="0" w:firstRowFirstColumn="0" w:firstRowLastColumn="0" w:lastRowFirstColumn="0" w:lastRowLastColumn="0"/>
            </w:pPr>
            <w:r>
              <w:rPr>
                <w:sz w:val="20"/>
                <w:szCs w:val="20"/>
              </w:rPr>
              <w:t>T5: Easily get tired.</w:t>
            </w:r>
          </w:p>
        </w:tc>
      </w:tr>
      <w:tr w:rsidR="008E1DBB" w14:paraId="7163884D" w14:textId="77777777" w:rsidTr="0099526A">
        <w:tc>
          <w:tcPr>
            <w:cnfStyle w:val="001000000000" w:firstRow="0" w:lastRow="0" w:firstColumn="1" w:lastColumn="0" w:oddVBand="0" w:evenVBand="0" w:oddHBand="0" w:evenHBand="0" w:firstRowFirstColumn="0" w:firstRowLastColumn="0" w:lastRowFirstColumn="0" w:lastRowLastColumn="0"/>
            <w:tcW w:w="2600" w:type="dxa"/>
          </w:tcPr>
          <w:p w14:paraId="4BA2086C" w14:textId="77777777" w:rsidR="008E1DBB" w:rsidRDefault="00000000">
            <w:r>
              <w:rPr>
                <w:sz w:val="20"/>
                <w:szCs w:val="20"/>
              </w:rPr>
              <w:t>Problems in class</w:t>
            </w:r>
          </w:p>
        </w:tc>
        <w:tc>
          <w:tcPr>
            <w:tcW w:w="6426" w:type="dxa"/>
          </w:tcPr>
          <w:p w14:paraId="222A0621" w14:textId="77777777" w:rsidR="008E1DBB" w:rsidRDefault="00000000">
            <w:pPr>
              <w:spacing w:after="40"/>
              <w:cnfStyle w:val="000000000000" w:firstRow="0" w:lastRow="0" w:firstColumn="0" w:lastColumn="0" w:oddVBand="0" w:evenVBand="0" w:oddHBand="0" w:evenHBand="0" w:firstRowFirstColumn="0" w:firstRowLastColumn="0" w:lastRowFirstColumn="0" w:lastRowLastColumn="0"/>
            </w:pPr>
            <w:r>
              <w:rPr>
                <w:sz w:val="20"/>
                <w:szCs w:val="20"/>
              </w:rPr>
              <w:t>T1: Learners give problems in class, such as being passive and not doing their homework.</w:t>
            </w:r>
          </w:p>
          <w:p w14:paraId="4139F33C" w14:textId="77777777" w:rsidR="008E1DBB" w:rsidRDefault="00000000">
            <w:pPr>
              <w:spacing w:after="40"/>
              <w:cnfStyle w:val="000000000000" w:firstRow="0" w:lastRow="0" w:firstColumn="0" w:lastColumn="0" w:oddVBand="0" w:evenVBand="0" w:oddHBand="0" w:evenHBand="0" w:firstRowFirstColumn="0" w:firstRowLastColumn="0" w:lastRowFirstColumn="0" w:lastRowLastColumn="0"/>
            </w:pPr>
            <w:r>
              <w:rPr>
                <w:sz w:val="20"/>
                <w:szCs w:val="20"/>
              </w:rPr>
              <w:t>T2: Difficult to control the students; was not able to deal with students’ inattentiveness.</w:t>
            </w:r>
          </w:p>
          <w:p w14:paraId="67351711" w14:textId="77777777" w:rsidR="008E1DBB" w:rsidRDefault="00000000">
            <w:pPr>
              <w:spacing w:after="40"/>
              <w:cnfStyle w:val="000000000000" w:firstRow="0" w:lastRow="0" w:firstColumn="0" w:lastColumn="0" w:oddVBand="0" w:evenVBand="0" w:oddHBand="0" w:evenHBand="0" w:firstRowFirstColumn="0" w:firstRowLastColumn="0" w:lastRowFirstColumn="0" w:lastRowLastColumn="0"/>
            </w:pPr>
            <w:r>
              <w:rPr>
                <w:sz w:val="20"/>
                <w:szCs w:val="20"/>
              </w:rPr>
              <w:t>T3: Retention is low; tardiness and absenteeism.</w:t>
            </w:r>
          </w:p>
          <w:p w14:paraId="7AC2D1F2" w14:textId="77777777" w:rsidR="008E1DBB" w:rsidRDefault="00000000">
            <w:pPr>
              <w:spacing w:after="40"/>
              <w:cnfStyle w:val="000000000000" w:firstRow="0" w:lastRow="0" w:firstColumn="0" w:lastColumn="0" w:oddVBand="0" w:evenVBand="0" w:oddHBand="0" w:evenHBand="0" w:firstRowFirstColumn="0" w:firstRowLastColumn="0" w:lastRowFirstColumn="0" w:lastRowLastColumn="0"/>
            </w:pPr>
            <w:r>
              <w:rPr>
                <w:sz w:val="20"/>
                <w:szCs w:val="20"/>
              </w:rPr>
              <w:t>T4: Lack of basic problem-solving skills; difficulty in the fundamental operations.</w:t>
            </w:r>
          </w:p>
          <w:p w14:paraId="1EFD2AE6" w14:textId="77777777" w:rsidR="008E1DBB" w:rsidRDefault="00000000">
            <w:pPr>
              <w:spacing w:after="40"/>
              <w:cnfStyle w:val="000000000000" w:firstRow="0" w:lastRow="0" w:firstColumn="0" w:lastColumn="0" w:oddVBand="0" w:evenVBand="0" w:oddHBand="0" w:evenHBand="0" w:firstRowFirstColumn="0" w:firstRowLastColumn="0" w:lastRowFirstColumn="0" w:lastRowLastColumn="0"/>
            </w:pPr>
            <w:r>
              <w:rPr>
                <w:sz w:val="20"/>
                <w:szCs w:val="20"/>
              </w:rPr>
              <w:t>T5: Review time allotments are not enough.</w:t>
            </w:r>
          </w:p>
        </w:tc>
      </w:tr>
    </w:tbl>
    <w:p w14:paraId="1270EE82" w14:textId="77777777" w:rsidR="008E1DBB" w:rsidRDefault="008E1DBB">
      <w:pPr>
        <w:spacing w:after="160"/>
      </w:pPr>
    </w:p>
    <w:p w14:paraId="117AA082" w14:textId="77777777" w:rsidR="008E1DBB" w:rsidRDefault="00000000">
      <w:pPr>
        <w:spacing w:after="120" w:line="360" w:lineRule="auto"/>
        <w:jc w:val="both"/>
      </w:pPr>
      <w:r>
        <w:rPr>
          <w:b/>
          <w:bCs/>
          <w:i/>
          <w:iCs/>
        </w:rPr>
        <w:t xml:space="preserve">Preparation and resources. </w:t>
      </w:r>
      <w:r>
        <w:t xml:space="preserve">Teachers experienced difficulties in their preparation owing to a shortage of printed materials and resources, particularly the learning materials to be provided to learners and the ready-made lesson plans for teachers. The responses indicated a lack of school-based preparedness: the school community did not take all the steps necessary to ensure </w:t>
      </w:r>
      <w:r>
        <w:lastRenderedPageBreak/>
        <w:t>that the program could be implemented smoothly. Despite these difficulties, the teacher participants remained enthusiastic and took the initiative to produce resources for the learners.</w:t>
      </w:r>
    </w:p>
    <w:p w14:paraId="286C664E" w14:textId="77777777" w:rsidR="008E1DBB" w:rsidRDefault="00000000">
      <w:pPr>
        <w:spacing w:after="120" w:line="360" w:lineRule="auto"/>
        <w:jc w:val="both"/>
      </w:pPr>
      <w:r>
        <w:rPr>
          <w:b/>
          <w:bCs/>
          <w:i/>
          <w:iCs/>
        </w:rPr>
        <w:t xml:space="preserve">Adequate time. </w:t>
      </w:r>
      <w:r>
        <w:t>A second challenge was the shortage of time for both in-class and out-of-class activities. In general, the teachers stated that they did not have enough time to teach everything that needed to be taught, and that learners did not have enough time to learn everything that needed to be learned. Out-of-classroom activities were rarely undertaken because of time constraints and the large number of activities that had to be held during the period. While the teachers would have liked to plan more fun-filled class activities, the lack of time hindered them from doing so.</w:t>
      </w:r>
    </w:p>
    <w:p w14:paraId="619D9853" w14:textId="77777777" w:rsidR="008E1DBB" w:rsidRDefault="00000000">
      <w:pPr>
        <w:spacing w:after="120" w:line="360" w:lineRule="auto"/>
        <w:jc w:val="both"/>
      </w:pPr>
      <w:r>
        <w:rPr>
          <w:b/>
          <w:bCs/>
          <w:i/>
          <w:iCs/>
        </w:rPr>
        <w:t xml:space="preserve">Teachers’ self-confidence and self-efficacy. </w:t>
      </w:r>
      <w:r>
        <w:t>Because the NLC was entirely voluntary, not all teachers participated, and any teacher — including those with no prior teaching experience — was welcome to join. The responses of some participants, particularly the less experienced ones, revealed feelings of inadequacy. Despite these limitations, they remained willing to commit to the program’s success.</w:t>
      </w:r>
    </w:p>
    <w:p w14:paraId="75E987C2" w14:textId="77777777" w:rsidR="008E1DBB" w:rsidRDefault="00000000">
      <w:pPr>
        <w:spacing w:after="120" w:line="360" w:lineRule="auto"/>
        <w:jc w:val="both"/>
      </w:pPr>
      <w:r>
        <w:rPr>
          <w:b/>
          <w:bCs/>
          <w:i/>
          <w:iCs/>
        </w:rPr>
        <w:t xml:space="preserve">Student behavior. </w:t>
      </w:r>
      <w:r>
        <w:t>A further challenge observed throughout the NLC was the learners’ unfavorable disposition and lack of enthusiasm, evidenced by passiveness, inattentiveness, tardiness, and absenteeism. Some learners also had difficulty retaining the material they had learned. Despite these odds, the teachers remained committed to the program’s aims and activities through the interventions and approaches they devised.</w:t>
      </w:r>
    </w:p>
    <w:p w14:paraId="1B0A14FD" w14:textId="77777777" w:rsidR="008E1DBB" w:rsidRDefault="00000000">
      <w:pPr>
        <w:spacing w:after="120" w:line="360" w:lineRule="auto"/>
        <w:ind w:firstLine="720"/>
        <w:jc w:val="both"/>
      </w:pPr>
      <w:r>
        <w:t>The first National Learning Camp implementation is an essential step in the reform process to address and improve learning outcomes, and the way schools respond to a transition process can either assist or hinder that transformation. School administrators and supervisors are in a position to lead schools through the challenges of reform implementation; understanding what they do to overcome implementation challenges and build capacity for improvement is therefore significant.</w:t>
      </w:r>
    </w:p>
    <w:p w14:paraId="6CD3FCF5" w14:textId="77777777" w:rsidR="008E1DBB" w:rsidRDefault="00000000">
      <w:pPr>
        <w:spacing w:before="220" w:after="140" w:line="360" w:lineRule="auto"/>
      </w:pPr>
      <w:r>
        <w:rPr>
          <w:b/>
          <w:bCs/>
          <w:i/>
          <w:iCs/>
        </w:rPr>
        <w:t>4.3 Teacher Participants’ Proposed Solutions for Improvement</w:t>
      </w:r>
    </w:p>
    <w:p w14:paraId="1B9C350C" w14:textId="77777777" w:rsidR="008E1DBB" w:rsidRDefault="00000000">
      <w:pPr>
        <w:spacing w:after="120" w:line="360" w:lineRule="auto"/>
        <w:ind w:firstLine="720"/>
        <w:jc w:val="both"/>
      </w:pPr>
      <w:r>
        <w:t>In light of the difficulties encountered during the pilot implementation, the teacher participants recommended solutions for the program’s enhancement, summarized in Table 5. They emphasized that thorough preparation, proper orientation, teacher training, increased teacher involvement, classroom setup, timely learning materials, and lesson plans with challenging yet fun-filled activities are essential to learners’ active participation and motivation and to the successful implementation of future National Learning Camps.</w:t>
      </w:r>
    </w:p>
    <w:p w14:paraId="52ABD284" w14:textId="77777777" w:rsidR="008E1DBB" w:rsidRDefault="00000000">
      <w:pPr>
        <w:spacing w:before="200" w:after="100" w:line="276" w:lineRule="auto"/>
      </w:pPr>
      <w:r>
        <w:rPr>
          <w:b/>
          <w:bCs/>
          <w:sz w:val="22"/>
          <w:szCs w:val="22"/>
        </w:rPr>
        <w:lastRenderedPageBreak/>
        <w:t>Table 5.</w:t>
      </w:r>
      <w:r>
        <w:rPr>
          <w:i/>
          <w:iCs/>
          <w:sz w:val="22"/>
          <w:szCs w:val="22"/>
        </w:rPr>
        <w:t xml:space="preserve"> Teacher Participants’ Proposed Solutions for Improvement</w:t>
      </w:r>
    </w:p>
    <w:tbl>
      <w:tblPr>
        <w:tblStyle w:val="PlainTable2"/>
        <w:tblW w:w="9026" w:type="dxa"/>
        <w:tblLook w:val="04A0" w:firstRow="1" w:lastRow="0" w:firstColumn="1" w:lastColumn="0" w:noHBand="0" w:noVBand="1"/>
      </w:tblPr>
      <w:tblGrid>
        <w:gridCol w:w="2600"/>
        <w:gridCol w:w="6426"/>
      </w:tblGrid>
      <w:tr w:rsidR="008E1DBB" w14:paraId="24EB1FA2" w14:textId="77777777" w:rsidTr="009952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Pr>
          <w:p w14:paraId="24B804E5" w14:textId="77777777" w:rsidR="008E1DBB" w:rsidRDefault="00000000">
            <w:r>
              <w:rPr>
                <w:sz w:val="20"/>
                <w:szCs w:val="20"/>
              </w:rPr>
              <w:t>Area of concern</w:t>
            </w:r>
          </w:p>
        </w:tc>
        <w:tc>
          <w:tcPr>
            <w:tcW w:w="6426" w:type="dxa"/>
          </w:tcPr>
          <w:p w14:paraId="42A09118" w14:textId="77777777" w:rsidR="008E1DBB" w:rsidRDefault="00000000">
            <w:pPr>
              <w:cnfStyle w:val="100000000000" w:firstRow="1" w:lastRow="0" w:firstColumn="0" w:lastColumn="0" w:oddVBand="0" w:evenVBand="0" w:oddHBand="0" w:evenHBand="0" w:firstRowFirstColumn="0" w:firstRowLastColumn="0" w:lastRowFirstColumn="0" w:lastRowLastColumn="0"/>
            </w:pPr>
            <w:r>
              <w:rPr>
                <w:sz w:val="20"/>
                <w:szCs w:val="20"/>
              </w:rPr>
              <w:t>Teacher participants’ responses</w:t>
            </w:r>
          </w:p>
        </w:tc>
      </w:tr>
      <w:tr w:rsidR="008E1DBB" w14:paraId="53551494" w14:textId="77777777" w:rsidTr="009952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Pr>
          <w:p w14:paraId="6B29627D" w14:textId="77777777" w:rsidR="008E1DBB" w:rsidRDefault="00000000">
            <w:r>
              <w:rPr>
                <w:sz w:val="20"/>
                <w:szCs w:val="20"/>
              </w:rPr>
              <w:t>Preparations</w:t>
            </w:r>
          </w:p>
        </w:tc>
        <w:tc>
          <w:tcPr>
            <w:tcW w:w="6426" w:type="dxa"/>
          </w:tcPr>
          <w:p w14:paraId="2DB4510B" w14:textId="77777777" w:rsidR="008E1DBB" w:rsidRDefault="00000000">
            <w:pPr>
              <w:spacing w:after="40"/>
              <w:cnfStyle w:val="000000100000" w:firstRow="0" w:lastRow="0" w:firstColumn="0" w:lastColumn="0" w:oddVBand="0" w:evenVBand="0" w:oddHBand="1" w:evenHBand="0" w:firstRowFirstColumn="0" w:firstRowLastColumn="0" w:lastRowFirstColumn="0" w:lastRowLastColumn="0"/>
            </w:pPr>
            <w:r>
              <w:rPr>
                <w:sz w:val="20"/>
                <w:szCs w:val="20"/>
              </w:rPr>
              <w:t>T1: Long preparation should be conducted before NLC implementation.</w:t>
            </w:r>
          </w:p>
          <w:p w14:paraId="7995E1BE" w14:textId="77777777" w:rsidR="008E1DBB" w:rsidRDefault="00000000">
            <w:pPr>
              <w:spacing w:after="40"/>
              <w:cnfStyle w:val="000000100000" w:firstRow="0" w:lastRow="0" w:firstColumn="0" w:lastColumn="0" w:oddVBand="0" w:evenVBand="0" w:oddHBand="1" w:evenHBand="0" w:firstRowFirstColumn="0" w:firstRowLastColumn="0" w:lastRowFirstColumn="0" w:lastRowLastColumn="0"/>
            </w:pPr>
            <w:r>
              <w:rPr>
                <w:sz w:val="20"/>
                <w:szCs w:val="20"/>
              </w:rPr>
              <w:t>T2: Proper orientation of participants will be done ahead of time.</w:t>
            </w:r>
          </w:p>
          <w:p w14:paraId="0602328F" w14:textId="77777777" w:rsidR="008E1DBB" w:rsidRDefault="00000000">
            <w:pPr>
              <w:spacing w:after="40"/>
              <w:cnfStyle w:val="000000100000" w:firstRow="0" w:lastRow="0" w:firstColumn="0" w:lastColumn="0" w:oddVBand="0" w:evenVBand="0" w:oddHBand="1" w:evenHBand="0" w:firstRowFirstColumn="0" w:firstRowLastColumn="0" w:lastRowFirstColumn="0" w:lastRowLastColumn="0"/>
            </w:pPr>
            <w:r>
              <w:rPr>
                <w:sz w:val="20"/>
                <w:szCs w:val="20"/>
              </w:rPr>
              <w:t>T3: Training for new teachers with no teaching experience yet.</w:t>
            </w:r>
          </w:p>
          <w:p w14:paraId="1D5A473B" w14:textId="77777777" w:rsidR="008E1DBB" w:rsidRDefault="00000000">
            <w:pPr>
              <w:spacing w:after="40"/>
              <w:cnfStyle w:val="000000100000" w:firstRow="0" w:lastRow="0" w:firstColumn="0" w:lastColumn="0" w:oddVBand="0" w:evenVBand="0" w:oddHBand="1" w:evenHBand="0" w:firstRowFirstColumn="0" w:firstRowLastColumn="0" w:lastRowFirstColumn="0" w:lastRowLastColumn="0"/>
            </w:pPr>
            <w:r>
              <w:rPr>
                <w:sz w:val="20"/>
                <w:szCs w:val="20"/>
              </w:rPr>
              <w:t>T4: Classroom setup, chairs, and the environment will be ready.</w:t>
            </w:r>
          </w:p>
          <w:p w14:paraId="2B6B6D83" w14:textId="77777777" w:rsidR="008E1DBB" w:rsidRDefault="00000000">
            <w:pPr>
              <w:spacing w:after="40"/>
              <w:cnfStyle w:val="000000100000" w:firstRow="0" w:lastRow="0" w:firstColumn="0" w:lastColumn="0" w:oddVBand="0" w:evenVBand="0" w:oddHBand="1" w:evenHBand="0" w:firstRowFirstColumn="0" w:firstRowLastColumn="0" w:lastRowFirstColumn="0" w:lastRowLastColumn="0"/>
            </w:pPr>
            <w:r>
              <w:rPr>
                <w:sz w:val="20"/>
                <w:szCs w:val="20"/>
              </w:rPr>
              <w:t>T5: Include free snacks.</w:t>
            </w:r>
          </w:p>
        </w:tc>
      </w:tr>
      <w:tr w:rsidR="008E1DBB" w14:paraId="50DC5486" w14:textId="77777777" w:rsidTr="0099526A">
        <w:tc>
          <w:tcPr>
            <w:cnfStyle w:val="001000000000" w:firstRow="0" w:lastRow="0" w:firstColumn="1" w:lastColumn="0" w:oddVBand="0" w:evenVBand="0" w:oddHBand="0" w:evenHBand="0" w:firstRowFirstColumn="0" w:firstRowLastColumn="0" w:lastRowFirstColumn="0" w:lastRowLastColumn="0"/>
            <w:tcW w:w="2600" w:type="dxa"/>
          </w:tcPr>
          <w:p w14:paraId="02035161" w14:textId="77777777" w:rsidR="008E1DBB" w:rsidRDefault="00000000">
            <w:r>
              <w:rPr>
                <w:sz w:val="20"/>
                <w:szCs w:val="20"/>
              </w:rPr>
              <w:t>Learning materials</w:t>
            </w:r>
          </w:p>
        </w:tc>
        <w:tc>
          <w:tcPr>
            <w:tcW w:w="6426" w:type="dxa"/>
          </w:tcPr>
          <w:p w14:paraId="5455A105" w14:textId="77777777" w:rsidR="008E1DBB" w:rsidRDefault="00000000">
            <w:pPr>
              <w:spacing w:after="40"/>
              <w:cnfStyle w:val="000000000000" w:firstRow="0" w:lastRow="0" w:firstColumn="0" w:lastColumn="0" w:oddVBand="0" w:evenVBand="0" w:oddHBand="0" w:evenHBand="0" w:firstRowFirstColumn="0" w:firstRowLastColumn="0" w:lastRowFirstColumn="0" w:lastRowLastColumn="0"/>
            </w:pPr>
            <w:r>
              <w:rPr>
                <w:sz w:val="20"/>
                <w:szCs w:val="20"/>
              </w:rPr>
              <w:t>T1: Additional materials for fun-filled activities.</w:t>
            </w:r>
          </w:p>
          <w:p w14:paraId="740F3227" w14:textId="77777777" w:rsidR="008E1DBB" w:rsidRDefault="00000000">
            <w:pPr>
              <w:spacing w:after="40"/>
              <w:cnfStyle w:val="000000000000" w:firstRow="0" w:lastRow="0" w:firstColumn="0" w:lastColumn="0" w:oddVBand="0" w:evenVBand="0" w:oddHBand="0" w:evenHBand="0" w:firstRowFirstColumn="0" w:firstRowLastColumn="0" w:lastRowFirstColumn="0" w:lastRowLastColumn="0"/>
            </w:pPr>
            <w:r>
              <w:rPr>
                <w:sz w:val="20"/>
                <w:szCs w:val="20"/>
              </w:rPr>
              <w:t>T2: All learners should be able to receive the printed materials on time.</w:t>
            </w:r>
          </w:p>
          <w:p w14:paraId="0604043F" w14:textId="77777777" w:rsidR="008E1DBB" w:rsidRDefault="00000000">
            <w:pPr>
              <w:spacing w:after="40"/>
              <w:cnfStyle w:val="000000000000" w:firstRow="0" w:lastRow="0" w:firstColumn="0" w:lastColumn="0" w:oddVBand="0" w:evenVBand="0" w:oddHBand="0" w:evenHBand="0" w:firstRowFirstColumn="0" w:firstRowLastColumn="0" w:lastRowFirstColumn="0" w:lastRowLastColumn="0"/>
            </w:pPr>
            <w:r>
              <w:rPr>
                <w:sz w:val="20"/>
                <w:szCs w:val="20"/>
              </w:rPr>
              <w:t>T3: Instructional materials should be given ahead of the class schedule.</w:t>
            </w:r>
          </w:p>
          <w:p w14:paraId="6323A4F3" w14:textId="77777777" w:rsidR="008E1DBB" w:rsidRDefault="00000000">
            <w:pPr>
              <w:spacing w:after="40"/>
              <w:cnfStyle w:val="000000000000" w:firstRow="0" w:lastRow="0" w:firstColumn="0" w:lastColumn="0" w:oddVBand="0" w:evenVBand="0" w:oddHBand="0" w:evenHBand="0" w:firstRowFirstColumn="0" w:firstRowLastColumn="0" w:lastRowFirstColumn="0" w:lastRowLastColumn="0"/>
            </w:pPr>
            <w:r>
              <w:rPr>
                <w:sz w:val="20"/>
                <w:szCs w:val="20"/>
              </w:rPr>
              <w:t>T4: Preparation time will be considered.</w:t>
            </w:r>
          </w:p>
          <w:p w14:paraId="697BE3BA" w14:textId="77777777" w:rsidR="008E1DBB" w:rsidRDefault="00000000">
            <w:pPr>
              <w:spacing w:after="40"/>
              <w:cnfStyle w:val="000000000000" w:firstRow="0" w:lastRow="0" w:firstColumn="0" w:lastColumn="0" w:oddVBand="0" w:evenVBand="0" w:oddHBand="0" w:evenHBand="0" w:firstRowFirstColumn="0" w:firstRowLastColumn="0" w:lastRowFirstColumn="0" w:lastRowLastColumn="0"/>
            </w:pPr>
            <w:r>
              <w:rPr>
                <w:sz w:val="20"/>
                <w:szCs w:val="20"/>
              </w:rPr>
              <w:t>T5: Spaces provided in the worksheets should be enough for writing solutions and answers.</w:t>
            </w:r>
          </w:p>
        </w:tc>
      </w:tr>
      <w:tr w:rsidR="008E1DBB" w14:paraId="363A8BD9" w14:textId="77777777" w:rsidTr="009952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Pr>
          <w:p w14:paraId="2FA37F7C" w14:textId="77777777" w:rsidR="008E1DBB" w:rsidRDefault="00000000">
            <w:r>
              <w:rPr>
                <w:sz w:val="20"/>
                <w:szCs w:val="20"/>
              </w:rPr>
              <w:t>Teachers</w:t>
            </w:r>
          </w:p>
        </w:tc>
        <w:tc>
          <w:tcPr>
            <w:tcW w:w="6426" w:type="dxa"/>
          </w:tcPr>
          <w:p w14:paraId="2E5E739E" w14:textId="77777777" w:rsidR="008E1DBB" w:rsidRDefault="00000000">
            <w:pPr>
              <w:spacing w:after="40"/>
              <w:cnfStyle w:val="000000100000" w:firstRow="0" w:lastRow="0" w:firstColumn="0" w:lastColumn="0" w:oddVBand="0" w:evenVBand="0" w:oddHBand="1" w:evenHBand="0" w:firstRowFirstColumn="0" w:firstRowLastColumn="0" w:lastRowFirstColumn="0" w:lastRowLastColumn="0"/>
            </w:pPr>
            <w:r>
              <w:rPr>
                <w:sz w:val="20"/>
                <w:szCs w:val="20"/>
              </w:rPr>
              <w:t>T1: More teachers to participate.</w:t>
            </w:r>
          </w:p>
          <w:p w14:paraId="78863762" w14:textId="77777777" w:rsidR="008E1DBB" w:rsidRDefault="00000000">
            <w:pPr>
              <w:spacing w:after="40"/>
              <w:cnfStyle w:val="000000100000" w:firstRow="0" w:lastRow="0" w:firstColumn="0" w:lastColumn="0" w:oddVBand="0" w:evenVBand="0" w:oddHBand="1" w:evenHBand="0" w:firstRowFirstColumn="0" w:firstRowLastColumn="0" w:lastRowFirstColumn="0" w:lastRowLastColumn="0"/>
            </w:pPr>
            <w:r>
              <w:rPr>
                <w:sz w:val="20"/>
                <w:szCs w:val="20"/>
              </w:rPr>
              <w:t>T2: There must be breaks in between schedules.</w:t>
            </w:r>
          </w:p>
          <w:p w14:paraId="50079347" w14:textId="77777777" w:rsidR="008E1DBB" w:rsidRDefault="00000000">
            <w:pPr>
              <w:spacing w:after="40"/>
              <w:cnfStyle w:val="000000100000" w:firstRow="0" w:lastRow="0" w:firstColumn="0" w:lastColumn="0" w:oddVBand="0" w:evenVBand="0" w:oddHBand="1" w:evenHBand="0" w:firstRowFirstColumn="0" w:firstRowLastColumn="0" w:lastRowFirstColumn="0" w:lastRowLastColumn="0"/>
            </w:pPr>
            <w:r>
              <w:rPr>
                <w:sz w:val="20"/>
                <w:szCs w:val="20"/>
              </w:rPr>
              <w:t>T3: Teamwork; two teachers per subject area.</w:t>
            </w:r>
          </w:p>
          <w:p w14:paraId="4DA9DB31" w14:textId="77777777" w:rsidR="008E1DBB" w:rsidRDefault="00000000">
            <w:pPr>
              <w:spacing w:after="40"/>
              <w:cnfStyle w:val="000000100000" w:firstRow="0" w:lastRow="0" w:firstColumn="0" w:lastColumn="0" w:oddVBand="0" w:evenVBand="0" w:oddHBand="1" w:evenHBand="0" w:firstRowFirstColumn="0" w:firstRowLastColumn="0" w:lastRowFirstColumn="0" w:lastRowLastColumn="0"/>
            </w:pPr>
            <w:r>
              <w:rPr>
                <w:sz w:val="20"/>
                <w:szCs w:val="20"/>
              </w:rPr>
              <w:t>T4: Incentives will be given to teacher volunteers.</w:t>
            </w:r>
          </w:p>
          <w:p w14:paraId="084ABCD2" w14:textId="77777777" w:rsidR="008E1DBB" w:rsidRDefault="00000000">
            <w:pPr>
              <w:spacing w:after="40"/>
              <w:cnfStyle w:val="000000100000" w:firstRow="0" w:lastRow="0" w:firstColumn="0" w:lastColumn="0" w:oddVBand="0" w:evenVBand="0" w:oddHBand="1" w:evenHBand="0" w:firstRowFirstColumn="0" w:firstRowLastColumn="0" w:lastRowFirstColumn="0" w:lastRowLastColumn="0"/>
            </w:pPr>
            <w:r>
              <w:rPr>
                <w:sz w:val="20"/>
                <w:szCs w:val="20"/>
              </w:rPr>
              <w:t>T5: Alternate schedules and a teachers’ lounge for rest.</w:t>
            </w:r>
          </w:p>
        </w:tc>
      </w:tr>
      <w:tr w:rsidR="008E1DBB" w14:paraId="38BB5B3F" w14:textId="77777777" w:rsidTr="0099526A">
        <w:tc>
          <w:tcPr>
            <w:cnfStyle w:val="001000000000" w:firstRow="0" w:lastRow="0" w:firstColumn="1" w:lastColumn="0" w:oddVBand="0" w:evenVBand="0" w:oddHBand="0" w:evenHBand="0" w:firstRowFirstColumn="0" w:firstRowLastColumn="0" w:lastRowFirstColumn="0" w:lastRowLastColumn="0"/>
            <w:tcW w:w="2600" w:type="dxa"/>
          </w:tcPr>
          <w:p w14:paraId="7F13C936" w14:textId="77777777" w:rsidR="008E1DBB" w:rsidRDefault="00000000">
            <w:r>
              <w:rPr>
                <w:sz w:val="20"/>
                <w:szCs w:val="20"/>
              </w:rPr>
              <w:t>Problems in class</w:t>
            </w:r>
          </w:p>
        </w:tc>
        <w:tc>
          <w:tcPr>
            <w:tcW w:w="6426" w:type="dxa"/>
          </w:tcPr>
          <w:p w14:paraId="351B2477" w14:textId="77777777" w:rsidR="008E1DBB" w:rsidRDefault="00000000">
            <w:pPr>
              <w:spacing w:after="40"/>
              <w:cnfStyle w:val="000000000000" w:firstRow="0" w:lastRow="0" w:firstColumn="0" w:lastColumn="0" w:oddVBand="0" w:evenVBand="0" w:oddHBand="0" w:evenHBand="0" w:firstRowFirstColumn="0" w:firstRowLastColumn="0" w:lastRowFirstColumn="0" w:lastRowLastColumn="0"/>
            </w:pPr>
            <w:r>
              <w:rPr>
                <w:sz w:val="20"/>
                <w:szCs w:val="20"/>
              </w:rPr>
              <w:t>T1: No lengthy homework; if possible, activities will be done in school.</w:t>
            </w:r>
          </w:p>
          <w:p w14:paraId="6D52A8D8" w14:textId="77777777" w:rsidR="008E1DBB" w:rsidRDefault="00000000">
            <w:pPr>
              <w:spacing w:after="40"/>
              <w:cnfStyle w:val="000000000000" w:firstRow="0" w:lastRow="0" w:firstColumn="0" w:lastColumn="0" w:oddVBand="0" w:evenVBand="0" w:oddHBand="0" w:evenHBand="0" w:firstRowFirstColumn="0" w:firstRowLastColumn="0" w:lastRowFirstColumn="0" w:lastRowLastColumn="0"/>
            </w:pPr>
            <w:r>
              <w:rPr>
                <w:sz w:val="20"/>
                <w:szCs w:val="20"/>
              </w:rPr>
              <w:t>T2: Teamwork will be encouraged to deal with students’ inattentiveness.</w:t>
            </w:r>
          </w:p>
          <w:p w14:paraId="1724487A" w14:textId="77777777" w:rsidR="008E1DBB" w:rsidRDefault="00000000">
            <w:pPr>
              <w:spacing w:after="40"/>
              <w:cnfStyle w:val="000000000000" w:firstRow="0" w:lastRow="0" w:firstColumn="0" w:lastColumn="0" w:oddVBand="0" w:evenVBand="0" w:oddHBand="0" w:evenHBand="0" w:firstRowFirstColumn="0" w:firstRowLastColumn="0" w:lastRowFirstColumn="0" w:lastRowLastColumn="0"/>
            </w:pPr>
            <w:r>
              <w:rPr>
                <w:sz w:val="20"/>
                <w:szCs w:val="20"/>
              </w:rPr>
              <w:t>T3: Challenging but motivating activities to encourage perfect attendance.</w:t>
            </w:r>
          </w:p>
          <w:p w14:paraId="65FD3A46" w14:textId="77777777" w:rsidR="008E1DBB" w:rsidRDefault="00000000">
            <w:pPr>
              <w:spacing w:after="40"/>
              <w:cnfStyle w:val="000000000000" w:firstRow="0" w:lastRow="0" w:firstColumn="0" w:lastColumn="0" w:oddVBand="0" w:evenVBand="0" w:oddHBand="0" w:evenHBand="0" w:firstRowFirstColumn="0" w:firstRowLastColumn="0" w:lastRowFirstColumn="0" w:lastRowLastColumn="0"/>
            </w:pPr>
            <w:r>
              <w:rPr>
                <w:sz w:val="20"/>
                <w:szCs w:val="20"/>
              </w:rPr>
              <w:t>T4: Provide activities that develop problem-solving skills and critical thinking.</w:t>
            </w:r>
          </w:p>
          <w:p w14:paraId="3EB173FC" w14:textId="77777777" w:rsidR="008E1DBB" w:rsidRDefault="00000000">
            <w:pPr>
              <w:spacing w:after="40"/>
              <w:cnfStyle w:val="000000000000" w:firstRow="0" w:lastRow="0" w:firstColumn="0" w:lastColumn="0" w:oddVBand="0" w:evenVBand="0" w:oddHBand="0" w:evenHBand="0" w:firstRowFirstColumn="0" w:firstRowLastColumn="0" w:lastRowFirstColumn="0" w:lastRowLastColumn="0"/>
            </w:pPr>
            <w:r>
              <w:rPr>
                <w:sz w:val="20"/>
                <w:szCs w:val="20"/>
              </w:rPr>
              <w:t>T5: Enough time allotment for each activity.</w:t>
            </w:r>
          </w:p>
        </w:tc>
      </w:tr>
    </w:tbl>
    <w:p w14:paraId="06A84B6B" w14:textId="77777777" w:rsidR="008E1DBB" w:rsidRDefault="008E1DBB">
      <w:pPr>
        <w:spacing w:after="160"/>
      </w:pPr>
    </w:p>
    <w:p w14:paraId="0161FEF3" w14:textId="77777777" w:rsidR="008E1DBB" w:rsidRDefault="00000000">
      <w:pPr>
        <w:spacing w:before="220" w:after="140" w:line="360" w:lineRule="auto"/>
      </w:pPr>
      <w:r>
        <w:rPr>
          <w:b/>
          <w:bCs/>
          <w:i/>
          <w:iCs/>
        </w:rPr>
        <w:t>4.4 The Role of Reflection in Mathematics Teaching Practices</w:t>
      </w:r>
    </w:p>
    <w:p w14:paraId="277E50CC" w14:textId="77777777" w:rsidR="008E1DBB" w:rsidRDefault="00000000">
      <w:pPr>
        <w:spacing w:after="120" w:line="360" w:lineRule="auto"/>
        <w:ind w:firstLine="720"/>
        <w:jc w:val="both"/>
      </w:pPr>
      <w:r>
        <w:t>To promote reflection in their teaching practices, the teacher participants proposed ideas that can be implemented before, during, and after class: making observations and comparing what they see over time, taking their own attitudes into consideration, and exploring the conflicts that may arise as they teach. These ideas would help teachers become more conscious of their decisions and make their teaching strategies more effective.</w:t>
      </w:r>
    </w:p>
    <w:p w14:paraId="33EE7582" w14:textId="77777777" w:rsidR="008E1DBB" w:rsidRDefault="00000000">
      <w:pPr>
        <w:spacing w:after="120" w:line="360" w:lineRule="auto"/>
        <w:ind w:firstLine="720"/>
        <w:jc w:val="both"/>
      </w:pPr>
      <w:r>
        <w:t>The reflection process should describe what happened in the teaching and learning of a mathematics class: teachers can write down a description of the event, an analysis of the event, and the proposed actions following it. Reflection proved to be a productive way of managing classroom interactions and keeping learners engaged until the end of the program. It also provided insight into the teaching process and the teachers’ roles in fostering mathematical learning. Furthermore, reflection contributed to improvement in both the school and the teachers, resulting in the positive changes that the NLC program aims for.</w:t>
      </w:r>
    </w:p>
    <w:p w14:paraId="5B73F8A5" w14:textId="77777777" w:rsidR="0099526A" w:rsidRDefault="0099526A">
      <w:pPr>
        <w:spacing w:after="120" w:line="360" w:lineRule="auto"/>
        <w:ind w:firstLine="720"/>
        <w:jc w:val="both"/>
      </w:pPr>
    </w:p>
    <w:p w14:paraId="7FF40762" w14:textId="77777777" w:rsidR="0099526A" w:rsidRDefault="0099526A">
      <w:pPr>
        <w:spacing w:after="120" w:line="360" w:lineRule="auto"/>
        <w:ind w:firstLine="720"/>
        <w:jc w:val="both"/>
      </w:pPr>
    </w:p>
    <w:p w14:paraId="5E1EC192" w14:textId="77777777" w:rsidR="008E1DBB" w:rsidRDefault="00000000">
      <w:pPr>
        <w:spacing w:before="220" w:after="140" w:line="360" w:lineRule="auto"/>
      </w:pPr>
      <w:r>
        <w:rPr>
          <w:b/>
          <w:bCs/>
          <w:i/>
          <w:iCs/>
        </w:rPr>
        <w:lastRenderedPageBreak/>
        <w:t>4.5 Teachers’ Perceptions of Learners’ Participation in the Mathematics Camp</w:t>
      </w:r>
    </w:p>
    <w:p w14:paraId="5CF4EF38" w14:textId="77777777" w:rsidR="008E1DBB" w:rsidRDefault="00000000">
      <w:pPr>
        <w:spacing w:after="120" w:line="360" w:lineRule="auto"/>
        <w:ind w:firstLine="720"/>
        <w:jc w:val="both"/>
      </w:pPr>
      <w:r>
        <w:t>Six statements measured the teacher participants’ perceptions of learners’ participation in the Mathematics Camp (Table 6). For the statements “Mathematics Camp activities were very interesting and enjoyable for learners” and “Mathematics Camp activities attracted learners’ interest toward Mathematics,” 80% of the participants strongly agreed and 20% agreed. All participants (100%) strongly agreed that the activities motivated learners to learn mathematics, that learners were actively involved in the activities, and that learners liked to cooperate with their peers in group activities. Overall, 80% of the teacher participants strongly agreed and 20% agreed that the learners were satisfied with the Mathematics Camp activities. No participant selected not sure, disagree, or strongly disagree for any statement.</w:t>
      </w:r>
    </w:p>
    <w:p w14:paraId="3B8A0C2A" w14:textId="77777777" w:rsidR="008E1DBB" w:rsidRDefault="00000000">
      <w:pPr>
        <w:spacing w:before="200" w:after="100" w:line="276" w:lineRule="auto"/>
      </w:pPr>
      <w:r>
        <w:rPr>
          <w:b/>
          <w:bCs/>
          <w:sz w:val="22"/>
          <w:szCs w:val="22"/>
        </w:rPr>
        <w:t>Table 6.</w:t>
      </w:r>
      <w:r>
        <w:rPr>
          <w:i/>
          <w:iCs/>
          <w:sz w:val="22"/>
          <w:szCs w:val="22"/>
        </w:rPr>
        <w:t xml:space="preserve"> Teachers’ Perceptions of Learners’ Participation in the Mathematics Camp (Percentage of Responses, n = 5)</w:t>
      </w:r>
    </w:p>
    <w:tbl>
      <w:tblPr>
        <w:tblStyle w:val="PlainTable2"/>
        <w:tblW w:w="9026" w:type="dxa"/>
        <w:tblLook w:val="04A0" w:firstRow="1" w:lastRow="0" w:firstColumn="1" w:lastColumn="0" w:noHBand="0" w:noVBand="1"/>
      </w:tblPr>
      <w:tblGrid>
        <w:gridCol w:w="4226"/>
        <w:gridCol w:w="960"/>
        <w:gridCol w:w="960"/>
        <w:gridCol w:w="960"/>
        <w:gridCol w:w="960"/>
        <w:gridCol w:w="960"/>
      </w:tblGrid>
      <w:tr w:rsidR="008E1DBB" w14:paraId="50F6D56A" w14:textId="77777777" w:rsidTr="009409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6" w:type="dxa"/>
          </w:tcPr>
          <w:p w14:paraId="3A017269" w14:textId="77777777" w:rsidR="008E1DBB" w:rsidRDefault="00000000">
            <w:r>
              <w:rPr>
                <w:sz w:val="20"/>
                <w:szCs w:val="20"/>
              </w:rPr>
              <w:t>Statement</w:t>
            </w:r>
          </w:p>
        </w:tc>
        <w:tc>
          <w:tcPr>
            <w:tcW w:w="960" w:type="dxa"/>
          </w:tcPr>
          <w:p w14:paraId="648F071A" w14:textId="77777777" w:rsidR="008E1DBB" w:rsidRDefault="00000000">
            <w:pPr>
              <w:jc w:val="center"/>
              <w:cnfStyle w:val="100000000000" w:firstRow="1" w:lastRow="0" w:firstColumn="0" w:lastColumn="0" w:oddVBand="0" w:evenVBand="0" w:oddHBand="0" w:evenHBand="0" w:firstRowFirstColumn="0" w:firstRowLastColumn="0" w:lastRowFirstColumn="0" w:lastRowLastColumn="0"/>
            </w:pPr>
            <w:r>
              <w:rPr>
                <w:sz w:val="20"/>
                <w:szCs w:val="20"/>
              </w:rPr>
              <w:t>SA (%)</w:t>
            </w:r>
          </w:p>
        </w:tc>
        <w:tc>
          <w:tcPr>
            <w:tcW w:w="960" w:type="dxa"/>
          </w:tcPr>
          <w:p w14:paraId="5E104BEE" w14:textId="77777777" w:rsidR="008E1DBB" w:rsidRDefault="00000000">
            <w:pPr>
              <w:jc w:val="center"/>
              <w:cnfStyle w:val="100000000000" w:firstRow="1" w:lastRow="0" w:firstColumn="0" w:lastColumn="0" w:oddVBand="0" w:evenVBand="0" w:oddHBand="0" w:evenHBand="0" w:firstRowFirstColumn="0" w:firstRowLastColumn="0" w:lastRowFirstColumn="0" w:lastRowLastColumn="0"/>
            </w:pPr>
            <w:r>
              <w:rPr>
                <w:sz w:val="20"/>
                <w:szCs w:val="20"/>
              </w:rPr>
              <w:t>A (%)</w:t>
            </w:r>
          </w:p>
        </w:tc>
        <w:tc>
          <w:tcPr>
            <w:tcW w:w="960" w:type="dxa"/>
          </w:tcPr>
          <w:p w14:paraId="323DE159" w14:textId="77777777" w:rsidR="008E1DBB" w:rsidRDefault="00000000">
            <w:pPr>
              <w:jc w:val="center"/>
              <w:cnfStyle w:val="100000000000" w:firstRow="1" w:lastRow="0" w:firstColumn="0" w:lastColumn="0" w:oddVBand="0" w:evenVBand="0" w:oddHBand="0" w:evenHBand="0" w:firstRowFirstColumn="0" w:firstRowLastColumn="0" w:lastRowFirstColumn="0" w:lastRowLastColumn="0"/>
            </w:pPr>
            <w:r>
              <w:rPr>
                <w:sz w:val="20"/>
                <w:szCs w:val="20"/>
              </w:rPr>
              <w:t>NS (%)</w:t>
            </w:r>
          </w:p>
        </w:tc>
        <w:tc>
          <w:tcPr>
            <w:tcW w:w="960" w:type="dxa"/>
          </w:tcPr>
          <w:p w14:paraId="0AFADECA" w14:textId="77777777" w:rsidR="008E1DBB" w:rsidRDefault="00000000">
            <w:pPr>
              <w:jc w:val="center"/>
              <w:cnfStyle w:val="100000000000" w:firstRow="1" w:lastRow="0" w:firstColumn="0" w:lastColumn="0" w:oddVBand="0" w:evenVBand="0" w:oddHBand="0" w:evenHBand="0" w:firstRowFirstColumn="0" w:firstRowLastColumn="0" w:lastRowFirstColumn="0" w:lastRowLastColumn="0"/>
            </w:pPr>
            <w:r>
              <w:rPr>
                <w:sz w:val="20"/>
                <w:szCs w:val="20"/>
              </w:rPr>
              <w:t>D (%)</w:t>
            </w:r>
          </w:p>
        </w:tc>
        <w:tc>
          <w:tcPr>
            <w:tcW w:w="960" w:type="dxa"/>
          </w:tcPr>
          <w:p w14:paraId="55419B7C" w14:textId="77777777" w:rsidR="008E1DBB" w:rsidRDefault="00000000">
            <w:pPr>
              <w:jc w:val="center"/>
              <w:cnfStyle w:val="100000000000" w:firstRow="1" w:lastRow="0" w:firstColumn="0" w:lastColumn="0" w:oddVBand="0" w:evenVBand="0" w:oddHBand="0" w:evenHBand="0" w:firstRowFirstColumn="0" w:firstRowLastColumn="0" w:lastRowFirstColumn="0" w:lastRowLastColumn="0"/>
            </w:pPr>
            <w:r>
              <w:rPr>
                <w:sz w:val="20"/>
                <w:szCs w:val="20"/>
              </w:rPr>
              <w:t>SD (%)</w:t>
            </w:r>
          </w:p>
        </w:tc>
      </w:tr>
      <w:tr w:rsidR="008E1DBB" w14:paraId="0719884A" w14:textId="77777777" w:rsidTr="009409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6" w:type="dxa"/>
          </w:tcPr>
          <w:p w14:paraId="28661688" w14:textId="77777777" w:rsidR="008E1DBB" w:rsidRPr="003F6B6A" w:rsidRDefault="00000000">
            <w:pPr>
              <w:rPr>
                <w:b w:val="0"/>
                <w:bCs w:val="0"/>
              </w:rPr>
            </w:pPr>
            <w:r w:rsidRPr="003F6B6A">
              <w:rPr>
                <w:b w:val="0"/>
                <w:bCs w:val="0"/>
                <w:sz w:val="20"/>
                <w:szCs w:val="20"/>
              </w:rPr>
              <w:t>1. Mathematics Camp activities were very interesting and enjoyable for learners.</w:t>
            </w:r>
          </w:p>
        </w:tc>
        <w:tc>
          <w:tcPr>
            <w:tcW w:w="960" w:type="dxa"/>
          </w:tcPr>
          <w:p w14:paraId="6F7B1CC5" w14:textId="77777777" w:rsidR="008E1DBB" w:rsidRDefault="00000000">
            <w:pPr>
              <w:jc w:val="center"/>
              <w:cnfStyle w:val="000000100000" w:firstRow="0" w:lastRow="0" w:firstColumn="0" w:lastColumn="0" w:oddVBand="0" w:evenVBand="0" w:oddHBand="1" w:evenHBand="0" w:firstRowFirstColumn="0" w:firstRowLastColumn="0" w:lastRowFirstColumn="0" w:lastRowLastColumn="0"/>
            </w:pPr>
            <w:r>
              <w:rPr>
                <w:sz w:val="20"/>
                <w:szCs w:val="20"/>
              </w:rPr>
              <w:t>80</w:t>
            </w:r>
          </w:p>
        </w:tc>
        <w:tc>
          <w:tcPr>
            <w:tcW w:w="960" w:type="dxa"/>
          </w:tcPr>
          <w:p w14:paraId="610BA8B3" w14:textId="77777777" w:rsidR="008E1DBB" w:rsidRDefault="00000000">
            <w:pPr>
              <w:jc w:val="center"/>
              <w:cnfStyle w:val="000000100000" w:firstRow="0" w:lastRow="0" w:firstColumn="0" w:lastColumn="0" w:oddVBand="0" w:evenVBand="0" w:oddHBand="1" w:evenHBand="0" w:firstRowFirstColumn="0" w:firstRowLastColumn="0" w:lastRowFirstColumn="0" w:lastRowLastColumn="0"/>
            </w:pPr>
            <w:r>
              <w:rPr>
                <w:sz w:val="20"/>
                <w:szCs w:val="20"/>
              </w:rPr>
              <w:t>20</w:t>
            </w:r>
          </w:p>
        </w:tc>
        <w:tc>
          <w:tcPr>
            <w:tcW w:w="960" w:type="dxa"/>
          </w:tcPr>
          <w:p w14:paraId="1753D40A" w14:textId="77777777" w:rsidR="008E1DBB" w:rsidRDefault="00000000">
            <w:pPr>
              <w:jc w:val="center"/>
              <w:cnfStyle w:val="000000100000" w:firstRow="0" w:lastRow="0" w:firstColumn="0" w:lastColumn="0" w:oddVBand="0" w:evenVBand="0" w:oddHBand="1" w:evenHBand="0" w:firstRowFirstColumn="0" w:firstRowLastColumn="0" w:lastRowFirstColumn="0" w:lastRowLastColumn="0"/>
            </w:pPr>
            <w:r>
              <w:rPr>
                <w:sz w:val="20"/>
                <w:szCs w:val="20"/>
              </w:rPr>
              <w:t>0</w:t>
            </w:r>
          </w:p>
        </w:tc>
        <w:tc>
          <w:tcPr>
            <w:tcW w:w="960" w:type="dxa"/>
          </w:tcPr>
          <w:p w14:paraId="05FA4486" w14:textId="77777777" w:rsidR="008E1DBB" w:rsidRDefault="00000000">
            <w:pPr>
              <w:jc w:val="center"/>
              <w:cnfStyle w:val="000000100000" w:firstRow="0" w:lastRow="0" w:firstColumn="0" w:lastColumn="0" w:oddVBand="0" w:evenVBand="0" w:oddHBand="1" w:evenHBand="0" w:firstRowFirstColumn="0" w:firstRowLastColumn="0" w:lastRowFirstColumn="0" w:lastRowLastColumn="0"/>
            </w:pPr>
            <w:r>
              <w:rPr>
                <w:sz w:val="20"/>
                <w:szCs w:val="20"/>
              </w:rPr>
              <w:t>0</w:t>
            </w:r>
          </w:p>
        </w:tc>
        <w:tc>
          <w:tcPr>
            <w:tcW w:w="960" w:type="dxa"/>
          </w:tcPr>
          <w:p w14:paraId="6D2387B1" w14:textId="77777777" w:rsidR="008E1DBB" w:rsidRDefault="00000000">
            <w:pPr>
              <w:jc w:val="center"/>
              <w:cnfStyle w:val="000000100000" w:firstRow="0" w:lastRow="0" w:firstColumn="0" w:lastColumn="0" w:oddVBand="0" w:evenVBand="0" w:oddHBand="1" w:evenHBand="0" w:firstRowFirstColumn="0" w:firstRowLastColumn="0" w:lastRowFirstColumn="0" w:lastRowLastColumn="0"/>
            </w:pPr>
            <w:r>
              <w:rPr>
                <w:sz w:val="20"/>
                <w:szCs w:val="20"/>
              </w:rPr>
              <w:t>0</w:t>
            </w:r>
          </w:p>
        </w:tc>
      </w:tr>
      <w:tr w:rsidR="008E1DBB" w14:paraId="3929852F" w14:textId="77777777" w:rsidTr="009409C6">
        <w:tc>
          <w:tcPr>
            <w:cnfStyle w:val="001000000000" w:firstRow="0" w:lastRow="0" w:firstColumn="1" w:lastColumn="0" w:oddVBand="0" w:evenVBand="0" w:oddHBand="0" w:evenHBand="0" w:firstRowFirstColumn="0" w:firstRowLastColumn="0" w:lastRowFirstColumn="0" w:lastRowLastColumn="0"/>
            <w:tcW w:w="4226" w:type="dxa"/>
          </w:tcPr>
          <w:p w14:paraId="798E4370" w14:textId="77777777" w:rsidR="008E1DBB" w:rsidRPr="003F6B6A" w:rsidRDefault="00000000">
            <w:pPr>
              <w:rPr>
                <w:b w:val="0"/>
                <w:bCs w:val="0"/>
              </w:rPr>
            </w:pPr>
            <w:r w:rsidRPr="003F6B6A">
              <w:rPr>
                <w:b w:val="0"/>
                <w:bCs w:val="0"/>
                <w:sz w:val="20"/>
                <w:szCs w:val="20"/>
              </w:rPr>
              <w:t>2. Mathematics Camp activities attracted learners’ interest toward Mathematics.</w:t>
            </w:r>
          </w:p>
        </w:tc>
        <w:tc>
          <w:tcPr>
            <w:tcW w:w="960" w:type="dxa"/>
          </w:tcPr>
          <w:p w14:paraId="61BE279B" w14:textId="77777777" w:rsidR="008E1DBB" w:rsidRDefault="00000000">
            <w:pPr>
              <w:jc w:val="center"/>
              <w:cnfStyle w:val="000000000000" w:firstRow="0" w:lastRow="0" w:firstColumn="0" w:lastColumn="0" w:oddVBand="0" w:evenVBand="0" w:oddHBand="0" w:evenHBand="0" w:firstRowFirstColumn="0" w:firstRowLastColumn="0" w:lastRowFirstColumn="0" w:lastRowLastColumn="0"/>
            </w:pPr>
            <w:r>
              <w:rPr>
                <w:sz w:val="20"/>
                <w:szCs w:val="20"/>
              </w:rPr>
              <w:t>80</w:t>
            </w:r>
          </w:p>
        </w:tc>
        <w:tc>
          <w:tcPr>
            <w:tcW w:w="960" w:type="dxa"/>
          </w:tcPr>
          <w:p w14:paraId="57025254" w14:textId="77777777" w:rsidR="008E1DBB" w:rsidRDefault="00000000">
            <w:pPr>
              <w:jc w:val="center"/>
              <w:cnfStyle w:val="000000000000" w:firstRow="0" w:lastRow="0" w:firstColumn="0" w:lastColumn="0" w:oddVBand="0" w:evenVBand="0" w:oddHBand="0" w:evenHBand="0" w:firstRowFirstColumn="0" w:firstRowLastColumn="0" w:lastRowFirstColumn="0" w:lastRowLastColumn="0"/>
            </w:pPr>
            <w:r>
              <w:rPr>
                <w:sz w:val="20"/>
                <w:szCs w:val="20"/>
              </w:rPr>
              <w:t>20</w:t>
            </w:r>
          </w:p>
        </w:tc>
        <w:tc>
          <w:tcPr>
            <w:tcW w:w="960" w:type="dxa"/>
          </w:tcPr>
          <w:p w14:paraId="0F1D455F" w14:textId="77777777" w:rsidR="008E1DBB" w:rsidRDefault="00000000">
            <w:pPr>
              <w:jc w:val="center"/>
              <w:cnfStyle w:val="000000000000" w:firstRow="0" w:lastRow="0" w:firstColumn="0" w:lastColumn="0" w:oddVBand="0" w:evenVBand="0" w:oddHBand="0" w:evenHBand="0" w:firstRowFirstColumn="0" w:firstRowLastColumn="0" w:lastRowFirstColumn="0" w:lastRowLastColumn="0"/>
            </w:pPr>
            <w:r>
              <w:rPr>
                <w:sz w:val="20"/>
                <w:szCs w:val="20"/>
              </w:rPr>
              <w:t>0</w:t>
            </w:r>
          </w:p>
        </w:tc>
        <w:tc>
          <w:tcPr>
            <w:tcW w:w="960" w:type="dxa"/>
          </w:tcPr>
          <w:p w14:paraId="70FB13B8" w14:textId="77777777" w:rsidR="008E1DBB" w:rsidRDefault="00000000">
            <w:pPr>
              <w:jc w:val="center"/>
              <w:cnfStyle w:val="000000000000" w:firstRow="0" w:lastRow="0" w:firstColumn="0" w:lastColumn="0" w:oddVBand="0" w:evenVBand="0" w:oddHBand="0" w:evenHBand="0" w:firstRowFirstColumn="0" w:firstRowLastColumn="0" w:lastRowFirstColumn="0" w:lastRowLastColumn="0"/>
            </w:pPr>
            <w:r>
              <w:rPr>
                <w:sz w:val="20"/>
                <w:szCs w:val="20"/>
              </w:rPr>
              <w:t>0</w:t>
            </w:r>
          </w:p>
        </w:tc>
        <w:tc>
          <w:tcPr>
            <w:tcW w:w="960" w:type="dxa"/>
          </w:tcPr>
          <w:p w14:paraId="6B305B40" w14:textId="77777777" w:rsidR="008E1DBB" w:rsidRDefault="00000000">
            <w:pPr>
              <w:jc w:val="center"/>
              <w:cnfStyle w:val="000000000000" w:firstRow="0" w:lastRow="0" w:firstColumn="0" w:lastColumn="0" w:oddVBand="0" w:evenVBand="0" w:oddHBand="0" w:evenHBand="0" w:firstRowFirstColumn="0" w:firstRowLastColumn="0" w:lastRowFirstColumn="0" w:lastRowLastColumn="0"/>
            </w:pPr>
            <w:r>
              <w:rPr>
                <w:sz w:val="20"/>
                <w:szCs w:val="20"/>
              </w:rPr>
              <w:t>0</w:t>
            </w:r>
          </w:p>
        </w:tc>
      </w:tr>
      <w:tr w:rsidR="008E1DBB" w14:paraId="7EA05729" w14:textId="77777777" w:rsidTr="009409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6" w:type="dxa"/>
          </w:tcPr>
          <w:p w14:paraId="08E73B50" w14:textId="77777777" w:rsidR="008E1DBB" w:rsidRPr="003F6B6A" w:rsidRDefault="00000000">
            <w:pPr>
              <w:rPr>
                <w:b w:val="0"/>
                <w:bCs w:val="0"/>
              </w:rPr>
            </w:pPr>
            <w:r w:rsidRPr="003F6B6A">
              <w:rPr>
                <w:b w:val="0"/>
                <w:bCs w:val="0"/>
                <w:sz w:val="20"/>
                <w:szCs w:val="20"/>
              </w:rPr>
              <w:t>3. Mathematics Camp activities motivated learners to learn Mathematics.</w:t>
            </w:r>
          </w:p>
        </w:tc>
        <w:tc>
          <w:tcPr>
            <w:tcW w:w="960" w:type="dxa"/>
          </w:tcPr>
          <w:p w14:paraId="29DB1A5F" w14:textId="77777777" w:rsidR="008E1DBB" w:rsidRDefault="00000000">
            <w:pPr>
              <w:jc w:val="center"/>
              <w:cnfStyle w:val="000000100000" w:firstRow="0" w:lastRow="0" w:firstColumn="0" w:lastColumn="0" w:oddVBand="0" w:evenVBand="0" w:oddHBand="1" w:evenHBand="0" w:firstRowFirstColumn="0" w:firstRowLastColumn="0" w:lastRowFirstColumn="0" w:lastRowLastColumn="0"/>
            </w:pPr>
            <w:r>
              <w:rPr>
                <w:sz w:val="20"/>
                <w:szCs w:val="20"/>
              </w:rPr>
              <w:t>100</w:t>
            </w:r>
          </w:p>
        </w:tc>
        <w:tc>
          <w:tcPr>
            <w:tcW w:w="960" w:type="dxa"/>
          </w:tcPr>
          <w:p w14:paraId="558F6BBA" w14:textId="77777777" w:rsidR="008E1DBB" w:rsidRDefault="00000000">
            <w:pPr>
              <w:jc w:val="center"/>
              <w:cnfStyle w:val="000000100000" w:firstRow="0" w:lastRow="0" w:firstColumn="0" w:lastColumn="0" w:oddVBand="0" w:evenVBand="0" w:oddHBand="1" w:evenHBand="0" w:firstRowFirstColumn="0" w:firstRowLastColumn="0" w:lastRowFirstColumn="0" w:lastRowLastColumn="0"/>
            </w:pPr>
            <w:r>
              <w:rPr>
                <w:sz w:val="20"/>
                <w:szCs w:val="20"/>
              </w:rPr>
              <w:t>0</w:t>
            </w:r>
          </w:p>
        </w:tc>
        <w:tc>
          <w:tcPr>
            <w:tcW w:w="960" w:type="dxa"/>
          </w:tcPr>
          <w:p w14:paraId="7A24A7C4" w14:textId="77777777" w:rsidR="008E1DBB" w:rsidRDefault="00000000">
            <w:pPr>
              <w:jc w:val="center"/>
              <w:cnfStyle w:val="000000100000" w:firstRow="0" w:lastRow="0" w:firstColumn="0" w:lastColumn="0" w:oddVBand="0" w:evenVBand="0" w:oddHBand="1" w:evenHBand="0" w:firstRowFirstColumn="0" w:firstRowLastColumn="0" w:lastRowFirstColumn="0" w:lastRowLastColumn="0"/>
            </w:pPr>
            <w:r>
              <w:rPr>
                <w:sz w:val="20"/>
                <w:szCs w:val="20"/>
              </w:rPr>
              <w:t>0</w:t>
            </w:r>
          </w:p>
        </w:tc>
        <w:tc>
          <w:tcPr>
            <w:tcW w:w="960" w:type="dxa"/>
          </w:tcPr>
          <w:p w14:paraId="6B450B4D" w14:textId="77777777" w:rsidR="008E1DBB" w:rsidRDefault="00000000">
            <w:pPr>
              <w:jc w:val="center"/>
              <w:cnfStyle w:val="000000100000" w:firstRow="0" w:lastRow="0" w:firstColumn="0" w:lastColumn="0" w:oddVBand="0" w:evenVBand="0" w:oddHBand="1" w:evenHBand="0" w:firstRowFirstColumn="0" w:firstRowLastColumn="0" w:lastRowFirstColumn="0" w:lastRowLastColumn="0"/>
            </w:pPr>
            <w:r>
              <w:rPr>
                <w:sz w:val="20"/>
                <w:szCs w:val="20"/>
              </w:rPr>
              <w:t>0</w:t>
            </w:r>
          </w:p>
        </w:tc>
        <w:tc>
          <w:tcPr>
            <w:tcW w:w="960" w:type="dxa"/>
          </w:tcPr>
          <w:p w14:paraId="52CF87FA" w14:textId="77777777" w:rsidR="008E1DBB" w:rsidRDefault="00000000">
            <w:pPr>
              <w:jc w:val="center"/>
              <w:cnfStyle w:val="000000100000" w:firstRow="0" w:lastRow="0" w:firstColumn="0" w:lastColumn="0" w:oddVBand="0" w:evenVBand="0" w:oddHBand="1" w:evenHBand="0" w:firstRowFirstColumn="0" w:firstRowLastColumn="0" w:lastRowFirstColumn="0" w:lastRowLastColumn="0"/>
            </w:pPr>
            <w:r>
              <w:rPr>
                <w:sz w:val="20"/>
                <w:szCs w:val="20"/>
              </w:rPr>
              <w:t>0</w:t>
            </w:r>
          </w:p>
        </w:tc>
      </w:tr>
      <w:tr w:rsidR="008E1DBB" w14:paraId="1E9F37D8" w14:textId="77777777" w:rsidTr="009409C6">
        <w:tc>
          <w:tcPr>
            <w:cnfStyle w:val="001000000000" w:firstRow="0" w:lastRow="0" w:firstColumn="1" w:lastColumn="0" w:oddVBand="0" w:evenVBand="0" w:oddHBand="0" w:evenHBand="0" w:firstRowFirstColumn="0" w:firstRowLastColumn="0" w:lastRowFirstColumn="0" w:lastRowLastColumn="0"/>
            <w:tcW w:w="4226" w:type="dxa"/>
          </w:tcPr>
          <w:p w14:paraId="683CBBD3" w14:textId="77777777" w:rsidR="008E1DBB" w:rsidRPr="003F6B6A" w:rsidRDefault="00000000">
            <w:pPr>
              <w:rPr>
                <w:b w:val="0"/>
                <w:bCs w:val="0"/>
              </w:rPr>
            </w:pPr>
            <w:r w:rsidRPr="003F6B6A">
              <w:rPr>
                <w:b w:val="0"/>
                <w:bCs w:val="0"/>
                <w:sz w:val="20"/>
                <w:szCs w:val="20"/>
              </w:rPr>
              <w:t>4. Learners were actively involved in the Mathematics Camp activities.</w:t>
            </w:r>
          </w:p>
        </w:tc>
        <w:tc>
          <w:tcPr>
            <w:tcW w:w="960" w:type="dxa"/>
          </w:tcPr>
          <w:p w14:paraId="7CFE7846" w14:textId="77777777" w:rsidR="008E1DBB" w:rsidRDefault="00000000">
            <w:pPr>
              <w:jc w:val="center"/>
              <w:cnfStyle w:val="000000000000" w:firstRow="0" w:lastRow="0" w:firstColumn="0" w:lastColumn="0" w:oddVBand="0" w:evenVBand="0" w:oddHBand="0" w:evenHBand="0" w:firstRowFirstColumn="0" w:firstRowLastColumn="0" w:lastRowFirstColumn="0" w:lastRowLastColumn="0"/>
            </w:pPr>
            <w:r>
              <w:rPr>
                <w:sz w:val="20"/>
                <w:szCs w:val="20"/>
              </w:rPr>
              <w:t>100</w:t>
            </w:r>
          </w:p>
        </w:tc>
        <w:tc>
          <w:tcPr>
            <w:tcW w:w="960" w:type="dxa"/>
          </w:tcPr>
          <w:p w14:paraId="4959017A" w14:textId="77777777" w:rsidR="008E1DBB" w:rsidRDefault="00000000">
            <w:pPr>
              <w:jc w:val="center"/>
              <w:cnfStyle w:val="000000000000" w:firstRow="0" w:lastRow="0" w:firstColumn="0" w:lastColumn="0" w:oddVBand="0" w:evenVBand="0" w:oddHBand="0" w:evenHBand="0" w:firstRowFirstColumn="0" w:firstRowLastColumn="0" w:lastRowFirstColumn="0" w:lastRowLastColumn="0"/>
            </w:pPr>
            <w:r>
              <w:rPr>
                <w:sz w:val="20"/>
                <w:szCs w:val="20"/>
              </w:rPr>
              <w:t>0</w:t>
            </w:r>
          </w:p>
        </w:tc>
        <w:tc>
          <w:tcPr>
            <w:tcW w:w="960" w:type="dxa"/>
          </w:tcPr>
          <w:p w14:paraId="769A7C75" w14:textId="77777777" w:rsidR="008E1DBB" w:rsidRDefault="00000000">
            <w:pPr>
              <w:jc w:val="center"/>
              <w:cnfStyle w:val="000000000000" w:firstRow="0" w:lastRow="0" w:firstColumn="0" w:lastColumn="0" w:oddVBand="0" w:evenVBand="0" w:oddHBand="0" w:evenHBand="0" w:firstRowFirstColumn="0" w:firstRowLastColumn="0" w:lastRowFirstColumn="0" w:lastRowLastColumn="0"/>
            </w:pPr>
            <w:r>
              <w:rPr>
                <w:sz w:val="20"/>
                <w:szCs w:val="20"/>
              </w:rPr>
              <w:t>0</w:t>
            </w:r>
          </w:p>
        </w:tc>
        <w:tc>
          <w:tcPr>
            <w:tcW w:w="960" w:type="dxa"/>
          </w:tcPr>
          <w:p w14:paraId="1FA59E39" w14:textId="77777777" w:rsidR="008E1DBB" w:rsidRDefault="00000000">
            <w:pPr>
              <w:jc w:val="center"/>
              <w:cnfStyle w:val="000000000000" w:firstRow="0" w:lastRow="0" w:firstColumn="0" w:lastColumn="0" w:oddVBand="0" w:evenVBand="0" w:oddHBand="0" w:evenHBand="0" w:firstRowFirstColumn="0" w:firstRowLastColumn="0" w:lastRowFirstColumn="0" w:lastRowLastColumn="0"/>
            </w:pPr>
            <w:r>
              <w:rPr>
                <w:sz w:val="20"/>
                <w:szCs w:val="20"/>
              </w:rPr>
              <w:t>0</w:t>
            </w:r>
          </w:p>
        </w:tc>
        <w:tc>
          <w:tcPr>
            <w:tcW w:w="960" w:type="dxa"/>
          </w:tcPr>
          <w:p w14:paraId="2FB3C527" w14:textId="77777777" w:rsidR="008E1DBB" w:rsidRDefault="00000000">
            <w:pPr>
              <w:jc w:val="center"/>
              <w:cnfStyle w:val="000000000000" w:firstRow="0" w:lastRow="0" w:firstColumn="0" w:lastColumn="0" w:oddVBand="0" w:evenVBand="0" w:oddHBand="0" w:evenHBand="0" w:firstRowFirstColumn="0" w:firstRowLastColumn="0" w:lastRowFirstColumn="0" w:lastRowLastColumn="0"/>
            </w:pPr>
            <w:r>
              <w:rPr>
                <w:sz w:val="20"/>
                <w:szCs w:val="20"/>
              </w:rPr>
              <w:t>0</w:t>
            </w:r>
          </w:p>
        </w:tc>
      </w:tr>
      <w:tr w:rsidR="008E1DBB" w14:paraId="258EA508" w14:textId="77777777" w:rsidTr="009409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6" w:type="dxa"/>
          </w:tcPr>
          <w:p w14:paraId="5D2E28AB" w14:textId="77777777" w:rsidR="008E1DBB" w:rsidRPr="003F6B6A" w:rsidRDefault="00000000">
            <w:pPr>
              <w:rPr>
                <w:b w:val="0"/>
                <w:bCs w:val="0"/>
              </w:rPr>
            </w:pPr>
            <w:r w:rsidRPr="003F6B6A">
              <w:rPr>
                <w:b w:val="0"/>
                <w:bCs w:val="0"/>
                <w:sz w:val="20"/>
                <w:szCs w:val="20"/>
              </w:rPr>
              <w:t>5. Learners liked to cooperate with their peers in group activities.</w:t>
            </w:r>
          </w:p>
        </w:tc>
        <w:tc>
          <w:tcPr>
            <w:tcW w:w="960" w:type="dxa"/>
          </w:tcPr>
          <w:p w14:paraId="4EDB01BC" w14:textId="77777777" w:rsidR="008E1DBB" w:rsidRDefault="00000000">
            <w:pPr>
              <w:jc w:val="center"/>
              <w:cnfStyle w:val="000000100000" w:firstRow="0" w:lastRow="0" w:firstColumn="0" w:lastColumn="0" w:oddVBand="0" w:evenVBand="0" w:oddHBand="1" w:evenHBand="0" w:firstRowFirstColumn="0" w:firstRowLastColumn="0" w:lastRowFirstColumn="0" w:lastRowLastColumn="0"/>
            </w:pPr>
            <w:r>
              <w:rPr>
                <w:sz w:val="20"/>
                <w:szCs w:val="20"/>
              </w:rPr>
              <w:t>100</w:t>
            </w:r>
          </w:p>
        </w:tc>
        <w:tc>
          <w:tcPr>
            <w:tcW w:w="960" w:type="dxa"/>
          </w:tcPr>
          <w:p w14:paraId="42DE6C6D" w14:textId="77777777" w:rsidR="008E1DBB" w:rsidRDefault="00000000">
            <w:pPr>
              <w:jc w:val="center"/>
              <w:cnfStyle w:val="000000100000" w:firstRow="0" w:lastRow="0" w:firstColumn="0" w:lastColumn="0" w:oddVBand="0" w:evenVBand="0" w:oddHBand="1" w:evenHBand="0" w:firstRowFirstColumn="0" w:firstRowLastColumn="0" w:lastRowFirstColumn="0" w:lastRowLastColumn="0"/>
            </w:pPr>
            <w:r>
              <w:rPr>
                <w:sz w:val="20"/>
                <w:szCs w:val="20"/>
              </w:rPr>
              <w:t>0</w:t>
            </w:r>
          </w:p>
        </w:tc>
        <w:tc>
          <w:tcPr>
            <w:tcW w:w="960" w:type="dxa"/>
          </w:tcPr>
          <w:p w14:paraId="69F27759" w14:textId="77777777" w:rsidR="008E1DBB" w:rsidRDefault="00000000">
            <w:pPr>
              <w:jc w:val="center"/>
              <w:cnfStyle w:val="000000100000" w:firstRow="0" w:lastRow="0" w:firstColumn="0" w:lastColumn="0" w:oddVBand="0" w:evenVBand="0" w:oddHBand="1" w:evenHBand="0" w:firstRowFirstColumn="0" w:firstRowLastColumn="0" w:lastRowFirstColumn="0" w:lastRowLastColumn="0"/>
            </w:pPr>
            <w:r>
              <w:rPr>
                <w:sz w:val="20"/>
                <w:szCs w:val="20"/>
              </w:rPr>
              <w:t>0</w:t>
            </w:r>
          </w:p>
        </w:tc>
        <w:tc>
          <w:tcPr>
            <w:tcW w:w="960" w:type="dxa"/>
          </w:tcPr>
          <w:p w14:paraId="15D984CD" w14:textId="77777777" w:rsidR="008E1DBB" w:rsidRDefault="00000000">
            <w:pPr>
              <w:jc w:val="center"/>
              <w:cnfStyle w:val="000000100000" w:firstRow="0" w:lastRow="0" w:firstColumn="0" w:lastColumn="0" w:oddVBand="0" w:evenVBand="0" w:oddHBand="1" w:evenHBand="0" w:firstRowFirstColumn="0" w:firstRowLastColumn="0" w:lastRowFirstColumn="0" w:lastRowLastColumn="0"/>
            </w:pPr>
            <w:r>
              <w:rPr>
                <w:sz w:val="20"/>
                <w:szCs w:val="20"/>
              </w:rPr>
              <w:t>0</w:t>
            </w:r>
          </w:p>
        </w:tc>
        <w:tc>
          <w:tcPr>
            <w:tcW w:w="960" w:type="dxa"/>
          </w:tcPr>
          <w:p w14:paraId="54C85C6D" w14:textId="77777777" w:rsidR="008E1DBB" w:rsidRDefault="00000000">
            <w:pPr>
              <w:jc w:val="center"/>
              <w:cnfStyle w:val="000000100000" w:firstRow="0" w:lastRow="0" w:firstColumn="0" w:lastColumn="0" w:oddVBand="0" w:evenVBand="0" w:oddHBand="1" w:evenHBand="0" w:firstRowFirstColumn="0" w:firstRowLastColumn="0" w:lastRowFirstColumn="0" w:lastRowLastColumn="0"/>
            </w:pPr>
            <w:r>
              <w:rPr>
                <w:sz w:val="20"/>
                <w:szCs w:val="20"/>
              </w:rPr>
              <w:t>0</w:t>
            </w:r>
          </w:p>
        </w:tc>
      </w:tr>
      <w:tr w:rsidR="008E1DBB" w14:paraId="2711CB1F" w14:textId="77777777" w:rsidTr="009409C6">
        <w:tc>
          <w:tcPr>
            <w:cnfStyle w:val="001000000000" w:firstRow="0" w:lastRow="0" w:firstColumn="1" w:lastColumn="0" w:oddVBand="0" w:evenVBand="0" w:oddHBand="0" w:evenHBand="0" w:firstRowFirstColumn="0" w:firstRowLastColumn="0" w:lastRowFirstColumn="0" w:lastRowLastColumn="0"/>
            <w:tcW w:w="4226" w:type="dxa"/>
          </w:tcPr>
          <w:p w14:paraId="6C5DD8CE" w14:textId="77777777" w:rsidR="008E1DBB" w:rsidRPr="003F6B6A" w:rsidRDefault="00000000">
            <w:pPr>
              <w:rPr>
                <w:b w:val="0"/>
                <w:bCs w:val="0"/>
              </w:rPr>
            </w:pPr>
            <w:r w:rsidRPr="003F6B6A">
              <w:rPr>
                <w:b w:val="0"/>
                <w:bCs w:val="0"/>
                <w:sz w:val="20"/>
                <w:szCs w:val="20"/>
              </w:rPr>
              <w:t>6. Learners were satisfied with the Mathematics Camp activities.</w:t>
            </w:r>
          </w:p>
        </w:tc>
        <w:tc>
          <w:tcPr>
            <w:tcW w:w="960" w:type="dxa"/>
          </w:tcPr>
          <w:p w14:paraId="675339D0" w14:textId="77777777" w:rsidR="008E1DBB" w:rsidRDefault="00000000">
            <w:pPr>
              <w:jc w:val="center"/>
              <w:cnfStyle w:val="000000000000" w:firstRow="0" w:lastRow="0" w:firstColumn="0" w:lastColumn="0" w:oddVBand="0" w:evenVBand="0" w:oddHBand="0" w:evenHBand="0" w:firstRowFirstColumn="0" w:firstRowLastColumn="0" w:lastRowFirstColumn="0" w:lastRowLastColumn="0"/>
            </w:pPr>
            <w:r>
              <w:rPr>
                <w:sz w:val="20"/>
                <w:szCs w:val="20"/>
              </w:rPr>
              <w:t>80</w:t>
            </w:r>
          </w:p>
        </w:tc>
        <w:tc>
          <w:tcPr>
            <w:tcW w:w="960" w:type="dxa"/>
          </w:tcPr>
          <w:p w14:paraId="7EDDDED0" w14:textId="77777777" w:rsidR="008E1DBB" w:rsidRDefault="00000000">
            <w:pPr>
              <w:jc w:val="center"/>
              <w:cnfStyle w:val="000000000000" w:firstRow="0" w:lastRow="0" w:firstColumn="0" w:lastColumn="0" w:oddVBand="0" w:evenVBand="0" w:oddHBand="0" w:evenHBand="0" w:firstRowFirstColumn="0" w:firstRowLastColumn="0" w:lastRowFirstColumn="0" w:lastRowLastColumn="0"/>
            </w:pPr>
            <w:r>
              <w:rPr>
                <w:sz w:val="20"/>
                <w:szCs w:val="20"/>
              </w:rPr>
              <w:t>20</w:t>
            </w:r>
          </w:p>
        </w:tc>
        <w:tc>
          <w:tcPr>
            <w:tcW w:w="960" w:type="dxa"/>
          </w:tcPr>
          <w:p w14:paraId="20B9D43D" w14:textId="77777777" w:rsidR="008E1DBB" w:rsidRDefault="00000000">
            <w:pPr>
              <w:jc w:val="center"/>
              <w:cnfStyle w:val="000000000000" w:firstRow="0" w:lastRow="0" w:firstColumn="0" w:lastColumn="0" w:oddVBand="0" w:evenVBand="0" w:oddHBand="0" w:evenHBand="0" w:firstRowFirstColumn="0" w:firstRowLastColumn="0" w:lastRowFirstColumn="0" w:lastRowLastColumn="0"/>
            </w:pPr>
            <w:r>
              <w:rPr>
                <w:sz w:val="20"/>
                <w:szCs w:val="20"/>
              </w:rPr>
              <w:t>0</w:t>
            </w:r>
          </w:p>
        </w:tc>
        <w:tc>
          <w:tcPr>
            <w:tcW w:w="960" w:type="dxa"/>
          </w:tcPr>
          <w:p w14:paraId="140FF99C" w14:textId="77777777" w:rsidR="008E1DBB" w:rsidRDefault="00000000">
            <w:pPr>
              <w:jc w:val="center"/>
              <w:cnfStyle w:val="000000000000" w:firstRow="0" w:lastRow="0" w:firstColumn="0" w:lastColumn="0" w:oddVBand="0" w:evenVBand="0" w:oddHBand="0" w:evenHBand="0" w:firstRowFirstColumn="0" w:firstRowLastColumn="0" w:lastRowFirstColumn="0" w:lastRowLastColumn="0"/>
            </w:pPr>
            <w:r>
              <w:rPr>
                <w:sz w:val="20"/>
                <w:szCs w:val="20"/>
              </w:rPr>
              <w:t>0</w:t>
            </w:r>
          </w:p>
        </w:tc>
        <w:tc>
          <w:tcPr>
            <w:tcW w:w="960" w:type="dxa"/>
          </w:tcPr>
          <w:p w14:paraId="43E79A28" w14:textId="77777777" w:rsidR="008E1DBB" w:rsidRDefault="00000000">
            <w:pPr>
              <w:jc w:val="center"/>
              <w:cnfStyle w:val="000000000000" w:firstRow="0" w:lastRow="0" w:firstColumn="0" w:lastColumn="0" w:oddVBand="0" w:evenVBand="0" w:oddHBand="0" w:evenHBand="0" w:firstRowFirstColumn="0" w:firstRowLastColumn="0" w:lastRowFirstColumn="0" w:lastRowLastColumn="0"/>
            </w:pPr>
            <w:r>
              <w:rPr>
                <w:sz w:val="20"/>
                <w:szCs w:val="20"/>
              </w:rPr>
              <w:t>0</w:t>
            </w:r>
          </w:p>
        </w:tc>
      </w:tr>
    </w:tbl>
    <w:p w14:paraId="70AA2EE3" w14:textId="77777777" w:rsidR="008E1DBB" w:rsidRDefault="00000000">
      <w:pPr>
        <w:spacing w:before="60" w:after="160"/>
      </w:pPr>
      <w:r>
        <w:rPr>
          <w:i/>
          <w:iCs/>
          <w:sz w:val="20"/>
          <w:szCs w:val="20"/>
        </w:rPr>
        <w:t>Note. SA = strongly agree; A = agree; NS = not sure; D = disagree; SD = strongly disagree.</w:t>
      </w:r>
    </w:p>
    <w:p w14:paraId="4BD5B75F" w14:textId="77777777" w:rsidR="008E1DBB" w:rsidRDefault="00000000">
      <w:pPr>
        <w:spacing w:after="120" w:line="360" w:lineRule="auto"/>
        <w:ind w:firstLine="720"/>
        <w:jc w:val="both"/>
      </w:pPr>
      <w:r>
        <w:t>The teachers’ open-ended observations of learners during the camp were likewise analyzed thematically. Three themes emerged — active involvement, interest toward mathematics, and cooperation — as shown in Table 7.</w:t>
      </w:r>
    </w:p>
    <w:p w14:paraId="60E8898E" w14:textId="77777777" w:rsidR="008E1DBB" w:rsidRDefault="00000000">
      <w:pPr>
        <w:spacing w:before="200" w:after="100" w:line="276" w:lineRule="auto"/>
      </w:pPr>
      <w:r>
        <w:rPr>
          <w:b/>
          <w:bCs/>
          <w:sz w:val="22"/>
          <w:szCs w:val="22"/>
        </w:rPr>
        <w:t>Table 7.</w:t>
      </w:r>
      <w:r>
        <w:rPr>
          <w:i/>
          <w:iCs/>
          <w:sz w:val="22"/>
          <w:szCs w:val="22"/>
        </w:rPr>
        <w:t xml:space="preserve"> Themes and Codes on Teachers’ Observations of Learners’ Engagement in the Mathematics Camp</w:t>
      </w:r>
    </w:p>
    <w:tbl>
      <w:tblPr>
        <w:tblStyle w:val="PlainTable2"/>
        <w:tblW w:w="9026" w:type="dxa"/>
        <w:tblLook w:val="04A0" w:firstRow="1" w:lastRow="0" w:firstColumn="1" w:lastColumn="0" w:noHBand="0" w:noVBand="1"/>
      </w:tblPr>
      <w:tblGrid>
        <w:gridCol w:w="4700"/>
        <w:gridCol w:w="2326"/>
        <w:gridCol w:w="2000"/>
      </w:tblGrid>
      <w:tr w:rsidR="008E1DBB" w14:paraId="6796B0CC" w14:textId="77777777" w:rsidTr="003F6B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0" w:type="dxa"/>
          </w:tcPr>
          <w:p w14:paraId="53F208D1" w14:textId="77777777" w:rsidR="008E1DBB" w:rsidRDefault="00000000">
            <w:r>
              <w:rPr>
                <w:sz w:val="20"/>
                <w:szCs w:val="20"/>
              </w:rPr>
              <w:t>Representative responses</w:t>
            </w:r>
          </w:p>
        </w:tc>
        <w:tc>
          <w:tcPr>
            <w:tcW w:w="2326" w:type="dxa"/>
          </w:tcPr>
          <w:p w14:paraId="074919EA" w14:textId="77777777" w:rsidR="008E1DBB" w:rsidRDefault="00000000">
            <w:pPr>
              <w:cnfStyle w:val="100000000000" w:firstRow="1" w:lastRow="0" w:firstColumn="0" w:lastColumn="0" w:oddVBand="0" w:evenVBand="0" w:oddHBand="0" w:evenHBand="0" w:firstRowFirstColumn="0" w:firstRowLastColumn="0" w:lastRowFirstColumn="0" w:lastRowLastColumn="0"/>
            </w:pPr>
            <w:r>
              <w:rPr>
                <w:sz w:val="20"/>
                <w:szCs w:val="20"/>
              </w:rPr>
              <w:t>Codes</w:t>
            </w:r>
          </w:p>
        </w:tc>
        <w:tc>
          <w:tcPr>
            <w:tcW w:w="2000" w:type="dxa"/>
          </w:tcPr>
          <w:p w14:paraId="1A73CD46" w14:textId="77777777" w:rsidR="008E1DBB" w:rsidRDefault="00000000">
            <w:pPr>
              <w:cnfStyle w:val="100000000000" w:firstRow="1" w:lastRow="0" w:firstColumn="0" w:lastColumn="0" w:oddVBand="0" w:evenVBand="0" w:oddHBand="0" w:evenHBand="0" w:firstRowFirstColumn="0" w:firstRowLastColumn="0" w:lastRowFirstColumn="0" w:lastRowLastColumn="0"/>
            </w:pPr>
            <w:r>
              <w:rPr>
                <w:sz w:val="20"/>
                <w:szCs w:val="20"/>
              </w:rPr>
              <w:t>Theme</w:t>
            </w:r>
          </w:p>
        </w:tc>
      </w:tr>
      <w:tr w:rsidR="008E1DBB" w14:paraId="1E31F4BC" w14:textId="77777777" w:rsidTr="003F6B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0" w:type="dxa"/>
          </w:tcPr>
          <w:p w14:paraId="1B096F0F" w14:textId="77777777" w:rsidR="008E1DBB" w:rsidRPr="003F6B6A" w:rsidRDefault="00000000">
            <w:pPr>
              <w:spacing w:after="40"/>
              <w:rPr>
                <w:b w:val="0"/>
                <w:bCs w:val="0"/>
              </w:rPr>
            </w:pPr>
            <w:r w:rsidRPr="003F6B6A">
              <w:rPr>
                <w:b w:val="0"/>
                <w:bCs w:val="0"/>
                <w:sz w:val="20"/>
                <w:szCs w:val="20"/>
              </w:rPr>
              <w:t>T1: Students participate in the activities.</w:t>
            </w:r>
          </w:p>
          <w:p w14:paraId="53F649F8" w14:textId="77777777" w:rsidR="008E1DBB" w:rsidRPr="003F6B6A" w:rsidRDefault="00000000">
            <w:pPr>
              <w:spacing w:after="40"/>
              <w:rPr>
                <w:b w:val="0"/>
                <w:bCs w:val="0"/>
              </w:rPr>
            </w:pPr>
            <w:r w:rsidRPr="003F6B6A">
              <w:rPr>
                <w:b w:val="0"/>
                <w:bCs w:val="0"/>
                <w:sz w:val="20"/>
                <w:szCs w:val="20"/>
              </w:rPr>
              <w:t>T2: Students are doing homework.</w:t>
            </w:r>
          </w:p>
          <w:p w14:paraId="2A809FCA" w14:textId="77777777" w:rsidR="008E1DBB" w:rsidRPr="003F6B6A" w:rsidRDefault="00000000">
            <w:pPr>
              <w:spacing w:after="40"/>
              <w:rPr>
                <w:b w:val="0"/>
                <w:bCs w:val="0"/>
              </w:rPr>
            </w:pPr>
            <w:r w:rsidRPr="003F6B6A">
              <w:rPr>
                <w:b w:val="0"/>
                <w:bCs w:val="0"/>
                <w:sz w:val="20"/>
                <w:szCs w:val="20"/>
              </w:rPr>
              <w:t>T3: Students are answering and participating in all activities.</w:t>
            </w:r>
          </w:p>
          <w:p w14:paraId="237EC30E" w14:textId="77777777" w:rsidR="008E1DBB" w:rsidRPr="003F6B6A" w:rsidRDefault="00000000">
            <w:pPr>
              <w:spacing w:after="40"/>
              <w:rPr>
                <w:b w:val="0"/>
                <w:bCs w:val="0"/>
              </w:rPr>
            </w:pPr>
            <w:r w:rsidRPr="003F6B6A">
              <w:rPr>
                <w:b w:val="0"/>
                <w:bCs w:val="0"/>
                <w:sz w:val="20"/>
                <w:szCs w:val="20"/>
              </w:rPr>
              <w:t>T4: Students are actively involved and enjoyed the fun-filled games; they meet some new friends.</w:t>
            </w:r>
          </w:p>
          <w:p w14:paraId="510DAC2D" w14:textId="77777777" w:rsidR="008E1DBB" w:rsidRPr="003F6B6A" w:rsidRDefault="00000000">
            <w:pPr>
              <w:spacing w:after="40"/>
              <w:rPr>
                <w:b w:val="0"/>
                <w:bCs w:val="0"/>
              </w:rPr>
            </w:pPr>
            <w:r w:rsidRPr="003F6B6A">
              <w:rPr>
                <w:b w:val="0"/>
                <w:bCs w:val="0"/>
                <w:sz w:val="20"/>
                <w:szCs w:val="20"/>
              </w:rPr>
              <w:t>T5: Students like answering on the board and joining fun-filled games.</w:t>
            </w:r>
          </w:p>
        </w:tc>
        <w:tc>
          <w:tcPr>
            <w:tcW w:w="2326" w:type="dxa"/>
          </w:tcPr>
          <w:p w14:paraId="14932E1D" w14:textId="77777777" w:rsidR="008E1DBB" w:rsidRDefault="00000000">
            <w:pPr>
              <w:cnfStyle w:val="000000100000" w:firstRow="0" w:lastRow="0" w:firstColumn="0" w:lastColumn="0" w:oddVBand="0" w:evenVBand="0" w:oddHBand="1" w:evenHBand="0" w:firstRowFirstColumn="0" w:firstRowLastColumn="0" w:lastRowFirstColumn="0" w:lastRowLastColumn="0"/>
            </w:pPr>
            <w:r>
              <w:rPr>
                <w:sz w:val="20"/>
                <w:szCs w:val="20"/>
              </w:rPr>
              <w:t>participating, doing homework, answering, actively involved, having fun, meeting new friends, joining games</w:t>
            </w:r>
          </w:p>
        </w:tc>
        <w:tc>
          <w:tcPr>
            <w:tcW w:w="2000" w:type="dxa"/>
          </w:tcPr>
          <w:p w14:paraId="6D5CDA5C" w14:textId="77777777" w:rsidR="008E1DBB" w:rsidRPr="003F6B6A" w:rsidRDefault="00000000">
            <w:pPr>
              <w:cnfStyle w:val="000000100000" w:firstRow="0" w:lastRow="0" w:firstColumn="0" w:lastColumn="0" w:oddVBand="0" w:evenVBand="0" w:oddHBand="1" w:evenHBand="0" w:firstRowFirstColumn="0" w:firstRowLastColumn="0" w:lastRowFirstColumn="0" w:lastRowLastColumn="0"/>
            </w:pPr>
            <w:r w:rsidRPr="003F6B6A">
              <w:rPr>
                <w:sz w:val="20"/>
                <w:szCs w:val="20"/>
              </w:rPr>
              <w:t>Active involvement</w:t>
            </w:r>
          </w:p>
        </w:tc>
      </w:tr>
      <w:tr w:rsidR="008E1DBB" w14:paraId="0CE2A163" w14:textId="77777777" w:rsidTr="003F6B6A">
        <w:tc>
          <w:tcPr>
            <w:cnfStyle w:val="001000000000" w:firstRow="0" w:lastRow="0" w:firstColumn="1" w:lastColumn="0" w:oddVBand="0" w:evenVBand="0" w:oddHBand="0" w:evenHBand="0" w:firstRowFirstColumn="0" w:firstRowLastColumn="0" w:lastRowFirstColumn="0" w:lastRowLastColumn="0"/>
            <w:tcW w:w="4700" w:type="dxa"/>
          </w:tcPr>
          <w:p w14:paraId="7D8686C4" w14:textId="77777777" w:rsidR="008E1DBB" w:rsidRPr="003F6B6A" w:rsidRDefault="00000000">
            <w:pPr>
              <w:spacing w:after="40"/>
              <w:rPr>
                <w:b w:val="0"/>
                <w:bCs w:val="0"/>
              </w:rPr>
            </w:pPr>
            <w:r w:rsidRPr="003F6B6A">
              <w:rPr>
                <w:b w:val="0"/>
                <w:bCs w:val="0"/>
                <w:sz w:val="20"/>
                <w:szCs w:val="20"/>
              </w:rPr>
              <w:t>T1: Students are competing with other groups in games, solving puzzles.</w:t>
            </w:r>
          </w:p>
          <w:p w14:paraId="2CED0F6E" w14:textId="77777777" w:rsidR="008E1DBB" w:rsidRPr="003F6B6A" w:rsidRDefault="00000000">
            <w:pPr>
              <w:spacing w:after="40"/>
              <w:rPr>
                <w:b w:val="0"/>
                <w:bCs w:val="0"/>
              </w:rPr>
            </w:pPr>
            <w:r w:rsidRPr="003F6B6A">
              <w:rPr>
                <w:b w:val="0"/>
                <w:bCs w:val="0"/>
                <w:sz w:val="20"/>
                <w:szCs w:val="20"/>
              </w:rPr>
              <w:t>T2: Students love singing math songs.</w:t>
            </w:r>
          </w:p>
          <w:p w14:paraId="1D75BD1D" w14:textId="77777777" w:rsidR="008E1DBB" w:rsidRPr="003F6B6A" w:rsidRDefault="00000000">
            <w:pPr>
              <w:spacing w:after="40"/>
              <w:rPr>
                <w:b w:val="0"/>
                <w:bCs w:val="0"/>
              </w:rPr>
            </w:pPr>
            <w:r w:rsidRPr="003F6B6A">
              <w:rPr>
                <w:b w:val="0"/>
                <w:bCs w:val="0"/>
                <w:sz w:val="20"/>
                <w:szCs w:val="20"/>
              </w:rPr>
              <w:lastRenderedPageBreak/>
              <w:t>T3: Students are having fun; they are happy with the prizes they received after answering the tasks correctly.</w:t>
            </w:r>
          </w:p>
          <w:p w14:paraId="48E4C652" w14:textId="77777777" w:rsidR="008E1DBB" w:rsidRPr="003F6B6A" w:rsidRDefault="00000000">
            <w:pPr>
              <w:spacing w:after="40"/>
              <w:rPr>
                <w:b w:val="0"/>
                <w:bCs w:val="0"/>
              </w:rPr>
            </w:pPr>
            <w:r w:rsidRPr="003F6B6A">
              <w:rPr>
                <w:b w:val="0"/>
                <w:bCs w:val="0"/>
                <w:sz w:val="20"/>
                <w:szCs w:val="20"/>
              </w:rPr>
              <w:t>T4: Students are motivated to ask questions and answer our activities.</w:t>
            </w:r>
          </w:p>
          <w:p w14:paraId="0B9907E4" w14:textId="77777777" w:rsidR="008E1DBB" w:rsidRPr="003F6B6A" w:rsidRDefault="00000000">
            <w:pPr>
              <w:spacing w:after="40"/>
              <w:rPr>
                <w:b w:val="0"/>
                <w:bCs w:val="0"/>
              </w:rPr>
            </w:pPr>
            <w:r w:rsidRPr="003F6B6A">
              <w:rPr>
                <w:b w:val="0"/>
                <w:bCs w:val="0"/>
                <w:sz w:val="20"/>
                <w:szCs w:val="20"/>
              </w:rPr>
              <w:t>T5: Students learned new things about mathematics; they find it very interesting and enjoyable; they are motivated and confident to answer on the board and join the activities.</w:t>
            </w:r>
          </w:p>
        </w:tc>
        <w:tc>
          <w:tcPr>
            <w:tcW w:w="2326" w:type="dxa"/>
          </w:tcPr>
          <w:p w14:paraId="08D06FFA" w14:textId="77777777" w:rsidR="008E1DBB" w:rsidRDefault="00000000">
            <w:pPr>
              <w:cnfStyle w:val="000000000000" w:firstRow="0" w:lastRow="0" w:firstColumn="0" w:lastColumn="0" w:oddVBand="0" w:evenVBand="0" w:oddHBand="0" w:evenHBand="0" w:firstRowFirstColumn="0" w:firstRowLastColumn="0" w:lastRowFirstColumn="0" w:lastRowLastColumn="0"/>
            </w:pPr>
            <w:r>
              <w:rPr>
                <w:sz w:val="20"/>
                <w:szCs w:val="20"/>
              </w:rPr>
              <w:lastRenderedPageBreak/>
              <w:t xml:space="preserve">competing, solving, singing, having fun, asking questions, </w:t>
            </w:r>
            <w:r>
              <w:rPr>
                <w:sz w:val="20"/>
                <w:szCs w:val="20"/>
              </w:rPr>
              <w:lastRenderedPageBreak/>
              <w:t>motivated, interested, confident</w:t>
            </w:r>
          </w:p>
        </w:tc>
        <w:tc>
          <w:tcPr>
            <w:tcW w:w="2000" w:type="dxa"/>
          </w:tcPr>
          <w:p w14:paraId="3F647B80" w14:textId="77777777" w:rsidR="008E1DBB" w:rsidRPr="003F6B6A" w:rsidRDefault="00000000">
            <w:pPr>
              <w:cnfStyle w:val="000000000000" w:firstRow="0" w:lastRow="0" w:firstColumn="0" w:lastColumn="0" w:oddVBand="0" w:evenVBand="0" w:oddHBand="0" w:evenHBand="0" w:firstRowFirstColumn="0" w:firstRowLastColumn="0" w:lastRowFirstColumn="0" w:lastRowLastColumn="0"/>
            </w:pPr>
            <w:r w:rsidRPr="003F6B6A">
              <w:rPr>
                <w:sz w:val="20"/>
                <w:szCs w:val="20"/>
              </w:rPr>
              <w:lastRenderedPageBreak/>
              <w:t>Interest toward mathematics</w:t>
            </w:r>
          </w:p>
        </w:tc>
      </w:tr>
      <w:tr w:rsidR="008E1DBB" w14:paraId="20FB00F6" w14:textId="77777777" w:rsidTr="003F6B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0" w:type="dxa"/>
          </w:tcPr>
          <w:p w14:paraId="6D561C2B" w14:textId="77777777" w:rsidR="008E1DBB" w:rsidRPr="003F6B6A" w:rsidRDefault="00000000">
            <w:pPr>
              <w:spacing w:after="40"/>
              <w:rPr>
                <w:b w:val="0"/>
                <w:bCs w:val="0"/>
              </w:rPr>
            </w:pPr>
            <w:r w:rsidRPr="003F6B6A">
              <w:rPr>
                <w:b w:val="0"/>
                <w:bCs w:val="0"/>
                <w:sz w:val="20"/>
                <w:szCs w:val="20"/>
              </w:rPr>
              <w:t>T1: They do cooperate by participating in games and activities.</w:t>
            </w:r>
          </w:p>
          <w:p w14:paraId="1B838938" w14:textId="77777777" w:rsidR="008E1DBB" w:rsidRDefault="00000000">
            <w:pPr>
              <w:spacing w:after="40"/>
            </w:pPr>
            <w:r w:rsidRPr="003F6B6A">
              <w:rPr>
                <w:b w:val="0"/>
                <w:bCs w:val="0"/>
                <w:sz w:val="20"/>
                <w:szCs w:val="20"/>
              </w:rPr>
              <w:t>T2: Students cooperate by helping one another.</w:t>
            </w:r>
          </w:p>
        </w:tc>
        <w:tc>
          <w:tcPr>
            <w:tcW w:w="2326" w:type="dxa"/>
          </w:tcPr>
          <w:p w14:paraId="2033FCE4" w14:textId="77777777" w:rsidR="008E1DBB" w:rsidRDefault="00000000">
            <w:pPr>
              <w:cnfStyle w:val="000000100000" w:firstRow="0" w:lastRow="0" w:firstColumn="0" w:lastColumn="0" w:oddVBand="0" w:evenVBand="0" w:oddHBand="1" w:evenHBand="0" w:firstRowFirstColumn="0" w:firstRowLastColumn="0" w:lastRowFirstColumn="0" w:lastRowLastColumn="0"/>
            </w:pPr>
            <w:r>
              <w:rPr>
                <w:sz w:val="20"/>
                <w:szCs w:val="20"/>
              </w:rPr>
              <w:t>participating, helping, cooperation in group activities</w:t>
            </w:r>
          </w:p>
        </w:tc>
        <w:tc>
          <w:tcPr>
            <w:tcW w:w="2000" w:type="dxa"/>
          </w:tcPr>
          <w:p w14:paraId="05797E9D" w14:textId="77777777" w:rsidR="008E1DBB" w:rsidRPr="003F6B6A" w:rsidRDefault="00000000">
            <w:pPr>
              <w:cnfStyle w:val="000000100000" w:firstRow="0" w:lastRow="0" w:firstColumn="0" w:lastColumn="0" w:oddVBand="0" w:evenVBand="0" w:oddHBand="1" w:evenHBand="0" w:firstRowFirstColumn="0" w:firstRowLastColumn="0" w:lastRowFirstColumn="0" w:lastRowLastColumn="0"/>
            </w:pPr>
            <w:r w:rsidRPr="003F6B6A">
              <w:rPr>
                <w:sz w:val="20"/>
                <w:szCs w:val="20"/>
              </w:rPr>
              <w:t>Cooperation</w:t>
            </w:r>
          </w:p>
        </w:tc>
      </w:tr>
    </w:tbl>
    <w:p w14:paraId="5860B27C" w14:textId="77777777" w:rsidR="008E1DBB" w:rsidRDefault="008E1DBB">
      <w:pPr>
        <w:spacing w:after="160"/>
      </w:pPr>
    </w:p>
    <w:p w14:paraId="10AC2614" w14:textId="77777777" w:rsidR="008E1DBB" w:rsidRDefault="00000000">
      <w:pPr>
        <w:spacing w:before="220" w:after="140" w:line="360" w:lineRule="auto"/>
      </w:pPr>
      <w:r>
        <w:rPr>
          <w:b/>
          <w:bCs/>
          <w:i/>
          <w:iCs/>
        </w:rPr>
        <w:t>4.6 Learners’ Performance Before and After the Mathematics Camp</w:t>
      </w:r>
    </w:p>
    <w:p w14:paraId="373D7760" w14:textId="77777777" w:rsidR="008E1DBB" w:rsidRDefault="00000000">
      <w:pPr>
        <w:spacing w:after="120" w:line="360" w:lineRule="auto"/>
        <w:ind w:firstLine="720"/>
        <w:jc w:val="both"/>
      </w:pPr>
      <w:r>
        <w:t>The teachers were optimistic in their impressions that learners had improved both their interest and motivation and their grasp of the concepts taken up during the camp. To validate these insights, the matched scores of 16 learners on the 30-item achievement test administered before and after the camp were analyzed (Table 8). Before the camp, the learners’ mean score was 12.50 (SD = 4.40), below the passing mark of 18 (60% of the total items). After the camp, the mean score rose to 21.13 (SD = 2.36), well above the passing mark, and every learner’s score increased.</w:t>
      </w:r>
    </w:p>
    <w:p w14:paraId="4C197ADC" w14:textId="77777777" w:rsidR="008E1DBB" w:rsidRDefault="00000000">
      <w:pPr>
        <w:spacing w:before="200" w:after="100" w:line="276" w:lineRule="auto"/>
      </w:pPr>
      <w:r>
        <w:rPr>
          <w:b/>
          <w:bCs/>
          <w:sz w:val="22"/>
          <w:szCs w:val="22"/>
        </w:rPr>
        <w:t>Table 8.</w:t>
      </w:r>
      <w:r>
        <w:rPr>
          <w:i/>
          <w:iCs/>
          <w:sz w:val="22"/>
          <w:szCs w:val="22"/>
        </w:rPr>
        <w:t xml:space="preserve"> Learners’ Scores in Mathematics Before and After the Camp (n = 16)</w:t>
      </w:r>
    </w:p>
    <w:tbl>
      <w:tblPr>
        <w:tblStyle w:val="PlainTable2"/>
        <w:tblW w:w="9026" w:type="dxa"/>
        <w:tblLook w:val="04A0" w:firstRow="1" w:lastRow="0" w:firstColumn="1" w:lastColumn="0" w:noHBand="0" w:noVBand="1"/>
      </w:tblPr>
      <w:tblGrid>
        <w:gridCol w:w="3009"/>
        <w:gridCol w:w="3009"/>
        <w:gridCol w:w="3008"/>
      </w:tblGrid>
      <w:tr w:rsidR="008E1DBB" w14:paraId="110D019A" w14:textId="77777777" w:rsidTr="003F6B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9" w:type="dxa"/>
          </w:tcPr>
          <w:p w14:paraId="088B33B9" w14:textId="77777777" w:rsidR="008E1DBB" w:rsidRDefault="00000000">
            <w:pPr>
              <w:jc w:val="center"/>
            </w:pPr>
            <w:r>
              <w:rPr>
                <w:sz w:val="20"/>
                <w:szCs w:val="20"/>
              </w:rPr>
              <w:t>Learner</w:t>
            </w:r>
          </w:p>
        </w:tc>
        <w:tc>
          <w:tcPr>
            <w:tcW w:w="3009" w:type="dxa"/>
          </w:tcPr>
          <w:p w14:paraId="5F4C05F7" w14:textId="77777777" w:rsidR="008E1DBB" w:rsidRDefault="00000000">
            <w:pPr>
              <w:jc w:val="center"/>
              <w:cnfStyle w:val="100000000000" w:firstRow="1" w:lastRow="0" w:firstColumn="0" w:lastColumn="0" w:oddVBand="0" w:evenVBand="0" w:oddHBand="0" w:evenHBand="0" w:firstRowFirstColumn="0" w:firstRowLastColumn="0" w:lastRowFirstColumn="0" w:lastRowLastColumn="0"/>
            </w:pPr>
            <w:r>
              <w:rPr>
                <w:sz w:val="20"/>
                <w:szCs w:val="20"/>
              </w:rPr>
              <w:t>Before NLC</w:t>
            </w:r>
          </w:p>
        </w:tc>
        <w:tc>
          <w:tcPr>
            <w:tcW w:w="3008" w:type="dxa"/>
          </w:tcPr>
          <w:p w14:paraId="028DB2B2" w14:textId="77777777" w:rsidR="008E1DBB" w:rsidRDefault="00000000">
            <w:pPr>
              <w:jc w:val="center"/>
              <w:cnfStyle w:val="100000000000" w:firstRow="1" w:lastRow="0" w:firstColumn="0" w:lastColumn="0" w:oddVBand="0" w:evenVBand="0" w:oddHBand="0" w:evenHBand="0" w:firstRowFirstColumn="0" w:firstRowLastColumn="0" w:lastRowFirstColumn="0" w:lastRowLastColumn="0"/>
            </w:pPr>
            <w:r>
              <w:rPr>
                <w:sz w:val="20"/>
                <w:szCs w:val="20"/>
              </w:rPr>
              <w:t>After NLC</w:t>
            </w:r>
          </w:p>
        </w:tc>
      </w:tr>
      <w:tr w:rsidR="008E1DBB" w14:paraId="4C5F2675" w14:textId="77777777" w:rsidTr="003F6B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9" w:type="dxa"/>
          </w:tcPr>
          <w:p w14:paraId="3B03277F" w14:textId="77777777" w:rsidR="008E1DBB" w:rsidRPr="003F6B6A" w:rsidRDefault="00000000">
            <w:pPr>
              <w:jc w:val="center"/>
              <w:rPr>
                <w:b w:val="0"/>
                <w:bCs w:val="0"/>
              </w:rPr>
            </w:pPr>
            <w:r w:rsidRPr="003F6B6A">
              <w:rPr>
                <w:b w:val="0"/>
                <w:bCs w:val="0"/>
                <w:sz w:val="20"/>
                <w:szCs w:val="20"/>
              </w:rPr>
              <w:t>A</w:t>
            </w:r>
          </w:p>
        </w:tc>
        <w:tc>
          <w:tcPr>
            <w:tcW w:w="3009" w:type="dxa"/>
          </w:tcPr>
          <w:p w14:paraId="030F069C" w14:textId="77777777" w:rsidR="008E1DBB" w:rsidRDefault="00000000">
            <w:pPr>
              <w:jc w:val="center"/>
              <w:cnfStyle w:val="000000100000" w:firstRow="0" w:lastRow="0" w:firstColumn="0" w:lastColumn="0" w:oddVBand="0" w:evenVBand="0" w:oddHBand="1" w:evenHBand="0" w:firstRowFirstColumn="0" w:firstRowLastColumn="0" w:lastRowFirstColumn="0" w:lastRowLastColumn="0"/>
            </w:pPr>
            <w:r>
              <w:rPr>
                <w:sz w:val="20"/>
                <w:szCs w:val="20"/>
              </w:rPr>
              <w:t>14</w:t>
            </w:r>
          </w:p>
        </w:tc>
        <w:tc>
          <w:tcPr>
            <w:tcW w:w="3008" w:type="dxa"/>
          </w:tcPr>
          <w:p w14:paraId="727D4F7B" w14:textId="77777777" w:rsidR="008E1DBB" w:rsidRDefault="00000000">
            <w:pPr>
              <w:jc w:val="center"/>
              <w:cnfStyle w:val="000000100000" w:firstRow="0" w:lastRow="0" w:firstColumn="0" w:lastColumn="0" w:oddVBand="0" w:evenVBand="0" w:oddHBand="1" w:evenHBand="0" w:firstRowFirstColumn="0" w:firstRowLastColumn="0" w:lastRowFirstColumn="0" w:lastRowLastColumn="0"/>
            </w:pPr>
            <w:r>
              <w:rPr>
                <w:sz w:val="20"/>
                <w:szCs w:val="20"/>
              </w:rPr>
              <w:t>22</w:t>
            </w:r>
          </w:p>
        </w:tc>
      </w:tr>
      <w:tr w:rsidR="008E1DBB" w14:paraId="42AADDB9" w14:textId="77777777" w:rsidTr="003F6B6A">
        <w:tc>
          <w:tcPr>
            <w:cnfStyle w:val="001000000000" w:firstRow="0" w:lastRow="0" w:firstColumn="1" w:lastColumn="0" w:oddVBand="0" w:evenVBand="0" w:oddHBand="0" w:evenHBand="0" w:firstRowFirstColumn="0" w:firstRowLastColumn="0" w:lastRowFirstColumn="0" w:lastRowLastColumn="0"/>
            <w:tcW w:w="3009" w:type="dxa"/>
          </w:tcPr>
          <w:p w14:paraId="79534253" w14:textId="77777777" w:rsidR="008E1DBB" w:rsidRPr="003F6B6A" w:rsidRDefault="00000000">
            <w:pPr>
              <w:jc w:val="center"/>
              <w:rPr>
                <w:b w:val="0"/>
                <w:bCs w:val="0"/>
              </w:rPr>
            </w:pPr>
            <w:r w:rsidRPr="003F6B6A">
              <w:rPr>
                <w:b w:val="0"/>
                <w:bCs w:val="0"/>
                <w:sz w:val="20"/>
                <w:szCs w:val="20"/>
              </w:rPr>
              <w:t>B</w:t>
            </w:r>
          </w:p>
        </w:tc>
        <w:tc>
          <w:tcPr>
            <w:tcW w:w="3009" w:type="dxa"/>
          </w:tcPr>
          <w:p w14:paraId="0A24529B" w14:textId="77777777" w:rsidR="008E1DBB" w:rsidRDefault="00000000">
            <w:pPr>
              <w:jc w:val="center"/>
              <w:cnfStyle w:val="000000000000" w:firstRow="0" w:lastRow="0" w:firstColumn="0" w:lastColumn="0" w:oddVBand="0" w:evenVBand="0" w:oddHBand="0" w:evenHBand="0" w:firstRowFirstColumn="0" w:firstRowLastColumn="0" w:lastRowFirstColumn="0" w:lastRowLastColumn="0"/>
            </w:pPr>
            <w:r>
              <w:rPr>
                <w:sz w:val="20"/>
                <w:szCs w:val="20"/>
              </w:rPr>
              <w:t>17</w:t>
            </w:r>
          </w:p>
        </w:tc>
        <w:tc>
          <w:tcPr>
            <w:tcW w:w="3008" w:type="dxa"/>
          </w:tcPr>
          <w:p w14:paraId="2E81BFE1" w14:textId="77777777" w:rsidR="008E1DBB" w:rsidRDefault="00000000">
            <w:pPr>
              <w:jc w:val="center"/>
              <w:cnfStyle w:val="000000000000" w:firstRow="0" w:lastRow="0" w:firstColumn="0" w:lastColumn="0" w:oddVBand="0" w:evenVBand="0" w:oddHBand="0" w:evenHBand="0" w:firstRowFirstColumn="0" w:firstRowLastColumn="0" w:lastRowFirstColumn="0" w:lastRowLastColumn="0"/>
            </w:pPr>
            <w:r>
              <w:rPr>
                <w:sz w:val="20"/>
                <w:szCs w:val="20"/>
              </w:rPr>
              <w:t>23</w:t>
            </w:r>
          </w:p>
        </w:tc>
      </w:tr>
      <w:tr w:rsidR="008E1DBB" w14:paraId="2D2CEFFC" w14:textId="77777777" w:rsidTr="003F6B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9" w:type="dxa"/>
          </w:tcPr>
          <w:p w14:paraId="3008EAE2" w14:textId="77777777" w:rsidR="008E1DBB" w:rsidRPr="003F6B6A" w:rsidRDefault="00000000">
            <w:pPr>
              <w:jc w:val="center"/>
              <w:rPr>
                <w:b w:val="0"/>
                <w:bCs w:val="0"/>
              </w:rPr>
            </w:pPr>
            <w:r w:rsidRPr="003F6B6A">
              <w:rPr>
                <w:b w:val="0"/>
                <w:bCs w:val="0"/>
                <w:sz w:val="20"/>
                <w:szCs w:val="20"/>
              </w:rPr>
              <w:t>C</w:t>
            </w:r>
          </w:p>
        </w:tc>
        <w:tc>
          <w:tcPr>
            <w:tcW w:w="3009" w:type="dxa"/>
          </w:tcPr>
          <w:p w14:paraId="6127B06C" w14:textId="77777777" w:rsidR="008E1DBB" w:rsidRDefault="00000000">
            <w:pPr>
              <w:jc w:val="center"/>
              <w:cnfStyle w:val="000000100000" w:firstRow="0" w:lastRow="0" w:firstColumn="0" w:lastColumn="0" w:oddVBand="0" w:evenVBand="0" w:oddHBand="1" w:evenHBand="0" w:firstRowFirstColumn="0" w:firstRowLastColumn="0" w:lastRowFirstColumn="0" w:lastRowLastColumn="0"/>
            </w:pPr>
            <w:r>
              <w:rPr>
                <w:sz w:val="20"/>
                <w:szCs w:val="20"/>
              </w:rPr>
              <w:t>13</w:t>
            </w:r>
          </w:p>
        </w:tc>
        <w:tc>
          <w:tcPr>
            <w:tcW w:w="3008" w:type="dxa"/>
          </w:tcPr>
          <w:p w14:paraId="4AA814A6" w14:textId="77777777" w:rsidR="008E1DBB" w:rsidRDefault="00000000">
            <w:pPr>
              <w:jc w:val="center"/>
              <w:cnfStyle w:val="000000100000" w:firstRow="0" w:lastRow="0" w:firstColumn="0" w:lastColumn="0" w:oddVBand="0" w:evenVBand="0" w:oddHBand="1" w:evenHBand="0" w:firstRowFirstColumn="0" w:firstRowLastColumn="0" w:lastRowFirstColumn="0" w:lastRowLastColumn="0"/>
            </w:pPr>
            <w:r>
              <w:rPr>
                <w:sz w:val="20"/>
                <w:szCs w:val="20"/>
              </w:rPr>
              <w:t>21</w:t>
            </w:r>
          </w:p>
        </w:tc>
      </w:tr>
      <w:tr w:rsidR="008E1DBB" w14:paraId="06B1AD3E" w14:textId="77777777" w:rsidTr="003F6B6A">
        <w:tc>
          <w:tcPr>
            <w:cnfStyle w:val="001000000000" w:firstRow="0" w:lastRow="0" w:firstColumn="1" w:lastColumn="0" w:oddVBand="0" w:evenVBand="0" w:oddHBand="0" w:evenHBand="0" w:firstRowFirstColumn="0" w:firstRowLastColumn="0" w:lastRowFirstColumn="0" w:lastRowLastColumn="0"/>
            <w:tcW w:w="3009" w:type="dxa"/>
          </w:tcPr>
          <w:p w14:paraId="2FFF5B8F" w14:textId="77777777" w:rsidR="008E1DBB" w:rsidRPr="003F6B6A" w:rsidRDefault="00000000">
            <w:pPr>
              <w:jc w:val="center"/>
              <w:rPr>
                <w:b w:val="0"/>
                <w:bCs w:val="0"/>
              </w:rPr>
            </w:pPr>
            <w:r w:rsidRPr="003F6B6A">
              <w:rPr>
                <w:b w:val="0"/>
                <w:bCs w:val="0"/>
                <w:sz w:val="20"/>
                <w:szCs w:val="20"/>
              </w:rPr>
              <w:t>D</w:t>
            </w:r>
          </w:p>
        </w:tc>
        <w:tc>
          <w:tcPr>
            <w:tcW w:w="3009" w:type="dxa"/>
          </w:tcPr>
          <w:p w14:paraId="72683B96" w14:textId="77777777" w:rsidR="008E1DBB" w:rsidRDefault="00000000">
            <w:pPr>
              <w:jc w:val="center"/>
              <w:cnfStyle w:val="000000000000" w:firstRow="0" w:lastRow="0" w:firstColumn="0" w:lastColumn="0" w:oddVBand="0" w:evenVBand="0" w:oddHBand="0" w:evenHBand="0" w:firstRowFirstColumn="0" w:firstRowLastColumn="0" w:lastRowFirstColumn="0" w:lastRowLastColumn="0"/>
            </w:pPr>
            <w:r>
              <w:rPr>
                <w:sz w:val="20"/>
                <w:szCs w:val="20"/>
              </w:rPr>
              <w:t>16</w:t>
            </w:r>
          </w:p>
        </w:tc>
        <w:tc>
          <w:tcPr>
            <w:tcW w:w="3008" w:type="dxa"/>
          </w:tcPr>
          <w:p w14:paraId="23C2E401" w14:textId="77777777" w:rsidR="008E1DBB" w:rsidRDefault="00000000">
            <w:pPr>
              <w:jc w:val="center"/>
              <w:cnfStyle w:val="000000000000" w:firstRow="0" w:lastRow="0" w:firstColumn="0" w:lastColumn="0" w:oddVBand="0" w:evenVBand="0" w:oddHBand="0" w:evenHBand="0" w:firstRowFirstColumn="0" w:firstRowLastColumn="0" w:lastRowFirstColumn="0" w:lastRowLastColumn="0"/>
            </w:pPr>
            <w:r>
              <w:rPr>
                <w:sz w:val="20"/>
                <w:szCs w:val="20"/>
              </w:rPr>
              <w:t>23</w:t>
            </w:r>
          </w:p>
        </w:tc>
      </w:tr>
      <w:tr w:rsidR="008E1DBB" w14:paraId="2DAE0146" w14:textId="77777777" w:rsidTr="003F6B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9" w:type="dxa"/>
          </w:tcPr>
          <w:p w14:paraId="694FE3CF" w14:textId="77777777" w:rsidR="008E1DBB" w:rsidRPr="003F6B6A" w:rsidRDefault="00000000">
            <w:pPr>
              <w:jc w:val="center"/>
              <w:rPr>
                <w:b w:val="0"/>
                <w:bCs w:val="0"/>
              </w:rPr>
            </w:pPr>
            <w:r w:rsidRPr="003F6B6A">
              <w:rPr>
                <w:b w:val="0"/>
                <w:bCs w:val="0"/>
                <w:sz w:val="20"/>
                <w:szCs w:val="20"/>
              </w:rPr>
              <w:t>E</w:t>
            </w:r>
          </w:p>
        </w:tc>
        <w:tc>
          <w:tcPr>
            <w:tcW w:w="3009" w:type="dxa"/>
          </w:tcPr>
          <w:p w14:paraId="38E3768F" w14:textId="77777777" w:rsidR="008E1DBB" w:rsidRDefault="00000000">
            <w:pPr>
              <w:jc w:val="center"/>
              <w:cnfStyle w:val="000000100000" w:firstRow="0" w:lastRow="0" w:firstColumn="0" w:lastColumn="0" w:oddVBand="0" w:evenVBand="0" w:oddHBand="1" w:evenHBand="0" w:firstRowFirstColumn="0" w:firstRowLastColumn="0" w:lastRowFirstColumn="0" w:lastRowLastColumn="0"/>
            </w:pPr>
            <w:r>
              <w:rPr>
                <w:sz w:val="20"/>
                <w:szCs w:val="20"/>
              </w:rPr>
              <w:t>20</w:t>
            </w:r>
          </w:p>
        </w:tc>
        <w:tc>
          <w:tcPr>
            <w:tcW w:w="3008" w:type="dxa"/>
          </w:tcPr>
          <w:p w14:paraId="0948172E" w14:textId="77777777" w:rsidR="008E1DBB" w:rsidRDefault="00000000">
            <w:pPr>
              <w:jc w:val="center"/>
              <w:cnfStyle w:val="000000100000" w:firstRow="0" w:lastRow="0" w:firstColumn="0" w:lastColumn="0" w:oddVBand="0" w:evenVBand="0" w:oddHBand="1" w:evenHBand="0" w:firstRowFirstColumn="0" w:firstRowLastColumn="0" w:lastRowFirstColumn="0" w:lastRowLastColumn="0"/>
            </w:pPr>
            <w:r>
              <w:rPr>
                <w:sz w:val="20"/>
                <w:szCs w:val="20"/>
              </w:rPr>
              <w:t>24</w:t>
            </w:r>
          </w:p>
        </w:tc>
      </w:tr>
      <w:tr w:rsidR="008E1DBB" w14:paraId="444E5242" w14:textId="77777777" w:rsidTr="003F6B6A">
        <w:tc>
          <w:tcPr>
            <w:cnfStyle w:val="001000000000" w:firstRow="0" w:lastRow="0" w:firstColumn="1" w:lastColumn="0" w:oddVBand="0" w:evenVBand="0" w:oddHBand="0" w:evenHBand="0" w:firstRowFirstColumn="0" w:firstRowLastColumn="0" w:lastRowFirstColumn="0" w:lastRowLastColumn="0"/>
            <w:tcW w:w="3009" w:type="dxa"/>
          </w:tcPr>
          <w:p w14:paraId="0773B1CD" w14:textId="77777777" w:rsidR="008E1DBB" w:rsidRPr="003F6B6A" w:rsidRDefault="00000000">
            <w:pPr>
              <w:jc w:val="center"/>
              <w:rPr>
                <w:b w:val="0"/>
                <w:bCs w:val="0"/>
              </w:rPr>
            </w:pPr>
            <w:r w:rsidRPr="003F6B6A">
              <w:rPr>
                <w:b w:val="0"/>
                <w:bCs w:val="0"/>
                <w:sz w:val="20"/>
                <w:szCs w:val="20"/>
              </w:rPr>
              <w:t>F</w:t>
            </w:r>
          </w:p>
        </w:tc>
        <w:tc>
          <w:tcPr>
            <w:tcW w:w="3009" w:type="dxa"/>
          </w:tcPr>
          <w:p w14:paraId="7C78B101" w14:textId="77777777" w:rsidR="008E1DBB" w:rsidRDefault="00000000">
            <w:pPr>
              <w:jc w:val="center"/>
              <w:cnfStyle w:val="000000000000" w:firstRow="0" w:lastRow="0" w:firstColumn="0" w:lastColumn="0" w:oddVBand="0" w:evenVBand="0" w:oddHBand="0" w:evenHBand="0" w:firstRowFirstColumn="0" w:firstRowLastColumn="0" w:lastRowFirstColumn="0" w:lastRowLastColumn="0"/>
            </w:pPr>
            <w:r>
              <w:rPr>
                <w:sz w:val="20"/>
                <w:szCs w:val="20"/>
              </w:rPr>
              <w:t>12</w:t>
            </w:r>
          </w:p>
        </w:tc>
        <w:tc>
          <w:tcPr>
            <w:tcW w:w="3008" w:type="dxa"/>
          </w:tcPr>
          <w:p w14:paraId="3D2B61A9" w14:textId="77777777" w:rsidR="008E1DBB" w:rsidRDefault="00000000">
            <w:pPr>
              <w:jc w:val="center"/>
              <w:cnfStyle w:val="000000000000" w:firstRow="0" w:lastRow="0" w:firstColumn="0" w:lastColumn="0" w:oddVBand="0" w:evenVBand="0" w:oddHBand="0" w:evenHBand="0" w:firstRowFirstColumn="0" w:firstRowLastColumn="0" w:lastRowFirstColumn="0" w:lastRowLastColumn="0"/>
            </w:pPr>
            <w:r>
              <w:rPr>
                <w:sz w:val="20"/>
                <w:szCs w:val="20"/>
              </w:rPr>
              <w:t>20</w:t>
            </w:r>
          </w:p>
        </w:tc>
      </w:tr>
      <w:tr w:rsidR="008E1DBB" w14:paraId="2D89F79B" w14:textId="77777777" w:rsidTr="003F6B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9" w:type="dxa"/>
          </w:tcPr>
          <w:p w14:paraId="0BB67ADB" w14:textId="77777777" w:rsidR="008E1DBB" w:rsidRPr="003F6B6A" w:rsidRDefault="00000000">
            <w:pPr>
              <w:jc w:val="center"/>
              <w:rPr>
                <w:b w:val="0"/>
                <w:bCs w:val="0"/>
              </w:rPr>
            </w:pPr>
            <w:r w:rsidRPr="003F6B6A">
              <w:rPr>
                <w:b w:val="0"/>
                <w:bCs w:val="0"/>
                <w:sz w:val="20"/>
                <w:szCs w:val="20"/>
              </w:rPr>
              <w:t>G</w:t>
            </w:r>
          </w:p>
        </w:tc>
        <w:tc>
          <w:tcPr>
            <w:tcW w:w="3009" w:type="dxa"/>
          </w:tcPr>
          <w:p w14:paraId="7293E4F8" w14:textId="77777777" w:rsidR="008E1DBB" w:rsidRDefault="00000000">
            <w:pPr>
              <w:jc w:val="center"/>
              <w:cnfStyle w:val="000000100000" w:firstRow="0" w:lastRow="0" w:firstColumn="0" w:lastColumn="0" w:oddVBand="0" w:evenVBand="0" w:oddHBand="1" w:evenHBand="0" w:firstRowFirstColumn="0" w:firstRowLastColumn="0" w:lastRowFirstColumn="0" w:lastRowLastColumn="0"/>
            </w:pPr>
            <w:r>
              <w:rPr>
                <w:sz w:val="20"/>
                <w:szCs w:val="20"/>
              </w:rPr>
              <w:t>6</w:t>
            </w:r>
          </w:p>
        </w:tc>
        <w:tc>
          <w:tcPr>
            <w:tcW w:w="3008" w:type="dxa"/>
          </w:tcPr>
          <w:p w14:paraId="2EC3EDE3" w14:textId="77777777" w:rsidR="008E1DBB" w:rsidRDefault="00000000">
            <w:pPr>
              <w:jc w:val="center"/>
              <w:cnfStyle w:val="000000100000" w:firstRow="0" w:lastRow="0" w:firstColumn="0" w:lastColumn="0" w:oddVBand="0" w:evenVBand="0" w:oddHBand="1" w:evenHBand="0" w:firstRowFirstColumn="0" w:firstRowLastColumn="0" w:lastRowFirstColumn="0" w:lastRowLastColumn="0"/>
            </w:pPr>
            <w:r>
              <w:rPr>
                <w:sz w:val="20"/>
                <w:szCs w:val="20"/>
              </w:rPr>
              <w:t>15</w:t>
            </w:r>
          </w:p>
        </w:tc>
      </w:tr>
      <w:tr w:rsidR="008E1DBB" w14:paraId="4BBAF4DA" w14:textId="77777777" w:rsidTr="003F6B6A">
        <w:tc>
          <w:tcPr>
            <w:cnfStyle w:val="001000000000" w:firstRow="0" w:lastRow="0" w:firstColumn="1" w:lastColumn="0" w:oddVBand="0" w:evenVBand="0" w:oddHBand="0" w:evenHBand="0" w:firstRowFirstColumn="0" w:firstRowLastColumn="0" w:lastRowFirstColumn="0" w:lastRowLastColumn="0"/>
            <w:tcW w:w="3009" w:type="dxa"/>
          </w:tcPr>
          <w:p w14:paraId="20ECBC7E" w14:textId="77777777" w:rsidR="008E1DBB" w:rsidRPr="003F6B6A" w:rsidRDefault="00000000">
            <w:pPr>
              <w:jc w:val="center"/>
              <w:rPr>
                <w:b w:val="0"/>
                <w:bCs w:val="0"/>
              </w:rPr>
            </w:pPr>
            <w:r w:rsidRPr="003F6B6A">
              <w:rPr>
                <w:b w:val="0"/>
                <w:bCs w:val="0"/>
                <w:sz w:val="20"/>
                <w:szCs w:val="20"/>
              </w:rPr>
              <w:t>H</w:t>
            </w:r>
          </w:p>
        </w:tc>
        <w:tc>
          <w:tcPr>
            <w:tcW w:w="3009" w:type="dxa"/>
          </w:tcPr>
          <w:p w14:paraId="3507F6AE" w14:textId="77777777" w:rsidR="008E1DBB" w:rsidRDefault="00000000">
            <w:pPr>
              <w:jc w:val="center"/>
              <w:cnfStyle w:val="000000000000" w:firstRow="0" w:lastRow="0" w:firstColumn="0" w:lastColumn="0" w:oddVBand="0" w:evenVBand="0" w:oddHBand="0" w:evenHBand="0" w:firstRowFirstColumn="0" w:firstRowLastColumn="0" w:lastRowFirstColumn="0" w:lastRowLastColumn="0"/>
            </w:pPr>
            <w:r>
              <w:rPr>
                <w:sz w:val="20"/>
                <w:szCs w:val="20"/>
              </w:rPr>
              <w:t>18</w:t>
            </w:r>
          </w:p>
        </w:tc>
        <w:tc>
          <w:tcPr>
            <w:tcW w:w="3008" w:type="dxa"/>
          </w:tcPr>
          <w:p w14:paraId="0D8F40F0" w14:textId="77777777" w:rsidR="008E1DBB" w:rsidRDefault="00000000">
            <w:pPr>
              <w:jc w:val="center"/>
              <w:cnfStyle w:val="000000000000" w:firstRow="0" w:lastRow="0" w:firstColumn="0" w:lastColumn="0" w:oddVBand="0" w:evenVBand="0" w:oddHBand="0" w:evenHBand="0" w:firstRowFirstColumn="0" w:firstRowLastColumn="0" w:lastRowFirstColumn="0" w:lastRowLastColumn="0"/>
            </w:pPr>
            <w:r>
              <w:rPr>
                <w:sz w:val="20"/>
                <w:szCs w:val="20"/>
              </w:rPr>
              <w:t>22</w:t>
            </w:r>
          </w:p>
        </w:tc>
      </w:tr>
      <w:tr w:rsidR="008E1DBB" w14:paraId="480AB3AC" w14:textId="77777777" w:rsidTr="003F6B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9" w:type="dxa"/>
          </w:tcPr>
          <w:p w14:paraId="5E503BD7" w14:textId="77777777" w:rsidR="008E1DBB" w:rsidRPr="003F6B6A" w:rsidRDefault="00000000">
            <w:pPr>
              <w:jc w:val="center"/>
              <w:rPr>
                <w:b w:val="0"/>
                <w:bCs w:val="0"/>
              </w:rPr>
            </w:pPr>
            <w:r w:rsidRPr="003F6B6A">
              <w:rPr>
                <w:b w:val="0"/>
                <w:bCs w:val="0"/>
                <w:sz w:val="20"/>
                <w:szCs w:val="20"/>
              </w:rPr>
              <w:t>I</w:t>
            </w:r>
          </w:p>
        </w:tc>
        <w:tc>
          <w:tcPr>
            <w:tcW w:w="3009" w:type="dxa"/>
          </w:tcPr>
          <w:p w14:paraId="47148F7B" w14:textId="77777777" w:rsidR="008E1DBB" w:rsidRDefault="00000000">
            <w:pPr>
              <w:jc w:val="center"/>
              <w:cnfStyle w:val="000000100000" w:firstRow="0" w:lastRow="0" w:firstColumn="0" w:lastColumn="0" w:oddVBand="0" w:evenVBand="0" w:oddHBand="1" w:evenHBand="0" w:firstRowFirstColumn="0" w:firstRowLastColumn="0" w:lastRowFirstColumn="0" w:lastRowLastColumn="0"/>
            </w:pPr>
            <w:r>
              <w:rPr>
                <w:sz w:val="20"/>
                <w:szCs w:val="20"/>
              </w:rPr>
              <w:t>19</w:t>
            </w:r>
          </w:p>
        </w:tc>
        <w:tc>
          <w:tcPr>
            <w:tcW w:w="3008" w:type="dxa"/>
          </w:tcPr>
          <w:p w14:paraId="7AD13C7E" w14:textId="77777777" w:rsidR="008E1DBB" w:rsidRDefault="00000000">
            <w:pPr>
              <w:jc w:val="center"/>
              <w:cnfStyle w:val="000000100000" w:firstRow="0" w:lastRow="0" w:firstColumn="0" w:lastColumn="0" w:oddVBand="0" w:evenVBand="0" w:oddHBand="1" w:evenHBand="0" w:firstRowFirstColumn="0" w:firstRowLastColumn="0" w:lastRowFirstColumn="0" w:lastRowLastColumn="0"/>
            </w:pPr>
            <w:r>
              <w:rPr>
                <w:sz w:val="20"/>
                <w:szCs w:val="20"/>
              </w:rPr>
              <w:t>23</w:t>
            </w:r>
          </w:p>
        </w:tc>
      </w:tr>
      <w:tr w:rsidR="008E1DBB" w14:paraId="64582E0B" w14:textId="77777777" w:rsidTr="003F6B6A">
        <w:tc>
          <w:tcPr>
            <w:cnfStyle w:val="001000000000" w:firstRow="0" w:lastRow="0" w:firstColumn="1" w:lastColumn="0" w:oddVBand="0" w:evenVBand="0" w:oddHBand="0" w:evenHBand="0" w:firstRowFirstColumn="0" w:firstRowLastColumn="0" w:lastRowFirstColumn="0" w:lastRowLastColumn="0"/>
            <w:tcW w:w="3009" w:type="dxa"/>
          </w:tcPr>
          <w:p w14:paraId="5D9B97BD" w14:textId="77777777" w:rsidR="008E1DBB" w:rsidRPr="003F6B6A" w:rsidRDefault="00000000">
            <w:pPr>
              <w:jc w:val="center"/>
              <w:rPr>
                <w:b w:val="0"/>
                <w:bCs w:val="0"/>
              </w:rPr>
            </w:pPr>
            <w:r w:rsidRPr="003F6B6A">
              <w:rPr>
                <w:b w:val="0"/>
                <w:bCs w:val="0"/>
                <w:sz w:val="20"/>
                <w:szCs w:val="20"/>
              </w:rPr>
              <w:t>J</w:t>
            </w:r>
          </w:p>
        </w:tc>
        <w:tc>
          <w:tcPr>
            <w:tcW w:w="3009" w:type="dxa"/>
          </w:tcPr>
          <w:p w14:paraId="351907BA" w14:textId="77777777" w:rsidR="008E1DBB" w:rsidRDefault="00000000">
            <w:pPr>
              <w:jc w:val="center"/>
              <w:cnfStyle w:val="000000000000" w:firstRow="0" w:lastRow="0" w:firstColumn="0" w:lastColumn="0" w:oddVBand="0" w:evenVBand="0" w:oddHBand="0" w:evenHBand="0" w:firstRowFirstColumn="0" w:firstRowLastColumn="0" w:lastRowFirstColumn="0" w:lastRowLastColumn="0"/>
            </w:pPr>
            <w:r>
              <w:rPr>
                <w:sz w:val="20"/>
                <w:szCs w:val="20"/>
              </w:rPr>
              <w:t>10</w:t>
            </w:r>
          </w:p>
        </w:tc>
        <w:tc>
          <w:tcPr>
            <w:tcW w:w="3008" w:type="dxa"/>
          </w:tcPr>
          <w:p w14:paraId="1C4A2AC9" w14:textId="77777777" w:rsidR="008E1DBB" w:rsidRDefault="00000000">
            <w:pPr>
              <w:jc w:val="center"/>
              <w:cnfStyle w:val="000000000000" w:firstRow="0" w:lastRow="0" w:firstColumn="0" w:lastColumn="0" w:oddVBand="0" w:evenVBand="0" w:oddHBand="0" w:evenHBand="0" w:firstRowFirstColumn="0" w:firstRowLastColumn="0" w:lastRowFirstColumn="0" w:lastRowLastColumn="0"/>
            </w:pPr>
            <w:r>
              <w:rPr>
                <w:sz w:val="20"/>
                <w:szCs w:val="20"/>
              </w:rPr>
              <w:t>19</w:t>
            </w:r>
          </w:p>
        </w:tc>
      </w:tr>
      <w:tr w:rsidR="008E1DBB" w14:paraId="081B0436" w14:textId="77777777" w:rsidTr="003F6B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9" w:type="dxa"/>
          </w:tcPr>
          <w:p w14:paraId="25EB51B6" w14:textId="77777777" w:rsidR="008E1DBB" w:rsidRPr="003F6B6A" w:rsidRDefault="00000000">
            <w:pPr>
              <w:jc w:val="center"/>
              <w:rPr>
                <w:b w:val="0"/>
                <w:bCs w:val="0"/>
              </w:rPr>
            </w:pPr>
            <w:r w:rsidRPr="003F6B6A">
              <w:rPr>
                <w:b w:val="0"/>
                <w:bCs w:val="0"/>
                <w:sz w:val="20"/>
                <w:szCs w:val="20"/>
              </w:rPr>
              <w:t>K</w:t>
            </w:r>
          </w:p>
        </w:tc>
        <w:tc>
          <w:tcPr>
            <w:tcW w:w="3009" w:type="dxa"/>
          </w:tcPr>
          <w:p w14:paraId="4FAA744E" w14:textId="77777777" w:rsidR="008E1DBB" w:rsidRDefault="00000000">
            <w:pPr>
              <w:jc w:val="center"/>
              <w:cnfStyle w:val="000000100000" w:firstRow="0" w:lastRow="0" w:firstColumn="0" w:lastColumn="0" w:oddVBand="0" w:evenVBand="0" w:oddHBand="1" w:evenHBand="0" w:firstRowFirstColumn="0" w:firstRowLastColumn="0" w:lastRowFirstColumn="0" w:lastRowLastColumn="0"/>
            </w:pPr>
            <w:r>
              <w:rPr>
                <w:sz w:val="20"/>
                <w:szCs w:val="20"/>
              </w:rPr>
              <w:t>10</w:t>
            </w:r>
          </w:p>
        </w:tc>
        <w:tc>
          <w:tcPr>
            <w:tcW w:w="3008" w:type="dxa"/>
          </w:tcPr>
          <w:p w14:paraId="593CAF39" w14:textId="77777777" w:rsidR="008E1DBB" w:rsidRDefault="00000000">
            <w:pPr>
              <w:jc w:val="center"/>
              <w:cnfStyle w:val="000000100000" w:firstRow="0" w:lastRow="0" w:firstColumn="0" w:lastColumn="0" w:oddVBand="0" w:evenVBand="0" w:oddHBand="1" w:evenHBand="0" w:firstRowFirstColumn="0" w:firstRowLastColumn="0" w:lastRowFirstColumn="0" w:lastRowLastColumn="0"/>
            </w:pPr>
            <w:r>
              <w:rPr>
                <w:sz w:val="20"/>
                <w:szCs w:val="20"/>
              </w:rPr>
              <w:t>23</w:t>
            </w:r>
          </w:p>
        </w:tc>
      </w:tr>
      <w:tr w:rsidR="008E1DBB" w14:paraId="4F9FE95B" w14:textId="77777777" w:rsidTr="003F6B6A">
        <w:tc>
          <w:tcPr>
            <w:cnfStyle w:val="001000000000" w:firstRow="0" w:lastRow="0" w:firstColumn="1" w:lastColumn="0" w:oddVBand="0" w:evenVBand="0" w:oddHBand="0" w:evenHBand="0" w:firstRowFirstColumn="0" w:firstRowLastColumn="0" w:lastRowFirstColumn="0" w:lastRowLastColumn="0"/>
            <w:tcW w:w="3009" w:type="dxa"/>
          </w:tcPr>
          <w:p w14:paraId="0F7D51AE" w14:textId="77777777" w:rsidR="008E1DBB" w:rsidRPr="003F6B6A" w:rsidRDefault="00000000">
            <w:pPr>
              <w:jc w:val="center"/>
              <w:rPr>
                <w:b w:val="0"/>
                <w:bCs w:val="0"/>
              </w:rPr>
            </w:pPr>
            <w:r w:rsidRPr="003F6B6A">
              <w:rPr>
                <w:b w:val="0"/>
                <w:bCs w:val="0"/>
                <w:sz w:val="20"/>
                <w:szCs w:val="20"/>
              </w:rPr>
              <w:t>L</w:t>
            </w:r>
          </w:p>
        </w:tc>
        <w:tc>
          <w:tcPr>
            <w:tcW w:w="3009" w:type="dxa"/>
          </w:tcPr>
          <w:p w14:paraId="55B32D51" w14:textId="77777777" w:rsidR="008E1DBB" w:rsidRDefault="00000000">
            <w:pPr>
              <w:jc w:val="center"/>
              <w:cnfStyle w:val="000000000000" w:firstRow="0" w:lastRow="0" w:firstColumn="0" w:lastColumn="0" w:oddVBand="0" w:evenVBand="0" w:oddHBand="0" w:evenHBand="0" w:firstRowFirstColumn="0" w:firstRowLastColumn="0" w:lastRowFirstColumn="0" w:lastRowLastColumn="0"/>
            </w:pPr>
            <w:r>
              <w:rPr>
                <w:sz w:val="20"/>
                <w:szCs w:val="20"/>
              </w:rPr>
              <w:t>11</w:t>
            </w:r>
          </w:p>
        </w:tc>
        <w:tc>
          <w:tcPr>
            <w:tcW w:w="3008" w:type="dxa"/>
          </w:tcPr>
          <w:p w14:paraId="55DE639A" w14:textId="77777777" w:rsidR="008E1DBB" w:rsidRDefault="00000000">
            <w:pPr>
              <w:jc w:val="center"/>
              <w:cnfStyle w:val="000000000000" w:firstRow="0" w:lastRow="0" w:firstColumn="0" w:lastColumn="0" w:oddVBand="0" w:evenVBand="0" w:oddHBand="0" w:evenHBand="0" w:firstRowFirstColumn="0" w:firstRowLastColumn="0" w:lastRowFirstColumn="0" w:lastRowLastColumn="0"/>
            </w:pPr>
            <w:r>
              <w:rPr>
                <w:sz w:val="20"/>
                <w:szCs w:val="20"/>
              </w:rPr>
              <w:t>23</w:t>
            </w:r>
          </w:p>
        </w:tc>
      </w:tr>
      <w:tr w:rsidR="008E1DBB" w14:paraId="60DE474D" w14:textId="77777777" w:rsidTr="003F6B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9" w:type="dxa"/>
          </w:tcPr>
          <w:p w14:paraId="44C81CCD" w14:textId="77777777" w:rsidR="008E1DBB" w:rsidRPr="003F6B6A" w:rsidRDefault="00000000">
            <w:pPr>
              <w:jc w:val="center"/>
              <w:rPr>
                <w:b w:val="0"/>
                <w:bCs w:val="0"/>
              </w:rPr>
            </w:pPr>
            <w:r w:rsidRPr="003F6B6A">
              <w:rPr>
                <w:b w:val="0"/>
                <w:bCs w:val="0"/>
                <w:sz w:val="20"/>
                <w:szCs w:val="20"/>
              </w:rPr>
              <w:t>M</w:t>
            </w:r>
          </w:p>
        </w:tc>
        <w:tc>
          <w:tcPr>
            <w:tcW w:w="3009" w:type="dxa"/>
          </w:tcPr>
          <w:p w14:paraId="4C05CF05" w14:textId="77777777" w:rsidR="008E1DBB" w:rsidRDefault="00000000">
            <w:pPr>
              <w:jc w:val="center"/>
              <w:cnfStyle w:val="000000100000" w:firstRow="0" w:lastRow="0" w:firstColumn="0" w:lastColumn="0" w:oddVBand="0" w:evenVBand="0" w:oddHBand="1" w:evenHBand="0" w:firstRowFirstColumn="0" w:firstRowLastColumn="0" w:lastRowFirstColumn="0" w:lastRowLastColumn="0"/>
            </w:pPr>
            <w:r>
              <w:rPr>
                <w:sz w:val="20"/>
                <w:szCs w:val="20"/>
              </w:rPr>
              <w:t>9</w:t>
            </w:r>
          </w:p>
        </w:tc>
        <w:tc>
          <w:tcPr>
            <w:tcW w:w="3008" w:type="dxa"/>
          </w:tcPr>
          <w:p w14:paraId="15E3D7E6" w14:textId="77777777" w:rsidR="008E1DBB" w:rsidRDefault="00000000">
            <w:pPr>
              <w:jc w:val="center"/>
              <w:cnfStyle w:val="000000100000" w:firstRow="0" w:lastRow="0" w:firstColumn="0" w:lastColumn="0" w:oddVBand="0" w:evenVBand="0" w:oddHBand="1" w:evenHBand="0" w:firstRowFirstColumn="0" w:firstRowLastColumn="0" w:lastRowFirstColumn="0" w:lastRowLastColumn="0"/>
            </w:pPr>
            <w:r>
              <w:rPr>
                <w:sz w:val="20"/>
                <w:szCs w:val="20"/>
              </w:rPr>
              <w:t>20</w:t>
            </w:r>
          </w:p>
        </w:tc>
      </w:tr>
      <w:tr w:rsidR="008E1DBB" w14:paraId="19A70081" w14:textId="77777777" w:rsidTr="003F6B6A">
        <w:tc>
          <w:tcPr>
            <w:cnfStyle w:val="001000000000" w:firstRow="0" w:lastRow="0" w:firstColumn="1" w:lastColumn="0" w:oddVBand="0" w:evenVBand="0" w:oddHBand="0" w:evenHBand="0" w:firstRowFirstColumn="0" w:firstRowLastColumn="0" w:lastRowFirstColumn="0" w:lastRowLastColumn="0"/>
            <w:tcW w:w="3009" w:type="dxa"/>
          </w:tcPr>
          <w:p w14:paraId="4A625061" w14:textId="77777777" w:rsidR="008E1DBB" w:rsidRPr="003F6B6A" w:rsidRDefault="00000000">
            <w:pPr>
              <w:jc w:val="center"/>
              <w:rPr>
                <w:b w:val="0"/>
                <w:bCs w:val="0"/>
              </w:rPr>
            </w:pPr>
            <w:r w:rsidRPr="003F6B6A">
              <w:rPr>
                <w:b w:val="0"/>
                <w:bCs w:val="0"/>
                <w:sz w:val="20"/>
                <w:szCs w:val="20"/>
              </w:rPr>
              <w:t>N</w:t>
            </w:r>
          </w:p>
        </w:tc>
        <w:tc>
          <w:tcPr>
            <w:tcW w:w="3009" w:type="dxa"/>
          </w:tcPr>
          <w:p w14:paraId="38B2794C" w14:textId="77777777" w:rsidR="008E1DBB" w:rsidRDefault="00000000">
            <w:pPr>
              <w:jc w:val="center"/>
              <w:cnfStyle w:val="000000000000" w:firstRow="0" w:lastRow="0" w:firstColumn="0" w:lastColumn="0" w:oddVBand="0" w:evenVBand="0" w:oddHBand="0" w:evenHBand="0" w:firstRowFirstColumn="0" w:firstRowLastColumn="0" w:lastRowFirstColumn="0" w:lastRowLastColumn="0"/>
            </w:pPr>
            <w:r>
              <w:rPr>
                <w:sz w:val="20"/>
                <w:szCs w:val="20"/>
              </w:rPr>
              <w:t>7</w:t>
            </w:r>
          </w:p>
        </w:tc>
        <w:tc>
          <w:tcPr>
            <w:tcW w:w="3008" w:type="dxa"/>
          </w:tcPr>
          <w:p w14:paraId="31E42D34" w14:textId="77777777" w:rsidR="008E1DBB" w:rsidRDefault="00000000">
            <w:pPr>
              <w:jc w:val="center"/>
              <w:cnfStyle w:val="000000000000" w:firstRow="0" w:lastRow="0" w:firstColumn="0" w:lastColumn="0" w:oddVBand="0" w:evenVBand="0" w:oddHBand="0" w:evenHBand="0" w:firstRowFirstColumn="0" w:firstRowLastColumn="0" w:lastRowFirstColumn="0" w:lastRowLastColumn="0"/>
            </w:pPr>
            <w:r>
              <w:rPr>
                <w:sz w:val="20"/>
                <w:szCs w:val="20"/>
              </w:rPr>
              <w:t>20</w:t>
            </w:r>
          </w:p>
        </w:tc>
      </w:tr>
      <w:tr w:rsidR="008E1DBB" w14:paraId="53DED205" w14:textId="77777777" w:rsidTr="003F6B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9" w:type="dxa"/>
          </w:tcPr>
          <w:p w14:paraId="36CB1BD2" w14:textId="77777777" w:rsidR="008E1DBB" w:rsidRPr="003F6B6A" w:rsidRDefault="00000000">
            <w:pPr>
              <w:jc w:val="center"/>
              <w:rPr>
                <w:b w:val="0"/>
                <w:bCs w:val="0"/>
              </w:rPr>
            </w:pPr>
            <w:r w:rsidRPr="003F6B6A">
              <w:rPr>
                <w:b w:val="0"/>
                <w:bCs w:val="0"/>
                <w:sz w:val="20"/>
                <w:szCs w:val="20"/>
              </w:rPr>
              <w:t>O</w:t>
            </w:r>
          </w:p>
        </w:tc>
        <w:tc>
          <w:tcPr>
            <w:tcW w:w="3009" w:type="dxa"/>
          </w:tcPr>
          <w:p w14:paraId="28F721A8" w14:textId="77777777" w:rsidR="008E1DBB" w:rsidRDefault="00000000">
            <w:pPr>
              <w:jc w:val="center"/>
              <w:cnfStyle w:val="000000100000" w:firstRow="0" w:lastRow="0" w:firstColumn="0" w:lastColumn="0" w:oddVBand="0" w:evenVBand="0" w:oddHBand="1" w:evenHBand="0" w:firstRowFirstColumn="0" w:firstRowLastColumn="0" w:lastRowFirstColumn="0" w:lastRowLastColumn="0"/>
            </w:pPr>
            <w:r>
              <w:rPr>
                <w:sz w:val="20"/>
                <w:szCs w:val="20"/>
              </w:rPr>
              <w:t>8</w:t>
            </w:r>
          </w:p>
        </w:tc>
        <w:tc>
          <w:tcPr>
            <w:tcW w:w="3008" w:type="dxa"/>
          </w:tcPr>
          <w:p w14:paraId="2BD2DFC2" w14:textId="77777777" w:rsidR="008E1DBB" w:rsidRDefault="00000000">
            <w:pPr>
              <w:jc w:val="center"/>
              <w:cnfStyle w:val="000000100000" w:firstRow="0" w:lastRow="0" w:firstColumn="0" w:lastColumn="0" w:oddVBand="0" w:evenVBand="0" w:oddHBand="1" w:evenHBand="0" w:firstRowFirstColumn="0" w:firstRowLastColumn="0" w:lastRowFirstColumn="0" w:lastRowLastColumn="0"/>
            </w:pPr>
            <w:r>
              <w:rPr>
                <w:sz w:val="20"/>
                <w:szCs w:val="20"/>
              </w:rPr>
              <w:t>22</w:t>
            </w:r>
          </w:p>
        </w:tc>
      </w:tr>
      <w:tr w:rsidR="008E1DBB" w14:paraId="569655A0" w14:textId="77777777" w:rsidTr="003F6B6A">
        <w:tc>
          <w:tcPr>
            <w:cnfStyle w:val="001000000000" w:firstRow="0" w:lastRow="0" w:firstColumn="1" w:lastColumn="0" w:oddVBand="0" w:evenVBand="0" w:oddHBand="0" w:evenHBand="0" w:firstRowFirstColumn="0" w:firstRowLastColumn="0" w:lastRowFirstColumn="0" w:lastRowLastColumn="0"/>
            <w:tcW w:w="3009" w:type="dxa"/>
          </w:tcPr>
          <w:p w14:paraId="262BDAAA" w14:textId="77777777" w:rsidR="008E1DBB" w:rsidRPr="003F6B6A" w:rsidRDefault="00000000">
            <w:pPr>
              <w:jc w:val="center"/>
              <w:rPr>
                <w:b w:val="0"/>
                <w:bCs w:val="0"/>
              </w:rPr>
            </w:pPr>
            <w:r w:rsidRPr="003F6B6A">
              <w:rPr>
                <w:b w:val="0"/>
                <w:bCs w:val="0"/>
                <w:sz w:val="20"/>
                <w:szCs w:val="20"/>
              </w:rPr>
              <w:t>P</w:t>
            </w:r>
          </w:p>
        </w:tc>
        <w:tc>
          <w:tcPr>
            <w:tcW w:w="3009" w:type="dxa"/>
          </w:tcPr>
          <w:p w14:paraId="7B708538" w14:textId="77777777" w:rsidR="008E1DBB" w:rsidRDefault="00000000">
            <w:pPr>
              <w:jc w:val="center"/>
              <w:cnfStyle w:val="000000000000" w:firstRow="0" w:lastRow="0" w:firstColumn="0" w:lastColumn="0" w:oddVBand="0" w:evenVBand="0" w:oddHBand="0" w:evenHBand="0" w:firstRowFirstColumn="0" w:firstRowLastColumn="0" w:lastRowFirstColumn="0" w:lastRowLastColumn="0"/>
            </w:pPr>
            <w:r>
              <w:rPr>
                <w:sz w:val="20"/>
                <w:szCs w:val="20"/>
              </w:rPr>
              <w:t>10</w:t>
            </w:r>
          </w:p>
        </w:tc>
        <w:tc>
          <w:tcPr>
            <w:tcW w:w="3008" w:type="dxa"/>
          </w:tcPr>
          <w:p w14:paraId="26B3B0E7" w14:textId="77777777" w:rsidR="008E1DBB" w:rsidRDefault="00000000">
            <w:pPr>
              <w:jc w:val="center"/>
              <w:cnfStyle w:val="000000000000" w:firstRow="0" w:lastRow="0" w:firstColumn="0" w:lastColumn="0" w:oddVBand="0" w:evenVBand="0" w:oddHBand="0" w:evenHBand="0" w:firstRowFirstColumn="0" w:firstRowLastColumn="0" w:lastRowFirstColumn="0" w:lastRowLastColumn="0"/>
            </w:pPr>
            <w:r>
              <w:rPr>
                <w:sz w:val="20"/>
                <w:szCs w:val="20"/>
              </w:rPr>
              <w:t>18</w:t>
            </w:r>
          </w:p>
        </w:tc>
      </w:tr>
      <w:tr w:rsidR="008E1DBB" w14:paraId="1A127AC9" w14:textId="77777777" w:rsidTr="003F6B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9" w:type="dxa"/>
          </w:tcPr>
          <w:p w14:paraId="605FAE72" w14:textId="77777777" w:rsidR="008E1DBB" w:rsidRDefault="00000000">
            <w:pPr>
              <w:jc w:val="center"/>
            </w:pPr>
            <w:r>
              <w:rPr>
                <w:sz w:val="20"/>
                <w:szCs w:val="20"/>
              </w:rPr>
              <w:t>Mean</w:t>
            </w:r>
          </w:p>
        </w:tc>
        <w:tc>
          <w:tcPr>
            <w:tcW w:w="3009" w:type="dxa"/>
          </w:tcPr>
          <w:p w14:paraId="51B424A7" w14:textId="77777777" w:rsidR="008E1DBB" w:rsidRDefault="00000000">
            <w:pPr>
              <w:jc w:val="center"/>
              <w:cnfStyle w:val="000000100000" w:firstRow="0" w:lastRow="0" w:firstColumn="0" w:lastColumn="0" w:oddVBand="0" w:evenVBand="0" w:oddHBand="1" w:evenHBand="0" w:firstRowFirstColumn="0" w:firstRowLastColumn="0" w:lastRowFirstColumn="0" w:lastRowLastColumn="0"/>
            </w:pPr>
            <w:r>
              <w:rPr>
                <w:b/>
                <w:bCs/>
                <w:sz w:val="20"/>
                <w:szCs w:val="20"/>
              </w:rPr>
              <w:t>12.50</w:t>
            </w:r>
          </w:p>
        </w:tc>
        <w:tc>
          <w:tcPr>
            <w:tcW w:w="3008" w:type="dxa"/>
          </w:tcPr>
          <w:p w14:paraId="06EF0153" w14:textId="77777777" w:rsidR="008E1DBB" w:rsidRDefault="00000000">
            <w:pPr>
              <w:jc w:val="center"/>
              <w:cnfStyle w:val="000000100000" w:firstRow="0" w:lastRow="0" w:firstColumn="0" w:lastColumn="0" w:oddVBand="0" w:evenVBand="0" w:oddHBand="1" w:evenHBand="0" w:firstRowFirstColumn="0" w:firstRowLastColumn="0" w:lastRowFirstColumn="0" w:lastRowLastColumn="0"/>
            </w:pPr>
            <w:r>
              <w:rPr>
                <w:b/>
                <w:bCs/>
                <w:sz w:val="20"/>
                <w:szCs w:val="20"/>
              </w:rPr>
              <w:t>21.13</w:t>
            </w:r>
          </w:p>
        </w:tc>
      </w:tr>
    </w:tbl>
    <w:p w14:paraId="51FD3C3F" w14:textId="77777777" w:rsidR="008E1DBB" w:rsidRDefault="008E1DBB">
      <w:pPr>
        <w:spacing w:after="160"/>
      </w:pPr>
    </w:p>
    <w:p w14:paraId="7AFD24CF" w14:textId="77777777" w:rsidR="008E1DBB" w:rsidRDefault="00000000">
      <w:pPr>
        <w:spacing w:after="120" w:line="360" w:lineRule="auto"/>
        <w:ind w:firstLine="720"/>
        <w:jc w:val="both"/>
      </w:pPr>
      <w:r>
        <w:t xml:space="preserve">A paired-samples t-test was conducted to determine whether the increase in scores was statistically significant, testing the null hypothesis that the mathematics enhancement program had no effect on the learners’ scores. As shown in Table 9, the mean gain of 8.63 points was significant, </w:t>
      </w:r>
      <w:proofErr w:type="gramStart"/>
      <w:r>
        <w:t>t(</w:t>
      </w:r>
      <w:proofErr w:type="gramEnd"/>
      <w:r>
        <w:t xml:space="preserve">15) = 10.57, p &lt; .001, with a very large effect size (Cohen’s d = 2.64). The null </w:t>
      </w:r>
      <w:r>
        <w:lastRenderedPageBreak/>
        <w:t>hypothesis was therefore rejected. These results corroborate the teachers’ perceptions and suggest that the program had a meaningful association with the learners’ improved performance in mathematics, although the absence of a comparison group means the gains cannot be attributed to the camp alone.</w:t>
      </w:r>
    </w:p>
    <w:p w14:paraId="5C7A16ED" w14:textId="77777777" w:rsidR="008E1DBB" w:rsidRDefault="00000000">
      <w:pPr>
        <w:spacing w:before="200" w:after="100" w:line="276" w:lineRule="auto"/>
      </w:pPr>
      <w:r>
        <w:rPr>
          <w:b/>
          <w:bCs/>
          <w:sz w:val="22"/>
          <w:szCs w:val="22"/>
        </w:rPr>
        <w:t>Table 9.</w:t>
      </w:r>
      <w:r>
        <w:rPr>
          <w:i/>
          <w:iCs/>
          <w:sz w:val="22"/>
          <w:szCs w:val="22"/>
        </w:rPr>
        <w:t xml:space="preserve"> Paired-Samples t-Test on Learners’ Scores Before and After the Camp</w:t>
      </w:r>
    </w:p>
    <w:tbl>
      <w:tblPr>
        <w:tblStyle w:val="PlainTable2"/>
        <w:tblW w:w="9026" w:type="dxa"/>
        <w:tblLook w:val="04A0" w:firstRow="1" w:lastRow="0" w:firstColumn="1" w:lastColumn="0" w:noHBand="0" w:noVBand="1"/>
      </w:tblPr>
      <w:tblGrid>
        <w:gridCol w:w="1750"/>
        <w:gridCol w:w="1750"/>
        <w:gridCol w:w="1500"/>
        <w:gridCol w:w="1100"/>
        <w:gridCol w:w="700"/>
        <w:gridCol w:w="1100"/>
        <w:gridCol w:w="1126"/>
      </w:tblGrid>
      <w:tr w:rsidR="008E1DBB" w14:paraId="4A7ECA9C" w14:textId="77777777" w:rsidTr="003F6B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0" w:type="dxa"/>
          </w:tcPr>
          <w:p w14:paraId="52CE7A82" w14:textId="77777777" w:rsidR="008E1DBB" w:rsidRDefault="00000000">
            <w:pPr>
              <w:jc w:val="center"/>
            </w:pPr>
            <w:r>
              <w:rPr>
                <w:sz w:val="20"/>
                <w:szCs w:val="20"/>
              </w:rPr>
              <w:t>Before: M (SD)</w:t>
            </w:r>
          </w:p>
        </w:tc>
        <w:tc>
          <w:tcPr>
            <w:tcW w:w="1750" w:type="dxa"/>
          </w:tcPr>
          <w:p w14:paraId="563EA318" w14:textId="77777777" w:rsidR="008E1DBB" w:rsidRDefault="00000000">
            <w:pPr>
              <w:jc w:val="center"/>
              <w:cnfStyle w:val="100000000000" w:firstRow="1" w:lastRow="0" w:firstColumn="0" w:lastColumn="0" w:oddVBand="0" w:evenVBand="0" w:oddHBand="0" w:evenHBand="0" w:firstRowFirstColumn="0" w:firstRowLastColumn="0" w:lastRowFirstColumn="0" w:lastRowLastColumn="0"/>
            </w:pPr>
            <w:r>
              <w:rPr>
                <w:sz w:val="20"/>
                <w:szCs w:val="20"/>
              </w:rPr>
              <w:t>After: M (SD)</w:t>
            </w:r>
          </w:p>
        </w:tc>
        <w:tc>
          <w:tcPr>
            <w:tcW w:w="1500" w:type="dxa"/>
          </w:tcPr>
          <w:p w14:paraId="3C03AFB4" w14:textId="77777777" w:rsidR="008E1DBB" w:rsidRDefault="00000000">
            <w:pPr>
              <w:jc w:val="center"/>
              <w:cnfStyle w:val="100000000000" w:firstRow="1" w:lastRow="0" w:firstColumn="0" w:lastColumn="0" w:oddVBand="0" w:evenVBand="0" w:oddHBand="0" w:evenHBand="0" w:firstRowFirstColumn="0" w:firstRowLastColumn="0" w:lastRowFirstColumn="0" w:lastRowLastColumn="0"/>
            </w:pPr>
            <w:r>
              <w:rPr>
                <w:sz w:val="20"/>
                <w:szCs w:val="20"/>
              </w:rPr>
              <w:t>Mean diff. (SD)</w:t>
            </w:r>
          </w:p>
        </w:tc>
        <w:tc>
          <w:tcPr>
            <w:tcW w:w="1100" w:type="dxa"/>
          </w:tcPr>
          <w:p w14:paraId="74785A03" w14:textId="77777777" w:rsidR="008E1DBB" w:rsidRDefault="00000000">
            <w:pPr>
              <w:jc w:val="center"/>
              <w:cnfStyle w:val="100000000000" w:firstRow="1" w:lastRow="0" w:firstColumn="0" w:lastColumn="0" w:oddVBand="0" w:evenVBand="0" w:oddHBand="0" w:evenHBand="0" w:firstRowFirstColumn="0" w:firstRowLastColumn="0" w:lastRowFirstColumn="0" w:lastRowLastColumn="0"/>
            </w:pPr>
            <w:r>
              <w:rPr>
                <w:sz w:val="20"/>
                <w:szCs w:val="20"/>
              </w:rPr>
              <w:t>t</w:t>
            </w:r>
          </w:p>
        </w:tc>
        <w:tc>
          <w:tcPr>
            <w:tcW w:w="700" w:type="dxa"/>
          </w:tcPr>
          <w:p w14:paraId="48222C2F" w14:textId="77777777" w:rsidR="008E1DBB" w:rsidRDefault="00000000">
            <w:pPr>
              <w:jc w:val="center"/>
              <w:cnfStyle w:val="100000000000" w:firstRow="1" w:lastRow="0" w:firstColumn="0" w:lastColumn="0" w:oddVBand="0" w:evenVBand="0" w:oddHBand="0" w:evenHBand="0" w:firstRowFirstColumn="0" w:firstRowLastColumn="0" w:lastRowFirstColumn="0" w:lastRowLastColumn="0"/>
            </w:pPr>
            <w:r>
              <w:rPr>
                <w:sz w:val="20"/>
                <w:szCs w:val="20"/>
              </w:rPr>
              <w:t>df</w:t>
            </w:r>
          </w:p>
        </w:tc>
        <w:tc>
          <w:tcPr>
            <w:tcW w:w="1100" w:type="dxa"/>
          </w:tcPr>
          <w:p w14:paraId="6205F418" w14:textId="77777777" w:rsidR="008E1DBB" w:rsidRDefault="00000000">
            <w:pPr>
              <w:jc w:val="center"/>
              <w:cnfStyle w:val="100000000000" w:firstRow="1" w:lastRow="0" w:firstColumn="0" w:lastColumn="0" w:oddVBand="0" w:evenVBand="0" w:oddHBand="0" w:evenHBand="0" w:firstRowFirstColumn="0" w:firstRowLastColumn="0" w:lastRowFirstColumn="0" w:lastRowLastColumn="0"/>
            </w:pPr>
            <w:r>
              <w:rPr>
                <w:sz w:val="20"/>
                <w:szCs w:val="20"/>
              </w:rPr>
              <w:t>p</w:t>
            </w:r>
          </w:p>
        </w:tc>
        <w:tc>
          <w:tcPr>
            <w:tcW w:w="1126" w:type="dxa"/>
          </w:tcPr>
          <w:p w14:paraId="19722193" w14:textId="77777777" w:rsidR="008E1DBB" w:rsidRDefault="00000000">
            <w:pPr>
              <w:jc w:val="center"/>
              <w:cnfStyle w:val="100000000000" w:firstRow="1" w:lastRow="0" w:firstColumn="0" w:lastColumn="0" w:oddVBand="0" w:evenVBand="0" w:oddHBand="0" w:evenHBand="0" w:firstRowFirstColumn="0" w:firstRowLastColumn="0" w:lastRowFirstColumn="0" w:lastRowLastColumn="0"/>
            </w:pPr>
            <w:r>
              <w:rPr>
                <w:sz w:val="20"/>
                <w:szCs w:val="20"/>
              </w:rPr>
              <w:t>Cohen’s d</w:t>
            </w:r>
          </w:p>
        </w:tc>
      </w:tr>
      <w:tr w:rsidR="008E1DBB" w14:paraId="6080572E" w14:textId="77777777" w:rsidTr="003F6B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0" w:type="dxa"/>
          </w:tcPr>
          <w:p w14:paraId="7D2FA413" w14:textId="77777777" w:rsidR="008E1DBB" w:rsidRDefault="00000000">
            <w:pPr>
              <w:jc w:val="center"/>
            </w:pPr>
            <w:r>
              <w:rPr>
                <w:sz w:val="20"/>
                <w:szCs w:val="20"/>
              </w:rPr>
              <w:t>12.50 (4.40)</w:t>
            </w:r>
          </w:p>
        </w:tc>
        <w:tc>
          <w:tcPr>
            <w:tcW w:w="1750" w:type="dxa"/>
          </w:tcPr>
          <w:p w14:paraId="27B67234" w14:textId="77777777" w:rsidR="008E1DBB" w:rsidRDefault="00000000">
            <w:pPr>
              <w:jc w:val="center"/>
              <w:cnfStyle w:val="000000100000" w:firstRow="0" w:lastRow="0" w:firstColumn="0" w:lastColumn="0" w:oddVBand="0" w:evenVBand="0" w:oddHBand="1" w:evenHBand="0" w:firstRowFirstColumn="0" w:firstRowLastColumn="0" w:lastRowFirstColumn="0" w:lastRowLastColumn="0"/>
            </w:pPr>
            <w:r>
              <w:rPr>
                <w:sz w:val="20"/>
                <w:szCs w:val="20"/>
              </w:rPr>
              <w:t>21.13 (2.36)</w:t>
            </w:r>
          </w:p>
        </w:tc>
        <w:tc>
          <w:tcPr>
            <w:tcW w:w="1500" w:type="dxa"/>
          </w:tcPr>
          <w:p w14:paraId="1D47EDC3" w14:textId="77777777" w:rsidR="008E1DBB" w:rsidRDefault="00000000">
            <w:pPr>
              <w:jc w:val="center"/>
              <w:cnfStyle w:val="000000100000" w:firstRow="0" w:lastRow="0" w:firstColumn="0" w:lastColumn="0" w:oddVBand="0" w:evenVBand="0" w:oddHBand="1" w:evenHBand="0" w:firstRowFirstColumn="0" w:firstRowLastColumn="0" w:lastRowFirstColumn="0" w:lastRowLastColumn="0"/>
            </w:pPr>
            <w:r>
              <w:rPr>
                <w:sz w:val="20"/>
                <w:szCs w:val="20"/>
              </w:rPr>
              <w:t>8.63 (3.26)</w:t>
            </w:r>
          </w:p>
        </w:tc>
        <w:tc>
          <w:tcPr>
            <w:tcW w:w="1100" w:type="dxa"/>
          </w:tcPr>
          <w:p w14:paraId="6B792682" w14:textId="77777777" w:rsidR="008E1DBB" w:rsidRDefault="00000000">
            <w:pPr>
              <w:jc w:val="center"/>
              <w:cnfStyle w:val="000000100000" w:firstRow="0" w:lastRow="0" w:firstColumn="0" w:lastColumn="0" w:oddVBand="0" w:evenVBand="0" w:oddHBand="1" w:evenHBand="0" w:firstRowFirstColumn="0" w:firstRowLastColumn="0" w:lastRowFirstColumn="0" w:lastRowLastColumn="0"/>
            </w:pPr>
            <w:r>
              <w:rPr>
                <w:sz w:val="20"/>
                <w:szCs w:val="20"/>
              </w:rPr>
              <w:t>10.57</w:t>
            </w:r>
          </w:p>
        </w:tc>
        <w:tc>
          <w:tcPr>
            <w:tcW w:w="700" w:type="dxa"/>
          </w:tcPr>
          <w:p w14:paraId="21C72CCF" w14:textId="77777777" w:rsidR="008E1DBB" w:rsidRDefault="00000000">
            <w:pPr>
              <w:jc w:val="center"/>
              <w:cnfStyle w:val="000000100000" w:firstRow="0" w:lastRow="0" w:firstColumn="0" w:lastColumn="0" w:oddVBand="0" w:evenVBand="0" w:oddHBand="1" w:evenHBand="0" w:firstRowFirstColumn="0" w:firstRowLastColumn="0" w:lastRowFirstColumn="0" w:lastRowLastColumn="0"/>
            </w:pPr>
            <w:r>
              <w:rPr>
                <w:sz w:val="20"/>
                <w:szCs w:val="20"/>
              </w:rPr>
              <w:t>15</w:t>
            </w:r>
          </w:p>
        </w:tc>
        <w:tc>
          <w:tcPr>
            <w:tcW w:w="1100" w:type="dxa"/>
          </w:tcPr>
          <w:p w14:paraId="710EC41C" w14:textId="77777777" w:rsidR="008E1DBB" w:rsidRDefault="00000000">
            <w:pPr>
              <w:jc w:val="center"/>
              <w:cnfStyle w:val="000000100000" w:firstRow="0" w:lastRow="0" w:firstColumn="0" w:lastColumn="0" w:oddVBand="0" w:evenVBand="0" w:oddHBand="1" w:evenHBand="0" w:firstRowFirstColumn="0" w:firstRowLastColumn="0" w:lastRowFirstColumn="0" w:lastRowLastColumn="0"/>
            </w:pPr>
            <w:r>
              <w:rPr>
                <w:sz w:val="20"/>
                <w:szCs w:val="20"/>
              </w:rPr>
              <w:t>&lt; .001</w:t>
            </w:r>
          </w:p>
        </w:tc>
        <w:tc>
          <w:tcPr>
            <w:tcW w:w="1126" w:type="dxa"/>
          </w:tcPr>
          <w:p w14:paraId="5E8647E0" w14:textId="77777777" w:rsidR="008E1DBB" w:rsidRDefault="00000000">
            <w:pPr>
              <w:jc w:val="center"/>
              <w:cnfStyle w:val="000000100000" w:firstRow="0" w:lastRow="0" w:firstColumn="0" w:lastColumn="0" w:oddVBand="0" w:evenVBand="0" w:oddHBand="1" w:evenHBand="0" w:firstRowFirstColumn="0" w:firstRowLastColumn="0" w:lastRowFirstColumn="0" w:lastRowLastColumn="0"/>
            </w:pPr>
            <w:r>
              <w:rPr>
                <w:sz w:val="20"/>
                <w:szCs w:val="20"/>
              </w:rPr>
              <w:t>2.64</w:t>
            </w:r>
          </w:p>
        </w:tc>
      </w:tr>
    </w:tbl>
    <w:p w14:paraId="369D74C0" w14:textId="77777777" w:rsidR="008E1DBB" w:rsidRDefault="00000000">
      <w:pPr>
        <w:spacing w:before="60" w:after="160"/>
      </w:pPr>
      <w:r>
        <w:rPr>
          <w:i/>
          <w:iCs/>
          <w:sz w:val="20"/>
          <w:szCs w:val="20"/>
        </w:rPr>
        <w:t>Note. α = .05. H0: The mathematics enhancement program has no effect on the learners’ scores.</w:t>
      </w:r>
    </w:p>
    <w:p w14:paraId="5194B8F3" w14:textId="77777777" w:rsidR="008E1DBB" w:rsidRDefault="00000000">
      <w:pPr>
        <w:spacing w:before="280" w:after="160" w:line="360" w:lineRule="auto"/>
      </w:pPr>
      <w:r>
        <w:rPr>
          <w:b/>
          <w:bCs/>
        </w:rPr>
        <w:t>5. Discussion</w:t>
      </w:r>
    </w:p>
    <w:p w14:paraId="51881BE4" w14:textId="77777777" w:rsidR="008E1DBB" w:rsidRDefault="00000000">
      <w:pPr>
        <w:spacing w:after="120" w:line="360" w:lineRule="auto"/>
        <w:ind w:firstLine="720"/>
        <w:jc w:val="both"/>
      </w:pPr>
      <w:r>
        <w:t>Although this study focused on a particular case in a specific setting, it was intended to create awareness among teachers that reflection is important in teaching and can serve as a means of facilitating learners’ learning and improving classroom strategy. The teachers’ reflections revealed practices that were similar in purpose but varied in form: their preparations, strategies, and self-assessed strengths differed, yet all converged on the common goal of a successful program for the benefit of every learner. This pattern is consistent with the view that teachers’ beliefs shape how they imagine and act out their roles in the classroom (Cross, 2009), and that effective mathematics teaching can take many forms while pursuing the same strands of mathematical proficiency (National Research Council, 2001).</w:t>
      </w:r>
    </w:p>
    <w:p w14:paraId="6DA2DCF5" w14:textId="77777777" w:rsidR="008E1DBB" w:rsidRDefault="00000000">
      <w:pPr>
        <w:spacing w:after="120" w:line="360" w:lineRule="auto"/>
        <w:ind w:firstLine="720"/>
        <w:jc w:val="both"/>
      </w:pPr>
      <w:r>
        <w:t>The finding that the novice volunteer coped well and remained as motivated as the experienced teachers is noteworthy. The ready-made lesson plans, the shared learning materials, and especially the collaboration among the teachers appear to have functioned as scaffolds that compensated for limited experience. This echoes the role of reflection-on-action described by Schön (1983): by examining their experiences alongside colleagues, less experienced teachers can convert classroom events into professional learning (Farrell, 2015; Kwon &amp; Orrill, 2007).</w:t>
      </w:r>
    </w:p>
    <w:p w14:paraId="1C0388C2" w14:textId="77777777" w:rsidR="008E1DBB" w:rsidRDefault="00000000">
      <w:pPr>
        <w:spacing w:after="120" w:line="360" w:lineRule="auto"/>
        <w:ind w:firstLine="720"/>
        <w:jc w:val="both"/>
      </w:pPr>
      <w:r>
        <w:t xml:space="preserve">The four challenges that emerged — preparation and resources, adequate time, teachers’ self-confidence and self-efficacy, and student behavior — mirror difficulties commonly reported in camp-based mathematics interventions (Ling et al., 2009; Siew-Eng et al., 2010) and in the early stages of large-scale reforms more generally. That the teachers paired each challenge with concrete, actionable solutions </w:t>
      </w:r>
      <w:proofErr w:type="gramStart"/>
      <w:r>
        <w:t>underscores</w:t>
      </w:r>
      <w:proofErr w:type="gramEnd"/>
      <w:r>
        <w:t xml:space="preserve"> the formative value of structured reflection during a pilot implementation: the participants did not merely describe problems but identified the appropriate actions to be taken in response.</w:t>
      </w:r>
    </w:p>
    <w:p w14:paraId="4EA247BA" w14:textId="77777777" w:rsidR="008E1DBB" w:rsidRDefault="00000000">
      <w:pPr>
        <w:spacing w:after="120" w:line="360" w:lineRule="auto"/>
        <w:ind w:firstLine="720"/>
        <w:jc w:val="both"/>
      </w:pPr>
      <w:r>
        <w:lastRenderedPageBreak/>
        <w:t>Finally, the significant improvement in learners’ achievement scores, with a very large effect size, lends quantitative support to the teachers’ favorable perceptions of the camp. This result is consistent with earlier findings that mathematics camps improve learners’ attitudes, motivation, and engagement with the subject (Ling et al., 2009). Nevertheless, the result should be read with caution: the single-group pre–post design cannot rule out other influences on the learners’ gains, such as practice effects or concurrent instruction.</w:t>
      </w:r>
    </w:p>
    <w:p w14:paraId="42A68ED3" w14:textId="77777777" w:rsidR="008E1DBB" w:rsidRDefault="00000000">
      <w:pPr>
        <w:spacing w:after="120" w:line="360" w:lineRule="auto"/>
        <w:jc w:val="both"/>
      </w:pPr>
      <w:r>
        <w:rPr>
          <w:b/>
          <w:bCs/>
          <w:i/>
          <w:iCs/>
        </w:rPr>
        <w:t xml:space="preserve">Limitations. </w:t>
      </w:r>
      <w:r>
        <w:t>This study examined five teachers in one school during a single pilot implementation, so the findings are not intended to be generalized beyond comparable settings. Classroom observations were limited by time constraints, the achievement data covered only 16 learners without a comparison group, and the interview data are self-reported. These limitations, however, are consistent with the exploratory purpose of the study, which was to surface implementation lessons rather than to estimate program effects.</w:t>
      </w:r>
    </w:p>
    <w:p w14:paraId="0AC20FD8" w14:textId="77777777" w:rsidR="008E1DBB" w:rsidRDefault="00000000">
      <w:pPr>
        <w:spacing w:before="280" w:after="160" w:line="360" w:lineRule="auto"/>
      </w:pPr>
      <w:r>
        <w:rPr>
          <w:b/>
          <w:bCs/>
        </w:rPr>
        <w:t>6. Conclusion and Recommendations</w:t>
      </w:r>
    </w:p>
    <w:p w14:paraId="51E6871E" w14:textId="77777777" w:rsidR="008E1DBB" w:rsidRDefault="00000000">
      <w:pPr>
        <w:spacing w:after="120" w:line="360" w:lineRule="auto"/>
        <w:ind w:firstLine="720"/>
        <w:jc w:val="both"/>
      </w:pPr>
      <w:r>
        <w:t>This study examined teachers’ perspectives, classroom teaching experiences, and practices during the conduct of the pilot National Learning Camp. The teachers’ practices showed both similarities and variations: they differed in preparation, strategy, and implementation, yet these differences led to a shared direction toward the program’s common goal. Collaboration allowed the participants to learn from one another, and when faced with challenges, they took the initiative — particularly in devising innovative methods of teaching to ignite learners’ interest in mathematics.</w:t>
      </w:r>
    </w:p>
    <w:p w14:paraId="13DA65D7" w14:textId="77777777" w:rsidR="008E1DBB" w:rsidRDefault="00000000">
      <w:pPr>
        <w:spacing w:after="120" w:line="360" w:lineRule="auto"/>
        <w:ind w:firstLine="720"/>
        <w:jc w:val="both"/>
      </w:pPr>
      <w:r>
        <w:t>The teachers’ willingness to take part contributed to the success of the implementation, even as improvements remain to be made. Through reflection, they recognized their enthusiasm for teaching while accelerating their learners’ learning. They were well aware that learners learn mathematics in various ways and that effective teaching should begin with understanding how learners think about mathematics; however, because of time constraints, they were largely limited to what was provided in the ready-made lesson plans and learning materials. Despite the challenges encountered, the outcomes were favorable, as demonstrated by the analysis of the learners’ achievement results.</w:t>
      </w:r>
    </w:p>
    <w:p w14:paraId="3C8197B6" w14:textId="77777777" w:rsidR="008E1DBB" w:rsidRDefault="00000000">
      <w:pPr>
        <w:spacing w:after="120" w:line="360" w:lineRule="auto"/>
        <w:ind w:firstLine="720"/>
        <w:jc w:val="both"/>
      </w:pPr>
      <w:r>
        <w:t xml:space="preserve">Future work should extend the inquiry to the other learning areas of the camp, such as Science and English, and include other year levels to broaden the scope of the study. Subsequent studies may also employ larger samples, comparison groups, and regular classroom observations to provide more thorough evidence on the effects of the National Learning Camp, </w:t>
      </w:r>
      <w:r>
        <w:lastRenderedPageBreak/>
        <w:t>and may examine how the teachers’ proposed solutions — earlier preparation, timely materials, teacher training and incentives, and realistic time allotments — influence implementation quality in succeeding camps.</w:t>
      </w:r>
    </w:p>
    <w:p w14:paraId="52A5FA35" w14:textId="77777777" w:rsidR="008E1DBB" w:rsidRDefault="00000000">
      <w:r>
        <w:br w:type="page"/>
      </w:r>
    </w:p>
    <w:p w14:paraId="447C9BF8" w14:textId="77777777" w:rsidR="008E1DBB" w:rsidRDefault="00000000">
      <w:pPr>
        <w:spacing w:before="280" w:after="160" w:line="360" w:lineRule="auto"/>
      </w:pPr>
      <w:r>
        <w:rPr>
          <w:b/>
          <w:bCs/>
        </w:rPr>
        <w:lastRenderedPageBreak/>
        <w:t>References</w:t>
      </w:r>
    </w:p>
    <w:p w14:paraId="7B785554" w14:textId="77777777" w:rsidR="008E1DBB" w:rsidRDefault="00000000">
      <w:pPr>
        <w:spacing w:after="120" w:line="360" w:lineRule="auto"/>
        <w:ind w:left="720" w:hanging="720"/>
      </w:pPr>
      <w:r>
        <w:t xml:space="preserve">Braun, V., &amp; Clarke, V. (2006). Using thematic analysis in psychology. </w:t>
      </w:r>
      <w:r>
        <w:rPr>
          <w:i/>
          <w:iCs/>
        </w:rPr>
        <w:t>Qualitative Research in Psychology, 3</w:t>
      </w:r>
      <w:r>
        <w:t>(2), 77–101. https://doi.org/10.1191/1478088706qp063oa</w:t>
      </w:r>
    </w:p>
    <w:p w14:paraId="526E685B" w14:textId="77777777" w:rsidR="008E1DBB" w:rsidRDefault="00000000">
      <w:pPr>
        <w:spacing w:after="120" w:line="360" w:lineRule="auto"/>
        <w:ind w:left="720" w:hanging="720"/>
      </w:pPr>
      <w:r>
        <w:t xml:space="preserve">Cohen, J. (1988). </w:t>
      </w:r>
      <w:r>
        <w:rPr>
          <w:i/>
          <w:iCs/>
        </w:rPr>
        <w:t>Statistical power analysis for the behavioral sciences</w:t>
      </w:r>
      <w:r>
        <w:t xml:space="preserve"> (2nd ed.). Lawrence Erlbaum Associates.</w:t>
      </w:r>
    </w:p>
    <w:p w14:paraId="70A65A2D" w14:textId="77777777" w:rsidR="008E1DBB" w:rsidRDefault="00000000">
      <w:pPr>
        <w:spacing w:after="120" w:line="360" w:lineRule="auto"/>
        <w:ind w:left="720" w:hanging="720"/>
      </w:pPr>
      <w:r>
        <w:t xml:space="preserve">Creswell, J. W., &amp; Creswell, J. D. (2018). </w:t>
      </w:r>
      <w:r>
        <w:rPr>
          <w:i/>
          <w:iCs/>
        </w:rPr>
        <w:t xml:space="preserve">Research design: Qualitative, quantitative, and mixed methods </w:t>
      </w:r>
      <w:proofErr w:type="gramStart"/>
      <w:r>
        <w:rPr>
          <w:i/>
          <w:iCs/>
        </w:rPr>
        <w:t>approaches</w:t>
      </w:r>
      <w:proofErr w:type="gramEnd"/>
      <w:r>
        <w:t xml:space="preserve"> (5th ed.). SAGE Publications.</w:t>
      </w:r>
    </w:p>
    <w:p w14:paraId="38DE5880" w14:textId="77777777" w:rsidR="008E1DBB" w:rsidRDefault="00000000">
      <w:pPr>
        <w:spacing w:after="120" w:line="360" w:lineRule="auto"/>
        <w:ind w:left="720" w:hanging="720"/>
      </w:pPr>
      <w:r>
        <w:t xml:space="preserve">Cross, D. I. (2009). Alignment, cohesion, and change: Examining mathematics teachers’ belief structures and their influence on instructional practices. </w:t>
      </w:r>
      <w:r>
        <w:rPr>
          <w:i/>
          <w:iCs/>
        </w:rPr>
        <w:t>Journal of Mathematics Teacher Education, 12</w:t>
      </w:r>
      <w:r>
        <w:t>(5), 325–346. https://doi.org/10.1007/s10857-009-9120-5</w:t>
      </w:r>
    </w:p>
    <w:p w14:paraId="44F5EC8F" w14:textId="77777777" w:rsidR="008E1DBB" w:rsidRDefault="00000000">
      <w:pPr>
        <w:spacing w:after="120" w:line="360" w:lineRule="auto"/>
        <w:ind w:left="720" w:hanging="720"/>
      </w:pPr>
      <w:r>
        <w:t xml:space="preserve">Department of Education. (2023). </w:t>
      </w:r>
      <w:r>
        <w:rPr>
          <w:i/>
          <w:iCs/>
        </w:rPr>
        <w:t>Policy guidelines on the implementation of the National Learning Camp</w:t>
      </w:r>
      <w:r>
        <w:t xml:space="preserve"> (DepEd Order No. 014, s. 2023). https://www.deped.gov.ph/</w:t>
      </w:r>
    </w:p>
    <w:p w14:paraId="2980FD6C" w14:textId="77777777" w:rsidR="008E1DBB" w:rsidRDefault="00000000">
      <w:pPr>
        <w:spacing w:after="120" w:line="360" w:lineRule="auto"/>
        <w:ind w:left="720" w:hanging="720"/>
      </w:pPr>
      <w:r>
        <w:t xml:space="preserve">Dewey, J. (1933). </w:t>
      </w:r>
      <w:r>
        <w:rPr>
          <w:i/>
          <w:iCs/>
        </w:rPr>
        <w:t>How we think: A restatement of the relation of reflective thinking to the educative process</w:t>
      </w:r>
      <w:r>
        <w:t>. D.C. Heath.</w:t>
      </w:r>
    </w:p>
    <w:p w14:paraId="5486D90C" w14:textId="77777777" w:rsidR="008E1DBB" w:rsidRDefault="00000000">
      <w:pPr>
        <w:spacing w:after="120" w:line="360" w:lineRule="auto"/>
        <w:ind w:left="720" w:hanging="720"/>
      </w:pPr>
      <w:r>
        <w:t xml:space="preserve">Farrell, T. S. C. (2015). </w:t>
      </w:r>
      <w:r>
        <w:rPr>
          <w:i/>
          <w:iCs/>
        </w:rPr>
        <w:t>Promoting teacher reflection in second language education: A framework for TESOL professionals</w:t>
      </w:r>
      <w:r>
        <w:t>. Routledge.</w:t>
      </w:r>
    </w:p>
    <w:p w14:paraId="54417FC5" w14:textId="77777777" w:rsidR="008E1DBB" w:rsidRDefault="00000000">
      <w:pPr>
        <w:spacing w:after="120" w:line="360" w:lineRule="auto"/>
        <w:ind w:left="720" w:hanging="720"/>
      </w:pPr>
      <w:r>
        <w:t xml:space="preserve">Kwon, N.-Y., &amp; Orrill, C. H. (2007). Understanding a teacher’s reflections: A case study of a middle school mathematics teacher. </w:t>
      </w:r>
      <w:r>
        <w:rPr>
          <w:i/>
          <w:iCs/>
        </w:rPr>
        <w:t>School Science and Mathematics, 107</w:t>
      </w:r>
      <w:r>
        <w:t>(6), 246–257.</w:t>
      </w:r>
    </w:p>
    <w:p w14:paraId="6FCF7D4F" w14:textId="77777777" w:rsidR="008E1DBB" w:rsidRDefault="00000000">
      <w:pPr>
        <w:spacing w:after="120" w:line="360" w:lineRule="auto"/>
        <w:ind w:left="720" w:hanging="720"/>
      </w:pPr>
      <w:r>
        <w:t xml:space="preserve">Leung, F. K. S. (2005). Some characteristics of East Asian mathematics classrooms based on data from the TIMSS 1999 video study. </w:t>
      </w:r>
      <w:r>
        <w:rPr>
          <w:i/>
          <w:iCs/>
        </w:rPr>
        <w:t>Educational Studies in Mathematics, 60</w:t>
      </w:r>
      <w:r>
        <w:t>(2), 199–215. https://doi.org/10.1007/s10649-005-3835-x</w:t>
      </w:r>
    </w:p>
    <w:p w14:paraId="06072A40" w14:textId="77777777" w:rsidR="008E1DBB" w:rsidRDefault="00000000">
      <w:pPr>
        <w:spacing w:after="120" w:line="360" w:lineRule="auto"/>
        <w:ind w:left="720" w:hanging="720"/>
      </w:pPr>
      <w:r>
        <w:t xml:space="preserve">Ling, S. E., Lai, K. L., &amp; Ling, S. C. (2009, June 10–11). </w:t>
      </w:r>
      <w:r>
        <w:rPr>
          <w:i/>
          <w:iCs/>
        </w:rPr>
        <w:t>The effect of Mathematics Camp: Stakeholders’ perception and pupils’ attitude towards mathematics</w:t>
      </w:r>
      <w:r>
        <w:t xml:space="preserve"> [Paper presentation]. International Conference on Educational Research and Practice (ICERP) 2009, Putrajaya, Malaysia.</w:t>
      </w:r>
    </w:p>
    <w:p w14:paraId="5BEC981D" w14:textId="77777777" w:rsidR="008E1DBB" w:rsidRDefault="00000000">
      <w:pPr>
        <w:spacing w:after="120" w:line="360" w:lineRule="auto"/>
        <w:ind w:left="720" w:hanging="720"/>
      </w:pPr>
      <w:r>
        <w:t xml:space="preserve">National Research Council. (2001). </w:t>
      </w:r>
      <w:r>
        <w:rPr>
          <w:i/>
          <w:iCs/>
        </w:rPr>
        <w:t>Adding it up: Helping children learn mathematics</w:t>
      </w:r>
      <w:r>
        <w:t>. National Academy Press.</w:t>
      </w:r>
    </w:p>
    <w:p w14:paraId="1E947996" w14:textId="77777777" w:rsidR="008E1DBB" w:rsidRDefault="00000000">
      <w:pPr>
        <w:spacing w:after="120" w:line="360" w:lineRule="auto"/>
        <w:ind w:left="720" w:hanging="720"/>
      </w:pPr>
      <w:r>
        <w:t xml:space="preserve">Schön, D. A. (1983). </w:t>
      </w:r>
      <w:r>
        <w:rPr>
          <w:i/>
          <w:iCs/>
        </w:rPr>
        <w:t>The reflective practitioner: How professionals think in action</w:t>
      </w:r>
      <w:r>
        <w:t>. Basic Books.</w:t>
      </w:r>
    </w:p>
    <w:p w14:paraId="41093C4B" w14:textId="77777777" w:rsidR="008E1DBB" w:rsidRDefault="00000000">
      <w:pPr>
        <w:spacing w:after="120" w:line="360" w:lineRule="auto"/>
        <w:ind w:left="720" w:hanging="720"/>
      </w:pPr>
      <w:r>
        <w:lastRenderedPageBreak/>
        <w:t xml:space="preserve">Siew-Eng, L., Kim-Leong, L., &amp; Siew-Ching, L. (2010). Mathematics Camp model for primary school. </w:t>
      </w:r>
      <w:r>
        <w:rPr>
          <w:i/>
          <w:iCs/>
        </w:rPr>
        <w:t>Procedia – Social and Behavioral Sciences, 8</w:t>
      </w:r>
      <w:r>
        <w:t>, 248–255. https://doi.org/10.1016/j.sbspro.2010.12.034</w:t>
      </w:r>
    </w:p>
    <w:p w14:paraId="1A5AEA0E" w14:textId="77777777" w:rsidR="008E1DBB" w:rsidRDefault="00000000">
      <w:pPr>
        <w:spacing w:after="120" w:line="360" w:lineRule="auto"/>
        <w:ind w:left="720" w:hanging="720"/>
      </w:pPr>
      <w:r>
        <w:t xml:space="preserve">Yin, R. K. (2018). </w:t>
      </w:r>
      <w:r>
        <w:rPr>
          <w:i/>
          <w:iCs/>
        </w:rPr>
        <w:t>Case study research and applications: Design and methods</w:t>
      </w:r>
      <w:r>
        <w:t xml:space="preserve"> (6th ed.). SAGE Publications.</w:t>
      </w:r>
    </w:p>
    <w:p w14:paraId="2CD1E8A3" w14:textId="77777777" w:rsidR="008E1DBB" w:rsidRDefault="00000000">
      <w:r>
        <w:br w:type="page"/>
      </w:r>
    </w:p>
    <w:p w14:paraId="0BD68EFC" w14:textId="77777777" w:rsidR="008E1DBB" w:rsidRDefault="00000000">
      <w:pPr>
        <w:spacing w:before="280" w:after="160" w:line="360" w:lineRule="auto"/>
      </w:pPr>
      <w:r>
        <w:rPr>
          <w:b/>
          <w:bCs/>
        </w:rPr>
        <w:lastRenderedPageBreak/>
        <w:t>Appendix A</w:t>
      </w:r>
    </w:p>
    <w:p w14:paraId="4137FDE3" w14:textId="77777777" w:rsidR="008E1DBB" w:rsidRDefault="00000000">
      <w:pPr>
        <w:spacing w:after="120" w:line="360" w:lineRule="auto"/>
        <w:jc w:val="both"/>
      </w:pPr>
      <w:r>
        <w:rPr>
          <w:b/>
          <w:bCs/>
        </w:rPr>
        <w:t>Interview Protocol on the Conduct of the National Learning Camp (NLC) 2023</w:t>
      </w:r>
    </w:p>
    <w:p w14:paraId="1C13CAFA" w14:textId="77777777" w:rsidR="008E1DBB" w:rsidRDefault="00000000">
      <w:pPr>
        <w:spacing w:after="120" w:line="360" w:lineRule="auto"/>
        <w:jc w:val="both"/>
      </w:pPr>
      <w:r>
        <w:rPr>
          <w:b/>
          <w:bCs/>
          <w:i/>
          <w:iCs/>
        </w:rPr>
        <w:t>Background information</w:t>
      </w:r>
    </w:p>
    <w:p w14:paraId="3E5EA6AC" w14:textId="77777777" w:rsidR="008E1DBB" w:rsidRDefault="00000000">
      <w:pPr>
        <w:spacing w:after="120" w:line="360" w:lineRule="auto"/>
        <w:jc w:val="both"/>
      </w:pPr>
      <w:r>
        <w:t>Type of school where currently teaching: Public school / Private school / Others. Number of years in teaching (College / High School / Elementary).</w:t>
      </w:r>
    </w:p>
    <w:p w14:paraId="502CE3C2" w14:textId="77777777" w:rsidR="008E1DBB" w:rsidRDefault="00000000">
      <w:pPr>
        <w:spacing w:after="120" w:line="360" w:lineRule="auto"/>
        <w:jc w:val="both"/>
      </w:pPr>
      <w:r>
        <w:rPr>
          <w:b/>
          <w:bCs/>
          <w:i/>
          <w:iCs/>
        </w:rPr>
        <w:t>Questions on the conduct of the NLC</w:t>
      </w:r>
    </w:p>
    <w:p w14:paraId="652A6A0F" w14:textId="77777777" w:rsidR="008E1DBB" w:rsidRDefault="00000000">
      <w:pPr>
        <w:pStyle w:val="ListParagraph"/>
        <w:numPr>
          <w:ilvl w:val="0"/>
          <w:numId w:val="3"/>
        </w:numPr>
        <w:spacing w:after="60" w:line="360" w:lineRule="auto"/>
        <w:jc w:val="both"/>
      </w:pPr>
      <w:r>
        <w:t>What are your preparations before the conduct of the NLC?</w:t>
      </w:r>
    </w:p>
    <w:p w14:paraId="2733A076" w14:textId="77777777" w:rsidR="008E1DBB" w:rsidRDefault="00000000">
      <w:pPr>
        <w:pStyle w:val="ListParagraph"/>
        <w:numPr>
          <w:ilvl w:val="0"/>
          <w:numId w:val="3"/>
        </w:numPr>
        <w:spacing w:after="60" w:line="360" w:lineRule="auto"/>
        <w:jc w:val="both"/>
      </w:pPr>
      <w:r>
        <w:t>What are the problems you encountered during the conduct of the NLC?</w:t>
      </w:r>
    </w:p>
    <w:p w14:paraId="029F8EA3" w14:textId="77777777" w:rsidR="008E1DBB" w:rsidRDefault="00000000">
      <w:pPr>
        <w:pStyle w:val="ListParagraph"/>
        <w:numPr>
          <w:ilvl w:val="0"/>
          <w:numId w:val="3"/>
        </w:numPr>
        <w:spacing w:after="60" w:line="360" w:lineRule="auto"/>
        <w:jc w:val="both"/>
      </w:pPr>
      <w:r>
        <w:t>What are your reflections in terms of: (</w:t>
      </w:r>
      <w:proofErr w:type="spellStart"/>
      <w:r>
        <w:t>i</w:t>
      </w:r>
      <w:proofErr w:type="spellEnd"/>
      <w:r>
        <w:t>) the ready-made lesson plan; (ii) the learning materials; (iii) problems or issues; (iv) proposed solutions; and (v) the summative test?</w:t>
      </w:r>
    </w:p>
    <w:p w14:paraId="3E2FA66E" w14:textId="77777777" w:rsidR="008E1DBB" w:rsidRDefault="00000000">
      <w:pPr>
        <w:pStyle w:val="ListParagraph"/>
        <w:numPr>
          <w:ilvl w:val="0"/>
          <w:numId w:val="3"/>
        </w:numPr>
        <w:spacing w:after="60" w:line="360" w:lineRule="auto"/>
        <w:jc w:val="both"/>
      </w:pPr>
      <w:r>
        <w:t>What are the tools you use to improve students’ learning?</w:t>
      </w:r>
    </w:p>
    <w:p w14:paraId="4510B20A" w14:textId="77777777" w:rsidR="008E1DBB" w:rsidRDefault="00000000">
      <w:pPr>
        <w:spacing w:after="120" w:line="360" w:lineRule="auto"/>
        <w:jc w:val="both"/>
      </w:pPr>
      <w:r>
        <w:rPr>
          <w:b/>
          <w:bCs/>
          <w:i/>
          <w:iCs/>
        </w:rPr>
        <w:t>Questions about the NLC experience</w:t>
      </w:r>
    </w:p>
    <w:p w14:paraId="2C8AFF94" w14:textId="77777777" w:rsidR="008E1DBB" w:rsidRDefault="00000000">
      <w:pPr>
        <w:pStyle w:val="ListParagraph"/>
        <w:numPr>
          <w:ilvl w:val="0"/>
          <w:numId w:val="4"/>
        </w:numPr>
        <w:spacing w:after="60" w:line="360" w:lineRule="auto"/>
        <w:jc w:val="both"/>
      </w:pPr>
      <w:r>
        <w:t>What about the NLC did you like best?</w:t>
      </w:r>
    </w:p>
    <w:p w14:paraId="6B7B915A" w14:textId="77777777" w:rsidR="008E1DBB" w:rsidRDefault="00000000">
      <w:pPr>
        <w:pStyle w:val="ListParagraph"/>
        <w:numPr>
          <w:ilvl w:val="0"/>
          <w:numId w:val="4"/>
        </w:numPr>
        <w:spacing w:after="60" w:line="360" w:lineRule="auto"/>
        <w:jc w:val="both"/>
      </w:pPr>
      <w:r>
        <w:t>What aspects of the NLC most interest you?</w:t>
      </w:r>
    </w:p>
    <w:p w14:paraId="7E84198F" w14:textId="77777777" w:rsidR="008E1DBB" w:rsidRDefault="00000000">
      <w:pPr>
        <w:pStyle w:val="ListParagraph"/>
        <w:numPr>
          <w:ilvl w:val="0"/>
          <w:numId w:val="4"/>
        </w:numPr>
        <w:spacing w:after="60" w:line="360" w:lineRule="auto"/>
        <w:jc w:val="both"/>
      </w:pPr>
      <w:r>
        <w:t>Were there aspects of the NLC that you did not expect?</w:t>
      </w:r>
    </w:p>
    <w:p w14:paraId="2CD58A7F" w14:textId="77777777" w:rsidR="008E1DBB" w:rsidRDefault="00000000">
      <w:pPr>
        <w:spacing w:after="120" w:line="360" w:lineRule="auto"/>
        <w:jc w:val="both"/>
      </w:pPr>
      <w:r>
        <w:rPr>
          <w:b/>
          <w:bCs/>
          <w:i/>
          <w:iCs/>
        </w:rPr>
        <w:t>Questions about the coaching experience</w:t>
      </w:r>
    </w:p>
    <w:p w14:paraId="172EF43E" w14:textId="77777777" w:rsidR="008E1DBB" w:rsidRDefault="00000000">
      <w:pPr>
        <w:pStyle w:val="ListParagraph"/>
        <w:numPr>
          <w:ilvl w:val="0"/>
          <w:numId w:val="5"/>
        </w:numPr>
        <w:spacing w:after="60" w:line="360" w:lineRule="auto"/>
        <w:jc w:val="both"/>
      </w:pPr>
      <w:r>
        <w:t>What about the instructional coaching did you find useful?</w:t>
      </w:r>
    </w:p>
    <w:p w14:paraId="7F5CBAA6" w14:textId="77777777" w:rsidR="008E1DBB" w:rsidRDefault="00000000">
      <w:pPr>
        <w:pStyle w:val="ListParagraph"/>
        <w:numPr>
          <w:ilvl w:val="0"/>
          <w:numId w:val="5"/>
        </w:numPr>
        <w:spacing w:after="60" w:line="360" w:lineRule="auto"/>
        <w:jc w:val="both"/>
      </w:pPr>
      <w:r>
        <w:t>What aspects of the instructional coaching did you find least useful?</w:t>
      </w:r>
    </w:p>
    <w:p w14:paraId="23716120" w14:textId="77777777" w:rsidR="008E1DBB" w:rsidRDefault="00000000">
      <w:pPr>
        <w:spacing w:after="120" w:line="360" w:lineRule="auto"/>
        <w:jc w:val="both"/>
      </w:pPr>
      <w:r>
        <w:rPr>
          <w:b/>
          <w:bCs/>
          <w:i/>
          <w:iCs/>
        </w:rPr>
        <w:t>Questions about teaching the students</w:t>
      </w:r>
    </w:p>
    <w:p w14:paraId="4FA7D4FA" w14:textId="77777777" w:rsidR="008E1DBB" w:rsidRDefault="00000000">
      <w:pPr>
        <w:pStyle w:val="ListParagraph"/>
        <w:numPr>
          <w:ilvl w:val="0"/>
          <w:numId w:val="6"/>
        </w:numPr>
        <w:spacing w:after="60" w:line="360" w:lineRule="auto"/>
        <w:jc w:val="both"/>
      </w:pPr>
      <w:r>
        <w:t>What challenges did you have in teaching the students?</w:t>
      </w:r>
    </w:p>
    <w:p w14:paraId="74A2582E" w14:textId="77777777" w:rsidR="008E1DBB" w:rsidRDefault="00000000">
      <w:pPr>
        <w:pStyle w:val="ListParagraph"/>
        <w:numPr>
          <w:ilvl w:val="0"/>
          <w:numId w:val="6"/>
        </w:numPr>
        <w:spacing w:after="60" w:line="360" w:lineRule="auto"/>
        <w:jc w:val="both"/>
      </w:pPr>
      <w:r>
        <w:t>What successes did you have in teaching the students?</w:t>
      </w:r>
    </w:p>
    <w:sectPr w:rsidR="008E1DBB">
      <w:foot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C62F8" w14:textId="77777777" w:rsidR="00AB0A52" w:rsidRDefault="00AB0A52">
      <w:r>
        <w:separator/>
      </w:r>
    </w:p>
  </w:endnote>
  <w:endnote w:type="continuationSeparator" w:id="0">
    <w:p w14:paraId="78E1D5E9" w14:textId="77777777" w:rsidR="00AB0A52" w:rsidRDefault="00AB0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98C1D" w14:textId="77777777" w:rsidR="008E1DBB" w:rsidRDefault="00000000">
    <w:pPr>
      <w:jc w:val="center"/>
    </w:pPr>
    <w:r>
      <w:rPr>
        <w:sz w:val="20"/>
        <w:szCs w:val="20"/>
      </w:rPr>
      <w:fldChar w:fldCharType="begin"/>
    </w:r>
    <w:r>
      <w:rPr>
        <w:sz w:val="20"/>
        <w:szCs w:val="20"/>
      </w:rPr>
      <w:instrText>PAGE</w:instrText>
    </w:r>
    <w:r>
      <w:rPr>
        <w:sz w:val="20"/>
        <w:szCs w:val="20"/>
      </w:rPr>
      <w:fldChar w:fldCharType="separate"/>
    </w:r>
    <w:r w:rsidR="00A46352">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0CBD9" w14:textId="77777777" w:rsidR="00AB0A52" w:rsidRDefault="00AB0A52">
      <w:r>
        <w:separator/>
      </w:r>
    </w:p>
  </w:footnote>
  <w:footnote w:type="continuationSeparator" w:id="0">
    <w:p w14:paraId="023913A7" w14:textId="77777777" w:rsidR="00AB0A52" w:rsidRDefault="00AB0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C02DE"/>
    <w:multiLevelType w:val="hybridMultilevel"/>
    <w:tmpl w:val="6E4260CC"/>
    <w:lvl w:ilvl="0" w:tplc="E388658C">
      <w:start w:val="1"/>
      <w:numFmt w:val="decimal"/>
      <w:lvlText w:val="%1."/>
      <w:lvlJc w:val="left"/>
      <w:pPr>
        <w:ind w:left="720" w:hanging="360"/>
      </w:pPr>
    </w:lvl>
    <w:lvl w:ilvl="1" w:tplc="3BE661CE">
      <w:numFmt w:val="decimal"/>
      <w:lvlText w:val=""/>
      <w:lvlJc w:val="left"/>
    </w:lvl>
    <w:lvl w:ilvl="2" w:tplc="96EA30A2">
      <w:numFmt w:val="decimal"/>
      <w:lvlText w:val=""/>
      <w:lvlJc w:val="left"/>
    </w:lvl>
    <w:lvl w:ilvl="3" w:tplc="1D64E3AC">
      <w:numFmt w:val="decimal"/>
      <w:lvlText w:val=""/>
      <w:lvlJc w:val="left"/>
    </w:lvl>
    <w:lvl w:ilvl="4" w:tplc="E976D57A">
      <w:numFmt w:val="decimal"/>
      <w:lvlText w:val=""/>
      <w:lvlJc w:val="left"/>
    </w:lvl>
    <w:lvl w:ilvl="5" w:tplc="206AEAF4">
      <w:numFmt w:val="decimal"/>
      <w:lvlText w:val=""/>
      <w:lvlJc w:val="left"/>
    </w:lvl>
    <w:lvl w:ilvl="6" w:tplc="4942DB24">
      <w:numFmt w:val="decimal"/>
      <w:lvlText w:val=""/>
      <w:lvlJc w:val="left"/>
    </w:lvl>
    <w:lvl w:ilvl="7" w:tplc="818EB660">
      <w:numFmt w:val="decimal"/>
      <w:lvlText w:val=""/>
      <w:lvlJc w:val="left"/>
    </w:lvl>
    <w:lvl w:ilvl="8" w:tplc="351CF58C">
      <w:numFmt w:val="decimal"/>
      <w:lvlText w:val=""/>
      <w:lvlJc w:val="left"/>
    </w:lvl>
  </w:abstractNum>
  <w:abstractNum w:abstractNumId="1" w15:restartNumberingAfterBreak="0">
    <w:nsid w:val="22C51209"/>
    <w:multiLevelType w:val="hybridMultilevel"/>
    <w:tmpl w:val="149C12E8"/>
    <w:lvl w:ilvl="0" w:tplc="B40E00FC">
      <w:start w:val="1"/>
      <w:numFmt w:val="decimal"/>
      <w:lvlText w:val="%1."/>
      <w:lvlJc w:val="left"/>
      <w:pPr>
        <w:ind w:left="720" w:hanging="360"/>
      </w:pPr>
    </w:lvl>
    <w:lvl w:ilvl="1" w:tplc="0A18866A">
      <w:numFmt w:val="decimal"/>
      <w:lvlText w:val=""/>
      <w:lvlJc w:val="left"/>
    </w:lvl>
    <w:lvl w:ilvl="2" w:tplc="15C6A788">
      <w:numFmt w:val="decimal"/>
      <w:lvlText w:val=""/>
      <w:lvlJc w:val="left"/>
    </w:lvl>
    <w:lvl w:ilvl="3" w:tplc="A566AC9C">
      <w:numFmt w:val="decimal"/>
      <w:lvlText w:val=""/>
      <w:lvlJc w:val="left"/>
    </w:lvl>
    <w:lvl w:ilvl="4" w:tplc="843ED900">
      <w:numFmt w:val="decimal"/>
      <w:lvlText w:val=""/>
      <w:lvlJc w:val="left"/>
    </w:lvl>
    <w:lvl w:ilvl="5" w:tplc="87AC5234">
      <w:numFmt w:val="decimal"/>
      <w:lvlText w:val=""/>
      <w:lvlJc w:val="left"/>
    </w:lvl>
    <w:lvl w:ilvl="6" w:tplc="2FCAD0C4">
      <w:numFmt w:val="decimal"/>
      <w:lvlText w:val=""/>
      <w:lvlJc w:val="left"/>
    </w:lvl>
    <w:lvl w:ilvl="7" w:tplc="94F03E90">
      <w:numFmt w:val="decimal"/>
      <w:lvlText w:val=""/>
      <w:lvlJc w:val="left"/>
    </w:lvl>
    <w:lvl w:ilvl="8" w:tplc="9D508DBA">
      <w:numFmt w:val="decimal"/>
      <w:lvlText w:val=""/>
      <w:lvlJc w:val="left"/>
    </w:lvl>
  </w:abstractNum>
  <w:abstractNum w:abstractNumId="2" w15:restartNumberingAfterBreak="0">
    <w:nsid w:val="3F8501F6"/>
    <w:multiLevelType w:val="hybridMultilevel"/>
    <w:tmpl w:val="EA881FFA"/>
    <w:lvl w:ilvl="0" w:tplc="19F89F70">
      <w:start w:val="1"/>
      <w:numFmt w:val="decimal"/>
      <w:lvlText w:val="%1."/>
      <w:lvlJc w:val="left"/>
      <w:pPr>
        <w:ind w:left="720" w:hanging="360"/>
      </w:pPr>
    </w:lvl>
    <w:lvl w:ilvl="1" w:tplc="3CFA8CDE">
      <w:numFmt w:val="decimal"/>
      <w:lvlText w:val=""/>
      <w:lvlJc w:val="left"/>
    </w:lvl>
    <w:lvl w:ilvl="2" w:tplc="8A263920">
      <w:numFmt w:val="decimal"/>
      <w:lvlText w:val=""/>
      <w:lvlJc w:val="left"/>
    </w:lvl>
    <w:lvl w:ilvl="3" w:tplc="01B6F6C6">
      <w:numFmt w:val="decimal"/>
      <w:lvlText w:val=""/>
      <w:lvlJc w:val="left"/>
    </w:lvl>
    <w:lvl w:ilvl="4" w:tplc="A734F6E8">
      <w:numFmt w:val="decimal"/>
      <w:lvlText w:val=""/>
      <w:lvlJc w:val="left"/>
    </w:lvl>
    <w:lvl w:ilvl="5" w:tplc="DD00F6CE">
      <w:numFmt w:val="decimal"/>
      <w:lvlText w:val=""/>
      <w:lvlJc w:val="left"/>
    </w:lvl>
    <w:lvl w:ilvl="6" w:tplc="D4C0833A">
      <w:numFmt w:val="decimal"/>
      <w:lvlText w:val=""/>
      <w:lvlJc w:val="left"/>
    </w:lvl>
    <w:lvl w:ilvl="7" w:tplc="B39856B2">
      <w:numFmt w:val="decimal"/>
      <w:lvlText w:val=""/>
      <w:lvlJc w:val="left"/>
    </w:lvl>
    <w:lvl w:ilvl="8" w:tplc="6FB01E30">
      <w:numFmt w:val="decimal"/>
      <w:lvlText w:val=""/>
      <w:lvlJc w:val="left"/>
    </w:lvl>
  </w:abstractNum>
  <w:abstractNum w:abstractNumId="3" w15:restartNumberingAfterBreak="0">
    <w:nsid w:val="467959F3"/>
    <w:multiLevelType w:val="hybridMultilevel"/>
    <w:tmpl w:val="15FCDEBE"/>
    <w:lvl w:ilvl="0" w:tplc="A252D4B6">
      <w:start w:val="1"/>
      <w:numFmt w:val="decimal"/>
      <w:lvlText w:val="%1."/>
      <w:lvlJc w:val="left"/>
      <w:pPr>
        <w:ind w:left="720" w:hanging="360"/>
      </w:pPr>
    </w:lvl>
    <w:lvl w:ilvl="1" w:tplc="ECD2F446">
      <w:numFmt w:val="decimal"/>
      <w:lvlText w:val=""/>
      <w:lvlJc w:val="left"/>
    </w:lvl>
    <w:lvl w:ilvl="2" w:tplc="AA02B17C">
      <w:numFmt w:val="decimal"/>
      <w:lvlText w:val=""/>
      <w:lvlJc w:val="left"/>
    </w:lvl>
    <w:lvl w:ilvl="3" w:tplc="6B7AC4A2">
      <w:numFmt w:val="decimal"/>
      <w:lvlText w:val=""/>
      <w:lvlJc w:val="left"/>
    </w:lvl>
    <w:lvl w:ilvl="4" w:tplc="0D02823E">
      <w:numFmt w:val="decimal"/>
      <w:lvlText w:val=""/>
      <w:lvlJc w:val="left"/>
    </w:lvl>
    <w:lvl w:ilvl="5" w:tplc="F43C31BC">
      <w:numFmt w:val="decimal"/>
      <w:lvlText w:val=""/>
      <w:lvlJc w:val="left"/>
    </w:lvl>
    <w:lvl w:ilvl="6" w:tplc="7A626DE0">
      <w:numFmt w:val="decimal"/>
      <w:lvlText w:val=""/>
      <w:lvlJc w:val="left"/>
    </w:lvl>
    <w:lvl w:ilvl="7" w:tplc="9D2AEFB4">
      <w:numFmt w:val="decimal"/>
      <w:lvlText w:val=""/>
      <w:lvlJc w:val="left"/>
    </w:lvl>
    <w:lvl w:ilvl="8" w:tplc="53266064">
      <w:numFmt w:val="decimal"/>
      <w:lvlText w:val=""/>
      <w:lvlJc w:val="left"/>
    </w:lvl>
  </w:abstractNum>
  <w:abstractNum w:abstractNumId="4" w15:restartNumberingAfterBreak="0">
    <w:nsid w:val="574079F6"/>
    <w:multiLevelType w:val="hybridMultilevel"/>
    <w:tmpl w:val="71066C2C"/>
    <w:lvl w:ilvl="0" w:tplc="5EFA1E34">
      <w:start w:val="1"/>
      <w:numFmt w:val="bullet"/>
      <w:lvlText w:val="●"/>
      <w:lvlJc w:val="left"/>
      <w:pPr>
        <w:ind w:left="720" w:hanging="360"/>
      </w:pPr>
    </w:lvl>
    <w:lvl w:ilvl="1" w:tplc="F0E66000">
      <w:start w:val="1"/>
      <w:numFmt w:val="bullet"/>
      <w:lvlText w:val="○"/>
      <w:lvlJc w:val="left"/>
      <w:pPr>
        <w:ind w:left="1440" w:hanging="360"/>
      </w:pPr>
    </w:lvl>
    <w:lvl w:ilvl="2" w:tplc="4F26C6EE">
      <w:start w:val="1"/>
      <w:numFmt w:val="bullet"/>
      <w:lvlText w:val="■"/>
      <w:lvlJc w:val="left"/>
      <w:pPr>
        <w:ind w:left="2160" w:hanging="360"/>
      </w:pPr>
    </w:lvl>
    <w:lvl w:ilvl="3" w:tplc="4D808F5C">
      <w:start w:val="1"/>
      <w:numFmt w:val="bullet"/>
      <w:lvlText w:val="●"/>
      <w:lvlJc w:val="left"/>
      <w:pPr>
        <w:ind w:left="2880" w:hanging="360"/>
      </w:pPr>
    </w:lvl>
    <w:lvl w:ilvl="4" w:tplc="674071B8">
      <w:start w:val="1"/>
      <w:numFmt w:val="bullet"/>
      <w:lvlText w:val="○"/>
      <w:lvlJc w:val="left"/>
      <w:pPr>
        <w:ind w:left="3600" w:hanging="360"/>
      </w:pPr>
    </w:lvl>
    <w:lvl w:ilvl="5" w:tplc="20D84D12">
      <w:start w:val="1"/>
      <w:numFmt w:val="bullet"/>
      <w:lvlText w:val="■"/>
      <w:lvlJc w:val="left"/>
      <w:pPr>
        <w:ind w:left="4320" w:hanging="360"/>
      </w:pPr>
    </w:lvl>
    <w:lvl w:ilvl="6" w:tplc="03C025F8">
      <w:start w:val="1"/>
      <w:numFmt w:val="bullet"/>
      <w:lvlText w:val="●"/>
      <w:lvlJc w:val="left"/>
      <w:pPr>
        <w:ind w:left="5040" w:hanging="360"/>
      </w:pPr>
    </w:lvl>
    <w:lvl w:ilvl="7" w:tplc="09C076F0">
      <w:start w:val="1"/>
      <w:numFmt w:val="bullet"/>
      <w:lvlText w:val="●"/>
      <w:lvlJc w:val="left"/>
      <w:pPr>
        <w:ind w:left="5760" w:hanging="360"/>
      </w:pPr>
    </w:lvl>
    <w:lvl w:ilvl="8" w:tplc="5874E1AA">
      <w:start w:val="1"/>
      <w:numFmt w:val="bullet"/>
      <w:lvlText w:val="●"/>
      <w:lvlJc w:val="left"/>
      <w:pPr>
        <w:ind w:left="6480" w:hanging="360"/>
      </w:pPr>
    </w:lvl>
  </w:abstractNum>
  <w:abstractNum w:abstractNumId="5" w15:restartNumberingAfterBreak="0">
    <w:nsid w:val="621A3897"/>
    <w:multiLevelType w:val="hybridMultilevel"/>
    <w:tmpl w:val="5044A782"/>
    <w:lvl w:ilvl="0" w:tplc="A452580E">
      <w:start w:val="1"/>
      <w:numFmt w:val="decimal"/>
      <w:lvlText w:val="%1."/>
      <w:lvlJc w:val="left"/>
      <w:pPr>
        <w:ind w:left="720" w:hanging="360"/>
      </w:pPr>
    </w:lvl>
    <w:lvl w:ilvl="1" w:tplc="6674FAA6">
      <w:numFmt w:val="decimal"/>
      <w:lvlText w:val=""/>
      <w:lvlJc w:val="left"/>
    </w:lvl>
    <w:lvl w:ilvl="2" w:tplc="54408D72">
      <w:numFmt w:val="decimal"/>
      <w:lvlText w:val=""/>
      <w:lvlJc w:val="left"/>
    </w:lvl>
    <w:lvl w:ilvl="3" w:tplc="F752BB54">
      <w:numFmt w:val="decimal"/>
      <w:lvlText w:val=""/>
      <w:lvlJc w:val="left"/>
    </w:lvl>
    <w:lvl w:ilvl="4" w:tplc="FC9EE57A">
      <w:numFmt w:val="decimal"/>
      <w:lvlText w:val=""/>
      <w:lvlJc w:val="left"/>
    </w:lvl>
    <w:lvl w:ilvl="5" w:tplc="F698D87A">
      <w:numFmt w:val="decimal"/>
      <w:lvlText w:val=""/>
      <w:lvlJc w:val="left"/>
    </w:lvl>
    <w:lvl w:ilvl="6" w:tplc="41A01822">
      <w:numFmt w:val="decimal"/>
      <w:lvlText w:val=""/>
      <w:lvlJc w:val="left"/>
    </w:lvl>
    <w:lvl w:ilvl="7" w:tplc="2C9818E8">
      <w:numFmt w:val="decimal"/>
      <w:lvlText w:val=""/>
      <w:lvlJc w:val="left"/>
    </w:lvl>
    <w:lvl w:ilvl="8" w:tplc="E97843FA">
      <w:numFmt w:val="decimal"/>
      <w:lvlText w:val=""/>
      <w:lvlJc w:val="left"/>
    </w:lvl>
  </w:abstractNum>
  <w:num w:numId="1" w16cid:durableId="669791575">
    <w:abstractNumId w:val="4"/>
    <w:lvlOverride w:ilvl="0">
      <w:startOverride w:val="1"/>
    </w:lvlOverride>
  </w:num>
  <w:num w:numId="2" w16cid:durableId="526024262">
    <w:abstractNumId w:val="0"/>
    <w:lvlOverride w:ilvl="0">
      <w:startOverride w:val="1"/>
    </w:lvlOverride>
  </w:num>
  <w:num w:numId="3" w16cid:durableId="802426437">
    <w:abstractNumId w:val="3"/>
    <w:lvlOverride w:ilvl="0">
      <w:startOverride w:val="1"/>
    </w:lvlOverride>
  </w:num>
  <w:num w:numId="4" w16cid:durableId="653876592">
    <w:abstractNumId w:val="5"/>
    <w:lvlOverride w:ilvl="0">
      <w:startOverride w:val="1"/>
    </w:lvlOverride>
  </w:num>
  <w:num w:numId="5" w16cid:durableId="1729570468">
    <w:abstractNumId w:val="2"/>
    <w:lvlOverride w:ilvl="0">
      <w:startOverride w:val="1"/>
    </w:lvlOverride>
  </w:num>
  <w:num w:numId="6" w16cid:durableId="57062342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DBB"/>
    <w:rsid w:val="003F6B6A"/>
    <w:rsid w:val="006E1163"/>
    <w:rsid w:val="00775646"/>
    <w:rsid w:val="008E1DBB"/>
    <w:rsid w:val="009409C6"/>
    <w:rsid w:val="0099526A"/>
    <w:rsid w:val="00A46352"/>
    <w:rsid w:val="00AB0A52"/>
    <w:rsid w:val="00C725E1"/>
    <w:rsid w:val="00D753B0"/>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28EB9"/>
  <w15:docId w15:val="{37FBF6EC-F39E-4894-A69E-4A57D0B54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table" w:styleId="PlainTable2">
    <w:name w:val="Plain Table 2"/>
    <w:basedOn w:val="TableNormal"/>
    <w:uiPriority w:val="42"/>
    <w:rsid w:val="0099526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5215</Words>
  <Characters>29728</Characters>
  <Application>Microsoft Office Word</Application>
  <DocSecurity>0</DocSecurity>
  <Lines>247</Lines>
  <Paragraphs>69</Paragraphs>
  <ScaleCrop>false</ScaleCrop>
  <Company/>
  <LinksUpToDate>false</LinksUpToDate>
  <CharactersWithSpaces>34874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Ronna Magto</cp:lastModifiedBy>
  <cp:revision>6</cp:revision>
  <dcterms:created xsi:type="dcterms:W3CDTF">2026-06-12T11:45:00Z</dcterms:created>
  <dcterms:modified xsi:type="dcterms:W3CDTF">2026-06-15T05:31:00Z</dcterms:modified>
</cp:coreProperties>
</file>