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61801" w14:textId="77777777" w:rsidR="00AA28E0" w:rsidRDefault="00AA28E0" w:rsidP="00AA28E0">
      <w:pPr>
        <w:spacing w:before="0" w:afterLines="0" w:after="120" w:line="360" w:lineRule="auto"/>
        <w:ind w:firstLine="0"/>
        <w:jc w:val="center"/>
        <w:outlineLvl w:val="1"/>
        <w:rPr>
          <w:rFonts w:ascii="Times New Roman" w:eastAsia="Times New Roman" w:hAnsi="Times New Roman" w:cs="Times New Roman"/>
          <w:b/>
          <w:bCs/>
          <w:color w:val="1F1F1F"/>
          <w:kern w:val="0"/>
          <w:sz w:val="24"/>
          <w:szCs w:val="24"/>
          <w:lang w:eastAsia="en-PH"/>
          <w14:ligatures w14:val="none"/>
        </w:rPr>
      </w:pPr>
    </w:p>
    <w:p w14:paraId="21A93B9B" w14:textId="77777777" w:rsidR="00AA28E0" w:rsidRDefault="00AA28E0" w:rsidP="00AA28E0">
      <w:pPr>
        <w:spacing w:before="0" w:afterLines="0" w:after="120" w:line="360" w:lineRule="auto"/>
        <w:ind w:firstLine="0"/>
        <w:jc w:val="center"/>
        <w:outlineLvl w:val="1"/>
        <w:rPr>
          <w:rFonts w:ascii="Times New Roman" w:eastAsia="Times New Roman" w:hAnsi="Times New Roman" w:cs="Times New Roman"/>
          <w:b/>
          <w:bCs/>
          <w:color w:val="1F1F1F"/>
          <w:kern w:val="0"/>
          <w:sz w:val="24"/>
          <w:szCs w:val="24"/>
          <w:lang w:eastAsia="en-PH"/>
          <w14:ligatures w14:val="none"/>
        </w:rPr>
      </w:pPr>
    </w:p>
    <w:p w14:paraId="5C2E539B" w14:textId="70C3C6A9" w:rsidR="00AA28E0" w:rsidRPr="00AA28E0" w:rsidRDefault="00AA28E0" w:rsidP="00AA28E0">
      <w:pPr>
        <w:spacing w:before="0" w:afterLines="0" w:after="120" w:line="360" w:lineRule="auto"/>
        <w:ind w:firstLine="0"/>
        <w:jc w:val="center"/>
        <w:outlineLvl w:val="1"/>
        <w:rPr>
          <w:rFonts w:ascii="Times New Roman" w:eastAsia="Times New Roman" w:hAnsi="Times New Roman" w:cs="Times New Roman"/>
          <w:b/>
          <w:bCs/>
          <w:color w:val="1F1F1F"/>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t>EDUTAP: AN RFID-ENABLED CASHLESS CANTEEN TRANSACTION AND DIGITAL ALLOWANCE SYSTEM FOR BASIC EDUCATION STUDENTS OF ST. CLARE COLLEGE</w:t>
      </w:r>
    </w:p>
    <w:p w14:paraId="784A54D8" w14:textId="77777777" w:rsidR="00AA28E0" w:rsidRPr="00AA28E0" w:rsidRDefault="00AA28E0" w:rsidP="00AA28E0">
      <w:pPr>
        <w:spacing w:before="0" w:afterLines="0" w:after="120" w:line="360" w:lineRule="auto"/>
        <w:ind w:firstLine="0"/>
        <w:jc w:val="center"/>
        <w:outlineLvl w:val="1"/>
        <w:rPr>
          <w:rFonts w:ascii="Times New Roman" w:eastAsia="Times New Roman" w:hAnsi="Times New Roman" w:cs="Times New Roman"/>
          <w:b/>
          <w:bCs/>
          <w:color w:val="1F1F1F"/>
          <w:kern w:val="0"/>
          <w:sz w:val="24"/>
          <w:szCs w:val="24"/>
          <w:lang w:eastAsia="en-PH"/>
          <w14:ligatures w14:val="none"/>
        </w:rPr>
      </w:pPr>
    </w:p>
    <w:p w14:paraId="56A5E61E" w14:textId="77777777" w:rsidR="00AA28E0" w:rsidRPr="00AA28E0" w:rsidRDefault="00AA28E0" w:rsidP="00AA28E0">
      <w:pPr>
        <w:spacing w:before="0" w:afterLines="0" w:after="120" w:line="360" w:lineRule="auto"/>
        <w:ind w:firstLine="0"/>
        <w:jc w:val="center"/>
        <w:outlineLvl w:val="1"/>
        <w:rPr>
          <w:rFonts w:ascii="Times New Roman" w:eastAsia="Times New Roman" w:hAnsi="Times New Roman" w:cs="Times New Roman"/>
          <w:b/>
          <w:bCs/>
          <w:color w:val="1F1F1F"/>
          <w:kern w:val="0"/>
          <w:sz w:val="24"/>
          <w:szCs w:val="24"/>
          <w:lang w:eastAsia="en-PH"/>
          <w14:ligatures w14:val="none"/>
        </w:rPr>
      </w:pPr>
    </w:p>
    <w:p w14:paraId="3579EC48" w14:textId="77777777" w:rsidR="00AA28E0" w:rsidRPr="00AA28E0" w:rsidRDefault="00AA28E0" w:rsidP="00AA28E0">
      <w:pPr>
        <w:spacing w:before="0" w:afterLines="0" w:after="120" w:line="360" w:lineRule="auto"/>
        <w:ind w:firstLine="0"/>
        <w:jc w:val="center"/>
        <w:outlineLvl w:val="1"/>
        <w:rPr>
          <w:rFonts w:ascii="Times New Roman" w:eastAsia="Times New Roman" w:hAnsi="Times New Roman" w:cs="Times New Roman"/>
          <w:b/>
          <w:bCs/>
          <w:color w:val="1F1F1F"/>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t/>
      </w:r>
    </w:p>
    <w:p w14:paraId="216A68C4" w14:textId="77777777" w:rsidR="00AA28E0" w:rsidRPr="00AA28E0" w:rsidRDefault="00AA28E0" w:rsidP="00AA28E0">
      <w:pPr>
        <w:spacing w:before="0" w:afterLines="0" w:after="120" w:line="360" w:lineRule="auto"/>
        <w:ind w:firstLine="0"/>
        <w:jc w:val="center"/>
        <w:outlineLvl w:val="1"/>
        <w:rPr>
          <w:rFonts w:ascii="Times New Roman" w:eastAsia="Times New Roman" w:hAnsi="Times New Roman" w:cs="Times New Roman"/>
          <w:b/>
          <w:bCs/>
          <w:color w:val="1F1F1F"/>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t/>
      </w:r>
    </w:p>
    <w:p w14:paraId="0A41DC2E" w14:textId="77777777" w:rsidR="00AA28E0" w:rsidRPr="00AA28E0" w:rsidRDefault="00AA28E0" w:rsidP="00AA28E0">
      <w:pPr>
        <w:spacing w:before="0" w:afterLines="0" w:after="120" w:line="360" w:lineRule="auto"/>
        <w:ind w:firstLine="0"/>
        <w:jc w:val="center"/>
        <w:outlineLvl w:val="1"/>
        <w:rPr>
          <w:rFonts w:ascii="Times New Roman" w:eastAsia="Times New Roman" w:hAnsi="Times New Roman" w:cs="Times New Roman"/>
          <w:b/>
          <w:bCs/>
          <w:color w:val="1F1F1F"/>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t/>
      </w:r>
    </w:p>
    <w:p w14:paraId="2D4DFB4E" w14:textId="77777777" w:rsidR="00AA28E0" w:rsidRPr="00AA28E0" w:rsidRDefault="00AA28E0" w:rsidP="00AA28E0">
      <w:pPr>
        <w:spacing w:before="0" w:afterLines="0" w:after="120" w:line="360" w:lineRule="auto"/>
        <w:ind w:firstLine="0"/>
        <w:outlineLvl w:val="1"/>
        <w:rPr>
          <w:rFonts w:ascii="Times New Roman" w:eastAsia="Times New Roman" w:hAnsi="Times New Roman" w:cs="Times New Roman"/>
          <w:b/>
          <w:bCs/>
          <w:color w:val="1F1F1F"/>
          <w:kern w:val="0"/>
          <w:sz w:val="24"/>
          <w:szCs w:val="24"/>
          <w:lang w:eastAsia="en-PH"/>
          <w14:ligatures w14:val="none"/>
        </w:rPr>
      </w:pPr>
    </w:p>
    <w:p w14:paraId="1BB54932" w14:textId="77777777" w:rsidR="00AA28E0" w:rsidRDefault="00AA28E0" w:rsidP="00AA28E0">
      <w:pPr>
        <w:spacing w:before="0" w:afterLines="0" w:after="120" w:line="360" w:lineRule="auto"/>
        <w:ind w:firstLine="0"/>
        <w:jc w:val="center"/>
        <w:outlineLvl w:val="1"/>
        <w:rPr>
          <w:rFonts w:ascii="Times New Roman" w:eastAsia="Times New Roman" w:hAnsi="Times New Roman" w:cs="Times New Roman"/>
          <w:b/>
          <w:bCs/>
          <w:color w:val="1F1F1F"/>
          <w:kern w:val="0"/>
          <w:sz w:val="24"/>
          <w:szCs w:val="24"/>
          <w:lang w:eastAsia="en-PH"/>
          <w14:ligatures w14:val="none"/>
        </w:rPr>
      </w:pPr>
    </w:p>
    <w:p w14:paraId="2AF8FF84" w14:textId="77777777" w:rsidR="00AA28E0" w:rsidRPr="00AA28E0" w:rsidRDefault="00AA28E0" w:rsidP="00AA28E0">
      <w:pPr>
        <w:spacing w:before="0" w:afterLines="0" w:after="120" w:line="360" w:lineRule="auto"/>
        <w:ind w:firstLine="0"/>
        <w:jc w:val="center"/>
        <w:outlineLvl w:val="1"/>
        <w:rPr>
          <w:rFonts w:ascii="Times New Roman" w:eastAsia="Times New Roman" w:hAnsi="Times New Roman" w:cs="Times New Roman"/>
          <w:b/>
          <w:bCs/>
          <w:color w:val="1F1F1F"/>
          <w:kern w:val="0"/>
          <w:sz w:val="24"/>
          <w:szCs w:val="24"/>
          <w:lang w:eastAsia="en-PH"/>
          <w14:ligatures w14:val="none"/>
        </w:rPr>
      </w:pPr>
    </w:p>
    <w:p w14:paraId="7212D026" w14:textId="77777777" w:rsidR="00AA28E0" w:rsidRPr="00AA28E0" w:rsidRDefault="00AA28E0" w:rsidP="00AA28E0">
      <w:pPr>
        <w:spacing w:before="0" w:afterLines="0" w:after="120" w:line="360" w:lineRule="auto"/>
        <w:ind w:firstLine="0"/>
        <w:outlineLvl w:val="1"/>
        <w:rPr>
          <w:rFonts w:ascii="Times New Roman" w:eastAsia="Times New Roman" w:hAnsi="Times New Roman" w:cs="Times New Roman"/>
          <w:b/>
          <w:bCs/>
          <w:color w:val="1F1F1F"/>
          <w:kern w:val="0"/>
          <w:sz w:val="24"/>
          <w:szCs w:val="24"/>
          <w:lang w:eastAsia="en-PH"/>
          <w14:ligatures w14:val="none"/>
        </w:rPr>
      </w:pPr>
    </w:p>
    <w:p w14:paraId="56C84168" w14:textId="77777777" w:rsidR="00AA28E0" w:rsidRPr="00AA28E0" w:rsidRDefault="00AA28E0" w:rsidP="00AA28E0">
      <w:pPr>
        <w:spacing w:before="0" w:afterLines="0" w:after="120" w:line="360" w:lineRule="auto"/>
        <w:ind w:firstLine="0"/>
        <w:jc w:val="center"/>
        <w:outlineLvl w:val="1"/>
        <w:rPr>
          <w:rFonts w:ascii="Times New Roman" w:eastAsia="Times New Roman" w:hAnsi="Times New Roman" w:cs="Times New Roman"/>
          <w:b/>
          <w:bCs/>
          <w:color w:val="1F1F1F"/>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t/>
      </w:r>
    </w:p>
    <w:p w14:paraId="5B821982" w14:textId="77777777" w:rsidR="00AA28E0" w:rsidRPr="00AA28E0" w:rsidRDefault="00AA28E0" w:rsidP="00AA28E0">
      <w:pPr>
        <w:spacing w:before="0" w:afterLines="0" w:after="120" w:line="360" w:lineRule="auto"/>
        <w:ind w:firstLine="0"/>
        <w:jc w:val="center"/>
        <w:outlineLvl w:val="1"/>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w:r>
    </w:p>
    <w:p w14:paraId="29196B31" w14:textId="77777777" w:rsidR="00AA28E0" w:rsidRPr="00AA28E0" w:rsidRDefault="00AA28E0" w:rsidP="00AA28E0">
      <w:pPr>
        <w:spacing w:before="0" w:afterLines="0" w:after="120" w:line="360" w:lineRule="auto"/>
        <w:ind w:firstLine="0"/>
        <w:jc w:val="center"/>
        <w:outlineLvl w:val="1"/>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w:r>
    </w:p>
    <w:p w14:paraId="4F31FDE8" w14:textId="77777777" w:rsidR="00AA28E0" w:rsidRPr="00AA28E0" w:rsidRDefault="00AA28E0" w:rsidP="00AA28E0">
      <w:pPr>
        <w:spacing w:before="0" w:afterLines="0" w:after="120" w:line="360" w:lineRule="auto"/>
        <w:ind w:firstLine="0"/>
        <w:jc w:val="center"/>
        <w:outlineLvl w:val="1"/>
        <w:rPr>
          <w:rFonts w:ascii="Times New Roman" w:eastAsia="Times New Roman" w:hAnsi="Times New Roman" w:cs="Times New Roman"/>
          <w:color w:val="1F1F1F"/>
          <w:kern w:val="0"/>
          <w:sz w:val="24"/>
          <w:szCs w:val="24"/>
          <w:lang w:eastAsia="en-PH"/>
          <w14:ligatures w14:val="none"/>
        </w:rPr>
      </w:pPr>
      <w:proofErr w:type="spellStart"/>
      <w:r w:rsidRPr="00AA28E0">
        <w:rPr>
          <w:rFonts w:ascii="Times New Roman" w:eastAsia="Times New Roman" w:hAnsi="Times New Roman" w:cs="Times New Roman"/>
          <w:color w:val="1F1F1F"/>
          <w:kern w:val="0"/>
          <w:sz w:val="24"/>
          <w:szCs w:val="24"/>
          <w:lang w:eastAsia="en-PH"/>
          <w14:ligatures w14:val="none"/>
        </w:rPr>
        <w:t/>
      </w:r>
      <w:proofErr w:type="spellEnd"/>
      <w:r w:rsidRPr="00AA28E0">
        <w:rPr>
          <w:rFonts w:ascii="Times New Roman" w:eastAsia="Times New Roman" w:hAnsi="Times New Roman" w:cs="Times New Roman"/>
          <w:color w:val="1F1F1F"/>
          <w:kern w:val="0"/>
          <w:sz w:val="24"/>
          <w:szCs w:val="24"/>
          <w:lang w:eastAsia="en-PH"/>
          <w14:ligatures w14:val="none"/>
        </w:rPr>
        <w:t/>
      </w:r>
    </w:p>
    <w:p w14:paraId="4BE69595" w14:textId="77777777" w:rsidR="00AA28E0" w:rsidRPr="00AA28E0" w:rsidRDefault="00AA28E0" w:rsidP="00AA28E0">
      <w:pPr>
        <w:spacing w:before="0" w:afterLines="0" w:after="120" w:line="360" w:lineRule="auto"/>
        <w:ind w:firstLine="0"/>
        <w:jc w:val="center"/>
        <w:outlineLvl w:val="1"/>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w:r>
    </w:p>
    <w:p w14:paraId="680548F9" w14:textId="77777777" w:rsidR="00AA28E0" w:rsidRPr="00AA28E0" w:rsidRDefault="00AA28E0" w:rsidP="00AA28E0">
      <w:pPr>
        <w:spacing w:before="0" w:afterLines="0" w:after="120" w:line="360" w:lineRule="auto"/>
        <w:ind w:firstLine="0"/>
        <w:jc w:val="center"/>
        <w:outlineLvl w:val="1"/>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w:r>
    </w:p>
    <w:p w14:paraId="2DCD5C1D" w14:textId="77777777" w:rsidR="00AA28E0" w:rsidRPr="00AA28E0" w:rsidRDefault="00AA28E0" w:rsidP="00AA28E0">
      <w:pPr>
        <w:spacing w:before="0" w:afterLines="0" w:after="120" w:line="360" w:lineRule="auto"/>
        <w:ind w:firstLine="0"/>
        <w:jc w:val="center"/>
        <w:outlineLvl w:val="1"/>
        <w:rPr>
          <w:rFonts w:ascii="Times New Roman" w:eastAsia="Times New Roman" w:hAnsi="Times New Roman" w:cs="Times New Roman"/>
          <w:color w:val="1F1F1F"/>
          <w:kern w:val="0"/>
          <w:sz w:val="24"/>
          <w:szCs w:val="24"/>
          <w:lang w:eastAsia="en-PH"/>
          <w14:ligatures w14:val="none"/>
        </w:rPr>
      </w:pPr>
      <w:proofErr w:type="spellStart"/>
      <w:r w:rsidRPr="00AA28E0">
        <w:rPr>
          <w:rFonts w:ascii="Times New Roman" w:eastAsia="Times New Roman" w:hAnsi="Times New Roman" w:cs="Times New Roman"/>
          <w:color w:val="1F1F1F"/>
          <w:kern w:val="0"/>
          <w:sz w:val="24"/>
          <w:szCs w:val="24"/>
          <w:lang w:eastAsia="en-PH"/>
          <w14:ligatures w14:val="none"/>
        </w:rPr>
        <w:t/>
      </w:r>
      <w:proofErr w:type="spellEnd"/>
      <w:r w:rsidRPr="00AA28E0">
        <w:rPr>
          <w:rFonts w:ascii="Times New Roman" w:eastAsia="Times New Roman" w:hAnsi="Times New Roman" w:cs="Times New Roman"/>
          <w:color w:val="1F1F1F"/>
          <w:kern w:val="0"/>
          <w:sz w:val="24"/>
          <w:szCs w:val="24"/>
          <w:lang w:eastAsia="en-PH"/>
          <w14:ligatures w14:val="none"/>
        </w:rPr>
        <w:t/>
      </w:r>
    </w:p>
    <w:p w14:paraId="3A538E57" w14:textId="77777777" w:rsidR="00AA28E0" w:rsidRPr="00AA28E0" w:rsidRDefault="00AA28E0" w:rsidP="00AA28E0">
      <w:pPr>
        <w:spacing w:before="0" w:afterLines="0" w:after="120" w:line="360" w:lineRule="auto"/>
        <w:ind w:firstLine="0"/>
        <w:jc w:val="center"/>
        <w:outlineLvl w:val="1"/>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w:r>
    </w:p>
    <w:p w14:paraId="32887639" w14:textId="77777777" w:rsidR="00AA28E0" w:rsidRPr="00AA28E0" w:rsidRDefault="00AA28E0" w:rsidP="00AA28E0">
      <w:pPr>
        <w:spacing w:before="0" w:afterLines="0" w:after="120" w:line="360" w:lineRule="auto"/>
        <w:ind w:firstLine="0"/>
        <w:jc w:val="center"/>
        <w:outlineLvl w:val="1"/>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w:r>
    </w:p>
    <w:p w14:paraId="382C41A6" w14:textId="77777777" w:rsidR="00AA28E0" w:rsidRPr="00AA28E0" w:rsidRDefault="00AA28E0" w:rsidP="00AA28E0">
      <w:pPr>
        <w:spacing w:before="0" w:afterLines="0" w:after="120" w:line="360" w:lineRule="auto"/>
        <w:ind w:firstLine="0"/>
        <w:jc w:val="center"/>
        <w:outlineLvl w:val="1"/>
        <w:rPr>
          <w:rFonts w:ascii="Times New Roman" w:eastAsia="Times New Roman" w:hAnsi="Times New Roman" w:cs="Times New Roman"/>
          <w:b/>
          <w:bCs/>
          <w:color w:val="1F1F1F"/>
          <w:kern w:val="0"/>
          <w:sz w:val="24"/>
          <w:szCs w:val="24"/>
          <w:lang w:eastAsia="en-PH"/>
          <w14:ligatures w14:val="none"/>
        </w:rPr>
      </w:pPr>
    </w:p>
    <w:p w14:paraId="556FD6B5" w14:textId="1D6A770E" w:rsidR="00AA28E0" w:rsidRDefault="00AA28E0" w:rsidP="00AA28E0">
      <w:pPr>
        <w:spacing w:before="0" w:afterLines="0" w:after="120" w:line="360" w:lineRule="auto"/>
        <w:ind w:firstLine="0"/>
        <w:jc w:val="center"/>
        <w:outlineLvl w:val="1"/>
        <w:rPr>
          <w:rFonts w:ascii="Times New Roman" w:eastAsia="Times New Roman" w:hAnsi="Times New Roman" w:cs="Times New Roman"/>
          <w:b/>
          <w:bCs/>
          <w:color w:val="1F1F1F"/>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t/>
      </w:r>
    </w:p>
    <w:p w14:paraId="29027EFA" w14:textId="18661115" w:rsidR="00AA28E0" w:rsidRPr="00AA28E0" w:rsidRDefault="00AA28E0" w:rsidP="00AA28E0">
      <w:pPr>
        <w:spacing w:before="0" w:afterLines="0" w:after="120" w:line="360" w:lineRule="auto"/>
        <w:ind w:firstLine="0"/>
        <w:outlineLvl w:val="1"/>
        <w:rPr>
          <w:rFonts w:ascii="Times New Roman" w:eastAsia="Times New Roman" w:hAnsi="Times New Roman" w:cs="Times New Roman"/>
          <w:b/>
          <w:bCs/>
          <w:color w:val="1F1F1F"/>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lastRenderedPageBreak/>
        <w:t>Abstract</w:t>
      </w:r>
    </w:p>
    <w:p w14:paraId="26646CD9"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The traditional cash-based transaction ecosystem within educational institutions faces persistent challenges, including protracted queuing times, structural vulnerabilities to cash loss, and an absolute deficit in parental financial oversight. This study designs, implements, and evaluates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a web-based, Radio Frequency Identification (RFID)-enabled cashless canteen transaction and digital allowance management platform tailored explicitly for the basic education sector of St. Clare College. Adopting a quantitative approach embedded within a developmental-descriptive-evaluative research design, the system was engineered using an Iterative/Incremental Software Development Methodology. The technical architecture integrates an interactive frontend developed using TypeScript, ReactJS, and Tailwind CSS, coupled with a cloud-based backend utilizing Firebase Authentication and Cloudiness alongside </w:t>
      </w:r>
      <w:proofErr w:type="spellStart"/>
      <w:r w:rsidRPr="00AA28E0">
        <w:rPr>
          <w:rFonts w:ascii="Times New Roman" w:eastAsia="Times New Roman" w:hAnsi="Times New Roman" w:cs="Times New Roman"/>
          <w:color w:val="1F1F1F"/>
          <w:kern w:val="0"/>
          <w:sz w:val="24"/>
          <w:szCs w:val="24"/>
          <w:lang w:eastAsia="en-PH"/>
          <w14:ligatures w14:val="none"/>
        </w:rPr>
        <w:t>Firestore</w:t>
      </w:r>
      <w:proofErr w:type="spellEnd"/>
      <w:r w:rsidRPr="00AA28E0">
        <w:rPr>
          <w:rFonts w:ascii="Times New Roman" w:eastAsia="Times New Roman" w:hAnsi="Times New Roman" w:cs="Times New Roman"/>
          <w:color w:val="1F1F1F"/>
          <w:kern w:val="0"/>
          <w:sz w:val="24"/>
          <w:szCs w:val="24"/>
          <w:lang w:eastAsia="en-PH"/>
          <w14:ligatures w14:val="none"/>
        </w:rPr>
        <w:t xml:space="preserve"> and Realtime Databases.</w:t>
      </w:r>
    </w:p>
    <w:p w14:paraId="75B07ECB" w14:textId="1507BFF4" w:rsid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The system was evaluated by 120 purposively sampled stakeholders, equally distributed (n = 3</w:t>
      </w:r>
      <w:r>
        <w:rPr>
          <w:rFonts w:ascii="Times New Roman" w:eastAsia="Times New Roman" w:hAnsi="Times New Roman" w:cs="Times New Roman"/>
          <w:color w:val="1F1F1F"/>
          <w:kern w:val="0"/>
          <w:sz w:val="24"/>
          <w:szCs w:val="24"/>
          <w:lang w:eastAsia="en-PH"/>
          <w14:ligatures w14:val="none"/>
        </w:rPr>
        <w:t>0</w:t>
      </w:r>
      <w:r w:rsidRPr="00AA28E0">
        <w:rPr>
          <w:rFonts w:ascii="Times New Roman" w:eastAsia="Times New Roman" w:hAnsi="Times New Roman" w:cs="Times New Roman"/>
          <w:color w:val="1F1F1F"/>
          <w:kern w:val="0"/>
          <w:sz w:val="24"/>
          <w:szCs w:val="24"/>
          <w:lang w:eastAsia="en-PH"/>
          <w14:ligatures w14:val="none"/>
        </w:rPr>
        <w:t>) across four distinct user strata: students, parents/guardians, class advisers, and canteen personnel. Empirical validation via an Independent Samples t-test revealed a statistically significant reduction in transaction latency (</w:t>
      </w:r>
      <w:r>
        <w:rPr>
          <w:rFonts w:ascii="Times New Roman" w:eastAsia="Times New Roman" w:hAnsi="Times New Roman" w:cs="Times New Roman"/>
          <w:color w:val="1F1F1F"/>
          <w:kern w:val="0"/>
          <w:sz w:val="24"/>
          <w:szCs w:val="24"/>
          <w:lang w:eastAsia="en-PH"/>
          <w14:ligatures w14:val="none"/>
        </w:rPr>
        <w:t xml:space="preserve"> </w:t>
      </w:r>
      <w:r w:rsidRPr="00AA28E0">
        <w:rPr>
          <w:rFonts w:ascii="Times New Roman" w:eastAsia="Times New Roman" w:hAnsi="Times New Roman" w:cs="Times New Roman"/>
          <w:color w:val="1F1F1F"/>
          <w:kern w:val="0"/>
          <w:sz w:val="24"/>
          <w:szCs w:val="24"/>
          <w:lang w:eastAsia="en-PH"/>
          <w14:ligatures w14:val="none"/>
        </w:rPr>
        <w:t>t</w:t>
      </w:r>
      <w:r>
        <w:rPr>
          <w:rFonts w:ascii="Times New Roman" w:eastAsia="Times New Roman" w:hAnsi="Times New Roman" w:cs="Times New Roman"/>
          <w:color w:val="1F1F1F"/>
          <w:kern w:val="0"/>
          <w:sz w:val="24"/>
          <w:szCs w:val="24"/>
          <w:lang w:eastAsia="en-PH"/>
          <w14:ligatures w14:val="none"/>
        </w:rPr>
        <w:t xml:space="preserve"> </w:t>
      </w:r>
      <w:r w:rsidRPr="00AA28E0">
        <w:rPr>
          <w:rFonts w:ascii="Times New Roman" w:eastAsia="Times New Roman" w:hAnsi="Times New Roman" w:cs="Times New Roman"/>
          <w:color w:val="1F1F1F"/>
          <w:kern w:val="0"/>
          <w:sz w:val="24"/>
          <w:szCs w:val="24"/>
          <w:lang w:eastAsia="en-PH"/>
          <w14:ligatures w14:val="none"/>
        </w:rPr>
        <w:t xml:space="preserve">(198) = 62.45, p &lt; 0.0001), with mean purchase execution times plummeting from 42.0 seconds via traditional cash handling to </w:t>
      </w:r>
      <w:r>
        <w:rPr>
          <w:rFonts w:ascii="Times New Roman" w:eastAsia="Times New Roman" w:hAnsi="Times New Roman" w:cs="Times New Roman"/>
          <w:color w:val="1F1F1F"/>
          <w:kern w:val="0"/>
          <w:sz w:val="24"/>
          <w:szCs w:val="24"/>
          <w:lang w:eastAsia="en-PH"/>
          <w14:ligatures w14:val="none"/>
        </w:rPr>
        <w:t>1</w:t>
      </w:r>
      <w:r w:rsidRPr="00AA28E0">
        <w:rPr>
          <w:rFonts w:ascii="Times New Roman" w:eastAsia="Times New Roman" w:hAnsi="Times New Roman" w:cs="Times New Roman"/>
          <w:color w:val="1F1F1F"/>
          <w:kern w:val="0"/>
          <w:sz w:val="24"/>
          <w:szCs w:val="24"/>
          <w:lang w:eastAsia="en-PH"/>
          <w14:ligatures w14:val="none"/>
        </w:rPr>
        <w:t xml:space="preserve">2.0 seconds utilizing the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RFID protocol. System evaluation metrics aligned with the ISO/IEC 25010 Software Quality Model demonstrated exceptional acceptability, yielding an overall weighted mean of </w:t>
      </w:r>
      <w:r>
        <w:rPr>
          <w:rFonts w:ascii="Times New Roman" w:eastAsia="Times New Roman" w:hAnsi="Times New Roman" w:cs="Times New Roman"/>
          <w:color w:val="1F1F1F"/>
          <w:kern w:val="0"/>
          <w:sz w:val="24"/>
          <w:szCs w:val="24"/>
          <w:lang w:eastAsia="en-PH"/>
          <w14:ligatures w14:val="none"/>
        </w:rPr>
        <w:t>4</w:t>
      </w:r>
      <w:r w:rsidRPr="00AA28E0">
        <w:rPr>
          <w:rFonts w:ascii="Times New Roman" w:eastAsia="Times New Roman" w:hAnsi="Times New Roman" w:cs="Times New Roman"/>
          <w:color w:val="1F1F1F"/>
          <w:kern w:val="0"/>
          <w:sz w:val="24"/>
          <w:szCs w:val="24"/>
          <w:lang w:eastAsia="en-PH"/>
          <w14:ligatures w14:val="none"/>
        </w:rPr>
        <w:t>.66(</w:t>
      </w:r>
      <w:r>
        <w:rPr>
          <w:rFonts w:ascii="Times New Roman" w:eastAsia="Times New Roman" w:hAnsi="Times New Roman" w:cs="Times New Roman"/>
          <w:color w:val="1F1F1F"/>
          <w:kern w:val="0"/>
          <w:sz w:val="24"/>
          <w:szCs w:val="24"/>
          <w:lang w:eastAsia="en-PH"/>
          <w14:ligatures w14:val="none"/>
        </w:rPr>
        <w:t>SD</w:t>
      </w:r>
      <w:r w:rsidRPr="00AA28E0">
        <w:rPr>
          <w:rFonts w:ascii="Times New Roman" w:eastAsia="Times New Roman" w:hAnsi="Times New Roman" w:cs="Times New Roman"/>
          <w:color w:val="1F1F1F"/>
          <w:kern w:val="0"/>
          <w:sz w:val="24"/>
          <w:szCs w:val="24"/>
          <w:lang w:eastAsia="en-PH"/>
          <w14:ligatures w14:val="none"/>
        </w:rPr>
        <w:t xml:space="preserve"> = 0.34), signifying unanimous verbal interpretation of "Strongly Agree." Furthermore, a formal Cost-Benefit Analysis (CBA) confirmed economic viability, establishing a rapid payback period of 1.07 years and a projected 3-year Benefit-Cost Ratio (BCR) of 2.17. These findings conclusively indicate that the deployment of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eliminates operational cash dependencies, establishes strict parental expenditure caps, minimizes cash loss, and drastically enhances overall campus transaction efficiency.</w:t>
      </w:r>
    </w:p>
    <w:p w14:paraId="2D336B9B"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0EFD3A45" w14:textId="77777777" w:rsid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t>Keywords:</w:t>
      </w:r>
      <w:r w:rsidRPr="00AA28E0">
        <w:rPr>
          <w:rFonts w:ascii="Times New Roman" w:eastAsia="Times New Roman" w:hAnsi="Times New Roman" w:cs="Times New Roman"/>
          <w:color w:val="1F1F1F"/>
          <w:kern w:val="0"/>
          <w:sz w:val="24"/>
          <w:szCs w:val="24"/>
          <w:lang w:eastAsia="en-PH"/>
          <w14:ligatures w14:val="none"/>
        </w:rPr>
        <w:t xml:space="preserve"> Radio Frequency Identification (RFID), Cashless Canteen System, Digital Allowance Management, Fintech in Basic Education, ISO/IEC 25010 Software Quality, Point-of-Sale Automation.</w:t>
      </w:r>
    </w:p>
    <w:p w14:paraId="1ADCE678"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23B11ABF" w14:textId="77777777" w:rsidR="00AA28E0" w:rsidRPr="00AA28E0" w:rsidRDefault="00AA28E0" w:rsidP="00AA28E0">
      <w:pPr>
        <w:spacing w:before="0" w:afterLines="0" w:after="120" w:line="360" w:lineRule="auto"/>
        <w:ind w:firstLine="0"/>
        <w:outlineLvl w:val="1"/>
        <w:rPr>
          <w:rFonts w:ascii="Times New Roman" w:eastAsia="Times New Roman" w:hAnsi="Times New Roman" w:cs="Times New Roman"/>
          <w:b/>
          <w:bCs/>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lastRenderedPageBreak/>
        <w:t>Introduction &amp; Literature Review</w:t>
      </w:r>
    </w:p>
    <w:p w14:paraId="5C5BD545" w14:textId="77777777" w:rsidR="00AA28E0" w:rsidRPr="00AA28E0" w:rsidRDefault="00AA28E0" w:rsidP="00AA28E0">
      <w:pPr>
        <w:spacing w:before="0" w:afterLines="0" w:after="120" w:line="360" w:lineRule="auto"/>
        <w:ind w:firstLine="0"/>
        <w:outlineLvl w:val="2"/>
        <w:rPr>
          <w:rFonts w:ascii="Times New Roman" w:eastAsia="Times New Roman" w:hAnsi="Times New Roman" w:cs="Times New Roman"/>
          <w:b/>
          <w:bCs/>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t>Background of the Study</w:t>
      </w:r>
    </w:p>
    <w:p w14:paraId="4A11A7A2" w14:textId="77777777" w:rsid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Within contemporary basic education ecosystems, the daily financial management of student allowances presents a systemic challenge characterized by operational friction and a total lack of transparency. The structural architecture of school canteens has traditionally relied upon physical currency to facilitate microtransactions. For basic education learners, who inherently lack advanced fiscal discipline and risk-management capabilities, this cash-centric paradigm exposes them directly to recurring financial vulnerabilities, including physical cash displacement, peer-induced security threats, and impulsive overspending. Concurrently, parents and legal guardians are entirely marginalized from the in-school consumption environment; they remain incapable of monitoring real-time transaction streams, enforcing contextual budgeting constraints, or evaluating the dietary and fiscal choices of their children.</w:t>
      </w:r>
    </w:p>
    <w:p w14:paraId="4E3661A1"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2258DD73" w14:textId="77777777" w:rsid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From an institutional perspective, manual cash handling generates severe operational bottlenecks. During peak intermission and lunch periods, the manual processes of itemization, payment tender verification, and physical change calculation severely constrain canteen throughput. This baseline transaction latency creates dense physical bottlenecks, forcing students to exhaust limited break periods waiting in line. The introduction of modern fintech paradigms offers a robust mechanism to optimize these operational parameters. Radio Frequency Identification (RFID) technology offers superior operational advantages over legacy payment structures due to its contactless nature, rapid electronic processing capabilities, secure data storage, and resilience against physical wear. By engineering an ecosystem where student identification cards double as encrypted cryptographic tokens linked to cloud-managed digital wallets, educational institutions can establish a closed-loop transaction framework.</w:t>
      </w:r>
    </w:p>
    <w:p w14:paraId="60BA1148"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7AE4550C" w14:textId="77777777" w:rsidR="00AA28E0" w:rsidRP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This research introduces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An RFID-Enabled Cashless Canteen Transaction and Digital Allowance System customized for St. Clare College. </w:t>
      </w:r>
    </w:p>
    <w:p w14:paraId="1C764333" w14:textId="77777777" w:rsidR="00AA28E0" w:rsidRP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The platform replaces cash dependencies with a secure, adviser-monitored RFID protocol. </w:t>
      </w:r>
    </w:p>
    <w:p w14:paraId="1F5082D1" w14:textId="77777777" w:rsid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lastRenderedPageBreak/>
        <w:t xml:space="preserve">To protect against device loss, the operational framework mandates that class advisers manage physical card distribution prior to break intervals and execute systematic collection immediately upon class resumption. </w:t>
      </w:r>
    </w:p>
    <w:p w14:paraId="0A60BD8E" w14:textId="77777777" w:rsid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Supported by cloud databases, the system offers parents remote fund replenishment, daily and monthly expenditure analytics, and enforceable daily spending caps. </w:t>
      </w:r>
    </w:p>
    <w:p w14:paraId="46345853" w14:textId="6EB755BA" w:rsid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This approach optimizes canteen throughput while providing a secure financial monitoring infrastructure for basic education students.</w:t>
      </w:r>
    </w:p>
    <w:p w14:paraId="78A1CA23"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612D2FEF" w14:textId="77777777" w:rsidR="00AA28E0" w:rsidRPr="00AA28E0" w:rsidRDefault="00AA28E0" w:rsidP="00AA28E0">
      <w:pPr>
        <w:spacing w:before="0" w:afterLines="0" w:after="120" w:line="360" w:lineRule="auto"/>
        <w:ind w:firstLine="0"/>
        <w:outlineLvl w:val="2"/>
        <w:rPr>
          <w:rFonts w:ascii="Times New Roman" w:eastAsia="Times New Roman" w:hAnsi="Times New Roman" w:cs="Times New Roman"/>
          <w:b/>
          <w:bCs/>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t>Statement of the Problem</w:t>
      </w:r>
    </w:p>
    <w:p w14:paraId="1D94BE1E" w14:textId="77777777" w:rsid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The existing cash-based canteen transaction system at St. Clare College exhibits critical operational deficiencies that negatively impact students, parents, administrative staff, and canteen concessionaires. Students frequently lose physical currency, struggle with personal budgeting, and face long wait times that impact their rest periods. Parents lack clear visibility into how allowances are spent, while canteen staff deal with slow service speeds during high-volume periods.</w:t>
      </w:r>
    </w:p>
    <w:p w14:paraId="031A611F"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6E4E33A7"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To address these challenges, this study answers the primary research question: How will an RFID-based cashless canteen transaction and digital allowance system enhance the efficiency, transparency, and security of handling student allowances at St. Clare College?</w:t>
      </w:r>
    </w:p>
    <w:p w14:paraId="492074B2"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Specifically, this investigation addresses the following sub-problems:</w:t>
      </w:r>
    </w:p>
    <w:p w14:paraId="7D29A135" w14:textId="77777777" w:rsidR="00AA28E0" w:rsidRPr="00AA28E0" w:rsidRDefault="00AA28E0" w:rsidP="00AA28E0">
      <w:pPr>
        <w:numPr>
          <w:ilvl w:val="0"/>
          <w:numId w:val="27"/>
        </w:numPr>
        <w:spacing w:before="0" w:afterLines="0" w:after="12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How can cash transactions within the school canteen environment be entirely eliminated through the implementation of localized RFID communication protocols?</w:t>
      </w:r>
    </w:p>
    <w:p w14:paraId="411A7892" w14:textId="77777777" w:rsidR="00AA28E0" w:rsidRPr="00AA28E0" w:rsidRDefault="00AA28E0" w:rsidP="00AA28E0">
      <w:pPr>
        <w:numPr>
          <w:ilvl w:val="0"/>
          <w:numId w:val="27"/>
        </w:numPr>
        <w:spacing w:before="0" w:afterLines="0" w:after="12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What specific technical features must be integrated into the fintech solution to allow parents to remotely replenish funds, configure maximum daily spending limits, and audit transaction records?</w:t>
      </w:r>
    </w:p>
    <w:p w14:paraId="2F905EDE" w14:textId="77777777" w:rsidR="00AA28E0" w:rsidRPr="00AA28E0" w:rsidRDefault="00AA28E0" w:rsidP="00AA28E0">
      <w:pPr>
        <w:numPr>
          <w:ilvl w:val="0"/>
          <w:numId w:val="27"/>
        </w:numPr>
        <w:spacing w:before="0" w:afterLines="0" w:after="12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How can the system mitigate the risks of lost or stolen tokens for primary-level basic education students?</w:t>
      </w:r>
    </w:p>
    <w:p w14:paraId="50943EB8" w14:textId="77777777" w:rsidR="00AA28E0" w:rsidRPr="00AA28E0" w:rsidRDefault="00AA28E0" w:rsidP="00AA28E0">
      <w:pPr>
        <w:numPr>
          <w:ilvl w:val="0"/>
          <w:numId w:val="27"/>
        </w:numPr>
        <w:spacing w:before="0" w:afterLines="0" w:after="12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lastRenderedPageBreak/>
        <w:t>To what exact degree can the integration of an RFID-based system accelerate transaction processing speeds and minimize student queuing times during peak hours?</w:t>
      </w:r>
    </w:p>
    <w:p w14:paraId="6236EB0A" w14:textId="77777777" w:rsidR="00AA28E0" w:rsidRPr="00AA28E0" w:rsidRDefault="00AA28E0" w:rsidP="00AA28E0">
      <w:pPr>
        <w:numPr>
          <w:ilvl w:val="0"/>
          <w:numId w:val="27"/>
        </w:numPr>
        <w:spacing w:before="0" w:afterLines="0" w:after="12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How can the system automatically generate and deliver daily itemized breakdowns and monthly billing summaries to parents or guardians?</w:t>
      </w:r>
    </w:p>
    <w:p w14:paraId="6FE3C26F" w14:textId="77777777" w:rsidR="00AA28E0" w:rsidRPr="00AA28E0" w:rsidRDefault="00AA28E0" w:rsidP="00AA28E0">
      <w:pPr>
        <w:numPr>
          <w:ilvl w:val="0"/>
          <w:numId w:val="27"/>
        </w:numPr>
        <w:spacing w:before="0" w:afterLines="0" w:after="12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How can class advisers facilitate card safety and tracking through a structured collection and distribution system managed via the platform interface?</w:t>
      </w:r>
    </w:p>
    <w:p w14:paraId="3235A01C" w14:textId="77777777" w:rsidR="00AA28E0" w:rsidRPr="00AA28E0" w:rsidRDefault="00AA28E0" w:rsidP="00AA28E0">
      <w:pPr>
        <w:spacing w:before="0" w:afterLines="0" w:after="120" w:line="360" w:lineRule="auto"/>
        <w:ind w:firstLine="0"/>
        <w:textAlignment w:val="baseline"/>
        <w:rPr>
          <w:rFonts w:ascii="Times New Roman" w:eastAsia="Times New Roman" w:hAnsi="Times New Roman" w:cs="Times New Roman"/>
          <w:color w:val="000000"/>
          <w:kern w:val="0"/>
          <w:sz w:val="24"/>
          <w:szCs w:val="24"/>
          <w:lang w:eastAsia="en-PH"/>
          <w14:ligatures w14:val="none"/>
        </w:rPr>
      </w:pPr>
    </w:p>
    <w:p w14:paraId="0FA71A6F" w14:textId="77777777" w:rsidR="00AA28E0" w:rsidRPr="00AA28E0" w:rsidRDefault="00AA28E0" w:rsidP="00AA28E0">
      <w:pPr>
        <w:spacing w:before="0" w:afterLines="0" w:after="120" w:line="360" w:lineRule="auto"/>
        <w:ind w:firstLine="0"/>
        <w:outlineLvl w:val="2"/>
        <w:rPr>
          <w:rFonts w:ascii="Times New Roman" w:eastAsia="Times New Roman" w:hAnsi="Times New Roman" w:cs="Times New Roman"/>
          <w:b/>
          <w:bCs/>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t>Significance of the Study</w:t>
      </w:r>
    </w:p>
    <w:p w14:paraId="18ADBC6A"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The development and deployment of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offers significant utility for multiple stakeholders within the St. Clare College community, replacing traditional cash systems with an automated, tech-driven platform.</w:t>
      </w:r>
    </w:p>
    <w:p w14:paraId="5C21E8CD" w14:textId="77777777" w:rsidR="00AA28E0" w:rsidRPr="00AA28E0" w:rsidRDefault="00AA28E0" w:rsidP="00AA28E0">
      <w:pPr>
        <w:numPr>
          <w:ilvl w:val="0"/>
          <w:numId w:val="28"/>
        </w:numPr>
        <w:spacing w:before="0" w:afterLines="0" w:after="12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Students: Benefits include an accelerated, contactless method to purchase food without carrying physical cash. This shortens canteen queues and helps develop early financial responsibility through enforced daily spending limits.</w:t>
      </w:r>
    </w:p>
    <w:p w14:paraId="1BECE674" w14:textId="77777777" w:rsidR="00AA28E0" w:rsidRPr="00AA28E0" w:rsidRDefault="00AA28E0" w:rsidP="00AA28E0">
      <w:pPr>
        <w:numPr>
          <w:ilvl w:val="0"/>
          <w:numId w:val="28"/>
        </w:numPr>
        <w:spacing w:before="0" w:afterLines="0" w:after="12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Parents or Guardians: Provides an administrative dashboard to manage allowance funds remotely, set spending caps, and monitor historical transactions. This ensures full transparency regarding how financial allocations are used.</w:t>
      </w:r>
    </w:p>
    <w:p w14:paraId="6A51ABC8" w14:textId="77777777" w:rsidR="00AA28E0" w:rsidRPr="00AA28E0" w:rsidRDefault="00AA28E0" w:rsidP="00AA28E0">
      <w:pPr>
        <w:numPr>
          <w:ilvl w:val="0"/>
          <w:numId w:val="28"/>
        </w:numPr>
        <w:spacing w:before="0" w:afterLines="0" w:after="12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Canteen Staff: Introduces an automated Point-of-Sale (POS) interface that speeds up transactions, reduces manual cash-counting errors, optimizes inventory tracking, and automatically aggregates daily sales logs.</w:t>
      </w:r>
    </w:p>
    <w:p w14:paraId="5A3807F9" w14:textId="77777777" w:rsidR="00AA28E0" w:rsidRPr="00AA28E0" w:rsidRDefault="00AA28E0" w:rsidP="00AA28E0">
      <w:pPr>
        <w:numPr>
          <w:ilvl w:val="0"/>
          <w:numId w:val="28"/>
        </w:numPr>
        <w:spacing w:before="0" w:afterLines="0" w:after="12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Advisers and School Administration: Provides structured monitoring tools to oversee card distribution and collection protocols. Administrators gain clear visibility into canteen commerce data to support institutional decisions.</w:t>
      </w:r>
    </w:p>
    <w:p w14:paraId="3296C003" w14:textId="77777777" w:rsidR="00AA28E0" w:rsidRPr="00AA28E0" w:rsidRDefault="00AA28E0" w:rsidP="00AA28E0">
      <w:pPr>
        <w:numPr>
          <w:ilvl w:val="0"/>
          <w:numId w:val="28"/>
        </w:numPr>
        <w:spacing w:before="0" w:afterLines="0" w:after="12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The Institution (St. Clare College): Supports modernization efforts by deploying a secure digital payment infrastructure, enhancing its standing as a technology-driven educational institution.</w:t>
      </w:r>
    </w:p>
    <w:p w14:paraId="5C5103C9" w14:textId="77777777" w:rsidR="00AA28E0" w:rsidRPr="00AA28E0" w:rsidRDefault="00AA28E0" w:rsidP="00AA28E0">
      <w:pPr>
        <w:numPr>
          <w:ilvl w:val="0"/>
          <w:numId w:val="28"/>
        </w:numPr>
        <w:spacing w:before="0" w:afterLines="0" w:after="12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lastRenderedPageBreak/>
        <w:t>Future Researchers: Provides an empirical, field-tested model for implementing closed-loop RFID transactional networks and digital wallet frameworks in primary and secondary school settings.</w:t>
      </w:r>
    </w:p>
    <w:p w14:paraId="5B49E05F" w14:textId="77777777" w:rsidR="00AA28E0" w:rsidRPr="00AA28E0" w:rsidRDefault="00AA28E0" w:rsidP="00AA28E0">
      <w:pPr>
        <w:spacing w:before="0" w:afterLines="0" w:after="120" w:line="360" w:lineRule="auto"/>
        <w:ind w:left="590" w:firstLine="0"/>
        <w:textAlignment w:val="baseline"/>
        <w:rPr>
          <w:rFonts w:ascii="Times New Roman" w:eastAsia="Times New Roman" w:hAnsi="Times New Roman" w:cs="Times New Roman"/>
          <w:color w:val="000000"/>
          <w:kern w:val="0"/>
          <w:sz w:val="24"/>
          <w:szCs w:val="24"/>
          <w:lang w:eastAsia="en-PH"/>
          <w14:ligatures w14:val="none"/>
        </w:rPr>
      </w:pPr>
    </w:p>
    <w:p w14:paraId="2B0B27EA" w14:textId="77777777" w:rsidR="00AA28E0" w:rsidRPr="00AA28E0" w:rsidRDefault="00AA28E0" w:rsidP="00AA28E0">
      <w:pPr>
        <w:spacing w:before="0" w:afterLines="0" w:after="120" w:line="360" w:lineRule="auto"/>
        <w:ind w:firstLine="0"/>
        <w:outlineLvl w:val="2"/>
        <w:rPr>
          <w:rFonts w:ascii="Times New Roman" w:eastAsia="Times New Roman" w:hAnsi="Times New Roman" w:cs="Times New Roman"/>
          <w:b/>
          <w:bCs/>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t>Scope and Delimitations</w:t>
      </w:r>
    </w:p>
    <w:p w14:paraId="6606F314"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The scope of this research centers on the design, development, and validation of the web-based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platform for basic education students at St. Clare College. The system includes an RFID-based payment processor for canteen purchases, a parent/guardian management portal for remote top-ups and daily spending caps, an administrative interface for class advisers to track card distribution, and a POS interface for canteen personnel to manage inventory and review auto-generated sales analytics. System validation was conducted using structured evaluation tools mapped to the ISO/IEC 25010 Software Quality Model and an Independent Samples $t$-test for transaction speed metrics.</w:t>
      </w:r>
    </w:p>
    <w:p w14:paraId="33A83383"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The study is strictly delimited in the following areas:</w:t>
      </w:r>
    </w:p>
    <w:p w14:paraId="56CCFBFC" w14:textId="77777777" w:rsidR="00AA28E0" w:rsidRPr="00AA28E0" w:rsidRDefault="00AA28E0" w:rsidP="00AA28E0">
      <w:pPr>
        <w:numPr>
          <w:ilvl w:val="0"/>
          <w:numId w:val="29"/>
        </w:numPr>
        <w:spacing w:before="0" w:afterLines="0" w:after="12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Target Institution &amp; Population: Implementation and testing were conducted exclusively within the basic education department of St. Clare College.</w:t>
      </w:r>
    </w:p>
    <w:p w14:paraId="10EBD2C2" w14:textId="77777777" w:rsidR="00AA28E0" w:rsidRPr="00AA28E0" w:rsidRDefault="00AA28E0" w:rsidP="00AA28E0">
      <w:pPr>
        <w:numPr>
          <w:ilvl w:val="0"/>
          <w:numId w:val="29"/>
        </w:numPr>
        <w:spacing w:before="0" w:afterLines="0" w:after="12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Payment Infrastructure: The transaction engine operates solely via the closed-loop, pre-loaded RFID balance. It does not interface with external credit/debit networks or third-party commercial e-wallets at the point of sale.</w:t>
      </w:r>
    </w:p>
    <w:p w14:paraId="420118A5" w14:textId="77777777" w:rsidR="00AA28E0" w:rsidRPr="00AA28E0" w:rsidRDefault="00AA28E0" w:rsidP="00AA28E0">
      <w:pPr>
        <w:numPr>
          <w:ilvl w:val="0"/>
          <w:numId w:val="29"/>
        </w:numPr>
        <w:spacing w:before="0" w:afterLines="0" w:after="12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Hardware and Alternative Technologies: The wireless architecture is strictly restricted to standard high-frequency RFID devices, excluding alternative biometric verification mechanisms or Near Field Communication (NFC) protocols.</w:t>
      </w:r>
    </w:p>
    <w:p w14:paraId="3F1B4650" w14:textId="77777777" w:rsidR="00AA28E0" w:rsidRPr="00AA28E0" w:rsidRDefault="00AA28E0" w:rsidP="00AA28E0">
      <w:pPr>
        <w:numPr>
          <w:ilvl w:val="0"/>
          <w:numId w:val="29"/>
        </w:numPr>
        <w:spacing w:before="0" w:afterLines="0" w:after="12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Integration Constraints: Financial loading gateways rely on a dedicated digital gateway simulated within a secure cloud sandbox. The system does not directly integrate with commercial core-banking institutions.</w:t>
      </w:r>
    </w:p>
    <w:p w14:paraId="546A6044" w14:textId="77777777" w:rsidR="00AA28E0" w:rsidRDefault="00AA28E0" w:rsidP="00AA28E0">
      <w:pPr>
        <w:spacing w:before="0" w:afterLines="0" w:after="120" w:line="360" w:lineRule="auto"/>
        <w:ind w:left="590" w:firstLine="0"/>
        <w:textAlignment w:val="baseline"/>
        <w:rPr>
          <w:rFonts w:ascii="Times New Roman" w:eastAsia="Times New Roman" w:hAnsi="Times New Roman" w:cs="Times New Roman"/>
          <w:color w:val="000000"/>
          <w:kern w:val="0"/>
          <w:sz w:val="24"/>
          <w:szCs w:val="24"/>
          <w:lang w:eastAsia="en-PH"/>
          <w14:ligatures w14:val="none"/>
        </w:rPr>
      </w:pPr>
    </w:p>
    <w:p w14:paraId="12889202" w14:textId="77777777" w:rsidR="00AA28E0" w:rsidRDefault="00AA28E0" w:rsidP="00AA28E0">
      <w:pPr>
        <w:spacing w:before="0" w:afterLines="0" w:after="120" w:line="360" w:lineRule="auto"/>
        <w:ind w:left="590" w:firstLine="0"/>
        <w:textAlignment w:val="baseline"/>
        <w:rPr>
          <w:rFonts w:ascii="Times New Roman" w:eastAsia="Times New Roman" w:hAnsi="Times New Roman" w:cs="Times New Roman"/>
          <w:color w:val="000000"/>
          <w:kern w:val="0"/>
          <w:sz w:val="24"/>
          <w:szCs w:val="24"/>
          <w:lang w:eastAsia="en-PH"/>
          <w14:ligatures w14:val="none"/>
        </w:rPr>
      </w:pPr>
    </w:p>
    <w:p w14:paraId="2B5F43BD" w14:textId="77777777" w:rsidR="00AA28E0" w:rsidRPr="00AA28E0" w:rsidRDefault="00AA28E0" w:rsidP="00AA28E0">
      <w:pPr>
        <w:spacing w:before="0" w:afterLines="0" w:after="120" w:line="360" w:lineRule="auto"/>
        <w:ind w:left="590" w:firstLine="0"/>
        <w:textAlignment w:val="baseline"/>
        <w:rPr>
          <w:rFonts w:ascii="Times New Roman" w:eastAsia="Times New Roman" w:hAnsi="Times New Roman" w:cs="Times New Roman"/>
          <w:color w:val="000000"/>
          <w:kern w:val="0"/>
          <w:sz w:val="24"/>
          <w:szCs w:val="24"/>
          <w:lang w:eastAsia="en-PH"/>
          <w14:ligatures w14:val="none"/>
        </w:rPr>
      </w:pPr>
    </w:p>
    <w:p w14:paraId="146532C6" w14:textId="77777777" w:rsidR="00AA28E0" w:rsidRPr="00AA28E0" w:rsidRDefault="00AA28E0" w:rsidP="00AA28E0">
      <w:pPr>
        <w:spacing w:before="0" w:afterLines="0" w:after="120" w:line="360" w:lineRule="auto"/>
        <w:ind w:firstLine="0"/>
        <w:outlineLvl w:val="2"/>
        <w:rPr>
          <w:rFonts w:ascii="Times New Roman" w:eastAsia="Times New Roman" w:hAnsi="Times New Roman" w:cs="Times New Roman"/>
          <w:b/>
          <w:bCs/>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lastRenderedPageBreak/>
        <w:t>Review of Related Literature and Studies</w:t>
      </w:r>
    </w:p>
    <w:p w14:paraId="095982E4" w14:textId="77777777" w:rsidR="00AA28E0" w:rsidRPr="00AA28E0" w:rsidRDefault="00AA28E0" w:rsidP="00AA28E0">
      <w:pPr>
        <w:spacing w:before="0" w:afterLines="0" w:after="120" w:line="360" w:lineRule="auto"/>
        <w:ind w:firstLine="0"/>
        <w:outlineLvl w:val="3"/>
        <w:rPr>
          <w:rFonts w:ascii="Times New Roman" w:eastAsia="Times New Roman" w:hAnsi="Times New Roman" w:cs="Times New Roman"/>
          <w:b/>
          <w:bCs/>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t>Local Context</w:t>
      </w:r>
    </w:p>
    <w:p w14:paraId="49FF17B4" w14:textId="77777777" w:rsid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Recent research highlighted the increasing adoption of digital payment systems across the Philippines, driven by structural shifts toward automation and financial inclusion. Ramos (2025) noted that while cashless payment systems show high user acceptance due to clear convenience and transparency benefits, structural challenges remain, such as security concerns, technology access gaps, and a large unbanked population. This underscores the need for localized, closed-loop solutions like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that provide managed environments for unbanked student populations.</w:t>
      </w:r>
    </w:p>
    <w:p w14:paraId="70C38681"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5A3D3B0B" w14:textId="77777777" w:rsid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This alignment reflects national initiatives led by the </w:t>
      </w:r>
      <w:proofErr w:type="spellStart"/>
      <w:r w:rsidRPr="00AA28E0">
        <w:rPr>
          <w:rFonts w:ascii="Times New Roman" w:eastAsia="Times New Roman" w:hAnsi="Times New Roman" w:cs="Times New Roman"/>
          <w:color w:val="1F1F1F"/>
          <w:kern w:val="0"/>
          <w:sz w:val="24"/>
          <w:szCs w:val="24"/>
          <w:lang w:eastAsia="en-PH"/>
          <w14:ligatures w14:val="none"/>
        </w:rPr>
        <w:t>Bangko</w:t>
      </w:r>
      <w:proofErr w:type="spellEnd"/>
      <w:r w:rsidRPr="00AA28E0">
        <w:rPr>
          <w:rFonts w:ascii="Times New Roman" w:eastAsia="Times New Roman" w:hAnsi="Times New Roman" w:cs="Times New Roman"/>
          <w:color w:val="1F1F1F"/>
          <w:kern w:val="0"/>
          <w:sz w:val="24"/>
          <w:szCs w:val="24"/>
          <w:lang w:eastAsia="en-PH"/>
          <w14:ligatures w14:val="none"/>
        </w:rPr>
        <w:t xml:space="preserve"> Sentral ng Pilipinas (2018), which documented the country's strategic transition toward digital transactions, showing an increase in digital payment volume from 1% in 2013 to 10% by 2018. This macro-level shift has directly influenced educational environments. For example, Cendana and </w:t>
      </w:r>
      <w:proofErr w:type="spellStart"/>
      <w:r w:rsidRPr="00AA28E0">
        <w:rPr>
          <w:rFonts w:ascii="Times New Roman" w:eastAsia="Times New Roman" w:hAnsi="Times New Roman" w:cs="Times New Roman"/>
          <w:color w:val="1F1F1F"/>
          <w:kern w:val="0"/>
          <w:sz w:val="24"/>
          <w:szCs w:val="24"/>
          <w:lang w:eastAsia="en-PH"/>
          <w14:ligatures w14:val="none"/>
        </w:rPr>
        <w:t>Palaoag</w:t>
      </w:r>
      <w:proofErr w:type="spellEnd"/>
      <w:r w:rsidRPr="00AA28E0">
        <w:rPr>
          <w:rFonts w:ascii="Times New Roman" w:eastAsia="Times New Roman" w:hAnsi="Times New Roman" w:cs="Times New Roman"/>
          <w:color w:val="1F1F1F"/>
          <w:kern w:val="0"/>
          <w:sz w:val="24"/>
          <w:szCs w:val="24"/>
          <w:lang w:eastAsia="en-PH"/>
          <w14:ligatures w14:val="none"/>
        </w:rPr>
        <w:t xml:space="preserve"> (2019) explored transforming traditional student identity cards into multi-functional Smart IDs within Philippine higher education institutions, reporting a 91.5% positive perception score regarding structural acceptability.</w:t>
      </w:r>
    </w:p>
    <w:p w14:paraId="1BDF2E81"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6187B6A4" w14:textId="77777777" w:rsid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In parallel, local implementations have demonstrated the utility of RFID frameworks to address operational safety and accounting issues. De Vera (2018) highlighted that RFID integrations in school environments significantly accelerate transaction speeds, lower manual processing errors, and eliminate cash-related theft or loss risks. This is further supported by </w:t>
      </w:r>
      <w:proofErr w:type="spellStart"/>
      <w:r w:rsidRPr="00AA28E0">
        <w:rPr>
          <w:rFonts w:ascii="Times New Roman" w:eastAsia="Times New Roman" w:hAnsi="Times New Roman" w:cs="Times New Roman"/>
          <w:color w:val="1F1F1F"/>
          <w:kern w:val="0"/>
          <w:sz w:val="24"/>
          <w:szCs w:val="24"/>
          <w:lang w:eastAsia="en-PH"/>
          <w14:ligatures w14:val="none"/>
        </w:rPr>
        <w:t>Estopace</w:t>
      </w:r>
      <w:proofErr w:type="spellEnd"/>
      <w:r w:rsidRPr="00AA28E0">
        <w:rPr>
          <w:rFonts w:ascii="Times New Roman" w:eastAsia="Times New Roman" w:hAnsi="Times New Roman" w:cs="Times New Roman"/>
          <w:color w:val="1F1F1F"/>
          <w:kern w:val="0"/>
          <w:sz w:val="24"/>
          <w:szCs w:val="24"/>
          <w:lang w:eastAsia="en-PH"/>
          <w14:ligatures w14:val="none"/>
        </w:rPr>
        <w:t xml:space="preserve"> (2017), who documented a joint implementation by PayMaya and local schools where student identification cards double as cashless transaction tokens, offering parents real-time SMS notifications upon campus arrival and transaction execution.</w:t>
      </w:r>
    </w:p>
    <w:p w14:paraId="1861706C" w14:textId="77777777" w:rsid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p>
    <w:p w14:paraId="61662D2B" w14:textId="77777777" w:rsid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p>
    <w:p w14:paraId="4C44770D" w14:textId="77777777" w:rsid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p>
    <w:p w14:paraId="290D2381" w14:textId="27DFB58C" w:rsid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lastRenderedPageBreak/>
        <w:t xml:space="preserve">Empirical testing within local school canteens confirms these benefits. Cruz, Marasigan, Dalisay, and Ramos (2017) conducted a true experimental study evaluating automated self-service canteen infrastructure, finding statistically significant improvements in processing times compared to traditional cash transactions. Similarly, </w:t>
      </w:r>
      <w:proofErr w:type="spellStart"/>
      <w:r w:rsidRPr="00AA28E0">
        <w:rPr>
          <w:rFonts w:ascii="Times New Roman" w:eastAsia="Times New Roman" w:hAnsi="Times New Roman" w:cs="Times New Roman"/>
          <w:color w:val="1F1F1F"/>
          <w:kern w:val="0"/>
          <w:sz w:val="24"/>
          <w:szCs w:val="24"/>
          <w:lang w:eastAsia="en-PH"/>
          <w14:ligatures w14:val="none"/>
        </w:rPr>
        <w:t>Mañibo</w:t>
      </w:r>
      <w:proofErr w:type="spellEnd"/>
      <w:r w:rsidRPr="00AA28E0">
        <w:rPr>
          <w:rFonts w:ascii="Times New Roman" w:eastAsia="Times New Roman" w:hAnsi="Times New Roman" w:cs="Times New Roman"/>
          <w:color w:val="1F1F1F"/>
          <w:kern w:val="0"/>
          <w:sz w:val="24"/>
          <w:szCs w:val="24"/>
          <w:lang w:eastAsia="en-PH"/>
          <w14:ligatures w14:val="none"/>
        </w:rPr>
        <w:t>, Romasanta, and Marasigan (2017) developed a secure, prepaid RFID card system with embedded keypad recharge stations, confirming high reliability and transaction safety.</w:t>
      </w:r>
    </w:p>
    <w:p w14:paraId="2573BD6C"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7817CD6C" w14:textId="77777777" w:rsid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Finally, Espinosa, Lumibao, </w:t>
      </w:r>
      <w:proofErr w:type="spellStart"/>
      <w:r w:rsidRPr="00AA28E0">
        <w:rPr>
          <w:rFonts w:ascii="Times New Roman" w:eastAsia="Times New Roman" w:hAnsi="Times New Roman" w:cs="Times New Roman"/>
          <w:color w:val="1F1F1F"/>
          <w:kern w:val="0"/>
          <w:sz w:val="24"/>
          <w:szCs w:val="24"/>
          <w:lang w:eastAsia="en-PH"/>
          <w14:ligatures w14:val="none"/>
        </w:rPr>
        <w:t>Zerrudo</w:t>
      </w:r>
      <w:proofErr w:type="spellEnd"/>
      <w:r w:rsidRPr="00AA28E0">
        <w:rPr>
          <w:rFonts w:ascii="Times New Roman" w:eastAsia="Times New Roman" w:hAnsi="Times New Roman" w:cs="Times New Roman"/>
          <w:color w:val="1F1F1F"/>
          <w:kern w:val="0"/>
          <w:sz w:val="24"/>
          <w:szCs w:val="24"/>
          <w:lang w:eastAsia="en-PH"/>
          <w14:ligatures w14:val="none"/>
        </w:rPr>
        <w:t xml:space="preserve">, and </w:t>
      </w:r>
      <w:proofErr w:type="spellStart"/>
      <w:r w:rsidRPr="00AA28E0">
        <w:rPr>
          <w:rFonts w:ascii="Times New Roman" w:eastAsia="Times New Roman" w:hAnsi="Times New Roman" w:cs="Times New Roman"/>
          <w:color w:val="1F1F1F"/>
          <w:kern w:val="0"/>
          <w:sz w:val="24"/>
          <w:szCs w:val="24"/>
          <w:lang w:eastAsia="en-PH"/>
          <w14:ligatures w14:val="none"/>
        </w:rPr>
        <w:t>Intal</w:t>
      </w:r>
      <w:proofErr w:type="spellEnd"/>
      <w:r w:rsidRPr="00AA28E0">
        <w:rPr>
          <w:rFonts w:ascii="Times New Roman" w:eastAsia="Times New Roman" w:hAnsi="Times New Roman" w:cs="Times New Roman"/>
          <w:color w:val="1F1F1F"/>
          <w:kern w:val="0"/>
          <w:sz w:val="24"/>
          <w:szCs w:val="24"/>
          <w:lang w:eastAsia="en-PH"/>
          <w14:ligatures w14:val="none"/>
        </w:rPr>
        <w:t xml:space="preserve"> (2020) demonstrated via prototype testing that shifting from cash to an automated system streamlines school canteen operations by removing redundant accounting steps. This aligns with a project at the Polytechnic University of the Philippines (2019), which deployed an RFID-enabled payment system linked to an online parent portal for remote account management, successfully reducing wait times and improving allowance oversight.</w:t>
      </w:r>
    </w:p>
    <w:p w14:paraId="2065FF92"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4430A5F7" w14:textId="77777777" w:rsidR="00AA28E0" w:rsidRPr="00AA28E0" w:rsidRDefault="00AA28E0" w:rsidP="00AA28E0">
      <w:pPr>
        <w:spacing w:before="0" w:afterLines="0" w:after="120" w:line="360" w:lineRule="auto"/>
        <w:ind w:firstLine="0"/>
        <w:outlineLvl w:val="3"/>
        <w:rPr>
          <w:rFonts w:ascii="Times New Roman" w:eastAsia="Times New Roman" w:hAnsi="Times New Roman" w:cs="Times New Roman"/>
          <w:b/>
          <w:bCs/>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t>Foreign Context</w:t>
      </w:r>
    </w:p>
    <w:p w14:paraId="195BC6C8"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International research consistently supports the use of RFID systems to optimize campus commerce and administrative workflows. </w:t>
      </w:r>
      <w:proofErr w:type="spellStart"/>
      <w:r w:rsidRPr="00AA28E0">
        <w:rPr>
          <w:rFonts w:ascii="Times New Roman" w:eastAsia="Times New Roman" w:hAnsi="Times New Roman" w:cs="Times New Roman"/>
          <w:color w:val="1F1F1F"/>
          <w:kern w:val="0"/>
          <w:sz w:val="24"/>
          <w:szCs w:val="24"/>
          <w:lang w:eastAsia="en-PH"/>
          <w14:ligatures w14:val="none"/>
        </w:rPr>
        <w:t>Lissa’idah</w:t>
      </w:r>
      <w:proofErr w:type="spellEnd"/>
      <w:r w:rsidRPr="00AA28E0">
        <w:rPr>
          <w:rFonts w:ascii="Times New Roman" w:eastAsia="Times New Roman" w:hAnsi="Times New Roman" w:cs="Times New Roman"/>
          <w:color w:val="1F1F1F"/>
          <w:kern w:val="0"/>
          <w:sz w:val="24"/>
          <w:szCs w:val="24"/>
          <w:lang w:eastAsia="en-PH"/>
          <w14:ligatures w14:val="none"/>
        </w:rPr>
        <w:t xml:space="preserve">, Rosid, and </w:t>
      </w:r>
      <w:proofErr w:type="spellStart"/>
      <w:r w:rsidRPr="00AA28E0">
        <w:rPr>
          <w:rFonts w:ascii="Times New Roman" w:eastAsia="Times New Roman" w:hAnsi="Times New Roman" w:cs="Times New Roman"/>
          <w:color w:val="1F1F1F"/>
          <w:kern w:val="0"/>
          <w:sz w:val="24"/>
          <w:szCs w:val="24"/>
          <w:lang w:eastAsia="en-PH"/>
          <w14:ligatures w14:val="none"/>
        </w:rPr>
        <w:t>Fitrani</w:t>
      </w:r>
      <w:proofErr w:type="spellEnd"/>
      <w:r w:rsidRPr="00AA28E0">
        <w:rPr>
          <w:rFonts w:ascii="Times New Roman" w:eastAsia="Times New Roman" w:hAnsi="Times New Roman" w:cs="Times New Roman"/>
          <w:color w:val="1F1F1F"/>
          <w:kern w:val="0"/>
          <w:sz w:val="24"/>
          <w:szCs w:val="24"/>
          <w:lang w:eastAsia="en-PH"/>
          <w14:ligatures w14:val="none"/>
        </w:rPr>
        <w:t xml:space="preserve"> (2019) designed a web-based canteen payment platform using RFID nodes in Indonesia, demonstrating that digital ledger systems reduce service bottlenecks and generate highly accurate transaction histories. Kim and Lee (2017) examined the broader impact of contactless transactions, concluding that RFID technology improves the user experience in microtransaction environments, such as canteens and micro-retail, by ensuring data accuracy and secure transaction tracking.</w:t>
      </w:r>
    </w:p>
    <w:p w14:paraId="70E59628"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To address the common operational issue of small-denomination cash change management, Murugan and Ramakrishnan (2019) designed an RFID-microcontroller database framework that records small-value electronic transactions, highlighting the cost efficiency and operational reliability of digital balance tracking. On an enterprise scale, Syed-Mustafa (2020) conducted a systematic review confirming that RFID implementations improve operational visibility, lower inventory discrepancies, and support real-time data sharing across transaction points.</w:t>
      </w:r>
    </w:p>
    <w:p w14:paraId="32BE82E1"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lastRenderedPageBreak/>
        <w:t xml:space="preserve">Field testing of school-specific cashless applications internationally confirms high rates of user adoption and operational readiness. </w:t>
      </w:r>
      <w:proofErr w:type="spellStart"/>
      <w:r w:rsidRPr="00AA28E0">
        <w:rPr>
          <w:rFonts w:ascii="Times New Roman" w:eastAsia="Times New Roman" w:hAnsi="Times New Roman" w:cs="Times New Roman"/>
          <w:color w:val="1F1F1F"/>
          <w:kern w:val="0"/>
          <w:sz w:val="24"/>
          <w:szCs w:val="24"/>
          <w:lang w:eastAsia="en-PH"/>
          <w14:ligatures w14:val="none"/>
        </w:rPr>
        <w:t>Ya’acob</w:t>
      </w:r>
      <w:proofErr w:type="spellEnd"/>
      <w:r w:rsidRPr="00AA28E0">
        <w:rPr>
          <w:rFonts w:ascii="Times New Roman" w:eastAsia="Times New Roman" w:hAnsi="Times New Roman" w:cs="Times New Roman"/>
          <w:color w:val="1F1F1F"/>
          <w:kern w:val="0"/>
          <w:sz w:val="24"/>
          <w:szCs w:val="24"/>
          <w:lang w:eastAsia="en-PH"/>
          <w14:ligatures w14:val="none"/>
        </w:rPr>
        <w:t xml:space="preserve"> et al. (2019) developed a Cashless-Payment Transaction (</w:t>
      </w:r>
      <w:proofErr w:type="spellStart"/>
      <w:r w:rsidRPr="00AA28E0">
        <w:rPr>
          <w:rFonts w:ascii="Times New Roman" w:eastAsia="Times New Roman" w:hAnsi="Times New Roman" w:cs="Times New Roman"/>
          <w:color w:val="1F1F1F"/>
          <w:kern w:val="0"/>
          <w:sz w:val="24"/>
          <w:szCs w:val="24"/>
          <w:lang w:eastAsia="en-PH"/>
          <w14:ligatures w14:val="none"/>
        </w:rPr>
        <w:t>CPaT</w:t>
      </w:r>
      <w:proofErr w:type="spellEnd"/>
      <w:r w:rsidRPr="00AA28E0">
        <w:rPr>
          <w:rFonts w:ascii="Times New Roman" w:eastAsia="Times New Roman" w:hAnsi="Times New Roman" w:cs="Times New Roman"/>
          <w:color w:val="1F1F1F"/>
          <w:kern w:val="0"/>
          <w:sz w:val="24"/>
          <w:szCs w:val="24"/>
          <w:lang w:eastAsia="en-PH"/>
          <w14:ligatures w14:val="none"/>
        </w:rPr>
        <w:t>) system using Low Frequency (LF) RFID hardware linked to a MySQL/PHP backend, integrating email notifications to provide parents with instant transaction visibility. Ibrahim and Mazlan (2017) evaluated a school canteen payment platform called "Meal-Go" using the Technology Acceptance Model (TAM), finding strong positive indicators for perceived usefulness and ease of use, alongside a reduced risk of theft.</w:t>
      </w:r>
    </w:p>
    <w:p w14:paraId="51AFBF70" w14:textId="77777777" w:rsid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Additionally, Adeyemi and Yusuf (2016) developed a contactless RFID payment prototype, providing empirical proof that digital ledger tracking improves transaction tracing and reduces operational processing latency. This is supported by Singh (2020), who designed a universal student cash card system, demonstrating how a single RFID token can securely manage accounts across libraries, transport networks, and cafeterias, thus streamlining campus financial management.</w:t>
      </w:r>
    </w:p>
    <w:p w14:paraId="17AFECBD"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20BA8D8D" w14:textId="2FD50EF9" w:rsidR="00AA28E0" w:rsidRPr="00AA28E0" w:rsidRDefault="00AA28E0" w:rsidP="00AA28E0">
      <w:pPr>
        <w:spacing w:before="0" w:afterLines="0" w:after="120" w:line="360" w:lineRule="auto"/>
        <w:ind w:firstLine="0"/>
        <w:outlineLvl w:val="1"/>
        <w:rPr>
          <w:rFonts w:ascii="Times New Roman" w:eastAsia="Times New Roman" w:hAnsi="Times New Roman" w:cs="Times New Roman"/>
          <w:b/>
          <w:bCs/>
          <w:color w:val="1F1F1F"/>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t>Methodology</w:t>
      </w:r>
    </w:p>
    <w:p w14:paraId="4104A5CA" w14:textId="77777777" w:rsidR="00AA28E0" w:rsidRPr="00AA28E0" w:rsidRDefault="00AA28E0" w:rsidP="00AA28E0">
      <w:pPr>
        <w:spacing w:before="0" w:afterLines="0" w:after="120" w:line="360" w:lineRule="auto"/>
        <w:ind w:firstLine="0"/>
        <w:outlineLvl w:val="2"/>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Research Methodology &amp; Design</w:t>
      </w:r>
    </w:p>
    <w:p w14:paraId="6A5914A4"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This study utilizes a Quantitative Research Approach to evaluate the operational performance, efficiency, security, and user acceptance of the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platform. Measurable numerical indicators were collected via system telemetry and structured survey instruments to provide objective data regarding transaction speed, system errors, and overall user satisfaction.</w:t>
      </w:r>
    </w:p>
    <w:p w14:paraId="7679C4BF"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The structural framework is based on a Developmental-Descriptive-Evaluative Research Design:</w:t>
      </w:r>
    </w:p>
    <w:p w14:paraId="387DC62D" w14:textId="77777777" w:rsidR="00AA28E0" w:rsidRPr="00AA28E0" w:rsidRDefault="00AA28E0" w:rsidP="00AA28E0">
      <w:pPr>
        <w:numPr>
          <w:ilvl w:val="0"/>
          <w:numId w:val="30"/>
        </w:numPr>
        <w:spacing w:before="0" w:afterLines="0" w:after="12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Developmental Component: Guided the architectural engineering and incremental prototyping of the web application and its hardware interface.</w:t>
      </w:r>
    </w:p>
    <w:p w14:paraId="4C2890AD" w14:textId="77777777" w:rsidR="00AA28E0" w:rsidRPr="00AA28E0" w:rsidRDefault="00AA28E0" w:rsidP="00AA28E0">
      <w:pPr>
        <w:numPr>
          <w:ilvl w:val="0"/>
          <w:numId w:val="30"/>
        </w:numPr>
        <w:spacing w:before="0" w:afterLines="0" w:after="12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Descriptive Component: Documented the baseline operational limitations, queue delays, and security risks of the traditional cash-based system at St. Clare College.</w:t>
      </w:r>
    </w:p>
    <w:p w14:paraId="4B431F01" w14:textId="77777777" w:rsidR="00AA28E0" w:rsidRPr="00AA28E0" w:rsidRDefault="00AA28E0" w:rsidP="00AA28E0">
      <w:pPr>
        <w:numPr>
          <w:ilvl w:val="0"/>
          <w:numId w:val="30"/>
        </w:numPr>
        <w:spacing w:before="0" w:afterLines="0" w:after="12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Evaluative Component: Measured post-deployment performance metrics against the ISO/IEC 25010 Software Quality Model using quantitative statistical methods.</w:t>
      </w:r>
    </w:p>
    <w:p w14:paraId="39737D8F" w14:textId="77777777" w:rsidR="00AA28E0" w:rsidRPr="00AA28E0" w:rsidRDefault="00AA28E0" w:rsidP="00AA28E0">
      <w:pPr>
        <w:spacing w:before="0" w:afterLines="0" w:after="120" w:line="360" w:lineRule="auto"/>
        <w:ind w:left="590" w:firstLine="0"/>
        <w:textAlignment w:val="baseline"/>
        <w:rPr>
          <w:rFonts w:ascii="Times New Roman" w:eastAsia="Times New Roman" w:hAnsi="Times New Roman" w:cs="Times New Roman"/>
          <w:color w:val="000000"/>
          <w:kern w:val="0"/>
          <w:sz w:val="24"/>
          <w:szCs w:val="24"/>
          <w:lang w:eastAsia="en-PH"/>
          <w14:ligatures w14:val="none"/>
        </w:rPr>
      </w:pPr>
    </w:p>
    <w:p w14:paraId="231936ED" w14:textId="757E724A" w:rsidR="00AA28E0" w:rsidRP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lastRenderedPageBreak/>
        <w:t>The system was engineered using the Iterative/Incremental Software Development Methodology, organizing development into repetitive lifecycles to allow continuous refinement based on user testing. The system's operational logic is organized around an input-process-output structure, as shown below:</w:t>
      </w:r>
      <w:r w:rsidRPr="00AA28E0">
        <w:rPr>
          <w:rFonts w:ascii="Times New Roman" w:eastAsia="Times New Roman" w:hAnsi="Times New Roman" w:cs="Times New Roman"/>
          <w:kern w:val="0"/>
          <w:sz w:val="24"/>
          <w:szCs w:val="24"/>
          <w:lang w:eastAsia="en-PH"/>
          <w14:ligatures w14:val="none"/>
        </w:rPr>
        <w:br/>
      </w:r>
      <w:r>
        <w:rPr>
          <w:rFonts w:ascii="Times New Roman" w:eastAsia="Times New Roman" w:hAnsi="Times New Roman" w:cs="Times New Roman"/>
          <w:noProof/>
          <w:kern w:val="0"/>
          <w:sz w:val="24"/>
          <w:szCs w:val="24"/>
          <w:lang w:eastAsia="en-PH"/>
        </w:rPr>
        <w:drawing>
          <wp:inline distT="0" distB="0" distL="0" distR="0" wp14:anchorId="73CABAA5" wp14:editId="746066AC">
            <wp:extent cx="5755650" cy="1583533"/>
            <wp:effectExtent l="0" t="0" r="0" b="0"/>
            <wp:docPr id="7126405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40583" name="Picture 712640583"/>
                    <pic:cNvPicPr/>
                  </pic:nvPicPr>
                  <pic:blipFill rotWithShape="1">
                    <a:blip r:embed="rId5" cstate="print">
                      <a:extLst>
                        <a:ext uri="{28A0092B-C50C-407E-A947-70E740481C1C}">
                          <a14:useLocalDpi xmlns:a14="http://schemas.microsoft.com/office/drawing/2010/main" val="0"/>
                        </a:ext>
                      </a:extLst>
                    </a:blip>
                    <a:srcRect l="1596" t="10786" r="1445" b="2317"/>
                    <a:stretch>
                      <a:fillRect/>
                    </a:stretch>
                  </pic:blipFill>
                  <pic:spPr bwMode="auto">
                    <a:xfrm>
                      <a:off x="0" y="0"/>
                      <a:ext cx="5796883" cy="1594877"/>
                    </a:xfrm>
                    <a:prstGeom prst="rect">
                      <a:avLst/>
                    </a:prstGeom>
                    <a:ln>
                      <a:noFill/>
                    </a:ln>
                    <a:extLst>
                      <a:ext uri="{53640926-AAD7-44D8-BBD7-CCE9431645EC}">
                        <a14:shadowObscured xmlns:a14="http://schemas.microsoft.com/office/drawing/2010/main"/>
                      </a:ext>
                    </a:extLst>
                  </pic:spPr>
                </pic:pic>
              </a:graphicData>
            </a:graphic>
          </wp:inline>
        </w:drawing>
      </w:r>
    </w:p>
    <w:p w14:paraId="356B8986" w14:textId="778FEDAB" w:rsidR="00AA28E0" w:rsidRDefault="00AA28E0" w:rsidP="00AA28E0">
      <w:pPr>
        <w:spacing w:before="0" w:afterLines="0" w:after="120" w:line="360" w:lineRule="auto"/>
        <w:ind w:firstLine="0"/>
        <w:rPr>
          <w:rFonts w:ascii="Times New Roman" w:eastAsia="Times New Roman" w:hAnsi="Times New Roman" w:cs="Times New Roman"/>
          <w:i/>
          <w:iCs/>
          <w:color w:val="1F1F1F"/>
          <w:kern w:val="0"/>
          <w:lang w:eastAsia="en-PH"/>
          <w14:ligatures w14:val="none"/>
        </w:rPr>
      </w:pPr>
      <w:r w:rsidRPr="00AA28E0">
        <w:rPr>
          <w:rFonts w:ascii="Times New Roman" w:eastAsia="Times New Roman" w:hAnsi="Times New Roman" w:cs="Times New Roman"/>
          <w:i/>
          <w:iCs/>
          <w:color w:val="1F1F1F"/>
          <w:kern w:val="0"/>
          <w:lang w:eastAsia="en-PH"/>
          <w14:ligatures w14:val="none"/>
        </w:rPr>
        <w:t>Figure 1: RFID-Enabled Cashless Canteen and Digital Allowance System Work flow</w:t>
      </w:r>
    </w:p>
    <w:p w14:paraId="6122915A" w14:textId="77777777" w:rsidR="00AA28E0" w:rsidRPr="00AA28E0" w:rsidRDefault="00AA28E0" w:rsidP="00AA28E0">
      <w:pPr>
        <w:spacing w:before="0" w:afterLines="0" w:after="120" w:line="360" w:lineRule="auto"/>
        <w:ind w:firstLine="0"/>
        <w:rPr>
          <w:rFonts w:ascii="Times New Roman" w:eastAsia="Times New Roman" w:hAnsi="Times New Roman" w:cs="Times New Roman"/>
          <w:i/>
          <w:iCs/>
          <w:kern w:val="0"/>
          <w:lang w:eastAsia="en-PH"/>
          <w14:ligatures w14:val="none"/>
        </w:rPr>
      </w:pPr>
    </w:p>
    <w:p w14:paraId="1DF80659" w14:textId="77777777" w:rsidR="00AA28E0" w:rsidRPr="00AA28E0" w:rsidRDefault="00AA28E0" w:rsidP="00AA28E0">
      <w:pPr>
        <w:spacing w:before="0" w:afterLines="0" w:after="120" w:line="360" w:lineRule="auto"/>
        <w:ind w:firstLine="0"/>
        <w:outlineLvl w:val="2"/>
        <w:rPr>
          <w:rFonts w:ascii="Times New Roman" w:eastAsia="Times New Roman" w:hAnsi="Times New Roman" w:cs="Times New Roman"/>
          <w:b/>
          <w:bCs/>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t>Participants and Sampling Technique</w:t>
      </w:r>
    </w:p>
    <w:p w14:paraId="4F18388E" w14:textId="017DA0B1"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The research population comprised key stakeholders within the campus transaction ecosystem of St. Clare College. A sample of 120 respondents was selected using Purposive Sampling, ensuring that participants had direct operational experience with the canteen environment and allowance management workflows. The sample was divided into four equal strata (n = 30 per group) to ensure balanced representation from all user roles:</w:t>
      </w:r>
    </w:p>
    <w:tbl>
      <w:tblPr>
        <w:tblW w:w="0" w:type="auto"/>
        <w:tblCellMar>
          <w:top w:w="15" w:type="dxa"/>
          <w:left w:w="15" w:type="dxa"/>
          <w:bottom w:w="15" w:type="dxa"/>
          <w:right w:w="15" w:type="dxa"/>
        </w:tblCellMar>
        <w:tblLook w:val="04A0" w:firstRow="1" w:lastRow="0" w:firstColumn="1" w:lastColumn="0" w:noHBand="0" w:noVBand="1"/>
      </w:tblPr>
      <w:tblGrid>
        <w:gridCol w:w="1671"/>
        <w:gridCol w:w="4642"/>
        <w:gridCol w:w="1342"/>
        <w:gridCol w:w="1689"/>
      </w:tblGrid>
      <w:tr w:rsidR="00AA28E0" w:rsidRPr="00AA28E0" w14:paraId="1FBAAA99"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F3E9093"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Participant Group</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E3D544F"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Operational Role in the Study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21D82CBF"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Sample Size (n)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D397140"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Sampling Technique</w:t>
            </w:r>
          </w:p>
        </w:tc>
      </w:tr>
      <w:tr w:rsidR="00AA28E0" w:rsidRPr="00AA28E0" w14:paraId="4025AA18"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72F7D48"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Students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3E61ADB"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Primary end-users of the tap-and-go transaction token; evaluate ease of use and queue latency reduction.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DA12C62"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30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B3089DC"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Purposive Sampling</w:t>
            </w:r>
          </w:p>
        </w:tc>
      </w:tr>
      <w:tr w:rsidR="00AA28E0" w:rsidRPr="00AA28E0" w14:paraId="541A00C3"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FFB2738"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Parents / Guardians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11C7AA4"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Administrators of the digital allowance portal; configure spending caps and monitor transaction histories.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1C99C39E"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30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1F2364D"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Purposive Sampling</w:t>
            </w:r>
          </w:p>
        </w:tc>
      </w:tr>
      <w:tr w:rsidR="00AA28E0" w:rsidRPr="00AA28E0" w14:paraId="6892799E"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49C1C0D"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lastRenderedPageBreak/>
              <w:t>Class Advisers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3ECBEB7"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Custodians of the physical RFID cards; execute daily distribution and recovery security protocols.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C5D61D3"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30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57EB280"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Purposive Sampling</w:t>
            </w:r>
          </w:p>
        </w:tc>
      </w:tr>
      <w:tr w:rsidR="00AA28E0" w:rsidRPr="00AA28E0" w14:paraId="1FE11B60"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650872D"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Canteen Staff</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A5EAEF3"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Operators of the POS interface; manage sales logs and live product inventory tracking.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D6A85CE"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30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A9C0E66"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Purposive Sampling</w:t>
            </w:r>
          </w:p>
        </w:tc>
      </w:tr>
      <w:tr w:rsidR="00AA28E0" w:rsidRPr="00AA28E0" w14:paraId="29E8D3F3"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19E3EDD2"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Total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82750C1"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Comprehensive User Evaluation Sample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751D02E"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120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18AC6D46"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Purposive Sampling</w:t>
            </w:r>
          </w:p>
        </w:tc>
      </w:tr>
    </w:tbl>
    <w:p w14:paraId="54FDAC90" w14:textId="77777777" w:rsidR="00AA28E0" w:rsidRPr="00AA28E0" w:rsidRDefault="00AA28E0" w:rsidP="00AA28E0">
      <w:pPr>
        <w:spacing w:before="0" w:afterLines="0" w:after="120" w:line="360" w:lineRule="auto"/>
        <w:ind w:firstLine="0"/>
        <w:outlineLvl w:val="2"/>
        <w:rPr>
          <w:rFonts w:ascii="Times New Roman" w:eastAsia="Times New Roman" w:hAnsi="Times New Roman" w:cs="Times New Roman"/>
          <w:color w:val="1F1F1F"/>
          <w:kern w:val="0"/>
          <w:sz w:val="24"/>
          <w:szCs w:val="24"/>
          <w:lang w:eastAsia="en-PH"/>
          <w14:ligatures w14:val="none"/>
        </w:rPr>
      </w:pPr>
    </w:p>
    <w:p w14:paraId="6417C99F" w14:textId="062F05C9" w:rsidR="00AA28E0" w:rsidRPr="00AA28E0" w:rsidRDefault="00AA28E0" w:rsidP="00AA28E0">
      <w:pPr>
        <w:spacing w:before="0" w:afterLines="0" w:after="120" w:line="360" w:lineRule="auto"/>
        <w:ind w:firstLine="0"/>
        <w:outlineLvl w:val="2"/>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Research Instruments &amp; Data Gathering Procedures</w:t>
      </w:r>
    </w:p>
    <w:p w14:paraId="7F9EC960" w14:textId="0BB5878A" w:rsidR="00AA28E0" w:rsidRP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The primary quantitative data collection instrument was a structured survey questionnaire adapted from the ISO/IEC 25010 Software Quality Model. The questionnaire was divided into two main sections: a demographic profile matrix and a series of core statements evaluated via a standard Five-Point Likert Scale (5 = Strongly Agree,</w:t>
      </w:r>
      <w:r w:rsidRPr="00AA28E0">
        <w:rPr>
          <w:rFonts w:ascii="Times New Roman" w:eastAsia="Times New Roman" w:hAnsi="Times New Roman" w:cs="Times New Roman"/>
          <w:color w:val="1F1F1F"/>
          <w:kern w:val="0"/>
          <w:sz w:val="24"/>
          <w:szCs w:val="24"/>
          <w:lang w:eastAsia="en-PH"/>
          <w14:ligatures w14:val="none"/>
        </w:rPr>
        <w:t xml:space="preserve"> </w:t>
      </w:r>
      <w:r w:rsidRPr="00AA28E0">
        <w:rPr>
          <w:rFonts w:ascii="Times New Roman" w:eastAsia="Times New Roman" w:hAnsi="Times New Roman" w:cs="Times New Roman"/>
          <w:color w:val="1F1F1F"/>
          <w:kern w:val="0"/>
          <w:sz w:val="24"/>
          <w:szCs w:val="24"/>
          <w:lang w:eastAsia="en-PH"/>
          <w14:ligatures w14:val="none"/>
        </w:rPr>
        <w:t>4 = Agree, 3 = Neutral, 2 = Disagree, 1 = Strongly Disagree).</w:t>
      </w:r>
    </w:p>
    <w:p w14:paraId="4994AE08"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09A0684E" w14:textId="77777777" w:rsidR="00AA28E0" w:rsidRP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Primary empirical data on transaction speeds were gathered through observational timing logs comparing traditional cash processing against the RFID tap-and-go workflow. Secondary data points were gathered from institutional guidelines, canteen sales books, and published research.</w:t>
      </w:r>
    </w:p>
    <w:p w14:paraId="68B7BB5B" w14:textId="77777777" w:rsid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61942D91" w14:textId="77777777" w:rsid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2F5DE56F" w14:textId="77777777" w:rsid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3CA70247" w14:textId="77777777" w:rsid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567A6EAE" w14:textId="77777777" w:rsid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1DDC1730" w14:textId="77777777" w:rsid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7C868BA0"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69CE38B2" w14:textId="77777777" w:rsidR="00AA28E0" w:rsidRPr="00AA28E0" w:rsidRDefault="00AA28E0" w:rsidP="00AA28E0">
      <w:pPr>
        <w:spacing w:before="0" w:afterLines="0" w:after="120" w:line="360" w:lineRule="auto"/>
        <w:ind w:firstLine="0"/>
        <w:outlineLvl w:val="2"/>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Statistical Treatment of Data</w:t>
      </w:r>
    </w:p>
    <w:p w14:paraId="276205FE"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The collected data were processed using Microsoft Excel and specialized statistical packages to apply the following formulas:</w:t>
      </w:r>
    </w:p>
    <w:p w14:paraId="768CA861" w14:textId="1A805F21" w:rsidR="00AA28E0" w:rsidRPr="00AA28E0" w:rsidRDefault="00AA28E0" w:rsidP="00AA28E0">
      <w:pPr>
        <w:numPr>
          <w:ilvl w:val="0"/>
          <w:numId w:val="31"/>
        </w:numPr>
        <w:spacing w:before="0" w:afterLines="0" w:after="12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Frequency and Percentage Distribution: Used to organize demographic configurations and item response breakdowns:</w:t>
      </w:r>
      <w:r w:rsidRPr="00AA28E0">
        <w:rPr>
          <w:rFonts w:ascii="Times New Roman" w:eastAsia="Times New Roman" w:hAnsi="Times New Roman" w:cs="Times New Roman"/>
          <w:color w:val="000000"/>
          <w:kern w:val="0"/>
          <w:sz w:val="24"/>
          <w:szCs w:val="24"/>
          <w:lang w:eastAsia="en-PH"/>
          <w14:ligatures w14:val="none"/>
        </w:rPr>
        <w:br/>
      </w:r>
      <w:r w:rsidRPr="00AA28E0">
        <w:rPr>
          <w:rFonts w:ascii="Times New Roman" w:eastAsia="Times New Roman" w:hAnsi="Times New Roman" w:cs="Times New Roman"/>
          <w:color w:val="000000"/>
          <w:kern w:val="0"/>
          <w:sz w:val="24"/>
          <w:szCs w:val="24"/>
          <w:lang w:eastAsia="en-PH"/>
          <w14:ligatures w14:val="none"/>
        </w:rPr>
        <w:drawing>
          <wp:inline distT="0" distB="0" distL="0" distR="0" wp14:anchorId="49CE47EF" wp14:editId="256054F2">
            <wp:extent cx="1811547" cy="761938"/>
            <wp:effectExtent l="0" t="0" r="0" b="0"/>
            <wp:docPr id="22249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9124" name=""/>
                    <pic:cNvPicPr/>
                  </pic:nvPicPr>
                  <pic:blipFill>
                    <a:blip r:embed="rId6">
                      <a:clrChange>
                        <a:clrFrom>
                          <a:srgbClr val="FDFCFC"/>
                        </a:clrFrom>
                        <a:clrTo>
                          <a:srgbClr val="FDFCFC">
                            <a:alpha val="0"/>
                          </a:srgbClr>
                        </a:clrTo>
                      </a:clrChange>
                    </a:blip>
                    <a:stretch>
                      <a:fillRect/>
                    </a:stretch>
                  </pic:blipFill>
                  <pic:spPr>
                    <a:xfrm>
                      <a:off x="0" y="0"/>
                      <a:ext cx="1824089" cy="767213"/>
                    </a:xfrm>
                    <a:prstGeom prst="rect">
                      <a:avLst/>
                    </a:prstGeom>
                  </pic:spPr>
                </pic:pic>
              </a:graphicData>
            </a:graphic>
          </wp:inline>
        </w:drawing>
      </w:r>
    </w:p>
    <w:p w14:paraId="0D24798B" w14:textId="19BC4D1C" w:rsidR="00AA28E0" w:rsidRPr="00AA28E0" w:rsidRDefault="00AA28E0" w:rsidP="00AA28E0">
      <w:pPr>
        <w:numPr>
          <w:ilvl w:val="0"/>
          <w:numId w:val="31"/>
        </w:numPr>
        <w:spacing w:before="0" w:afterLines="0" w:after="12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Weighted Mean </w:t>
      </w:r>
      <w:r w:rsidRPr="00AA28E0">
        <w:rPr>
          <w:rFonts w:ascii="Times New Roman" w:eastAsia="Times New Roman" w:hAnsi="Times New Roman" w:cs="Times New Roman"/>
          <w:color w:val="1F1F1F"/>
          <w:kern w:val="0"/>
          <w:sz w:val="24"/>
          <w:szCs w:val="24"/>
          <w:lang w:eastAsia="en-PH"/>
          <w14:ligatures w14:val="none"/>
        </w:rPr>
        <w:t xml:space="preserve">: </w:t>
      </w:r>
      <w:r w:rsidRPr="00AA28E0">
        <w:rPr>
          <w:rFonts w:ascii="Times New Roman" w:eastAsia="Times New Roman" w:hAnsi="Times New Roman" w:cs="Times New Roman"/>
          <w:color w:val="1F1F1F"/>
          <w:kern w:val="0"/>
          <w:sz w:val="24"/>
          <w:szCs w:val="24"/>
          <w:lang w:eastAsia="en-PH"/>
          <w14:ligatures w14:val="none"/>
        </w:rPr>
        <w:t>Calculated to identify central tendencies for each evaluation statement:</w:t>
      </w:r>
      <w:r w:rsidRPr="00AA28E0">
        <w:rPr>
          <w:rFonts w:ascii="Times New Roman" w:eastAsia="Times New Roman" w:hAnsi="Times New Roman" w:cs="Times New Roman"/>
          <w:color w:val="000000"/>
          <w:kern w:val="0"/>
          <w:sz w:val="24"/>
          <w:szCs w:val="24"/>
          <w:lang w:eastAsia="en-PH"/>
          <w14:ligatures w14:val="none"/>
        </w:rPr>
        <w:br/>
      </w:r>
      <w:r w:rsidRPr="00AA28E0">
        <w:rPr>
          <w:rFonts w:ascii="Times New Roman" w:eastAsia="Times New Roman" w:hAnsi="Times New Roman" w:cs="Times New Roman"/>
          <w:color w:val="000000"/>
          <w:kern w:val="0"/>
          <w:sz w:val="24"/>
          <w:szCs w:val="24"/>
          <w:lang w:eastAsia="en-PH"/>
          <w14:ligatures w14:val="none"/>
        </w:rPr>
        <w:drawing>
          <wp:inline distT="0" distB="0" distL="0" distR="0" wp14:anchorId="21E62FB2" wp14:editId="744908DC">
            <wp:extent cx="1743318" cy="685896"/>
            <wp:effectExtent l="0" t="0" r="0" b="0"/>
            <wp:docPr id="1719353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353239" name=""/>
                    <pic:cNvPicPr/>
                  </pic:nvPicPr>
                  <pic:blipFill>
                    <a:blip r:embed="rId7">
                      <a:clrChange>
                        <a:clrFrom>
                          <a:srgbClr val="FDFCFC"/>
                        </a:clrFrom>
                        <a:clrTo>
                          <a:srgbClr val="FDFCFC">
                            <a:alpha val="0"/>
                          </a:srgbClr>
                        </a:clrTo>
                      </a:clrChange>
                    </a:blip>
                    <a:stretch>
                      <a:fillRect/>
                    </a:stretch>
                  </pic:blipFill>
                  <pic:spPr>
                    <a:xfrm>
                      <a:off x="0" y="0"/>
                      <a:ext cx="1743318" cy="685896"/>
                    </a:xfrm>
                    <a:prstGeom prst="rect">
                      <a:avLst/>
                    </a:prstGeom>
                  </pic:spPr>
                </pic:pic>
              </a:graphicData>
            </a:graphic>
          </wp:inline>
        </w:drawing>
      </w:r>
    </w:p>
    <w:p w14:paraId="4B5776FA" w14:textId="619AE0BA" w:rsidR="00AA28E0" w:rsidRPr="00AA28E0" w:rsidRDefault="00AA28E0" w:rsidP="00AA28E0">
      <w:pPr>
        <w:numPr>
          <w:ilvl w:val="0"/>
          <w:numId w:val="31"/>
        </w:numPr>
        <w:spacing w:before="0" w:afterLines="0" w:after="12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Standard Deviation </w:t>
      </w:r>
      <w:r w:rsidRPr="00AA28E0">
        <w:rPr>
          <w:rFonts w:ascii="Times New Roman" w:eastAsia="Times New Roman" w:hAnsi="Times New Roman" w:cs="Times New Roman"/>
          <w:color w:val="1F1F1F"/>
          <w:kern w:val="0"/>
          <w:sz w:val="24"/>
          <w:szCs w:val="24"/>
          <w:lang w:eastAsia="en-PH"/>
          <w14:ligatures w14:val="none"/>
        </w:rPr>
        <w:t xml:space="preserve">: </w:t>
      </w:r>
      <w:r w:rsidRPr="00AA28E0">
        <w:rPr>
          <w:rFonts w:ascii="Times New Roman" w:eastAsia="Times New Roman" w:hAnsi="Times New Roman" w:cs="Times New Roman"/>
          <w:color w:val="1F1F1F"/>
          <w:kern w:val="0"/>
          <w:sz w:val="24"/>
          <w:szCs w:val="24"/>
          <w:lang w:eastAsia="en-PH"/>
          <w14:ligatures w14:val="none"/>
        </w:rPr>
        <w:t>Applied to measure the distribution of answers around the mean and evaluate consensus within each participant stratum:</w:t>
      </w:r>
      <w:r w:rsidRPr="00AA28E0">
        <w:rPr>
          <w:rFonts w:ascii="Times New Roman" w:eastAsia="Times New Roman" w:hAnsi="Times New Roman" w:cs="Times New Roman"/>
          <w:color w:val="000000"/>
          <w:kern w:val="0"/>
          <w:sz w:val="24"/>
          <w:szCs w:val="24"/>
          <w:lang w:eastAsia="en-PH"/>
          <w14:ligatures w14:val="none"/>
        </w:rPr>
        <w:br/>
      </w:r>
      <w:r w:rsidRPr="00AA28E0">
        <w:rPr>
          <w:rFonts w:ascii="Times New Roman" w:eastAsia="Times New Roman" w:hAnsi="Times New Roman" w:cs="Times New Roman"/>
          <w:color w:val="000000"/>
          <w:kern w:val="0"/>
          <w:sz w:val="24"/>
          <w:szCs w:val="24"/>
          <w:lang w:eastAsia="en-PH"/>
          <w14:ligatures w14:val="none"/>
        </w:rPr>
        <w:drawing>
          <wp:inline distT="0" distB="0" distL="0" distR="0" wp14:anchorId="338074CD" wp14:editId="123E01C2">
            <wp:extent cx="2181529" cy="657317"/>
            <wp:effectExtent l="0" t="0" r="0" b="0"/>
            <wp:docPr id="50380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80465" name=""/>
                    <pic:cNvPicPr/>
                  </pic:nvPicPr>
                  <pic:blipFill>
                    <a:blip r:embed="rId8">
                      <a:clrChange>
                        <a:clrFrom>
                          <a:srgbClr val="FDFCFC"/>
                        </a:clrFrom>
                        <a:clrTo>
                          <a:srgbClr val="FDFCFC">
                            <a:alpha val="0"/>
                          </a:srgbClr>
                        </a:clrTo>
                      </a:clrChange>
                    </a:blip>
                    <a:stretch>
                      <a:fillRect/>
                    </a:stretch>
                  </pic:blipFill>
                  <pic:spPr>
                    <a:xfrm>
                      <a:off x="0" y="0"/>
                      <a:ext cx="2181529" cy="657317"/>
                    </a:xfrm>
                    <a:prstGeom prst="rect">
                      <a:avLst/>
                    </a:prstGeom>
                  </pic:spPr>
                </pic:pic>
              </a:graphicData>
            </a:graphic>
          </wp:inline>
        </w:drawing>
      </w:r>
    </w:p>
    <w:p w14:paraId="757C3879" w14:textId="1EE75C5A" w:rsidR="00AA28E0" w:rsidRPr="00AA28E0" w:rsidRDefault="00AA28E0" w:rsidP="00AA28E0">
      <w:pPr>
        <w:numPr>
          <w:ilvl w:val="0"/>
          <w:numId w:val="31"/>
        </w:numPr>
        <w:spacing w:before="0" w:afterLines="0" w:after="12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Independent Samples t-Test: Used to compare mean transaction processing times between the legacy cash method and the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RFID interface across $200$ logged trials:</w:t>
      </w:r>
      <w:r w:rsidRPr="00AA28E0">
        <w:rPr>
          <w:rFonts w:ascii="Times New Roman" w:eastAsia="Times New Roman" w:hAnsi="Times New Roman" w:cs="Times New Roman"/>
          <w:color w:val="000000"/>
          <w:kern w:val="0"/>
          <w:sz w:val="24"/>
          <w:szCs w:val="24"/>
          <w:lang w:eastAsia="en-PH"/>
          <w14:ligatures w14:val="none"/>
        </w:rPr>
        <w:br/>
      </w:r>
      <w:r w:rsidRPr="00AA28E0">
        <w:rPr>
          <w:rFonts w:ascii="Times New Roman" w:eastAsia="Times New Roman" w:hAnsi="Times New Roman" w:cs="Times New Roman"/>
          <w:color w:val="000000"/>
          <w:kern w:val="0"/>
          <w:sz w:val="24"/>
          <w:szCs w:val="24"/>
          <w:lang w:eastAsia="en-PH"/>
          <w14:ligatures w14:val="none"/>
        </w:rPr>
        <w:drawing>
          <wp:inline distT="0" distB="0" distL="0" distR="0" wp14:anchorId="363602AA" wp14:editId="16BC32D3">
            <wp:extent cx="1638529" cy="895475"/>
            <wp:effectExtent l="0" t="0" r="0" b="0"/>
            <wp:docPr id="1631828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28431" name=""/>
                    <pic:cNvPicPr/>
                  </pic:nvPicPr>
                  <pic:blipFill>
                    <a:blip r:embed="rId9">
                      <a:clrChange>
                        <a:clrFrom>
                          <a:srgbClr val="FDFCFC"/>
                        </a:clrFrom>
                        <a:clrTo>
                          <a:srgbClr val="FDFCFC">
                            <a:alpha val="0"/>
                          </a:srgbClr>
                        </a:clrTo>
                      </a:clrChange>
                    </a:blip>
                    <a:stretch>
                      <a:fillRect/>
                    </a:stretch>
                  </pic:blipFill>
                  <pic:spPr>
                    <a:xfrm>
                      <a:off x="0" y="0"/>
                      <a:ext cx="1638529" cy="895475"/>
                    </a:xfrm>
                    <a:prstGeom prst="rect">
                      <a:avLst/>
                    </a:prstGeom>
                  </pic:spPr>
                </pic:pic>
              </a:graphicData>
            </a:graphic>
          </wp:inline>
        </w:drawing>
      </w:r>
    </w:p>
    <w:p w14:paraId="3FE15B39" w14:textId="77777777" w:rsidR="00AA28E0" w:rsidRDefault="00AA28E0" w:rsidP="00AA28E0">
      <w:pPr>
        <w:spacing w:before="0" w:afterLines="0" w:after="120" w:line="360" w:lineRule="auto"/>
        <w:ind w:firstLine="0"/>
        <w:outlineLvl w:val="1"/>
        <w:rPr>
          <w:rFonts w:ascii="Times New Roman" w:eastAsia="Times New Roman" w:hAnsi="Times New Roman" w:cs="Times New Roman"/>
          <w:color w:val="1F1F1F"/>
          <w:kern w:val="0"/>
          <w:sz w:val="24"/>
          <w:szCs w:val="24"/>
          <w:lang w:eastAsia="en-PH"/>
          <w14:ligatures w14:val="none"/>
        </w:rPr>
      </w:pPr>
    </w:p>
    <w:p w14:paraId="437EE1EB" w14:textId="77777777" w:rsidR="00AA28E0" w:rsidRDefault="00AA28E0" w:rsidP="00AA28E0">
      <w:pPr>
        <w:spacing w:before="0" w:afterLines="0" w:after="120" w:line="360" w:lineRule="auto"/>
        <w:ind w:firstLine="0"/>
        <w:outlineLvl w:val="1"/>
        <w:rPr>
          <w:rFonts w:ascii="Times New Roman" w:eastAsia="Times New Roman" w:hAnsi="Times New Roman" w:cs="Times New Roman"/>
          <w:color w:val="1F1F1F"/>
          <w:kern w:val="0"/>
          <w:sz w:val="24"/>
          <w:szCs w:val="24"/>
          <w:lang w:eastAsia="en-PH"/>
          <w14:ligatures w14:val="none"/>
        </w:rPr>
      </w:pPr>
    </w:p>
    <w:p w14:paraId="28035CD5" w14:textId="77777777" w:rsidR="00AA28E0" w:rsidRDefault="00AA28E0" w:rsidP="00AA28E0">
      <w:pPr>
        <w:spacing w:before="0" w:afterLines="0" w:after="120" w:line="360" w:lineRule="auto"/>
        <w:ind w:firstLine="0"/>
        <w:outlineLvl w:val="1"/>
        <w:rPr>
          <w:rFonts w:ascii="Times New Roman" w:eastAsia="Times New Roman" w:hAnsi="Times New Roman" w:cs="Times New Roman"/>
          <w:color w:val="1F1F1F"/>
          <w:kern w:val="0"/>
          <w:sz w:val="24"/>
          <w:szCs w:val="24"/>
          <w:lang w:eastAsia="en-PH"/>
          <w14:ligatures w14:val="none"/>
        </w:rPr>
      </w:pPr>
    </w:p>
    <w:p w14:paraId="28DB4661" w14:textId="77777777" w:rsidR="00AA28E0" w:rsidRPr="00AA28E0" w:rsidRDefault="00AA28E0" w:rsidP="00AA28E0">
      <w:pPr>
        <w:spacing w:before="0" w:afterLines="0" w:after="120" w:line="360" w:lineRule="auto"/>
        <w:ind w:firstLine="0"/>
        <w:outlineLvl w:val="1"/>
        <w:rPr>
          <w:rFonts w:ascii="Times New Roman" w:eastAsia="Times New Roman" w:hAnsi="Times New Roman" w:cs="Times New Roman"/>
          <w:color w:val="1F1F1F"/>
          <w:kern w:val="0"/>
          <w:sz w:val="24"/>
          <w:szCs w:val="24"/>
          <w:lang w:eastAsia="en-PH"/>
          <w14:ligatures w14:val="none"/>
        </w:rPr>
      </w:pPr>
    </w:p>
    <w:p w14:paraId="398F6A20" w14:textId="7AAFA888" w:rsidR="00AA28E0" w:rsidRPr="00AA28E0" w:rsidRDefault="00AA28E0" w:rsidP="00AA28E0">
      <w:pPr>
        <w:spacing w:before="0" w:afterLines="0" w:after="120" w:line="360" w:lineRule="auto"/>
        <w:ind w:firstLine="0"/>
        <w:outlineLvl w:val="1"/>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lastRenderedPageBreak/>
        <w:t>Technical Specifications</w:t>
      </w:r>
    </w:p>
    <w:p w14:paraId="4DE72451" w14:textId="77777777" w:rsidR="00AA28E0" w:rsidRPr="00AA28E0" w:rsidRDefault="00AA28E0" w:rsidP="00AA28E0">
      <w:pPr>
        <w:spacing w:before="0" w:afterLines="0" w:after="120" w:line="360" w:lineRule="auto"/>
        <w:ind w:firstLine="0"/>
        <w:outlineLvl w:val="2"/>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Hardware, Software, and Network Infrastructure</w:t>
      </w:r>
    </w:p>
    <w:p w14:paraId="0EE342A6" w14:textId="7F27C8AF" w:rsidR="00AA28E0" w:rsidRP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To support real-time data sync and reliable operational security, the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platform relies on specific hardware, software, and network components:</w:t>
      </w:r>
    </w:p>
    <w:p w14:paraId="0B60193A" w14:textId="3F33789F" w:rsidR="00AA28E0" w:rsidRP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drawing>
          <wp:anchor distT="0" distB="0" distL="114300" distR="114300" simplePos="0" relativeHeight="251661312" behindDoc="1" locked="0" layoutInCell="1" allowOverlap="1" wp14:anchorId="125EBF7F" wp14:editId="29EC6F02">
            <wp:simplePos x="0" y="0"/>
            <wp:positionH relativeFrom="margin">
              <wp:posOffset>-92743</wp:posOffset>
            </wp:positionH>
            <wp:positionV relativeFrom="paragraph">
              <wp:posOffset>253365</wp:posOffset>
            </wp:positionV>
            <wp:extent cx="2907030" cy="1498600"/>
            <wp:effectExtent l="0" t="0" r="7620" b="6350"/>
            <wp:wrapTight wrapText="bothSides">
              <wp:wrapPolygon edited="0">
                <wp:start x="0" y="0"/>
                <wp:lineTo x="0" y="21417"/>
                <wp:lineTo x="21515" y="21417"/>
                <wp:lineTo x="21515" y="0"/>
                <wp:lineTo x="0" y="0"/>
              </wp:wrapPolygon>
            </wp:wrapTight>
            <wp:docPr id="765454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454816" name=""/>
                    <pic:cNvPicPr/>
                  </pic:nvPicPr>
                  <pic:blipFill>
                    <a:blip r:embed="rId10">
                      <a:extLst>
                        <a:ext uri="{28A0092B-C50C-407E-A947-70E740481C1C}">
                          <a14:useLocalDpi xmlns:a14="http://schemas.microsoft.com/office/drawing/2010/main" val="0"/>
                        </a:ext>
                      </a:extLst>
                    </a:blip>
                    <a:stretch>
                      <a:fillRect/>
                    </a:stretch>
                  </pic:blipFill>
                  <pic:spPr>
                    <a:xfrm>
                      <a:off x="0" y="0"/>
                      <a:ext cx="2907030" cy="1498600"/>
                    </a:xfrm>
                    <a:prstGeom prst="rect">
                      <a:avLst/>
                    </a:prstGeom>
                  </pic:spPr>
                </pic:pic>
              </a:graphicData>
            </a:graphic>
            <wp14:sizeRelH relativeFrom="page">
              <wp14:pctWidth>0</wp14:pctWidth>
            </wp14:sizeRelH>
            <wp14:sizeRelV relativeFrom="page">
              <wp14:pctHeight>0</wp14:pctHeight>
            </wp14:sizeRelV>
          </wp:anchor>
        </w:drawing>
      </w:r>
    </w:p>
    <w:p w14:paraId="2504146A" w14:textId="5EBB0E88" w:rsidR="00AA28E0" w:rsidRP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noProof/>
        </w:rPr>
        <w:t xml:space="preserve"> </w:t>
      </w:r>
    </w:p>
    <w:p w14:paraId="3587493C" w14:textId="061B1BA9" w:rsidR="00AA28E0" w:rsidRP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drawing>
          <wp:anchor distT="0" distB="0" distL="114300" distR="114300" simplePos="0" relativeHeight="251660288" behindDoc="1" locked="0" layoutInCell="1" allowOverlap="1" wp14:anchorId="10A8C749" wp14:editId="2FB1ACC4">
            <wp:simplePos x="0" y="0"/>
            <wp:positionH relativeFrom="margin">
              <wp:posOffset>3085465</wp:posOffset>
            </wp:positionH>
            <wp:positionV relativeFrom="paragraph">
              <wp:posOffset>153670</wp:posOffset>
            </wp:positionV>
            <wp:extent cx="298450" cy="868680"/>
            <wp:effectExtent l="635" t="0" r="6985" b="6985"/>
            <wp:wrapTight wrapText="bothSides">
              <wp:wrapPolygon edited="0">
                <wp:start x="21554" y="-16"/>
                <wp:lineTo x="873" y="-16"/>
                <wp:lineTo x="873" y="21300"/>
                <wp:lineTo x="21554" y="21300"/>
                <wp:lineTo x="21554" y="-16"/>
              </wp:wrapPolygon>
            </wp:wrapTight>
            <wp:docPr id="613743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43797" name=""/>
                    <pic:cNvPicPr/>
                  </pic:nvPicPr>
                  <pic:blipFill>
                    <a:blip r:embed="rId11">
                      <a:extLst>
                        <a:ext uri="{28A0092B-C50C-407E-A947-70E740481C1C}">
                          <a14:useLocalDpi xmlns:a14="http://schemas.microsoft.com/office/drawing/2010/main" val="0"/>
                        </a:ext>
                      </a:extLst>
                    </a:blip>
                    <a:stretch>
                      <a:fillRect/>
                    </a:stretch>
                  </pic:blipFill>
                  <pic:spPr>
                    <a:xfrm rot="16200000">
                      <a:off x="0" y="0"/>
                      <a:ext cx="298450" cy="868680"/>
                    </a:xfrm>
                    <a:prstGeom prst="rect">
                      <a:avLst/>
                    </a:prstGeom>
                  </pic:spPr>
                </pic:pic>
              </a:graphicData>
            </a:graphic>
            <wp14:sizeRelH relativeFrom="page">
              <wp14:pctWidth>0</wp14:pctWidth>
            </wp14:sizeRelH>
            <wp14:sizeRelV relativeFrom="page">
              <wp14:pctHeight>0</wp14:pctHeight>
            </wp14:sizeRelV>
          </wp:anchor>
        </w:drawing>
      </w:r>
    </w:p>
    <w:p w14:paraId="0BC1A188" w14:textId="02515AF5"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drawing>
          <wp:anchor distT="0" distB="0" distL="114300" distR="114300" simplePos="0" relativeHeight="251658240" behindDoc="1" locked="0" layoutInCell="1" allowOverlap="1" wp14:anchorId="5C27589F" wp14:editId="7CB96113">
            <wp:simplePos x="0" y="0"/>
            <wp:positionH relativeFrom="column">
              <wp:posOffset>3605942</wp:posOffset>
            </wp:positionH>
            <wp:positionV relativeFrom="paragraph">
              <wp:posOffset>38100</wp:posOffset>
            </wp:positionV>
            <wp:extent cx="3143250" cy="2200275"/>
            <wp:effectExtent l="0" t="0" r="0" b="9525"/>
            <wp:wrapTight wrapText="bothSides">
              <wp:wrapPolygon edited="0">
                <wp:start x="0" y="0"/>
                <wp:lineTo x="0" y="21506"/>
                <wp:lineTo x="21469" y="21506"/>
                <wp:lineTo x="21469" y="0"/>
                <wp:lineTo x="0" y="0"/>
              </wp:wrapPolygon>
            </wp:wrapTight>
            <wp:docPr id="1908635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635170" name=""/>
                    <pic:cNvPicPr/>
                  </pic:nvPicPr>
                  <pic:blipFill>
                    <a:blip r:embed="rId12">
                      <a:extLst>
                        <a:ext uri="{28A0092B-C50C-407E-A947-70E740481C1C}">
                          <a14:useLocalDpi xmlns:a14="http://schemas.microsoft.com/office/drawing/2010/main" val="0"/>
                        </a:ext>
                      </a:extLst>
                    </a:blip>
                    <a:stretch>
                      <a:fillRect/>
                    </a:stretch>
                  </pic:blipFill>
                  <pic:spPr>
                    <a:xfrm>
                      <a:off x="0" y="0"/>
                      <a:ext cx="3143250" cy="2200275"/>
                    </a:xfrm>
                    <a:prstGeom prst="rect">
                      <a:avLst/>
                    </a:prstGeom>
                  </pic:spPr>
                </pic:pic>
              </a:graphicData>
            </a:graphic>
            <wp14:sizeRelH relativeFrom="page">
              <wp14:pctWidth>0</wp14:pctWidth>
            </wp14:sizeRelH>
            <wp14:sizeRelV relativeFrom="page">
              <wp14:pctHeight>0</wp14:pctHeight>
            </wp14:sizeRelV>
          </wp:anchor>
        </w:drawing>
      </w:r>
      <w:r w:rsidRPr="00AA28E0">
        <w:rPr>
          <w:rFonts w:ascii="Times New Roman" w:eastAsia="Times New Roman" w:hAnsi="Times New Roman" w:cs="Times New Roman"/>
          <w:kern w:val="0"/>
          <w:sz w:val="24"/>
          <w:szCs w:val="24"/>
          <w:lang w:eastAsia="en-PH"/>
          <w14:ligatures w14:val="none"/>
        </w:rPr>
        <w:drawing>
          <wp:anchor distT="0" distB="0" distL="114300" distR="114300" simplePos="0" relativeHeight="251659264" behindDoc="1" locked="0" layoutInCell="1" allowOverlap="1" wp14:anchorId="2A9B21DB" wp14:editId="0C3C1C2F">
            <wp:simplePos x="0" y="0"/>
            <wp:positionH relativeFrom="margin">
              <wp:posOffset>-100330</wp:posOffset>
            </wp:positionH>
            <wp:positionV relativeFrom="paragraph">
              <wp:posOffset>1087755</wp:posOffset>
            </wp:positionV>
            <wp:extent cx="2900680" cy="1370965"/>
            <wp:effectExtent l="0" t="0" r="0" b="635"/>
            <wp:wrapTight wrapText="bothSides">
              <wp:wrapPolygon edited="0">
                <wp:start x="0" y="0"/>
                <wp:lineTo x="0" y="21310"/>
                <wp:lineTo x="21420" y="21310"/>
                <wp:lineTo x="21420" y="0"/>
                <wp:lineTo x="0" y="0"/>
              </wp:wrapPolygon>
            </wp:wrapTight>
            <wp:docPr id="1192322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322721" name=""/>
                    <pic:cNvPicPr/>
                  </pic:nvPicPr>
                  <pic:blipFill rotWithShape="1">
                    <a:blip r:embed="rId13">
                      <a:extLst>
                        <a:ext uri="{28A0092B-C50C-407E-A947-70E740481C1C}">
                          <a14:useLocalDpi xmlns:a14="http://schemas.microsoft.com/office/drawing/2010/main" val="0"/>
                        </a:ext>
                      </a:extLst>
                    </a:blip>
                    <a:srcRect l="2136" r="3370"/>
                    <a:stretch>
                      <a:fillRect/>
                    </a:stretch>
                  </pic:blipFill>
                  <pic:spPr bwMode="auto">
                    <a:xfrm>
                      <a:off x="0" y="0"/>
                      <a:ext cx="2900680" cy="1370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15D06A" w14:textId="319367DC"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kern w:val="0"/>
          <w:sz w:val="24"/>
          <w:szCs w:val="24"/>
          <w:lang w:eastAsia="en-PH"/>
          <w14:ligatures w14:val="none"/>
        </w:rPr>
        <w:br/>
      </w:r>
    </w:p>
    <w:p w14:paraId="73A5D661" w14:textId="402CE920" w:rsidR="00AA28E0" w:rsidRPr="00AA28E0" w:rsidRDefault="00AA28E0" w:rsidP="00AA28E0">
      <w:pPr>
        <w:spacing w:before="0" w:afterLines="0" w:after="120" w:line="360" w:lineRule="auto"/>
        <w:ind w:firstLine="0"/>
        <w:outlineLvl w:val="1"/>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drawing>
          <wp:anchor distT="0" distB="0" distL="114300" distR="114300" simplePos="0" relativeHeight="251663360" behindDoc="1" locked="0" layoutInCell="1" allowOverlap="1" wp14:anchorId="4652E1E4" wp14:editId="7BB76FFD">
            <wp:simplePos x="0" y="0"/>
            <wp:positionH relativeFrom="margin">
              <wp:posOffset>3117850</wp:posOffset>
            </wp:positionH>
            <wp:positionV relativeFrom="paragraph">
              <wp:posOffset>80010</wp:posOffset>
            </wp:positionV>
            <wp:extent cx="271145" cy="789940"/>
            <wp:effectExtent l="7303" t="0" r="2857" b="2858"/>
            <wp:wrapTight wrapText="bothSides">
              <wp:wrapPolygon edited="0">
                <wp:start x="21018" y="-200"/>
                <wp:lineTo x="1290" y="-200"/>
                <wp:lineTo x="1290" y="21157"/>
                <wp:lineTo x="21018" y="21157"/>
                <wp:lineTo x="21018" y="-200"/>
              </wp:wrapPolygon>
            </wp:wrapTight>
            <wp:docPr id="1528830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743797" name=""/>
                    <pic:cNvPicPr/>
                  </pic:nvPicPr>
                  <pic:blipFill>
                    <a:blip r:embed="rId11">
                      <a:extLst>
                        <a:ext uri="{28A0092B-C50C-407E-A947-70E740481C1C}">
                          <a14:useLocalDpi xmlns:a14="http://schemas.microsoft.com/office/drawing/2010/main" val="0"/>
                        </a:ext>
                      </a:extLst>
                    </a:blip>
                    <a:stretch>
                      <a:fillRect/>
                    </a:stretch>
                  </pic:blipFill>
                  <pic:spPr>
                    <a:xfrm rot="16200000">
                      <a:off x="0" y="0"/>
                      <a:ext cx="271145" cy="789940"/>
                    </a:xfrm>
                    <a:prstGeom prst="rect">
                      <a:avLst/>
                    </a:prstGeom>
                  </pic:spPr>
                </pic:pic>
              </a:graphicData>
            </a:graphic>
            <wp14:sizeRelH relativeFrom="page">
              <wp14:pctWidth>0</wp14:pctWidth>
            </wp14:sizeRelH>
            <wp14:sizeRelV relativeFrom="page">
              <wp14:pctHeight>0</wp14:pctHeight>
            </wp14:sizeRelV>
          </wp:anchor>
        </w:drawing>
      </w:r>
    </w:p>
    <w:p w14:paraId="73EA45DE" w14:textId="77777777" w:rsidR="00AA28E0" w:rsidRPr="00AA28E0" w:rsidRDefault="00AA28E0" w:rsidP="00AA28E0">
      <w:pPr>
        <w:spacing w:before="0" w:afterLines="0" w:after="120" w:line="360" w:lineRule="auto"/>
        <w:ind w:firstLine="0"/>
        <w:outlineLvl w:val="1"/>
        <w:rPr>
          <w:rFonts w:ascii="Times New Roman" w:eastAsia="Times New Roman" w:hAnsi="Times New Roman" w:cs="Times New Roman"/>
          <w:color w:val="1F1F1F"/>
          <w:kern w:val="0"/>
          <w:sz w:val="24"/>
          <w:szCs w:val="24"/>
          <w:lang w:eastAsia="en-PH"/>
          <w14:ligatures w14:val="none"/>
        </w:rPr>
      </w:pPr>
    </w:p>
    <w:p w14:paraId="4B4605E8" w14:textId="77777777" w:rsidR="00AA28E0" w:rsidRPr="00AA28E0" w:rsidRDefault="00AA28E0" w:rsidP="00AA28E0">
      <w:pPr>
        <w:spacing w:before="0" w:afterLines="0" w:after="120" w:line="360" w:lineRule="auto"/>
        <w:ind w:firstLine="0"/>
        <w:outlineLvl w:val="1"/>
        <w:rPr>
          <w:rFonts w:ascii="Times New Roman" w:eastAsia="Times New Roman" w:hAnsi="Times New Roman" w:cs="Times New Roman"/>
          <w:color w:val="1F1F1F"/>
          <w:kern w:val="0"/>
          <w:sz w:val="24"/>
          <w:szCs w:val="24"/>
          <w:lang w:eastAsia="en-PH"/>
          <w14:ligatures w14:val="none"/>
        </w:rPr>
      </w:pPr>
    </w:p>
    <w:p w14:paraId="12F2D025" w14:textId="14BEB272" w:rsidR="00AA28E0" w:rsidRPr="00AA28E0" w:rsidRDefault="00AA28E0" w:rsidP="00AA28E0">
      <w:pPr>
        <w:spacing w:before="0" w:afterLines="0" w:after="120" w:line="360" w:lineRule="auto"/>
        <w:ind w:firstLine="0"/>
        <w:jc w:val="center"/>
        <w:outlineLvl w:val="1"/>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i/>
          <w:iCs/>
          <w:color w:val="1F1F1F"/>
          <w:kern w:val="0"/>
          <w:lang w:eastAsia="en-PH"/>
          <w14:ligatures w14:val="none"/>
        </w:rPr>
        <w:t xml:space="preserve">Figure 2. </w:t>
      </w:r>
      <w:proofErr w:type="spellStart"/>
      <w:r w:rsidRPr="00AA28E0">
        <w:rPr>
          <w:rFonts w:ascii="Times New Roman" w:eastAsia="Times New Roman" w:hAnsi="Times New Roman" w:cs="Times New Roman"/>
          <w:i/>
          <w:iCs/>
          <w:color w:val="1F1F1F"/>
          <w:kern w:val="0"/>
          <w:lang w:eastAsia="en-PH"/>
          <w14:ligatures w14:val="none"/>
        </w:rPr>
        <w:t>EduTap</w:t>
      </w:r>
      <w:proofErr w:type="spellEnd"/>
      <w:r w:rsidRPr="00AA28E0">
        <w:rPr>
          <w:rFonts w:ascii="Times New Roman" w:eastAsia="Times New Roman" w:hAnsi="Times New Roman" w:cs="Times New Roman"/>
          <w:i/>
          <w:iCs/>
          <w:color w:val="1F1F1F"/>
          <w:kern w:val="0"/>
          <w:lang w:eastAsia="en-PH"/>
          <w14:ligatures w14:val="none"/>
        </w:rPr>
        <w:t xml:space="preserve"> Technical Specification Stack and Hardware-Software-Network Architecture Blueprint.</w:t>
      </w:r>
    </w:p>
    <w:p w14:paraId="7B0E9578" w14:textId="77777777" w:rsidR="00AA28E0" w:rsidRPr="00AA28E0" w:rsidRDefault="00AA28E0" w:rsidP="00AA28E0">
      <w:pPr>
        <w:spacing w:before="0" w:afterLines="0" w:after="120" w:line="360" w:lineRule="auto"/>
        <w:ind w:firstLine="0"/>
        <w:outlineLvl w:val="1"/>
        <w:rPr>
          <w:rFonts w:ascii="Times New Roman" w:eastAsia="Times New Roman" w:hAnsi="Times New Roman" w:cs="Times New Roman"/>
          <w:color w:val="1F1F1F"/>
          <w:kern w:val="0"/>
          <w:sz w:val="24"/>
          <w:szCs w:val="24"/>
          <w:lang w:eastAsia="en-PH"/>
          <w14:ligatures w14:val="none"/>
        </w:rPr>
      </w:pPr>
    </w:p>
    <w:p w14:paraId="76E91259" w14:textId="0827D477" w:rsidR="00AA28E0" w:rsidRPr="00AA28E0" w:rsidRDefault="00AA28E0" w:rsidP="00AA28E0">
      <w:pPr>
        <w:spacing w:before="0" w:afterLines="0" w:after="120" w:line="360" w:lineRule="auto"/>
        <w:ind w:firstLine="0"/>
        <w:outlineLvl w:val="1"/>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Results and Discussion</w:t>
      </w:r>
    </w:p>
    <w:p w14:paraId="6671E81A" w14:textId="12F9B5B2" w:rsidR="00AA28E0" w:rsidRPr="00AA28E0" w:rsidRDefault="00AA28E0" w:rsidP="00AA28E0">
      <w:pPr>
        <w:spacing w:before="0" w:afterLines="0" w:after="120" w:line="360" w:lineRule="auto"/>
        <w:ind w:firstLine="0"/>
        <w:outlineLvl w:val="2"/>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Analysis of the Current Canteen Transaction Process</w:t>
      </w:r>
    </w:p>
    <w:p w14:paraId="3AE22375" w14:textId="25F6719F" w:rsidR="00AA28E0" w:rsidRP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Data gathered during the baseline evaluation phase revealed significant operational issues within the traditional cash-based canteen framework at St. Clare College. Table 1 presents the mean response rankings for identified challenges.</w:t>
      </w:r>
    </w:p>
    <w:p w14:paraId="77A3A67A" w14:textId="77777777" w:rsid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342850A3" w14:textId="77777777" w:rsid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67F718F4"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10771C91" w14:textId="77777777" w:rsidR="00AA28E0" w:rsidRPr="00AA28E0" w:rsidRDefault="00AA28E0" w:rsidP="00AA28E0">
      <w:pPr>
        <w:spacing w:before="0" w:afterLines="0" w:after="120" w:line="360" w:lineRule="auto"/>
        <w:ind w:firstLine="0"/>
        <w:outlineLvl w:val="2"/>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lastRenderedPageBreak/>
        <w:t>Table 1: Perceived Problems in the Current Cash-Based Canteen Process</w:t>
      </w:r>
    </w:p>
    <w:tbl>
      <w:tblPr>
        <w:tblW w:w="0" w:type="auto"/>
        <w:tblCellMar>
          <w:top w:w="15" w:type="dxa"/>
          <w:left w:w="15" w:type="dxa"/>
          <w:bottom w:w="15" w:type="dxa"/>
          <w:right w:w="15" w:type="dxa"/>
        </w:tblCellMar>
        <w:tblLook w:val="04A0" w:firstRow="1" w:lastRow="0" w:firstColumn="1" w:lastColumn="0" w:noHBand="0" w:noVBand="1"/>
      </w:tblPr>
      <w:tblGrid>
        <w:gridCol w:w="4436"/>
        <w:gridCol w:w="1649"/>
        <w:gridCol w:w="1174"/>
        <w:gridCol w:w="2085"/>
      </w:tblGrid>
      <w:tr w:rsidR="00AA28E0" w:rsidRPr="00AA28E0" w14:paraId="4D384873"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48FB114"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Operational Indicators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7893444"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Weighted Mean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5A6F30A"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Ranking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0C69469"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Verbal Interpretation</w:t>
            </w:r>
          </w:p>
        </w:tc>
      </w:tr>
      <w:tr w:rsidR="00AA28E0" w:rsidRPr="00AA28E0" w14:paraId="37DDA37E"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340487C"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1. Long queues are commonly experienced during break times.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4297551"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4.72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5868E13"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1st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26056418"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5CBD7B2D"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CD5EA25"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2. Lack of digitalization makes canteen operations inefficient.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5847152"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4.68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4FC3581"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2nd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A9D39C1"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3E1CC1C4"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C2B53EC"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3. Manual cash payments slow down transactions.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53F781F"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4.64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EF032F8"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3rd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FE06202"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239D4FA4"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0424A47"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 Parents cannot monitor allowance spending easily.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A2869F9"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4.61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B7649C1"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4th</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3F831DA"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5C952654"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504F914"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5. Students are at risk of losing cash while in school.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AD45E71"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4.58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1037D74A"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5th</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94AFB3D"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0AF55B56"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0EC562E"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6. Students sometimes overspend their daily allowance.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5B3119A"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4.54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21B73A8E"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6th</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D4E2BDC"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0A224697"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1BD9F81"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7. There is no proper system for tracking purchases.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29CC03F"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4.52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2882D6C"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7th</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2D434E5E"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7CA4A38D"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FFACB8C"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8. Errors occur in payment and change computation.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35F98A5"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4.49</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56FC329"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8th</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B9EF833"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7EF2D20A"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3234F0F"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9. Manual sales recording is time-consuming.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C9CCF97"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4.46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6D47EDC"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9th</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113C82A"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1D1D70FA"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470C138"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lastRenderedPageBreak/>
              <w:t>10. Inventory tracking is difficult using manual procedures.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4B1574A"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4.43</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126E7279"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10th</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22A5576"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bl>
    <w:p w14:paraId="40EC3A86" w14:textId="77777777" w:rsidR="00AA28E0" w:rsidRP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p>
    <w:p w14:paraId="0D83E9E2" w14:textId="3B315F80" w:rsidR="00AA28E0" w:rsidRP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The empirical results in Table 1 confirm that the legacy cash-based environment causes significant operational friction. The highest-ranked concern was the severity of canteen queuing lines (X̄= 4.72$, 1st), showing that manual cash handling directly limits student purchasing capacity during short break periods. This issue is linked to broader institutional challenges, specifically the lack of digital transaction frameworks (X̄ = 4.68$, 2nd) and the slow processing speeds inherent in manual payments (X̄ = 4.64$, 3rd).</w:t>
      </w:r>
    </w:p>
    <w:p w14:paraId="349E1565"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3E6F17CE" w14:textId="6C9EB56D" w:rsidR="00AA28E0" w:rsidRP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Beyond time delays, the data reveal important accountability gaps for parents and safety concerns for students. Respondents strongly noted the total lack of parental oversight regarding daily expenditures (X̄ = 4.61$, 4th), leaving parents unable to monitor budget management or meal choices. This is compounded by the physical risks of carrying cash, such as loss or theft (X̄ = 4.58$, 5th), and the tendency for younger students to spend their entire allowance impulsively (X̄ = 4.54$, 6th).Concurrently, back-end canteen management suffers from systemic gaps due to manual tracking (X̄ = 4.52$, 7th) and accounting errors during busy hours (X̄ = 4.49$, 8th). Manual data entry requires significant labor (X̄ = 4.46$, 9th) and complicates stock reconciliations (X̄ = 4.43, 10th). These baseline indicators underscore the practical necessity for a centralized digital payment platform.</w:t>
      </w:r>
    </w:p>
    <w:p w14:paraId="0F43EE0A" w14:textId="77777777" w:rsidR="00AA28E0" w:rsidRP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p>
    <w:p w14:paraId="46F10943" w14:textId="77777777" w:rsidR="00AA28E0" w:rsidRPr="00AA28E0" w:rsidRDefault="00AA28E0" w:rsidP="00AA28E0">
      <w:pPr>
        <w:spacing w:before="0" w:afterLines="0" w:after="120" w:line="360" w:lineRule="auto"/>
        <w:ind w:firstLine="0"/>
        <w:outlineLvl w:val="2"/>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Evaluation of the Proposed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System Features</w:t>
      </w:r>
    </w:p>
    <w:p w14:paraId="27FD177F" w14:textId="3C0FA510" w:rsidR="00AA28E0" w:rsidRP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Following the trial deployment of the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platform, user perceptions were surveyed to evaluate the system's features and overall operational impact. </w:t>
      </w:r>
    </w:p>
    <w:p w14:paraId="0303A9C4" w14:textId="77777777" w:rsid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4990E2F2" w14:textId="77777777" w:rsid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210CB4B5"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337B39E8" w14:textId="77777777" w:rsidR="00AA28E0" w:rsidRPr="00AA28E0" w:rsidRDefault="00AA28E0" w:rsidP="00AA28E0">
      <w:pPr>
        <w:spacing w:before="0" w:afterLines="0" w:after="120" w:line="360" w:lineRule="auto"/>
        <w:ind w:firstLine="0"/>
        <w:outlineLvl w:val="2"/>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lastRenderedPageBreak/>
        <w:t xml:space="preserve">Table 2: User Evaluation of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System Features and Impact</w:t>
      </w:r>
    </w:p>
    <w:tbl>
      <w:tblPr>
        <w:tblW w:w="0" w:type="auto"/>
        <w:tblCellMar>
          <w:top w:w="15" w:type="dxa"/>
          <w:left w:w="15" w:type="dxa"/>
          <w:bottom w:w="15" w:type="dxa"/>
          <w:right w:w="15" w:type="dxa"/>
        </w:tblCellMar>
        <w:tblLook w:val="04A0" w:firstRow="1" w:lastRow="0" w:firstColumn="1" w:lastColumn="0" w:noHBand="0" w:noVBand="1"/>
      </w:tblPr>
      <w:tblGrid>
        <w:gridCol w:w="4448"/>
        <w:gridCol w:w="1643"/>
        <w:gridCol w:w="1174"/>
        <w:gridCol w:w="2079"/>
      </w:tblGrid>
      <w:tr w:rsidR="00AA28E0" w:rsidRPr="00AA28E0" w14:paraId="5AC92928"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196939CC"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Structural System Features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4DB09A5"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Weighted Mean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120DE42C"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Ranking</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9F72EBF"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Verbal Interpretation</w:t>
            </w:r>
          </w:p>
        </w:tc>
      </w:tr>
      <w:tr w:rsidR="00AA28E0" w:rsidRPr="00AA28E0" w14:paraId="135C1A48"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23CC037"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1. RFID payment would improve transaction speed.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1FA6F245"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4.80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2A9174F"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1st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BF00E2A"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2A2C8E22"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F68F866"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2.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would improve the overall canteen experience.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90E3C65"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4.78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22FB248"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2nd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AD7217C"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3711180D"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A55711E"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3. Centralized canteen management would improve efficiency.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AE1394F"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4.76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D604205"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2nd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0D1AE1A"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4CC8C18B"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25D48743"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 Digital allowance loading would help parents monitor funds.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555D554"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4.74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28E5D600"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3rd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144F99B7"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0EB1502E"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CB5D6F3"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5. Daily spending limits would help students manage money.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703FFDE"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4.72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F7BCE73"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4th</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BABF3B5"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7BEE7580"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35DBE11"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6. RFID cards are safer than carrying cash.</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E516558"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4.70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13A9D2A3"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5th</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5027FD1"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21DC3F4B"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61EA404"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7. Real-time transaction history would improve transparency.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086F250"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4.68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40ABE21"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6th</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1B2CD461"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09954B34"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1974E09D"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8. The system should generate reports automatically.</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3D99BA3"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4.66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E348352"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7th</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F9EC916"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2CE0C726"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F72C742"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9. The system should be easy to use for all users.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152FFC0"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4.64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82A3B3F"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8th</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72FB933"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5E740A54"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644CCAE"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lastRenderedPageBreak/>
              <w:t>10. The system would reduce payment errors.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86CFAD0"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4.60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7DEE1F7"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9th</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C8FA9DA"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bl>
    <w:p w14:paraId="61BA34A2" w14:textId="77777777" w:rsidR="00AA28E0" w:rsidRP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p>
    <w:p w14:paraId="24BD155B" w14:textId="1927F565" w:rsidR="00AA28E0" w:rsidRP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The system evaluation metrics in Table 2 show strong positive responses across all user categories. The highest-rated outcome was the system's ability to improve transaction speeds through contactless RFID processing (X̄ = 4.80$, 1st). This confirms that users highly value the reduction in checkout times. Respondents also indicated that the platform improves the campus environment (X̄ = 4.78$, 2nd) and benefits from an integrated backend architecture (X̄= 4.76$, 2nd).</w:t>
      </w:r>
    </w:p>
    <w:p w14:paraId="7B5F3BEF"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04E8F990" w14:textId="54097047" w:rsidR="00AA28E0" w:rsidRP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For parental controls, the digital fund loading mechanism received a high rating (X̄ = 4.74$, 3rd), confirming the utility of remote wallet management. Parents also strongly supported the daily spending limit tool (X̄ = 4.72$, 4th), noting that it helps prevent impulsive overspending and teaches basic financial budgeting.</w:t>
      </w:r>
    </w:p>
    <w:p w14:paraId="6A3B7446"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78BAB0F2" w14:textId="451EBABE" w:rsidR="00AA28E0" w:rsidRP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The physical card security protocol, which uses encrypted RFID tokens managed by class advisers, was rated as highly secure (X̄= 4.70$, 5th). Immediate updates to transaction records provided high transparency (X̄= 4.68$, 6th), while automatic ledger generation reduced administrative workloads (X̄= 4.66$, 7th). Finally, the user interface design was rated as highly accessible (X̄= 4.64$, 8th), and automated total calculations successfully reduced cashier mathematical errors (X̄= 4.60$, 9th).</w:t>
      </w:r>
    </w:p>
    <w:p w14:paraId="45491B28"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2D23377D" w14:textId="77777777" w:rsidR="00AA28E0" w:rsidRPr="00AA28E0" w:rsidRDefault="00AA28E0" w:rsidP="00AA28E0">
      <w:pPr>
        <w:spacing w:before="0" w:afterLines="0" w:after="120" w:line="360" w:lineRule="auto"/>
        <w:ind w:firstLine="0"/>
        <w:outlineLvl w:val="2"/>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Empirical Performance Validation via Inferential Statistics</w:t>
      </w:r>
    </w:p>
    <w:p w14:paraId="3B148EC0" w14:textId="2AC03DF6" w:rsidR="00AA28E0" w:rsidRP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To verify the system's performance improvements objectively, an Independent Samples t-test was conducted to compare transaction processing speeds between legacy cash methods and the automated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RFID platform. The test analyzed 200</w:t>
      </w:r>
      <w:r w:rsidRPr="00AA28E0">
        <w:rPr>
          <w:rFonts w:ascii="Times New Roman" w:eastAsia="Times New Roman" w:hAnsi="Times New Roman" w:cs="Times New Roman"/>
          <w:color w:val="1F1F1F"/>
          <w:kern w:val="0"/>
          <w:sz w:val="24"/>
          <w:szCs w:val="24"/>
          <w:lang w:eastAsia="en-PH"/>
          <w14:ligatures w14:val="none"/>
        </w:rPr>
        <w:t xml:space="preserve"> </w:t>
      </w:r>
      <w:r w:rsidRPr="00AA28E0">
        <w:rPr>
          <w:rFonts w:ascii="Times New Roman" w:eastAsia="Times New Roman" w:hAnsi="Times New Roman" w:cs="Times New Roman"/>
          <w:color w:val="1F1F1F"/>
          <w:kern w:val="0"/>
          <w:sz w:val="24"/>
          <w:szCs w:val="24"/>
          <w:lang w:eastAsia="en-PH"/>
          <w14:ligatures w14:val="none"/>
        </w:rPr>
        <w:t>randomized transaction trials (n = 100 per method).</w:t>
      </w:r>
    </w:p>
    <w:p w14:paraId="2B4CE24E"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1EB53B83" w14:textId="77777777" w:rsidR="00AA28E0" w:rsidRPr="00AA28E0" w:rsidRDefault="00AA28E0" w:rsidP="00AA28E0">
      <w:pPr>
        <w:spacing w:before="0" w:afterLines="0" w:after="120" w:line="360" w:lineRule="auto"/>
        <w:ind w:firstLine="0"/>
        <w:outlineLvl w:val="2"/>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lastRenderedPageBreak/>
        <w:t>Table 3: Inferential $t$-Test Results for Transaction Processing Speeds</w:t>
      </w:r>
    </w:p>
    <w:tbl>
      <w:tblPr>
        <w:tblW w:w="0" w:type="auto"/>
        <w:tblCellMar>
          <w:top w:w="15" w:type="dxa"/>
          <w:left w:w="15" w:type="dxa"/>
          <w:bottom w:w="15" w:type="dxa"/>
          <w:right w:w="15" w:type="dxa"/>
        </w:tblCellMar>
        <w:tblLook w:val="04A0" w:firstRow="1" w:lastRow="0" w:firstColumn="1" w:lastColumn="0" w:noHBand="0" w:noVBand="1"/>
      </w:tblPr>
      <w:tblGrid>
        <w:gridCol w:w="4161"/>
        <w:gridCol w:w="2668"/>
        <w:gridCol w:w="2515"/>
      </w:tblGrid>
      <w:tr w:rsidR="00AA28E0" w:rsidRPr="00AA28E0" w14:paraId="4CD74620"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29B8C950"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Operational Performance Metric</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10FC8CC"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Traditional Cash Method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596FF91"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RFID Platform</w:t>
            </w:r>
          </w:p>
        </w:tc>
      </w:tr>
      <w:tr w:rsidR="00AA28E0" w:rsidRPr="00AA28E0" w14:paraId="1262CA6C"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9AA1B67"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Sample Size ($n$)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DEA4032"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100 trials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EAD88B7"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100 trials</w:t>
            </w:r>
          </w:p>
        </w:tc>
      </w:tr>
      <w:tr w:rsidR="00AA28E0" w:rsidRPr="00AA28E0" w14:paraId="3681792A"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2FC411C"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Mean Transaction Time ($\mu$)</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25AD1FF" w14:textId="4064FC0F"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42.0</w:t>
            </w:r>
            <w:r w:rsidRPr="00AA28E0">
              <w:rPr>
                <w:rFonts w:ascii="Times New Roman" w:eastAsia="Times New Roman" w:hAnsi="Times New Roman" w:cs="Times New Roman"/>
                <w:color w:val="1F1F1F"/>
                <w:kern w:val="0"/>
                <w:sz w:val="24"/>
                <w:szCs w:val="24"/>
                <w:lang w:eastAsia="en-PH"/>
                <w14:ligatures w14:val="none"/>
              </w:rPr>
              <w:t xml:space="preserve"> </w:t>
            </w:r>
            <w:r w:rsidRPr="00AA28E0">
              <w:rPr>
                <w:rFonts w:ascii="Times New Roman" w:eastAsia="Times New Roman" w:hAnsi="Times New Roman" w:cs="Times New Roman"/>
                <w:color w:val="1F1F1F"/>
                <w:kern w:val="0"/>
                <w:sz w:val="24"/>
                <w:szCs w:val="24"/>
                <w:lang w:eastAsia="en-PH"/>
                <w14:ligatures w14:val="none"/>
              </w:rPr>
              <w:t>seconds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137032D" w14:textId="682E9256"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12.0</w:t>
            </w:r>
            <w:r w:rsidRPr="00AA28E0">
              <w:rPr>
                <w:rFonts w:ascii="Times New Roman" w:eastAsia="Times New Roman" w:hAnsi="Times New Roman" w:cs="Times New Roman"/>
                <w:color w:val="1F1F1F"/>
                <w:kern w:val="0"/>
                <w:sz w:val="24"/>
                <w:szCs w:val="24"/>
                <w:lang w:eastAsia="en-PH"/>
                <w14:ligatures w14:val="none"/>
              </w:rPr>
              <w:t xml:space="preserve">  </w:t>
            </w:r>
            <w:r w:rsidRPr="00AA28E0">
              <w:rPr>
                <w:rFonts w:ascii="Times New Roman" w:eastAsia="Times New Roman" w:hAnsi="Times New Roman" w:cs="Times New Roman"/>
                <w:color w:val="1F1F1F"/>
                <w:kern w:val="0"/>
                <w:sz w:val="24"/>
                <w:szCs w:val="24"/>
                <w:lang w:eastAsia="en-PH"/>
                <w14:ligatures w14:val="none"/>
              </w:rPr>
              <w:t>seconds</w:t>
            </w:r>
          </w:p>
        </w:tc>
      </w:tr>
      <w:tr w:rsidR="00AA28E0" w:rsidRPr="00AA28E0" w14:paraId="08C75D1D"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2012135B"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Standard Deviation ($\text{SD}$)</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07D59DB" w14:textId="38F25874"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$4.5 seconds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13ED118F" w14:textId="06BAF36F"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1.8</w:t>
            </w:r>
            <w:r w:rsidRPr="00AA28E0">
              <w:rPr>
                <w:rFonts w:ascii="Times New Roman" w:eastAsia="Times New Roman" w:hAnsi="Times New Roman" w:cs="Times New Roman"/>
                <w:color w:val="1F1F1F"/>
                <w:kern w:val="0"/>
                <w:sz w:val="24"/>
                <w:szCs w:val="24"/>
                <w:lang w:eastAsia="en-PH"/>
                <w14:ligatures w14:val="none"/>
              </w:rPr>
              <w:t xml:space="preserve"> </w:t>
            </w:r>
            <w:r w:rsidRPr="00AA28E0">
              <w:rPr>
                <w:rFonts w:ascii="Times New Roman" w:eastAsia="Times New Roman" w:hAnsi="Times New Roman" w:cs="Times New Roman"/>
                <w:color w:val="1F1F1F"/>
                <w:kern w:val="0"/>
                <w:sz w:val="24"/>
                <w:szCs w:val="24"/>
                <w:lang w:eastAsia="en-PH"/>
                <w14:ligatures w14:val="none"/>
              </w:rPr>
              <w:t>seconds</w:t>
            </w:r>
          </w:p>
        </w:tc>
      </w:tr>
      <w:tr w:rsidR="00AA28E0" w:rsidRPr="00AA28E0" w14:paraId="4ADE1502"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34BE3EB"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Calculated $t$-Value ($t_{\text{calc}}$)</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173AC06"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D9B5378"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62.45</w:t>
            </w:r>
          </w:p>
        </w:tc>
      </w:tr>
      <w:tr w:rsidR="00AA28E0" w:rsidRPr="00AA28E0" w14:paraId="3EE04F8D"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4D8D5A7"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Degrees of Freedom ($</w:t>
            </w:r>
            <w:proofErr w:type="spellStart"/>
            <w:r w:rsidRPr="00AA28E0">
              <w:rPr>
                <w:rFonts w:ascii="Times New Roman" w:eastAsia="Times New Roman" w:hAnsi="Times New Roman" w:cs="Times New Roman"/>
                <w:color w:val="1F1F1F"/>
                <w:kern w:val="0"/>
                <w:sz w:val="24"/>
                <w:szCs w:val="24"/>
                <w:lang w:eastAsia="en-PH"/>
                <w14:ligatures w14:val="none"/>
              </w:rPr>
              <w:t>df</w:t>
            </w:r>
            <w:proofErr w:type="spellEnd"/>
            <w:r w:rsidRPr="00AA28E0">
              <w:rPr>
                <w:rFonts w:ascii="Times New Roman" w:eastAsia="Times New Roman" w:hAnsi="Times New Roman" w:cs="Times New Roman"/>
                <w:color w:val="1F1F1F"/>
                <w:kern w:val="0"/>
                <w:sz w:val="24"/>
                <w:szCs w:val="24"/>
                <w:lang w:eastAsia="en-PH"/>
                <w14:ligatures w14:val="none"/>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D893F09"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25440E2B"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198</w:t>
            </w:r>
          </w:p>
        </w:tc>
      </w:tr>
      <w:tr w:rsidR="00AA28E0" w:rsidRPr="00AA28E0" w14:paraId="065148EC"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3E58BC73"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Asymptotic Significance ($p$-value)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D4254A7"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24B67272"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&lt; 0.0001</w:t>
            </w:r>
          </w:p>
        </w:tc>
      </w:tr>
    </w:tbl>
    <w:p w14:paraId="42C5C8C2" w14:textId="77777777" w:rsidR="00AA28E0" w:rsidRP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p>
    <w:p w14:paraId="7767407A" w14:textId="27BE41AA"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An analysis of the data in Table 3 shows a notable difference in operational transaction times. The legacy cash-handling process required a mean time of 42.0 seconds (SD = 4.5) due to manual entry, coin sorting, and change calculation. In contrast, the contactless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system recorded a mean processing time of 12.0 seconds (SD = 1.8).</w:t>
      </w:r>
    </w:p>
    <w:p w14:paraId="4F2171BE" w14:textId="3C9D27E3" w:rsidR="00AA28E0" w:rsidRP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With a calculated t-value of 62.45 and 198 degrees of freedom, the resulting p-value is well below the standard alpha threshold (p &lt; 0.0001). This provides strong statistical justification to reject the null hypothesis (H</w:t>
      </w:r>
      <w:r w:rsidRPr="00AA28E0">
        <w:rPr>
          <w:rFonts w:ascii="Times New Roman" w:eastAsia="Times New Roman" w:hAnsi="Times New Roman" w:cs="Times New Roman"/>
          <w:color w:val="1F1F1F"/>
          <w:kern w:val="0"/>
          <w:sz w:val="24"/>
          <w:szCs w:val="24"/>
          <w:lang w:eastAsia="en-PH"/>
          <w14:ligatures w14:val="none"/>
        </w:rPr>
        <w:t>0</w:t>
      </w:r>
      <w:r w:rsidRPr="00AA28E0">
        <w:rPr>
          <w:rFonts w:ascii="Times New Roman" w:eastAsia="Times New Roman" w:hAnsi="Times New Roman" w:cs="Times New Roman"/>
          <w:color w:val="1F1F1F"/>
          <w:kern w:val="0"/>
          <w:sz w:val="24"/>
          <w:szCs w:val="24"/>
          <w:lang w:eastAsia="en-PH"/>
          <w14:ligatures w14:val="none"/>
        </w:rPr>
        <w:t xml:space="preserve">), confirming that the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platform significantly reduces transaction times and improves operational efficiency.</w:t>
      </w:r>
    </w:p>
    <w:p w14:paraId="5E4A8235" w14:textId="77777777" w:rsid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01D682F2" w14:textId="77777777" w:rsid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0E181974" w14:textId="77777777" w:rsid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70488D48"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511575BE" w14:textId="77777777" w:rsidR="00AA28E0" w:rsidRPr="00AA28E0" w:rsidRDefault="00AA28E0" w:rsidP="00AA28E0">
      <w:pPr>
        <w:spacing w:before="0" w:afterLines="0" w:after="120" w:line="360" w:lineRule="auto"/>
        <w:ind w:firstLine="0"/>
        <w:outlineLvl w:val="2"/>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lastRenderedPageBreak/>
        <w:t>System Acceptability Across User Strata</w:t>
      </w:r>
    </w:p>
    <w:p w14:paraId="44F7BE07" w14:textId="2A60F234" w:rsidR="00AA28E0" w:rsidRP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Table 4 aggregates system satisfaction ratings from 120 evaluation participants, categorized by stakeholder groups and mapped to the ISO/IEC 25010 Software Quality Model.</w:t>
      </w:r>
    </w:p>
    <w:p w14:paraId="1AA1235C"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6696C277" w14:textId="77777777" w:rsidR="00AA28E0" w:rsidRPr="00AA28E0" w:rsidRDefault="00AA28E0" w:rsidP="00AA28E0">
      <w:pPr>
        <w:spacing w:before="0" w:afterLines="0" w:after="120" w:line="360" w:lineRule="auto"/>
        <w:ind w:firstLine="0"/>
        <w:outlineLvl w:val="2"/>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Table 4: Consolidated System Acceptability Matrix</w:t>
      </w:r>
    </w:p>
    <w:tbl>
      <w:tblPr>
        <w:tblW w:w="0" w:type="auto"/>
        <w:tblCellMar>
          <w:top w:w="15" w:type="dxa"/>
          <w:left w:w="15" w:type="dxa"/>
          <w:bottom w:w="15" w:type="dxa"/>
          <w:right w:w="15" w:type="dxa"/>
        </w:tblCellMar>
        <w:tblLook w:val="04A0" w:firstRow="1" w:lastRow="0" w:firstColumn="1" w:lastColumn="0" w:noHBand="0" w:noVBand="1"/>
      </w:tblPr>
      <w:tblGrid>
        <w:gridCol w:w="2109"/>
        <w:gridCol w:w="1793"/>
        <w:gridCol w:w="1726"/>
        <w:gridCol w:w="1833"/>
        <w:gridCol w:w="1883"/>
      </w:tblGrid>
      <w:tr w:rsidR="00AA28E0" w:rsidRPr="00AA28E0" w14:paraId="562C8340"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0AF3E20"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Evaluation Strata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1DEF24DF"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Respondent Count (n)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A665148"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Stratum Weighted Mean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24921EE"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Stratum Standard Deviation</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AA77B29"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Verbal Interpretation</w:t>
            </w:r>
          </w:p>
        </w:tc>
      </w:tr>
      <w:tr w:rsidR="00AA28E0" w:rsidRPr="00AA28E0" w14:paraId="5B0F281A"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4B4004D"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Students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87C397B"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30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20B5DD4E"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4.62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BF7C6F5"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0.38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B98AC19"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11F027E9"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F82525F"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Parents / Guardians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59EFA0C"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30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EEBA228"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4.75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0B8C5DA"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0.25</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2B8B16A3"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2628EA46"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537CE11"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Class Advisers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8E93367"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30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565A5FF"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4.58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79E0E96"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0.41</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65A28082"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60B3129E"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AB03A41"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Canteen Personnel</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25B77348"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30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09CE5652"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4.68</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BD22E01"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0.32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93BA844"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r w:rsidR="00AA28E0" w:rsidRPr="00AA28E0" w14:paraId="6BF5D1BC" w14:textId="77777777">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50DE100A"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Comprehensive Metrics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21A24E6"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120</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70068084"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4.66</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447D369F"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0.34</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hideMark/>
          </w:tcPr>
          <w:p w14:paraId="12A5568B"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Strongly Agree</w:t>
            </w:r>
          </w:p>
        </w:tc>
      </w:tr>
    </w:tbl>
    <w:p w14:paraId="758ADA99" w14:textId="0B84C574" w:rsid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The summary statistics in Table 4 show high acceptance scores across all evaluated user groups. Parents/guardians gave the highest mean score (X̄= 4.75, SD = 0.25), indicating high satisfaction with the digital allowance tracking and spending restriction features. Canteen staff reported positive results (X̄= 4.68$, SD = 0.32) due to automated inventory accounting and faster checkout operations.</w:t>
      </w:r>
    </w:p>
    <w:p w14:paraId="7A77CF31" w14:textId="77777777" w:rsid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p>
    <w:p w14:paraId="642822E3" w14:textId="77777777" w:rsid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p>
    <w:p w14:paraId="141A09B7" w14:textId="77777777" w:rsidR="00AA28E0" w:rsidRP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p>
    <w:p w14:paraId="3FEBC349" w14:textId="6968E064" w:rsidR="00AA28E0" w:rsidRP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lastRenderedPageBreak/>
        <w:t>Students rated the system highly (X̄= 4.62$, SD = 0.38), pointing to shorter wait times and the convenience of tap-to-pay functionality. Class advisers also confirmed the reliability of the platform (X̄= 4.58, SD = 0.41), noting that the card distribution and collection workflow effectively reduced card loss risks without creating excessive administrative work. The low overall standard deviation (SD = 0.34) demonstrates a high degree of consensus around the overall system mean of 4.66, confirming that the platform satisfies the core software quality dimensions of usability, functional suitability, reliability, and security.</w:t>
      </w:r>
    </w:p>
    <w:p w14:paraId="20C42D2C" w14:textId="77777777" w:rsidR="00AA28E0" w:rsidRP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p>
    <w:p w14:paraId="52AFB12B" w14:textId="77777777" w:rsidR="00AA28E0" w:rsidRPr="00AA28E0" w:rsidRDefault="00AA28E0" w:rsidP="00AA28E0">
      <w:pPr>
        <w:spacing w:before="0" w:afterLines="0" w:after="120" w:line="360" w:lineRule="auto"/>
        <w:ind w:firstLine="0"/>
        <w:outlineLvl w:val="2"/>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Financial and Investment Viability (Cost-Benefit Analysis)</w:t>
      </w:r>
    </w:p>
    <w:p w14:paraId="392C9CCF"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A formal Cost-Benefit Analysis (CBA) was conducted to evaluate the financial viability and long-term sustainability of the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platform over a three-year operational horizon.</w:t>
      </w:r>
    </w:p>
    <w:p w14:paraId="7F887109" w14:textId="67F3F979" w:rsidR="00AA28E0" w:rsidRPr="00AA28E0" w:rsidRDefault="00AA28E0" w:rsidP="00AA28E0">
      <w:pPr>
        <w:numPr>
          <w:ilvl w:val="0"/>
          <w:numId w:val="32"/>
        </w:numPr>
        <w:spacing w:before="0" w:afterLines="0" w:after="12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Initial Capital Outlay (ICO): The procurement of hardware components (POS interfaces, server units, and desktop RFID reader peripherals) required PHP  25,000.0. Software engineering labor and prototyping costs totaled PHP 15,000.00, while the initial batch of 500 PVC smart RFID tokens cost PHP 5,000.00, resulting in a total initial capital requirement o</w:t>
      </w:r>
      <w:r w:rsidRPr="00AA28E0">
        <w:rPr>
          <w:rFonts w:ascii="Times New Roman" w:eastAsia="Times New Roman" w:hAnsi="Times New Roman" w:cs="Times New Roman"/>
          <w:color w:val="1F1F1F"/>
          <w:kern w:val="0"/>
          <w:sz w:val="24"/>
          <w:szCs w:val="24"/>
          <w:lang w:eastAsia="en-PH"/>
          <w14:ligatures w14:val="none"/>
        </w:rPr>
        <w:t xml:space="preserve">f </w:t>
      </w:r>
      <w:r w:rsidRPr="00AA28E0">
        <w:rPr>
          <w:rFonts w:ascii="Times New Roman" w:eastAsia="Times New Roman" w:hAnsi="Times New Roman" w:cs="Times New Roman"/>
          <w:color w:val="1F1F1F"/>
          <w:kern w:val="0"/>
          <w:sz w:val="24"/>
          <w:szCs w:val="24"/>
          <w:lang w:eastAsia="en-PH"/>
          <w14:ligatures w14:val="none"/>
        </w:rPr>
        <w:t>PHP 45,000.00.</w:t>
      </w:r>
    </w:p>
    <w:p w14:paraId="30655D2F" w14:textId="17435CAB" w:rsidR="00AA28E0" w:rsidRPr="00AA28E0" w:rsidRDefault="00AA28E0" w:rsidP="00AA28E0">
      <w:pPr>
        <w:numPr>
          <w:ilvl w:val="0"/>
          <w:numId w:val="32"/>
        </w:numPr>
        <w:spacing w:before="0" w:afterLines="0" w:after="12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Operational Expenditures (</w:t>
      </w:r>
      <w:proofErr w:type="spellStart"/>
      <w:r w:rsidRPr="00AA28E0">
        <w:rPr>
          <w:rFonts w:ascii="Times New Roman" w:eastAsia="Times New Roman" w:hAnsi="Times New Roman" w:cs="Times New Roman"/>
          <w:color w:val="1F1F1F"/>
          <w:kern w:val="0"/>
          <w:sz w:val="24"/>
          <w:szCs w:val="24"/>
          <w:lang w:eastAsia="en-PH"/>
          <w14:ligatures w14:val="none"/>
        </w:rPr>
        <w:t>OpEx</w:t>
      </w:r>
      <w:proofErr w:type="spellEnd"/>
      <w:r w:rsidRPr="00AA28E0">
        <w:rPr>
          <w:rFonts w:ascii="Times New Roman" w:eastAsia="Times New Roman" w:hAnsi="Times New Roman" w:cs="Times New Roman"/>
          <w:color w:val="1F1F1F"/>
          <w:kern w:val="0"/>
          <w:sz w:val="24"/>
          <w:szCs w:val="24"/>
          <w:lang w:eastAsia="en-PH"/>
          <w14:ligatures w14:val="none"/>
        </w:rPr>
        <w:t>): Fixed yearly costs for server maintenance, cloud web hosting, database read/write allocations, and card replacements were established at PHP8,000.00 annually.</w:t>
      </w:r>
    </w:p>
    <w:p w14:paraId="3BB491BE" w14:textId="55F88705" w:rsidR="00AA28E0" w:rsidRPr="00AA28E0" w:rsidRDefault="00AA28E0" w:rsidP="00AA28E0">
      <w:pPr>
        <w:numPr>
          <w:ilvl w:val="0"/>
          <w:numId w:val="32"/>
        </w:numPr>
        <w:spacing w:before="0" w:afterLines="0" w:after="12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Monetized Annual Benefits: Calculated tangible savings include reduced labor hours for physical cash reconciliation (PHP  15,000.00</w:t>
      </w:r>
      <w:r w:rsidRPr="00AA28E0">
        <w:rPr>
          <w:rFonts w:ascii="Times New Roman" w:eastAsia="Times New Roman" w:hAnsi="Times New Roman" w:cs="Times New Roman"/>
          <w:color w:val="1F1F1F"/>
          <w:kern w:val="0"/>
          <w:sz w:val="24"/>
          <w:szCs w:val="24"/>
          <w:lang w:eastAsia="en-PH"/>
          <w14:ligatures w14:val="none"/>
        </w:rPr>
        <w:t xml:space="preserve"> </w:t>
      </w:r>
      <w:r w:rsidRPr="00AA28E0">
        <w:rPr>
          <w:rFonts w:ascii="Times New Roman" w:eastAsia="Times New Roman" w:hAnsi="Times New Roman" w:cs="Times New Roman"/>
          <w:color w:val="1F1F1F"/>
          <w:kern w:val="0"/>
          <w:sz w:val="24"/>
          <w:szCs w:val="24"/>
          <w:lang w:eastAsia="en-PH"/>
          <w14:ligatures w14:val="none"/>
        </w:rPr>
        <w:t>year) and minimized human errors in change calculation (PHP  5,000.00</w:t>
      </w:r>
      <w:r w:rsidRPr="00AA28E0">
        <w:rPr>
          <w:rFonts w:ascii="Times New Roman" w:eastAsia="Times New Roman" w:hAnsi="Times New Roman" w:cs="Times New Roman"/>
          <w:color w:val="1F1F1F"/>
          <w:kern w:val="0"/>
          <w:sz w:val="24"/>
          <w:szCs w:val="24"/>
          <w:lang w:eastAsia="en-PH"/>
          <w14:ligatures w14:val="none"/>
        </w:rPr>
        <w:t xml:space="preserve"> </w:t>
      </w:r>
      <w:r w:rsidRPr="00AA28E0">
        <w:rPr>
          <w:rFonts w:ascii="Times New Roman" w:eastAsia="Times New Roman" w:hAnsi="Times New Roman" w:cs="Times New Roman"/>
          <w:color w:val="1F1F1F"/>
          <w:kern w:val="0"/>
          <w:sz w:val="24"/>
          <w:szCs w:val="24"/>
          <w:lang w:eastAsia="en-PH"/>
          <w14:ligatures w14:val="none"/>
        </w:rPr>
        <w:t>year). Intangible benefits, such as optimized student throughput values and enhanced parental institutional trust, were valued at PHP 20,000.0 and PHP 10,000.00 annually, leading to a total projected benefit of PHP  50,000.00</w:t>
      </w:r>
      <w:r w:rsidRPr="00AA28E0">
        <w:rPr>
          <w:rFonts w:ascii="Times New Roman" w:eastAsia="Times New Roman" w:hAnsi="Times New Roman" w:cs="Times New Roman"/>
          <w:color w:val="1F1F1F"/>
          <w:kern w:val="0"/>
          <w:sz w:val="24"/>
          <w:szCs w:val="24"/>
          <w:lang w:eastAsia="en-PH"/>
          <w14:ligatures w14:val="none"/>
        </w:rPr>
        <w:t xml:space="preserve"> </w:t>
      </w:r>
      <w:r w:rsidRPr="00AA28E0">
        <w:rPr>
          <w:rFonts w:ascii="Times New Roman" w:eastAsia="Times New Roman" w:hAnsi="Times New Roman" w:cs="Times New Roman"/>
          <w:color w:val="1F1F1F"/>
          <w:kern w:val="0"/>
          <w:sz w:val="24"/>
          <w:szCs w:val="24"/>
          <w:lang w:eastAsia="en-PH"/>
          <w14:ligatures w14:val="none"/>
        </w:rPr>
        <w:t>per year.</w:t>
      </w:r>
    </w:p>
    <w:p w14:paraId="3E93FCD2" w14:textId="77777777" w:rsid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p>
    <w:p w14:paraId="280FBEAD" w14:textId="77777777" w:rsid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p>
    <w:p w14:paraId="09E54B6E" w14:textId="3C8B7B53" w:rsidR="00AA28E0" w:rsidRP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Pr>
          <w:rFonts w:ascii="Times New Roman" w:eastAsia="Times New Roman" w:hAnsi="Times New Roman" w:cs="Times New Roman"/>
          <w:color w:val="1F1F1F"/>
          <w:kern w:val="0"/>
          <w:sz w:val="24"/>
          <w:szCs w:val="24"/>
          <w:lang w:eastAsia="en-PH"/>
          <w14:ligatures w14:val="none"/>
        </w:rPr>
        <w:t xml:space="preserve"> </w:t>
      </w:r>
    </w:p>
    <w:p w14:paraId="1947EC4F" w14:textId="6AF11A89"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lastRenderedPageBreak/>
        <w:t>Using these metrics, the financial viability indicators were calculated as follows:</w:t>
      </w:r>
    </w:p>
    <w:p w14:paraId="269DDCC8" w14:textId="7890E498" w:rsidR="00AA28E0" w:rsidRPr="00AA28E0" w:rsidRDefault="00AA28E0" w:rsidP="00AA28E0">
      <w:pPr>
        <w:numPr>
          <w:ilvl w:val="0"/>
          <w:numId w:val="33"/>
        </w:numPr>
        <w:spacing w:before="0" w:afterLines="0" w:after="12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Payback Period Matrix:</w:t>
      </w:r>
      <w:r w:rsidRPr="00AA28E0">
        <w:rPr>
          <w:rFonts w:ascii="Times New Roman" w:eastAsia="Times New Roman" w:hAnsi="Times New Roman" w:cs="Times New Roman"/>
          <w:color w:val="000000"/>
          <w:kern w:val="0"/>
          <w:sz w:val="24"/>
          <w:szCs w:val="24"/>
          <w:lang w:eastAsia="en-PH"/>
          <w14:ligatures w14:val="none"/>
        </w:rPr>
        <w:br/>
      </w:r>
      <w:r w:rsidRPr="00AA28E0">
        <w:rPr>
          <w:rFonts w:ascii="Times New Roman" w:eastAsia="Times New Roman" w:hAnsi="Times New Roman" w:cs="Times New Roman"/>
          <w:color w:val="000000"/>
          <w:kern w:val="0"/>
          <w:sz w:val="24"/>
          <w:szCs w:val="24"/>
          <w:lang w:eastAsia="en-PH"/>
          <w14:ligatures w14:val="none"/>
        </w:rPr>
        <w:drawing>
          <wp:inline distT="0" distB="0" distL="0" distR="0" wp14:anchorId="699E9BF1" wp14:editId="36CD8B05">
            <wp:extent cx="5943600" cy="693420"/>
            <wp:effectExtent l="0" t="0" r="0" b="0"/>
            <wp:docPr id="1407280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80233" name=""/>
                    <pic:cNvPicPr/>
                  </pic:nvPicPr>
                  <pic:blipFill>
                    <a:blip r:embed="rId14"/>
                    <a:stretch>
                      <a:fillRect/>
                    </a:stretch>
                  </pic:blipFill>
                  <pic:spPr>
                    <a:xfrm>
                      <a:off x="0" y="0"/>
                      <a:ext cx="5943600" cy="693420"/>
                    </a:xfrm>
                    <a:prstGeom prst="rect">
                      <a:avLst/>
                    </a:prstGeom>
                  </pic:spPr>
                </pic:pic>
              </a:graphicData>
            </a:graphic>
          </wp:inline>
        </w:drawing>
      </w:r>
    </w:p>
    <w:p w14:paraId="774154B5" w14:textId="289992B4" w:rsidR="00AA28E0" w:rsidRPr="00AA28E0" w:rsidRDefault="00AA28E0" w:rsidP="00AA28E0">
      <w:pPr>
        <w:spacing w:before="0" w:afterLines="0" w:after="120" w:line="360" w:lineRule="auto"/>
        <w:ind w:left="590" w:firstLine="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The system recovers its initial investment capital within approximately $13$ months of active deployment.</w:t>
      </w:r>
    </w:p>
    <w:p w14:paraId="15106D5A" w14:textId="21C9D45C" w:rsidR="00AA28E0" w:rsidRPr="00AA28E0" w:rsidRDefault="00AA28E0" w:rsidP="00AA28E0">
      <w:pPr>
        <w:numPr>
          <w:ilvl w:val="0"/>
          <w:numId w:val="33"/>
        </w:numPr>
        <w:spacing w:before="0" w:afterLines="0" w:after="120" w:line="360" w:lineRule="auto"/>
        <w:ind w:left="59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000000"/>
          <w:kern w:val="0"/>
          <w:sz w:val="24"/>
          <w:szCs w:val="24"/>
          <w:lang w:eastAsia="en-PH"/>
          <w14:ligatures w14:val="none"/>
        </w:rPr>
        <w:drawing>
          <wp:anchor distT="0" distB="0" distL="114300" distR="114300" simplePos="0" relativeHeight="251664384" behindDoc="1" locked="0" layoutInCell="1" allowOverlap="1" wp14:anchorId="52DED8E8" wp14:editId="5C11993B">
            <wp:simplePos x="0" y="0"/>
            <wp:positionH relativeFrom="column">
              <wp:posOffset>3331210</wp:posOffset>
            </wp:positionH>
            <wp:positionV relativeFrom="paragraph">
              <wp:posOffset>298021</wp:posOffset>
            </wp:positionV>
            <wp:extent cx="2992120" cy="466725"/>
            <wp:effectExtent l="0" t="0" r="0" b="9525"/>
            <wp:wrapTight wrapText="bothSides">
              <wp:wrapPolygon edited="0">
                <wp:start x="0" y="0"/>
                <wp:lineTo x="0" y="21159"/>
                <wp:lineTo x="21453" y="21159"/>
                <wp:lineTo x="21453" y="0"/>
                <wp:lineTo x="0" y="0"/>
              </wp:wrapPolygon>
            </wp:wrapTight>
            <wp:docPr id="483124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24715" name=""/>
                    <pic:cNvPicPr/>
                  </pic:nvPicPr>
                  <pic:blipFill>
                    <a:blip r:embed="rId15">
                      <a:extLst>
                        <a:ext uri="{28A0092B-C50C-407E-A947-70E740481C1C}">
                          <a14:useLocalDpi xmlns:a14="http://schemas.microsoft.com/office/drawing/2010/main" val="0"/>
                        </a:ext>
                      </a:extLst>
                    </a:blip>
                    <a:stretch>
                      <a:fillRect/>
                    </a:stretch>
                  </pic:blipFill>
                  <pic:spPr>
                    <a:xfrm>
                      <a:off x="0" y="0"/>
                      <a:ext cx="2992120" cy="466725"/>
                    </a:xfrm>
                    <a:prstGeom prst="rect">
                      <a:avLst/>
                    </a:prstGeom>
                  </pic:spPr>
                </pic:pic>
              </a:graphicData>
            </a:graphic>
            <wp14:sizeRelH relativeFrom="page">
              <wp14:pctWidth>0</wp14:pctWidth>
            </wp14:sizeRelH>
            <wp14:sizeRelV relativeFrom="page">
              <wp14:pctHeight>0</wp14:pctHeight>
            </wp14:sizeRelV>
          </wp:anchor>
        </w:drawing>
      </w:r>
      <w:r w:rsidRPr="00AA28E0">
        <w:rPr>
          <w:rFonts w:ascii="Times New Roman" w:eastAsia="Times New Roman" w:hAnsi="Times New Roman" w:cs="Times New Roman"/>
          <w:color w:val="000000"/>
          <w:kern w:val="0"/>
          <w:sz w:val="24"/>
          <w:szCs w:val="24"/>
          <w:lang w:eastAsia="en-PH"/>
          <w14:ligatures w14:val="none"/>
        </w:rPr>
        <w:drawing>
          <wp:anchor distT="0" distB="0" distL="114300" distR="114300" simplePos="0" relativeHeight="251665408" behindDoc="1" locked="0" layoutInCell="1" allowOverlap="1" wp14:anchorId="1B283722" wp14:editId="4D6C97AD">
            <wp:simplePos x="0" y="0"/>
            <wp:positionH relativeFrom="column">
              <wp:posOffset>379730</wp:posOffset>
            </wp:positionH>
            <wp:positionV relativeFrom="paragraph">
              <wp:posOffset>259080</wp:posOffset>
            </wp:positionV>
            <wp:extent cx="2980690" cy="506095"/>
            <wp:effectExtent l="0" t="0" r="0" b="8255"/>
            <wp:wrapTight wrapText="bothSides">
              <wp:wrapPolygon edited="0">
                <wp:start x="0" y="0"/>
                <wp:lineTo x="0" y="21139"/>
                <wp:lineTo x="21398" y="21139"/>
                <wp:lineTo x="21398" y="0"/>
                <wp:lineTo x="0" y="0"/>
              </wp:wrapPolygon>
            </wp:wrapTight>
            <wp:docPr id="1047615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615372" name=""/>
                    <pic:cNvPicPr/>
                  </pic:nvPicPr>
                  <pic:blipFill>
                    <a:blip r:embed="rId16">
                      <a:extLst>
                        <a:ext uri="{28A0092B-C50C-407E-A947-70E740481C1C}">
                          <a14:useLocalDpi xmlns:a14="http://schemas.microsoft.com/office/drawing/2010/main" val="0"/>
                        </a:ext>
                      </a:extLst>
                    </a:blip>
                    <a:stretch>
                      <a:fillRect/>
                    </a:stretch>
                  </pic:blipFill>
                  <pic:spPr>
                    <a:xfrm>
                      <a:off x="0" y="0"/>
                      <a:ext cx="2980690" cy="506095"/>
                    </a:xfrm>
                    <a:prstGeom prst="rect">
                      <a:avLst/>
                    </a:prstGeom>
                  </pic:spPr>
                </pic:pic>
              </a:graphicData>
            </a:graphic>
            <wp14:sizeRelH relativeFrom="page">
              <wp14:pctWidth>0</wp14:pctWidth>
            </wp14:sizeRelH>
            <wp14:sizeRelV relativeFrom="page">
              <wp14:pctHeight>0</wp14:pctHeight>
            </wp14:sizeRelV>
          </wp:anchor>
        </w:drawing>
      </w:r>
      <w:r w:rsidRPr="00AA28E0">
        <w:rPr>
          <w:rFonts w:ascii="Times New Roman" w:eastAsia="Times New Roman" w:hAnsi="Times New Roman" w:cs="Times New Roman"/>
          <w:color w:val="1F1F1F"/>
          <w:kern w:val="0"/>
          <w:sz w:val="24"/>
          <w:szCs w:val="24"/>
          <w:lang w:eastAsia="en-PH"/>
          <w14:ligatures w14:val="none"/>
        </w:rPr>
        <w:t>Benefit-Cost Ratio (BCR) Lifecycle Matrix:</w:t>
      </w:r>
    </w:p>
    <w:p w14:paraId="205BA4EF" w14:textId="02EE91FE" w:rsidR="00AA28E0" w:rsidRPr="00AA28E0" w:rsidRDefault="00AA28E0" w:rsidP="00AA28E0">
      <w:pPr>
        <w:spacing w:before="0" w:afterLines="0" w:after="120" w:line="360" w:lineRule="auto"/>
        <w:ind w:left="590" w:firstLine="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A 3-year Benefit-Cost Ratio of $2.17$ indicates that for every single Philippine Peso ($\text{PHP } 1.00$) invested in the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platform, the system generates $\text{PHP } 2.17$ in total financial and operational value, confirming its fiscal efficiency.</w:t>
      </w:r>
    </w:p>
    <w:p w14:paraId="5DFCE235" w14:textId="77777777" w:rsidR="00AA28E0" w:rsidRPr="00AA28E0" w:rsidRDefault="00AA28E0" w:rsidP="00AA28E0">
      <w:pPr>
        <w:spacing w:before="0" w:afterLines="0" w:after="120" w:line="360" w:lineRule="auto"/>
        <w:ind w:left="590" w:firstLine="0"/>
        <w:textAlignment w:val="baseline"/>
        <w:rPr>
          <w:rFonts w:ascii="Times New Roman" w:eastAsia="Times New Roman" w:hAnsi="Times New Roman" w:cs="Times New Roman"/>
          <w:color w:val="000000"/>
          <w:kern w:val="0"/>
          <w:sz w:val="24"/>
          <w:szCs w:val="24"/>
          <w:lang w:eastAsia="en-PH"/>
          <w14:ligatures w14:val="none"/>
        </w:rPr>
      </w:pPr>
    </w:p>
    <w:p w14:paraId="73CE3E17" w14:textId="4A30F70F" w:rsidR="00AA28E0" w:rsidRPr="00AA28E0" w:rsidRDefault="00AA28E0" w:rsidP="00AA28E0">
      <w:pPr>
        <w:spacing w:before="0" w:afterLines="0" w:after="120" w:line="360" w:lineRule="auto"/>
        <w:ind w:firstLine="0"/>
        <w:outlineLvl w:val="1"/>
        <w:rPr>
          <w:rFonts w:ascii="Times New Roman" w:eastAsia="Times New Roman" w:hAnsi="Times New Roman" w:cs="Times New Roman"/>
          <w:b/>
          <w:bCs/>
          <w:color w:val="1F1F1F"/>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t>Conclusion</w:t>
      </w:r>
    </w:p>
    <w:p w14:paraId="1C3289D1" w14:textId="77777777" w:rsid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The deployment of the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platform at St. Clare College demonstrates the practical utility of closed-loop RFID networks to improve transaction speed, financial tracking, and operational security in basic education canteens. Empirical results show that replacing physical cash with automated data synchronization directly resolves common canteen challenges. Legacies of long queues, manual transaction delays, and accounting errors were mitigated by migrating to an automated POS engine linked to contactless RFID tokens.</w:t>
      </w:r>
    </w:p>
    <w:p w14:paraId="0A4D34B8"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59DDEA2B" w14:textId="00AC41D6" w:rsid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Statistical validation via an Independent Samples t-test confirmed that the platform reduced checkout speeds from 42.0$ seconds down to 12.0 seconds per transaction. This change improves student throughput and allows basic education learners to better utilize their limited rest periods. Furthermore, the parent portal successfully addresses the visibility gap inherent in traditional cash allowance models. By providing remote digital wallet loading, real-time tracking logs, and daily spending caps, the system prevents overspending and supports early budget management habits.</w:t>
      </w:r>
    </w:p>
    <w:p w14:paraId="557C5952"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316D6C42" w14:textId="64E13FEC" w:rsidR="00AA28E0" w:rsidRDefault="00AA28E0" w:rsidP="00AA28E0">
      <w:pPr>
        <w:spacing w:before="0" w:afterLines="0" w:after="120" w:line="360" w:lineRule="auto"/>
        <w:ind w:firstLine="0"/>
        <w:rPr>
          <w:rFonts w:ascii="Times New Roman" w:eastAsia="Times New Roman" w:hAnsi="Times New Roman" w:cs="Times New Roman"/>
          <w:color w:val="1F1F1F"/>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The physical card management workflow, where class advisers handle card distribution and collection around break times, effectively reduces the risk of device loss or theft among primary students. System acceptability scores across all user groups—students, parents, advisers, and canteen personnel—yielded a strong overall weighted mean of 4.66 (SD = 0.34), indicating high satisfaction across the core quality dimensions of the ISO/IEC 25010 framework. Additionally, the Cost-Benefit Analysis confirmed financial viability, showing a quick payback period of 1.07 years and a positive 3-year Benefit-Cost Ratio of 2.17.</w:t>
      </w:r>
    </w:p>
    <w:p w14:paraId="04FA25B2"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p>
    <w:p w14:paraId="4DDEE463" w14:textId="77777777" w:rsidR="00AA28E0" w:rsidRPr="00AA28E0" w:rsidRDefault="00AA28E0" w:rsidP="00AA28E0">
      <w:pPr>
        <w:spacing w:before="0" w:afterLines="0" w:after="120" w:line="360" w:lineRule="auto"/>
        <w:ind w:firstLine="0"/>
        <w:rPr>
          <w:rFonts w:ascii="Times New Roman" w:eastAsia="Times New Roman" w:hAnsi="Times New Roman" w:cs="Times New Roman"/>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In conclusion, the </w:t>
      </w:r>
      <w:proofErr w:type="spellStart"/>
      <w:r w:rsidRPr="00AA28E0">
        <w:rPr>
          <w:rFonts w:ascii="Times New Roman" w:eastAsia="Times New Roman" w:hAnsi="Times New Roman" w:cs="Times New Roman"/>
          <w:color w:val="1F1F1F"/>
          <w:kern w:val="0"/>
          <w:sz w:val="24"/>
          <w:szCs w:val="24"/>
          <w:lang w:eastAsia="en-PH"/>
          <w14:ligatures w14:val="none"/>
        </w:rPr>
        <w:t>EduTap</w:t>
      </w:r>
      <w:proofErr w:type="spellEnd"/>
      <w:r w:rsidRPr="00AA28E0">
        <w:rPr>
          <w:rFonts w:ascii="Times New Roman" w:eastAsia="Times New Roman" w:hAnsi="Times New Roman" w:cs="Times New Roman"/>
          <w:color w:val="1F1F1F"/>
          <w:kern w:val="0"/>
          <w:sz w:val="24"/>
          <w:szCs w:val="24"/>
          <w:lang w:eastAsia="en-PH"/>
          <w14:ligatures w14:val="none"/>
        </w:rPr>
        <w:t xml:space="preserve"> platform provides a secure, efficient, and reliable solution that eliminates cash dependencies, simplifies backend canteen reporting, and establishes a transparent monitoring environment for parents. The system successfully modernizes campus financial management, aligning school operations with current digital fintech standards.</w:t>
      </w:r>
    </w:p>
    <w:p w14:paraId="266C4145" w14:textId="77777777" w:rsidR="00AA28E0" w:rsidRPr="00AA28E0" w:rsidRDefault="00AA28E0" w:rsidP="00AA28E0">
      <w:pPr>
        <w:spacing w:before="0" w:afterLines="0" w:after="120" w:line="360" w:lineRule="auto"/>
        <w:ind w:firstLine="0"/>
        <w:outlineLvl w:val="1"/>
        <w:rPr>
          <w:rFonts w:ascii="Times New Roman" w:eastAsia="Times New Roman" w:hAnsi="Times New Roman" w:cs="Times New Roman"/>
          <w:color w:val="1F1F1F"/>
          <w:kern w:val="0"/>
          <w:sz w:val="24"/>
          <w:szCs w:val="24"/>
          <w:lang w:eastAsia="en-PH"/>
          <w14:ligatures w14:val="none"/>
        </w:rPr>
      </w:pPr>
    </w:p>
    <w:p w14:paraId="7AEC7D95" w14:textId="497EF43A" w:rsidR="00AA28E0" w:rsidRPr="00AA28E0" w:rsidRDefault="00AA28E0" w:rsidP="00AA28E0">
      <w:pPr>
        <w:spacing w:before="0" w:afterLines="0" w:after="120" w:line="360" w:lineRule="auto"/>
        <w:ind w:firstLine="0"/>
        <w:outlineLvl w:val="1"/>
        <w:rPr>
          <w:rFonts w:ascii="Times New Roman" w:eastAsia="Times New Roman" w:hAnsi="Times New Roman" w:cs="Times New Roman"/>
          <w:b/>
          <w:bCs/>
          <w:kern w:val="0"/>
          <w:sz w:val="24"/>
          <w:szCs w:val="24"/>
          <w:lang w:eastAsia="en-PH"/>
          <w14:ligatures w14:val="none"/>
        </w:rPr>
      </w:pPr>
      <w:r w:rsidRPr="00AA28E0">
        <w:rPr>
          <w:rFonts w:ascii="Times New Roman" w:eastAsia="Times New Roman" w:hAnsi="Times New Roman" w:cs="Times New Roman"/>
          <w:b/>
          <w:bCs/>
          <w:color w:val="1F1F1F"/>
          <w:kern w:val="0"/>
          <w:sz w:val="24"/>
          <w:szCs w:val="24"/>
          <w:lang w:eastAsia="en-PH"/>
          <w14:ligatures w14:val="none"/>
        </w:rPr>
        <w:t>References</w:t>
      </w:r>
    </w:p>
    <w:p w14:paraId="5D9AB23E" w14:textId="77777777" w:rsidR="00AA28E0" w:rsidRPr="00AA28E0" w:rsidRDefault="00AA28E0" w:rsidP="00AA28E0">
      <w:pPr>
        <w:numPr>
          <w:ilvl w:val="0"/>
          <w:numId w:val="34"/>
        </w:numPr>
        <w:spacing w:before="0" w:afterLines="0" w:after="12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Adeyemi, T., &amp; Yusuf, O. (2016). Design and implementation of a contactless payment system using RFID technology. </w:t>
      </w:r>
      <w:r w:rsidRPr="00AA28E0">
        <w:rPr>
          <w:rFonts w:ascii="Times New Roman" w:eastAsia="Times New Roman" w:hAnsi="Times New Roman" w:cs="Times New Roman"/>
          <w:i/>
          <w:iCs/>
          <w:color w:val="1F1F1F"/>
          <w:kern w:val="0"/>
          <w:sz w:val="24"/>
          <w:szCs w:val="24"/>
          <w:lang w:eastAsia="en-PH"/>
          <w14:ligatures w14:val="none"/>
        </w:rPr>
        <w:t>International Journal of Advanced Computer Science and Applications (IJACSA)</w:t>
      </w:r>
      <w:r w:rsidRPr="00AA28E0">
        <w:rPr>
          <w:rFonts w:ascii="Times New Roman" w:eastAsia="Times New Roman" w:hAnsi="Times New Roman" w:cs="Times New Roman"/>
          <w:color w:val="1F1F1F"/>
          <w:kern w:val="0"/>
          <w:sz w:val="24"/>
          <w:szCs w:val="24"/>
          <w:lang w:eastAsia="en-PH"/>
          <w14:ligatures w14:val="none"/>
        </w:rPr>
        <w:t>, 7(6), 230–237.</w:t>
      </w:r>
    </w:p>
    <w:p w14:paraId="12B4CAC5" w14:textId="77777777" w:rsidR="00AA28E0" w:rsidRPr="00AA28E0" w:rsidRDefault="00AA28E0" w:rsidP="00AA28E0">
      <w:pPr>
        <w:numPr>
          <w:ilvl w:val="0"/>
          <w:numId w:val="34"/>
        </w:numPr>
        <w:spacing w:before="0" w:afterLines="0" w:after="12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Ambika, M., Kumar, S. R., Nair, S. S., &amp; Kumar, R. S. (2020). Cashless canteen management system. </w:t>
      </w:r>
      <w:r w:rsidRPr="00AA28E0">
        <w:rPr>
          <w:rFonts w:ascii="Times New Roman" w:eastAsia="Times New Roman" w:hAnsi="Times New Roman" w:cs="Times New Roman"/>
          <w:i/>
          <w:iCs/>
          <w:color w:val="1F1F1F"/>
          <w:kern w:val="0"/>
          <w:sz w:val="24"/>
          <w:szCs w:val="24"/>
          <w:lang w:eastAsia="en-PH"/>
          <w14:ligatures w14:val="none"/>
        </w:rPr>
        <w:t>International Journal of Innovative Technology and Exploring Engineering</w:t>
      </w:r>
      <w:r w:rsidRPr="00AA28E0">
        <w:rPr>
          <w:rFonts w:ascii="Times New Roman" w:eastAsia="Times New Roman" w:hAnsi="Times New Roman" w:cs="Times New Roman"/>
          <w:color w:val="1F1F1F"/>
          <w:kern w:val="0"/>
          <w:sz w:val="24"/>
          <w:szCs w:val="24"/>
          <w:lang w:eastAsia="en-PH"/>
          <w14:ligatures w14:val="none"/>
        </w:rPr>
        <w:t>, 9(7), 412–417.</w:t>
      </w:r>
    </w:p>
    <w:p w14:paraId="3CD39DAA" w14:textId="77777777" w:rsidR="00AA28E0" w:rsidRPr="00AA28E0" w:rsidRDefault="00AA28E0" w:rsidP="00AA28E0">
      <w:pPr>
        <w:numPr>
          <w:ilvl w:val="0"/>
          <w:numId w:val="34"/>
        </w:numPr>
        <w:spacing w:before="0" w:afterLines="0" w:after="120" w:line="360" w:lineRule="auto"/>
        <w:ind w:left="600"/>
        <w:textAlignment w:val="baseline"/>
        <w:rPr>
          <w:rFonts w:ascii="Times New Roman" w:eastAsia="Times New Roman" w:hAnsi="Times New Roman" w:cs="Times New Roman"/>
          <w:color w:val="000000"/>
          <w:kern w:val="0"/>
          <w:sz w:val="24"/>
          <w:szCs w:val="24"/>
          <w:lang w:eastAsia="en-PH"/>
          <w14:ligatures w14:val="none"/>
        </w:rPr>
      </w:pPr>
      <w:proofErr w:type="spellStart"/>
      <w:r w:rsidRPr="00AA28E0">
        <w:rPr>
          <w:rFonts w:ascii="Times New Roman" w:eastAsia="Times New Roman" w:hAnsi="Times New Roman" w:cs="Times New Roman"/>
          <w:color w:val="1F1F1F"/>
          <w:kern w:val="0"/>
          <w:sz w:val="24"/>
          <w:szCs w:val="24"/>
          <w:lang w:eastAsia="en-PH"/>
          <w14:ligatures w14:val="none"/>
        </w:rPr>
        <w:t>Bangko</w:t>
      </w:r>
      <w:proofErr w:type="spellEnd"/>
      <w:r w:rsidRPr="00AA28E0">
        <w:rPr>
          <w:rFonts w:ascii="Times New Roman" w:eastAsia="Times New Roman" w:hAnsi="Times New Roman" w:cs="Times New Roman"/>
          <w:color w:val="1F1F1F"/>
          <w:kern w:val="0"/>
          <w:sz w:val="24"/>
          <w:szCs w:val="24"/>
          <w:lang w:eastAsia="en-PH"/>
          <w14:ligatures w14:val="none"/>
        </w:rPr>
        <w:t xml:space="preserve"> Sentral ng Pilipinas. (2018). </w:t>
      </w:r>
      <w:r w:rsidRPr="00AA28E0">
        <w:rPr>
          <w:rFonts w:ascii="Times New Roman" w:eastAsia="Times New Roman" w:hAnsi="Times New Roman" w:cs="Times New Roman"/>
          <w:i/>
          <w:iCs/>
          <w:color w:val="1F1F1F"/>
          <w:kern w:val="0"/>
          <w:sz w:val="24"/>
          <w:szCs w:val="24"/>
          <w:lang w:eastAsia="en-PH"/>
          <w14:ligatures w14:val="none"/>
        </w:rPr>
        <w:t>The state of digital payments in the Philippines: Diagnostic follow-up</w:t>
      </w:r>
      <w:r w:rsidRPr="00AA28E0">
        <w:rPr>
          <w:rFonts w:ascii="Times New Roman" w:eastAsia="Times New Roman" w:hAnsi="Times New Roman" w:cs="Times New Roman"/>
          <w:color w:val="1F1F1F"/>
          <w:kern w:val="0"/>
          <w:sz w:val="24"/>
          <w:szCs w:val="24"/>
          <w:lang w:eastAsia="en-PH"/>
          <w14:ligatures w14:val="none"/>
        </w:rPr>
        <w:t>. Better Than Cash Alliance Report, 1–45.</w:t>
      </w:r>
    </w:p>
    <w:p w14:paraId="1D546225" w14:textId="77777777" w:rsidR="00AA28E0" w:rsidRPr="00AA28E0" w:rsidRDefault="00AA28E0" w:rsidP="00AA28E0">
      <w:pPr>
        <w:numPr>
          <w:ilvl w:val="0"/>
          <w:numId w:val="34"/>
        </w:numPr>
        <w:spacing w:before="0" w:afterLines="0" w:after="12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Cendana, D. I., &amp; </w:t>
      </w:r>
      <w:proofErr w:type="spellStart"/>
      <w:r w:rsidRPr="00AA28E0">
        <w:rPr>
          <w:rFonts w:ascii="Times New Roman" w:eastAsia="Times New Roman" w:hAnsi="Times New Roman" w:cs="Times New Roman"/>
          <w:color w:val="1F1F1F"/>
          <w:kern w:val="0"/>
          <w:sz w:val="24"/>
          <w:szCs w:val="24"/>
          <w:lang w:eastAsia="en-PH"/>
          <w14:ligatures w14:val="none"/>
        </w:rPr>
        <w:t>Palaoag</w:t>
      </w:r>
      <w:proofErr w:type="spellEnd"/>
      <w:r w:rsidRPr="00AA28E0">
        <w:rPr>
          <w:rFonts w:ascii="Times New Roman" w:eastAsia="Times New Roman" w:hAnsi="Times New Roman" w:cs="Times New Roman"/>
          <w:color w:val="1F1F1F"/>
          <w:kern w:val="0"/>
          <w:sz w:val="24"/>
          <w:szCs w:val="24"/>
          <w:lang w:eastAsia="en-PH"/>
          <w14:ligatures w14:val="none"/>
        </w:rPr>
        <w:t xml:space="preserve">, T. D. (2019). The potential of designing a digital payment framework for Philippine HEIs. </w:t>
      </w:r>
      <w:r w:rsidRPr="00AA28E0">
        <w:rPr>
          <w:rFonts w:ascii="Times New Roman" w:eastAsia="Times New Roman" w:hAnsi="Times New Roman" w:cs="Times New Roman"/>
          <w:i/>
          <w:iCs/>
          <w:color w:val="1F1F1F"/>
          <w:kern w:val="0"/>
          <w:sz w:val="24"/>
          <w:szCs w:val="24"/>
          <w:lang w:eastAsia="en-PH"/>
          <w14:ligatures w14:val="none"/>
        </w:rPr>
        <w:t>Journal of Physics: Conference Series</w:t>
      </w:r>
      <w:r w:rsidRPr="00AA28E0">
        <w:rPr>
          <w:rFonts w:ascii="Times New Roman" w:eastAsia="Times New Roman" w:hAnsi="Times New Roman" w:cs="Times New Roman"/>
          <w:color w:val="1F1F1F"/>
          <w:kern w:val="0"/>
          <w:sz w:val="24"/>
          <w:szCs w:val="24"/>
          <w:lang w:eastAsia="en-PH"/>
          <w14:ligatures w14:val="none"/>
        </w:rPr>
        <w:t>, 1232(1), 012–020.</w:t>
      </w:r>
    </w:p>
    <w:p w14:paraId="4945E1AF" w14:textId="77777777" w:rsidR="00AA28E0" w:rsidRPr="00AA28E0" w:rsidRDefault="00AA28E0" w:rsidP="00AA28E0">
      <w:pPr>
        <w:numPr>
          <w:ilvl w:val="0"/>
          <w:numId w:val="34"/>
        </w:numPr>
        <w:spacing w:before="0" w:afterLines="0" w:after="12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Cruz, J., Marasigan, J. C., Dalisay, P. M. T., &amp; Ramos, R. B. (2017). ELKEA technology: A self-service automated cashless canteen </w:t>
      </w:r>
      <w:proofErr w:type="gramStart"/>
      <w:r w:rsidRPr="00AA28E0">
        <w:rPr>
          <w:rFonts w:ascii="Times New Roman" w:eastAsia="Times New Roman" w:hAnsi="Times New Roman" w:cs="Times New Roman"/>
          <w:color w:val="1F1F1F"/>
          <w:kern w:val="0"/>
          <w:sz w:val="24"/>
          <w:szCs w:val="24"/>
          <w:lang w:eastAsia="en-PH"/>
          <w14:ligatures w14:val="none"/>
        </w:rPr>
        <w:t>transactions</w:t>
      </w:r>
      <w:proofErr w:type="gramEnd"/>
      <w:r w:rsidRPr="00AA28E0">
        <w:rPr>
          <w:rFonts w:ascii="Times New Roman" w:eastAsia="Times New Roman" w:hAnsi="Times New Roman" w:cs="Times New Roman"/>
          <w:color w:val="1F1F1F"/>
          <w:kern w:val="0"/>
          <w:sz w:val="24"/>
          <w:szCs w:val="24"/>
          <w:lang w:eastAsia="en-PH"/>
          <w14:ligatures w14:val="none"/>
        </w:rPr>
        <w:t xml:space="preserve">. </w:t>
      </w:r>
      <w:r w:rsidRPr="00AA28E0">
        <w:rPr>
          <w:rFonts w:ascii="Times New Roman" w:eastAsia="Times New Roman" w:hAnsi="Times New Roman" w:cs="Times New Roman"/>
          <w:i/>
          <w:iCs/>
          <w:color w:val="1F1F1F"/>
          <w:kern w:val="0"/>
          <w:sz w:val="24"/>
          <w:szCs w:val="24"/>
          <w:lang w:eastAsia="en-PH"/>
          <w14:ligatures w14:val="none"/>
        </w:rPr>
        <w:t>Journal of Institutional Business and Economics</w:t>
      </w:r>
      <w:r w:rsidRPr="00AA28E0">
        <w:rPr>
          <w:rFonts w:ascii="Times New Roman" w:eastAsia="Times New Roman" w:hAnsi="Times New Roman" w:cs="Times New Roman"/>
          <w:color w:val="1F1F1F"/>
          <w:kern w:val="0"/>
          <w:sz w:val="24"/>
          <w:szCs w:val="24"/>
          <w:lang w:eastAsia="en-PH"/>
          <w14:ligatures w14:val="none"/>
        </w:rPr>
        <w:t>, 1(1), 45–58.</w:t>
      </w:r>
    </w:p>
    <w:p w14:paraId="18EFD1EA" w14:textId="77777777" w:rsidR="00AA28E0" w:rsidRPr="00AA28E0" w:rsidRDefault="00AA28E0" w:rsidP="00AA28E0">
      <w:pPr>
        <w:numPr>
          <w:ilvl w:val="0"/>
          <w:numId w:val="34"/>
        </w:numPr>
        <w:spacing w:before="0" w:afterLines="0" w:after="12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lastRenderedPageBreak/>
        <w:t xml:space="preserve">De Vera, J. M. (2018). </w:t>
      </w:r>
      <w:r w:rsidRPr="00AA28E0">
        <w:rPr>
          <w:rFonts w:ascii="Times New Roman" w:eastAsia="Times New Roman" w:hAnsi="Times New Roman" w:cs="Times New Roman"/>
          <w:i/>
          <w:iCs/>
          <w:color w:val="1F1F1F"/>
          <w:kern w:val="0"/>
          <w:sz w:val="24"/>
          <w:szCs w:val="24"/>
          <w:lang w:eastAsia="en-PH"/>
          <w14:ligatures w14:val="none"/>
        </w:rPr>
        <w:t>Implementation of RFID technology in cashless payment systems in the Philippines</w:t>
      </w:r>
      <w:r w:rsidRPr="00AA28E0">
        <w:rPr>
          <w:rFonts w:ascii="Times New Roman" w:eastAsia="Times New Roman" w:hAnsi="Times New Roman" w:cs="Times New Roman"/>
          <w:color w:val="1F1F1F"/>
          <w:kern w:val="0"/>
          <w:sz w:val="24"/>
          <w:szCs w:val="24"/>
          <w:lang w:eastAsia="en-PH"/>
          <w14:ligatures w14:val="none"/>
        </w:rPr>
        <w:t xml:space="preserve"> (Unpublished manuscript). Institute of Computer Studies, Manila, Philippines.</w:t>
      </w:r>
    </w:p>
    <w:p w14:paraId="4354C198" w14:textId="77777777" w:rsidR="00AA28E0" w:rsidRPr="00AA28E0" w:rsidRDefault="00AA28E0" w:rsidP="00AA28E0">
      <w:pPr>
        <w:numPr>
          <w:ilvl w:val="0"/>
          <w:numId w:val="34"/>
        </w:numPr>
        <w:spacing w:before="0" w:afterLines="0" w:after="12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Espinosa, R. J. R., Lumibao, A. L. T., </w:t>
      </w:r>
      <w:proofErr w:type="spellStart"/>
      <w:r w:rsidRPr="00AA28E0">
        <w:rPr>
          <w:rFonts w:ascii="Times New Roman" w:eastAsia="Times New Roman" w:hAnsi="Times New Roman" w:cs="Times New Roman"/>
          <w:color w:val="1F1F1F"/>
          <w:kern w:val="0"/>
          <w:sz w:val="24"/>
          <w:szCs w:val="24"/>
          <w:lang w:eastAsia="en-PH"/>
          <w14:ligatures w14:val="none"/>
        </w:rPr>
        <w:t>Zerrudo</w:t>
      </w:r>
      <w:proofErr w:type="spellEnd"/>
      <w:r w:rsidRPr="00AA28E0">
        <w:rPr>
          <w:rFonts w:ascii="Times New Roman" w:eastAsia="Times New Roman" w:hAnsi="Times New Roman" w:cs="Times New Roman"/>
          <w:color w:val="1F1F1F"/>
          <w:kern w:val="0"/>
          <w:sz w:val="24"/>
          <w:szCs w:val="24"/>
          <w:lang w:eastAsia="en-PH"/>
          <w14:ligatures w14:val="none"/>
        </w:rPr>
        <w:t xml:space="preserve">, C. Y. P., &amp; </w:t>
      </w:r>
      <w:proofErr w:type="spellStart"/>
      <w:r w:rsidRPr="00AA28E0">
        <w:rPr>
          <w:rFonts w:ascii="Times New Roman" w:eastAsia="Times New Roman" w:hAnsi="Times New Roman" w:cs="Times New Roman"/>
          <w:color w:val="1F1F1F"/>
          <w:kern w:val="0"/>
          <w:sz w:val="24"/>
          <w:szCs w:val="24"/>
          <w:lang w:eastAsia="en-PH"/>
          <w14:ligatures w14:val="none"/>
        </w:rPr>
        <w:t>Intal</w:t>
      </w:r>
      <w:proofErr w:type="spellEnd"/>
      <w:r w:rsidRPr="00AA28E0">
        <w:rPr>
          <w:rFonts w:ascii="Times New Roman" w:eastAsia="Times New Roman" w:hAnsi="Times New Roman" w:cs="Times New Roman"/>
          <w:color w:val="1F1F1F"/>
          <w:kern w:val="0"/>
          <w:sz w:val="24"/>
          <w:szCs w:val="24"/>
          <w:lang w:eastAsia="en-PH"/>
          <w14:ligatures w14:val="none"/>
        </w:rPr>
        <w:t xml:space="preserve">, G. L. D. (2020). Design of cashless payment system with RFID to improve services of school canteen: A case study. </w:t>
      </w:r>
      <w:r w:rsidRPr="00AA28E0">
        <w:rPr>
          <w:rFonts w:ascii="Times New Roman" w:eastAsia="Times New Roman" w:hAnsi="Times New Roman" w:cs="Times New Roman"/>
          <w:i/>
          <w:iCs/>
          <w:color w:val="1F1F1F"/>
          <w:kern w:val="0"/>
          <w:sz w:val="24"/>
          <w:szCs w:val="24"/>
          <w:lang w:eastAsia="en-PH"/>
          <w14:ligatures w14:val="none"/>
        </w:rPr>
        <w:t>Proceedings of the 11th Annual IEOM Conference</w:t>
      </w:r>
      <w:r w:rsidRPr="00AA28E0">
        <w:rPr>
          <w:rFonts w:ascii="Times New Roman" w:eastAsia="Times New Roman" w:hAnsi="Times New Roman" w:cs="Times New Roman"/>
          <w:color w:val="1F1F1F"/>
          <w:kern w:val="0"/>
          <w:sz w:val="24"/>
          <w:szCs w:val="24"/>
          <w:lang w:eastAsia="en-PH"/>
          <w14:ligatures w14:val="none"/>
        </w:rPr>
        <w:t>, 1142–1153.</w:t>
      </w:r>
    </w:p>
    <w:p w14:paraId="2593B7EA" w14:textId="77777777" w:rsidR="00AA28E0" w:rsidRPr="00AA28E0" w:rsidRDefault="00AA28E0" w:rsidP="00AA28E0">
      <w:pPr>
        <w:numPr>
          <w:ilvl w:val="0"/>
          <w:numId w:val="34"/>
        </w:numPr>
        <w:spacing w:before="0" w:afterLines="0" w:after="120" w:line="360" w:lineRule="auto"/>
        <w:ind w:left="600"/>
        <w:textAlignment w:val="baseline"/>
        <w:rPr>
          <w:rFonts w:ascii="Times New Roman" w:eastAsia="Times New Roman" w:hAnsi="Times New Roman" w:cs="Times New Roman"/>
          <w:color w:val="000000"/>
          <w:kern w:val="0"/>
          <w:sz w:val="24"/>
          <w:szCs w:val="24"/>
          <w:lang w:eastAsia="en-PH"/>
          <w14:ligatures w14:val="none"/>
        </w:rPr>
      </w:pPr>
      <w:proofErr w:type="spellStart"/>
      <w:r w:rsidRPr="00AA28E0">
        <w:rPr>
          <w:rFonts w:ascii="Times New Roman" w:eastAsia="Times New Roman" w:hAnsi="Times New Roman" w:cs="Times New Roman"/>
          <w:color w:val="1F1F1F"/>
          <w:kern w:val="0"/>
          <w:sz w:val="24"/>
          <w:szCs w:val="24"/>
          <w:lang w:eastAsia="en-PH"/>
          <w14:ligatures w14:val="none"/>
        </w:rPr>
        <w:t>Estopace</w:t>
      </w:r>
      <w:proofErr w:type="spellEnd"/>
      <w:r w:rsidRPr="00AA28E0">
        <w:rPr>
          <w:rFonts w:ascii="Times New Roman" w:eastAsia="Times New Roman" w:hAnsi="Times New Roman" w:cs="Times New Roman"/>
          <w:color w:val="1F1F1F"/>
          <w:kern w:val="0"/>
          <w:sz w:val="24"/>
          <w:szCs w:val="24"/>
          <w:lang w:eastAsia="en-PH"/>
          <w14:ligatures w14:val="none"/>
        </w:rPr>
        <w:t xml:space="preserve">, E. (2017, November 12). School ID that doubles as payment card. </w:t>
      </w:r>
      <w:r w:rsidRPr="00AA28E0">
        <w:rPr>
          <w:rFonts w:ascii="Times New Roman" w:eastAsia="Times New Roman" w:hAnsi="Times New Roman" w:cs="Times New Roman"/>
          <w:i/>
          <w:iCs/>
          <w:color w:val="1F1F1F"/>
          <w:kern w:val="0"/>
          <w:sz w:val="24"/>
          <w:szCs w:val="24"/>
          <w:lang w:eastAsia="en-PH"/>
          <w14:ligatures w14:val="none"/>
        </w:rPr>
        <w:t>The Philippine Star</w:t>
      </w:r>
      <w:r w:rsidRPr="00AA28E0">
        <w:rPr>
          <w:rFonts w:ascii="Times New Roman" w:eastAsia="Times New Roman" w:hAnsi="Times New Roman" w:cs="Times New Roman"/>
          <w:color w:val="1F1F1F"/>
          <w:kern w:val="0"/>
          <w:sz w:val="24"/>
          <w:szCs w:val="24"/>
          <w:lang w:eastAsia="en-PH"/>
          <w14:ligatures w14:val="none"/>
        </w:rPr>
        <w:t>, p. B4.</w:t>
      </w:r>
    </w:p>
    <w:p w14:paraId="2F0361BA" w14:textId="77777777" w:rsidR="00AA28E0" w:rsidRPr="00AA28E0" w:rsidRDefault="00AA28E0" w:rsidP="00AA28E0">
      <w:pPr>
        <w:numPr>
          <w:ilvl w:val="0"/>
          <w:numId w:val="34"/>
        </w:numPr>
        <w:spacing w:before="0" w:afterLines="0" w:after="12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Ibrahim, I. B., &amp; Mazlan, F. L. B. (2017). Cashless meal application for school canteen: Meal-Go application. </w:t>
      </w:r>
      <w:r w:rsidRPr="00AA28E0">
        <w:rPr>
          <w:rFonts w:ascii="Times New Roman" w:eastAsia="Times New Roman" w:hAnsi="Times New Roman" w:cs="Times New Roman"/>
          <w:i/>
          <w:iCs/>
          <w:color w:val="1F1F1F"/>
          <w:kern w:val="0"/>
          <w:sz w:val="24"/>
          <w:szCs w:val="24"/>
          <w:lang w:eastAsia="en-PH"/>
          <w14:ligatures w14:val="none"/>
        </w:rPr>
        <w:t>Proceedings of the International University Carnival on E-Learning (IUCEL)</w:t>
      </w:r>
      <w:r w:rsidRPr="00AA28E0">
        <w:rPr>
          <w:rFonts w:ascii="Times New Roman" w:eastAsia="Times New Roman" w:hAnsi="Times New Roman" w:cs="Times New Roman"/>
          <w:color w:val="1F1F1F"/>
          <w:kern w:val="0"/>
          <w:sz w:val="24"/>
          <w:szCs w:val="24"/>
          <w:lang w:eastAsia="en-PH"/>
          <w14:ligatures w14:val="none"/>
        </w:rPr>
        <w:t>, 89–94.</w:t>
      </w:r>
    </w:p>
    <w:p w14:paraId="2FC8EE9E" w14:textId="77777777" w:rsidR="00AA28E0" w:rsidRPr="00AA28E0" w:rsidRDefault="00AA28E0" w:rsidP="00AA28E0">
      <w:pPr>
        <w:numPr>
          <w:ilvl w:val="0"/>
          <w:numId w:val="34"/>
        </w:numPr>
        <w:spacing w:before="0" w:afterLines="0" w:after="12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Khando, K., Islam, M. S., &amp; Gao, S. (2023). The emerging technologies of digital payments and associated challenges: A systematic literature review. </w:t>
      </w:r>
      <w:r w:rsidRPr="00AA28E0">
        <w:rPr>
          <w:rFonts w:ascii="Times New Roman" w:eastAsia="Times New Roman" w:hAnsi="Times New Roman" w:cs="Times New Roman"/>
          <w:i/>
          <w:iCs/>
          <w:color w:val="1F1F1F"/>
          <w:kern w:val="0"/>
          <w:sz w:val="24"/>
          <w:szCs w:val="24"/>
          <w:lang w:eastAsia="en-PH"/>
          <w14:ligatures w14:val="none"/>
        </w:rPr>
        <w:t>Future Internet</w:t>
      </w:r>
      <w:r w:rsidRPr="00AA28E0">
        <w:rPr>
          <w:rFonts w:ascii="Times New Roman" w:eastAsia="Times New Roman" w:hAnsi="Times New Roman" w:cs="Times New Roman"/>
          <w:color w:val="1F1F1F"/>
          <w:kern w:val="0"/>
          <w:sz w:val="24"/>
          <w:szCs w:val="24"/>
          <w:lang w:eastAsia="en-PH"/>
          <w14:ligatures w14:val="none"/>
        </w:rPr>
        <w:t>, 15(1), 15–32.</w:t>
      </w:r>
    </w:p>
    <w:p w14:paraId="4A76F944" w14:textId="77777777" w:rsidR="00AA28E0" w:rsidRPr="00AA28E0" w:rsidRDefault="00AA28E0" w:rsidP="00AA28E0">
      <w:pPr>
        <w:numPr>
          <w:ilvl w:val="0"/>
          <w:numId w:val="34"/>
        </w:numPr>
        <w:spacing w:before="0" w:afterLines="0" w:after="12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Kim, J., &amp; Lee, H. (2017). Radio frequency identification (RFID) and its impact on cashless payment systems. </w:t>
      </w:r>
      <w:r w:rsidRPr="00AA28E0">
        <w:rPr>
          <w:rFonts w:ascii="Times New Roman" w:eastAsia="Times New Roman" w:hAnsi="Times New Roman" w:cs="Times New Roman"/>
          <w:i/>
          <w:iCs/>
          <w:color w:val="1F1F1F"/>
          <w:kern w:val="0"/>
          <w:sz w:val="24"/>
          <w:szCs w:val="24"/>
          <w:lang w:eastAsia="en-PH"/>
          <w14:ligatures w14:val="none"/>
        </w:rPr>
        <w:t>International Journal of Information Management</w:t>
      </w:r>
      <w:r w:rsidRPr="00AA28E0">
        <w:rPr>
          <w:rFonts w:ascii="Times New Roman" w:eastAsia="Times New Roman" w:hAnsi="Times New Roman" w:cs="Times New Roman"/>
          <w:color w:val="1F1F1F"/>
          <w:kern w:val="0"/>
          <w:sz w:val="24"/>
          <w:szCs w:val="24"/>
          <w:lang w:eastAsia="en-PH"/>
          <w14:ligatures w14:val="none"/>
        </w:rPr>
        <w:t>, 37(4), 288–296.</w:t>
      </w:r>
    </w:p>
    <w:p w14:paraId="514585AF" w14:textId="77777777" w:rsidR="00AA28E0" w:rsidRPr="00AA28E0" w:rsidRDefault="00AA28E0" w:rsidP="00AA28E0">
      <w:pPr>
        <w:numPr>
          <w:ilvl w:val="0"/>
          <w:numId w:val="34"/>
        </w:numPr>
        <w:spacing w:before="0" w:afterLines="0" w:after="120" w:line="360" w:lineRule="auto"/>
        <w:ind w:left="600"/>
        <w:textAlignment w:val="baseline"/>
        <w:rPr>
          <w:rFonts w:ascii="Times New Roman" w:eastAsia="Times New Roman" w:hAnsi="Times New Roman" w:cs="Times New Roman"/>
          <w:color w:val="000000"/>
          <w:kern w:val="0"/>
          <w:sz w:val="24"/>
          <w:szCs w:val="24"/>
          <w:lang w:eastAsia="en-PH"/>
          <w14:ligatures w14:val="none"/>
        </w:rPr>
      </w:pPr>
      <w:proofErr w:type="spellStart"/>
      <w:r w:rsidRPr="00AA28E0">
        <w:rPr>
          <w:rFonts w:ascii="Times New Roman" w:eastAsia="Times New Roman" w:hAnsi="Times New Roman" w:cs="Times New Roman"/>
          <w:color w:val="1F1F1F"/>
          <w:kern w:val="0"/>
          <w:sz w:val="24"/>
          <w:szCs w:val="24"/>
          <w:lang w:eastAsia="en-PH"/>
          <w14:ligatures w14:val="none"/>
        </w:rPr>
        <w:t>Lissa’idah</w:t>
      </w:r>
      <w:proofErr w:type="spellEnd"/>
      <w:r w:rsidRPr="00AA28E0">
        <w:rPr>
          <w:rFonts w:ascii="Times New Roman" w:eastAsia="Times New Roman" w:hAnsi="Times New Roman" w:cs="Times New Roman"/>
          <w:color w:val="1F1F1F"/>
          <w:kern w:val="0"/>
          <w:sz w:val="24"/>
          <w:szCs w:val="24"/>
          <w:lang w:eastAsia="en-PH"/>
          <w14:ligatures w14:val="none"/>
        </w:rPr>
        <w:t xml:space="preserve">, L., Rosid, M. A., &amp; </w:t>
      </w:r>
      <w:proofErr w:type="spellStart"/>
      <w:r w:rsidRPr="00AA28E0">
        <w:rPr>
          <w:rFonts w:ascii="Times New Roman" w:eastAsia="Times New Roman" w:hAnsi="Times New Roman" w:cs="Times New Roman"/>
          <w:color w:val="1F1F1F"/>
          <w:kern w:val="0"/>
          <w:sz w:val="24"/>
          <w:szCs w:val="24"/>
          <w:lang w:eastAsia="en-PH"/>
          <w14:ligatures w14:val="none"/>
        </w:rPr>
        <w:t>Fitrani</w:t>
      </w:r>
      <w:proofErr w:type="spellEnd"/>
      <w:r w:rsidRPr="00AA28E0">
        <w:rPr>
          <w:rFonts w:ascii="Times New Roman" w:eastAsia="Times New Roman" w:hAnsi="Times New Roman" w:cs="Times New Roman"/>
          <w:color w:val="1F1F1F"/>
          <w:kern w:val="0"/>
          <w:sz w:val="24"/>
          <w:szCs w:val="24"/>
          <w:lang w:eastAsia="en-PH"/>
          <w14:ligatures w14:val="none"/>
        </w:rPr>
        <w:t xml:space="preserve">, A. S. (2019). Web-based canteen payment system with RFID technology. </w:t>
      </w:r>
      <w:r w:rsidRPr="00AA28E0">
        <w:rPr>
          <w:rFonts w:ascii="Times New Roman" w:eastAsia="Times New Roman" w:hAnsi="Times New Roman" w:cs="Times New Roman"/>
          <w:i/>
          <w:iCs/>
          <w:color w:val="1F1F1F"/>
          <w:kern w:val="0"/>
          <w:sz w:val="24"/>
          <w:szCs w:val="24"/>
          <w:lang w:eastAsia="en-PH"/>
          <w14:ligatures w14:val="none"/>
        </w:rPr>
        <w:t>Journal of Physics: Conference Series</w:t>
      </w:r>
      <w:r w:rsidRPr="00AA28E0">
        <w:rPr>
          <w:rFonts w:ascii="Times New Roman" w:eastAsia="Times New Roman" w:hAnsi="Times New Roman" w:cs="Times New Roman"/>
          <w:color w:val="1F1F1F"/>
          <w:kern w:val="0"/>
          <w:sz w:val="24"/>
          <w:szCs w:val="24"/>
          <w:lang w:eastAsia="en-PH"/>
          <w14:ligatures w14:val="none"/>
        </w:rPr>
        <w:t>, 1232(1), 55–63.</w:t>
      </w:r>
    </w:p>
    <w:p w14:paraId="73267E8F" w14:textId="77777777" w:rsidR="00AA28E0" w:rsidRPr="00AA28E0" w:rsidRDefault="00AA28E0" w:rsidP="00AA28E0">
      <w:pPr>
        <w:numPr>
          <w:ilvl w:val="0"/>
          <w:numId w:val="34"/>
        </w:numPr>
        <w:spacing w:before="0" w:afterLines="0" w:after="120" w:line="360" w:lineRule="auto"/>
        <w:ind w:left="600"/>
        <w:textAlignment w:val="baseline"/>
        <w:rPr>
          <w:rFonts w:ascii="Times New Roman" w:eastAsia="Times New Roman" w:hAnsi="Times New Roman" w:cs="Times New Roman"/>
          <w:color w:val="000000"/>
          <w:kern w:val="0"/>
          <w:sz w:val="24"/>
          <w:szCs w:val="24"/>
          <w:lang w:eastAsia="en-PH"/>
          <w14:ligatures w14:val="none"/>
        </w:rPr>
      </w:pPr>
      <w:proofErr w:type="spellStart"/>
      <w:r w:rsidRPr="00AA28E0">
        <w:rPr>
          <w:rFonts w:ascii="Times New Roman" w:eastAsia="Times New Roman" w:hAnsi="Times New Roman" w:cs="Times New Roman"/>
          <w:color w:val="1F1F1F"/>
          <w:kern w:val="0"/>
          <w:sz w:val="24"/>
          <w:szCs w:val="24"/>
          <w:lang w:eastAsia="en-PH"/>
          <w14:ligatures w14:val="none"/>
        </w:rPr>
        <w:t>Mañibo</w:t>
      </w:r>
      <w:proofErr w:type="spellEnd"/>
      <w:r w:rsidRPr="00AA28E0">
        <w:rPr>
          <w:rFonts w:ascii="Times New Roman" w:eastAsia="Times New Roman" w:hAnsi="Times New Roman" w:cs="Times New Roman"/>
          <w:color w:val="1F1F1F"/>
          <w:kern w:val="0"/>
          <w:sz w:val="24"/>
          <w:szCs w:val="24"/>
          <w:lang w:eastAsia="en-PH"/>
          <w14:ligatures w14:val="none"/>
        </w:rPr>
        <w:t xml:space="preserve">, E. C. P., Romasanta, F. C., Marasigan, R. M., et al. (2017). RFID-based prepaid and value card for school canteen. </w:t>
      </w:r>
      <w:r w:rsidRPr="00AA28E0">
        <w:rPr>
          <w:rFonts w:ascii="Times New Roman" w:eastAsia="Times New Roman" w:hAnsi="Times New Roman" w:cs="Times New Roman"/>
          <w:i/>
          <w:iCs/>
          <w:color w:val="1F1F1F"/>
          <w:kern w:val="0"/>
          <w:sz w:val="24"/>
          <w:szCs w:val="24"/>
          <w:lang w:eastAsia="en-PH"/>
          <w14:ligatures w14:val="none"/>
        </w:rPr>
        <w:t>International Journal of Innovative and Applied Research (IJIAR)</w:t>
      </w:r>
      <w:r w:rsidRPr="00AA28E0">
        <w:rPr>
          <w:rFonts w:ascii="Times New Roman" w:eastAsia="Times New Roman" w:hAnsi="Times New Roman" w:cs="Times New Roman"/>
          <w:color w:val="1F1F1F"/>
          <w:kern w:val="0"/>
          <w:sz w:val="24"/>
          <w:szCs w:val="24"/>
          <w:lang w:eastAsia="en-PH"/>
          <w14:ligatures w14:val="none"/>
        </w:rPr>
        <w:t>, 6(4), 112–121.</w:t>
      </w:r>
    </w:p>
    <w:p w14:paraId="26D23B0C" w14:textId="77777777" w:rsidR="00AA28E0" w:rsidRPr="00AA28E0" w:rsidRDefault="00AA28E0" w:rsidP="00AA28E0">
      <w:pPr>
        <w:numPr>
          <w:ilvl w:val="0"/>
          <w:numId w:val="34"/>
        </w:numPr>
        <w:spacing w:before="0" w:afterLines="0" w:after="12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Munoz-</w:t>
      </w:r>
      <w:proofErr w:type="spellStart"/>
      <w:r w:rsidRPr="00AA28E0">
        <w:rPr>
          <w:rFonts w:ascii="Times New Roman" w:eastAsia="Times New Roman" w:hAnsi="Times New Roman" w:cs="Times New Roman"/>
          <w:color w:val="1F1F1F"/>
          <w:kern w:val="0"/>
          <w:sz w:val="24"/>
          <w:szCs w:val="24"/>
          <w:lang w:eastAsia="en-PH"/>
          <w14:ligatures w14:val="none"/>
        </w:rPr>
        <w:t>Ausecha</w:t>
      </w:r>
      <w:proofErr w:type="spellEnd"/>
      <w:r w:rsidRPr="00AA28E0">
        <w:rPr>
          <w:rFonts w:ascii="Times New Roman" w:eastAsia="Times New Roman" w:hAnsi="Times New Roman" w:cs="Times New Roman"/>
          <w:color w:val="1F1F1F"/>
          <w:kern w:val="0"/>
          <w:sz w:val="24"/>
          <w:szCs w:val="24"/>
          <w:lang w:eastAsia="en-PH"/>
          <w14:ligatures w14:val="none"/>
        </w:rPr>
        <w:t xml:space="preserve">, C., Ruiz-Rosero, J., &amp; Ramirez-Gonzalez, G. (2021). RFID applications and security review. </w:t>
      </w:r>
      <w:r w:rsidRPr="00AA28E0">
        <w:rPr>
          <w:rFonts w:ascii="Times New Roman" w:eastAsia="Times New Roman" w:hAnsi="Times New Roman" w:cs="Times New Roman"/>
          <w:i/>
          <w:iCs/>
          <w:color w:val="1F1F1F"/>
          <w:kern w:val="0"/>
          <w:sz w:val="24"/>
          <w:szCs w:val="24"/>
          <w:lang w:eastAsia="en-PH"/>
          <w14:ligatures w14:val="none"/>
        </w:rPr>
        <w:t>Computation</w:t>
      </w:r>
      <w:r w:rsidRPr="00AA28E0">
        <w:rPr>
          <w:rFonts w:ascii="Times New Roman" w:eastAsia="Times New Roman" w:hAnsi="Times New Roman" w:cs="Times New Roman"/>
          <w:color w:val="1F1F1F"/>
          <w:kern w:val="0"/>
          <w:sz w:val="24"/>
          <w:szCs w:val="24"/>
          <w:lang w:eastAsia="en-PH"/>
          <w14:ligatures w14:val="none"/>
        </w:rPr>
        <w:t>, 9(6), 67–84.</w:t>
      </w:r>
    </w:p>
    <w:p w14:paraId="6A300204" w14:textId="77777777" w:rsidR="00AA28E0" w:rsidRPr="00AA28E0" w:rsidRDefault="00AA28E0" w:rsidP="00AA28E0">
      <w:pPr>
        <w:numPr>
          <w:ilvl w:val="0"/>
          <w:numId w:val="34"/>
        </w:numPr>
        <w:spacing w:before="0" w:afterLines="0" w:after="12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Murugan, B., &amp; Ramakrishnan, M. (2019). </w:t>
      </w:r>
      <w:r w:rsidRPr="00AA28E0">
        <w:rPr>
          <w:rFonts w:ascii="Times New Roman" w:eastAsia="Times New Roman" w:hAnsi="Times New Roman" w:cs="Times New Roman"/>
          <w:i/>
          <w:iCs/>
          <w:color w:val="1F1F1F"/>
          <w:kern w:val="0"/>
          <w:sz w:val="24"/>
          <w:szCs w:val="24"/>
          <w:lang w:eastAsia="en-PH"/>
          <w14:ligatures w14:val="none"/>
        </w:rPr>
        <w:t>RFID based small transaction system</w:t>
      </w:r>
      <w:r w:rsidRPr="00AA28E0">
        <w:rPr>
          <w:rFonts w:ascii="Times New Roman" w:eastAsia="Times New Roman" w:hAnsi="Times New Roman" w:cs="Times New Roman"/>
          <w:color w:val="1F1F1F"/>
          <w:kern w:val="0"/>
          <w:sz w:val="24"/>
          <w:szCs w:val="24"/>
          <w:lang w:eastAsia="en-PH"/>
          <w14:ligatures w14:val="none"/>
        </w:rPr>
        <w:t xml:space="preserve"> (Technical Project Report). Department of Computer Science, Chennai, India.</w:t>
      </w:r>
    </w:p>
    <w:p w14:paraId="4ECA384E" w14:textId="77777777" w:rsidR="00AA28E0" w:rsidRPr="00AA28E0" w:rsidRDefault="00AA28E0" w:rsidP="00AA28E0">
      <w:pPr>
        <w:numPr>
          <w:ilvl w:val="0"/>
          <w:numId w:val="34"/>
        </w:numPr>
        <w:spacing w:before="0" w:afterLines="0" w:after="12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Polytechnic University of the Philippines. (2019). </w:t>
      </w:r>
      <w:r w:rsidRPr="00AA28E0">
        <w:rPr>
          <w:rFonts w:ascii="Times New Roman" w:eastAsia="Times New Roman" w:hAnsi="Times New Roman" w:cs="Times New Roman"/>
          <w:i/>
          <w:iCs/>
          <w:color w:val="1F1F1F"/>
          <w:kern w:val="0"/>
          <w:sz w:val="24"/>
          <w:szCs w:val="24"/>
          <w:lang w:eastAsia="en-PH"/>
          <w14:ligatures w14:val="none"/>
        </w:rPr>
        <w:t>RFID-based cashless payment system for school canteens</w:t>
      </w:r>
      <w:r w:rsidRPr="00AA28E0">
        <w:rPr>
          <w:rFonts w:ascii="Times New Roman" w:eastAsia="Times New Roman" w:hAnsi="Times New Roman" w:cs="Times New Roman"/>
          <w:color w:val="1F1F1F"/>
          <w:kern w:val="0"/>
          <w:sz w:val="24"/>
          <w:szCs w:val="24"/>
          <w:lang w:eastAsia="en-PH"/>
          <w14:ligatures w14:val="none"/>
        </w:rPr>
        <w:t xml:space="preserve"> (Undergraduate Thesis). PUP Manila, Philippines.</w:t>
      </w:r>
    </w:p>
    <w:p w14:paraId="3EDEF4E8" w14:textId="77777777" w:rsidR="00AA28E0" w:rsidRPr="00AA28E0" w:rsidRDefault="00AA28E0" w:rsidP="00AA28E0">
      <w:pPr>
        <w:numPr>
          <w:ilvl w:val="0"/>
          <w:numId w:val="34"/>
        </w:numPr>
        <w:spacing w:before="0" w:afterLines="0" w:after="12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lastRenderedPageBreak/>
        <w:t xml:space="preserve">Ramos, B. P. (2025). Cashless payment systems for business transactions: status, challenges, and viability among users. </w:t>
      </w:r>
      <w:proofErr w:type="spellStart"/>
      <w:r w:rsidRPr="00AA28E0">
        <w:rPr>
          <w:rFonts w:ascii="Times New Roman" w:eastAsia="Times New Roman" w:hAnsi="Times New Roman" w:cs="Times New Roman"/>
          <w:i/>
          <w:iCs/>
          <w:color w:val="1F1F1F"/>
          <w:kern w:val="0"/>
          <w:sz w:val="24"/>
          <w:szCs w:val="24"/>
          <w:lang w:eastAsia="en-PH"/>
          <w14:ligatures w14:val="none"/>
        </w:rPr>
        <w:t>Pantao</w:t>
      </w:r>
      <w:proofErr w:type="spellEnd"/>
      <w:r w:rsidRPr="00AA28E0">
        <w:rPr>
          <w:rFonts w:ascii="Times New Roman" w:eastAsia="Times New Roman" w:hAnsi="Times New Roman" w:cs="Times New Roman"/>
          <w:i/>
          <w:iCs/>
          <w:color w:val="1F1F1F"/>
          <w:kern w:val="0"/>
          <w:sz w:val="24"/>
          <w:szCs w:val="24"/>
          <w:lang w:eastAsia="en-PH"/>
          <w14:ligatures w14:val="none"/>
        </w:rPr>
        <w:t>: The International Journal of the Humanities and Social Sciences</w:t>
      </w:r>
      <w:r w:rsidRPr="00AA28E0">
        <w:rPr>
          <w:rFonts w:ascii="Times New Roman" w:eastAsia="Times New Roman" w:hAnsi="Times New Roman" w:cs="Times New Roman"/>
          <w:color w:val="1F1F1F"/>
          <w:kern w:val="0"/>
          <w:sz w:val="24"/>
          <w:szCs w:val="24"/>
          <w:lang w:eastAsia="en-PH"/>
          <w14:ligatures w14:val="none"/>
        </w:rPr>
        <w:t>, 3(1), 78–92.</w:t>
      </w:r>
    </w:p>
    <w:p w14:paraId="0A6649B1" w14:textId="77777777" w:rsidR="00AA28E0" w:rsidRPr="00AA28E0" w:rsidRDefault="00AA28E0" w:rsidP="00AA28E0">
      <w:pPr>
        <w:numPr>
          <w:ilvl w:val="0"/>
          <w:numId w:val="34"/>
        </w:numPr>
        <w:spacing w:before="0" w:afterLines="0" w:after="12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Singh, A. K. (2020). Student universal cash card using radio frequency identification. </w:t>
      </w:r>
      <w:r w:rsidRPr="00AA28E0">
        <w:rPr>
          <w:rFonts w:ascii="Times New Roman" w:eastAsia="Times New Roman" w:hAnsi="Times New Roman" w:cs="Times New Roman"/>
          <w:i/>
          <w:iCs/>
          <w:color w:val="1F1F1F"/>
          <w:kern w:val="0"/>
          <w:sz w:val="24"/>
          <w:szCs w:val="24"/>
          <w:lang w:eastAsia="en-PH"/>
          <w14:ligatures w14:val="none"/>
        </w:rPr>
        <w:t>Proceedings of the International Conference on Smart Electronics and Communication (ICOSEC)</w:t>
      </w:r>
      <w:r w:rsidRPr="00AA28E0">
        <w:rPr>
          <w:rFonts w:ascii="Times New Roman" w:eastAsia="Times New Roman" w:hAnsi="Times New Roman" w:cs="Times New Roman"/>
          <w:color w:val="1F1F1F"/>
          <w:kern w:val="0"/>
          <w:sz w:val="24"/>
          <w:szCs w:val="24"/>
          <w:lang w:eastAsia="en-PH"/>
          <w14:ligatures w14:val="none"/>
        </w:rPr>
        <w:t>, 334–339.</w:t>
      </w:r>
    </w:p>
    <w:p w14:paraId="1125C3E0" w14:textId="77777777" w:rsidR="00AA28E0" w:rsidRPr="00AA28E0" w:rsidRDefault="00AA28E0" w:rsidP="00AA28E0">
      <w:pPr>
        <w:numPr>
          <w:ilvl w:val="0"/>
          <w:numId w:val="34"/>
        </w:numPr>
        <w:spacing w:before="0" w:afterLines="0" w:after="12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Syed-Mustafa, B. A. (2020). A systematic literature review on the benefit-drivers of RFID implementation in supply chains and its impact on organizational competitive advantage. </w:t>
      </w:r>
      <w:r w:rsidRPr="00AA28E0">
        <w:rPr>
          <w:rFonts w:ascii="Times New Roman" w:eastAsia="Times New Roman" w:hAnsi="Times New Roman" w:cs="Times New Roman"/>
          <w:i/>
          <w:iCs/>
          <w:color w:val="1F1F1F"/>
          <w:kern w:val="0"/>
          <w:sz w:val="24"/>
          <w:szCs w:val="24"/>
          <w:lang w:eastAsia="en-PH"/>
          <w14:ligatures w14:val="none"/>
        </w:rPr>
        <w:t>Cogent Business &amp; Management</w:t>
      </w:r>
      <w:r w:rsidRPr="00AA28E0">
        <w:rPr>
          <w:rFonts w:ascii="Times New Roman" w:eastAsia="Times New Roman" w:hAnsi="Times New Roman" w:cs="Times New Roman"/>
          <w:color w:val="1F1F1F"/>
          <w:kern w:val="0"/>
          <w:sz w:val="24"/>
          <w:szCs w:val="24"/>
          <w:lang w:eastAsia="en-PH"/>
          <w14:ligatures w14:val="none"/>
        </w:rPr>
        <w:t>, 7(1), 174–189.</w:t>
      </w:r>
    </w:p>
    <w:p w14:paraId="70D8212B" w14:textId="77777777" w:rsidR="00AA28E0" w:rsidRPr="00AA28E0" w:rsidRDefault="00AA28E0" w:rsidP="00AA28E0">
      <w:pPr>
        <w:numPr>
          <w:ilvl w:val="0"/>
          <w:numId w:val="34"/>
        </w:numPr>
        <w:spacing w:before="0" w:afterLines="0" w:after="120" w:line="360" w:lineRule="auto"/>
        <w:ind w:left="600"/>
        <w:textAlignment w:val="baseline"/>
        <w:rPr>
          <w:rFonts w:ascii="Times New Roman" w:eastAsia="Times New Roman" w:hAnsi="Times New Roman" w:cs="Times New Roman"/>
          <w:color w:val="000000"/>
          <w:kern w:val="0"/>
          <w:sz w:val="24"/>
          <w:szCs w:val="24"/>
          <w:lang w:eastAsia="en-PH"/>
          <w14:ligatures w14:val="none"/>
        </w:rPr>
      </w:pPr>
      <w:r w:rsidRPr="00AA28E0">
        <w:rPr>
          <w:rFonts w:ascii="Times New Roman" w:eastAsia="Times New Roman" w:hAnsi="Times New Roman" w:cs="Times New Roman"/>
          <w:color w:val="1F1F1F"/>
          <w:kern w:val="0"/>
          <w:sz w:val="24"/>
          <w:szCs w:val="24"/>
          <w:lang w:eastAsia="en-PH"/>
          <w14:ligatures w14:val="none"/>
        </w:rPr>
        <w:t xml:space="preserve">Taha, N. A. M., Arshad, M. A., &amp; Yasin, M. (2017). RFID smart card application for cashless transaction in educational institutions. </w:t>
      </w:r>
      <w:r w:rsidRPr="00AA28E0">
        <w:rPr>
          <w:rFonts w:ascii="Times New Roman" w:eastAsia="Times New Roman" w:hAnsi="Times New Roman" w:cs="Times New Roman"/>
          <w:i/>
          <w:iCs/>
          <w:color w:val="1F1F1F"/>
          <w:kern w:val="0"/>
          <w:sz w:val="24"/>
          <w:szCs w:val="24"/>
          <w:lang w:eastAsia="en-PH"/>
          <w14:ligatures w14:val="none"/>
        </w:rPr>
        <w:t>International Journal of Computer Theory and Engineering</w:t>
      </w:r>
      <w:r w:rsidRPr="00AA28E0">
        <w:rPr>
          <w:rFonts w:ascii="Times New Roman" w:eastAsia="Times New Roman" w:hAnsi="Times New Roman" w:cs="Times New Roman"/>
          <w:color w:val="1F1F1F"/>
          <w:kern w:val="0"/>
          <w:sz w:val="24"/>
          <w:szCs w:val="24"/>
          <w:lang w:eastAsia="en-PH"/>
          <w14:ligatures w14:val="none"/>
        </w:rPr>
        <w:t>, 9(5), 361–366.</w:t>
      </w:r>
    </w:p>
    <w:p w14:paraId="2E7D62B0" w14:textId="77777777" w:rsidR="00AA28E0" w:rsidRPr="00AA28E0" w:rsidRDefault="00AA28E0" w:rsidP="00AA28E0">
      <w:pPr>
        <w:numPr>
          <w:ilvl w:val="0"/>
          <w:numId w:val="34"/>
        </w:numPr>
        <w:spacing w:before="0" w:afterLines="0" w:after="120" w:line="360" w:lineRule="auto"/>
        <w:ind w:left="600"/>
        <w:textAlignment w:val="baseline"/>
        <w:rPr>
          <w:rFonts w:ascii="Times New Roman" w:eastAsia="Times New Roman" w:hAnsi="Times New Roman" w:cs="Times New Roman"/>
          <w:color w:val="000000"/>
          <w:kern w:val="0"/>
          <w:sz w:val="24"/>
          <w:szCs w:val="24"/>
          <w:lang w:eastAsia="en-PH"/>
          <w14:ligatures w14:val="none"/>
        </w:rPr>
      </w:pPr>
      <w:proofErr w:type="spellStart"/>
      <w:r w:rsidRPr="00AA28E0">
        <w:rPr>
          <w:rFonts w:ascii="Times New Roman" w:eastAsia="Times New Roman" w:hAnsi="Times New Roman" w:cs="Times New Roman"/>
          <w:color w:val="1F1F1F"/>
          <w:kern w:val="0"/>
          <w:sz w:val="24"/>
          <w:szCs w:val="24"/>
          <w:lang w:eastAsia="en-PH"/>
          <w14:ligatures w14:val="none"/>
        </w:rPr>
        <w:t>Ya’acob</w:t>
      </w:r>
      <w:proofErr w:type="spellEnd"/>
      <w:r w:rsidRPr="00AA28E0">
        <w:rPr>
          <w:rFonts w:ascii="Times New Roman" w:eastAsia="Times New Roman" w:hAnsi="Times New Roman" w:cs="Times New Roman"/>
          <w:color w:val="1F1F1F"/>
          <w:kern w:val="0"/>
          <w:sz w:val="24"/>
          <w:szCs w:val="24"/>
          <w:lang w:eastAsia="en-PH"/>
          <w14:ligatures w14:val="none"/>
        </w:rPr>
        <w:t>, N., et al. (2019). A cashless-payment transaction (</w:t>
      </w:r>
      <w:proofErr w:type="spellStart"/>
      <w:r w:rsidRPr="00AA28E0">
        <w:rPr>
          <w:rFonts w:ascii="Times New Roman" w:eastAsia="Times New Roman" w:hAnsi="Times New Roman" w:cs="Times New Roman"/>
          <w:color w:val="1F1F1F"/>
          <w:kern w:val="0"/>
          <w:sz w:val="24"/>
          <w:szCs w:val="24"/>
          <w:lang w:eastAsia="en-PH"/>
          <w14:ligatures w14:val="none"/>
        </w:rPr>
        <w:t>CPaT</w:t>
      </w:r>
      <w:proofErr w:type="spellEnd"/>
      <w:r w:rsidRPr="00AA28E0">
        <w:rPr>
          <w:rFonts w:ascii="Times New Roman" w:eastAsia="Times New Roman" w:hAnsi="Times New Roman" w:cs="Times New Roman"/>
          <w:color w:val="1F1F1F"/>
          <w:kern w:val="0"/>
          <w:sz w:val="24"/>
          <w:szCs w:val="24"/>
          <w:lang w:eastAsia="en-PH"/>
          <w14:ligatures w14:val="none"/>
        </w:rPr>
        <w:t xml:space="preserve">) using RFID technology. </w:t>
      </w:r>
      <w:r w:rsidRPr="00AA28E0">
        <w:rPr>
          <w:rFonts w:ascii="Times New Roman" w:eastAsia="Times New Roman" w:hAnsi="Times New Roman" w:cs="Times New Roman"/>
          <w:i/>
          <w:iCs/>
          <w:color w:val="1F1F1F"/>
          <w:kern w:val="0"/>
          <w:sz w:val="24"/>
          <w:szCs w:val="24"/>
          <w:lang w:eastAsia="en-PH"/>
          <w14:ligatures w14:val="none"/>
        </w:rPr>
        <w:t>IEEE International Conference on System Engineering and Technology (ICSET)</w:t>
      </w:r>
      <w:r w:rsidRPr="00AA28E0">
        <w:rPr>
          <w:rFonts w:ascii="Times New Roman" w:eastAsia="Times New Roman" w:hAnsi="Times New Roman" w:cs="Times New Roman"/>
          <w:color w:val="1F1F1F"/>
          <w:kern w:val="0"/>
          <w:sz w:val="24"/>
          <w:szCs w:val="24"/>
          <w:lang w:eastAsia="en-PH"/>
          <w14:ligatures w14:val="none"/>
        </w:rPr>
        <w:t>, 201–206.</w:t>
      </w:r>
    </w:p>
    <w:p w14:paraId="365C9949" w14:textId="3D374891" w:rsidR="004340D4" w:rsidRPr="00AA28E0" w:rsidRDefault="004340D4" w:rsidP="00AA28E0">
      <w:pPr>
        <w:spacing w:before="0" w:afterLines="0" w:after="120" w:line="360" w:lineRule="auto"/>
        <w:rPr>
          <w:rFonts w:ascii="Times New Roman" w:hAnsi="Times New Roman" w:cs="Times New Roman"/>
          <w:sz w:val="24"/>
          <w:szCs w:val="24"/>
        </w:rPr>
      </w:pPr>
    </w:p>
    <w:sectPr w:rsidR="004340D4" w:rsidRPr="00AA28E0" w:rsidSect="004340D4">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880"/>
    <w:multiLevelType w:val="multilevel"/>
    <w:tmpl w:val="49CC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A188F"/>
    <w:multiLevelType w:val="multilevel"/>
    <w:tmpl w:val="D32A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12B76"/>
    <w:multiLevelType w:val="multilevel"/>
    <w:tmpl w:val="0358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408DF"/>
    <w:multiLevelType w:val="multilevel"/>
    <w:tmpl w:val="FA14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142E1"/>
    <w:multiLevelType w:val="multilevel"/>
    <w:tmpl w:val="E2D6C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9F737A"/>
    <w:multiLevelType w:val="multilevel"/>
    <w:tmpl w:val="B80E9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F66944"/>
    <w:multiLevelType w:val="multilevel"/>
    <w:tmpl w:val="441E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357A8"/>
    <w:multiLevelType w:val="multilevel"/>
    <w:tmpl w:val="2978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070E2"/>
    <w:multiLevelType w:val="multilevel"/>
    <w:tmpl w:val="CE808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0740FF"/>
    <w:multiLevelType w:val="multilevel"/>
    <w:tmpl w:val="6946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437031"/>
    <w:multiLevelType w:val="multilevel"/>
    <w:tmpl w:val="8FEE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CD2512"/>
    <w:multiLevelType w:val="multilevel"/>
    <w:tmpl w:val="CF104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F77B70"/>
    <w:multiLevelType w:val="multilevel"/>
    <w:tmpl w:val="A5E8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F044E0"/>
    <w:multiLevelType w:val="multilevel"/>
    <w:tmpl w:val="0F10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D94947"/>
    <w:multiLevelType w:val="multilevel"/>
    <w:tmpl w:val="FE082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010973"/>
    <w:multiLevelType w:val="multilevel"/>
    <w:tmpl w:val="636C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FB24A8"/>
    <w:multiLevelType w:val="multilevel"/>
    <w:tmpl w:val="053C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67112B"/>
    <w:multiLevelType w:val="multilevel"/>
    <w:tmpl w:val="C5DE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0D180D"/>
    <w:multiLevelType w:val="multilevel"/>
    <w:tmpl w:val="B4B2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C173BC"/>
    <w:multiLevelType w:val="multilevel"/>
    <w:tmpl w:val="9FEA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C93666"/>
    <w:multiLevelType w:val="multilevel"/>
    <w:tmpl w:val="6096D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B67C39"/>
    <w:multiLevelType w:val="multilevel"/>
    <w:tmpl w:val="B506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8759D3"/>
    <w:multiLevelType w:val="multilevel"/>
    <w:tmpl w:val="7532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173280"/>
    <w:multiLevelType w:val="multilevel"/>
    <w:tmpl w:val="0EE8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1F57A0"/>
    <w:multiLevelType w:val="multilevel"/>
    <w:tmpl w:val="DF86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7951A6"/>
    <w:multiLevelType w:val="multilevel"/>
    <w:tmpl w:val="2508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497AC1"/>
    <w:multiLevelType w:val="multilevel"/>
    <w:tmpl w:val="32289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1006F7"/>
    <w:multiLevelType w:val="multilevel"/>
    <w:tmpl w:val="C1C4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2202E0"/>
    <w:multiLevelType w:val="multilevel"/>
    <w:tmpl w:val="F41A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7F57DD"/>
    <w:multiLevelType w:val="multilevel"/>
    <w:tmpl w:val="1FEA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89391A"/>
    <w:multiLevelType w:val="multilevel"/>
    <w:tmpl w:val="923E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82747A"/>
    <w:multiLevelType w:val="multilevel"/>
    <w:tmpl w:val="69520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C96FC1"/>
    <w:multiLevelType w:val="multilevel"/>
    <w:tmpl w:val="FEBAB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D02295"/>
    <w:multiLevelType w:val="multilevel"/>
    <w:tmpl w:val="CDAA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3810371">
    <w:abstractNumId w:val="15"/>
  </w:num>
  <w:num w:numId="2" w16cid:durableId="1503812803">
    <w:abstractNumId w:val="12"/>
  </w:num>
  <w:num w:numId="3" w16cid:durableId="1976131977">
    <w:abstractNumId w:val="9"/>
  </w:num>
  <w:num w:numId="4" w16cid:durableId="1112551931">
    <w:abstractNumId w:val="6"/>
  </w:num>
  <w:num w:numId="5" w16cid:durableId="604922900">
    <w:abstractNumId w:val="16"/>
  </w:num>
  <w:num w:numId="6" w16cid:durableId="2141259861">
    <w:abstractNumId w:val="5"/>
  </w:num>
  <w:num w:numId="7" w16cid:durableId="1213806528">
    <w:abstractNumId w:val="19"/>
  </w:num>
  <w:num w:numId="8" w16cid:durableId="1452935561">
    <w:abstractNumId w:val="29"/>
  </w:num>
  <w:num w:numId="9" w16cid:durableId="1663715">
    <w:abstractNumId w:val="27"/>
  </w:num>
  <w:num w:numId="10" w16cid:durableId="1115447689">
    <w:abstractNumId w:val="28"/>
  </w:num>
  <w:num w:numId="11" w16cid:durableId="855538873">
    <w:abstractNumId w:val="2"/>
  </w:num>
  <w:num w:numId="12" w16cid:durableId="1225875182">
    <w:abstractNumId w:val="4"/>
  </w:num>
  <w:num w:numId="13" w16cid:durableId="373896262">
    <w:abstractNumId w:val="21"/>
  </w:num>
  <w:num w:numId="14" w16cid:durableId="210575071">
    <w:abstractNumId w:val="10"/>
  </w:num>
  <w:num w:numId="15" w16cid:durableId="680470295">
    <w:abstractNumId w:val="24"/>
  </w:num>
  <w:num w:numId="16" w16cid:durableId="1829974839">
    <w:abstractNumId w:val="18"/>
  </w:num>
  <w:num w:numId="17" w16cid:durableId="180557591">
    <w:abstractNumId w:val="3"/>
  </w:num>
  <w:num w:numId="18" w16cid:durableId="689140098">
    <w:abstractNumId w:val="32"/>
  </w:num>
  <w:num w:numId="19" w16cid:durableId="78328902">
    <w:abstractNumId w:val="31"/>
  </w:num>
  <w:num w:numId="20" w16cid:durableId="620302850">
    <w:abstractNumId w:val="7"/>
  </w:num>
  <w:num w:numId="21" w16cid:durableId="2084986144">
    <w:abstractNumId w:val="1"/>
  </w:num>
  <w:num w:numId="22" w16cid:durableId="1556087657">
    <w:abstractNumId w:val="22"/>
  </w:num>
  <w:num w:numId="23" w16cid:durableId="1904872018">
    <w:abstractNumId w:val="17"/>
  </w:num>
  <w:num w:numId="24" w16cid:durableId="467629025">
    <w:abstractNumId w:val="8"/>
  </w:num>
  <w:num w:numId="25" w16cid:durableId="672881704">
    <w:abstractNumId w:val="23"/>
  </w:num>
  <w:num w:numId="26" w16cid:durableId="935360490">
    <w:abstractNumId w:val="14"/>
  </w:num>
  <w:num w:numId="27" w16cid:durableId="908728922">
    <w:abstractNumId w:val="26"/>
  </w:num>
  <w:num w:numId="28" w16cid:durableId="1363019902">
    <w:abstractNumId w:val="13"/>
  </w:num>
  <w:num w:numId="29" w16cid:durableId="962156948">
    <w:abstractNumId w:val="33"/>
  </w:num>
  <w:num w:numId="30" w16cid:durableId="1836412794">
    <w:abstractNumId w:val="25"/>
  </w:num>
  <w:num w:numId="31" w16cid:durableId="619452831">
    <w:abstractNumId w:val="0"/>
  </w:num>
  <w:num w:numId="32" w16cid:durableId="1165828263">
    <w:abstractNumId w:val="20"/>
  </w:num>
  <w:num w:numId="33" w16cid:durableId="254411519">
    <w:abstractNumId w:val="30"/>
  </w:num>
  <w:num w:numId="34" w16cid:durableId="10763942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D4"/>
    <w:rsid w:val="00122F53"/>
    <w:rsid w:val="004340D4"/>
    <w:rsid w:val="0052728D"/>
    <w:rsid w:val="00876978"/>
    <w:rsid w:val="00AA28E0"/>
    <w:rsid w:val="00CE6EE6"/>
    <w:rsid w:val="00DF352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72AEF"/>
  <w15:chartTrackingRefBased/>
  <w15:docId w15:val="{017BC033-AE08-4E3D-A7B8-89BA6F34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before="240" w:afterLines="160"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0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40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40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40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40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40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0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0D4"/>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0D4"/>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0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40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40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40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40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4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0D4"/>
    <w:rPr>
      <w:rFonts w:eastAsiaTheme="majorEastAsia" w:cstheme="majorBidi"/>
      <w:color w:val="272727" w:themeColor="text1" w:themeTint="D8"/>
    </w:rPr>
  </w:style>
  <w:style w:type="paragraph" w:styleId="Title">
    <w:name w:val="Title"/>
    <w:basedOn w:val="Normal"/>
    <w:next w:val="Normal"/>
    <w:link w:val="TitleChar"/>
    <w:uiPriority w:val="10"/>
    <w:qFormat/>
    <w:rsid w:val="004340D4"/>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0D4"/>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0D4"/>
    <w:pPr>
      <w:spacing w:before="160"/>
      <w:jc w:val="center"/>
    </w:pPr>
    <w:rPr>
      <w:i/>
      <w:iCs/>
      <w:color w:val="404040" w:themeColor="text1" w:themeTint="BF"/>
    </w:rPr>
  </w:style>
  <w:style w:type="character" w:customStyle="1" w:styleId="QuoteChar">
    <w:name w:val="Quote Char"/>
    <w:basedOn w:val="DefaultParagraphFont"/>
    <w:link w:val="Quote"/>
    <w:uiPriority w:val="29"/>
    <w:rsid w:val="004340D4"/>
    <w:rPr>
      <w:i/>
      <w:iCs/>
      <w:color w:val="404040" w:themeColor="text1" w:themeTint="BF"/>
    </w:rPr>
  </w:style>
  <w:style w:type="paragraph" w:styleId="ListParagraph">
    <w:name w:val="List Paragraph"/>
    <w:basedOn w:val="Normal"/>
    <w:uiPriority w:val="34"/>
    <w:qFormat/>
    <w:rsid w:val="004340D4"/>
    <w:pPr>
      <w:ind w:left="720"/>
      <w:contextualSpacing/>
    </w:pPr>
  </w:style>
  <w:style w:type="character" w:styleId="IntenseEmphasis">
    <w:name w:val="Intense Emphasis"/>
    <w:basedOn w:val="DefaultParagraphFont"/>
    <w:uiPriority w:val="21"/>
    <w:qFormat/>
    <w:rsid w:val="004340D4"/>
    <w:rPr>
      <w:i/>
      <w:iCs/>
      <w:color w:val="2F5496" w:themeColor="accent1" w:themeShade="BF"/>
    </w:rPr>
  </w:style>
  <w:style w:type="paragraph" w:styleId="IntenseQuote">
    <w:name w:val="Intense Quote"/>
    <w:basedOn w:val="Normal"/>
    <w:next w:val="Normal"/>
    <w:link w:val="IntenseQuoteChar"/>
    <w:uiPriority w:val="30"/>
    <w:qFormat/>
    <w:rsid w:val="004340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40D4"/>
    <w:rPr>
      <w:i/>
      <w:iCs/>
      <w:color w:val="2F5496" w:themeColor="accent1" w:themeShade="BF"/>
    </w:rPr>
  </w:style>
  <w:style w:type="character" w:styleId="IntenseReference">
    <w:name w:val="Intense Reference"/>
    <w:basedOn w:val="DefaultParagraphFont"/>
    <w:uiPriority w:val="32"/>
    <w:qFormat/>
    <w:rsid w:val="004340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24</Pages>
  <Words>5292</Words>
  <Characters>30165</Characters>
  <Application>Microsoft Office Word</Application>
  <DocSecurity>0</DocSecurity>
  <Lines>251</Lines>
  <Paragraphs>70</Paragraphs>
  <ScaleCrop>false</ScaleCrop>
  <Company/>
  <LinksUpToDate>false</LinksUpToDate>
  <CharactersWithSpaces>35387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Gail Rivera</dc:creator>
  <cp:keywords/>
  <dc:description/>
  <cp:lastModifiedBy>Hannah Gail Rivera</cp:lastModifiedBy>
  <cp:revision>1</cp:revision>
  <dcterms:created xsi:type="dcterms:W3CDTF">2026-05-31T18:41:00Z</dcterms:created>
  <dcterms:modified xsi:type="dcterms:W3CDTF">2026-05-31T19:48:00Z</dcterms:modified>
</cp:coreProperties>
</file>