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66F9" w14:textId="46C3BBFE" w:rsidR="00A72F6C" w:rsidRPr="00FB3EE6" w:rsidRDefault="00A72F6C" w:rsidP="00FB3EE6">
      <w:pPr>
        <w:pStyle w:val="Title"/>
        <w:spacing w:before="240" w:after="240"/>
        <w:rPr>
          <w:b/>
          <w:bCs/>
          <w:sz w:val="36"/>
          <w:szCs w:val="36"/>
        </w:rPr>
      </w:pPr>
      <w:bookmarkStart w:id="0" w:name="OLE_LINK1"/>
      <w:bookmarkStart w:id="1" w:name="OLE_LINK2"/>
      <w:bookmarkStart w:id="2" w:name="OLE_LINK3"/>
      <w:r w:rsidRPr="00FB3EE6">
        <w:rPr>
          <w:b/>
          <w:bCs/>
          <w:sz w:val="36"/>
          <w:szCs w:val="36"/>
        </w:rPr>
        <w:t>T</w:t>
      </w:r>
      <w:r w:rsidR="0059307C" w:rsidRPr="00FB3EE6">
        <w:rPr>
          <w:b/>
          <w:bCs/>
          <w:sz w:val="36"/>
          <w:szCs w:val="36"/>
        </w:rPr>
        <w:t>he Application of Electrocoagulation in Textile Wastewater Treatment- A Scoping Review of Recent Trends (2021-2025)</w:t>
      </w:r>
    </w:p>
    <w:p w14:paraId="498F165A" w14:textId="327656B4" w:rsidR="00A72F6C" w:rsidRPr="00FB3EE6" w:rsidRDefault="0059307C" w:rsidP="00FB3EE6">
      <w:pPr>
        <w:pStyle w:val="authorline"/>
        <w:spacing w:before="240" w:after="240" w:line="240" w:lineRule="auto"/>
        <w:rPr>
          <w:b/>
          <w:bCs/>
          <w:sz w:val="24"/>
          <w:szCs w:val="24"/>
        </w:rPr>
      </w:pPr>
      <w:r w:rsidRPr="00FB3EE6">
        <w:rPr>
          <w:b/>
          <w:bCs/>
          <w:sz w:val="24"/>
          <w:szCs w:val="24"/>
        </w:rPr>
        <w:t>Subhane Sinna Lebbe</w:t>
      </w:r>
    </w:p>
    <w:p w14:paraId="115967DF" w14:textId="0A19A2F9" w:rsidR="00A72F6C" w:rsidRPr="00FB3EE6" w:rsidRDefault="0059307C" w:rsidP="00FB3EE6">
      <w:pPr>
        <w:pStyle w:val="authoraffiliation"/>
        <w:spacing w:before="240" w:after="240" w:line="240" w:lineRule="auto"/>
        <w:rPr>
          <w:b/>
          <w:bCs/>
          <w:sz w:val="24"/>
          <w:szCs w:val="24"/>
        </w:rPr>
      </w:pPr>
      <w:r w:rsidRPr="00FB3EE6">
        <w:rPr>
          <w:b/>
          <w:bCs/>
          <w:sz w:val="24"/>
          <w:szCs w:val="24"/>
        </w:rPr>
        <w:t>Department of Civil and Environmental Technology, Faculty of Technology, University of Sri Jayewardenepura, Pitipana, Homagama, Sri Lanka</w:t>
      </w:r>
      <w:r w:rsidR="00A72F6C" w:rsidRPr="00FB3EE6">
        <w:rPr>
          <w:b/>
          <w:bCs/>
          <w:sz w:val="24"/>
          <w:szCs w:val="24"/>
        </w:rPr>
        <w:t xml:space="preserve">, </w:t>
      </w:r>
      <w:hyperlink r:id="rId8" w:history="1">
        <w:r w:rsidR="00B37AF2" w:rsidRPr="00FB3EE6">
          <w:rPr>
            <w:rStyle w:val="Hyperlink"/>
            <w:b/>
            <w:bCs/>
            <w:sz w:val="24"/>
            <w:szCs w:val="24"/>
          </w:rPr>
          <w:t>subhanesl@sjp.ac.lk</w:t>
        </w:r>
      </w:hyperlink>
      <w:r w:rsidR="00B37AF2" w:rsidRPr="00FB3EE6">
        <w:rPr>
          <w:b/>
          <w:bCs/>
          <w:sz w:val="24"/>
          <w:szCs w:val="24"/>
        </w:rPr>
        <w:t xml:space="preserve"> </w:t>
      </w:r>
    </w:p>
    <w:p w14:paraId="2DF29314" w14:textId="40A66C49" w:rsidR="00A72F6C" w:rsidRPr="00FB3EE6" w:rsidRDefault="00B37AF2" w:rsidP="00FB3EE6">
      <w:pPr>
        <w:pStyle w:val="authorline"/>
        <w:spacing w:before="240" w:after="240" w:line="240" w:lineRule="auto"/>
        <w:rPr>
          <w:b/>
          <w:bCs/>
          <w:sz w:val="24"/>
          <w:szCs w:val="24"/>
        </w:rPr>
      </w:pPr>
      <w:r w:rsidRPr="00FB3EE6">
        <w:rPr>
          <w:b/>
          <w:bCs/>
          <w:sz w:val="24"/>
          <w:szCs w:val="24"/>
        </w:rPr>
        <w:t>Abdul Rahim Nihmiya</w:t>
      </w:r>
      <w:r w:rsidR="00B0466A" w:rsidRPr="00FB3EE6">
        <w:rPr>
          <w:b/>
          <w:bCs/>
          <w:sz w:val="24"/>
          <w:szCs w:val="24"/>
          <w:vertAlign w:val="superscript"/>
        </w:rPr>
        <w:t>*</w:t>
      </w:r>
    </w:p>
    <w:p w14:paraId="4E014187" w14:textId="4BEB2C4B" w:rsidR="00A72F6C" w:rsidRPr="00FB3EE6" w:rsidRDefault="00B37AF2" w:rsidP="00FB3EE6">
      <w:pPr>
        <w:pStyle w:val="authoraffiliation"/>
        <w:spacing w:before="240" w:after="240" w:line="240" w:lineRule="auto"/>
        <w:rPr>
          <w:b/>
          <w:bCs/>
          <w:sz w:val="24"/>
          <w:szCs w:val="24"/>
        </w:rPr>
      </w:pPr>
      <w:r w:rsidRPr="00FB3EE6">
        <w:rPr>
          <w:b/>
          <w:bCs/>
          <w:sz w:val="24"/>
          <w:szCs w:val="24"/>
        </w:rPr>
        <w:t xml:space="preserve">Department of Civil and Environmental Technology, Faculty of Technology, University of Sri Jayewardenepura, Pitipana, Homagama, Sri Lanka, </w:t>
      </w:r>
      <w:hyperlink r:id="rId9" w:history="1">
        <w:r w:rsidRPr="00FB3EE6">
          <w:rPr>
            <w:rStyle w:val="Hyperlink"/>
            <w:b/>
            <w:bCs/>
            <w:sz w:val="24"/>
            <w:szCs w:val="24"/>
          </w:rPr>
          <w:t>nihmiya@sjp.ac.lk</w:t>
        </w:r>
      </w:hyperlink>
      <w:r w:rsidRPr="00FB3EE6">
        <w:rPr>
          <w:b/>
          <w:bCs/>
          <w:sz w:val="24"/>
          <w:szCs w:val="24"/>
        </w:rPr>
        <w:t xml:space="preserve"> </w:t>
      </w:r>
    </w:p>
    <w:p w14:paraId="5463F6A5" w14:textId="18394A68" w:rsidR="00B37AF2" w:rsidRPr="00FB3EE6" w:rsidRDefault="00B37AF2" w:rsidP="00FB3EE6">
      <w:pPr>
        <w:pStyle w:val="authorline"/>
        <w:spacing w:before="240" w:after="240" w:line="240" w:lineRule="auto"/>
        <w:rPr>
          <w:b/>
          <w:bCs/>
          <w:sz w:val="24"/>
          <w:szCs w:val="24"/>
        </w:rPr>
      </w:pPr>
      <w:r w:rsidRPr="00FB3EE6">
        <w:rPr>
          <w:b/>
          <w:bCs/>
          <w:sz w:val="24"/>
          <w:szCs w:val="24"/>
        </w:rPr>
        <w:t>Udara S.P.R. Arachchige</w:t>
      </w:r>
    </w:p>
    <w:p w14:paraId="6992CD92" w14:textId="5E109AD6" w:rsidR="00A72F6C" w:rsidRPr="00FB3EE6" w:rsidRDefault="00B37AF2" w:rsidP="00FB3EE6">
      <w:pPr>
        <w:pStyle w:val="authoraffiliation"/>
        <w:spacing w:before="240" w:after="240" w:line="240" w:lineRule="auto"/>
        <w:rPr>
          <w:b/>
          <w:bCs/>
          <w:sz w:val="24"/>
          <w:szCs w:val="24"/>
        </w:rPr>
      </w:pPr>
      <w:r w:rsidRPr="00FB3EE6">
        <w:rPr>
          <w:b/>
          <w:bCs/>
          <w:sz w:val="24"/>
          <w:szCs w:val="24"/>
        </w:rPr>
        <w:t xml:space="preserve">Department of Mechatronic and Industrial Engineering, Faculty of Engineering, NSBM Green University, Pitipana, Homagama, Sri Lanka, </w:t>
      </w:r>
      <w:hyperlink r:id="rId10" w:history="1">
        <w:r w:rsidRPr="00FB3EE6">
          <w:rPr>
            <w:rStyle w:val="Hyperlink"/>
            <w:b/>
            <w:bCs/>
            <w:sz w:val="24"/>
            <w:szCs w:val="24"/>
          </w:rPr>
          <w:t>udara.a@nsbm.ac.lk</w:t>
        </w:r>
      </w:hyperlink>
    </w:p>
    <w:p w14:paraId="7D002765" w14:textId="77777777" w:rsidR="00AB1212" w:rsidRDefault="00AB1212" w:rsidP="00FB3EE6">
      <w:pPr>
        <w:spacing w:before="240" w:after="240" w:line="240" w:lineRule="auto"/>
        <w:rPr>
          <w:rFonts w:ascii="Times New Roman" w:hAnsi="Times New Roman" w:cs="Times New Roman"/>
          <w:sz w:val="24"/>
          <w:szCs w:val="24"/>
        </w:rPr>
      </w:pPr>
    </w:p>
    <w:p w14:paraId="7A7191FA" w14:textId="064CEA9C" w:rsidR="00FB3EE6" w:rsidRPr="00FB3EE6" w:rsidRDefault="00FB3EE6" w:rsidP="00FB3EE6">
      <w:pPr>
        <w:spacing w:before="240" w:after="240" w:line="240" w:lineRule="auto"/>
        <w:rPr>
          <w:rFonts w:ascii="Times New Roman" w:hAnsi="Times New Roman" w:cs="Times New Roman"/>
          <w:b/>
          <w:bCs/>
          <w:sz w:val="28"/>
          <w:szCs w:val="28"/>
        </w:rPr>
      </w:pPr>
      <w:r w:rsidRPr="00FB3EE6">
        <w:rPr>
          <w:rFonts w:ascii="Times New Roman" w:hAnsi="Times New Roman" w:cs="Times New Roman"/>
          <w:b/>
          <w:bCs/>
          <w:sz w:val="28"/>
          <w:szCs w:val="28"/>
        </w:rPr>
        <w:t>ABSTRACT</w:t>
      </w:r>
    </w:p>
    <w:p w14:paraId="15A1B2CF" w14:textId="77777777" w:rsidR="00FB3EE6" w:rsidRPr="00FB3EE6" w:rsidRDefault="00FB3EE6" w:rsidP="00FB3EE6">
      <w:pPr>
        <w:spacing w:before="240" w:after="240" w:line="240" w:lineRule="auto"/>
        <w:jc w:val="both"/>
        <w:rPr>
          <w:rFonts w:ascii="Times New Roman" w:hAnsi="Times New Roman" w:cs="Times New Roman"/>
          <w:sz w:val="24"/>
          <w:szCs w:val="24"/>
        </w:rPr>
      </w:pPr>
      <w:r w:rsidRPr="00FB3EE6">
        <w:rPr>
          <w:rFonts w:ascii="Times New Roman" w:hAnsi="Times New Roman" w:cs="Times New Roman"/>
          <w:sz w:val="24"/>
          <w:szCs w:val="24"/>
        </w:rPr>
        <w:t xml:space="preserve">Nowadays, electrochemical wastewater treatment methods are receiving increasing interest among researchers to overcome the limitations of conventional chemical and biological treatment methods. Electrocoagulation (EC) is one of the methods that generates in-situ coagulants via electrically oxidizing a sacrificial anode. Through a scoping review, this study aims to identify and analyse the state of the art in the application of electrocoagulation for the treatment of synthetic textile dye effluents. This study was conducted following the PRISMA protocol on the Scopus database from 2021 to 2025. This work maps the research trend on electrocoagulation, its application mechanism, and advancements for improved efficiency. It further investigated the modelling techniques and hybrid technologies integrated with electrocoagulation. The results show a steep increase in publications over the years, with most originating in Asia, especially India. Electrocoagulation has been demonstrated to effective to treat a wide range of dyes and is influenced by several factors directly controlling the electrochemical reactions and indirectly affecting the performance during scale-up. Overall, treatment efficiency depends on a combination of pollutant removal, operational performance, and economic indicators. RSM, with Central Composite, and Box-Behnken Designs, is the most widely used modelling technique, and integration of advanced techniques such as ozonation, the Fenton process, catalyst addition, and sonication shows the potential to achieve enhanced wastewater treatment efficiency.  </w:t>
      </w:r>
    </w:p>
    <w:p w14:paraId="157C9A2A" w14:textId="775577BA" w:rsidR="00FB3EE6" w:rsidRPr="00FB3EE6" w:rsidRDefault="00FB3EE6" w:rsidP="00FB3EE6">
      <w:pPr>
        <w:spacing w:before="240" w:after="240" w:line="240" w:lineRule="auto"/>
        <w:rPr>
          <w:rFonts w:ascii="Times New Roman" w:hAnsi="Times New Roman" w:cs="Times New Roman"/>
          <w:sz w:val="24"/>
          <w:szCs w:val="24"/>
        </w:rPr>
        <w:sectPr w:rsidR="00FB3EE6" w:rsidRPr="00FB3EE6" w:rsidSect="00FB3EE6">
          <w:headerReference w:type="even" r:id="rId11"/>
          <w:footerReference w:type="first" r:id="rId12"/>
          <w:pgSz w:w="12240" w:h="15840"/>
          <w:pgMar w:top="1094" w:right="605" w:bottom="605" w:left="605" w:header="346" w:footer="403" w:gutter="0"/>
          <w:cols w:space="708"/>
          <w:titlePg/>
        </w:sectPr>
      </w:pPr>
      <w:r w:rsidRPr="00FB3EE6">
        <w:rPr>
          <w:rFonts w:ascii="Times New Roman" w:eastAsia="SimSun" w:hAnsi="Times New Roman" w:cs="Times New Roman"/>
          <w:b/>
          <w:bCs/>
          <w:noProof/>
          <w:sz w:val="24"/>
          <w:szCs w:val="24"/>
        </w:rPr>
        <w:t>Keywords</w:t>
      </w:r>
      <w:r w:rsidRPr="00FB3EE6">
        <w:rPr>
          <w:rFonts w:ascii="Times New Roman" w:eastAsia="SimSun" w:hAnsi="Times New Roman" w:cs="Times New Roman"/>
          <w:noProof/>
          <w:sz w:val="24"/>
          <w:szCs w:val="24"/>
        </w:rPr>
        <w:t>: Electrocoagulation; Scoping review; Textile dyes; Textile wastewater; Wastewater treatment</w:t>
      </w:r>
    </w:p>
    <w:p w14:paraId="6832EB90" w14:textId="100204B6" w:rsidR="00A72F6C" w:rsidRPr="002634DE" w:rsidRDefault="002634DE" w:rsidP="00FB3EE6">
      <w:pPr>
        <w:pStyle w:val="Heading1"/>
        <w:spacing w:before="240"/>
        <w:rPr>
          <w:sz w:val="28"/>
          <w:szCs w:val="28"/>
        </w:rPr>
      </w:pPr>
      <w:r w:rsidRPr="002634DE">
        <w:rPr>
          <w:sz w:val="28"/>
          <w:szCs w:val="28"/>
        </w:rPr>
        <w:lastRenderedPageBreak/>
        <w:t>INTRODUCTION</w:t>
      </w:r>
    </w:p>
    <w:p w14:paraId="5FB67B70" w14:textId="388B5D0D" w:rsidR="00C802FF" w:rsidRPr="00FB3EE6" w:rsidRDefault="00C802FF" w:rsidP="00FB3EE6">
      <w:pPr>
        <w:pStyle w:val="normaltext"/>
        <w:spacing w:before="240" w:after="240"/>
        <w:rPr>
          <w:bCs/>
          <w:sz w:val="24"/>
          <w:szCs w:val="24"/>
        </w:rPr>
      </w:pPr>
      <w:r w:rsidRPr="00FB3EE6">
        <w:rPr>
          <w:bCs/>
          <w:sz w:val="24"/>
          <w:szCs w:val="24"/>
        </w:rPr>
        <w:t>The textile industry is a major</w:t>
      </w:r>
      <w:r w:rsidR="00F32AC7" w:rsidRPr="00FB3EE6">
        <w:rPr>
          <w:bCs/>
          <w:sz w:val="24"/>
          <w:szCs w:val="24"/>
        </w:rPr>
        <w:t xml:space="preserve"> </w:t>
      </w:r>
      <w:r w:rsidRPr="00FB3EE6">
        <w:rPr>
          <w:bCs/>
          <w:sz w:val="24"/>
          <w:szCs w:val="24"/>
        </w:rPr>
        <w:t xml:space="preserve">global manufacturing </w:t>
      </w:r>
      <w:r w:rsidR="00F32AC7" w:rsidRPr="00FB3EE6">
        <w:rPr>
          <w:bCs/>
          <w:sz w:val="24"/>
          <w:szCs w:val="24"/>
        </w:rPr>
        <w:t>sector</w:t>
      </w:r>
      <w:r w:rsidRPr="00FB3EE6">
        <w:rPr>
          <w:bCs/>
          <w:sz w:val="24"/>
          <w:szCs w:val="24"/>
        </w:rPr>
        <w:t xml:space="preserve"> and </w:t>
      </w:r>
      <w:r w:rsidR="00F32AC7" w:rsidRPr="00FB3EE6">
        <w:rPr>
          <w:bCs/>
          <w:sz w:val="24"/>
          <w:szCs w:val="24"/>
        </w:rPr>
        <w:t xml:space="preserve">is </w:t>
      </w:r>
      <w:r w:rsidRPr="00FB3EE6">
        <w:rPr>
          <w:bCs/>
          <w:sz w:val="24"/>
          <w:szCs w:val="24"/>
        </w:rPr>
        <w:t>the largest consum</w:t>
      </w:r>
      <w:r w:rsidR="00F32AC7" w:rsidRPr="00FB3EE6">
        <w:rPr>
          <w:bCs/>
          <w:sz w:val="24"/>
          <w:szCs w:val="24"/>
        </w:rPr>
        <w:t>er</w:t>
      </w:r>
      <w:r w:rsidRPr="00FB3EE6">
        <w:rPr>
          <w:bCs/>
          <w:sz w:val="24"/>
          <w:szCs w:val="24"/>
        </w:rPr>
        <w:t xml:space="preserve"> </w:t>
      </w:r>
      <w:r w:rsidR="00F32AC7" w:rsidRPr="00FB3EE6">
        <w:rPr>
          <w:bCs/>
          <w:sz w:val="24"/>
          <w:szCs w:val="24"/>
        </w:rPr>
        <w:t>of water</w:t>
      </w:r>
      <w:r w:rsidRPr="00FB3EE6">
        <w:rPr>
          <w:bCs/>
          <w:sz w:val="24"/>
          <w:szCs w:val="24"/>
        </w:rPr>
        <w:t xml:space="preserve">. </w:t>
      </w:r>
      <w:r w:rsidR="00F32AC7" w:rsidRPr="00FB3EE6">
        <w:rPr>
          <w:bCs/>
          <w:sz w:val="24"/>
          <w:szCs w:val="24"/>
        </w:rPr>
        <w:t>P</w:t>
      </w:r>
      <w:r w:rsidRPr="00FB3EE6">
        <w:rPr>
          <w:bCs/>
          <w:sz w:val="24"/>
          <w:szCs w:val="24"/>
        </w:rPr>
        <w:t>roduction process</w:t>
      </w:r>
      <w:r w:rsidR="00F32AC7" w:rsidRPr="00FB3EE6">
        <w:rPr>
          <w:bCs/>
          <w:sz w:val="24"/>
          <w:szCs w:val="24"/>
        </w:rPr>
        <w:t xml:space="preserve">es </w:t>
      </w:r>
      <w:r w:rsidR="00146C4C" w:rsidRPr="00FB3EE6">
        <w:rPr>
          <w:bCs/>
          <w:sz w:val="24"/>
          <w:szCs w:val="24"/>
        </w:rPr>
        <w:t>like</w:t>
      </w:r>
      <w:r w:rsidR="00F32AC7" w:rsidRPr="00FB3EE6">
        <w:rPr>
          <w:bCs/>
          <w:sz w:val="24"/>
          <w:szCs w:val="24"/>
        </w:rPr>
        <w:t xml:space="preserve"> </w:t>
      </w:r>
      <w:r w:rsidRPr="00FB3EE6">
        <w:rPr>
          <w:bCs/>
          <w:sz w:val="24"/>
          <w:szCs w:val="24"/>
          <w:lang w:val="nb-NO"/>
        </w:rPr>
        <w:t>sizing, de-sizing, scouring, bleaching, mercerizing, dyeing, printing, and finishing</w:t>
      </w:r>
      <w:r w:rsidR="00F32AC7" w:rsidRPr="00FB3EE6">
        <w:rPr>
          <w:bCs/>
          <w:sz w:val="24"/>
          <w:szCs w:val="24"/>
          <w:lang w:val="nb-NO"/>
        </w:rPr>
        <w:t xml:space="preserve"> use </w:t>
      </w:r>
      <w:r w:rsidRPr="00FB3EE6">
        <w:rPr>
          <w:bCs/>
          <w:sz w:val="24"/>
          <w:szCs w:val="24"/>
        </w:rPr>
        <w:t xml:space="preserve">large </w:t>
      </w:r>
      <w:r w:rsidR="00F32AC7" w:rsidRPr="00FB3EE6">
        <w:rPr>
          <w:bCs/>
          <w:sz w:val="24"/>
          <w:szCs w:val="24"/>
        </w:rPr>
        <w:t>amounts</w:t>
      </w:r>
      <w:r w:rsidRPr="00FB3EE6">
        <w:rPr>
          <w:bCs/>
          <w:sz w:val="24"/>
          <w:szCs w:val="24"/>
        </w:rPr>
        <w:t xml:space="preserve"> of water</w:t>
      </w:r>
      <w:r w:rsidR="00F32AC7" w:rsidRPr="00FB3EE6">
        <w:rPr>
          <w:bCs/>
          <w:sz w:val="24"/>
          <w:szCs w:val="24"/>
        </w:rPr>
        <w:t>,</w:t>
      </w:r>
      <w:r w:rsidRPr="00FB3EE6">
        <w:rPr>
          <w:bCs/>
          <w:sz w:val="24"/>
          <w:szCs w:val="24"/>
        </w:rPr>
        <w:t xml:space="preserve"> </w:t>
      </w:r>
      <w:r w:rsidR="00F32AC7" w:rsidRPr="00FB3EE6">
        <w:rPr>
          <w:bCs/>
          <w:sz w:val="24"/>
          <w:szCs w:val="24"/>
        </w:rPr>
        <w:t xml:space="preserve">producing wastewater </w:t>
      </w:r>
      <w:r w:rsidR="00146C4C" w:rsidRPr="00FB3EE6">
        <w:rPr>
          <w:bCs/>
          <w:sz w:val="24"/>
          <w:szCs w:val="24"/>
        </w:rPr>
        <w:t xml:space="preserve">that contains </w:t>
      </w:r>
      <w:r w:rsidRPr="00FB3EE6">
        <w:rPr>
          <w:bCs/>
          <w:sz w:val="24"/>
          <w:szCs w:val="24"/>
        </w:rPr>
        <w:t xml:space="preserve">salts, minerals, oils, metals, chemicals, and dyes. </w:t>
      </w:r>
      <w:r w:rsidR="00146C4C" w:rsidRPr="00FB3EE6">
        <w:rPr>
          <w:bCs/>
          <w:sz w:val="24"/>
          <w:szCs w:val="24"/>
        </w:rPr>
        <w:t xml:space="preserve">According to the </w:t>
      </w:r>
      <w:r w:rsidRPr="00FB3EE6">
        <w:rPr>
          <w:bCs/>
          <w:sz w:val="24"/>
          <w:szCs w:val="24"/>
        </w:rPr>
        <w:t>United States Environmental Protection Agency (US EPA) reports</w:t>
      </w:r>
      <w:r w:rsidR="00146C4C" w:rsidRPr="00FB3EE6">
        <w:rPr>
          <w:bCs/>
          <w:sz w:val="24"/>
          <w:szCs w:val="24"/>
        </w:rPr>
        <w:t xml:space="preserve">, dyeing 1 kg of fabric requires </w:t>
      </w:r>
      <w:r w:rsidRPr="00FB3EE6">
        <w:rPr>
          <w:bCs/>
          <w:sz w:val="24"/>
          <w:szCs w:val="24"/>
        </w:rPr>
        <w:t>a</w:t>
      </w:r>
      <w:r w:rsidR="00F32AC7" w:rsidRPr="00FB3EE6">
        <w:rPr>
          <w:bCs/>
          <w:sz w:val="24"/>
          <w:szCs w:val="24"/>
        </w:rPr>
        <w:t>t least</w:t>
      </w:r>
      <w:r w:rsidRPr="00FB3EE6">
        <w:rPr>
          <w:bCs/>
          <w:sz w:val="24"/>
          <w:szCs w:val="24"/>
        </w:rPr>
        <w:t xml:space="preserve"> 40 L of freshwater</w:t>
      </w:r>
      <w:r w:rsidR="00146C4C" w:rsidRPr="00FB3EE6">
        <w:rPr>
          <w:bCs/>
          <w:sz w:val="24"/>
          <w:szCs w:val="24"/>
        </w:rPr>
        <w:t>.</w:t>
      </w:r>
      <w:r w:rsidRPr="00FB3EE6">
        <w:rPr>
          <w:bCs/>
          <w:sz w:val="24"/>
          <w:szCs w:val="24"/>
        </w:rPr>
        <w:t xml:space="preserve"> It </w:t>
      </w:r>
      <w:r w:rsidR="00F32AC7" w:rsidRPr="00FB3EE6">
        <w:rPr>
          <w:bCs/>
          <w:sz w:val="24"/>
          <w:szCs w:val="24"/>
        </w:rPr>
        <w:t>also notes</w:t>
      </w:r>
      <w:r w:rsidRPr="00FB3EE6">
        <w:rPr>
          <w:bCs/>
          <w:sz w:val="24"/>
          <w:szCs w:val="24"/>
        </w:rPr>
        <w:t xml:space="preserve"> </w:t>
      </w:r>
      <w:r w:rsidR="00146C4C" w:rsidRPr="00FB3EE6">
        <w:rPr>
          <w:bCs/>
          <w:sz w:val="24"/>
          <w:szCs w:val="24"/>
        </w:rPr>
        <w:t xml:space="preserve">that </w:t>
      </w:r>
      <w:r w:rsidRPr="00FB3EE6">
        <w:rPr>
          <w:bCs/>
          <w:sz w:val="24"/>
          <w:szCs w:val="24"/>
        </w:rPr>
        <w:t xml:space="preserve">830 billion liters of freshwater are consumed annually, </w:t>
      </w:r>
      <w:r w:rsidR="00146C4C" w:rsidRPr="00FB3EE6">
        <w:rPr>
          <w:bCs/>
          <w:sz w:val="24"/>
          <w:szCs w:val="24"/>
        </w:rPr>
        <w:t>generating</w:t>
      </w:r>
      <w:r w:rsidR="00F32AC7" w:rsidRPr="00FB3EE6">
        <w:rPr>
          <w:bCs/>
          <w:sz w:val="24"/>
          <w:szCs w:val="24"/>
        </w:rPr>
        <w:t xml:space="preserve"> </w:t>
      </w:r>
      <w:r w:rsidRPr="00FB3EE6">
        <w:rPr>
          <w:bCs/>
          <w:sz w:val="24"/>
          <w:szCs w:val="24"/>
        </w:rPr>
        <w:t xml:space="preserve">640 billion liters of wastewater </w:t>
      </w:r>
      <w:r w:rsidRPr="00FB3EE6">
        <w:rPr>
          <w:bCs/>
          <w:sz w:val="24"/>
          <w:szCs w:val="24"/>
        </w:rPr>
        <w:fldChar w:fldCharType="begin" w:fldLock="1"/>
      </w:r>
      <w:r w:rsidR="00EF5973">
        <w:rPr>
          <w:bCs/>
          <w:sz w:val="24"/>
          <w:szCs w:val="24"/>
        </w:rPr>
        <w:instrText>ADDIN CSL_CITATION {"citationItems":[{"id":"ITEM-1","itemData":{"DOI":"10.1007/s43832-025-00215-z","ISBN":"4383202500","ISSN":"2730-647X","abstract":"The textile industry is one of the important and largest industry that consumes major chunk of the water in the world. This industry produces a large amount of wastewater during the processes such as sizing, de-sizing, scouring, bleaching, mercerizing, dyeing, printing, and finishing. The used water produced after such processes affects the environment heavily due to its composition such as mineral salts and oils present in suspended state, metals and metal complexes, dyes, various chemicals, some readily-biodegradable products and some constituents that are hard to biodegrade. The treatment of such hazardous effluent to reuse the water in certain water demanding processes is essential. Considering the worldwide application of the textiles, the appropriate management of water resources in the sector includes the treatment of effluent by efficient technology and the reuse of the water. This article displays an overview of waste management during textile industrial processes. It aims at giving oversight on waste minimization and reuse along with wastewater treatment methods. It also involves the cross-utilization of effluent between processes for achieving water efficiency. This review covers advanced waterless textile dyeing processes, zero liquid discharge techniques, advanced oxidation processes, biological treatment methods, which can be a sustainable and greener approach to reducing the waste generation.","author":[{"dropping-particle":"","family":"Thombre","given":"Nitin","non-dropping-particle":"","parse-names":false,"suffix":""},{"dropping-particle":"","family":"Patil","given":"Pritesh","non-dropping-particle":"","parse-names":false,"suffix":""},{"dropping-particle":"","family":"Yadav","given":"Ankita","non-dropping-particle":"","parse-names":false,"suffix":""},{"dropping-particle":"","family":"Patwardhan","given":"Anand","non-dropping-particle":"","parse-names":false,"suffix":""}],"container-title":"Discover Water","id":"ITEM-1","issue":"1","issued":{"date-parts":[["2025"]]},"publisher":"Springer International Publishing","title":"A short review on water management and reuse in textile industry – a sustainable approach","type":"article-journal","volume":"5"},"uris":["http://www.mendeley.com/documents/?uuid=a7591585-8403-4720-825e-68930c3e2666"]},{"id":"ITEM-2","itemData":{"DOI":"10.1016/B978-0-08-102633-5.00003-8","abstract":"The textile industry is one of the major consumers of water, consuming a huge amount of water in various processing steps, such as pretreatment, dyeing, printing, and finishing. The total amount of water consumed depends on the type of fiber, the type of machinery used, and the type of finishing effect required in the final product. Due to the use of different chemicals, such as dyes, soda ash, caustic soda, salt, acid, formaldehyde-based resin, and chlorinated bleaching agent, in the textile processing house, a large amount of effluent is generated that has an adverse effect on the environment. In the past, for minimizing the toxicity of effluent and for reducing the consumption of water and chemicals (saving energy), different processes, namely, irradiation technology, low-liquor continuous processing, microwave-assisted processing, value addition using nanomaterial and biomaterial, foam finishing, digital printing, and others, have been developed. The parameters and technical aspects of these processes are summarized in detail. Various innovative approaches for the treatment of wastewater are also highlighted in the present chapter.","author":[{"dropping-particle":"","family":"Basak, S; Pandit, P; Samanta, KK; Samanta","given":"P","non-dropping-particle":"","parse-names":false,"suffix":""}],"chapter-number":"3 - Water ","container-title":"Water in Textiles and Fashion","editor":[{"dropping-particle":"","family":"Muthu","given":"Subramanian Senthilkannan","non-dropping-particle":"","parse-names":false,"suffix":""}],"id":"ITEM-2","issued":{"date-parts":[["2019"]]},"page":"41-59","publisher":"Woodhead Publishing","title":"Health &amp; Environmental Research Online (HERO)","type":"chapter"},"uris":["http://www.mendeley.com/documents/?uuid=87ed37ba-b066-44ca-9dce-4293a6298922"]}],"mendeley":{"formattedCitation":"(Basak, S; Pandit, P; Samanta, KK; Samanta, 2019; Thombre et al., 2025)","plainTextFormattedCitation":"(Basak, S; Pandit, P; Samanta, KK; Samanta, 2019; Thombre et al., 2025)","previouslyFormattedCitation":"&lt;sup&gt;1,2&lt;/sup&gt;"},"properties":{"noteIndex":0},"schema":"https://github.com/citation-style-language/schema/raw/master/csl-citation.json"}</w:instrText>
      </w:r>
      <w:r w:rsidRPr="00FB3EE6">
        <w:rPr>
          <w:bCs/>
          <w:sz w:val="24"/>
          <w:szCs w:val="24"/>
        </w:rPr>
        <w:fldChar w:fldCharType="separate"/>
      </w:r>
      <w:r w:rsidR="00EF5973" w:rsidRPr="00EF5973">
        <w:rPr>
          <w:bCs/>
          <w:noProof/>
          <w:sz w:val="24"/>
          <w:szCs w:val="24"/>
        </w:rPr>
        <w:t>(Basak, S; Pandit, P; Samanta, KK; Samanta, 2019; Thombre et al., 2025)</w:t>
      </w:r>
      <w:r w:rsidRPr="00FB3EE6">
        <w:rPr>
          <w:sz w:val="24"/>
          <w:szCs w:val="24"/>
        </w:rPr>
        <w:fldChar w:fldCharType="end"/>
      </w:r>
      <w:r w:rsidRPr="00FB3EE6">
        <w:rPr>
          <w:bCs/>
          <w:sz w:val="24"/>
          <w:szCs w:val="24"/>
        </w:rPr>
        <w:t xml:space="preserve">. </w:t>
      </w:r>
      <w:r w:rsidRPr="00FB3EE6">
        <w:rPr>
          <w:bCs/>
          <w:sz w:val="24"/>
          <w:szCs w:val="24"/>
          <w:lang w:val="nb-NO"/>
        </w:rPr>
        <w:t>According to the European Parliamentary Research Service (EPRS),</w:t>
      </w:r>
      <w:r w:rsidR="00146C4C" w:rsidRPr="00FB3EE6">
        <w:rPr>
          <w:bCs/>
          <w:sz w:val="24"/>
          <w:szCs w:val="24"/>
          <w:lang w:val="nb-NO"/>
        </w:rPr>
        <w:t xml:space="preserve"> producing</w:t>
      </w:r>
      <w:r w:rsidRPr="00FB3EE6">
        <w:rPr>
          <w:bCs/>
          <w:sz w:val="24"/>
          <w:szCs w:val="24"/>
          <w:lang w:val="nb-NO"/>
        </w:rPr>
        <w:t xml:space="preserve"> a single cotton T-shirt requires 2700 L of fresh water</w:t>
      </w:r>
      <w:r w:rsidRPr="00FB3EE6">
        <w:rPr>
          <w:bCs/>
          <w:sz w:val="24"/>
          <w:szCs w:val="24"/>
        </w:rPr>
        <w:t xml:space="preserve"> </w:t>
      </w:r>
      <w:r w:rsidRPr="00FB3EE6">
        <w:rPr>
          <w:bCs/>
          <w:sz w:val="24"/>
          <w:szCs w:val="24"/>
        </w:rPr>
        <w:fldChar w:fldCharType="begin" w:fldLock="1"/>
      </w:r>
      <w:r w:rsidR="00EF5973">
        <w:rPr>
          <w:bCs/>
          <w:sz w:val="24"/>
          <w:szCs w:val="24"/>
        </w:rPr>
        <w:instrText>ADDIN CSL_CITATION {"citationItems":[{"id":"ITEM-1","itemData":{"abstract":"Fashion is the second most polluting industry in the world, coming just after oil. Clothing manufacture and consumption have a huge negative impact on both the environment and people. Sustainability is not only about the environment, but is also an economic and social indicator, and the clothing industry is a good example illustrating their interconnections. Are technological innovations alone enough to 'tailor' a green and fair future for fashion?","author":[{"dropping-particle":"","family":"Woensel","given":"Lieve","non-dropping-particle":"Van","parse-names":false,"suffix":""},{"dropping-particle":"","family":"Lipp","given":"Sara Suna","non-dropping-particle":"","parse-names":false,"suffix":""}],"id":"ITEM-1","issue":"September","issued":{"date-parts":[["2020"]]},"title":"What if fashion were good for the planet?","type":"report"},"uris":["http://www.mendeley.com/documents/?uuid=8d6cabca-ae10-47c3-968f-c96a8e432a8e"]}],"mendeley":{"formattedCitation":"(Van Woensel &amp; Lipp, 2020)","plainTextFormattedCitation":"(Van Woensel &amp; Lipp, 2020)","previouslyFormattedCitation":"&lt;sup&gt;3&lt;/sup&gt;"},"properties":{"noteIndex":0},"schema":"https://github.com/citation-style-language/schema/raw/master/csl-citation.json"}</w:instrText>
      </w:r>
      <w:r w:rsidRPr="00FB3EE6">
        <w:rPr>
          <w:bCs/>
          <w:sz w:val="24"/>
          <w:szCs w:val="24"/>
        </w:rPr>
        <w:fldChar w:fldCharType="separate"/>
      </w:r>
      <w:r w:rsidR="00EF5973" w:rsidRPr="00EF5973">
        <w:rPr>
          <w:bCs/>
          <w:noProof/>
          <w:sz w:val="24"/>
          <w:szCs w:val="24"/>
        </w:rPr>
        <w:t>(Van Woensel &amp; Lipp, 2020)</w:t>
      </w:r>
      <w:r w:rsidRPr="00FB3EE6">
        <w:rPr>
          <w:sz w:val="24"/>
          <w:szCs w:val="24"/>
        </w:rPr>
        <w:fldChar w:fldCharType="end"/>
      </w:r>
      <w:r w:rsidRPr="00FB3EE6">
        <w:rPr>
          <w:bCs/>
          <w:sz w:val="24"/>
          <w:szCs w:val="24"/>
        </w:rPr>
        <w:t>.</w:t>
      </w:r>
    </w:p>
    <w:p w14:paraId="189A9DD0" w14:textId="24A46826" w:rsidR="00C802FF" w:rsidRPr="00FB3EE6" w:rsidRDefault="00C802FF" w:rsidP="00FB3EE6">
      <w:pPr>
        <w:pStyle w:val="normaltext"/>
        <w:spacing w:before="240" w:after="240"/>
        <w:rPr>
          <w:bCs/>
          <w:sz w:val="24"/>
          <w:szCs w:val="24"/>
        </w:rPr>
      </w:pPr>
      <w:r w:rsidRPr="00FB3EE6">
        <w:rPr>
          <w:bCs/>
          <w:sz w:val="24"/>
          <w:szCs w:val="24"/>
        </w:rPr>
        <w:t xml:space="preserve">Among the various operations in textile manufacturing, dyeing is considered one of the most harmful units, generating coloured wastewater that </w:t>
      </w:r>
      <w:r w:rsidR="00146C4C" w:rsidRPr="00FB3EE6">
        <w:rPr>
          <w:bCs/>
          <w:sz w:val="24"/>
          <w:szCs w:val="24"/>
        </w:rPr>
        <w:t>can</w:t>
      </w:r>
      <w:r w:rsidRPr="00FB3EE6">
        <w:rPr>
          <w:bCs/>
          <w:sz w:val="24"/>
          <w:szCs w:val="24"/>
        </w:rPr>
        <w:t xml:space="preserve"> cause severe damage to nearby waterbodies when released </w:t>
      </w:r>
      <w:r w:rsidR="00D22271" w:rsidRPr="00FB3EE6">
        <w:rPr>
          <w:bCs/>
          <w:sz w:val="24"/>
          <w:szCs w:val="24"/>
        </w:rPr>
        <w:t>untreated</w:t>
      </w:r>
      <w:r w:rsidRPr="00FB3EE6">
        <w:rPr>
          <w:bCs/>
          <w:sz w:val="24"/>
          <w:szCs w:val="24"/>
        </w:rPr>
        <w:t xml:space="preserve"> </w:t>
      </w:r>
      <w:r w:rsidRPr="00FB3EE6">
        <w:rPr>
          <w:bCs/>
          <w:sz w:val="24"/>
          <w:szCs w:val="24"/>
        </w:rPr>
        <w:fldChar w:fldCharType="begin" w:fldLock="1"/>
      </w:r>
      <w:r w:rsidR="00EF5973">
        <w:rPr>
          <w:bCs/>
          <w:sz w:val="24"/>
          <w:szCs w:val="24"/>
        </w:rPr>
        <w:instrText>ADDIN CSL_CITATION {"citationItems":[{"id":"ITEM-1","itemData":{"DOI":"10.17577/IJERTCONV6IS11015","abstract":"Waste water that is discharged by dye manufacturing and textile finishing industries has become an environmental concern. Textile industry uses various types of synthetic dyes and discharge huge amounts of highly colored wastewater as the uptake of these dyes by fabrics is very poor. This highly colored textile wastewater severely affects photosynthetic function in plant but also has an adverse effect on aquatic life due to low light penetration and oxygen consumption. It may also be lethal to certain forms of marine life due to the occurrence of component metals and chlorine present in the synthetic dyes. Therefore, this textile wastewater need be treated before their discharge. In this article, different treatment methods to treat the textile wastewater have been presented. Treatment methods discussed in this paper involve oxidation methods, physical methods, and biological methods.","author":[{"dropping-particle":"","family":"Navin","given":"Praveen Kr","non-dropping-particle":"","parse-names":false,"suffix":""},{"dropping-particle":"","family":"Mathur","given":"Mala","non-dropping-particle":"","parse-names":false,"suffix":""}],"container-title":"International Journal of Engineering Research &amp; Technology (IJERT)","id":"ITEM-1","issue":"11","issued":{"date-parts":[["2018"]]},"page":"1-7","title":"Textile Wastewater Treatment: A Critical Review","type":"article-journal","volume":"6"},"uris":["http://www.mendeley.com/documents/?uuid=7c8d8c75-7f24-4009-9e73-14198509bb9c"]}],"mendeley":{"formattedCitation":"(Navin &amp; Mathur, 2018)","plainTextFormattedCitation":"(Navin &amp; Mathur, 2018)","previouslyFormattedCitation":"&lt;sup&gt;4&lt;/sup&gt;"},"properties":{"noteIndex":0},"schema":"https://github.com/citation-style-language/schema/raw/master/csl-citation.json"}</w:instrText>
      </w:r>
      <w:r w:rsidRPr="00FB3EE6">
        <w:rPr>
          <w:bCs/>
          <w:sz w:val="24"/>
          <w:szCs w:val="24"/>
        </w:rPr>
        <w:fldChar w:fldCharType="separate"/>
      </w:r>
      <w:r w:rsidR="00EF5973" w:rsidRPr="00EF5973">
        <w:rPr>
          <w:bCs/>
          <w:noProof/>
          <w:sz w:val="24"/>
          <w:szCs w:val="24"/>
        </w:rPr>
        <w:t>(Navin &amp; Mathur, 2018)</w:t>
      </w:r>
      <w:r w:rsidRPr="00FB3EE6">
        <w:rPr>
          <w:sz w:val="24"/>
          <w:szCs w:val="24"/>
        </w:rPr>
        <w:fldChar w:fldCharType="end"/>
      </w:r>
      <w:r w:rsidRPr="00FB3EE6">
        <w:rPr>
          <w:bCs/>
          <w:sz w:val="24"/>
          <w:szCs w:val="24"/>
        </w:rPr>
        <w:t xml:space="preserve">. According to an assessment by the European Environmental Agency, the dyeing and finishing process alone accounts for around 20% of global clean water pollution </w:t>
      </w:r>
      <w:r w:rsidRPr="00FB3EE6">
        <w:rPr>
          <w:bCs/>
          <w:sz w:val="24"/>
          <w:szCs w:val="24"/>
        </w:rPr>
        <w:fldChar w:fldCharType="begin" w:fldLock="1"/>
      </w:r>
      <w:r w:rsidR="00EF5973">
        <w:rPr>
          <w:bCs/>
          <w:sz w:val="24"/>
          <w:szCs w:val="24"/>
        </w:rPr>
        <w:instrText>ADDIN CSL_CITATION {"citationItems":[{"id":"ITEM-1","itemData":{"author":[{"dropping-particle":"","family":"European Parliment","given":"","non-dropping-particle":"","parse-names":false,"suffix":""}],"container-title":"European Parliament","id":"ITEM-1","issued":{"date-parts":[["2021"]]},"title":"The impact of textile production and waste on the environment (infographics)","type":"article-newspaper"},"uris":["http://www.mendeley.com/documents/?uuid=2d434178-51e9-486e-9413-4bfc3ebd8f87"]}],"mendeley":{"formattedCitation":"(European Parliment, 2021)","plainTextFormattedCitation":"(European Parliment, 2021)","previouslyFormattedCitation":"&lt;sup&gt;5&lt;/sup&gt;"},"properties":{"noteIndex":0},"schema":"https://github.com/citation-style-language/schema/raw/master/csl-citation.json"}</w:instrText>
      </w:r>
      <w:r w:rsidRPr="00FB3EE6">
        <w:rPr>
          <w:bCs/>
          <w:sz w:val="24"/>
          <w:szCs w:val="24"/>
        </w:rPr>
        <w:fldChar w:fldCharType="separate"/>
      </w:r>
      <w:r w:rsidR="00EF5973" w:rsidRPr="00EF5973">
        <w:rPr>
          <w:bCs/>
          <w:noProof/>
          <w:sz w:val="24"/>
          <w:szCs w:val="24"/>
        </w:rPr>
        <w:t>(European Parliment, 2021)</w:t>
      </w:r>
      <w:r w:rsidRPr="00FB3EE6">
        <w:rPr>
          <w:sz w:val="24"/>
          <w:szCs w:val="24"/>
        </w:rPr>
        <w:fldChar w:fldCharType="end"/>
      </w:r>
      <w:r w:rsidRPr="00FB3EE6">
        <w:rPr>
          <w:bCs/>
          <w:sz w:val="24"/>
          <w:szCs w:val="24"/>
        </w:rPr>
        <w:t xml:space="preserve">. Therefore, proper treatment of effluent before releasing it </w:t>
      </w:r>
      <w:r w:rsidR="00D22271" w:rsidRPr="00FB3EE6">
        <w:rPr>
          <w:bCs/>
          <w:sz w:val="24"/>
          <w:szCs w:val="24"/>
        </w:rPr>
        <w:t>in</w:t>
      </w:r>
      <w:r w:rsidRPr="00FB3EE6">
        <w:rPr>
          <w:bCs/>
          <w:sz w:val="24"/>
          <w:szCs w:val="24"/>
        </w:rPr>
        <w:t xml:space="preserve">to the environment is essential to protect the environment, aquatic life, </w:t>
      </w:r>
      <w:r w:rsidR="00D22271" w:rsidRPr="00FB3EE6">
        <w:rPr>
          <w:bCs/>
          <w:sz w:val="24"/>
          <w:szCs w:val="24"/>
        </w:rPr>
        <w:t xml:space="preserve">the </w:t>
      </w:r>
      <w:r w:rsidRPr="00FB3EE6">
        <w:rPr>
          <w:bCs/>
          <w:sz w:val="24"/>
          <w:szCs w:val="24"/>
        </w:rPr>
        <w:t>natural balance, and human health.</w:t>
      </w:r>
    </w:p>
    <w:p w14:paraId="33DDD068" w14:textId="6A59A22C" w:rsidR="00AB1212" w:rsidRPr="00FB3EE6" w:rsidRDefault="00D22271" w:rsidP="00FB3EE6">
      <w:pPr>
        <w:pStyle w:val="normaltext"/>
        <w:spacing w:before="240" w:after="240"/>
        <w:rPr>
          <w:bCs/>
          <w:sz w:val="24"/>
          <w:szCs w:val="24"/>
        </w:rPr>
      </w:pPr>
      <w:r w:rsidRPr="00FB3EE6">
        <w:rPr>
          <w:bCs/>
          <w:sz w:val="24"/>
          <w:szCs w:val="24"/>
        </w:rPr>
        <w:t>W</w:t>
      </w:r>
      <w:r w:rsidR="00C802FF" w:rsidRPr="00FB3EE6">
        <w:rPr>
          <w:bCs/>
          <w:sz w:val="24"/>
          <w:szCs w:val="24"/>
        </w:rPr>
        <w:t>astewater treatment refers to removing impurities</w:t>
      </w:r>
      <w:r w:rsidR="00EE045A" w:rsidRPr="00FB3EE6">
        <w:rPr>
          <w:bCs/>
          <w:sz w:val="24"/>
          <w:szCs w:val="24"/>
        </w:rPr>
        <w:t>,</w:t>
      </w:r>
      <w:r w:rsidR="00C802FF" w:rsidRPr="00FB3EE6">
        <w:rPr>
          <w:bCs/>
          <w:sz w:val="24"/>
          <w:szCs w:val="24"/>
        </w:rPr>
        <w:t xml:space="preserve"> such as pollutants, coarse particles, toxicants, and potential pathogens </w:t>
      </w:r>
      <w:r w:rsidR="00C802FF" w:rsidRPr="00FB3EE6">
        <w:rPr>
          <w:bCs/>
          <w:sz w:val="24"/>
          <w:szCs w:val="24"/>
        </w:rPr>
        <w:fldChar w:fldCharType="begin" w:fldLock="1"/>
      </w:r>
      <w:r w:rsidR="00EF5973">
        <w:rPr>
          <w:bCs/>
          <w:sz w:val="24"/>
          <w:szCs w:val="24"/>
        </w:rPr>
        <w:instrText>ADDIN CSL_CITATION {"citationItems":[{"id":"ITEM-1","itemData":{"DOI":"10.3390/su151410940","ISSN":"20711050","abstract":"Wastewater treatment involves the extraction of pollutants, removal of coarse particles, and elimination of toxicants. Moreover, wastewater treatment kills pathogens and produces bio-methane and fresh manure for agricultural production. The connection between waste management and sustainability created the basis for this research. Wastewater treatment is part of the efforts to minimize water waste, minimize pressure on natural sources of water, and create a pathway for clean energy. A systematic literature review was selected for this study to evaluate and synthesize the available evidence in support of wastewater treatment for both economic and environmental sustainability. The articles were evaluated using the PRISMA framework to identify the most appropriate articles for inclusion. A total of 46 articles were selected based on their content validity, relevance to the research question, strength of evidence, year of publication (2000–2023), and relevance to sustainable resource management. The findings indicate that wastewater treatment enables sustainable resource management by improving the supply of clean water, and minimizing pressure on natural resources, energy recovery, and agricultural support. Wastewater treatment provides one of the most sustainable approaches to water conservation, energy production, and agricultural productivity.","author":[{"dropping-particle":"","family":"Silva","given":"Jorge Alejandro","non-dropping-particle":"","parse-names":false,"suffix":""}],"container-title":"Sustainability (Switzerland)","id":"ITEM-1","issue":"14","issued":{"date-parts":[["2023"]]},"title":"Wastewater Treatment and Reuse for Sustainable Water Resources Management: A Systematic Literature Review","type":"article-journal","volume":"15"},"uris":["http://www.mendeley.com/documents/?uuid=d537eb8e-0de3-4809-a8d4-fb5e45b9446c"]}],"mendeley":{"formattedCitation":"(Silva, 2023)","plainTextFormattedCitation":"(Silva, 2023)","previouslyFormattedCitation":"&lt;sup&gt;6&lt;/sup&gt;"},"properties":{"noteIndex":0},"schema":"https://github.com/citation-style-language/schema/raw/master/csl-citation.json"}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(Silva, 2023)</w:t>
      </w:r>
      <w:r w:rsidR="00C802FF" w:rsidRPr="00FB3EE6">
        <w:rPr>
          <w:sz w:val="24"/>
          <w:szCs w:val="24"/>
        </w:rPr>
        <w:fldChar w:fldCharType="end"/>
      </w:r>
      <w:r w:rsidR="00EE045A" w:rsidRPr="00FB3EE6">
        <w:rPr>
          <w:sz w:val="24"/>
          <w:szCs w:val="24"/>
        </w:rPr>
        <w:t>,</w:t>
      </w:r>
      <w:r w:rsidR="00C802FF" w:rsidRPr="00FB3EE6">
        <w:rPr>
          <w:bCs/>
          <w:sz w:val="24"/>
          <w:szCs w:val="24"/>
        </w:rPr>
        <w:t xml:space="preserve"> from wastewater/sewage before releasing it </w:t>
      </w:r>
      <w:r w:rsidRPr="00FB3EE6">
        <w:rPr>
          <w:bCs/>
          <w:sz w:val="24"/>
          <w:szCs w:val="24"/>
        </w:rPr>
        <w:t>in</w:t>
      </w:r>
      <w:r w:rsidR="00C802FF" w:rsidRPr="00FB3EE6">
        <w:rPr>
          <w:bCs/>
          <w:sz w:val="24"/>
          <w:szCs w:val="24"/>
        </w:rPr>
        <w:t xml:space="preserve">to natural waterbodies </w:t>
      </w:r>
      <w:r w:rsidR="00C802FF" w:rsidRPr="00FB3EE6">
        <w:rPr>
          <w:bCs/>
          <w:sz w:val="24"/>
          <w:szCs w:val="24"/>
        </w:rPr>
        <w:fldChar w:fldCharType="begin" w:fldLock="1"/>
      </w:r>
      <w:r w:rsidR="00EF5973">
        <w:rPr>
          <w:bCs/>
          <w:sz w:val="24"/>
          <w:szCs w:val="24"/>
        </w:rPr>
        <w:instrText>ADDIN CSL_CITATION {"citationItems":[{"id":"ITEM-1","itemData":{"URL":"https://www.britannica.com/technology/wastewater-treatment","accessed":{"date-parts":[["2025","3","8"]]},"author":[{"dropping-particle":"","family":"Archis Ambulkar","given":"","non-dropping-particle":"","parse-names":false,"suffix":""},{"dropping-particle":"","family":"Nathanson","given":"Jerry A.","non-dropping-particle":"","parse-names":false,"suffix":""}],"container-title":"Encyclopaedia Britannica","id":"ITEM-1","issued":{"date-parts":[["2025"]]},"title":"Wastewater Treatment","type":"webpage"},"uris":["http://www.mendeley.com/documents/?uuid=bdf16d9a-87a4-4bfd-8dbe-7cb76b0a0833"]}],"mendeley":{"formattedCitation":"(Archis Ambulkar &amp; Nathanson, 2025)","plainTextFormattedCitation":"(Archis Ambulkar &amp; Nathanson, 2025)","previouslyFormattedCitation":"&lt;sup&gt;7&lt;/sup&gt;"},"properties":{"noteIndex":0},"schema":"https://github.com/citation-style-language/schema/raw/master/csl-citation.json"}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(Archis Ambulkar &amp; Nathanson, 2025)</w:t>
      </w:r>
      <w:r w:rsidR="00C802FF" w:rsidRPr="00FB3EE6">
        <w:rPr>
          <w:sz w:val="24"/>
          <w:szCs w:val="24"/>
        </w:rPr>
        <w:fldChar w:fldCharType="end"/>
      </w:r>
      <w:r w:rsidR="00C802FF" w:rsidRPr="00FB3EE6">
        <w:rPr>
          <w:bCs/>
          <w:sz w:val="24"/>
          <w:szCs w:val="24"/>
        </w:rPr>
        <w:t xml:space="preserve">. </w:t>
      </w:r>
      <w:r w:rsidR="00EE045A" w:rsidRPr="00FB3EE6">
        <w:rPr>
          <w:bCs/>
          <w:sz w:val="24"/>
          <w:szCs w:val="24"/>
        </w:rPr>
        <w:t>W</w:t>
      </w:r>
      <w:r w:rsidR="00C802FF" w:rsidRPr="00FB3EE6">
        <w:rPr>
          <w:bCs/>
          <w:sz w:val="24"/>
          <w:szCs w:val="24"/>
        </w:rPr>
        <w:t xml:space="preserve">astewater treatment </w:t>
      </w:r>
      <w:r w:rsidR="00EE045A" w:rsidRPr="00FB3EE6">
        <w:rPr>
          <w:bCs/>
          <w:sz w:val="24"/>
          <w:szCs w:val="24"/>
        </w:rPr>
        <w:t xml:space="preserve">is typically </w:t>
      </w:r>
      <w:r w:rsidR="00C802FF" w:rsidRPr="00FB3EE6">
        <w:rPr>
          <w:bCs/>
          <w:sz w:val="24"/>
          <w:szCs w:val="24"/>
        </w:rPr>
        <w:t xml:space="preserve">classified into </w:t>
      </w:r>
      <w:r w:rsidR="00EE045A" w:rsidRPr="00FB3EE6">
        <w:rPr>
          <w:bCs/>
          <w:sz w:val="24"/>
          <w:szCs w:val="24"/>
        </w:rPr>
        <w:t>several</w:t>
      </w:r>
      <w:r w:rsidR="00C802FF" w:rsidRPr="00FB3EE6">
        <w:rPr>
          <w:bCs/>
          <w:sz w:val="24"/>
          <w:szCs w:val="24"/>
        </w:rPr>
        <w:t xml:space="preserve"> levels, </w:t>
      </w:r>
      <w:r w:rsidR="00EE045A" w:rsidRPr="00FB3EE6">
        <w:rPr>
          <w:bCs/>
          <w:sz w:val="24"/>
          <w:szCs w:val="24"/>
        </w:rPr>
        <w:t>including</w:t>
      </w:r>
      <w:r w:rsidR="00C802FF" w:rsidRPr="00FB3EE6">
        <w:rPr>
          <w:bCs/>
          <w:sz w:val="24"/>
          <w:szCs w:val="24"/>
        </w:rPr>
        <w:t xml:space="preserve"> preliminary screening </w:t>
      </w:r>
      <w:r w:rsidR="00C802FF" w:rsidRPr="00FB3EE6">
        <w:rPr>
          <w:bCs/>
          <w:sz w:val="24"/>
          <w:szCs w:val="24"/>
        </w:rPr>
        <w:fldChar w:fldCharType="begin" w:fldLock="1"/>
      </w:r>
      <w:r w:rsidR="00EF5973">
        <w:rPr>
          <w:bCs/>
          <w:sz w:val="24"/>
          <w:szCs w:val="24"/>
        </w:rPr>
        <w:instrText>ADDIN CSL_CITATION {"citationItems":[{"id":"ITEM-1","itemData":{"DOI":"10.3390/su151410940","ISSN":"20711050","abstract":"Wastewater treatment involves the extraction of pollutants, removal of coarse particles, and elimination of toxicants. Moreover, wastewater treatment kills pathogens and produces bio-methane and fresh manure for agricultural production. The connection between waste management and sustainability created the basis for this research. Wastewater treatment is part of the efforts to minimize water waste, minimize pressure on natural sources of water, and create a pathway for clean energy. A systematic literature review was selected for this study to evaluate and synthesize the available evidence in support of wastewater treatment for both economic and environmental sustainability. The articles were evaluated using the PRISMA framework to identify the most appropriate articles for inclusion. A total of 46 articles were selected based on their content validity, relevance to the research question, strength of evidence, year of publication (2000–2023), and relevance to sustainable resource management. The findings indicate that wastewater treatment enables sustainable resource management by improving the supply of clean water, and minimizing pressure on natural resources, energy recovery, and agricultural support. Wastewater treatment provides one of the most sustainable approaches to water conservation, energy production, and agricultural productivity.","author":[{"dropping-particle":"","family":"Silva","given":"Jorge Alejandro","non-dropping-particle":"","parse-names":false,"suffix":""}],"container-title":"Sustainability (Switzerland)","id":"ITEM-1","issue":"14","issued":{"date-parts":[["2023"]]},"title":"Wastewater Treatment and Reuse for Sustainable Water Resources Management: A Systematic Literature Review","type":"article-journal","volume":"15"},"uris":["http://www.mendeley.com/documents/?uuid=d537eb8e-0de3-4809-a8d4-fb5e45b9446c"]}],"mendeley":{"formattedCitation":"(Silva, 2023)","plainTextFormattedCitation":"(Silva, 2023)","previouslyFormattedCitation":"&lt;sup&gt;6&lt;/sup&gt;"},"properties":{"noteIndex":0},"schema":"https://github.com/citation-style-language/schema/raw/master/csl-citation.json"}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(Silva, 2023)</w:t>
      </w:r>
      <w:r w:rsidR="00C802FF" w:rsidRPr="00FB3EE6">
        <w:rPr>
          <w:sz w:val="24"/>
          <w:szCs w:val="24"/>
        </w:rPr>
        <w:fldChar w:fldCharType="end"/>
      </w:r>
      <w:r w:rsidR="00C802FF" w:rsidRPr="00FB3EE6">
        <w:rPr>
          <w:bCs/>
          <w:sz w:val="24"/>
          <w:szCs w:val="24"/>
        </w:rPr>
        <w:t xml:space="preserve">, primary sedimentation, secondary biological </w:t>
      </w:r>
      <w:r w:rsidR="00EE045A" w:rsidRPr="00FB3EE6">
        <w:rPr>
          <w:bCs/>
          <w:sz w:val="24"/>
          <w:szCs w:val="24"/>
        </w:rPr>
        <w:t>treatment</w:t>
      </w:r>
      <w:r w:rsidR="00C802FF" w:rsidRPr="00FB3EE6">
        <w:rPr>
          <w:bCs/>
          <w:sz w:val="24"/>
          <w:szCs w:val="24"/>
        </w:rPr>
        <w:t xml:space="preserve">, and tertiary effluent polishing </w:t>
      </w:r>
      <w:r w:rsidR="00C802FF" w:rsidRPr="00FB3EE6">
        <w:rPr>
          <w:bCs/>
          <w:sz w:val="24"/>
          <w:szCs w:val="24"/>
        </w:rPr>
        <w:fldChar w:fldCharType="begin" w:fldLock="1"/>
      </w:r>
      <w:r w:rsidR="00EF5973">
        <w:rPr>
          <w:bCs/>
          <w:sz w:val="24"/>
          <w:szCs w:val="24"/>
        </w:rPr>
        <w:instrText>ADDIN CSL_CITATION {"citationItems":[{"id":"ITEM-1","itemData":{"URL":"https://www.britannica.com/technology/wastewater-treatment","accessed":{"date-parts":[["2025","3","8"]]},"author":[{"dropping-particle":"","family":"Archis Ambulkar","given":"","non-dropping-particle":"","parse-names":false,"suffix":""},{"dropping-particle":"","family":"Nathanson","given":"Jerry A.","non-dropping-particle":"","parse-names":false,"suffix":""}],"container-title":"Encyclopaedia Britannica","id":"ITEM-1","issued":{"date-parts":[["2025"]]},"title":"Wastewater Treatment","type":"webpage"},"uris":["http://www.mendeley.com/documents/?uuid=bdf16d9a-87a4-4bfd-8dbe-7cb76b0a0833"]},{"id":"ITEM-2","itemData":{"DOI":"10.1016/B978-0-08-102041-8.00011-1","ISBN":"9780081020425","abstract":"This chapter focuses on the terminology and traditional treatment of textile wastewater concepts. Textile wastewater (TWW) is one of the most important hazardous wastewaters for ecosystems when it is discharged directly into water streams without proper treatment. The textile industry usually consumes a large amount of water and generates an enormous amount of wastewater which contains many types of pathogens, oxygen-demanding substances and inorganic and synthetic organic chemicals. Effluent guidelines and laws for wastewater treatment plants have been enacted by several protection agencies across the world, based on performance and control technologies. Toxic effluent discharged from various textile industries undergoes several physiochemical processes. Treatment for TWW can be mainly classified into three steps: primary, secondary and tertiary. Conventional treatment methods such as adsorption, coagulation, membrane separation, flotation, ozonation, ion exchange, evaporation and crystallization have been commonly employed for the treatment of TWW. Advanced wastewater treatment can effectively recover water from textile effluents and possibly reuse it in the production process. AWT technologies encourage the design of processes that diminish the spreading and generation of hazardous substances in an aqueous environment. Implementation of suitable AWT processes in textile industries is discussed in a separate section.","author":[{"dropping-particle":"","family":"Senthil Kumar","given":"Ponnusamy","non-dropping-particle":"","parse-names":false,"suffix":""},{"dropping-particle":"","family":"Saravanan","given":"Anbalagan","non-dropping-particle":"","parse-names":false,"suffix":""}],"container-title":"Sustainable Fibres and Textiles","id":"ITEM-2","issued":{"date-parts":[["2017","1","1"]]},"page":"323-346","publisher":"Woodhead Publishing","title":"Sustainable wastewater treatments in textile sector","type":"article-journal"},"uris":["http://www.mendeley.com/documents/?uuid=71ee7406-a98f-3224-a1d9-170e5344f131"]}],"mendeley":{"formattedCitation":"(Archis Ambulkar &amp; Nathanson, 2025; Senthil Kumar &amp; Saravanan, 2017)","plainTextFormattedCitation":"(Archis Ambulkar &amp; Nathanson, 2025; Senthil Kumar &amp; Saravanan, 2017)","previouslyFormattedCitation":"&lt;sup&gt;7,8&lt;/sup&gt;"},"properties":{"noteIndex":0},"schema":"https://github.com/citation-style-language/schema/raw/master/csl-citation.json"}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(Archis Ambulkar &amp; Nathanson, 2025; Senthil Kumar &amp; Saravanan, 2017)</w:t>
      </w:r>
      <w:r w:rsidR="00C802FF" w:rsidRPr="00FB3EE6">
        <w:rPr>
          <w:sz w:val="24"/>
          <w:szCs w:val="24"/>
        </w:rPr>
        <w:fldChar w:fldCharType="end"/>
      </w:r>
      <w:r w:rsidR="00C802FF" w:rsidRPr="00FB3EE6">
        <w:rPr>
          <w:bCs/>
          <w:sz w:val="24"/>
          <w:szCs w:val="24"/>
        </w:rPr>
        <w:t xml:space="preserve">. In general, several methods are employed in textile wastewater treatment. Adsorption, coagulation, membrane separation, flotation, ozonation, ion exchange, evaporation, and crystallization are the commonly employed conventional treatment methods </w:t>
      </w:r>
      <w:r w:rsidR="00C802FF" w:rsidRPr="00FB3EE6">
        <w:rPr>
          <w:bCs/>
          <w:sz w:val="24"/>
          <w:szCs w:val="24"/>
        </w:rPr>
        <w:fldChar w:fldCharType="begin" w:fldLock="1"/>
      </w:r>
      <w:r w:rsidR="00EF5973">
        <w:rPr>
          <w:bCs/>
          <w:sz w:val="24"/>
          <w:szCs w:val="24"/>
        </w:rPr>
        <w:instrText>ADDIN CSL_CITATION {"citationItems":[{"id":"ITEM-1","itemData":{"DOI":"10.1016/B978-0-08-102041-8.00011-1","ISBN":"9780081020425","abstract":"This chapter focuses on the terminology and traditional treatment of textile wastewater concepts. Textile wastewater (TWW) is one of the most important hazardous wastewaters for ecosystems when it is discharged directly into water streams without proper treatment. The textile industry usually consumes a large amount of water and generates an enormous amount of wastewater which contains many types of pathogens, oxygen-demanding substances and inorganic and synthetic organic chemicals. Effluent guidelines and laws for wastewater treatment plants have been enacted by several protection agencies across the world, based on performance and control technologies. Toxic effluent discharged from various textile industries undergoes several physiochemical processes. Treatment for TWW can be mainly classified into three steps: primary, secondary and tertiary. Conventional treatment methods such as adsorption, coagulation, membrane separation, flotation, ozonation, ion exchange, evaporation and crystallization have been commonly employed for the treatment of TWW. Advanced wastewater treatment can effectively recover water from textile effluents and possibly reuse it in the production process. AWT technologies encourage the design of processes that diminish the spreading and generation of hazardous substances in an aqueous environment. Implementation of suitable AWT processes in textile industries is discussed in a separate section.","author":[{"dropping-particle":"","family":"Senthil Kumar","given":"Ponnusamy","non-dropping-particle":"","parse-names":false,"suffix":""},{"dropping-particle":"","family":"Saravanan","given":"Anbalagan","non-dropping-particle":"","parse-names":false,"suffix":""}],"container-title":"Sustainable Fibres and Textiles","id":"ITEM-1","issued":{"date-parts":[["2017","1","1"]]},"page":"323-346","publisher":"Woodhead Publishing","title":"Sustainable wastewater treatments in textile sector","type":"article-journal"},"uris":["http://www.mendeley.com/documents/?uuid=71ee7406-a98f-3224-a1d9-170e5344f131"]}],"mendeley":{"formattedCitation":"(Senthil Kumar &amp; Saravanan, 2017)","plainTextFormattedCitation":"(Senthil Kumar &amp; Saravanan, 2017)","previouslyFormattedCitation":"&lt;sup&gt;8&lt;/sup&gt;"},"properties":{"noteIndex":0},"schema":"https://github.com/citation-style-language/schema/raw/master/csl-citation.json"}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(Senthil Kumar &amp; Saravanan, 2017)</w:t>
      </w:r>
      <w:r w:rsidR="00C802FF" w:rsidRPr="00FB3EE6">
        <w:rPr>
          <w:sz w:val="24"/>
          <w:szCs w:val="24"/>
        </w:rPr>
        <w:fldChar w:fldCharType="end"/>
      </w:r>
      <w:r w:rsidR="00A8523C" w:rsidRPr="00FB3EE6">
        <w:rPr>
          <w:bCs/>
          <w:sz w:val="24"/>
          <w:szCs w:val="24"/>
        </w:rPr>
        <w:t xml:space="preserve"> which</w:t>
      </w:r>
      <w:r w:rsidR="002E00B7" w:rsidRPr="00FB3EE6">
        <w:rPr>
          <w:bCs/>
          <w:sz w:val="24"/>
          <w:szCs w:val="24"/>
        </w:rPr>
        <w:t xml:space="preserve"> are not always eff</w:t>
      </w:r>
      <w:r w:rsidR="00292FB1" w:rsidRPr="00FB3EE6">
        <w:rPr>
          <w:bCs/>
          <w:sz w:val="24"/>
          <w:szCs w:val="24"/>
        </w:rPr>
        <w:t xml:space="preserve">ective </w:t>
      </w:r>
      <w:r w:rsidR="00292FB1" w:rsidRPr="00FB3EE6">
        <w:rPr>
          <w:bCs/>
          <w:sz w:val="24"/>
          <w:szCs w:val="24"/>
        </w:rPr>
        <w:fldChar w:fldCharType="begin" w:fldLock="1"/>
      </w:r>
      <w:r w:rsidR="00EF5973">
        <w:rPr>
          <w:bCs/>
          <w:sz w:val="24"/>
          <w:szCs w:val="24"/>
        </w:rPr>
        <w:instrText>ADDIN CSL_CITATION {"citationItems":[{"id":"ITEM-1","itemData":{"DOI":"10.15406/ipcse.2016.01.00016","author":[{"dropping-particle":"","family":"Ghasem","given":"Nayef","non-dropping-particle":"","parse-names":false,"suffix":""},{"dropping-particle":"Al","family":"Marzouqi","given":"Mohamed","non-dropping-particle":"","parse-names":false,"suffix":""},{"dropping-particle":"","family":"Nihmiya","given":"Abdul Rahim","non-dropping-particle":"","parse-names":false,"suffix":""}],"container-title":"International Journal of Petrochemical Science &amp; Engineering Research","id":"ITEM-1","issue":"4","issued":{"date-parts":[["2016"]]},"page":"88-90","title":"Removal of cadmium from industrial wastewater using water-soluble polymer via hollow fiber membranes","type":"article-journal","volume":"1"},"uris":["http://www.mendeley.com/documents/?uuid=e6c56104-7e88-4fe0-968f-19286f4084a5"]}],"mendeley":{"formattedCitation":"(Ghasem et al., 2016)","plainTextFormattedCitation":"(Ghasem et al., 2016)","previouslyFormattedCitation":"&lt;sup&gt;9&lt;/sup&gt;"},"properties":{"noteIndex":0},"schema":"https://github.com/citation-style-language/schema/raw/master/csl-citation.json"}</w:instrText>
      </w:r>
      <w:r w:rsidR="00292FB1" w:rsidRPr="00FB3EE6">
        <w:rPr>
          <w:bCs/>
          <w:sz w:val="24"/>
          <w:szCs w:val="24"/>
        </w:rPr>
        <w:fldChar w:fldCharType="separate"/>
      </w:r>
      <w:r w:rsidR="00EF5973" w:rsidRPr="00EF5973">
        <w:rPr>
          <w:bCs/>
          <w:noProof/>
          <w:sz w:val="24"/>
          <w:szCs w:val="24"/>
        </w:rPr>
        <w:t>(Ghasem et al., 2016)</w:t>
      </w:r>
      <w:r w:rsidR="00292FB1" w:rsidRPr="00FB3EE6">
        <w:rPr>
          <w:bCs/>
          <w:sz w:val="24"/>
          <w:szCs w:val="24"/>
        </w:rPr>
        <w:fldChar w:fldCharType="end"/>
      </w:r>
      <w:r w:rsidR="002E00B7" w:rsidRPr="00FB3EE6">
        <w:rPr>
          <w:bCs/>
          <w:sz w:val="24"/>
          <w:szCs w:val="24"/>
        </w:rPr>
        <w:t xml:space="preserve"> </w:t>
      </w:r>
      <w:r w:rsidR="00292FB1" w:rsidRPr="00FB3EE6">
        <w:rPr>
          <w:bCs/>
          <w:sz w:val="24"/>
          <w:szCs w:val="24"/>
        </w:rPr>
        <w:t>in</w:t>
      </w:r>
      <w:r w:rsidR="002E00B7" w:rsidRPr="00FB3EE6">
        <w:rPr>
          <w:bCs/>
          <w:sz w:val="24"/>
          <w:szCs w:val="24"/>
        </w:rPr>
        <w:t xml:space="preserve"> </w:t>
      </w:r>
      <w:r w:rsidR="00292FB1" w:rsidRPr="00FB3EE6">
        <w:rPr>
          <w:bCs/>
          <w:sz w:val="24"/>
          <w:szCs w:val="24"/>
        </w:rPr>
        <w:t>removing</w:t>
      </w:r>
      <w:r w:rsidR="002E00B7" w:rsidRPr="00FB3EE6">
        <w:rPr>
          <w:bCs/>
          <w:sz w:val="24"/>
          <w:szCs w:val="24"/>
        </w:rPr>
        <w:t xml:space="preserve"> </w:t>
      </w:r>
      <w:r w:rsidR="00292FB1" w:rsidRPr="00FB3EE6">
        <w:rPr>
          <w:bCs/>
          <w:sz w:val="24"/>
          <w:szCs w:val="24"/>
        </w:rPr>
        <w:t>textile</w:t>
      </w:r>
      <w:r w:rsidR="002E00B7" w:rsidRPr="00FB3EE6">
        <w:rPr>
          <w:bCs/>
          <w:sz w:val="24"/>
          <w:szCs w:val="24"/>
        </w:rPr>
        <w:t xml:space="preserve"> dyes</w:t>
      </w:r>
      <w:r w:rsidR="00292FB1" w:rsidRPr="00FB3EE6">
        <w:rPr>
          <w:bCs/>
          <w:sz w:val="24"/>
          <w:szCs w:val="24"/>
        </w:rPr>
        <w:t>,</w:t>
      </w:r>
      <w:r w:rsidR="002E00B7" w:rsidRPr="00FB3EE6">
        <w:rPr>
          <w:bCs/>
          <w:sz w:val="24"/>
          <w:szCs w:val="24"/>
        </w:rPr>
        <w:t xml:space="preserve"> which often contain </w:t>
      </w:r>
      <w:r w:rsidR="00292FB1" w:rsidRPr="00FB3EE6">
        <w:rPr>
          <w:bCs/>
          <w:sz w:val="24"/>
          <w:szCs w:val="24"/>
        </w:rPr>
        <w:t xml:space="preserve">organic compounds and </w:t>
      </w:r>
      <w:r w:rsidR="002E00B7" w:rsidRPr="00FB3EE6">
        <w:rPr>
          <w:bCs/>
          <w:sz w:val="24"/>
          <w:szCs w:val="24"/>
        </w:rPr>
        <w:t xml:space="preserve">heavy metals. </w:t>
      </w:r>
      <w:r w:rsidR="00A8523C" w:rsidRPr="00FB3EE6">
        <w:rPr>
          <w:bCs/>
          <w:sz w:val="24"/>
          <w:szCs w:val="24"/>
        </w:rPr>
        <w:t xml:space="preserve">Among these techniques, coagulation/flocculation is one of the most widely used treatment units in the water industry </w:t>
      </w:r>
      <w:r w:rsidR="00A8523C" w:rsidRPr="00FB3EE6">
        <w:rPr>
          <w:bCs/>
          <w:sz w:val="24"/>
          <w:szCs w:val="24"/>
        </w:rPr>
        <w:fldChar w:fldCharType="begin" w:fldLock="1"/>
      </w:r>
      <w:r w:rsidR="00EF5973">
        <w:rPr>
          <w:bCs/>
          <w:sz w:val="24"/>
          <w:szCs w:val="24"/>
        </w:rPr>
        <w:instrText>ADDIN CSL_CITATION {"citationItems":[{"id":"ITEM-1","itemData":{"DOI":"10.1016/j.coche.2015.01.008","ISSN":"22113398","abstract":"Water industries globally consider coagulation/flocculation is one of the major treatment units used to improve overall treatment efficiency and cost effectiveness for water and wastewater treatment. And then fundamental and applied studies have never been ceased although the modern coagulation has been applied for water treatment since the early 1900s. This review paper then outlines recent development of novel composite coagulants and hybrid processes combining the coagulation with other treatment units, explores the properties of flocculation flocs, and introduces practical schemes for the coagulant dose control. Possible future work in the area is suggested.","author":[{"dropping-particle":"","family":"Jiang","given":"Jia Qian","non-dropping-particle":"","parse-names":false,"suffix":""}],"container-title":"Current Opinion in Chemical Engineering","id":"ITEM-1","issued":{"date-parts":[["2015"]]},"page":"36-44","publisher":"Elsevier Ltd","title":"The role of coagulation in water treatment","type":"article-journal","volume":"8"},"uris":["http://www.mendeley.com/documents/?uuid=3c503cfd-d1b7-4020-bc30-a4d3ffce1900"]},{"id":"ITEM-2","itemData":{"DOI":"10.3390/en17235863","ISSN":"19961073","abstract":"This review provides a comprehensive analysis of the recent research trends and application cases of chemical coagulation (CC) and electrocoagulation (EC), which play a crucial role in wastewater treatment. In particular, the principles and process performances of the EC technologies are comparably reviewed with traditional CC technologies. EC offers the advantage of reducing the use of chemical agents and minimizing sludge generation compared to CC. Moreover, recent research cases have demonstrated its effectiveness in removing pollutants from wastewater. With increasing water consumption due to industrial development, the application of coagulation processes in wastewater and sludge treatment is expected to expand to minimize environmental impact. This review provides insights into the current status and future development direction of CC and EC technologies and can serve as foundational information for more efficient and environmentally friendly coagulation systems.","author":[{"dropping-particle":"","family":"Jo","given":"Sangyeol","non-dropping-particle":"","parse-names":false,"suffix":""},{"dropping-particle":"","family":"Kadam","given":"Rahul","non-dropping-particle":"","parse-names":false,"suffix":""},{"dropping-particle":"","family":"Jang","given":"Heewon","non-dropping-particle":"","parse-names":false,"suffix":""},{"dropping-particle":"","family":"Seo","given":"Dongyun","non-dropping-particle":"","parse-names":false,"suffix":""},{"dropping-particle":"","family":"Park","given":"Jungyu","non-dropping-particle":"","parse-names":false,"suffix":""}],"container-title":"Energies","id":"ITEM-2","issue":"23","issued":{"date-parts":[["2024"]]},"title":"Recent Advances in Wastewater Electrocoagulation Technologies: Beyond Chemical Coagulation","type":"article-journal","volume":"17"},"uris":["http://www.mendeley.com/documents/?uuid=729a3b0e-4f12-4a4b-99cc-d5e0b20bbf54"]}],"mendeley":{"formattedCitation":"(Jiang, 2015; Jo et al., 2024)","plainTextFormattedCitation":"(Jiang, 2015; Jo et al., 2024)","previouslyFormattedCitation":"&lt;sup&gt;10,11&lt;/sup&gt;"},"properties":{"noteIndex":0},"schema":"https://github.com/citation-style-language/schema/raw/master/csl-citation.json"}</w:instrText>
      </w:r>
      <w:r w:rsidR="00A8523C" w:rsidRPr="00FB3EE6">
        <w:rPr>
          <w:bCs/>
          <w:sz w:val="24"/>
          <w:szCs w:val="24"/>
        </w:rPr>
        <w:fldChar w:fldCharType="separate"/>
      </w:r>
      <w:r w:rsidR="00EF5973" w:rsidRPr="00EF5973">
        <w:rPr>
          <w:bCs/>
          <w:noProof/>
          <w:sz w:val="24"/>
          <w:szCs w:val="24"/>
        </w:rPr>
        <w:t>(Jiang, 2015; Jo et al., 2024)</w:t>
      </w:r>
      <w:r w:rsidR="00A8523C" w:rsidRPr="00FB3EE6">
        <w:rPr>
          <w:sz w:val="24"/>
          <w:szCs w:val="24"/>
        </w:rPr>
        <w:fldChar w:fldCharType="end"/>
      </w:r>
      <w:r w:rsidR="00A8523C" w:rsidRPr="00FB3EE6">
        <w:rPr>
          <w:bCs/>
          <w:sz w:val="24"/>
          <w:szCs w:val="24"/>
        </w:rPr>
        <w:t xml:space="preserve">. However, there are several drawbacks is </w:t>
      </w:r>
      <w:r w:rsidR="00C802FF" w:rsidRPr="00FB3EE6">
        <w:rPr>
          <w:bCs/>
          <w:sz w:val="24"/>
          <w:szCs w:val="24"/>
        </w:rPr>
        <w:t>chemical coagulation</w:t>
      </w:r>
      <w:r w:rsidR="00A8523C" w:rsidRPr="00FB3EE6">
        <w:rPr>
          <w:bCs/>
          <w:sz w:val="24"/>
          <w:szCs w:val="24"/>
        </w:rPr>
        <w:t xml:space="preserve"> as well</w:t>
      </w:r>
      <w:r w:rsidR="00C802FF" w:rsidRPr="00FB3EE6">
        <w:rPr>
          <w:bCs/>
          <w:sz w:val="24"/>
          <w:szCs w:val="24"/>
        </w:rPr>
        <w:t>,</w:t>
      </w:r>
      <w:r w:rsidR="00A8523C" w:rsidRPr="00FB3EE6">
        <w:rPr>
          <w:bCs/>
          <w:sz w:val="24"/>
          <w:szCs w:val="24"/>
        </w:rPr>
        <w:t xml:space="preserve"> </w:t>
      </w:r>
      <w:r w:rsidR="00EE045A" w:rsidRPr="00FB3EE6">
        <w:rPr>
          <w:bCs/>
          <w:sz w:val="24"/>
          <w:szCs w:val="24"/>
        </w:rPr>
        <w:t>including</w:t>
      </w:r>
      <w:r w:rsidR="00C802FF" w:rsidRPr="00FB3EE6">
        <w:rPr>
          <w:bCs/>
          <w:sz w:val="24"/>
          <w:szCs w:val="24"/>
        </w:rPr>
        <w:t xml:space="preserve"> the generation of secondary pollutants and </w:t>
      </w:r>
      <w:r w:rsidR="00EE045A" w:rsidRPr="00FB3EE6">
        <w:rPr>
          <w:bCs/>
          <w:sz w:val="24"/>
          <w:szCs w:val="24"/>
        </w:rPr>
        <w:t xml:space="preserve">the production of </w:t>
      </w:r>
      <w:r w:rsidR="00C802FF" w:rsidRPr="00FB3EE6">
        <w:rPr>
          <w:bCs/>
          <w:sz w:val="24"/>
          <w:szCs w:val="24"/>
        </w:rPr>
        <w:t>large amount</w:t>
      </w:r>
      <w:r w:rsidR="00EE045A" w:rsidRPr="00FB3EE6">
        <w:rPr>
          <w:bCs/>
          <w:sz w:val="24"/>
          <w:szCs w:val="24"/>
        </w:rPr>
        <w:t>s</w:t>
      </w:r>
      <w:r w:rsidR="00C802FF" w:rsidRPr="00FB3EE6">
        <w:rPr>
          <w:bCs/>
          <w:sz w:val="24"/>
          <w:szCs w:val="24"/>
        </w:rPr>
        <w:t xml:space="preserve"> of sludge</w:t>
      </w:r>
      <w:r w:rsidR="00E10191" w:rsidRPr="00FB3EE6">
        <w:rPr>
          <w:bCs/>
          <w:sz w:val="24"/>
          <w:szCs w:val="24"/>
        </w:rPr>
        <w:t xml:space="preserve"> </w:t>
      </w:r>
      <w:r w:rsidR="00372AC2" w:rsidRPr="00FB3EE6">
        <w:rPr>
          <w:bCs/>
          <w:sz w:val="24"/>
          <w:szCs w:val="24"/>
        </w:rPr>
        <w:fldChar w:fldCharType="begin" w:fldLock="1"/>
      </w:r>
      <w:r w:rsidR="00EF5973">
        <w:rPr>
          <w:bCs/>
          <w:sz w:val="24"/>
          <w:szCs w:val="24"/>
        </w:rPr>
        <w:instrText>ADDIN CSL_CITATION {"citationItems":[{"id":"ITEM-1","itemData":{"abstract":"The sludge produced in the treatment process depends on the type of coagulant and other chemicals used and the suspended particles present in raw water. Discarding this sludge in the landfills poses pollution of both ground and surface water, disturbing the lives in the water and the water quality. The primary potable water provider in Sri Lanka is the National Water Supply and Drainage Board. It focuses on finding ways of disposal, sustainable practices, and possible applications of the water treatment sludge. This research aims to identify the aluminum level in the potable water treatment sludge of the Konduwattuvana water treatment plant in Ampara and to utilize that sludge as an alternative raw material in burnt clay brick manufacturing. The national standards and limitations of the sludge content and the standard brick manufacturing process were followed. To reach the aim, a sequence of tests was conducted, and the brick characteristics are subjected to test for different sludge ratios according to the Sri Lankan Standard of 36:1978 for burnt clay bricks. Experimental results show that the aluminum content in liquid sludge and sludge cake was found to be 231.6 mg.L-1 and 54.9 mg.L-1, respectively, which implies that the sludge contains aluminum. The optimum sludge ratio to produce burnt clay bricks was found to be 10% of the total weight of the brick. INTRODUCTION","author":[{"dropping-particle":"","family":"Sajath","given":"S H M","non-dropping-particle":"","parse-names":false,"suffix":""},{"dropping-particle":"","family":"Nihmiya","given":"AR","non-dropping-particle":"","parse-names":false,"suffix":""},{"dropping-particle":"","family":"Arachchige","given":"USPR","non-dropping-particle":"","parse-names":false,"suffix":""}],"container-title":"Nature Environment &amp; Pollution Technology","id":"ITEM-1","issue":"2","issued":{"date-parts":[["2022"]]},"page":"617-624","title":"Handling the Sludge When Using Polyaluminum Chloride as a Coagulant in the Potable Water Treatment Process","type":"article-journal","volume":"21"},"uris":["http://www.mendeley.com/documents/?uuid=3d64ee9a-010f-4abc-a423-38efd3a3a645"]}],"mendeley":{"formattedCitation":"(Sajath et al., 2022)","plainTextFormattedCitation":"(Sajath et al., 2022)","previouslyFormattedCitation":"&lt;sup&gt;12&lt;/sup&gt;"},"properties":{"noteIndex":0},"schema":"https://github.com/citation-style-language/schema/raw/master/csl-citation.json"}</w:instrText>
      </w:r>
      <w:r w:rsidR="00372AC2" w:rsidRPr="00FB3EE6">
        <w:rPr>
          <w:bCs/>
          <w:sz w:val="24"/>
          <w:szCs w:val="24"/>
        </w:rPr>
        <w:fldChar w:fldCharType="separate"/>
      </w:r>
      <w:r w:rsidR="00EF5973" w:rsidRPr="00EF5973">
        <w:rPr>
          <w:bCs/>
          <w:noProof/>
          <w:sz w:val="24"/>
          <w:szCs w:val="24"/>
        </w:rPr>
        <w:t>(Sajath et al., 2022)</w:t>
      </w:r>
      <w:r w:rsidR="00372AC2" w:rsidRPr="00FB3EE6">
        <w:rPr>
          <w:bCs/>
          <w:sz w:val="24"/>
          <w:szCs w:val="24"/>
        </w:rPr>
        <w:fldChar w:fldCharType="end"/>
      </w:r>
      <w:r w:rsidR="00C802FF" w:rsidRPr="00FB3EE6">
        <w:rPr>
          <w:bCs/>
          <w:sz w:val="24"/>
          <w:szCs w:val="24"/>
        </w:rPr>
        <w:t>. Moreover, in recent years, researchers have shown growing interest in electrochemical treatment methods, including EF-electro flotation, ER-electrokinetic remediation, EC-</w:t>
      </w:r>
      <w:r w:rsidR="00EE045A" w:rsidRPr="00FB3EE6">
        <w:rPr>
          <w:bCs/>
          <w:sz w:val="24"/>
          <w:szCs w:val="24"/>
        </w:rPr>
        <w:t>e</w:t>
      </w:r>
      <w:r w:rsidR="00C802FF" w:rsidRPr="00FB3EE6">
        <w:rPr>
          <w:bCs/>
          <w:sz w:val="24"/>
          <w:szCs w:val="24"/>
        </w:rPr>
        <w:t xml:space="preserve">lectrocoagulation, and EO-electrooxidation </w:t>
      </w:r>
      <w:r w:rsidR="00C802FF" w:rsidRPr="00FB3EE6">
        <w:rPr>
          <w:bCs/>
          <w:sz w:val="24"/>
          <w:szCs w:val="24"/>
        </w:rPr>
        <w:fldChar w:fldCharType="begin" w:fldLock="1"/>
      </w:r>
      <w:r w:rsidR="00EF5973">
        <w:rPr>
          <w:bCs/>
          <w:sz w:val="24"/>
          <w:szCs w:val="24"/>
        </w:rPr>
        <w:instrText>ADDIN CSL_CITATION {"citationItems":[{"id":"ITEM-1","itemData":{"DOI":"10.1016/J.WATCYC.2023.01.001","ISSN":"2666-4453","abstract":"The continued increase in urbanisation and industrialisation across the world has dramatically increased the amount and variety of waste, and, in particular, wastewater, being generated. Wastewaters contain a large variety of both organic and inorganic contaminants. Various wastewater treatment technologies have been developed over the last few decades to address the increasing concern around effective contaminant removal from wastewater. Electrocoagulation (EC) is one such technology that is broad-based, highly reliable, and cost-effective. It also has a high pollutant removal efficiency and generates less sludge when compared with other techniques. However, despite being effectively used to treat a wide range of wastewater, a thorough examination of its efficiency under various process variables has not been critically examined. Various operating factors, such as pH, current density, the conductivity of the solution, electrode material, and mixing conditions, impact the electrocoagulation system. This paper aims to provide a comprehensive overview of the electrocoagulation technique and examine the current challenges to the efficiency of the technique due to the various operating conditions. Some recent advances in the EC technology that present opportunities to improve treatment efficiency and increase the scope to treat newer varieties of wastewater are addressed.","author":[{"dropping-particle":"","family":"Boinpally","given":"Sriram","non-dropping-particle":"","parse-names":false,"suffix":""},{"dropping-particle":"","family":"Kolla","given":"Abhinav","non-dropping-particle":"","parse-names":false,"suffix":""},{"dropping-particle":"","family":"Kainthola","given":"Jyoti","non-dropping-particle":"","parse-names":false,"suffix":""},{"dropping-particle":"","family":"Kodali","given":"Ruthviz","non-dropping-particle":"","parse-names":false,"suffix":""},{"dropping-particle":"","family":"Vemuri","given":"Jayaprakash","non-dropping-particle":"","parse-names":false,"suffix":""}],"container-title":"Water Cycle","id":"ITEM-1","issued":{"date-parts":[["2023","1","1"]]},"page":"26-36","publisher":"Elsevier","title":"A state-of-the-art review of the electrocoagulation technology for wastewater treatment","type":"article-journal","volume":"4"},"uris":["http://www.mendeley.com/documents/?uuid=8ca20d0f-77f3-3bee-8336-dccb87b151ea"]}],"mendeley":{"formattedCitation":"(Boinpally et al., 2023)","plainTextFormattedCitation":"(Boinpally et al., 2023)","previouslyFormattedCitation":"&lt;sup&gt;13&lt;/sup&gt;"},"properties":{"noteIndex":0},"schema":"https://github.com/citation-style-language/schema/raw/master/csl-citation.json"}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(Boinpally et al., 2023)</w:t>
      </w:r>
      <w:r w:rsidR="00C802FF" w:rsidRPr="00FB3EE6">
        <w:rPr>
          <w:sz w:val="24"/>
          <w:szCs w:val="24"/>
        </w:rPr>
        <w:fldChar w:fldCharType="end"/>
      </w:r>
      <w:r w:rsidR="00C802FF" w:rsidRPr="00FB3EE6">
        <w:rPr>
          <w:bCs/>
          <w:sz w:val="24"/>
          <w:szCs w:val="24"/>
        </w:rPr>
        <w:t xml:space="preserve">. In addition to these, microbial fuel cells have also emerged as an electrochemical approach with electrochemically active bacteria </w:t>
      </w:r>
      <w:r w:rsidR="00C802FF" w:rsidRPr="00FB3EE6">
        <w:rPr>
          <w:bCs/>
          <w:sz w:val="24"/>
          <w:szCs w:val="24"/>
        </w:rPr>
        <w:fldChar w:fldCharType="begin" w:fldLock="1"/>
      </w:r>
      <w:r w:rsidR="00EF5973">
        <w:rPr>
          <w:bCs/>
          <w:sz w:val="24"/>
          <w:szCs w:val="24"/>
        </w:rPr>
        <w:instrText>ADDIN CSL_CITATION {"citationItems":[{"id":"ITEM-1","itemData":{"DOI":"10.1039/C4RA03879G","abstract":"A lab-scale microbial fuel cell (MFC) with a reticulated vitreous carbon (RVC) anode and a non-catalyzed multi-layered carbon air-cathode was electrochemically characterized under various physicochemical factors: temperature (15–25 °C){,} phosphate buffer concentration (4–8 mM){,} acetate concentration (7.1–14.3 mM){,} and equivalent solution conductivity (2.5–5 mS cm−1). A fundamental step was undertaken to identify and characterize the electrochemical mechanisms through multifactorial evaluation of the simultaneous effect of such factors on the functioning of the MFC. This type of analysis of cyclic voltammetry and impedance spectroscopy parameters revealed complementary features to model the electrochemical response. This multifactorial approach finds broad application in a wide variety of MFC and environmental technology studies.","author":[{"dropping-particle":"","family":"Lepage","given":"G","non-dropping-particle":"","parse-names":false,"suffix":""},{"dropping-particle":"","family":"Perrier","given":"G","non-dropping-particle":"","parse-names":false,"suffix":""},{"dropping-particle":"","family":"Merlin","given":"G","non-dropping-particle":"","parse-names":false,"suffix":""},{"dropping-particle":"","family":"Aryal","given":"N","non-dropping-particle":"","parse-names":false,"suffix":""},{"dropping-particle":"","family":"Dominguez-Benetton","given":"X","non-dropping-particle":"","parse-names":false,"suffix":""}],"container-title":"RSC Adv.","id":"ITEM-1","issue":"45","issued":{"date-parts":[["2014"]]},"page":"23815-23825","publisher":"The Royal Society of Chemistry","title":"Multifactorial evaluation of the electrochemical response of a microbial fuel cell","type":"article-journal","volume":"4"},"uris":["http://www.mendeley.com/documents/?uuid=aa4c46db-30e2-4117-a0c7-aa015acdcc7e"]}],"mendeley":{"formattedCitation":"(Lepage et al., 2014)","plainTextFormattedCitation":"(Lepage et al., 2014)","previouslyFormattedCitation":"&lt;sup&gt;14&lt;/sup&gt;"},"properties":{"noteIndex":0},"schema":"https://github.com/citation-style-language/schema/raw/master/csl-citation.json"}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(Lepage et al., 2014)</w:t>
      </w:r>
      <w:r w:rsidR="00C802FF" w:rsidRPr="00FB3EE6">
        <w:rPr>
          <w:sz w:val="24"/>
          <w:szCs w:val="24"/>
        </w:rPr>
        <w:fldChar w:fldCharType="end"/>
      </w:r>
      <w:r w:rsidR="00C802FF" w:rsidRPr="00FB3EE6">
        <w:rPr>
          <w:bCs/>
          <w:sz w:val="24"/>
          <w:szCs w:val="24"/>
        </w:rPr>
        <w:t>. Since the conventional chemical coagulation method has potential drawbacks, this review focuses on the electrocoagulation method, which provides a similar effect to chemical coagulation but operates through multiple mechanisms</w:t>
      </w:r>
      <w:r w:rsidR="00EE045A" w:rsidRPr="00FB3EE6">
        <w:rPr>
          <w:bCs/>
          <w:sz w:val="24"/>
          <w:szCs w:val="24"/>
        </w:rPr>
        <w:t>,</w:t>
      </w:r>
      <w:r w:rsidR="00C802FF" w:rsidRPr="00FB3EE6">
        <w:rPr>
          <w:bCs/>
          <w:sz w:val="24"/>
          <w:szCs w:val="24"/>
        </w:rPr>
        <w:t xml:space="preserve"> such as electrochemical kinetics, charge transport, thermodynamics, and adsorption isotherms</w:t>
      </w:r>
      <w:r w:rsidR="00EE045A" w:rsidRPr="00FB3EE6">
        <w:rPr>
          <w:bCs/>
          <w:sz w:val="24"/>
          <w:szCs w:val="24"/>
        </w:rPr>
        <w:t>,</w:t>
      </w:r>
      <w:r w:rsidR="00C802FF" w:rsidRPr="00FB3EE6">
        <w:rPr>
          <w:bCs/>
          <w:sz w:val="24"/>
          <w:szCs w:val="24"/>
        </w:rPr>
        <w:t xml:space="preserve"> </w:t>
      </w:r>
      <w:r w:rsidR="00EE045A" w:rsidRPr="00FB3EE6">
        <w:rPr>
          <w:bCs/>
          <w:sz w:val="24"/>
          <w:szCs w:val="24"/>
        </w:rPr>
        <w:t xml:space="preserve">all occurring </w:t>
      </w:r>
      <w:r w:rsidR="00C802FF" w:rsidRPr="00FB3EE6">
        <w:rPr>
          <w:bCs/>
          <w:sz w:val="24"/>
          <w:szCs w:val="24"/>
        </w:rPr>
        <w:t xml:space="preserve">simultaneously in the system </w:t>
      </w:r>
      <w:r w:rsidR="00C802FF" w:rsidRPr="00FB3EE6">
        <w:rPr>
          <w:bCs/>
          <w:sz w:val="24"/>
          <w:szCs w:val="24"/>
        </w:rPr>
        <w:fldChar w:fldCharType="begin" w:fldLock="1"/>
      </w:r>
      <w:r w:rsidR="00EF5973">
        <w:rPr>
          <w:bCs/>
          <w:sz w:val="24"/>
          <w:szCs w:val="24"/>
        </w:rPr>
        <w:instrText>ADDIN CSL_CITATION {"citationItems":[{"id":"ITEM-1","itemData":{"DOI":"10.1016/j.dche.2022.100043","ISSN":"27725081","abstract":"In this study, artificial intelligence (AI) models including adaptive neuro-fuzzy inference systems (ANFIS), artificial neural networks (ANN), and support vector regression (SVR) were applied to predict the removal efficiency of phosphate from wastewaters using the electrocoagulation process. The five input variables used in this study were current intensity, initial phosphate concentration, initial pH, treatment time, and electrode type. The optimal hyperparameters of the ANN and SVR models were found by integrating metaheuristic algorithms such as genetic algorithms (GA) and particle swarm optimization (PSO) to these models. To increase the reliability and robustness of the developed AI models, a search for optimal hyperparameters was conducted based on repeated random sub-sampling validation instead of a single split approach. The results demonstrated that the effectiveness of the data-driven model depends on how the data is distributed to the training, validation, and test sets. However, hybrid ANN models outperformed other models and PSO-ANN models showed exceptional generalization performance for the different sub-datasets. The average MSE, R2, and MAPE values of the 10 test subsets for PSO-ANN were determined as 7.201, 0.981, and 2.022, respectively. The EC process was interpreted for phosphate removal efficiency using the trained PSO-ANN model. The two input factors with the greatest influence on the effectiveness of phosphate removal, according to the results, are the electrode type and initial phosphate concentration. Additionally, it was found that lowering the pH and initial phosphate concentration and increasing the current intensity and treatment time enhance the removal efficiency.","author":[{"dropping-particle":"","family":"Gholami Shirkoohi","given":"Majid","non-dropping-particle":"","parse-names":false,"suffix":""},{"dropping-particle":"","family":"Tyagi","given":"Rajeshwar D.","non-dropping-particle":"","parse-names":false,"suffix":""},{"dropping-particle":"","family":"Vanrolleghem","given":"Peter A.","non-dropping-particle":"","parse-names":false,"suffix":""},{"dropping-particle":"","family":"Drogui","given":"Patrick","non-dropping-particle":"","parse-names":false,"suffix":""}],"container-title":"Digital Chemical Engineering","id":"ITEM-1","issue":"June","issued":{"date-parts":[["2022"]]},"page":"100043","publisher":"Elsevier Ltd","title":"A comparison of artificial intelligence models for predicting phosphate removal efficiency from wastewater using the electrocoagulation process","type":"article-journal","volume":"4"},"uris":["http://www.mendeley.com/documents/?uuid=13d2c8e8-6e00-4503-b760-f51782630630"]}],"mendeley":{"formattedCitation":"(Gholami Shirkoohi et al., 2022)","plainTextFormattedCitation":"(Gholami Shirkoohi et al., 2022)","previouslyFormattedCitation":"&lt;sup&gt;15&lt;/sup&gt;"},"properties":{"noteIndex":0},"schema":"https://github.com/citation-style-language/schema/raw/master/csl-citation.json"}</w:instrText>
      </w:r>
      <w:r w:rsidR="00C802FF" w:rsidRPr="00FB3EE6">
        <w:rPr>
          <w:bCs/>
          <w:sz w:val="24"/>
          <w:szCs w:val="24"/>
        </w:rPr>
        <w:fldChar w:fldCharType="separate"/>
      </w:r>
      <w:r w:rsidR="00EF5973" w:rsidRPr="00EF5973">
        <w:rPr>
          <w:bCs/>
          <w:noProof/>
          <w:sz w:val="24"/>
          <w:szCs w:val="24"/>
        </w:rPr>
        <w:t>(Gholami Shirkoohi et al., 2022)</w:t>
      </w:r>
      <w:r w:rsidR="00C802FF" w:rsidRPr="00FB3EE6">
        <w:rPr>
          <w:sz w:val="24"/>
          <w:szCs w:val="24"/>
        </w:rPr>
        <w:fldChar w:fldCharType="end"/>
      </w:r>
      <w:r w:rsidR="00C802FF" w:rsidRPr="00FB3EE6">
        <w:rPr>
          <w:bCs/>
          <w:sz w:val="24"/>
          <w:szCs w:val="24"/>
        </w:rPr>
        <w:t>.</w:t>
      </w:r>
    </w:p>
    <w:p w14:paraId="50D7D207" w14:textId="16B8C342" w:rsidR="00A72F6C" w:rsidRPr="002634DE" w:rsidRDefault="00C802FF" w:rsidP="00FB3EE6">
      <w:pPr>
        <w:pStyle w:val="Heading2"/>
        <w:spacing w:before="240" w:after="240"/>
        <w:rPr>
          <w:b/>
          <w:bCs/>
          <w:i w:val="0"/>
          <w:sz w:val="24"/>
          <w:szCs w:val="24"/>
        </w:rPr>
      </w:pPr>
      <w:r w:rsidRPr="002634DE">
        <w:rPr>
          <w:b/>
          <w:bCs/>
          <w:i w:val="0"/>
          <w:sz w:val="24"/>
          <w:szCs w:val="24"/>
        </w:rPr>
        <w:t>Electrocoagulation (EC)</w:t>
      </w:r>
    </w:p>
    <w:p w14:paraId="02A13149" w14:textId="50F77CA5" w:rsidR="00A72F6C" w:rsidRDefault="00C802FF" w:rsidP="00FB3EE6">
      <w:pPr>
        <w:pStyle w:val="normaltext"/>
        <w:spacing w:before="240" w:after="240"/>
        <w:rPr>
          <w:sz w:val="24"/>
          <w:szCs w:val="24"/>
        </w:rPr>
      </w:pPr>
      <w:r w:rsidRPr="00FB3EE6">
        <w:rPr>
          <w:sz w:val="24"/>
          <w:szCs w:val="24"/>
        </w:rPr>
        <w:t xml:space="preserve">The theory of EC has been explained by several authors </w:t>
      </w:r>
      <w:r w:rsidRPr="00FB3EE6">
        <w:rPr>
          <w:sz w:val="24"/>
          <w:szCs w:val="24"/>
        </w:rPr>
        <w:fldChar w:fldCharType="begin" w:fldLock="1"/>
      </w:r>
      <w:r w:rsidR="00EF5973">
        <w:rPr>
          <w:sz w:val="24"/>
          <w:szCs w:val="24"/>
        </w:rPr>
        <w:instrText>ADDIN CSL_CITATION {"citationItems":[{"id":"ITEM-1","itemData":{"DOI":"10.1016/j.psep.2019.06.010","ISSN":"09575820","abstract":"In situ treated real textile wastewater was subjected to electrocoagulation for reuse in agricultural irrigation The effect of several parameters such as electrode type (Al and Fe), current density (12.5–100 mA/cm2), initial pH (5–10), and electrocoagulation time (0–120 min) were investigated to determine the optimum electrocoagulation condition. Monopolar electrodes connected in parallel were used for all experiments. The performance of the experiments was mainly evaluated using the Total Organic Carbon (TOC) removal. The Al electrode, 25 mA/cm2 of current density and a pH=5 was selected as the optimum conditions. Under these conditions 42.5% TOC, 18.6% chemical oxygen demand (COD), 83.5% turbidity, 64.7% of the total suspended solids, and 90.3–94.9% color removal efficiencies were achieved. The operating cost was calculated by considering the energy and electrode consumption and evaluated as 1.5 $/m 3 of treated wastewater. The electrocoagulation reaction followed the second order reaction kinetics.","author":[{"dropping-particle":"","family":"Bener","given":"Sırma","non-dropping-particle":"","parse-names":false,"suffix":""},{"dropping-particle":"","family":"Bulca","given":"Özlem","non-dropping-particle":"","parse-names":false,"suffix":""},{"dropping-particle":"","family":"Palas","given":"Burcu","non-dropping-particle":"","parse-names":false,"suffix":""},{"dropping-particle":"","family":"Tekin","given":"Gülen","non-dropping-particle":"","parse-names":false,"suffix":""},{"dropping-particle":"","family":"Atalay","given":"Süheyda","non-dropping-particle":"","parse-names":false,"suffix":""},{"dropping-particle":"","family":"Ersöz","given":"Gülin","non-dropping-particle":"","parse-names":false,"suffix":""}],"container-title":"Process Safety and Environmental Protection","id":"ITEM-1","issued":{"date-parts":[["2019"]]},"page":"47-54","publisher":"Institution of Chemical Engineers","title":"Electrocoagulation process for the treatment of real textile wastewater: Effect of operative conditions on the organic carbon removal and kinetic study","type":"article-journal","volume":"129"},"uris":["http://www.mendeley.com/documents/?uuid=6491d3d6-f1b0-403d-ad9b-7fcae6ec98b8"]},{"id":"ITEM-2","itemData":{"DOI":"10.1007/978-3-031-48228-1_15","ISSN":"25228722","abstract":"In response to the growing and unavoidable need for water resources, the treatment of contaminant wastewater using different techniques offers promising solutions. Electrocoagulation (EC), as an effective physico-elctrochemical approach appears as one of the emerging technologies in this field. EC, combining the advantages of coagulation, flotation, sedimentation, and electrochemical oxidation processes, has gained considerable attention in recent years. This chapter presents a comprehensive overview of the recent literature on the EC application. It presents a theoretical background on the electrocoagulation process, which presents the interpolation complexity between the different steps of EC process mechanisms. Several hybrid processesHybrid processes incorporating electrocoagulation, electrochemical, adsorptionAdsorption and/or membrane technologies have also been described to demonstrate that the combination of several water treatment processes can improve the efficiency of the process. EC modelling is demonstrated to enhance the model and decrease equipment operation, and enable efficient coupling with different depollution techniques.","author":[{"dropping-particle":"","family":"Mollah","given":"M. Yousuf A.","non-dropping-particle":"","parse-names":false,"suffix":""},{"dropping-particle":"","family":"Schennach","given":"Robert","non-dropping-particle":"","parse-names":false,"suffix":""},{"dropping-particle":"","family":"Parga","given":"Jose R.","non-dropping-particle":"","parse-names":false,"suffix":""},{"dropping-particle":"","family":"Cocke","given":"David L.","non-dropping-particle":"","parse-names":false,"suffix":""}],"container-title":"Journal of Hazardous Materials B84","id":"ITEM-2","issued":{"date-parts":[["2001"]]},"page":"227-237","title":"Electrocoagulation (EC) — science and applications","type":"article-journal","volume":"29"},"uris":["http://www.mendeley.com/documents/?uuid=22f690bb-8028-46b5-a0ed-73eb131a79b4"]}],"mendeley":{"formattedCitation":"(Bener et al., 2019; Mollah et al., 2001)","plainTextFormattedCitation":"(Bener et al., 2019; Mollah et al., 2001)","previouslyFormattedCitation":"&lt;sup&gt;16,17&lt;/sup&gt;"},"properties":{"noteIndex":0},"schema":"https://github.com/citation-style-language/schema/raw/master/csl-citation.json"}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(Bener et al., 2019; Mollah et al., 2001)</w:t>
      </w:r>
      <w:r w:rsidRPr="00FB3EE6">
        <w:rPr>
          <w:sz w:val="24"/>
          <w:szCs w:val="24"/>
        </w:rPr>
        <w:fldChar w:fldCharType="end"/>
      </w:r>
      <w:r w:rsidRPr="00FB3EE6">
        <w:rPr>
          <w:sz w:val="24"/>
          <w:szCs w:val="24"/>
        </w:rPr>
        <w:t>. Coagulation is the core mechanism behind the EC phenomena. EC is an electrochemical process that involves an in-situ coagulant generation mechanism via an electrically oxidizing metal anode, such as the commonly used Fe or Al. Like chemical coagulation, metal hydroxides serve as coagulant</w:t>
      </w:r>
      <w:r w:rsidR="00EE045A" w:rsidRPr="00FB3EE6">
        <w:rPr>
          <w:sz w:val="24"/>
          <w:szCs w:val="24"/>
        </w:rPr>
        <w:t>s</w:t>
      </w:r>
      <w:r w:rsidRPr="00FB3EE6">
        <w:rPr>
          <w:sz w:val="24"/>
          <w:szCs w:val="24"/>
        </w:rPr>
        <w:t xml:space="preserve"> in EC to efficiently adsorb and remove dissolved pollutants </w:t>
      </w:r>
      <w:r w:rsidR="00EE045A" w:rsidRPr="00FB3EE6">
        <w:rPr>
          <w:sz w:val="24"/>
          <w:szCs w:val="24"/>
        </w:rPr>
        <w:t>from</w:t>
      </w:r>
      <w:r w:rsidRPr="00FB3EE6">
        <w:rPr>
          <w:sz w:val="24"/>
          <w:szCs w:val="24"/>
        </w:rPr>
        <w:t xml:space="preserve"> water. It is a physical treatment method that mineralizes and decomposes the suspended particles in the wastewater effluent </w:t>
      </w:r>
      <w:r w:rsidRPr="00FB3EE6">
        <w:rPr>
          <w:sz w:val="24"/>
          <w:szCs w:val="24"/>
        </w:rPr>
        <w:fldChar w:fldCharType="begin" w:fldLock="1"/>
      </w:r>
      <w:r w:rsidR="00EF5973">
        <w:rPr>
          <w:sz w:val="24"/>
          <w:szCs w:val="24"/>
        </w:rPr>
        <w:instrText>ADDIN CSL_CITATION {"citationItems":[{"id":"ITEM-1","itemData":{"DOI":"10.1016/j.jwpe.2021.102547","ISSN":"22147144","abstract":"This study aims to investigate treatment efficiency and evaluate the energy efficacy of integrated electrocoagulation system combined with ozonation, Fenton, and photo-Fenton processes for successful textile dye-bath effluents' treatment. In this regard, the characterization of physicochemical parameters such as pH, turbidity, salinity, total dissolved solids (TDS), total suspended solids (TSS), electrical conductivity (EC), and chemical oxygen demand (COD) was analyzed to estimate removal efficiency of each treatment process. Moreover, the electrical energy consumption of all aforementioned processes was measured individually to work out cost-effectiveness. Fenton process appeared to be ineffective for reducing COD and other parameters. While the overall performance of ECS alone showed far better results, COD and color removal efficiencies were 57.4%, and 40%, respectively. However, the application of ECS/O3 resulted in complete decolorization and almost 99.7% COD removal under optimized operating conditions including ozone flow 300 mg/h, pH 7.1, Temperature 25 °C. ECS/photo-Fenton process resulted in COD, and color removal of 95.6%, and 97%, respectively. Electrical Energy per Order of ECS was found 1.58 kWh/m3 for minimum removal of dyes and COD. ECS/Ozonation is responsible for 100% decolorization but at a very high cost. ECS/photo-Fenton process proved to be the second-best option in terms of treatment and energy consumption. Hence, an integrated treatment system of ECS with AOPs appeared to be the most feasible and eco-friendly. That could lead to the treated wastewater for reuse and recycling purposes within the industry.","author":[{"dropping-particle":"","family":"Tanveer","given":"Rameesha","non-dropping-particle":"","parse-names":false,"suffix":""},{"dropping-particle":"","family":"Yasar","given":"Abdullah","non-dropping-particle":"","parse-names":false,"suffix":""},{"dropping-particle":"","family":"Tabinda","given":"Amt ul Bari","non-dropping-particle":"","parse-names":false,"suffix":""},{"dropping-particle":"","family":"Ikhlaq","given":"Amir","non-dropping-particle":"","parse-names":false,"suffix":""},{"dropping-particle":"","family":"Nissar","given":"Hira","non-dropping-particle":"","parse-names":false,"suffix":""},{"dropping-particle":"","family":"Nizami","given":"Abdul Sattar","non-dropping-particle":"","parse-names":false,"suffix":""}],"container-title":"Journal of Water Process Engineering","id":"ITEM-1","issued":{"date-parts":[["2022"]]},"page":"102547","publisher":"Elsevier Ltd","title":"Comparison of ozonation, Fenton, and photo-Fenton processes for the treatment of textile dye-bath effluents integrated with electrocoagulation","type":"article-journal","volume":"46"},"uris":["http://www.mendeley.com/documents/?uuid=989c3fb5-ff78-41aa-921f-a79d298f9069"]},{"id":"ITEM-2","itemData":{"DOI":"10.1021/acsomega.2c01652","ISSN":"24701343","abstract":"Pollutants derived from real textile wastewater present a high environmental risk. This work involves the study of the removal of chemical oxygen demand (COD), color, and turbidity from Tunisian real textile wastewater by two different water treatment technologies: chemical coagulation (CC) and electrocoagulation (EC). A comparative study between these two methods was conducted based on the separation performance and operating cost (OC). The effects of different operational parameters including electrolysis time (t), voltage, and pH for EC and the coagulant concentration, initial pH, and time of slow mixing (tsm) for CC were studied using response surface methodology. The developed quadratic models for the responses were in good agreement with the experimental data. The experiments proved the efficiency of both chemical and electrochemical techniques for the treatment of textile effluent. Indeed, by using EC, the reduction efficiencies of COD, color, and turbidity were 63.05, 99.07, and 96.31%, respectively, under optimal conditions (pH 9, t = 36.26 min, and voltage 4 V). For CC treatment, the achieved removal efficiencies of COD, color, and turbidity were 54.02, 96.21, and 93.7%, respectively, at pH 8.57, a coagulant concentration of 204.75 mg/L, and a tsmof 28.41 min as optimal operating conditions. The OC obtained for EC and CC was about 0.47 and 0.2 USD/m3, respectively. Even if the OC of the EC process was higher as compared to the CC process, the treated water obtained by EC meets the Tunisian Standards (NT 106.03 and NT 09-14) for textile wastewater discharge into the environment and demonstrates a high potential for its reuse in various industrial activities. EC technology can be integrated into a wastewater management system that ensures a zero liquid discharge of wastewater into the environment.","author":[{"dropping-particle":"","family":"Gasmi","given":"Aicha","non-dropping-particle":"","parse-names":false,"suffix":""},{"dropping-particle":"","family":"Ibrahimi","given":"Soumaya","non-dropping-particle":"","parse-names":false,"suffix":""},{"dropping-particle":"","family":"Elboughdiri","given":"Noureddine","non-dropping-particle":"","parse-names":false,"suffix":""},{"dropping-particle":"","family":"Tekaya","given":"Mohamed Aymen","non-dropping-particle":"","parse-names":false,"suffix":""},{"dropping-particle":"","family":"Ghernaout","given":"Djamel","non-dropping-particle":"","parse-names":false,"suffix":""},{"dropping-particle":"","family":"Hannachi","given":"Ahmed","non-dropping-particle":"","parse-names":false,"suffix":""},{"dropping-particle":"","family":"Mesloub","given":"Abdelhakim","non-dropping-particle":"","parse-names":false,"suffix":""},{"dropping-particle":"","family":"Ayadi","given":"Badreddine","non-dropping-particle":"","parse-names":false,"suffix":""},{"dropping-particle":"","family":"Kolsi","given":"Lioua","non-dropping-particle":"","parse-names":false,"suffix":""}],"container-title":"ACS Omega","id":"ITEM-2","issued":{"date-parts":[["2022"]]},"page":"22456-22476","title":"Comparative Study of Chemical Coagulation and Electrocoagulation for the Treatment of Real Textile Wastewater: Optimization and Operating Cost Estimation","type":"article-journal","volume":"7"},"uris":["http://www.mendeley.com/documents/?uuid=187aa575-557f-421e-af6c-a6ec1f818125"]}],"mendeley":{"formattedCitation":"(Gasmi et al., 2022; Tanveer et al., 2022)","plainTextFormattedCitation":"(Gasmi et al., 2022; Tanveer et al., 2022)","previouslyFormattedCitation":"&lt;sup&gt;18,19&lt;/sup&gt;"},"properties":{"noteIndex":0},"schema":"https://github.com/citation-style-language/schema/raw/master/csl-citation.json"}</w:instrText>
      </w:r>
      <w:r w:rsidRPr="00FB3EE6">
        <w:rPr>
          <w:sz w:val="24"/>
          <w:szCs w:val="24"/>
        </w:rPr>
        <w:fldChar w:fldCharType="separate"/>
      </w:r>
      <w:r w:rsidR="00EF5973" w:rsidRPr="00EF5973">
        <w:rPr>
          <w:noProof/>
          <w:sz w:val="24"/>
          <w:szCs w:val="24"/>
        </w:rPr>
        <w:t>(Gasmi et al., 2022; Tanveer et al., 2022)</w:t>
      </w:r>
      <w:r w:rsidRPr="00FB3EE6">
        <w:rPr>
          <w:sz w:val="24"/>
          <w:szCs w:val="24"/>
        </w:rPr>
        <w:fldChar w:fldCharType="end"/>
      </w:r>
      <w:r w:rsidRPr="00FB3EE6">
        <w:rPr>
          <w:sz w:val="24"/>
          <w:szCs w:val="24"/>
        </w:rPr>
        <w:t>.</w:t>
      </w:r>
      <w:r w:rsidR="00A72F6C" w:rsidRPr="00FB3EE6">
        <w:rPr>
          <w:sz w:val="24"/>
          <w:szCs w:val="24"/>
        </w:rPr>
        <w:t xml:space="preserve"> </w:t>
      </w:r>
    </w:p>
    <w:p w14:paraId="4175B758" w14:textId="5C07949E" w:rsidR="00E157D1" w:rsidRDefault="00E157D1" w:rsidP="00FB3EE6">
      <w:pPr>
        <w:pStyle w:val="normaltext"/>
        <w:spacing w:before="240" w:after="240"/>
        <w:rPr>
          <w:sz w:val="24"/>
          <w:szCs w:val="24"/>
        </w:rPr>
      </w:pPr>
    </w:p>
    <w:p w14:paraId="29DD4F96" w14:textId="2A42ED55" w:rsidR="00E157D1" w:rsidRDefault="00E157D1" w:rsidP="00FB3EE6">
      <w:pPr>
        <w:pStyle w:val="normaltext"/>
        <w:spacing w:before="240" w:after="240"/>
        <w:rPr>
          <w:sz w:val="24"/>
          <w:szCs w:val="24"/>
        </w:rPr>
      </w:pPr>
    </w:p>
    <w:p w14:paraId="6497A66D" w14:textId="77777777" w:rsidR="00E157D1" w:rsidRPr="00FB3EE6" w:rsidRDefault="00E157D1" w:rsidP="00FB3EE6">
      <w:pPr>
        <w:pStyle w:val="normaltext"/>
        <w:spacing w:before="240" w:after="240"/>
        <w:rPr>
          <w:sz w:val="24"/>
          <w:szCs w:val="24"/>
        </w:rPr>
      </w:pPr>
    </w:p>
    <w:p w14:paraId="2AAC6EF1" w14:textId="745769A7" w:rsidR="00C802FF" w:rsidRPr="002634DE" w:rsidRDefault="00C802FF" w:rsidP="00FB3EE6">
      <w:pPr>
        <w:pStyle w:val="Heading2"/>
        <w:spacing w:before="240" w:after="240"/>
        <w:rPr>
          <w:b/>
          <w:i w:val="0"/>
          <w:sz w:val="24"/>
          <w:szCs w:val="24"/>
        </w:rPr>
      </w:pPr>
      <w:r w:rsidRPr="002634DE">
        <w:rPr>
          <w:b/>
          <w:i w:val="0"/>
          <w:sz w:val="24"/>
          <w:szCs w:val="24"/>
        </w:rPr>
        <w:lastRenderedPageBreak/>
        <w:t>Initial application of electrocoagulation</w:t>
      </w:r>
    </w:p>
    <w:p w14:paraId="3D40C0A8" w14:textId="15D511E7" w:rsidR="005D1F90" w:rsidRPr="00FB3EE6" w:rsidRDefault="00C802FF" w:rsidP="00E157D1">
      <w:pPr>
        <w:pStyle w:val="normaltext"/>
        <w:spacing w:before="240" w:after="240"/>
        <w:rPr>
          <w:sz w:val="24"/>
          <w:szCs w:val="24"/>
        </w:rPr>
      </w:pPr>
      <w:r w:rsidRPr="00FB3EE6">
        <w:rPr>
          <w:sz w:val="24"/>
          <w:szCs w:val="24"/>
        </w:rPr>
        <w:t xml:space="preserve">The history of electrocoagulation, reported by Bharti et al. </w:t>
      </w:r>
      <w:r w:rsidRPr="00FB3EE6">
        <w:rPr>
          <w:sz w:val="24"/>
          <w:szCs w:val="24"/>
        </w:rPr>
        <w:fldChar w:fldCharType="begin" w:fldLock="1"/>
      </w:r>
      <w:r w:rsidR="00EF5973">
        <w:rPr>
          <w:sz w:val="24"/>
          <w:szCs w:val="24"/>
        </w:rPr>
        <w:instrText>ADDIN CSL_CITATION {"citationItems":[{"id":"ITEM-1","itemData":{"DOI":"10.1016/j.jece.2023.111558","ISSN":"22133437","abstract":"Electrocoagulation (EC) is a potential water treatment method for eliminating various pollutants, including pathogens, organic compounds, and heavy metals. The EC technique is broadly used to treat drinking water and various industrial wastewater because of its ease of operation, ecofriendly nature, and versatility. EC process can also be operated at a higher flow rate and requires less space than traditional treatment systems. This review article provides an in-depth assessment of the reaction mechanism and several operational parameters (viz., current density, electrode gap, stirring speed, solution conductivity, and solution pH) involved in the EC process. Advancements in the EC reactor design and modeling of the process parameters have been elaborately demonstrated. The effectiveness of the EC process in treating drinking water (such as arsenic, fluoride, phosphate, microplastic, and bacteria and viruses) and industrial wastewater (viz. textile, pulp and paper, petroleum, and pharmaceutical) has also been discussed and summarized. The results are critically examined, and modifications are recommended accordingly to increase the EC process's cost-effectiveness and sustainability. Moreover, three case studies from different wastewater sources involving the use of EC techniques are included in this review article. The economic assessment of the EC process and suggestions for its improvement are also provided.","author":[{"dropping-particle":"","family":"Bharti","given":"Mukesh","non-dropping-particle":"","parse-names":false,"suffix":""},{"dropping-particle":"","family":"Das","given":"Pranjal P.","non-dropping-particle":"","parse-names":false,"suffix":""},{"dropping-particle":"","family":"Purkait","given":"Mihir K.","non-dropping-particle":"","parse-names":false,"suffix":""}],"container-title":"Journal of Environmental Chemical Engineering","id":"ITEM-1","issue":"6","issued":{"date-parts":[["2023"]]},"page":"111558","publisher":"Elsevier Ltd","title":"A review on the treatment of water and wastewater by electrocoagulation process: Advances and emerging applications","type":"article-journal","volume":"11"},"uris":["http://www.mendeley.com/documents/?uuid=fd02cd2d-b796-47b1-858f-acf40201c8a6"]}],"mendeley":{"formattedCitation":"(Bharti et al., 2023)","plainTextFormattedCitation":"(Bharti et al., 2023)","previouslyFormattedCitation":"&lt;sup&gt;20&lt;/sup&gt;"},"properties":{"noteIndex":0},"schema":"https://github.com/citation-style-language/schema/raw/master/csl-citation.json"}</w:instrText>
      </w:r>
      <w:r w:rsidRPr="00FB3EE6">
        <w:rPr>
          <w:sz w:val="24"/>
          <w:szCs w:val="24"/>
        </w:rPr>
        <w:fldChar w:fldCharType="separate"/>
      </w:r>
      <w:r w:rsidR="00EF5973" w:rsidRPr="00EF5973">
        <w:rPr>
          <w:noProof/>
          <w:sz w:val="24"/>
          <w:szCs w:val="24"/>
        </w:rPr>
        <w:t>(Bharti et al., 2023)</w:t>
      </w:r>
      <w:r w:rsidRPr="00FB3EE6">
        <w:rPr>
          <w:sz w:val="24"/>
          <w:szCs w:val="24"/>
        </w:rPr>
        <w:fldChar w:fldCharType="end"/>
      </w:r>
      <w:r w:rsidRPr="00FB3EE6">
        <w:rPr>
          <w:sz w:val="24"/>
          <w:szCs w:val="24"/>
        </w:rPr>
        <w:t>, shows that EC was first implemented in the United States</w:t>
      </w:r>
      <w:r w:rsidR="007C5382" w:rsidRPr="00FB3EE6">
        <w:rPr>
          <w:sz w:val="24"/>
          <w:szCs w:val="24"/>
        </w:rPr>
        <w:t xml:space="preserve"> in 1946</w:t>
      </w:r>
      <w:r w:rsidRPr="00FB3EE6">
        <w:rPr>
          <w:sz w:val="24"/>
          <w:szCs w:val="24"/>
        </w:rPr>
        <w:t xml:space="preserve">.  Then it was introduced in Russia, Europe, South America, and </w:t>
      </w:r>
      <w:r w:rsidR="007C5382" w:rsidRPr="00FB3EE6">
        <w:rPr>
          <w:sz w:val="24"/>
          <w:szCs w:val="24"/>
        </w:rPr>
        <w:t>els</w:t>
      </w:r>
      <w:r w:rsidR="001F3D78" w:rsidRPr="00FB3EE6">
        <w:rPr>
          <w:sz w:val="24"/>
          <w:szCs w:val="24"/>
        </w:rPr>
        <w:t>e</w:t>
      </w:r>
      <w:r w:rsidR="007C5382" w:rsidRPr="00FB3EE6">
        <w:rPr>
          <w:sz w:val="24"/>
          <w:szCs w:val="24"/>
        </w:rPr>
        <w:t>where</w:t>
      </w:r>
      <w:r w:rsidRPr="00FB3EE6">
        <w:rPr>
          <w:sz w:val="24"/>
          <w:szCs w:val="24"/>
        </w:rPr>
        <w:t xml:space="preserve">. </w:t>
      </w:r>
      <w:r w:rsidRPr="00FB3EE6">
        <w:rPr>
          <w:b/>
          <w:bCs/>
          <w:sz w:val="24"/>
          <w:szCs w:val="24"/>
        </w:rPr>
        <w:t>Table 1</w:t>
      </w:r>
      <w:r w:rsidRPr="00FB3EE6">
        <w:rPr>
          <w:sz w:val="24"/>
          <w:szCs w:val="24"/>
        </w:rPr>
        <w:t xml:space="preserve"> summar</w:t>
      </w:r>
      <w:r w:rsidR="007C5382" w:rsidRPr="00FB3EE6">
        <w:rPr>
          <w:sz w:val="24"/>
          <w:szCs w:val="24"/>
        </w:rPr>
        <w:t>izes</w:t>
      </w:r>
      <w:r w:rsidRPr="00FB3EE6">
        <w:rPr>
          <w:sz w:val="24"/>
          <w:szCs w:val="24"/>
        </w:rPr>
        <w:t xml:space="preserve"> key developments in EC.</w:t>
      </w:r>
    </w:p>
    <w:p w14:paraId="6A936001" w14:textId="782BBA5B" w:rsidR="00FB3EE6" w:rsidRPr="005D1F90" w:rsidRDefault="00C802FF" w:rsidP="005D1F90">
      <w:pPr>
        <w:pStyle w:val="tablecaption"/>
        <w:spacing w:before="240" w:line="240" w:lineRule="auto"/>
        <w:rPr>
          <w:sz w:val="22"/>
          <w:szCs w:val="22"/>
        </w:rPr>
      </w:pPr>
      <w:r w:rsidRPr="002634DE">
        <w:rPr>
          <w:sz w:val="22"/>
          <w:szCs w:val="22"/>
        </w:rPr>
        <w:t xml:space="preserve">Table </w:t>
      </w:r>
      <w:r w:rsidR="002634DE" w:rsidRPr="002634DE">
        <w:rPr>
          <w:sz w:val="22"/>
          <w:szCs w:val="22"/>
        </w:rPr>
        <w:fldChar w:fldCharType="begin"/>
      </w:r>
      <w:r w:rsidR="002634DE" w:rsidRPr="002634DE">
        <w:rPr>
          <w:sz w:val="22"/>
          <w:szCs w:val="22"/>
        </w:rPr>
        <w:instrText xml:space="preserve"> SEQ tab \* MERGEFORMAT </w:instrText>
      </w:r>
      <w:r w:rsidR="002634DE" w:rsidRPr="002634DE">
        <w:rPr>
          <w:sz w:val="22"/>
          <w:szCs w:val="22"/>
        </w:rPr>
        <w:fldChar w:fldCharType="separate"/>
      </w:r>
      <w:r w:rsidRPr="002634DE">
        <w:rPr>
          <w:sz w:val="22"/>
          <w:szCs w:val="22"/>
        </w:rPr>
        <w:t>1</w:t>
      </w:r>
      <w:r w:rsidR="002634DE" w:rsidRPr="002634DE">
        <w:rPr>
          <w:sz w:val="22"/>
          <w:szCs w:val="22"/>
        </w:rPr>
        <w:fldChar w:fldCharType="end"/>
      </w:r>
      <w:r w:rsidRPr="002634DE">
        <w:rPr>
          <w:sz w:val="22"/>
          <w:szCs w:val="22"/>
        </w:rPr>
        <w:t>. Milestones of EC technology innovation, application, and global spread</w:t>
      </w:r>
    </w:p>
    <w:tbl>
      <w:tblPr>
        <w:tblStyle w:val="TableGrid"/>
        <w:tblW w:w="11052" w:type="dxa"/>
        <w:tblLook w:val="04A0" w:firstRow="1" w:lastRow="0" w:firstColumn="1" w:lastColumn="0" w:noHBand="0" w:noVBand="1"/>
      </w:tblPr>
      <w:tblGrid>
        <w:gridCol w:w="1555"/>
        <w:gridCol w:w="3969"/>
        <w:gridCol w:w="5528"/>
      </w:tblGrid>
      <w:tr w:rsidR="002634DE" w:rsidRPr="00FB3EE6" w14:paraId="1846D29E" w14:textId="77777777" w:rsidTr="005D1F90">
        <w:trPr>
          <w:trHeight w:val="20"/>
        </w:trPr>
        <w:tc>
          <w:tcPr>
            <w:tcW w:w="1555" w:type="dxa"/>
            <w:vAlign w:val="center"/>
          </w:tcPr>
          <w:p w14:paraId="5CF2212E" w14:textId="77777777" w:rsidR="002634DE" w:rsidRPr="00FB3EE6" w:rsidRDefault="002634DE" w:rsidP="005D1F90">
            <w:pPr>
              <w:pStyle w:val="normaltext"/>
              <w:spacing w:before="240" w:after="240"/>
              <w:ind w:firstLine="0"/>
              <w:contextualSpacing/>
              <w:jc w:val="left"/>
              <w:rPr>
                <w:b/>
                <w:bCs/>
                <w:sz w:val="24"/>
                <w:szCs w:val="24"/>
              </w:rPr>
            </w:pPr>
            <w:r w:rsidRPr="00FB3EE6">
              <w:rPr>
                <w:b/>
                <w:bCs/>
                <w:sz w:val="24"/>
                <w:szCs w:val="24"/>
              </w:rPr>
              <w:t>Year</w:t>
            </w:r>
          </w:p>
        </w:tc>
        <w:tc>
          <w:tcPr>
            <w:tcW w:w="3969" w:type="dxa"/>
            <w:vAlign w:val="center"/>
          </w:tcPr>
          <w:p w14:paraId="4FEFC1B2" w14:textId="7587B710" w:rsidR="002634DE" w:rsidRPr="00FB3EE6" w:rsidRDefault="002634DE" w:rsidP="005D1F90">
            <w:pPr>
              <w:pStyle w:val="normaltext"/>
              <w:spacing w:before="240" w:after="240"/>
              <w:ind w:firstLine="0"/>
              <w:contextualSpacing/>
              <w:jc w:val="left"/>
              <w:rPr>
                <w:b/>
                <w:bCs/>
                <w:sz w:val="24"/>
                <w:szCs w:val="24"/>
              </w:rPr>
            </w:pPr>
            <w:r w:rsidRPr="00FB3EE6">
              <w:rPr>
                <w:b/>
                <w:bCs/>
                <w:sz w:val="24"/>
                <w:szCs w:val="24"/>
              </w:rPr>
              <w:t>Country/ Region</w:t>
            </w:r>
          </w:p>
        </w:tc>
        <w:tc>
          <w:tcPr>
            <w:tcW w:w="5528" w:type="dxa"/>
            <w:vAlign w:val="center"/>
          </w:tcPr>
          <w:p w14:paraId="3BE6974A" w14:textId="77777777" w:rsidR="002634DE" w:rsidRPr="00FB3EE6" w:rsidRDefault="002634DE" w:rsidP="005D1F90">
            <w:pPr>
              <w:pStyle w:val="normaltext"/>
              <w:spacing w:before="240" w:after="240"/>
              <w:ind w:firstLine="0"/>
              <w:contextualSpacing/>
              <w:jc w:val="left"/>
              <w:rPr>
                <w:b/>
                <w:bCs/>
                <w:sz w:val="24"/>
                <w:szCs w:val="24"/>
              </w:rPr>
            </w:pPr>
            <w:r w:rsidRPr="00FB3EE6">
              <w:rPr>
                <w:b/>
                <w:bCs/>
                <w:sz w:val="24"/>
                <w:szCs w:val="24"/>
              </w:rPr>
              <w:t>Application</w:t>
            </w:r>
          </w:p>
        </w:tc>
      </w:tr>
      <w:tr w:rsidR="002634DE" w:rsidRPr="00FB3EE6" w14:paraId="7B88558C" w14:textId="77777777" w:rsidTr="005D1F90">
        <w:trPr>
          <w:trHeight w:val="20"/>
        </w:trPr>
        <w:tc>
          <w:tcPr>
            <w:tcW w:w="1555" w:type="dxa"/>
            <w:vAlign w:val="center"/>
          </w:tcPr>
          <w:p w14:paraId="700ABDFA"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1946</w:t>
            </w:r>
          </w:p>
        </w:tc>
        <w:tc>
          <w:tcPr>
            <w:tcW w:w="3969" w:type="dxa"/>
            <w:vAlign w:val="center"/>
          </w:tcPr>
          <w:p w14:paraId="67272411" w14:textId="7286E7D5" w:rsidR="002634DE" w:rsidRPr="00FB3EE6" w:rsidRDefault="002634DE" w:rsidP="005D1F90">
            <w:pPr>
              <w:pStyle w:val="normaltext"/>
              <w:spacing w:before="240" w:after="240"/>
              <w:ind w:firstLine="0"/>
              <w:contextualSpacing/>
              <w:jc w:val="left"/>
              <w:rPr>
                <w:sz w:val="24"/>
                <w:szCs w:val="24"/>
              </w:rPr>
            </w:pPr>
            <w:r w:rsidRPr="00FB3EE6">
              <w:rPr>
                <w:sz w:val="24"/>
                <w:szCs w:val="24"/>
              </w:rPr>
              <w:t>United States</w:t>
            </w:r>
          </w:p>
        </w:tc>
        <w:tc>
          <w:tcPr>
            <w:tcW w:w="5528" w:type="dxa"/>
            <w:vAlign w:val="center"/>
          </w:tcPr>
          <w:p w14:paraId="639F90F1"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Colour removal from drinking water</w:t>
            </w:r>
          </w:p>
        </w:tc>
      </w:tr>
      <w:tr w:rsidR="002634DE" w:rsidRPr="00FB3EE6" w14:paraId="20D53DF9" w14:textId="77777777" w:rsidTr="005D1F90">
        <w:trPr>
          <w:trHeight w:val="20"/>
        </w:trPr>
        <w:tc>
          <w:tcPr>
            <w:tcW w:w="1555" w:type="dxa"/>
            <w:vAlign w:val="center"/>
          </w:tcPr>
          <w:p w14:paraId="3846E08F"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1970</w:t>
            </w:r>
          </w:p>
        </w:tc>
        <w:tc>
          <w:tcPr>
            <w:tcW w:w="3969" w:type="dxa"/>
            <w:vAlign w:val="center"/>
          </w:tcPr>
          <w:p w14:paraId="12219BCE"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Russia, Europe, and South America</w:t>
            </w:r>
          </w:p>
        </w:tc>
        <w:tc>
          <w:tcPr>
            <w:tcW w:w="5528" w:type="dxa"/>
            <w:vAlign w:val="center"/>
          </w:tcPr>
          <w:p w14:paraId="2E62D6C0"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Removal of inorganic compounds in industrial wastewater</w:t>
            </w:r>
          </w:p>
        </w:tc>
      </w:tr>
      <w:tr w:rsidR="002634DE" w:rsidRPr="00FB3EE6" w14:paraId="006A7243" w14:textId="77777777" w:rsidTr="005D1F90">
        <w:trPr>
          <w:trHeight w:val="20"/>
        </w:trPr>
        <w:tc>
          <w:tcPr>
            <w:tcW w:w="1555" w:type="dxa"/>
            <w:vAlign w:val="center"/>
          </w:tcPr>
          <w:p w14:paraId="2FB7321B"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1980</w:t>
            </w:r>
          </w:p>
        </w:tc>
        <w:tc>
          <w:tcPr>
            <w:tcW w:w="3969" w:type="dxa"/>
            <w:vAlign w:val="center"/>
          </w:tcPr>
          <w:p w14:paraId="2209F593"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North America</w:t>
            </w:r>
          </w:p>
        </w:tc>
        <w:tc>
          <w:tcPr>
            <w:tcW w:w="5528" w:type="dxa"/>
            <w:vAlign w:val="center"/>
          </w:tcPr>
          <w:p w14:paraId="731ED1FB"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Implementation in the mining and metal processing industries</w:t>
            </w:r>
          </w:p>
        </w:tc>
      </w:tr>
      <w:tr w:rsidR="002634DE" w:rsidRPr="00FB3EE6" w14:paraId="4993C618" w14:textId="77777777" w:rsidTr="005D1F90">
        <w:trPr>
          <w:trHeight w:val="20"/>
        </w:trPr>
        <w:tc>
          <w:tcPr>
            <w:tcW w:w="1555" w:type="dxa"/>
            <w:vAlign w:val="center"/>
          </w:tcPr>
          <w:p w14:paraId="0EAE335C"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1984</w:t>
            </w:r>
          </w:p>
        </w:tc>
        <w:tc>
          <w:tcPr>
            <w:tcW w:w="3969" w:type="dxa"/>
            <w:vAlign w:val="center"/>
          </w:tcPr>
          <w:p w14:paraId="4BF4FAAF"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London</w:t>
            </w:r>
          </w:p>
        </w:tc>
        <w:tc>
          <w:tcPr>
            <w:tcW w:w="5528" w:type="dxa"/>
            <w:vAlign w:val="center"/>
          </w:tcPr>
          <w:p w14:paraId="1041DBA3"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Introduction of EC</w:t>
            </w:r>
          </w:p>
        </w:tc>
      </w:tr>
      <w:tr w:rsidR="002634DE" w:rsidRPr="00FB3EE6" w14:paraId="4212809B" w14:textId="77777777" w:rsidTr="005D1F90">
        <w:trPr>
          <w:trHeight w:val="20"/>
        </w:trPr>
        <w:tc>
          <w:tcPr>
            <w:tcW w:w="1555" w:type="dxa"/>
            <w:vAlign w:val="center"/>
          </w:tcPr>
          <w:p w14:paraId="4523644E"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1988</w:t>
            </w:r>
          </w:p>
        </w:tc>
        <w:tc>
          <w:tcPr>
            <w:tcW w:w="3969" w:type="dxa"/>
            <w:vAlign w:val="center"/>
          </w:tcPr>
          <w:p w14:paraId="79CBD927"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London</w:t>
            </w:r>
          </w:p>
        </w:tc>
        <w:tc>
          <w:tcPr>
            <w:tcW w:w="5528" w:type="dxa"/>
            <w:vAlign w:val="center"/>
          </w:tcPr>
          <w:p w14:paraId="1C569EB0" w14:textId="77777777" w:rsidR="002634DE" w:rsidRPr="00FB3EE6" w:rsidRDefault="002634DE" w:rsidP="005D1F90">
            <w:pPr>
              <w:pStyle w:val="normaltext"/>
              <w:spacing w:before="240" w:after="240"/>
              <w:ind w:firstLine="0"/>
              <w:contextualSpacing/>
              <w:jc w:val="left"/>
              <w:rPr>
                <w:sz w:val="24"/>
                <w:szCs w:val="24"/>
              </w:rPr>
            </w:pPr>
            <w:r w:rsidRPr="00FB3EE6">
              <w:rPr>
                <w:sz w:val="24"/>
                <w:szCs w:val="24"/>
              </w:rPr>
              <w:t>Construction of a household wastewater treatment facility</w:t>
            </w:r>
          </w:p>
        </w:tc>
      </w:tr>
    </w:tbl>
    <w:p w14:paraId="1714C50E" w14:textId="0D9D675F" w:rsidR="008F0A72" w:rsidRDefault="008F0A72" w:rsidP="00FB3EE6">
      <w:pPr>
        <w:pStyle w:val="normaltext"/>
        <w:spacing w:before="240" w:after="240"/>
        <w:ind w:firstLine="0"/>
        <w:rPr>
          <w:b/>
          <w:bCs/>
          <w:sz w:val="24"/>
          <w:szCs w:val="24"/>
        </w:rPr>
        <w:sectPr w:rsidR="008F0A72" w:rsidSect="00FB3EE6">
          <w:headerReference w:type="default" r:id="rId13"/>
          <w:pgSz w:w="12240" w:h="15840"/>
          <w:pgMar w:top="1094" w:right="605" w:bottom="605" w:left="605" w:header="346" w:footer="403" w:gutter="0"/>
          <w:cols w:space="708"/>
          <w:titlePg/>
        </w:sectPr>
      </w:pPr>
    </w:p>
    <w:p w14:paraId="10B8586E" w14:textId="77777777" w:rsidR="00FB3EE6" w:rsidRDefault="00FB3EE6" w:rsidP="00FB3EE6">
      <w:pPr>
        <w:pStyle w:val="normaltext"/>
        <w:spacing w:before="240" w:after="240"/>
        <w:ind w:firstLine="0"/>
        <w:rPr>
          <w:sz w:val="24"/>
          <w:szCs w:val="24"/>
        </w:rPr>
        <w:sectPr w:rsidR="00FB3EE6" w:rsidSect="00FB3EE6">
          <w:type w:val="continuous"/>
          <w:pgSz w:w="12240" w:h="15840"/>
          <w:pgMar w:top="1094" w:right="605" w:bottom="605" w:left="605" w:header="346" w:footer="403" w:gutter="0"/>
          <w:cols w:space="708"/>
          <w:titlePg/>
        </w:sectPr>
      </w:pPr>
    </w:p>
    <w:p w14:paraId="786C9FFC" w14:textId="40CABCAE" w:rsidR="00C802FF" w:rsidRPr="002634DE" w:rsidRDefault="002634DE" w:rsidP="002634DE">
      <w:pPr>
        <w:pStyle w:val="Heading1"/>
        <w:spacing w:before="240"/>
        <w:rPr>
          <w:sz w:val="28"/>
          <w:szCs w:val="28"/>
        </w:rPr>
      </w:pPr>
      <w:r w:rsidRPr="002634DE">
        <w:rPr>
          <w:sz w:val="28"/>
          <w:szCs w:val="28"/>
        </w:rPr>
        <w:t>RESEARCH DESIGN</w:t>
      </w:r>
    </w:p>
    <w:p w14:paraId="387BB228" w14:textId="11EB5A8D" w:rsidR="00CA0A65" w:rsidRDefault="00002030" w:rsidP="002634DE">
      <w:pPr>
        <w:pStyle w:val="normaltext"/>
        <w:spacing w:before="240" w:after="240"/>
        <w:rPr>
          <w:color w:val="000000" w:themeColor="text1"/>
          <w:sz w:val="24"/>
          <w:szCs w:val="24"/>
        </w:rPr>
      </w:pPr>
      <w:r w:rsidRPr="00FB3EE6">
        <w:rPr>
          <w:sz w:val="24"/>
          <w:szCs w:val="24"/>
        </w:rPr>
        <w:t xml:space="preserve">This study </w:t>
      </w:r>
      <w:r w:rsidR="007C5382" w:rsidRPr="00FB3EE6">
        <w:rPr>
          <w:sz w:val="24"/>
          <w:szCs w:val="24"/>
        </w:rPr>
        <w:t>adopted</w:t>
      </w:r>
      <w:r w:rsidRPr="00FB3EE6">
        <w:rPr>
          <w:sz w:val="24"/>
          <w:szCs w:val="24"/>
        </w:rPr>
        <w:t xml:space="preserve"> </w:t>
      </w:r>
      <w:r w:rsidR="007C5382" w:rsidRPr="00FB3EE6">
        <w:rPr>
          <w:sz w:val="24"/>
          <w:szCs w:val="24"/>
        </w:rPr>
        <w:t>the</w:t>
      </w:r>
      <w:r w:rsidRPr="00FB3EE6">
        <w:rPr>
          <w:sz w:val="24"/>
          <w:szCs w:val="24"/>
        </w:rPr>
        <w:t xml:space="preserve"> scoping review method </w:t>
      </w:r>
      <w:r w:rsidR="007C5382" w:rsidRPr="00FB3EE6">
        <w:rPr>
          <w:sz w:val="24"/>
          <w:szCs w:val="24"/>
        </w:rPr>
        <w:t>described</w:t>
      </w:r>
      <w:r w:rsidR="00FF774E" w:rsidRPr="00FB3EE6">
        <w:rPr>
          <w:sz w:val="24"/>
          <w:szCs w:val="24"/>
        </w:rPr>
        <w:t xml:space="preserve"> by Zahir et al. </w:t>
      </w:r>
      <w:r w:rsidR="00FF774E" w:rsidRPr="00FB3EE6">
        <w:rPr>
          <w:sz w:val="24"/>
          <w:szCs w:val="24"/>
        </w:rPr>
        <w:fldChar w:fldCharType="begin" w:fldLock="1"/>
      </w:r>
      <w:r w:rsidR="00EF5973">
        <w:rPr>
          <w:sz w:val="24"/>
          <w:szCs w:val="24"/>
        </w:rPr>
        <w:instrText>ADDIN CSL_CITATION {"citationItems":[{"id":"ITEM-1","itemData":{"DOI":"10.3390/world3030039","abstract":"Today, life cycle assessment (LCA) is the most widely used approach to model and calculate the environmental impacts of products and processes. The results of LCAs are often said to be deterministic, even though the real-life applications are uncertain and vague. The uncertainty, which may be simply ignored, is one of the key factors influencing the reliability of LCA outcomes. Numerous sources of uncertainty in LCA are classified in various ways, such as parameter and model uncertainty, choices, spatial variability, temporal variability, variability between sources and objects, etc. Through a scoping review, the present study aims to identify and assess the frequency with which LCA studies reflect the uncertainty and what are the tools to cope with the uncertainty to map the knowledge gaps in the field to reveal the challenges and opportunities to have a robust LCA model. It is also investigated which database, methodology, software, etc., have been used in the life cycle assessment process. The results indicate that the most significant sources of uncertainty were in the model and process parameters, data variability, and the use of different methodologies and databases. The probabilistic approach or stochastic modeling, using numerical methods such as Monte Carlo simulation, was the dominating tool to cope with the uncertainty. There were four dominant LCA methodologies: CML, ReCiPe, IMPACT 2002+, and TRACI. The most commonly used LCA software and databases were SimaPro® and Ecoinvent®, respectively.","author":[{"dropping-particle":"","family":"Barahmand","given":"Zahir","non-dropping-particle":"","parse-names":false,"suffix":""},{"dropping-particle":"","family":"Eikeland","given":"Marianne S.","non-dropping-particle":"","parse-names":false,"suffix":""}],"container-title":"World","id":"ITEM-1","issue":"3","issued":{"date-parts":[["2022"]]},"page":"692-717","title":"Life Cycle Assessment under Uncertainty: A Scoping Review","type":"article-journal","volume":"3"},"uris":["http://www.mendeley.com/documents/?uuid=b02e961e-ca0f-40d4-a2db-040a06c15749"]}],"mendeley":{"formattedCitation":"(Barahmand &amp; Eikeland, 2022)","plainTextFormattedCitation":"(Barahmand &amp; Eikeland, 2022)","previouslyFormattedCitation":"&lt;sup&gt;21&lt;/sup&gt;"},"properties":{"noteIndex":0},"schema":"https://github.com/citation-style-language/schema/raw/master/csl-citation.json"}</w:instrText>
      </w:r>
      <w:r w:rsidR="00FF774E" w:rsidRPr="00FB3EE6">
        <w:rPr>
          <w:sz w:val="24"/>
          <w:szCs w:val="24"/>
        </w:rPr>
        <w:fldChar w:fldCharType="separate"/>
      </w:r>
      <w:r w:rsidR="00EF5973" w:rsidRPr="00EF5973">
        <w:rPr>
          <w:noProof/>
          <w:sz w:val="24"/>
          <w:szCs w:val="24"/>
        </w:rPr>
        <w:t>(Barahmand &amp; Eikeland, 2022)</w:t>
      </w:r>
      <w:r w:rsidR="00FF774E" w:rsidRPr="00FB3EE6">
        <w:rPr>
          <w:sz w:val="24"/>
          <w:szCs w:val="24"/>
        </w:rPr>
        <w:fldChar w:fldCharType="end"/>
      </w:r>
      <w:r w:rsidR="00FF774E" w:rsidRPr="00FB3EE6">
        <w:rPr>
          <w:sz w:val="24"/>
          <w:szCs w:val="24"/>
        </w:rPr>
        <w:t xml:space="preserve"> </w:t>
      </w:r>
      <w:r w:rsidRPr="00FB3EE6">
        <w:rPr>
          <w:sz w:val="24"/>
          <w:szCs w:val="24"/>
        </w:rPr>
        <w:t>to gather existing knowledge from recent studies relevant to EC in textile wastewater treatment.</w:t>
      </w:r>
      <w:r w:rsidR="00FF774E" w:rsidRPr="00FB3EE6">
        <w:rPr>
          <w:sz w:val="24"/>
          <w:szCs w:val="24"/>
        </w:rPr>
        <w:t xml:space="preserve"> A</w:t>
      </w:r>
      <w:r w:rsidR="00FF774E" w:rsidRPr="00FB3EE6">
        <w:rPr>
          <w:color w:val="000000" w:themeColor="text1"/>
          <w:sz w:val="24"/>
          <w:szCs w:val="24"/>
        </w:rPr>
        <w:t xml:space="preserve"> procedure scheme was planned</w:t>
      </w:r>
      <w:r w:rsidR="007C5382" w:rsidRPr="00FB3EE6">
        <w:rPr>
          <w:color w:val="000000" w:themeColor="text1"/>
          <w:sz w:val="24"/>
          <w:szCs w:val="24"/>
        </w:rPr>
        <w:t>,</w:t>
      </w:r>
      <w:r w:rsidR="00FF774E" w:rsidRPr="00FB3EE6">
        <w:rPr>
          <w:color w:val="000000" w:themeColor="text1"/>
          <w:sz w:val="24"/>
          <w:szCs w:val="24"/>
        </w:rPr>
        <w:t xml:space="preserve"> as illustrated in</w:t>
      </w:r>
      <w:r w:rsidR="00FF774E" w:rsidRPr="00FB3EE6">
        <w:rPr>
          <w:b/>
          <w:bCs/>
          <w:color w:val="000000" w:themeColor="text1"/>
          <w:sz w:val="24"/>
          <w:szCs w:val="24"/>
        </w:rPr>
        <w:t xml:space="preserve"> Fig</w:t>
      </w:r>
      <w:r w:rsidR="00545DEC" w:rsidRPr="00FB3EE6">
        <w:rPr>
          <w:b/>
          <w:bCs/>
          <w:color w:val="000000" w:themeColor="text1"/>
          <w:sz w:val="24"/>
          <w:szCs w:val="24"/>
        </w:rPr>
        <w:t>ure</w:t>
      </w:r>
      <w:r w:rsidR="00FF774E" w:rsidRPr="00FB3EE6">
        <w:rPr>
          <w:b/>
          <w:bCs/>
          <w:color w:val="000000" w:themeColor="text1"/>
          <w:sz w:val="24"/>
          <w:szCs w:val="24"/>
        </w:rPr>
        <w:t xml:space="preserve"> 1</w:t>
      </w:r>
      <w:r w:rsidR="00FF774E" w:rsidRPr="00FB3EE6">
        <w:rPr>
          <w:color w:val="000000" w:themeColor="text1"/>
          <w:sz w:val="24"/>
          <w:szCs w:val="24"/>
        </w:rPr>
        <w:t>,</w:t>
      </w:r>
      <w:r w:rsidR="001F3D78" w:rsidRPr="00FB3EE6">
        <w:rPr>
          <w:rFonts w:eastAsia="Times New Roman"/>
          <w:sz w:val="24"/>
          <w:szCs w:val="24"/>
          <w:lang w:eastAsia="ja-JP" w:bidi="ta-IN"/>
        </w:rPr>
        <w:t xml:space="preserve"> </w:t>
      </w:r>
      <w:r w:rsidR="00FF774E" w:rsidRPr="00FB3EE6">
        <w:rPr>
          <w:color w:val="000000" w:themeColor="text1"/>
          <w:sz w:val="24"/>
          <w:szCs w:val="24"/>
        </w:rPr>
        <w:t>outlin</w:t>
      </w:r>
      <w:r w:rsidR="007C5382" w:rsidRPr="00FB3EE6">
        <w:rPr>
          <w:color w:val="000000" w:themeColor="text1"/>
          <w:sz w:val="24"/>
          <w:szCs w:val="24"/>
        </w:rPr>
        <w:t>ing</w:t>
      </w:r>
      <w:r w:rsidR="00FF774E" w:rsidRPr="00FB3EE6">
        <w:rPr>
          <w:color w:val="000000" w:themeColor="text1"/>
          <w:sz w:val="24"/>
          <w:szCs w:val="24"/>
        </w:rPr>
        <w:t xml:space="preserve"> the key steps </w:t>
      </w:r>
      <w:r w:rsidR="007C5382" w:rsidRPr="00FB3EE6">
        <w:rPr>
          <w:color w:val="000000" w:themeColor="text1"/>
          <w:sz w:val="24"/>
          <w:szCs w:val="24"/>
        </w:rPr>
        <w:t>for systematically carrying out</w:t>
      </w:r>
      <w:r w:rsidR="00FF2216" w:rsidRPr="00FB3EE6">
        <w:rPr>
          <w:color w:val="000000" w:themeColor="text1"/>
          <w:sz w:val="24"/>
          <w:szCs w:val="24"/>
        </w:rPr>
        <w:t xml:space="preserve"> </w:t>
      </w:r>
      <w:r w:rsidR="00FF774E" w:rsidRPr="00FB3EE6">
        <w:rPr>
          <w:color w:val="000000" w:themeColor="text1"/>
          <w:sz w:val="24"/>
          <w:szCs w:val="24"/>
        </w:rPr>
        <w:t>the review</w:t>
      </w:r>
      <w:r w:rsidR="007C5382" w:rsidRPr="00FB3EE6">
        <w:rPr>
          <w:color w:val="000000" w:themeColor="text1"/>
          <w:sz w:val="24"/>
          <w:szCs w:val="24"/>
        </w:rPr>
        <w:t>.</w:t>
      </w:r>
    </w:p>
    <w:p w14:paraId="24F57A2A" w14:textId="72EBF165" w:rsidR="00E157D1" w:rsidRDefault="00E157D1" w:rsidP="002634DE">
      <w:pPr>
        <w:pStyle w:val="normaltext"/>
        <w:spacing w:before="240" w:after="240"/>
        <w:rPr>
          <w:color w:val="000000" w:themeColor="text1"/>
          <w:sz w:val="24"/>
          <w:szCs w:val="24"/>
        </w:rPr>
      </w:pPr>
    </w:p>
    <w:p w14:paraId="09F39E11" w14:textId="62039D1C" w:rsidR="00E157D1" w:rsidRDefault="00E157D1" w:rsidP="002634DE">
      <w:pPr>
        <w:pStyle w:val="normaltext"/>
        <w:spacing w:before="240" w:after="240"/>
        <w:rPr>
          <w:color w:val="000000" w:themeColor="text1"/>
          <w:sz w:val="24"/>
          <w:szCs w:val="24"/>
        </w:rPr>
      </w:pPr>
    </w:p>
    <w:p w14:paraId="3FAF1815" w14:textId="3B3BC076" w:rsidR="00E157D1" w:rsidRDefault="00E157D1" w:rsidP="002634DE">
      <w:pPr>
        <w:pStyle w:val="normaltext"/>
        <w:spacing w:before="240" w:after="240"/>
        <w:rPr>
          <w:color w:val="000000" w:themeColor="text1"/>
          <w:sz w:val="24"/>
          <w:szCs w:val="24"/>
        </w:rPr>
      </w:pPr>
    </w:p>
    <w:p w14:paraId="7E5338BE" w14:textId="77777777" w:rsidR="00E157D1" w:rsidRPr="00FB3EE6" w:rsidRDefault="00E157D1" w:rsidP="002634DE">
      <w:pPr>
        <w:pStyle w:val="normaltext"/>
        <w:spacing w:before="240" w:after="240"/>
        <w:rPr>
          <w:color w:val="000000" w:themeColor="text1"/>
          <w:sz w:val="24"/>
          <w:szCs w:val="24"/>
        </w:rPr>
      </w:pPr>
    </w:p>
    <w:p w14:paraId="4115F9FA" w14:textId="63C8392C" w:rsidR="002634DE" w:rsidRDefault="002634DE" w:rsidP="00FB3EE6">
      <w:pPr>
        <w:pStyle w:val="normaltext"/>
        <w:spacing w:before="240" w:after="240"/>
        <w:rPr>
          <w:color w:val="000000" w:themeColor="text1"/>
          <w:sz w:val="24"/>
          <w:szCs w:val="24"/>
        </w:rPr>
      </w:pPr>
    </w:p>
    <w:p w14:paraId="0BA275C1" w14:textId="0CFD8FEB" w:rsidR="002634DE" w:rsidRDefault="00E157D1" w:rsidP="00FB3EE6">
      <w:pPr>
        <w:pStyle w:val="normaltext"/>
        <w:spacing w:before="240" w:after="240"/>
        <w:rPr>
          <w:color w:val="000000" w:themeColor="text1"/>
          <w:sz w:val="24"/>
          <w:szCs w:val="24"/>
        </w:rPr>
      </w:pPr>
      <w:r w:rsidRPr="00FB3EE6">
        <w:rPr>
          <w:noProof/>
          <w:sz w:val="24"/>
          <w:szCs w:val="24"/>
        </w:rPr>
        <w:lastRenderedPageBreak/>
        <mc:AlternateContent>
          <mc:Choice Requires="wps">
            <w:drawing>
              <wp:anchor distT="0" distB="0" distL="114300" distR="114300" simplePos="0" relativeHeight="251659264" behindDoc="0" locked="0" layoutInCell="1" allowOverlap="1" wp14:anchorId="54CEBC05" wp14:editId="4AF09E91">
                <wp:simplePos x="0" y="0"/>
                <wp:positionH relativeFrom="column">
                  <wp:posOffset>2347595</wp:posOffset>
                </wp:positionH>
                <wp:positionV relativeFrom="paragraph">
                  <wp:posOffset>-283660</wp:posOffset>
                </wp:positionV>
                <wp:extent cx="2390140" cy="290830"/>
                <wp:effectExtent l="0" t="0" r="10160" b="13970"/>
                <wp:wrapNone/>
                <wp:docPr id="22" name="Text Box 22"/>
                <wp:cNvGraphicFramePr/>
                <a:graphic xmlns:a="http://schemas.openxmlformats.org/drawingml/2006/main">
                  <a:graphicData uri="http://schemas.microsoft.com/office/word/2010/wordprocessingShape">
                    <wps:wsp>
                      <wps:cNvSpPr txBox="1"/>
                      <wps:spPr>
                        <a:xfrm>
                          <a:off x="0" y="0"/>
                          <a:ext cx="2390140" cy="290830"/>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1CBF41D3" w14:textId="77777777" w:rsidR="002634DE" w:rsidRPr="002634DE" w:rsidRDefault="002634DE" w:rsidP="00CA0A65">
                            <w:pPr>
                              <w:jc w:val="center"/>
                              <w:rPr>
                                <w:rFonts w:ascii="Times New Roman" w:hAnsi="Times New Roman" w:cs="Times New Roman"/>
                                <w:b/>
                                <w:bCs/>
                                <w:color w:val="000000" w:themeColor="text1"/>
                                <w:sz w:val="24"/>
                                <w:szCs w:val="24"/>
                                <w:u w:val="single"/>
                              </w:rPr>
                            </w:pPr>
                            <w:r w:rsidRPr="002634DE">
                              <w:rPr>
                                <w:rFonts w:ascii="Times New Roman" w:hAnsi="Times New Roman" w:cs="Times New Roman"/>
                                <w:b/>
                                <w:bCs/>
                                <w:color w:val="000000" w:themeColor="text1"/>
                                <w:sz w:val="24"/>
                                <w:szCs w:val="24"/>
                                <w:u w:val="single"/>
                              </w:rPr>
                              <w:t>Review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EBC05" id="_x0000_t202" coordsize="21600,21600" o:spt="202" path="m,l,21600r21600,l21600,xe">
                <v:stroke joinstyle="miter"/>
                <v:path gradientshapeok="t" o:connecttype="rect"/>
              </v:shapetype>
              <v:shape id="Text Box 22" o:spid="_x0000_s1026" type="#_x0000_t202" style="position:absolute;left:0;text-align:left;margin-left:184.85pt;margin-top:-22.35pt;width:188.2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" fillcolor="#91bce3 [2168]" strokecolor="#5b9bd5 [3208]" strokeweight=".5pt">
                <v:fill color2="#7aaddd [2616]" rotate="t" colors="0 #b1cbe9;.5 #a3c1e5;1 #92b9e4" focus="100%" type="gradient">
                  <o:fill v:ext="view" type="gradientUnscaled"/>
                </v:fill>
                <v:textbox>
                  <w:txbxContent>
                    <w:p w14:paraId="1CBF41D3" w14:textId="77777777" w:rsidR="002634DE" w:rsidRPr="002634DE" w:rsidRDefault="002634DE" w:rsidP="00CA0A65">
                      <w:pPr>
                        <w:jc w:val="center"/>
                        <w:rPr>
                          <w:rFonts w:ascii="Times New Roman" w:hAnsi="Times New Roman" w:cs="Times New Roman"/>
                          <w:b/>
                          <w:bCs/>
                          <w:color w:val="000000" w:themeColor="text1"/>
                          <w:sz w:val="24"/>
                          <w:szCs w:val="24"/>
                          <w:u w:val="single"/>
                        </w:rPr>
                      </w:pPr>
                      <w:r w:rsidRPr="002634DE">
                        <w:rPr>
                          <w:rFonts w:ascii="Times New Roman" w:hAnsi="Times New Roman" w:cs="Times New Roman"/>
                          <w:b/>
                          <w:bCs/>
                          <w:color w:val="000000" w:themeColor="text1"/>
                          <w:sz w:val="24"/>
                          <w:szCs w:val="24"/>
                          <w:u w:val="single"/>
                        </w:rPr>
                        <w:t>Review Procedure</w:t>
                      </w:r>
                    </w:p>
                  </w:txbxContent>
                </v:textbox>
              </v:shape>
            </w:pict>
          </mc:Fallback>
        </mc:AlternateContent>
      </w:r>
      <w:r w:rsidR="002634DE" w:rsidRPr="00FB3EE6">
        <w:rPr>
          <w:noProof/>
          <w:sz w:val="24"/>
          <w:szCs w:val="24"/>
        </w:rPr>
        <w:drawing>
          <wp:anchor distT="0" distB="0" distL="114300" distR="114300" simplePos="0" relativeHeight="251667456" behindDoc="0" locked="0" layoutInCell="1" allowOverlap="1" wp14:anchorId="603639B2" wp14:editId="36C8F0AD">
            <wp:simplePos x="0" y="0"/>
            <wp:positionH relativeFrom="column">
              <wp:posOffset>2358390</wp:posOffset>
            </wp:positionH>
            <wp:positionV relativeFrom="paragraph">
              <wp:posOffset>78351</wp:posOffset>
            </wp:positionV>
            <wp:extent cx="2383155" cy="3345180"/>
            <wp:effectExtent l="0" t="38100" r="17145" b="45720"/>
            <wp:wrapThrough wrapText="bothSides">
              <wp:wrapPolygon edited="0">
                <wp:start x="0" y="-246"/>
                <wp:lineTo x="0" y="1476"/>
                <wp:lineTo x="9842" y="1968"/>
                <wp:lineTo x="0" y="2214"/>
                <wp:lineTo x="0" y="7134"/>
                <wp:lineTo x="9496" y="7872"/>
                <wp:lineTo x="0" y="7872"/>
                <wp:lineTo x="0" y="21772"/>
                <wp:lineTo x="21583" y="21772"/>
                <wp:lineTo x="21583" y="7872"/>
                <wp:lineTo x="12086" y="7872"/>
                <wp:lineTo x="21583" y="7134"/>
                <wp:lineTo x="21583" y="2214"/>
                <wp:lineTo x="11741" y="1968"/>
                <wp:lineTo x="21583" y="1476"/>
                <wp:lineTo x="21583" y="-246"/>
                <wp:lineTo x="0" y="-246"/>
              </wp:wrapPolygon>
            </wp:wrapThrough>
            <wp:docPr id="1" name="Diagram 1">
              <a:extLst xmlns:a="http://schemas.openxmlformats.org/drawingml/2006/main">
                <a:ext uri="{FF2B5EF4-FFF2-40B4-BE49-F238E27FC236}">
                  <a16:creationId xmlns:a16="http://schemas.microsoft.com/office/drawing/2014/main" id="{E8FE1D30-A853-3C46-AE00-762E5B60E48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3B5C2D3E" w14:textId="30415485" w:rsidR="00FF2216" w:rsidRPr="00FB3EE6" w:rsidRDefault="00FF2216" w:rsidP="00FB3EE6">
      <w:pPr>
        <w:pStyle w:val="normaltext"/>
        <w:spacing w:before="240" w:after="240"/>
        <w:rPr>
          <w:color w:val="000000" w:themeColor="text1"/>
          <w:sz w:val="24"/>
          <w:szCs w:val="24"/>
        </w:rPr>
      </w:pPr>
    </w:p>
    <w:p w14:paraId="7C81DFBA" w14:textId="77777777" w:rsidR="002634DE" w:rsidRDefault="002634DE" w:rsidP="00FB3EE6">
      <w:pPr>
        <w:pStyle w:val="figurecaption"/>
        <w:spacing w:before="240" w:line="240" w:lineRule="auto"/>
        <w:rPr>
          <w:sz w:val="24"/>
          <w:szCs w:val="24"/>
        </w:rPr>
      </w:pPr>
    </w:p>
    <w:p w14:paraId="0B0F81D7" w14:textId="77777777" w:rsidR="002634DE" w:rsidRDefault="002634DE" w:rsidP="00FB3EE6">
      <w:pPr>
        <w:pStyle w:val="figurecaption"/>
        <w:spacing w:before="240" w:line="240" w:lineRule="auto"/>
        <w:rPr>
          <w:sz w:val="24"/>
          <w:szCs w:val="24"/>
        </w:rPr>
      </w:pPr>
    </w:p>
    <w:p w14:paraId="06D6A143" w14:textId="77777777" w:rsidR="002634DE" w:rsidRDefault="002634DE" w:rsidP="00FB3EE6">
      <w:pPr>
        <w:pStyle w:val="figurecaption"/>
        <w:spacing w:before="240" w:line="240" w:lineRule="auto"/>
        <w:rPr>
          <w:sz w:val="24"/>
          <w:szCs w:val="24"/>
        </w:rPr>
      </w:pPr>
    </w:p>
    <w:p w14:paraId="4265D20D" w14:textId="77777777" w:rsidR="002634DE" w:rsidRDefault="002634DE" w:rsidP="00FB3EE6">
      <w:pPr>
        <w:pStyle w:val="figurecaption"/>
        <w:spacing w:before="240" w:line="240" w:lineRule="auto"/>
        <w:rPr>
          <w:sz w:val="24"/>
          <w:szCs w:val="24"/>
        </w:rPr>
      </w:pPr>
    </w:p>
    <w:p w14:paraId="1B9E7CD1" w14:textId="77777777" w:rsidR="002634DE" w:rsidRDefault="002634DE" w:rsidP="00FB3EE6">
      <w:pPr>
        <w:pStyle w:val="figurecaption"/>
        <w:spacing w:before="240" w:line="240" w:lineRule="auto"/>
        <w:rPr>
          <w:sz w:val="24"/>
          <w:szCs w:val="24"/>
        </w:rPr>
      </w:pPr>
    </w:p>
    <w:p w14:paraId="3B5A057B" w14:textId="77777777" w:rsidR="002634DE" w:rsidRDefault="002634DE" w:rsidP="00FB3EE6">
      <w:pPr>
        <w:pStyle w:val="figurecaption"/>
        <w:spacing w:before="240" w:line="240" w:lineRule="auto"/>
        <w:rPr>
          <w:sz w:val="24"/>
          <w:szCs w:val="24"/>
        </w:rPr>
      </w:pPr>
    </w:p>
    <w:p w14:paraId="66086A47" w14:textId="77777777" w:rsidR="002634DE" w:rsidRDefault="002634DE" w:rsidP="00FB3EE6">
      <w:pPr>
        <w:pStyle w:val="figurecaption"/>
        <w:spacing w:before="240" w:line="240" w:lineRule="auto"/>
        <w:rPr>
          <w:sz w:val="24"/>
          <w:szCs w:val="24"/>
        </w:rPr>
      </w:pPr>
    </w:p>
    <w:p w14:paraId="5CBEC5FB" w14:textId="77777777" w:rsidR="002634DE" w:rsidRDefault="002634DE" w:rsidP="00FB3EE6">
      <w:pPr>
        <w:pStyle w:val="figurecaption"/>
        <w:spacing w:before="240" w:line="240" w:lineRule="auto"/>
        <w:rPr>
          <w:sz w:val="24"/>
          <w:szCs w:val="24"/>
        </w:rPr>
      </w:pPr>
    </w:p>
    <w:p w14:paraId="213D7DB6" w14:textId="77777777" w:rsidR="002634DE" w:rsidRDefault="002634DE" w:rsidP="00FB3EE6">
      <w:pPr>
        <w:pStyle w:val="figurecaption"/>
        <w:spacing w:before="240" w:line="240" w:lineRule="auto"/>
        <w:rPr>
          <w:sz w:val="24"/>
          <w:szCs w:val="24"/>
        </w:rPr>
      </w:pPr>
    </w:p>
    <w:p w14:paraId="76BF2B9E" w14:textId="6E753FEB" w:rsidR="00002030" w:rsidRPr="002634DE" w:rsidRDefault="00FF2216" w:rsidP="001A0084">
      <w:pPr>
        <w:pStyle w:val="figurecaption"/>
        <w:spacing w:before="240" w:line="240" w:lineRule="auto"/>
        <w:jc w:val="center"/>
        <w:rPr>
          <w:sz w:val="22"/>
          <w:szCs w:val="22"/>
          <w:lang w:val="nb-NO"/>
        </w:rPr>
      </w:pPr>
      <w:r w:rsidRPr="002634DE">
        <w:rPr>
          <w:sz w:val="22"/>
          <w:szCs w:val="22"/>
        </w:rPr>
        <w:t xml:space="preserve">Fig. </w:t>
      </w:r>
      <w:r w:rsidR="002634DE" w:rsidRPr="002634DE">
        <w:rPr>
          <w:sz w:val="22"/>
          <w:szCs w:val="22"/>
        </w:rPr>
        <w:fldChar w:fldCharType="begin"/>
      </w:r>
      <w:r w:rsidR="002634DE" w:rsidRPr="002634DE">
        <w:rPr>
          <w:sz w:val="22"/>
          <w:szCs w:val="22"/>
        </w:rPr>
        <w:instrText xml:space="preserve"> SEQ fig \* MERGEFORMAT </w:instrText>
      </w:r>
      <w:r w:rsidR="002634DE" w:rsidRPr="002634DE">
        <w:rPr>
          <w:sz w:val="22"/>
          <w:szCs w:val="22"/>
        </w:rPr>
        <w:fldChar w:fldCharType="separate"/>
      </w:r>
      <w:r w:rsidRPr="002634DE">
        <w:rPr>
          <w:sz w:val="22"/>
          <w:szCs w:val="22"/>
        </w:rPr>
        <w:t>1</w:t>
      </w:r>
      <w:r w:rsidR="002634DE" w:rsidRPr="002634DE">
        <w:rPr>
          <w:sz w:val="22"/>
          <w:szCs w:val="22"/>
        </w:rPr>
        <w:fldChar w:fldCharType="end"/>
      </w:r>
      <w:r w:rsidRPr="002634DE">
        <w:rPr>
          <w:sz w:val="22"/>
          <w:szCs w:val="22"/>
        </w:rPr>
        <w:t xml:space="preserve">. </w:t>
      </w:r>
      <w:r w:rsidRPr="002634DE">
        <w:rPr>
          <w:sz w:val="22"/>
          <w:szCs w:val="22"/>
          <w:lang w:val="nb-NO"/>
        </w:rPr>
        <w:t xml:space="preserve">Flowchart of literature review procedure detailing the key steps followed to gather and analyze the recent </w:t>
      </w:r>
      <w:r w:rsidR="004A08E0" w:rsidRPr="002634DE">
        <w:rPr>
          <w:sz w:val="22"/>
          <w:szCs w:val="22"/>
          <w:lang w:val="nb-NO"/>
        </w:rPr>
        <w:t>studies</w:t>
      </w:r>
      <w:r w:rsidRPr="002634DE">
        <w:rPr>
          <w:sz w:val="22"/>
          <w:szCs w:val="22"/>
          <w:lang w:val="nb-NO"/>
        </w:rPr>
        <w:t xml:space="preserve"> on EC.</w:t>
      </w:r>
    </w:p>
    <w:p w14:paraId="55AC3AB0" w14:textId="4EADA6AA" w:rsidR="00545DEC" w:rsidRPr="00FB3EE6" w:rsidRDefault="00545DEC" w:rsidP="00FB3EE6">
      <w:pPr>
        <w:pStyle w:val="normaltext"/>
        <w:spacing w:before="240" w:after="240"/>
        <w:rPr>
          <w:sz w:val="24"/>
          <w:szCs w:val="24"/>
        </w:rPr>
      </w:pPr>
      <w:r w:rsidRPr="00FB3EE6">
        <w:rPr>
          <w:color w:val="000000" w:themeColor="text1"/>
          <w:sz w:val="24"/>
          <w:szCs w:val="24"/>
        </w:rPr>
        <w:t xml:space="preserve">Initially, </w:t>
      </w:r>
      <w:r w:rsidR="007C5382" w:rsidRPr="00FB3EE6">
        <w:rPr>
          <w:color w:val="000000" w:themeColor="text1"/>
          <w:sz w:val="24"/>
          <w:szCs w:val="24"/>
        </w:rPr>
        <w:t>a</w:t>
      </w:r>
      <w:r w:rsidRPr="00FB3EE6">
        <w:rPr>
          <w:color w:val="000000" w:themeColor="text1"/>
          <w:sz w:val="24"/>
          <w:szCs w:val="24"/>
        </w:rPr>
        <w:t xml:space="preserve"> keyword search was </w:t>
      </w:r>
      <w:r w:rsidR="007C5382" w:rsidRPr="00FB3EE6">
        <w:rPr>
          <w:color w:val="000000" w:themeColor="text1"/>
          <w:sz w:val="24"/>
          <w:szCs w:val="24"/>
        </w:rPr>
        <w:t>conducted</w:t>
      </w:r>
      <w:r w:rsidRPr="00FB3EE6">
        <w:rPr>
          <w:color w:val="000000" w:themeColor="text1"/>
          <w:sz w:val="24"/>
          <w:szCs w:val="24"/>
        </w:rPr>
        <w:t xml:space="preserve"> in the Scopus database to </w:t>
      </w:r>
      <w:r w:rsidR="007C5382" w:rsidRPr="00FB3EE6">
        <w:rPr>
          <w:color w:val="000000" w:themeColor="text1"/>
          <w:sz w:val="24"/>
          <w:szCs w:val="24"/>
        </w:rPr>
        <w:t>identify</w:t>
      </w:r>
      <w:r w:rsidRPr="00FB3EE6">
        <w:rPr>
          <w:color w:val="000000" w:themeColor="text1"/>
          <w:sz w:val="24"/>
          <w:szCs w:val="24"/>
        </w:rPr>
        <w:t xml:space="preserve"> the relevant papers on EC. The initial keywords were refined with multiple trials to enhance the search string and to capture the most relevant papers. </w:t>
      </w:r>
      <w:r w:rsidRPr="00FB3EE6">
        <w:rPr>
          <w:sz w:val="24"/>
          <w:szCs w:val="24"/>
        </w:rPr>
        <w:t xml:space="preserve">After collecting a wide range of relevant studies, screening and sorting were performed to clean and filter the corpus. The </w:t>
      </w:r>
      <w:r w:rsidR="00EB3E09" w:rsidRPr="00FB3EE6">
        <w:rPr>
          <w:sz w:val="24"/>
          <w:szCs w:val="24"/>
        </w:rPr>
        <w:t>search</w:t>
      </w:r>
      <w:r w:rsidR="00AB1212" w:rsidRPr="00FB3EE6">
        <w:rPr>
          <w:sz w:val="24"/>
          <w:szCs w:val="24"/>
        </w:rPr>
        <w:t>ing</w:t>
      </w:r>
      <w:r w:rsidRPr="00FB3EE6">
        <w:rPr>
          <w:sz w:val="24"/>
          <w:szCs w:val="24"/>
        </w:rPr>
        <w:t xml:space="preserve"> and screening process </w:t>
      </w:r>
      <w:r w:rsidR="00AB1212" w:rsidRPr="00FB3EE6">
        <w:rPr>
          <w:sz w:val="24"/>
          <w:szCs w:val="24"/>
        </w:rPr>
        <w:t>were</w:t>
      </w:r>
      <w:r w:rsidRPr="00FB3EE6">
        <w:rPr>
          <w:sz w:val="24"/>
          <w:szCs w:val="24"/>
        </w:rPr>
        <w:t xml:space="preserve"> carried out according to </w:t>
      </w:r>
      <w:r w:rsidR="007C5382" w:rsidRPr="00FB3EE6">
        <w:rPr>
          <w:sz w:val="24"/>
          <w:szCs w:val="24"/>
        </w:rPr>
        <w:t xml:space="preserve">the </w:t>
      </w:r>
      <w:r w:rsidRPr="00FB3EE6">
        <w:rPr>
          <w:sz w:val="24"/>
          <w:szCs w:val="24"/>
        </w:rPr>
        <w:t xml:space="preserve">PRISMA protocol. </w:t>
      </w:r>
      <w:r w:rsidRPr="00FB3EE6">
        <w:rPr>
          <w:b/>
          <w:bCs/>
          <w:sz w:val="24"/>
          <w:szCs w:val="24"/>
        </w:rPr>
        <w:t>Table 2</w:t>
      </w:r>
      <w:r w:rsidRPr="00FB3EE6">
        <w:rPr>
          <w:sz w:val="24"/>
          <w:szCs w:val="24"/>
        </w:rPr>
        <w:t xml:space="preserve"> presents the detailed paper selection and screening process</w:t>
      </w:r>
      <w:r w:rsidR="007C5382" w:rsidRPr="00FB3EE6">
        <w:rPr>
          <w:sz w:val="24"/>
          <w:szCs w:val="24"/>
        </w:rPr>
        <w:t>,</w:t>
      </w:r>
      <w:r w:rsidRPr="00FB3EE6">
        <w:rPr>
          <w:sz w:val="24"/>
          <w:szCs w:val="24"/>
        </w:rPr>
        <w:t xml:space="preserve"> </w:t>
      </w:r>
      <w:r w:rsidR="007C5382" w:rsidRPr="00FB3EE6">
        <w:rPr>
          <w:sz w:val="24"/>
          <w:szCs w:val="24"/>
        </w:rPr>
        <w:t>including</w:t>
      </w:r>
      <w:r w:rsidRPr="00FB3EE6">
        <w:rPr>
          <w:sz w:val="24"/>
          <w:szCs w:val="24"/>
        </w:rPr>
        <w:t xml:space="preserve"> the number of papers retrieved </w:t>
      </w:r>
      <w:r w:rsidR="007C5382" w:rsidRPr="00FB3EE6">
        <w:rPr>
          <w:sz w:val="24"/>
          <w:szCs w:val="24"/>
        </w:rPr>
        <w:t>at</w:t>
      </w:r>
      <w:r w:rsidRPr="00FB3EE6">
        <w:rPr>
          <w:sz w:val="24"/>
          <w:szCs w:val="24"/>
        </w:rPr>
        <w:t xml:space="preserve"> each step. </w:t>
      </w:r>
    </w:p>
    <w:p w14:paraId="54300618" w14:textId="6576BD67" w:rsidR="00382D83" w:rsidRPr="005D1F90" w:rsidRDefault="00382D83" w:rsidP="00FB3EE6">
      <w:pPr>
        <w:pStyle w:val="normaltext"/>
        <w:spacing w:before="240" w:after="240"/>
        <w:rPr>
          <w:b/>
          <w:bCs/>
          <w:sz w:val="24"/>
          <w:szCs w:val="24"/>
        </w:rPr>
      </w:pPr>
      <w:r w:rsidRPr="005D1F90">
        <w:rPr>
          <w:b/>
          <w:bCs/>
          <w:sz w:val="24"/>
          <w:szCs w:val="24"/>
        </w:rPr>
        <w:t>Developing Search String:</w:t>
      </w:r>
    </w:p>
    <w:p w14:paraId="46B1FE40" w14:textId="1A6B38E4" w:rsidR="00382D83" w:rsidRPr="00FB3EE6" w:rsidRDefault="00382D83" w:rsidP="00FB3EE6">
      <w:pPr>
        <w:pStyle w:val="numberedlist"/>
        <w:spacing w:before="240" w:after="240"/>
        <w:rPr>
          <w:sz w:val="24"/>
          <w:szCs w:val="24"/>
        </w:rPr>
      </w:pPr>
      <w:r w:rsidRPr="00FB3EE6">
        <w:rPr>
          <w:sz w:val="24"/>
          <w:szCs w:val="24"/>
        </w:rPr>
        <w:t xml:space="preserve">The initial search was performed </w:t>
      </w:r>
      <w:r w:rsidR="00EB3E09" w:rsidRPr="00FB3EE6">
        <w:rPr>
          <w:sz w:val="24"/>
          <w:szCs w:val="24"/>
        </w:rPr>
        <w:t>i</w:t>
      </w:r>
      <w:r w:rsidRPr="00FB3EE6">
        <w:rPr>
          <w:sz w:val="24"/>
          <w:szCs w:val="24"/>
        </w:rPr>
        <w:t xml:space="preserve">n the Scopus database </w:t>
      </w:r>
      <w:r w:rsidR="00EB3E09" w:rsidRPr="00FB3EE6">
        <w:rPr>
          <w:sz w:val="24"/>
          <w:szCs w:val="24"/>
        </w:rPr>
        <w:t>using</w:t>
      </w:r>
      <w:r w:rsidRPr="00FB3EE6">
        <w:rPr>
          <w:sz w:val="24"/>
          <w:szCs w:val="24"/>
        </w:rPr>
        <w:t xml:space="preserve"> the relevant keywords, electrocoagulation and textile</w:t>
      </w:r>
      <w:r w:rsidR="00C449D9" w:rsidRPr="00FB3EE6">
        <w:rPr>
          <w:sz w:val="24"/>
          <w:szCs w:val="24"/>
        </w:rPr>
        <w:t xml:space="preserve">, </w:t>
      </w:r>
      <w:r w:rsidR="00FB41B3" w:rsidRPr="00FB3EE6">
        <w:rPr>
          <w:sz w:val="24"/>
          <w:szCs w:val="24"/>
        </w:rPr>
        <w:t>as initially defined</w:t>
      </w:r>
      <w:r w:rsidRPr="00FB3EE6">
        <w:rPr>
          <w:sz w:val="24"/>
          <w:szCs w:val="24"/>
        </w:rPr>
        <w:t xml:space="preserve">. This search was </w:t>
      </w:r>
      <w:r w:rsidR="00EB3E09" w:rsidRPr="00FB3EE6">
        <w:rPr>
          <w:sz w:val="24"/>
          <w:szCs w:val="24"/>
        </w:rPr>
        <w:t>conducted across</w:t>
      </w:r>
      <w:r w:rsidRPr="00FB3EE6">
        <w:rPr>
          <w:sz w:val="24"/>
          <w:szCs w:val="24"/>
        </w:rPr>
        <w:t xml:space="preserve"> article title</w:t>
      </w:r>
      <w:r w:rsidR="00EB3E09" w:rsidRPr="00FB3EE6">
        <w:rPr>
          <w:sz w:val="24"/>
          <w:szCs w:val="24"/>
        </w:rPr>
        <w:t>s</w:t>
      </w:r>
      <w:r w:rsidRPr="00FB3EE6">
        <w:rPr>
          <w:sz w:val="24"/>
          <w:szCs w:val="24"/>
        </w:rPr>
        <w:t xml:space="preserve">, abstracts and keywords, </w:t>
      </w:r>
      <w:r w:rsidR="00EB3E09" w:rsidRPr="00FB3EE6">
        <w:rPr>
          <w:sz w:val="24"/>
          <w:szCs w:val="24"/>
        </w:rPr>
        <w:t>yielding</w:t>
      </w:r>
      <w:r w:rsidRPr="00FB3EE6">
        <w:rPr>
          <w:sz w:val="24"/>
          <w:szCs w:val="24"/>
        </w:rPr>
        <w:t xml:space="preserve"> a total of 459 papers.</w:t>
      </w:r>
    </w:p>
    <w:p w14:paraId="3573A94E" w14:textId="117178A9" w:rsidR="00382D83" w:rsidRPr="00FB3EE6" w:rsidRDefault="00382D83" w:rsidP="00FB3EE6">
      <w:pPr>
        <w:pStyle w:val="numberedlist"/>
        <w:spacing w:before="240" w:after="240"/>
        <w:rPr>
          <w:sz w:val="24"/>
          <w:szCs w:val="24"/>
        </w:rPr>
      </w:pPr>
      <w:r w:rsidRPr="00FB3EE6">
        <w:rPr>
          <w:sz w:val="24"/>
          <w:szCs w:val="24"/>
        </w:rPr>
        <w:t xml:space="preserve">Then, the keyword tailoring was </w:t>
      </w:r>
      <w:r w:rsidR="00EB3E09" w:rsidRPr="00FB3EE6">
        <w:rPr>
          <w:sz w:val="24"/>
          <w:szCs w:val="24"/>
        </w:rPr>
        <w:t>performed</w:t>
      </w:r>
      <w:r w:rsidRPr="00FB3EE6">
        <w:rPr>
          <w:sz w:val="24"/>
          <w:szCs w:val="24"/>
        </w:rPr>
        <w:t xml:space="preserve"> by altering the </w:t>
      </w:r>
      <w:r w:rsidR="001F3D78" w:rsidRPr="00FB3EE6">
        <w:rPr>
          <w:sz w:val="24"/>
          <w:szCs w:val="24"/>
        </w:rPr>
        <w:t>term</w:t>
      </w:r>
      <w:r w:rsidRPr="00FB3EE6">
        <w:rPr>
          <w:sz w:val="24"/>
          <w:szCs w:val="24"/>
        </w:rPr>
        <w:t xml:space="preserve"> </w:t>
      </w:r>
      <w:r w:rsidR="002032D5" w:rsidRPr="00FB3EE6">
        <w:rPr>
          <w:sz w:val="24"/>
          <w:szCs w:val="24"/>
        </w:rPr>
        <w:t xml:space="preserve">“ </w:t>
      </w:r>
      <w:r w:rsidRPr="00FB3EE6">
        <w:rPr>
          <w:sz w:val="24"/>
          <w:szCs w:val="24"/>
        </w:rPr>
        <w:t>electrocoagulation</w:t>
      </w:r>
      <w:r w:rsidR="002032D5" w:rsidRPr="00FB3EE6">
        <w:rPr>
          <w:sz w:val="24"/>
          <w:szCs w:val="24"/>
        </w:rPr>
        <w:t xml:space="preserve"> ”</w:t>
      </w:r>
      <w:r w:rsidRPr="00FB3EE6">
        <w:rPr>
          <w:sz w:val="24"/>
          <w:szCs w:val="24"/>
        </w:rPr>
        <w:t xml:space="preserve"> to </w:t>
      </w:r>
      <w:r w:rsidR="002032D5" w:rsidRPr="00FB3EE6">
        <w:rPr>
          <w:sz w:val="24"/>
          <w:szCs w:val="24"/>
        </w:rPr>
        <w:t xml:space="preserve">“ </w:t>
      </w:r>
      <w:r w:rsidR="00925629" w:rsidRPr="00FB3EE6">
        <w:rPr>
          <w:sz w:val="24"/>
          <w:szCs w:val="24"/>
        </w:rPr>
        <w:t>(</w:t>
      </w:r>
      <w:r w:rsidRPr="00FB3EE6">
        <w:rPr>
          <w:sz w:val="24"/>
          <w:szCs w:val="24"/>
        </w:rPr>
        <w:t>“electro coagulation” OR electro-coagulation OR electrocoagulation</w:t>
      </w:r>
      <w:r w:rsidR="002032D5" w:rsidRPr="00FB3EE6">
        <w:rPr>
          <w:sz w:val="24"/>
          <w:szCs w:val="24"/>
        </w:rPr>
        <w:t>) ”</w:t>
      </w:r>
      <w:r w:rsidRPr="00FB3EE6">
        <w:rPr>
          <w:sz w:val="24"/>
          <w:szCs w:val="24"/>
        </w:rPr>
        <w:t xml:space="preserve">, </w:t>
      </w:r>
      <w:r w:rsidR="00EB3E09" w:rsidRPr="00FB3EE6">
        <w:rPr>
          <w:sz w:val="24"/>
          <w:szCs w:val="24"/>
        </w:rPr>
        <w:t>yielding</w:t>
      </w:r>
      <w:r w:rsidRPr="00FB3EE6">
        <w:rPr>
          <w:sz w:val="24"/>
          <w:szCs w:val="24"/>
        </w:rPr>
        <w:t xml:space="preserve"> a few more documents and result</w:t>
      </w:r>
      <w:r w:rsidR="00EB3E09" w:rsidRPr="00FB3EE6">
        <w:rPr>
          <w:sz w:val="24"/>
          <w:szCs w:val="24"/>
        </w:rPr>
        <w:t>ing</w:t>
      </w:r>
      <w:r w:rsidRPr="00FB3EE6">
        <w:rPr>
          <w:sz w:val="24"/>
          <w:szCs w:val="24"/>
        </w:rPr>
        <w:t xml:space="preserve"> in 482 papers.</w:t>
      </w:r>
    </w:p>
    <w:p w14:paraId="5AEBEDCB" w14:textId="0E9815C0" w:rsidR="005D1F90" w:rsidRPr="00E157D1" w:rsidRDefault="00E157D1" w:rsidP="00E157D1">
      <w:pPr>
        <w:pStyle w:val="numberedlist"/>
        <w:spacing w:before="240" w:after="240"/>
        <w:rPr>
          <w:sz w:val="24"/>
          <w:szCs w:val="24"/>
        </w:rPr>
      </w:pPr>
      <w:r w:rsidRPr="00FB3EE6">
        <w:rPr>
          <w:noProof/>
          <w:sz w:val="24"/>
          <w:szCs w:val="24"/>
        </w:rPr>
        <w:lastRenderedPageBreak/>
        <w:drawing>
          <wp:anchor distT="0" distB="0" distL="114300" distR="114300" simplePos="0" relativeHeight="251660288" behindDoc="0" locked="0" layoutInCell="1" allowOverlap="1" wp14:anchorId="76AABA8B" wp14:editId="0E04B3E7">
            <wp:simplePos x="0" y="0"/>
            <wp:positionH relativeFrom="column">
              <wp:posOffset>28575</wp:posOffset>
            </wp:positionH>
            <wp:positionV relativeFrom="paragraph">
              <wp:posOffset>492350</wp:posOffset>
            </wp:positionV>
            <wp:extent cx="6951345" cy="484251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951345" cy="4842510"/>
                    </a:xfrm>
                    <a:prstGeom prst="rect">
                      <a:avLst/>
                    </a:prstGeom>
                  </pic:spPr>
                </pic:pic>
              </a:graphicData>
            </a:graphic>
            <wp14:sizeRelH relativeFrom="page">
              <wp14:pctWidth>0</wp14:pctWidth>
            </wp14:sizeRelH>
            <wp14:sizeRelV relativeFrom="page">
              <wp14:pctHeight>0</wp14:pctHeight>
            </wp14:sizeRelV>
          </wp:anchor>
        </w:drawing>
      </w:r>
      <w:r w:rsidR="005D1F90" w:rsidRPr="00FB3EE6">
        <w:rPr>
          <w:noProof/>
          <w:sz w:val="24"/>
          <w:szCs w:val="24"/>
        </w:rPr>
        <mc:AlternateContent>
          <mc:Choice Requires="wps">
            <w:drawing>
              <wp:anchor distT="0" distB="0" distL="114300" distR="114300" simplePos="0" relativeHeight="251661312" behindDoc="0" locked="0" layoutInCell="1" allowOverlap="1" wp14:anchorId="23DF395C" wp14:editId="119B81A7">
                <wp:simplePos x="0" y="0"/>
                <wp:positionH relativeFrom="column">
                  <wp:posOffset>-100044</wp:posOffset>
                </wp:positionH>
                <wp:positionV relativeFrom="paragraph">
                  <wp:posOffset>0</wp:posOffset>
                </wp:positionV>
                <wp:extent cx="7029450" cy="39306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7029450" cy="3930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7AB8B0" w14:textId="6389BC2C" w:rsidR="002634DE" w:rsidRPr="005D1F90" w:rsidRDefault="002634DE" w:rsidP="00BF4261">
                            <w:pPr>
                              <w:pStyle w:val="Caption"/>
                              <w:keepNext/>
                              <w:jc w:val="left"/>
                              <w:rPr>
                                <w:sz w:val="22"/>
                                <w:szCs w:val="22"/>
                              </w:rPr>
                            </w:pPr>
                            <w:r w:rsidRPr="005D1F90">
                              <w:rPr>
                                <w:b/>
                                <w:bCs/>
                                <w:sz w:val="22"/>
                                <w:szCs w:val="22"/>
                              </w:rPr>
                              <w:t>Table 2</w:t>
                            </w:r>
                            <w:r w:rsidRPr="005D1F90">
                              <w:rPr>
                                <w:sz w:val="22"/>
                                <w:szCs w:val="22"/>
                              </w:rPr>
                              <w:t>: Search string development and screening/ filtering criteria used for a literature review in selecting relevant studies on EC.</w:t>
                            </w:r>
                          </w:p>
                          <w:p w14:paraId="03465656" w14:textId="77777777" w:rsidR="002634DE" w:rsidRPr="005D1F90" w:rsidRDefault="002634DE" w:rsidP="00BF4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F395C" id="Text Box 4" o:spid="_x0000_s1027" type="#_x0000_t202" style="position:absolute;left:0;text-align:left;margin-left:-7.9pt;margin-top:0;width:553.5pt;height:3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" filled="f" stroked="f">
                <v:textbox>
                  <w:txbxContent>
                    <w:p w14:paraId="4C7AB8B0" w14:textId="6389BC2C" w:rsidR="002634DE" w:rsidRPr="005D1F90" w:rsidRDefault="002634DE" w:rsidP="00BF4261">
                      <w:pPr>
                        <w:pStyle w:val="Caption"/>
                        <w:keepNext/>
                        <w:jc w:val="left"/>
                        <w:rPr>
                          <w:sz w:val="22"/>
                          <w:szCs w:val="22"/>
                        </w:rPr>
                      </w:pPr>
                      <w:r w:rsidRPr="005D1F90">
                        <w:rPr>
                          <w:b/>
                          <w:bCs/>
                          <w:sz w:val="22"/>
                          <w:szCs w:val="22"/>
                        </w:rPr>
                        <w:t>Table 2</w:t>
                      </w:r>
                      <w:r w:rsidRPr="005D1F90">
                        <w:rPr>
                          <w:sz w:val="22"/>
                          <w:szCs w:val="22"/>
                        </w:rPr>
                        <w:t>: Search string development and screening/ filtering criteria used for a literature review in selecting relevant studies on EC.</w:t>
                      </w:r>
                    </w:p>
                    <w:p w14:paraId="03465656" w14:textId="77777777" w:rsidR="002634DE" w:rsidRPr="005D1F90" w:rsidRDefault="002634DE" w:rsidP="00BF4261"/>
                  </w:txbxContent>
                </v:textbox>
                <w10:wrap type="topAndBottom"/>
              </v:shape>
            </w:pict>
          </mc:Fallback>
        </mc:AlternateContent>
      </w:r>
      <w:r w:rsidR="00382D83" w:rsidRPr="00FB3EE6">
        <w:rPr>
          <w:sz w:val="24"/>
          <w:szCs w:val="24"/>
        </w:rPr>
        <w:t xml:space="preserve">Then, another keyword, wastewater, was added to the search to </w:t>
      </w:r>
      <w:r w:rsidR="00FB41B3" w:rsidRPr="00FB3EE6">
        <w:rPr>
          <w:sz w:val="24"/>
          <w:szCs w:val="24"/>
        </w:rPr>
        <w:t xml:space="preserve">strongly </w:t>
      </w:r>
      <w:r w:rsidR="00382D83" w:rsidRPr="00FB3EE6">
        <w:rPr>
          <w:sz w:val="24"/>
          <w:szCs w:val="24"/>
        </w:rPr>
        <w:t>represent wastewater treatment, reduc</w:t>
      </w:r>
      <w:r w:rsidR="00EB3E09" w:rsidRPr="00FB3EE6">
        <w:rPr>
          <w:sz w:val="24"/>
          <w:szCs w:val="24"/>
        </w:rPr>
        <w:t>ing</w:t>
      </w:r>
      <w:r w:rsidR="00382D83" w:rsidRPr="00FB3EE6">
        <w:rPr>
          <w:sz w:val="24"/>
          <w:szCs w:val="24"/>
        </w:rPr>
        <w:t xml:space="preserve"> the number of papers by filtering out </w:t>
      </w:r>
      <w:r w:rsidR="001F3D78" w:rsidRPr="00FB3EE6">
        <w:rPr>
          <w:sz w:val="24"/>
          <w:szCs w:val="24"/>
        </w:rPr>
        <w:t>them</w:t>
      </w:r>
      <w:r w:rsidR="00382D83" w:rsidRPr="00FB3EE6">
        <w:rPr>
          <w:sz w:val="24"/>
          <w:szCs w:val="24"/>
        </w:rPr>
        <w:t xml:space="preserve"> </w:t>
      </w:r>
      <w:r w:rsidR="008854AE" w:rsidRPr="00FB3EE6">
        <w:rPr>
          <w:sz w:val="24"/>
          <w:szCs w:val="24"/>
        </w:rPr>
        <w:t xml:space="preserve">containing </w:t>
      </w:r>
      <w:r w:rsidR="002032D5" w:rsidRPr="00FB3EE6">
        <w:rPr>
          <w:sz w:val="24"/>
          <w:szCs w:val="24"/>
        </w:rPr>
        <w:t>this</w:t>
      </w:r>
      <w:r w:rsidR="00382D83" w:rsidRPr="00FB3EE6">
        <w:rPr>
          <w:sz w:val="24"/>
          <w:szCs w:val="24"/>
        </w:rPr>
        <w:t xml:space="preserve"> keyword, resulting in 410 documents.</w:t>
      </w:r>
    </w:p>
    <w:p w14:paraId="61B67DAC" w14:textId="13163EDA" w:rsidR="00382D83" w:rsidRPr="00FB3EE6" w:rsidRDefault="00382D83" w:rsidP="00FB3EE6">
      <w:pPr>
        <w:pStyle w:val="numberedlist"/>
        <w:spacing w:before="240" w:after="240"/>
        <w:rPr>
          <w:sz w:val="24"/>
          <w:szCs w:val="24"/>
        </w:rPr>
      </w:pPr>
      <w:r w:rsidRPr="00FB3EE6">
        <w:rPr>
          <w:sz w:val="24"/>
          <w:szCs w:val="24"/>
        </w:rPr>
        <w:t>The keyword</w:t>
      </w:r>
      <w:r w:rsidR="00C449D9" w:rsidRPr="00FB3EE6">
        <w:rPr>
          <w:sz w:val="24"/>
          <w:szCs w:val="24"/>
        </w:rPr>
        <w:t xml:space="preserve"> “</w:t>
      </w:r>
      <w:r w:rsidR="002032D5" w:rsidRPr="00FB3EE6">
        <w:rPr>
          <w:sz w:val="24"/>
          <w:szCs w:val="24"/>
        </w:rPr>
        <w:t xml:space="preserve"> </w:t>
      </w:r>
      <w:r w:rsidRPr="00FB3EE6">
        <w:rPr>
          <w:sz w:val="24"/>
          <w:szCs w:val="24"/>
        </w:rPr>
        <w:t>wastewater</w:t>
      </w:r>
      <w:r w:rsidR="002032D5" w:rsidRPr="00FB3EE6">
        <w:rPr>
          <w:sz w:val="24"/>
          <w:szCs w:val="24"/>
        </w:rPr>
        <w:t xml:space="preserve"> </w:t>
      </w:r>
      <w:r w:rsidR="00C449D9" w:rsidRPr="00FB3EE6">
        <w:rPr>
          <w:sz w:val="24"/>
          <w:szCs w:val="24"/>
        </w:rPr>
        <w:t>”</w:t>
      </w:r>
      <w:r w:rsidRPr="00FB3EE6">
        <w:rPr>
          <w:sz w:val="24"/>
          <w:szCs w:val="24"/>
        </w:rPr>
        <w:t xml:space="preserve"> was then refined </w:t>
      </w:r>
      <w:r w:rsidR="00C449D9" w:rsidRPr="00FB3EE6">
        <w:rPr>
          <w:sz w:val="24"/>
          <w:szCs w:val="24"/>
        </w:rPr>
        <w:t>to</w:t>
      </w:r>
      <w:r w:rsidRPr="00FB3EE6">
        <w:rPr>
          <w:sz w:val="24"/>
          <w:szCs w:val="24"/>
        </w:rPr>
        <w:t xml:space="preserve"> </w:t>
      </w:r>
      <w:r w:rsidR="002032D5" w:rsidRPr="00FB3EE6">
        <w:rPr>
          <w:sz w:val="24"/>
          <w:szCs w:val="24"/>
        </w:rPr>
        <w:t>“ (</w:t>
      </w:r>
      <w:r w:rsidRPr="00FB3EE6">
        <w:rPr>
          <w:sz w:val="24"/>
          <w:szCs w:val="24"/>
        </w:rPr>
        <w:t>wastewater OR “waste water”</w:t>
      </w:r>
      <w:r w:rsidR="002032D5" w:rsidRPr="00FB3EE6">
        <w:rPr>
          <w:sz w:val="24"/>
          <w:szCs w:val="24"/>
        </w:rPr>
        <w:t>)</w:t>
      </w:r>
      <w:r w:rsidR="00C449D9" w:rsidRPr="00FB3EE6">
        <w:rPr>
          <w:sz w:val="24"/>
          <w:szCs w:val="24"/>
        </w:rPr>
        <w:t xml:space="preserve"> ”</w:t>
      </w:r>
      <w:r w:rsidRPr="00FB3EE6">
        <w:rPr>
          <w:sz w:val="24"/>
          <w:szCs w:val="24"/>
        </w:rPr>
        <w:t xml:space="preserve"> due to </w:t>
      </w:r>
      <w:r w:rsidR="00C449D9" w:rsidRPr="00FB3EE6">
        <w:rPr>
          <w:sz w:val="24"/>
          <w:szCs w:val="24"/>
        </w:rPr>
        <w:t xml:space="preserve">usage </w:t>
      </w:r>
      <w:r w:rsidRPr="00FB3EE6">
        <w:rPr>
          <w:sz w:val="24"/>
          <w:szCs w:val="24"/>
        </w:rPr>
        <w:t>variation, add</w:t>
      </w:r>
      <w:r w:rsidR="00C449D9" w:rsidRPr="00FB3EE6">
        <w:rPr>
          <w:sz w:val="24"/>
          <w:szCs w:val="24"/>
        </w:rPr>
        <w:t>ing</w:t>
      </w:r>
      <w:r w:rsidRPr="00FB3EE6">
        <w:rPr>
          <w:sz w:val="24"/>
          <w:szCs w:val="24"/>
        </w:rPr>
        <w:t xml:space="preserve"> 10 more documents to the results, </w:t>
      </w:r>
      <w:r w:rsidR="00C449D9" w:rsidRPr="00FB3EE6">
        <w:rPr>
          <w:sz w:val="24"/>
          <w:szCs w:val="24"/>
        </w:rPr>
        <w:t>bringing the total to</w:t>
      </w:r>
      <w:r w:rsidRPr="00FB3EE6">
        <w:rPr>
          <w:sz w:val="24"/>
          <w:szCs w:val="24"/>
        </w:rPr>
        <w:t xml:space="preserve"> 420.</w:t>
      </w:r>
    </w:p>
    <w:p w14:paraId="7FD715D4" w14:textId="0A22B4FB" w:rsidR="00545DEC" w:rsidRPr="00FB3EE6" w:rsidRDefault="00382D83" w:rsidP="00FB3EE6">
      <w:pPr>
        <w:pStyle w:val="numberedlist"/>
        <w:spacing w:before="240" w:after="240"/>
        <w:rPr>
          <w:sz w:val="24"/>
          <w:szCs w:val="24"/>
        </w:rPr>
      </w:pPr>
      <w:r w:rsidRPr="00FB3EE6">
        <w:rPr>
          <w:sz w:val="24"/>
          <w:szCs w:val="24"/>
        </w:rPr>
        <w:t xml:space="preserve">Some papers were </w:t>
      </w:r>
      <w:r w:rsidR="00C449D9" w:rsidRPr="00FB3EE6">
        <w:rPr>
          <w:sz w:val="24"/>
          <w:szCs w:val="24"/>
        </w:rPr>
        <w:t>found</w:t>
      </w:r>
      <w:r w:rsidRPr="00FB3EE6">
        <w:rPr>
          <w:sz w:val="24"/>
          <w:szCs w:val="24"/>
        </w:rPr>
        <w:t xml:space="preserve"> without the term wastewater in their title</w:t>
      </w:r>
      <w:r w:rsidR="00C449D9" w:rsidRPr="00FB3EE6">
        <w:rPr>
          <w:sz w:val="24"/>
          <w:szCs w:val="24"/>
        </w:rPr>
        <w:t>,</w:t>
      </w:r>
      <w:r w:rsidRPr="00FB3EE6">
        <w:rPr>
          <w:sz w:val="24"/>
          <w:szCs w:val="24"/>
        </w:rPr>
        <w:t xml:space="preserve"> but with the terms dye removal</w:t>
      </w:r>
      <w:r w:rsidR="00C449D9" w:rsidRPr="00FB3EE6">
        <w:rPr>
          <w:sz w:val="24"/>
          <w:szCs w:val="24"/>
        </w:rPr>
        <w:t xml:space="preserve">, </w:t>
      </w:r>
      <w:r w:rsidRPr="00FB3EE6">
        <w:rPr>
          <w:sz w:val="24"/>
          <w:szCs w:val="24"/>
        </w:rPr>
        <w:t>colour removal</w:t>
      </w:r>
      <w:r w:rsidR="00C449D9" w:rsidRPr="00FB3EE6">
        <w:rPr>
          <w:sz w:val="24"/>
          <w:szCs w:val="24"/>
        </w:rPr>
        <w:t>,</w:t>
      </w:r>
      <w:r w:rsidRPr="00FB3EE6">
        <w:rPr>
          <w:sz w:val="24"/>
          <w:szCs w:val="24"/>
        </w:rPr>
        <w:t xml:space="preserve"> or decolouring</w:t>
      </w:r>
      <w:r w:rsidR="00C449D9" w:rsidRPr="00FB3EE6">
        <w:rPr>
          <w:sz w:val="24"/>
          <w:szCs w:val="24"/>
        </w:rPr>
        <w:t>,</w:t>
      </w:r>
      <w:r w:rsidRPr="00FB3EE6">
        <w:rPr>
          <w:sz w:val="24"/>
          <w:szCs w:val="24"/>
        </w:rPr>
        <w:t xml:space="preserve"> with variations in spelling </w:t>
      </w:r>
      <w:r w:rsidR="00C449D9" w:rsidRPr="00FB3EE6">
        <w:rPr>
          <w:sz w:val="24"/>
          <w:szCs w:val="24"/>
        </w:rPr>
        <w:t xml:space="preserve">due to </w:t>
      </w:r>
      <w:r w:rsidRPr="00FB3EE6">
        <w:rPr>
          <w:sz w:val="24"/>
          <w:szCs w:val="24"/>
        </w:rPr>
        <w:t>American and British English, such as colour, color, decolour, and decolor. Thus, all these terms were added with the keyword wastewater</w:t>
      </w:r>
      <w:r w:rsidR="00C449D9" w:rsidRPr="00FB3EE6">
        <w:rPr>
          <w:sz w:val="24"/>
          <w:szCs w:val="24"/>
        </w:rPr>
        <w:t>,</w:t>
      </w:r>
      <w:r w:rsidRPr="00FB3EE6">
        <w:rPr>
          <w:sz w:val="24"/>
          <w:szCs w:val="24"/>
        </w:rPr>
        <w:t xml:space="preserve"> using </w:t>
      </w:r>
      <w:r w:rsidR="00EB3E09" w:rsidRPr="00FB3EE6">
        <w:rPr>
          <w:sz w:val="24"/>
          <w:szCs w:val="24"/>
        </w:rPr>
        <w:t xml:space="preserve">the </w:t>
      </w:r>
      <w:r w:rsidRPr="00FB3EE6">
        <w:rPr>
          <w:sz w:val="24"/>
          <w:szCs w:val="24"/>
        </w:rPr>
        <w:t xml:space="preserve">OR </w:t>
      </w:r>
      <w:r w:rsidR="00C449D9" w:rsidRPr="00FB3EE6">
        <w:rPr>
          <w:sz w:val="24"/>
          <w:szCs w:val="24"/>
        </w:rPr>
        <w:t>Boolean operator</w:t>
      </w:r>
      <w:r w:rsidRPr="00FB3EE6">
        <w:rPr>
          <w:sz w:val="24"/>
          <w:szCs w:val="24"/>
        </w:rPr>
        <w:t xml:space="preserve">. This has captured 54 </w:t>
      </w:r>
      <w:r w:rsidR="00C449D9" w:rsidRPr="00FB3EE6">
        <w:rPr>
          <w:sz w:val="24"/>
          <w:szCs w:val="24"/>
        </w:rPr>
        <w:t>additional</w:t>
      </w:r>
      <w:r w:rsidRPr="00FB3EE6">
        <w:rPr>
          <w:sz w:val="24"/>
          <w:szCs w:val="24"/>
        </w:rPr>
        <w:t xml:space="preserve"> papers, </w:t>
      </w:r>
      <w:r w:rsidR="00C449D9" w:rsidRPr="00FB3EE6">
        <w:rPr>
          <w:sz w:val="24"/>
          <w:szCs w:val="24"/>
        </w:rPr>
        <w:t>bringing the total to</w:t>
      </w:r>
      <w:r w:rsidRPr="00FB3EE6">
        <w:rPr>
          <w:sz w:val="24"/>
          <w:szCs w:val="24"/>
        </w:rPr>
        <w:t xml:space="preserve"> 474 documents.</w:t>
      </w:r>
    </w:p>
    <w:p w14:paraId="48B05CE8" w14:textId="6FB388FD" w:rsidR="00BF4261" w:rsidRPr="00FB3EE6" w:rsidRDefault="00BF4261" w:rsidP="00FB3EE6">
      <w:pPr>
        <w:pStyle w:val="normaltext"/>
        <w:spacing w:before="240" w:after="240"/>
        <w:rPr>
          <w:sz w:val="24"/>
          <w:szCs w:val="24"/>
        </w:rPr>
      </w:pPr>
      <w:r w:rsidRPr="00FB3EE6">
        <w:rPr>
          <w:sz w:val="24"/>
          <w:szCs w:val="24"/>
        </w:rPr>
        <w:t xml:space="preserve">Once the search string was finalized, the screening process was started to sort and filter the papers. </w:t>
      </w:r>
    </w:p>
    <w:p w14:paraId="30E90DCB" w14:textId="77777777" w:rsidR="00BF4261" w:rsidRPr="005D1F90" w:rsidRDefault="00BF4261" w:rsidP="00FB3EE6">
      <w:pPr>
        <w:pStyle w:val="normaltext"/>
        <w:spacing w:before="240" w:after="240"/>
        <w:rPr>
          <w:b/>
          <w:bCs/>
          <w:sz w:val="24"/>
          <w:szCs w:val="24"/>
        </w:rPr>
      </w:pPr>
      <w:r w:rsidRPr="005D1F90">
        <w:rPr>
          <w:b/>
          <w:bCs/>
          <w:sz w:val="24"/>
          <w:szCs w:val="24"/>
        </w:rPr>
        <w:t>Screening Process:</w:t>
      </w:r>
    </w:p>
    <w:p w14:paraId="6BD19061" w14:textId="21ACC55B" w:rsidR="00BF4261" w:rsidRPr="00FB3EE6" w:rsidRDefault="00BF4261" w:rsidP="00FB3EE6">
      <w:pPr>
        <w:pStyle w:val="numberedlist"/>
        <w:numPr>
          <w:ilvl w:val="0"/>
          <w:numId w:val="12"/>
        </w:numPr>
        <w:spacing w:before="240" w:after="240"/>
        <w:rPr>
          <w:sz w:val="24"/>
          <w:szCs w:val="24"/>
        </w:rPr>
      </w:pPr>
      <w:r w:rsidRPr="00FB3EE6">
        <w:rPr>
          <w:sz w:val="24"/>
          <w:szCs w:val="24"/>
        </w:rPr>
        <w:t>The search type was limited to the article title</w:t>
      </w:r>
      <w:r w:rsidR="008854AE" w:rsidRPr="00FB3EE6">
        <w:rPr>
          <w:sz w:val="24"/>
          <w:szCs w:val="24"/>
        </w:rPr>
        <w:t>s</w:t>
      </w:r>
      <w:r w:rsidRPr="00FB3EE6">
        <w:rPr>
          <w:sz w:val="24"/>
          <w:szCs w:val="24"/>
        </w:rPr>
        <w:t>, filter</w:t>
      </w:r>
      <w:r w:rsidR="008854AE" w:rsidRPr="00FB3EE6">
        <w:rPr>
          <w:sz w:val="24"/>
          <w:szCs w:val="24"/>
        </w:rPr>
        <w:t>ing</w:t>
      </w:r>
      <w:r w:rsidRPr="00FB3EE6">
        <w:rPr>
          <w:sz w:val="24"/>
          <w:szCs w:val="24"/>
        </w:rPr>
        <w:t xml:space="preserve"> out 167 documents.</w:t>
      </w:r>
    </w:p>
    <w:p w14:paraId="619CC043" w14:textId="600120CA" w:rsidR="00BF4261" w:rsidRPr="00FB3EE6" w:rsidRDefault="00BF4261" w:rsidP="00FB3EE6">
      <w:pPr>
        <w:pStyle w:val="numberedlist"/>
        <w:spacing w:before="240" w:after="240"/>
        <w:rPr>
          <w:sz w:val="24"/>
          <w:szCs w:val="24"/>
        </w:rPr>
      </w:pPr>
      <w:r w:rsidRPr="00FB3EE6">
        <w:rPr>
          <w:sz w:val="24"/>
          <w:szCs w:val="24"/>
        </w:rPr>
        <w:t xml:space="preserve">Then, the most recent documents </w:t>
      </w:r>
      <w:r w:rsidR="00153D7C" w:rsidRPr="00FB3EE6">
        <w:rPr>
          <w:sz w:val="24"/>
          <w:szCs w:val="24"/>
        </w:rPr>
        <w:t>from the</w:t>
      </w:r>
      <w:r w:rsidRPr="00FB3EE6">
        <w:rPr>
          <w:sz w:val="24"/>
          <w:szCs w:val="24"/>
        </w:rPr>
        <w:t xml:space="preserve"> </w:t>
      </w:r>
      <w:r w:rsidR="008854AE" w:rsidRPr="00FB3EE6">
        <w:rPr>
          <w:sz w:val="24"/>
          <w:szCs w:val="24"/>
        </w:rPr>
        <w:t>past</w:t>
      </w:r>
      <w:r w:rsidRPr="00FB3EE6">
        <w:rPr>
          <w:sz w:val="24"/>
          <w:szCs w:val="24"/>
        </w:rPr>
        <w:t xml:space="preserve"> </w:t>
      </w:r>
      <w:r w:rsidR="00153D7C" w:rsidRPr="00FB3EE6">
        <w:rPr>
          <w:sz w:val="24"/>
          <w:szCs w:val="24"/>
        </w:rPr>
        <w:t>5</w:t>
      </w:r>
      <w:r w:rsidRPr="00FB3EE6">
        <w:rPr>
          <w:sz w:val="24"/>
          <w:szCs w:val="24"/>
        </w:rPr>
        <w:t xml:space="preserve"> years were sorte</w:t>
      </w:r>
      <w:r w:rsidR="00153D7C" w:rsidRPr="00FB3EE6">
        <w:rPr>
          <w:sz w:val="24"/>
          <w:szCs w:val="24"/>
        </w:rPr>
        <w:t>d</w:t>
      </w:r>
      <w:r w:rsidRPr="00FB3EE6">
        <w:rPr>
          <w:sz w:val="24"/>
          <w:szCs w:val="24"/>
        </w:rPr>
        <w:t xml:space="preserve">, resulting in 67 total documents. </w:t>
      </w:r>
    </w:p>
    <w:p w14:paraId="5588C140" w14:textId="2D5A71FF" w:rsidR="00BF4261" w:rsidRPr="00FB3EE6" w:rsidRDefault="00BF4261" w:rsidP="00FB3EE6">
      <w:pPr>
        <w:pStyle w:val="numberedlist"/>
        <w:spacing w:before="240" w:after="240"/>
        <w:rPr>
          <w:sz w:val="24"/>
          <w:szCs w:val="24"/>
        </w:rPr>
      </w:pPr>
      <w:r w:rsidRPr="00FB3EE6">
        <w:rPr>
          <w:sz w:val="24"/>
          <w:szCs w:val="24"/>
        </w:rPr>
        <w:t>The document</w:t>
      </w:r>
      <w:r w:rsidR="00FB41B3" w:rsidRPr="00FB3EE6">
        <w:rPr>
          <w:sz w:val="24"/>
          <w:szCs w:val="24"/>
        </w:rPr>
        <w:t xml:space="preserve"> type</w:t>
      </w:r>
      <w:r w:rsidRPr="00FB3EE6">
        <w:rPr>
          <w:sz w:val="24"/>
          <w:szCs w:val="24"/>
        </w:rPr>
        <w:t xml:space="preserve"> was then screened </w:t>
      </w:r>
      <w:r w:rsidR="008854AE" w:rsidRPr="00FB3EE6">
        <w:rPr>
          <w:sz w:val="24"/>
          <w:szCs w:val="24"/>
        </w:rPr>
        <w:t>to select only</w:t>
      </w:r>
      <w:r w:rsidRPr="00FB3EE6">
        <w:rPr>
          <w:sz w:val="24"/>
          <w:szCs w:val="24"/>
        </w:rPr>
        <w:t xml:space="preserve"> articles, eliminating conference papers and book chapters from the collected documents published </w:t>
      </w:r>
      <w:r w:rsidR="00153D7C" w:rsidRPr="00FB3EE6">
        <w:rPr>
          <w:sz w:val="24"/>
          <w:szCs w:val="24"/>
        </w:rPr>
        <w:t>over</w:t>
      </w:r>
      <w:r w:rsidRPr="00FB3EE6">
        <w:rPr>
          <w:sz w:val="24"/>
          <w:szCs w:val="24"/>
        </w:rPr>
        <w:t xml:space="preserve"> the last five years, </w:t>
      </w:r>
      <w:r w:rsidR="00FB41B3" w:rsidRPr="00FB3EE6">
        <w:rPr>
          <w:sz w:val="24"/>
          <w:szCs w:val="24"/>
        </w:rPr>
        <w:t>resulting in</w:t>
      </w:r>
      <w:r w:rsidRPr="00FB3EE6">
        <w:rPr>
          <w:sz w:val="24"/>
          <w:szCs w:val="24"/>
        </w:rPr>
        <w:t xml:space="preserve"> 51 papers.</w:t>
      </w:r>
    </w:p>
    <w:p w14:paraId="7A6A9833" w14:textId="5966426F" w:rsidR="00BF4261" w:rsidRPr="00FB3EE6" w:rsidRDefault="00BF4261" w:rsidP="00FB3EE6">
      <w:pPr>
        <w:pStyle w:val="numberedlist"/>
        <w:spacing w:before="240" w:after="240"/>
        <w:rPr>
          <w:sz w:val="24"/>
          <w:szCs w:val="24"/>
        </w:rPr>
      </w:pPr>
      <w:r w:rsidRPr="00FB3EE6">
        <w:rPr>
          <w:sz w:val="24"/>
          <w:szCs w:val="24"/>
        </w:rPr>
        <w:lastRenderedPageBreak/>
        <w:t>After that, each paper underwent manual cleaning</w:t>
      </w:r>
      <w:r w:rsidR="008854AE" w:rsidRPr="00FB3EE6">
        <w:rPr>
          <w:sz w:val="24"/>
          <w:szCs w:val="24"/>
        </w:rPr>
        <w:t>,</w:t>
      </w:r>
      <w:r w:rsidRPr="00FB3EE6">
        <w:rPr>
          <w:sz w:val="24"/>
          <w:szCs w:val="24"/>
        </w:rPr>
        <w:t xml:space="preserve"> and 2 non-relevan</w:t>
      </w:r>
      <w:r w:rsidR="00FB41B3" w:rsidRPr="00FB3EE6">
        <w:rPr>
          <w:sz w:val="24"/>
          <w:szCs w:val="24"/>
        </w:rPr>
        <w:t>t papers</w:t>
      </w:r>
      <w:r w:rsidRPr="00FB3EE6">
        <w:rPr>
          <w:sz w:val="24"/>
          <w:szCs w:val="24"/>
        </w:rPr>
        <w:t xml:space="preserve"> and 2 papers with no access were eliminated. It brought the </w:t>
      </w:r>
      <w:r w:rsidR="00FB41B3" w:rsidRPr="00FB3EE6">
        <w:rPr>
          <w:sz w:val="24"/>
          <w:szCs w:val="24"/>
        </w:rPr>
        <w:t>total</w:t>
      </w:r>
      <w:r w:rsidRPr="00FB3EE6">
        <w:rPr>
          <w:sz w:val="24"/>
          <w:szCs w:val="24"/>
        </w:rPr>
        <w:t xml:space="preserve"> to 47.</w:t>
      </w:r>
    </w:p>
    <w:p w14:paraId="665DE891" w14:textId="5C547EAD" w:rsidR="00BF4261" w:rsidRPr="00FB3EE6" w:rsidRDefault="00BF4261" w:rsidP="00FB3EE6">
      <w:pPr>
        <w:pStyle w:val="numberedlist"/>
        <w:spacing w:before="240" w:after="240"/>
        <w:rPr>
          <w:sz w:val="24"/>
          <w:szCs w:val="24"/>
        </w:rPr>
      </w:pPr>
      <w:r w:rsidRPr="00FB3EE6">
        <w:rPr>
          <w:sz w:val="24"/>
          <w:szCs w:val="24"/>
        </w:rPr>
        <w:t xml:space="preserve">Then a </w:t>
      </w:r>
      <w:r w:rsidR="00FB41B3" w:rsidRPr="00FB3EE6">
        <w:rPr>
          <w:sz w:val="24"/>
          <w:szCs w:val="24"/>
        </w:rPr>
        <w:t xml:space="preserve">duplicate </w:t>
      </w:r>
      <w:r w:rsidRPr="00FB3EE6">
        <w:rPr>
          <w:sz w:val="24"/>
          <w:szCs w:val="24"/>
        </w:rPr>
        <w:t xml:space="preserve">paper was removed, </w:t>
      </w:r>
      <w:r w:rsidR="008854AE" w:rsidRPr="00FB3EE6">
        <w:rPr>
          <w:sz w:val="24"/>
          <w:szCs w:val="24"/>
        </w:rPr>
        <w:t>bringing</w:t>
      </w:r>
      <w:r w:rsidRPr="00FB3EE6">
        <w:rPr>
          <w:sz w:val="24"/>
          <w:szCs w:val="24"/>
        </w:rPr>
        <w:t xml:space="preserve"> the number of papers </w:t>
      </w:r>
      <w:r w:rsidR="008854AE" w:rsidRPr="00FB3EE6">
        <w:rPr>
          <w:sz w:val="24"/>
          <w:szCs w:val="24"/>
        </w:rPr>
        <w:t xml:space="preserve">to </w:t>
      </w:r>
      <w:r w:rsidRPr="00FB3EE6">
        <w:rPr>
          <w:sz w:val="24"/>
          <w:szCs w:val="24"/>
        </w:rPr>
        <w:t>46.</w:t>
      </w:r>
    </w:p>
    <w:p w14:paraId="194778DA" w14:textId="1BE64F17" w:rsidR="00E02C45" w:rsidRPr="00FB3EE6" w:rsidRDefault="00BF4261" w:rsidP="00FB3EE6">
      <w:pPr>
        <w:pStyle w:val="numberedlist"/>
        <w:spacing w:before="240" w:after="240"/>
        <w:rPr>
          <w:sz w:val="24"/>
          <w:szCs w:val="24"/>
        </w:rPr>
      </w:pPr>
      <w:r w:rsidRPr="00FB3EE6">
        <w:rPr>
          <w:sz w:val="24"/>
          <w:szCs w:val="24"/>
        </w:rPr>
        <w:t xml:space="preserve">Additionally, 1 paper was added to the final corpus, </w:t>
      </w:r>
      <w:r w:rsidR="00FB41B3" w:rsidRPr="00FB3EE6">
        <w:rPr>
          <w:sz w:val="24"/>
          <w:szCs w:val="24"/>
        </w:rPr>
        <w:t>bringing</w:t>
      </w:r>
      <w:r w:rsidRPr="00FB3EE6">
        <w:rPr>
          <w:sz w:val="24"/>
          <w:szCs w:val="24"/>
        </w:rPr>
        <w:t xml:space="preserve"> the total </w:t>
      </w:r>
      <w:r w:rsidR="00FB41B3" w:rsidRPr="00FB3EE6">
        <w:rPr>
          <w:sz w:val="24"/>
          <w:szCs w:val="24"/>
        </w:rPr>
        <w:t>to</w:t>
      </w:r>
      <w:r w:rsidRPr="00FB3EE6">
        <w:rPr>
          <w:sz w:val="24"/>
          <w:szCs w:val="24"/>
        </w:rPr>
        <w:t xml:space="preserve"> 47.</w:t>
      </w:r>
    </w:p>
    <w:p w14:paraId="5CDFACA9" w14:textId="6D041F0C" w:rsidR="00E02C45" w:rsidRDefault="00E02C45" w:rsidP="00FB3EE6">
      <w:pPr>
        <w:pStyle w:val="normaltext"/>
        <w:spacing w:before="240" w:after="240"/>
        <w:rPr>
          <w:sz w:val="24"/>
          <w:szCs w:val="24"/>
        </w:rPr>
      </w:pPr>
      <w:r w:rsidRPr="00FB3EE6">
        <w:rPr>
          <w:sz w:val="24"/>
          <w:szCs w:val="24"/>
        </w:rPr>
        <w:t xml:space="preserve">This final corpus was used for reviewing the EC treatment process. </w:t>
      </w:r>
    </w:p>
    <w:p w14:paraId="522805F8" w14:textId="77777777" w:rsidR="001A0084" w:rsidRPr="00FB3EE6" w:rsidRDefault="001A0084" w:rsidP="00FB3EE6">
      <w:pPr>
        <w:pStyle w:val="normaltext"/>
        <w:spacing w:before="240" w:after="240"/>
        <w:rPr>
          <w:sz w:val="24"/>
          <w:szCs w:val="24"/>
        </w:rPr>
      </w:pPr>
    </w:p>
    <w:p w14:paraId="7A182ACE" w14:textId="5084760D" w:rsidR="00E02C45" w:rsidRPr="002634DE" w:rsidRDefault="002634DE" w:rsidP="00FB3EE6">
      <w:pPr>
        <w:pStyle w:val="Heading1"/>
        <w:spacing w:before="240"/>
        <w:rPr>
          <w:sz w:val="28"/>
          <w:szCs w:val="28"/>
        </w:rPr>
      </w:pPr>
      <w:r w:rsidRPr="002634DE">
        <w:rPr>
          <w:sz w:val="28"/>
          <w:szCs w:val="28"/>
        </w:rPr>
        <w:t>RESULTS</w:t>
      </w:r>
    </w:p>
    <w:p w14:paraId="22BDF8F2" w14:textId="7B87210A" w:rsidR="001A0084" w:rsidRPr="00FB3EE6" w:rsidRDefault="00E02C45" w:rsidP="00E157D1">
      <w:pPr>
        <w:pStyle w:val="normaltext"/>
        <w:spacing w:before="240" w:after="240"/>
        <w:rPr>
          <w:sz w:val="24"/>
          <w:szCs w:val="24"/>
        </w:rPr>
      </w:pPr>
      <w:bookmarkStart w:id="3" w:name="OLE_LINK8"/>
      <w:bookmarkStart w:id="4" w:name="OLE_LINK9"/>
      <w:bookmarkStart w:id="5" w:name="OLE_LINK6"/>
      <w:bookmarkStart w:id="6" w:name="OLE_LINK7"/>
      <w:bookmarkStart w:id="7" w:name="OLE_LINK4"/>
      <w:bookmarkStart w:id="8" w:name="OLE_LINK5"/>
      <w:r w:rsidRPr="00FB3EE6">
        <w:rPr>
          <w:sz w:val="24"/>
          <w:szCs w:val="24"/>
        </w:rPr>
        <w:t xml:space="preserve">In this section, the selected latest papers </w:t>
      </w:r>
      <w:r w:rsidR="009135F9" w:rsidRPr="00FB3EE6">
        <w:rPr>
          <w:sz w:val="24"/>
          <w:szCs w:val="24"/>
        </w:rPr>
        <w:t>on</w:t>
      </w:r>
      <w:r w:rsidRPr="00FB3EE6">
        <w:rPr>
          <w:sz w:val="24"/>
          <w:szCs w:val="24"/>
        </w:rPr>
        <w:t xml:space="preserve"> EC are categorized with available descriptive information.</w:t>
      </w:r>
    </w:p>
    <w:p w14:paraId="6634E554" w14:textId="24E1A55C" w:rsidR="00E02C45" w:rsidRPr="002634DE" w:rsidRDefault="00E02C45" w:rsidP="00FB3EE6">
      <w:pPr>
        <w:pStyle w:val="Heading2"/>
        <w:numPr>
          <w:ilvl w:val="1"/>
          <w:numId w:val="13"/>
        </w:numPr>
        <w:spacing w:before="240" w:after="240"/>
        <w:rPr>
          <w:b/>
          <w:bCs/>
          <w:i w:val="0"/>
          <w:sz w:val="24"/>
          <w:szCs w:val="24"/>
        </w:rPr>
      </w:pPr>
      <w:r w:rsidRPr="002634DE">
        <w:rPr>
          <w:b/>
          <w:bCs/>
          <w:i w:val="0"/>
          <w:sz w:val="24"/>
          <w:szCs w:val="24"/>
        </w:rPr>
        <w:t>Analysis by year</w:t>
      </w:r>
    </w:p>
    <w:p w14:paraId="393B9FDB" w14:textId="0A0B88FA" w:rsidR="001A0084" w:rsidRPr="00FB3EE6" w:rsidRDefault="00E02C45" w:rsidP="00E157D1">
      <w:pPr>
        <w:pStyle w:val="normaltext"/>
        <w:spacing w:before="240" w:after="240"/>
        <w:rPr>
          <w:sz w:val="24"/>
          <w:szCs w:val="24"/>
        </w:rPr>
      </w:pPr>
      <w:r w:rsidRPr="00FB3EE6">
        <w:rPr>
          <w:sz w:val="24"/>
          <w:szCs w:val="24"/>
        </w:rPr>
        <w:t xml:space="preserve">This analysis gives the status of available papers by year under the final refined search string development. No studies </w:t>
      </w:r>
      <w:r w:rsidR="00153D7C" w:rsidRPr="00FB3EE6">
        <w:rPr>
          <w:sz w:val="24"/>
          <w:szCs w:val="24"/>
        </w:rPr>
        <w:t xml:space="preserve">on this topic </w:t>
      </w:r>
      <w:r w:rsidRPr="00FB3EE6">
        <w:rPr>
          <w:sz w:val="24"/>
          <w:szCs w:val="24"/>
        </w:rPr>
        <w:t xml:space="preserve">were found on </w:t>
      </w:r>
      <w:r w:rsidR="00D46393" w:rsidRPr="00FB3EE6">
        <w:rPr>
          <w:sz w:val="24"/>
          <w:szCs w:val="24"/>
        </w:rPr>
        <w:t xml:space="preserve">the </w:t>
      </w:r>
      <w:r w:rsidRPr="00FB3EE6">
        <w:rPr>
          <w:sz w:val="24"/>
          <w:szCs w:val="24"/>
        </w:rPr>
        <w:t>Scopus data</w:t>
      </w:r>
      <w:r w:rsidR="00153D7C" w:rsidRPr="00FB3EE6">
        <w:rPr>
          <w:sz w:val="24"/>
          <w:szCs w:val="24"/>
        </w:rPr>
        <w:t>base</w:t>
      </w:r>
      <w:r w:rsidR="00D46393" w:rsidRPr="00FB3EE6">
        <w:rPr>
          <w:sz w:val="24"/>
          <w:szCs w:val="24"/>
        </w:rPr>
        <w:t xml:space="preserve"> before 2002</w:t>
      </w:r>
      <w:r w:rsidRPr="00FB3EE6">
        <w:rPr>
          <w:sz w:val="24"/>
          <w:szCs w:val="24"/>
        </w:rPr>
        <w:t>. In 2002, there was one publication. Starting from 2002, the number of publications has increas</w:t>
      </w:r>
      <w:r w:rsidR="00153D7C" w:rsidRPr="00FB3EE6">
        <w:rPr>
          <w:sz w:val="24"/>
          <w:szCs w:val="24"/>
        </w:rPr>
        <w:t>ed</w:t>
      </w:r>
      <w:r w:rsidRPr="00FB3EE6">
        <w:rPr>
          <w:sz w:val="24"/>
          <w:szCs w:val="24"/>
        </w:rPr>
        <w:t xml:space="preserve"> </w:t>
      </w:r>
      <w:r w:rsidR="00153D7C" w:rsidRPr="00FB3EE6">
        <w:rPr>
          <w:sz w:val="24"/>
          <w:szCs w:val="24"/>
        </w:rPr>
        <w:t>each</w:t>
      </w:r>
      <w:r w:rsidRPr="00FB3EE6">
        <w:rPr>
          <w:sz w:val="24"/>
          <w:szCs w:val="24"/>
        </w:rPr>
        <w:t xml:space="preserve"> year. </w:t>
      </w:r>
      <w:r w:rsidRPr="00FB3EE6">
        <w:rPr>
          <w:b/>
          <w:bCs/>
          <w:sz w:val="24"/>
          <w:szCs w:val="24"/>
        </w:rPr>
        <w:t xml:space="preserve">Figure 2 </w:t>
      </w:r>
      <w:r w:rsidRPr="00FB3EE6">
        <w:rPr>
          <w:sz w:val="24"/>
          <w:szCs w:val="24"/>
        </w:rPr>
        <w:t xml:space="preserve">shows </w:t>
      </w:r>
      <w:r w:rsidR="00153D7C" w:rsidRPr="00FB3EE6">
        <w:rPr>
          <w:sz w:val="24"/>
          <w:szCs w:val="24"/>
        </w:rPr>
        <w:t>that</w:t>
      </w:r>
      <w:r w:rsidRPr="00FB3EE6">
        <w:rPr>
          <w:sz w:val="24"/>
          <w:szCs w:val="24"/>
        </w:rPr>
        <w:t xml:space="preserve"> the trend of publications has increased over time </w:t>
      </w:r>
      <w:r w:rsidR="00153D7C" w:rsidRPr="00FB3EE6">
        <w:rPr>
          <w:sz w:val="24"/>
          <w:szCs w:val="24"/>
        </w:rPr>
        <w:t>i</w:t>
      </w:r>
      <w:r w:rsidRPr="00FB3EE6">
        <w:rPr>
          <w:sz w:val="24"/>
          <w:szCs w:val="24"/>
        </w:rPr>
        <w:t xml:space="preserve">n Scopus </w:t>
      </w:r>
      <w:r w:rsidR="00153D7C" w:rsidRPr="00FB3EE6">
        <w:rPr>
          <w:sz w:val="24"/>
          <w:szCs w:val="24"/>
        </w:rPr>
        <w:t>using</w:t>
      </w:r>
      <w:r w:rsidRPr="00FB3EE6">
        <w:rPr>
          <w:sz w:val="24"/>
          <w:szCs w:val="24"/>
        </w:rPr>
        <w:t xml:space="preserve"> the final search string </w:t>
      </w:r>
      <w:r w:rsidR="008854AE" w:rsidRPr="00FB3EE6">
        <w:rPr>
          <w:sz w:val="24"/>
          <w:szCs w:val="24"/>
        </w:rPr>
        <w:t>applied only to</w:t>
      </w:r>
      <w:r w:rsidRPr="00FB3EE6">
        <w:rPr>
          <w:sz w:val="24"/>
          <w:szCs w:val="24"/>
        </w:rPr>
        <w:t xml:space="preserve"> the article titl</w:t>
      </w:r>
      <w:r w:rsidR="008854AE" w:rsidRPr="00FB3EE6">
        <w:rPr>
          <w:sz w:val="24"/>
          <w:szCs w:val="24"/>
        </w:rPr>
        <w:t>e</w:t>
      </w:r>
      <w:r w:rsidRPr="00FB3EE6">
        <w:rPr>
          <w:sz w:val="24"/>
          <w:szCs w:val="24"/>
        </w:rPr>
        <w:t xml:space="preserve">, disregarding the abstracts and keywords </w:t>
      </w:r>
      <w:r w:rsidR="00153D7C" w:rsidRPr="00FB3EE6">
        <w:rPr>
          <w:sz w:val="24"/>
          <w:szCs w:val="24"/>
        </w:rPr>
        <w:t>that contain</w:t>
      </w:r>
      <w:r w:rsidRPr="00FB3EE6">
        <w:rPr>
          <w:sz w:val="24"/>
          <w:szCs w:val="24"/>
        </w:rPr>
        <w:t xml:space="preserve"> the same search string.</w:t>
      </w:r>
    </w:p>
    <w:p w14:paraId="6D7DC920" w14:textId="77777777" w:rsidR="005D1F90" w:rsidRDefault="009135F9" w:rsidP="005D1F90">
      <w:pPr>
        <w:pStyle w:val="normaltext"/>
        <w:spacing w:before="240" w:after="240"/>
        <w:ind w:firstLine="0"/>
        <w:jc w:val="center"/>
        <w:rPr>
          <w:sz w:val="24"/>
          <w:szCs w:val="24"/>
        </w:rPr>
      </w:pPr>
      <w:r w:rsidRPr="00FB3EE6">
        <w:rPr>
          <w:noProof/>
          <w:sz w:val="24"/>
          <w:szCs w:val="24"/>
        </w:rPr>
        <w:drawing>
          <wp:inline distT="0" distB="0" distL="0" distR="0" wp14:anchorId="731A89ED" wp14:editId="11D20FF2">
            <wp:extent cx="3942428" cy="2496820"/>
            <wp:effectExtent l="0" t="0" r="0" b="5080"/>
            <wp:docPr id="112" name="Chart 112">
              <a:extLst xmlns:a="http://schemas.openxmlformats.org/drawingml/2006/main">
                <a:ext uri="{FF2B5EF4-FFF2-40B4-BE49-F238E27FC236}">
                  <a16:creationId xmlns:a16="http://schemas.microsoft.com/office/drawing/2014/main" id="{F9C5818B-1175-F646-B2E8-9A0659E293E2}"/>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085430C" w14:textId="72590F8D" w:rsidR="00E02C45" w:rsidRPr="005D1F90" w:rsidRDefault="009135F9" w:rsidP="001A0084">
      <w:pPr>
        <w:pStyle w:val="normaltext"/>
        <w:spacing w:before="240" w:after="240"/>
        <w:ind w:firstLine="0"/>
        <w:jc w:val="center"/>
        <w:rPr>
          <w:sz w:val="22"/>
          <w:szCs w:val="22"/>
        </w:rPr>
      </w:pPr>
      <w:r w:rsidRPr="005D1F90">
        <w:rPr>
          <w:sz w:val="22"/>
          <w:szCs w:val="22"/>
        </w:rPr>
        <w:t>Fig. 2. Annual publication trend on electrocoagulation (EC) in Scopus from 2002 to 2025, showing increasing research interest over time.</w:t>
      </w:r>
    </w:p>
    <w:p w14:paraId="1AD46666" w14:textId="31664DEB" w:rsidR="008B6A9B" w:rsidRPr="00FB3EE6" w:rsidRDefault="008B6A9B" w:rsidP="00FB3EE6">
      <w:pPr>
        <w:pStyle w:val="normaltext"/>
        <w:spacing w:before="240" w:after="240"/>
        <w:rPr>
          <w:sz w:val="24"/>
          <w:szCs w:val="24"/>
        </w:rPr>
      </w:pPr>
      <w:r w:rsidRPr="00FB3EE6">
        <w:rPr>
          <w:sz w:val="24"/>
          <w:szCs w:val="24"/>
        </w:rPr>
        <w:t>We can see a gradual increas</w:t>
      </w:r>
      <w:r w:rsidR="00153D7C" w:rsidRPr="00FB3EE6">
        <w:rPr>
          <w:sz w:val="24"/>
          <w:szCs w:val="24"/>
        </w:rPr>
        <w:t>e</w:t>
      </w:r>
      <w:r w:rsidRPr="00FB3EE6">
        <w:rPr>
          <w:sz w:val="24"/>
          <w:szCs w:val="24"/>
        </w:rPr>
        <w:t xml:space="preserve"> </w:t>
      </w:r>
      <w:r w:rsidR="00153D7C" w:rsidRPr="00FB3EE6">
        <w:rPr>
          <w:sz w:val="24"/>
          <w:szCs w:val="24"/>
        </w:rPr>
        <w:t>in</w:t>
      </w:r>
      <w:r w:rsidRPr="00FB3EE6">
        <w:rPr>
          <w:sz w:val="24"/>
          <w:szCs w:val="24"/>
        </w:rPr>
        <w:t xml:space="preserve"> research interest in EC </w:t>
      </w:r>
      <w:r w:rsidR="00153D7C" w:rsidRPr="00FB3EE6">
        <w:rPr>
          <w:sz w:val="24"/>
          <w:szCs w:val="24"/>
        </w:rPr>
        <w:t xml:space="preserve">over time, as reflected </w:t>
      </w:r>
      <w:r w:rsidR="00D46393" w:rsidRPr="00FB3EE6">
        <w:rPr>
          <w:sz w:val="24"/>
          <w:szCs w:val="24"/>
        </w:rPr>
        <w:t xml:space="preserve">in </w:t>
      </w:r>
      <w:r w:rsidRPr="00FB3EE6">
        <w:rPr>
          <w:sz w:val="24"/>
          <w:szCs w:val="24"/>
        </w:rPr>
        <w:t xml:space="preserve">the available publications. The rise in publications in recent years is significantly higher </w:t>
      </w:r>
      <w:r w:rsidR="008854AE" w:rsidRPr="00FB3EE6">
        <w:rPr>
          <w:sz w:val="24"/>
          <w:szCs w:val="24"/>
        </w:rPr>
        <w:t>than in</w:t>
      </w:r>
      <w:r w:rsidRPr="00FB3EE6">
        <w:rPr>
          <w:sz w:val="24"/>
          <w:szCs w:val="24"/>
        </w:rPr>
        <w:t xml:space="preserve"> the early years </w:t>
      </w:r>
      <w:bookmarkEnd w:id="3"/>
      <w:bookmarkEnd w:id="4"/>
      <w:r w:rsidRPr="00FB3EE6">
        <w:rPr>
          <w:sz w:val="24"/>
          <w:szCs w:val="24"/>
        </w:rPr>
        <w:t xml:space="preserve">from </w:t>
      </w:r>
      <w:bookmarkStart w:id="9" w:name="OLE_LINK10"/>
      <w:bookmarkStart w:id="10" w:name="OLE_LINK11"/>
      <w:bookmarkEnd w:id="5"/>
      <w:bookmarkEnd w:id="6"/>
      <w:r w:rsidRPr="00FB3EE6">
        <w:rPr>
          <w:sz w:val="24"/>
          <w:szCs w:val="24"/>
        </w:rPr>
        <w:t>2002 to 2014</w:t>
      </w:r>
      <w:r w:rsidR="00D46393" w:rsidRPr="00FB3EE6">
        <w:rPr>
          <w:sz w:val="24"/>
          <w:szCs w:val="24"/>
        </w:rPr>
        <w:t>,</w:t>
      </w:r>
      <w:r w:rsidRPr="00FB3EE6">
        <w:rPr>
          <w:sz w:val="24"/>
          <w:szCs w:val="24"/>
        </w:rPr>
        <w:t xml:space="preserve"> when </w:t>
      </w:r>
      <w:r w:rsidR="00D46393" w:rsidRPr="00FB3EE6">
        <w:rPr>
          <w:sz w:val="24"/>
          <w:szCs w:val="24"/>
        </w:rPr>
        <w:t xml:space="preserve">the </w:t>
      </w:r>
      <w:r w:rsidRPr="00FB3EE6">
        <w:rPr>
          <w:sz w:val="24"/>
          <w:szCs w:val="24"/>
        </w:rPr>
        <w:t>number of publications</w:t>
      </w:r>
      <w:r w:rsidR="00D46393" w:rsidRPr="00FB3EE6">
        <w:rPr>
          <w:sz w:val="24"/>
          <w:szCs w:val="24"/>
        </w:rPr>
        <w:t xml:space="preserve"> </w:t>
      </w:r>
      <w:r w:rsidR="00CA5936" w:rsidRPr="00FB3EE6">
        <w:rPr>
          <w:sz w:val="24"/>
          <w:szCs w:val="24"/>
        </w:rPr>
        <w:t>was</w:t>
      </w:r>
      <w:r w:rsidR="00D46393" w:rsidRPr="00FB3EE6">
        <w:rPr>
          <w:sz w:val="24"/>
          <w:szCs w:val="24"/>
        </w:rPr>
        <w:t xml:space="preserve"> relatively low,</w:t>
      </w:r>
      <w:r w:rsidRPr="00FB3EE6">
        <w:rPr>
          <w:sz w:val="24"/>
          <w:szCs w:val="24"/>
        </w:rPr>
        <w:t xml:space="preserve"> ranging from 1 to 7 documents. In 2019, there were 13 publications, and in 2020 and 2021, there were 14 publications. The year, 2024, shows the highest peak number of publications, </w:t>
      </w:r>
      <w:r w:rsidR="00D46393" w:rsidRPr="00FB3EE6">
        <w:rPr>
          <w:sz w:val="24"/>
          <w:szCs w:val="24"/>
        </w:rPr>
        <w:t>with</w:t>
      </w:r>
      <w:r w:rsidRPr="00FB3EE6">
        <w:rPr>
          <w:sz w:val="24"/>
          <w:szCs w:val="24"/>
        </w:rPr>
        <w:t xml:space="preserve"> 21 papers, and in 2025</w:t>
      </w:r>
      <w:r w:rsidR="00CA5936" w:rsidRPr="00FB3EE6">
        <w:rPr>
          <w:sz w:val="24"/>
          <w:szCs w:val="24"/>
        </w:rPr>
        <w:t>,</w:t>
      </w:r>
      <w:r w:rsidRPr="00FB3EE6">
        <w:rPr>
          <w:sz w:val="24"/>
          <w:szCs w:val="24"/>
        </w:rPr>
        <w:t xml:space="preserve"> until February, there are five publications in total. However, some occasional fluctuations in some years show variations in research activities and publications, such as 2018 having only 3 papers and 2022 having 11 papers. </w:t>
      </w:r>
    </w:p>
    <w:p w14:paraId="433904B1" w14:textId="02DB94FA" w:rsidR="008B6A9B" w:rsidRDefault="008B6A9B" w:rsidP="00FB3EE6">
      <w:pPr>
        <w:pStyle w:val="normaltext"/>
        <w:spacing w:before="240" w:after="240"/>
        <w:rPr>
          <w:sz w:val="24"/>
          <w:szCs w:val="24"/>
        </w:rPr>
      </w:pPr>
      <w:r w:rsidRPr="00FB3EE6">
        <w:rPr>
          <w:sz w:val="24"/>
          <w:szCs w:val="24"/>
        </w:rPr>
        <w:t>Therefore, the overall analysis suggests that the research interest in this field will keep increasing in the coming years</w:t>
      </w:r>
      <w:r w:rsidR="00D46393" w:rsidRPr="00FB3EE6">
        <w:rPr>
          <w:sz w:val="24"/>
          <w:szCs w:val="24"/>
        </w:rPr>
        <w:t>,</w:t>
      </w:r>
      <w:r w:rsidRPr="00FB3EE6">
        <w:rPr>
          <w:sz w:val="24"/>
          <w:szCs w:val="24"/>
        </w:rPr>
        <w:t xml:space="preserve"> as this trend indicates a steady increase. Moreover, from all these publications, the papers published in the last five years, from 2021 to 2025, were selected for the review purpose of this study.</w:t>
      </w:r>
    </w:p>
    <w:p w14:paraId="3CEEF591" w14:textId="77777777" w:rsidR="001A0084" w:rsidRPr="00FB3EE6" w:rsidRDefault="001A0084" w:rsidP="00FB3EE6">
      <w:pPr>
        <w:pStyle w:val="normaltext"/>
        <w:spacing w:before="240" w:after="240"/>
        <w:rPr>
          <w:sz w:val="24"/>
          <w:szCs w:val="24"/>
        </w:rPr>
      </w:pPr>
    </w:p>
    <w:p w14:paraId="2D8EE548" w14:textId="7D49317D" w:rsidR="008B6A9B" w:rsidRPr="002634DE" w:rsidRDefault="008B6A9B" w:rsidP="00FB3EE6">
      <w:pPr>
        <w:pStyle w:val="Heading2"/>
        <w:numPr>
          <w:ilvl w:val="1"/>
          <w:numId w:val="13"/>
        </w:numPr>
        <w:spacing w:before="240" w:after="240"/>
        <w:rPr>
          <w:b/>
          <w:bCs/>
          <w:i w:val="0"/>
          <w:sz w:val="24"/>
          <w:szCs w:val="24"/>
        </w:rPr>
      </w:pPr>
      <w:r w:rsidRPr="002634DE">
        <w:rPr>
          <w:b/>
          <w:bCs/>
          <w:i w:val="0"/>
          <w:sz w:val="24"/>
          <w:szCs w:val="24"/>
        </w:rPr>
        <w:t>Country-wise analysis</w:t>
      </w:r>
    </w:p>
    <w:p w14:paraId="48BC2606" w14:textId="3FB3D0C1" w:rsidR="007549C4" w:rsidRPr="00FB3EE6" w:rsidRDefault="007549C4" w:rsidP="00FB3EE6">
      <w:pPr>
        <w:pStyle w:val="normaltext"/>
        <w:spacing w:before="240" w:after="240"/>
        <w:rPr>
          <w:sz w:val="24"/>
          <w:szCs w:val="24"/>
        </w:rPr>
      </w:pPr>
      <w:r w:rsidRPr="00FB3EE6">
        <w:rPr>
          <w:sz w:val="24"/>
          <w:szCs w:val="24"/>
        </w:rPr>
        <w:t>The available publications from the selected year range between 2021 and 2025 were categorized based on the country-wise publication to see the trend of global research interest. A total of 34 countries have been involved in this field of research on EC in textile wastewater treatment over the last five years. Among them, India is the top participant, which has published a total of 16 papers, whereas the second contribut</w:t>
      </w:r>
      <w:r w:rsidR="00D46393" w:rsidRPr="00FB3EE6">
        <w:rPr>
          <w:sz w:val="24"/>
          <w:szCs w:val="24"/>
        </w:rPr>
        <w:t>ing</w:t>
      </w:r>
      <w:r w:rsidRPr="00FB3EE6">
        <w:rPr>
          <w:sz w:val="24"/>
          <w:szCs w:val="24"/>
        </w:rPr>
        <w:t xml:space="preserve"> country is Brazil which has half of the total publications of India. The other countries are even </w:t>
      </w:r>
      <w:r w:rsidR="00D46393" w:rsidRPr="00FB3EE6">
        <w:rPr>
          <w:sz w:val="24"/>
          <w:szCs w:val="24"/>
        </w:rPr>
        <w:t>fewer</w:t>
      </w:r>
      <w:r w:rsidRPr="00FB3EE6">
        <w:rPr>
          <w:sz w:val="24"/>
          <w:szCs w:val="24"/>
        </w:rPr>
        <w:t xml:space="preserve">. Moreover, from the continent-wise summary, we can see significant interest in research from all the continents in the world in which Asia has the highest level of research activity with 51 publications, followed by Africa with 13, South America with 11, North America with 6, Europe with 5, and Australia with 3 documents. </w:t>
      </w:r>
    </w:p>
    <w:p w14:paraId="37423B44" w14:textId="0E4C9B36" w:rsidR="007549C4" w:rsidRDefault="007549C4" w:rsidP="00FB3EE6">
      <w:pPr>
        <w:pStyle w:val="normaltext"/>
        <w:spacing w:before="240" w:after="240"/>
        <w:rPr>
          <w:sz w:val="24"/>
          <w:szCs w:val="24"/>
        </w:rPr>
      </w:pPr>
      <w:r w:rsidRPr="00FB3EE6">
        <w:rPr>
          <w:b/>
          <w:bCs/>
          <w:sz w:val="24"/>
          <w:szCs w:val="24"/>
        </w:rPr>
        <w:t xml:space="preserve">Figure 3 </w:t>
      </w:r>
      <w:r w:rsidRPr="00FB3EE6">
        <w:rPr>
          <w:sz w:val="24"/>
          <w:szCs w:val="24"/>
        </w:rPr>
        <w:t xml:space="preserve">illustrates </w:t>
      </w:r>
      <w:r w:rsidR="00D46393" w:rsidRPr="00FB3EE6">
        <w:rPr>
          <w:sz w:val="24"/>
          <w:szCs w:val="24"/>
        </w:rPr>
        <w:t>a</w:t>
      </w:r>
      <w:r w:rsidRPr="00FB3EE6">
        <w:rPr>
          <w:sz w:val="24"/>
          <w:szCs w:val="24"/>
        </w:rPr>
        <w:t xml:space="preserve"> continent-wise summary of publications </w:t>
      </w:r>
      <w:r w:rsidR="00D46393" w:rsidRPr="00FB3EE6">
        <w:rPr>
          <w:sz w:val="24"/>
          <w:szCs w:val="24"/>
        </w:rPr>
        <w:t>over</w:t>
      </w:r>
      <w:r w:rsidRPr="00FB3EE6">
        <w:rPr>
          <w:sz w:val="24"/>
          <w:szCs w:val="24"/>
        </w:rPr>
        <w:t xml:space="preserve"> the last five years, and </w:t>
      </w:r>
      <w:r w:rsidRPr="00FB3EE6">
        <w:rPr>
          <w:b/>
          <w:bCs/>
          <w:sz w:val="24"/>
          <w:szCs w:val="24"/>
        </w:rPr>
        <w:t xml:space="preserve">Figure 4 </w:t>
      </w:r>
      <w:r w:rsidRPr="00FB3EE6">
        <w:rPr>
          <w:sz w:val="24"/>
          <w:szCs w:val="24"/>
        </w:rPr>
        <w:t>shows the publication trend of the top 10 countries that contributed to those publications in Scopus.</w:t>
      </w:r>
    </w:p>
    <w:p w14:paraId="2BEB2F4D" w14:textId="77777777" w:rsidR="001A0084" w:rsidRPr="00FB3EE6" w:rsidRDefault="001A0084" w:rsidP="00FB3EE6">
      <w:pPr>
        <w:pStyle w:val="normaltext"/>
        <w:spacing w:before="240" w:after="240"/>
        <w:rPr>
          <w:sz w:val="24"/>
          <w:szCs w:val="24"/>
        </w:rPr>
      </w:pPr>
    </w:p>
    <w:p w14:paraId="08E7A2DC" w14:textId="00982460" w:rsidR="007549C4" w:rsidRPr="00FB3EE6" w:rsidRDefault="007549C4" w:rsidP="005D1F90">
      <w:pPr>
        <w:pStyle w:val="normaltext"/>
        <w:spacing w:before="240" w:after="240"/>
        <w:ind w:firstLine="0"/>
        <w:jc w:val="center"/>
        <w:rPr>
          <w:sz w:val="24"/>
          <w:szCs w:val="24"/>
        </w:rPr>
      </w:pPr>
      <w:r w:rsidRPr="00FB3EE6">
        <w:rPr>
          <w:noProof/>
          <w:sz w:val="24"/>
          <w:szCs w:val="24"/>
        </w:rPr>
        <w:drawing>
          <wp:inline distT="0" distB="0" distL="0" distR="0" wp14:anchorId="67B82242" wp14:editId="30B077ED">
            <wp:extent cx="2657475" cy="1759975"/>
            <wp:effectExtent l="0" t="0" r="0" b="5715"/>
            <wp:docPr id="5" name="Chart 5">
              <a:extLst xmlns:a="http://schemas.openxmlformats.org/drawingml/2006/main">
                <a:ext uri="{FF2B5EF4-FFF2-40B4-BE49-F238E27FC236}">
                  <a16:creationId xmlns:a16="http://schemas.microsoft.com/office/drawing/2014/main" id="{96EDDA1B-76FF-754F-AFA6-D302686604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50B9788" w14:textId="79F93A8B" w:rsidR="007549C4" w:rsidRPr="005D1F90" w:rsidRDefault="007549C4" w:rsidP="001A0084">
      <w:pPr>
        <w:pStyle w:val="normaltext"/>
        <w:spacing w:before="240" w:after="240"/>
        <w:ind w:firstLine="0"/>
        <w:jc w:val="center"/>
        <w:rPr>
          <w:sz w:val="22"/>
          <w:szCs w:val="22"/>
        </w:rPr>
      </w:pPr>
      <w:r w:rsidRPr="005D1F90">
        <w:rPr>
          <w:sz w:val="22"/>
          <w:szCs w:val="22"/>
        </w:rPr>
        <w:t xml:space="preserve">Fig. 3. </w:t>
      </w:r>
      <w:r w:rsidRPr="005D1F90">
        <w:rPr>
          <w:sz w:val="22"/>
          <w:szCs w:val="22"/>
          <w:lang w:val="nb-NO"/>
        </w:rPr>
        <w:t xml:space="preserve">Continent-wise distribution of studies (2021-2025) on electrocoagulation (EC) available on </w:t>
      </w:r>
      <w:r w:rsidR="00D46393" w:rsidRPr="005D1F90">
        <w:rPr>
          <w:sz w:val="22"/>
          <w:szCs w:val="22"/>
          <w:lang w:val="nb-NO"/>
        </w:rPr>
        <w:t xml:space="preserve">the </w:t>
      </w:r>
      <w:r w:rsidRPr="005D1F90">
        <w:rPr>
          <w:sz w:val="22"/>
          <w:szCs w:val="22"/>
          <w:lang w:val="nb-NO"/>
        </w:rPr>
        <w:t>Scopus database.</w:t>
      </w:r>
    </w:p>
    <w:bookmarkEnd w:id="7"/>
    <w:bookmarkEnd w:id="8"/>
    <w:bookmarkEnd w:id="9"/>
    <w:bookmarkEnd w:id="10"/>
    <w:p w14:paraId="707F126C" w14:textId="47931021" w:rsidR="007549C4" w:rsidRPr="00FB3EE6" w:rsidRDefault="007549C4" w:rsidP="005D1F90">
      <w:pPr>
        <w:pStyle w:val="normaltext"/>
        <w:spacing w:before="240" w:after="240"/>
        <w:ind w:firstLine="0"/>
        <w:jc w:val="center"/>
        <w:rPr>
          <w:sz w:val="24"/>
          <w:szCs w:val="24"/>
        </w:rPr>
      </w:pPr>
      <w:r w:rsidRPr="00FB3EE6">
        <w:rPr>
          <w:noProof/>
          <w:sz w:val="24"/>
          <w:szCs w:val="24"/>
        </w:rPr>
        <w:drawing>
          <wp:inline distT="0" distB="0" distL="0" distR="0" wp14:anchorId="54FA3C33" wp14:editId="07532035">
            <wp:extent cx="4158615" cy="2753032"/>
            <wp:effectExtent l="0" t="0" r="0" b="3175"/>
            <wp:docPr id="111" name="Chart 111">
              <a:extLst xmlns:a="http://schemas.openxmlformats.org/drawingml/2006/main">
                <a:ext uri="{FF2B5EF4-FFF2-40B4-BE49-F238E27FC236}">
                  <a16:creationId xmlns:a16="http://schemas.microsoft.com/office/drawing/2014/main" id="{3C1592F0-1A6E-B342-8B4E-29891C2492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99623CD" w14:textId="1B0751D8" w:rsidR="005D1F90" w:rsidRDefault="001E2AF3" w:rsidP="001A0084">
      <w:pPr>
        <w:pStyle w:val="normaltext"/>
        <w:spacing w:before="240" w:after="240"/>
        <w:ind w:firstLine="0"/>
        <w:jc w:val="center"/>
        <w:rPr>
          <w:sz w:val="22"/>
          <w:szCs w:val="22"/>
          <w:lang w:val="nb-NO"/>
        </w:rPr>
      </w:pPr>
      <w:r w:rsidRPr="005D1F90">
        <w:rPr>
          <w:sz w:val="22"/>
          <w:szCs w:val="22"/>
        </w:rPr>
        <w:t xml:space="preserve">Fig. 4. </w:t>
      </w:r>
      <w:r w:rsidRPr="005D1F90">
        <w:rPr>
          <w:sz w:val="22"/>
          <w:szCs w:val="22"/>
          <w:lang w:val="nb-NO"/>
        </w:rPr>
        <w:t>Top 10 countries contributing to publications on electrocoagulation (EC) during 2021-2025</w:t>
      </w:r>
    </w:p>
    <w:p w14:paraId="08D0A799" w14:textId="77777777" w:rsidR="005D1F90" w:rsidRPr="005D1F90" w:rsidRDefault="005D1F90" w:rsidP="00FB3EE6">
      <w:pPr>
        <w:pStyle w:val="normaltext"/>
        <w:spacing w:before="240" w:after="240"/>
        <w:ind w:firstLine="0"/>
        <w:rPr>
          <w:sz w:val="22"/>
          <w:szCs w:val="22"/>
          <w:lang w:val="nb-NO"/>
        </w:rPr>
      </w:pPr>
    </w:p>
    <w:p w14:paraId="282FE72B" w14:textId="0CF7DA47" w:rsidR="001E2AF3" w:rsidRPr="005D1F90" w:rsidRDefault="001E2AF3" w:rsidP="00FB3EE6">
      <w:pPr>
        <w:pStyle w:val="Heading2"/>
        <w:numPr>
          <w:ilvl w:val="1"/>
          <w:numId w:val="13"/>
        </w:numPr>
        <w:spacing w:before="240" w:after="240"/>
        <w:rPr>
          <w:b/>
          <w:bCs/>
          <w:i w:val="0"/>
          <w:iCs/>
          <w:sz w:val="24"/>
          <w:szCs w:val="24"/>
        </w:rPr>
      </w:pPr>
      <w:r w:rsidRPr="005D1F90">
        <w:rPr>
          <w:b/>
          <w:bCs/>
          <w:i w:val="0"/>
          <w:iCs/>
          <w:sz w:val="24"/>
          <w:szCs w:val="24"/>
        </w:rPr>
        <w:lastRenderedPageBreak/>
        <w:t>Classification based on document types</w:t>
      </w:r>
    </w:p>
    <w:p w14:paraId="7D669D6E" w14:textId="54BDCF1E" w:rsidR="00AB1212" w:rsidRPr="00FB3EE6" w:rsidRDefault="001A0084" w:rsidP="00FB3EE6">
      <w:pPr>
        <w:pStyle w:val="normaltext"/>
        <w:spacing w:before="240" w:after="240"/>
        <w:rPr>
          <w:sz w:val="24"/>
          <w:szCs w:val="24"/>
        </w:rPr>
      </w:pPr>
      <w:r w:rsidRPr="00FB3EE6">
        <w:rPr>
          <w:noProof/>
          <w:sz w:val="24"/>
          <w:szCs w:val="24"/>
        </w:rPr>
        <w:drawing>
          <wp:anchor distT="0" distB="0" distL="114300" distR="114300" simplePos="0" relativeHeight="251663360" behindDoc="0" locked="0" layoutInCell="1" allowOverlap="1" wp14:anchorId="73E13C82" wp14:editId="50EA958B">
            <wp:simplePos x="0" y="0"/>
            <wp:positionH relativeFrom="column">
              <wp:posOffset>1011555</wp:posOffset>
            </wp:positionH>
            <wp:positionV relativeFrom="paragraph">
              <wp:posOffset>281305</wp:posOffset>
            </wp:positionV>
            <wp:extent cx="4778375" cy="1628775"/>
            <wp:effectExtent l="0" t="0" r="0" b="0"/>
            <wp:wrapSquare wrapText="bothSides"/>
            <wp:docPr id="113" name="Chart 113">
              <a:extLst xmlns:a="http://schemas.openxmlformats.org/drawingml/2006/main">
                <a:ext uri="{FF2B5EF4-FFF2-40B4-BE49-F238E27FC236}">
                  <a16:creationId xmlns:a16="http://schemas.microsoft.com/office/drawing/2014/main" id="{C609EDF2-47B6-F74A-B63F-DBA3FFA0E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1E2AF3" w:rsidRPr="00FB3EE6">
        <w:rPr>
          <w:sz w:val="24"/>
          <w:szCs w:val="24"/>
        </w:rPr>
        <w:t xml:space="preserve">In this section, the publications of the last 5 years were further analyzed based on the type of literature. </w:t>
      </w:r>
    </w:p>
    <w:p w14:paraId="44DAD6F5" w14:textId="4A5C5F38" w:rsidR="005D1F90" w:rsidRDefault="005D1F90" w:rsidP="00FB3EE6">
      <w:pPr>
        <w:pStyle w:val="normaltext"/>
        <w:spacing w:before="240" w:after="240"/>
        <w:ind w:firstLine="0"/>
        <w:rPr>
          <w:sz w:val="24"/>
          <w:szCs w:val="24"/>
        </w:rPr>
      </w:pPr>
    </w:p>
    <w:p w14:paraId="23610EFE" w14:textId="6EE5AABE" w:rsidR="005D1F90" w:rsidRDefault="005D1F90" w:rsidP="00FB3EE6">
      <w:pPr>
        <w:pStyle w:val="normaltext"/>
        <w:spacing w:before="240" w:after="240"/>
        <w:ind w:firstLine="0"/>
        <w:rPr>
          <w:sz w:val="24"/>
          <w:szCs w:val="24"/>
        </w:rPr>
      </w:pPr>
    </w:p>
    <w:p w14:paraId="6A749A1D" w14:textId="43BA594A" w:rsidR="005D1F90" w:rsidRDefault="005D1F90" w:rsidP="00FB3EE6">
      <w:pPr>
        <w:pStyle w:val="normaltext"/>
        <w:spacing w:before="240" w:after="240"/>
        <w:ind w:firstLine="0"/>
        <w:rPr>
          <w:sz w:val="24"/>
          <w:szCs w:val="24"/>
        </w:rPr>
      </w:pPr>
    </w:p>
    <w:p w14:paraId="102D5B3B" w14:textId="6B717601" w:rsidR="005D1F90" w:rsidRDefault="005D1F90" w:rsidP="00FB3EE6">
      <w:pPr>
        <w:pStyle w:val="normaltext"/>
        <w:spacing w:before="240" w:after="240"/>
        <w:ind w:firstLine="0"/>
        <w:rPr>
          <w:sz w:val="24"/>
          <w:szCs w:val="24"/>
        </w:rPr>
      </w:pPr>
    </w:p>
    <w:p w14:paraId="38DA365C" w14:textId="5EA97FFF" w:rsidR="005D1F90" w:rsidRDefault="005D1F90" w:rsidP="00FB3EE6">
      <w:pPr>
        <w:pStyle w:val="normaltext"/>
        <w:spacing w:before="240" w:after="240"/>
        <w:ind w:firstLine="0"/>
        <w:rPr>
          <w:sz w:val="24"/>
          <w:szCs w:val="24"/>
        </w:rPr>
      </w:pPr>
    </w:p>
    <w:p w14:paraId="3E274B4E" w14:textId="08AA9B80" w:rsidR="005D1F90" w:rsidRPr="005D1F90" w:rsidRDefault="00AB1212" w:rsidP="001A0084">
      <w:pPr>
        <w:pStyle w:val="normaltext"/>
        <w:spacing w:before="240" w:after="240"/>
        <w:ind w:firstLine="0"/>
        <w:jc w:val="center"/>
        <w:rPr>
          <w:sz w:val="22"/>
          <w:szCs w:val="22"/>
          <w:lang w:val="nb-NO"/>
        </w:rPr>
      </w:pPr>
      <w:r w:rsidRPr="005D1F90">
        <w:rPr>
          <w:sz w:val="22"/>
          <w:szCs w:val="22"/>
        </w:rPr>
        <w:t xml:space="preserve">Fig. 5. </w:t>
      </w:r>
      <w:r w:rsidRPr="005D1F90">
        <w:rPr>
          <w:sz w:val="22"/>
          <w:szCs w:val="22"/>
          <w:lang w:val="nb-NO"/>
        </w:rPr>
        <w:t>Types of available literature on electrocoagulation (EC) in Scopus from 2021 to 2025</w:t>
      </w:r>
    </w:p>
    <w:p w14:paraId="437ECBB1" w14:textId="77777777" w:rsidR="001A0084" w:rsidRDefault="001A0084" w:rsidP="00FB3EE6">
      <w:pPr>
        <w:pStyle w:val="normaltext"/>
        <w:spacing w:before="240" w:after="240"/>
        <w:rPr>
          <w:sz w:val="24"/>
          <w:szCs w:val="24"/>
        </w:rPr>
      </w:pPr>
    </w:p>
    <w:p w14:paraId="1671C678" w14:textId="4AA0474A" w:rsidR="001921A8" w:rsidRDefault="001E2AF3" w:rsidP="00FB3EE6">
      <w:pPr>
        <w:pStyle w:val="normaltext"/>
        <w:spacing w:before="240" w:after="240"/>
        <w:rPr>
          <w:sz w:val="24"/>
          <w:szCs w:val="24"/>
        </w:rPr>
      </w:pPr>
      <w:r w:rsidRPr="00FB3EE6">
        <w:rPr>
          <w:sz w:val="24"/>
          <w:szCs w:val="24"/>
        </w:rPr>
        <w:t xml:space="preserve">There are 3 types of literature available in the form of articles, conference papers, and book chapters, which is given and </w:t>
      </w:r>
      <w:r w:rsidRPr="00FB3EE6">
        <w:rPr>
          <w:b/>
          <w:bCs/>
          <w:sz w:val="24"/>
          <w:szCs w:val="24"/>
        </w:rPr>
        <w:t>Figure 5</w:t>
      </w:r>
      <w:r w:rsidRPr="00FB3EE6">
        <w:rPr>
          <w:sz w:val="24"/>
          <w:szCs w:val="24"/>
        </w:rPr>
        <w:t xml:space="preserve">, representing their percentages. The type of document selected for the reviewing purpose of this study was only articles. </w:t>
      </w:r>
    </w:p>
    <w:p w14:paraId="01DBC026" w14:textId="77777777" w:rsidR="001A0084" w:rsidRPr="00FB3EE6" w:rsidRDefault="001A0084" w:rsidP="00FB3EE6">
      <w:pPr>
        <w:pStyle w:val="normaltext"/>
        <w:spacing w:before="240" w:after="240"/>
        <w:rPr>
          <w:sz w:val="24"/>
          <w:szCs w:val="24"/>
        </w:rPr>
      </w:pPr>
    </w:p>
    <w:p w14:paraId="4B69E468" w14:textId="54FEF0AD" w:rsidR="001E2AF3" w:rsidRPr="001A0084" w:rsidRDefault="001E2AF3" w:rsidP="00FB3EE6">
      <w:pPr>
        <w:pStyle w:val="Heading2"/>
        <w:numPr>
          <w:ilvl w:val="1"/>
          <w:numId w:val="13"/>
        </w:numPr>
        <w:spacing w:before="240" w:after="240"/>
        <w:rPr>
          <w:b/>
          <w:bCs/>
          <w:i w:val="0"/>
          <w:sz w:val="24"/>
          <w:szCs w:val="24"/>
        </w:rPr>
      </w:pPr>
      <w:r w:rsidRPr="001A0084">
        <w:rPr>
          <w:b/>
          <w:bCs/>
          <w:i w:val="0"/>
          <w:sz w:val="24"/>
          <w:szCs w:val="24"/>
        </w:rPr>
        <w:t>Classification based on subject area</w:t>
      </w:r>
    </w:p>
    <w:p w14:paraId="7EA31566" w14:textId="22FA19EF" w:rsidR="000A62B7" w:rsidRPr="00FB3EE6" w:rsidRDefault="000A62B7" w:rsidP="00FB3EE6">
      <w:pPr>
        <w:pStyle w:val="normaltext"/>
        <w:spacing w:before="240" w:after="240"/>
        <w:rPr>
          <w:sz w:val="24"/>
          <w:szCs w:val="24"/>
        </w:rPr>
      </w:pPr>
      <w:r w:rsidRPr="00FB3EE6">
        <w:rPr>
          <w:sz w:val="24"/>
          <w:szCs w:val="24"/>
        </w:rPr>
        <w:t xml:space="preserve">Additionally, the final classification was done on the selected papers in search of identifying the subject areas involved in this research, and the following </w:t>
      </w:r>
      <w:r w:rsidRPr="00FB3EE6">
        <w:rPr>
          <w:b/>
          <w:bCs/>
          <w:sz w:val="24"/>
          <w:szCs w:val="24"/>
        </w:rPr>
        <w:t xml:space="preserve">Figure 6 </w:t>
      </w:r>
      <w:r w:rsidRPr="00FB3EE6">
        <w:rPr>
          <w:sz w:val="24"/>
          <w:szCs w:val="24"/>
        </w:rPr>
        <w:t xml:space="preserve">illustrates the key area of the selected papers under the categories of different subject areas. </w:t>
      </w:r>
    </w:p>
    <w:p w14:paraId="2677DB09" w14:textId="6FC1A4FC" w:rsidR="000A62B7" w:rsidRPr="00FB3EE6" w:rsidRDefault="005D1F90" w:rsidP="00FB3EE6">
      <w:pPr>
        <w:pStyle w:val="normaltext"/>
        <w:spacing w:before="240" w:after="240"/>
        <w:rPr>
          <w:sz w:val="24"/>
          <w:szCs w:val="24"/>
        </w:rPr>
      </w:pPr>
      <w:r w:rsidRPr="00FB3EE6">
        <w:rPr>
          <w:noProof/>
          <w:sz w:val="24"/>
          <w:szCs w:val="24"/>
        </w:rPr>
        <mc:AlternateContent>
          <mc:Choice Requires="wps">
            <w:drawing>
              <wp:anchor distT="0" distB="0" distL="114300" distR="114300" simplePos="0" relativeHeight="251666432" behindDoc="0" locked="0" layoutInCell="1" allowOverlap="1" wp14:anchorId="3D6D5099" wp14:editId="4367335F">
                <wp:simplePos x="0" y="0"/>
                <wp:positionH relativeFrom="column">
                  <wp:posOffset>2302981</wp:posOffset>
                </wp:positionH>
                <wp:positionV relativeFrom="paragraph">
                  <wp:posOffset>96417</wp:posOffset>
                </wp:positionV>
                <wp:extent cx="2238375" cy="30480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2238375" cy="304800"/>
                        </a:xfrm>
                        <a:prstGeom prst="rect">
                          <a:avLst/>
                        </a:prstGeom>
                        <a:noFill/>
                        <a:ln w="6350">
                          <a:noFill/>
                        </a:ln>
                      </wps:spPr>
                      <wps:txbx>
                        <w:txbxContent>
                          <w:p w14:paraId="45A4FA0F" w14:textId="77777777" w:rsidR="002634DE" w:rsidRPr="001A0084" w:rsidRDefault="002634DE" w:rsidP="005D1F90">
                            <w:pPr>
                              <w:pStyle w:val="NormalWeb"/>
                              <w:spacing w:before="0" w:beforeAutospacing="0" w:after="0" w:afterAutospacing="0"/>
                              <w:jc w:val="center"/>
                              <w:rPr>
                                <w:b/>
                                <w:bCs/>
                                <w:sz w:val="21"/>
                                <w:szCs w:val="21"/>
                              </w:rPr>
                            </w:pPr>
                            <w:r w:rsidRPr="001A0084">
                              <w:rPr>
                                <w:b/>
                                <w:bCs/>
                                <w:color w:val="595959"/>
                                <w:kern w:val="24"/>
                                <w:sz w:val="22"/>
                                <w:szCs w:val="22"/>
                                <w:lang w:val="en-GB"/>
                              </w:rPr>
                              <w:t>Documents by Subject Area</w:t>
                            </w:r>
                          </w:p>
                          <w:p w14:paraId="6519EA03" w14:textId="77777777" w:rsidR="002634DE" w:rsidRPr="001A0084" w:rsidRDefault="002634DE" w:rsidP="005D1F90">
                            <w:pPr>
                              <w:jc w:val="center"/>
                              <w:rPr>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D5099" id="Text Box 83" o:spid="_x0000_s1028" type="#_x0000_t202" style="position:absolute;left:0;text-align:left;margin-left:181.35pt;margin-top:7.6pt;width:176.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" filled="f" stroked="f" strokeweight=".5pt">
                <v:textbox>
                  <w:txbxContent>
                    <w:p w14:paraId="45A4FA0F" w14:textId="77777777" w:rsidR="002634DE" w:rsidRPr="001A0084" w:rsidRDefault="002634DE" w:rsidP="005D1F90">
                      <w:pPr>
                        <w:pStyle w:val="NormalWeb"/>
                        <w:spacing w:before="0" w:beforeAutospacing="0" w:after="0" w:afterAutospacing="0"/>
                        <w:jc w:val="center"/>
                        <w:rPr>
                          <w:b/>
                          <w:bCs/>
                          <w:sz w:val="21"/>
                          <w:szCs w:val="21"/>
                        </w:rPr>
                      </w:pPr>
                      <w:r w:rsidRPr="001A0084">
                        <w:rPr>
                          <w:b/>
                          <w:bCs/>
                          <w:color w:val="595959"/>
                          <w:kern w:val="24"/>
                          <w:sz w:val="22"/>
                          <w:szCs w:val="22"/>
                          <w:lang w:val="en-GB"/>
                        </w:rPr>
                        <w:t>Documents by Subject Area</w:t>
                      </w:r>
                    </w:p>
                    <w:p w14:paraId="6519EA03" w14:textId="77777777" w:rsidR="002634DE" w:rsidRPr="001A0084" w:rsidRDefault="002634DE" w:rsidP="005D1F90">
                      <w:pPr>
                        <w:jc w:val="center"/>
                        <w:rPr>
                          <w:b/>
                          <w:bCs/>
                          <w:sz w:val="21"/>
                          <w:szCs w:val="21"/>
                        </w:rPr>
                      </w:pPr>
                    </w:p>
                  </w:txbxContent>
                </v:textbox>
              </v:shape>
            </w:pict>
          </mc:Fallback>
        </mc:AlternateContent>
      </w:r>
    </w:p>
    <w:p w14:paraId="1B0C5D9B" w14:textId="2899D9FA" w:rsidR="000A62B7" w:rsidRPr="00FB3EE6" w:rsidRDefault="005D1F90" w:rsidP="00FB3EE6">
      <w:pPr>
        <w:pStyle w:val="normaltext"/>
        <w:spacing w:before="240" w:after="240"/>
        <w:rPr>
          <w:sz w:val="24"/>
          <w:szCs w:val="24"/>
        </w:rPr>
      </w:pPr>
      <w:r w:rsidRPr="00FB3EE6">
        <w:rPr>
          <w:noProof/>
          <w:sz w:val="24"/>
          <w:szCs w:val="24"/>
        </w:rPr>
        <w:drawing>
          <wp:anchor distT="0" distB="0" distL="114300" distR="114300" simplePos="0" relativeHeight="251664384" behindDoc="1" locked="0" layoutInCell="1" allowOverlap="1" wp14:anchorId="2D69671D" wp14:editId="5C2D22E3">
            <wp:simplePos x="0" y="0"/>
            <wp:positionH relativeFrom="column">
              <wp:posOffset>1434793</wp:posOffset>
            </wp:positionH>
            <wp:positionV relativeFrom="paragraph">
              <wp:posOffset>76159</wp:posOffset>
            </wp:positionV>
            <wp:extent cx="4670281" cy="2221865"/>
            <wp:effectExtent l="0" t="0" r="3810" b="635"/>
            <wp:wrapNone/>
            <wp:docPr id="6" name="Chart 6">
              <a:extLst xmlns:a="http://schemas.openxmlformats.org/drawingml/2006/main">
                <a:ext uri="{FF2B5EF4-FFF2-40B4-BE49-F238E27FC236}">
                  <a16:creationId xmlns:a16="http://schemas.microsoft.com/office/drawing/2014/main" id="{3AEDCA51-BFEC-4141-A68B-8DC3DA013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0C767230" w14:textId="37074AA5" w:rsidR="000A62B7" w:rsidRPr="00FB3EE6" w:rsidRDefault="000A62B7" w:rsidP="00FB3EE6">
      <w:pPr>
        <w:pStyle w:val="normaltext"/>
        <w:spacing w:before="240" w:after="240"/>
        <w:rPr>
          <w:sz w:val="24"/>
          <w:szCs w:val="24"/>
        </w:rPr>
      </w:pPr>
    </w:p>
    <w:p w14:paraId="78E9FFB9" w14:textId="7DC345CC" w:rsidR="000A62B7" w:rsidRPr="00FB3EE6" w:rsidRDefault="000A62B7" w:rsidP="00FB3EE6">
      <w:pPr>
        <w:pStyle w:val="normaltext"/>
        <w:spacing w:before="240" w:after="240"/>
        <w:ind w:firstLine="0"/>
        <w:rPr>
          <w:sz w:val="24"/>
          <w:szCs w:val="24"/>
        </w:rPr>
      </w:pPr>
    </w:p>
    <w:p w14:paraId="4759AB7B" w14:textId="55B3863B" w:rsidR="001921A8" w:rsidRPr="00FB3EE6" w:rsidRDefault="001921A8" w:rsidP="00FB3EE6">
      <w:pPr>
        <w:pStyle w:val="normaltext"/>
        <w:spacing w:before="240" w:after="240"/>
        <w:ind w:firstLine="0"/>
        <w:rPr>
          <w:sz w:val="24"/>
          <w:szCs w:val="24"/>
        </w:rPr>
      </w:pPr>
    </w:p>
    <w:p w14:paraId="633162DE" w14:textId="78AACBE4" w:rsidR="001921A8" w:rsidRPr="00FB3EE6" w:rsidRDefault="001921A8" w:rsidP="00FB3EE6">
      <w:pPr>
        <w:pStyle w:val="normaltext"/>
        <w:spacing w:before="240" w:after="240"/>
        <w:ind w:firstLine="0"/>
        <w:rPr>
          <w:sz w:val="24"/>
          <w:szCs w:val="24"/>
        </w:rPr>
      </w:pPr>
    </w:p>
    <w:p w14:paraId="4B5CE396" w14:textId="4593D1C6" w:rsidR="001921A8" w:rsidRPr="00FB3EE6" w:rsidRDefault="001921A8" w:rsidP="00FB3EE6">
      <w:pPr>
        <w:pStyle w:val="normaltext"/>
        <w:spacing w:before="240" w:after="240"/>
        <w:ind w:firstLine="0"/>
        <w:rPr>
          <w:sz w:val="24"/>
          <w:szCs w:val="24"/>
        </w:rPr>
      </w:pPr>
    </w:p>
    <w:p w14:paraId="52E3826E" w14:textId="77777777" w:rsidR="001921A8" w:rsidRPr="00FB3EE6" w:rsidRDefault="001921A8" w:rsidP="00FB3EE6">
      <w:pPr>
        <w:pStyle w:val="normaltext"/>
        <w:spacing w:before="240" w:after="240"/>
        <w:ind w:firstLine="0"/>
        <w:rPr>
          <w:sz w:val="24"/>
          <w:szCs w:val="24"/>
        </w:rPr>
      </w:pPr>
    </w:p>
    <w:p w14:paraId="56B3E2CC" w14:textId="6667123F" w:rsidR="00E0392C" w:rsidRDefault="00E0392C" w:rsidP="001A0084">
      <w:pPr>
        <w:pStyle w:val="normaltext"/>
        <w:spacing w:before="240" w:after="240"/>
        <w:ind w:firstLine="0"/>
        <w:jc w:val="center"/>
        <w:rPr>
          <w:sz w:val="22"/>
          <w:szCs w:val="22"/>
        </w:rPr>
      </w:pPr>
      <w:r w:rsidRPr="005D1F90">
        <w:rPr>
          <w:sz w:val="22"/>
          <w:szCs w:val="22"/>
        </w:rPr>
        <w:t>Fig. 6. Classification of publications on electrocoagulation (EC) based on subject areas such as chemistry, engineering and environmental science.</w:t>
      </w:r>
    </w:p>
    <w:p w14:paraId="1B33EDAF" w14:textId="77929A89" w:rsidR="001A0084" w:rsidRDefault="001A0084" w:rsidP="001A0084">
      <w:pPr>
        <w:pStyle w:val="normaltext"/>
        <w:spacing w:before="240" w:after="240"/>
        <w:ind w:firstLine="0"/>
        <w:jc w:val="center"/>
        <w:rPr>
          <w:sz w:val="22"/>
          <w:szCs w:val="22"/>
        </w:rPr>
      </w:pPr>
    </w:p>
    <w:p w14:paraId="4E3F710E" w14:textId="72E10684" w:rsidR="00E157D1" w:rsidRDefault="00E157D1" w:rsidP="001A0084">
      <w:pPr>
        <w:pStyle w:val="normaltext"/>
        <w:spacing w:before="240" w:after="240"/>
        <w:ind w:firstLine="0"/>
        <w:jc w:val="center"/>
        <w:rPr>
          <w:sz w:val="22"/>
          <w:szCs w:val="22"/>
        </w:rPr>
      </w:pPr>
    </w:p>
    <w:p w14:paraId="3DC3ED64" w14:textId="77777777" w:rsidR="00E157D1" w:rsidRPr="005D1F90" w:rsidRDefault="00E157D1" w:rsidP="001A0084">
      <w:pPr>
        <w:pStyle w:val="normaltext"/>
        <w:spacing w:before="240" w:after="240"/>
        <w:ind w:firstLine="0"/>
        <w:jc w:val="center"/>
        <w:rPr>
          <w:sz w:val="22"/>
          <w:szCs w:val="22"/>
        </w:rPr>
      </w:pPr>
    </w:p>
    <w:p w14:paraId="76997EB8" w14:textId="2E1FF10A" w:rsidR="00E0392C" w:rsidRPr="002634DE" w:rsidRDefault="002634DE" w:rsidP="00FB3EE6">
      <w:pPr>
        <w:pStyle w:val="Heading1"/>
        <w:spacing w:before="240"/>
        <w:rPr>
          <w:sz w:val="28"/>
          <w:szCs w:val="28"/>
        </w:rPr>
      </w:pPr>
      <w:r w:rsidRPr="002634DE">
        <w:rPr>
          <w:sz w:val="28"/>
          <w:szCs w:val="28"/>
        </w:rPr>
        <w:lastRenderedPageBreak/>
        <w:t>DISCUSSION</w:t>
      </w:r>
    </w:p>
    <w:p w14:paraId="365AFB8B" w14:textId="2F66EDD5" w:rsidR="00B81F0D" w:rsidRPr="002634DE" w:rsidRDefault="00CC1DF9" w:rsidP="00FB3EE6">
      <w:pPr>
        <w:pStyle w:val="Heading2"/>
        <w:numPr>
          <w:ilvl w:val="1"/>
          <w:numId w:val="14"/>
        </w:numPr>
        <w:spacing w:before="240" w:after="240"/>
        <w:rPr>
          <w:b/>
          <w:bCs/>
          <w:i w:val="0"/>
          <w:sz w:val="24"/>
          <w:szCs w:val="24"/>
        </w:rPr>
      </w:pPr>
      <w:r w:rsidRPr="002634DE">
        <w:rPr>
          <w:b/>
          <w:bCs/>
          <w:i w:val="0"/>
          <w:sz w:val="24"/>
          <w:szCs w:val="24"/>
        </w:rPr>
        <w:t>Types of dyes treated with EC</w:t>
      </w:r>
    </w:p>
    <w:p w14:paraId="705ACAA7" w14:textId="4DD198E4" w:rsidR="001D78FD" w:rsidRPr="00FB3EE6" w:rsidRDefault="00A72F6C" w:rsidP="00FB3EE6">
      <w:pPr>
        <w:pStyle w:val="normaltext"/>
        <w:spacing w:before="240" w:after="240"/>
        <w:rPr>
          <w:sz w:val="24"/>
          <w:szCs w:val="24"/>
          <w:lang w:val="nb-NO"/>
        </w:rPr>
      </w:pPr>
      <w:r w:rsidRPr="00FB3EE6">
        <w:rPr>
          <w:sz w:val="24"/>
          <w:szCs w:val="24"/>
        </w:rPr>
        <w:t>T</w:t>
      </w:r>
      <w:r w:rsidR="00CC1DF9" w:rsidRPr="00FB3EE6">
        <w:rPr>
          <w:sz w:val="24"/>
          <w:szCs w:val="24"/>
          <w:lang w:val="nb-NO"/>
        </w:rPr>
        <w:t xml:space="preserve">he literature demonstrates that EC has been widely applied to treat a wide range of dyes in textile wastewater. </w:t>
      </w:r>
      <w:r w:rsidR="001D78FD" w:rsidRPr="00FB3EE6">
        <w:rPr>
          <w:sz w:val="24"/>
          <w:szCs w:val="24"/>
          <w:lang w:val="nb-NO"/>
        </w:rPr>
        <w:t>Studies have been carried out on both synthetic single dye as well as real textile effluents.</w:t>
      </w:r>
    </w:p>
    <w:p w14:paraId="4359574E" w14:textId="64AA3B52" w:rsidR="001D78FD" w:rsidRPr="00FB3EE6" w:rsidRDefault="00222158" w:rsidP="00FB3EE6">
      <w:pPr>
        <w:pStyle w:val="normaltext"/>
        <w:spacing w:before="240" w:after="240"/>
        <w:rPr>
          <w:sz w:val="24"/>
          <w:szCs w:val="24"/>
        </w:rPr>
      </w:pPr>
      <w:r w:rsidRPr="00FB3EE6">
        <w:rPr>
          <w:sz w:val="24"/>
          <w:szCs w:val="24"/>
          <w:lang w:val="nb-NO"/>
        </w:rPr>
        <w:t xml:space="preserve">Studies on synthetic dyes include </w:t>
      </w:r>
      <w:r w:rsidR="00CC1DF9" w:rsidRPr="00FB3EE6">
        <w:rPr>
          <w:sz w:val="24"/>
          <w:szCs w:val="24"/>
          <w:lang w:val="nb-NO"/>
        </w:rPr>
        <w:t>reactive</w:t>
      </w:r>
      <w:r w:rsidR="001D78FD" w:rsidRPr="00FB3EE6">
        <w:rPr>
          <w:sz w:val="24"/>
          <w:szCs w:val="24"/>
          <w:lang w:val="nb-NO"/>
        </w:rPr>
        <w:t xml:space="preserve"> dyes</w:t>
      </w:r>
      <w:r w:rsidR="00CC1DF9" w:rsidRPr="00FB3EE6">
        <w:rPr>
          <w:sz w:val="24"/>
          <w:szCs w:val="24"/>
          <w:lang w:val="nb-NO"/>
        </w:rPr>
        <w:t>, acid</w:t>
      </w:r>
      <w:r w:rsidR="001D78FD" w:rsidRPr="00FB3EE6">
        <w:rPr>
          <w:sz w:val="24"/>
          <w:szCs w:val="24"/>
          <w:lang w:val="nb-NO"/>
        </w:rPr>
        <w:t>ic dyes</w:t>
      </w:r>
      <w:r w:rsidR="00CC1DF9" w:rsidRPr="00FB3EE6">
        <w:rPr>
          <w:sz w:val="24"/>
          <w:szCs w:val="24"/>
          <w:lang w:val="nb-NO"/>
        </w:rPr>
        <w:t>, basic</w:t>
      </w:r>
      <w:r w:rsidR="001D78FD" w:rsidRPr="00FB3EE6">
        <w:rPr>
          <w:sz w:val="24"/>
          <w:szCs w:val="24"/>
          <w:lang w:val="nb-NO"/>
        </w:rPr>
        <w:t xml:space="preserve"> dyes</w:t>
      </w:r>
      <w:r w:rsidR="00CC1DF9" w:rsidRPr="00FB3EE6">
        <w:rPr>
          <w:sz w:val="24"/>
          <w:szCs w:val="24"/>
          <w:lang w:val="nb-NO"/>
        </w:rPr>
        <w:t>, vat</w:t>
      </w:r>
      <w:r w:rsidR="001D78FD" w:rsidRPr="00FB3EE6">
        <w:rPr>
          <w:sz w:val="24"/>
          <w:szCs w:val="24"/>
          <w:lang w:val="nb-NO"/>
        </w:rPr>
        <w:t xml:space="preserve"> dyes</w:t>
      </w:r>
      <w:r w:rsidR="00CC1DF9" w:rsidRPr="00FB3EE6">
        <w:rPr>
          <w:sz w:val="24"/>
          <w:szCs w:val="24"/>
          <w:lang w:val="nb-NO"/>
        </w:rPr>
        <w:t xml:space="preserve">, </w:t>
      </w:r>
      <w:r w:rsidR="001D78FD" w:rsidRPr="00FB3EE6">
        <w:rPr>
          <w:sz w:val="24"/>
          <w:szCs w:val="24"/>
          <w:lang w:val="nb-NO"/>
        </w:rPr>
        <w:t xml:space="preserve">direct dyes, </w:t>
      </w:r>
      <w:r w:rsidR="00CC1DF9" w:rsidRPr="00FB3EE6">
        <w:rPr>
          <w:sz w:val="24"/>
          <w:szCs w:val="24"/>
          <w:lang w:val="nb-NO"/>
        </w:rPr>
        <w:t>disperse dyes</w:t>
      </w:r>
      <w:r w:rsidR="001D78FD" w:rsidRPr="00FB3EE6">
        <w:rPr>
          <w:sz w:val="24"/>
          <w:szCs w:val="24"/>
          <w:lang w:val="nb-NO"/>
        </w:rPr>
        <w:t>, and indicators</w:t>
      </w:r>
      <w:r w:rsidR="00CC1DF9" w:rsidRPr="00FB3EE6">
        <w:rPr>
          <w:sz w:val="24"/>
          <w:szCs w:val="24"/>
          <w:lang w:val="nb-NO"/>
        </w:rPr>
        <w:t xml:space="preserve">. </w:t>
      </w:r>
      <w:r w:rsidR="001D78FD" w:rsidRPr="00FB3EE6">
        <w:rPr>
          <w:sz w:val="24"/>
          <w:szCs w:val="24"/>
          <w:lang w:val="nb-NO"/>
        </w:rPr>
        <w:t>From the final corpus</w:t>
      </w:r>
      <w:r w:rsidR="00CC1DF9" w:rsidRPr="00FB3EE6">
        <w:rPr>
          <w:sz w:val="24"/>
          <w:szCs w:val="24"/>
          <w:lang w:val="nb-NO"/>
        </w:rPr>
        <w:t xml:space="preserve">, the most </w:t>
      </w:r>
      <w:r w:rsidR="001D78FD" w:rsidRPr="00FB3EE6">
        <w:rPr>
          <w:sz w:val="24"/>
          <w:szCs w:val="24"/>
          <w:lang w:val="nb-NO"/>
        </w:rPr>
        <w:t>available studies</w:t>
      </w:r>
      <w:r w:rsidR="00CC1DF9" w:rsidRPr="00FB3EE6">
        <w:rPr>
          <w:sz w:val="24"/>
          <w:szCs w:val="24"/>
          <w:lang w:val="nb-NO"/>
        </w:rPr>
        <w:t xml:space="preserve"> are </w:t>
      </w:r>
      <w:r w:rsidR="001D78FD" w:rsidRPr="00FB3EE6">
        <w:rPr>
          <w:sz w:val="24"/>
          <w:szCs w:val="24"/>
          <w:lang w:val="nb-NO"/>
        </w:rPr>
        <w:t xml:space="preserve">on </w:t>
      </w:r>
      <w:r w:rsidR="00CC1DF9" w:rsidRPr="00FB3EE6">
        <w:rPr>
          <w:sz w:val="24"/>
          <w:szCs w:val="24"/>
          <w:lang w:val="nb-NO"/>
        </w:rPr>
        <w:t>reactive dyes</w:t>
      </w:r>
      <w:r w:rsidR="001D78FD" w:rsidRPr="00FB3EE6">
        <w:rPr>
          <w:sz w:val="24"/>
          <w:szCs w:val="24"/>
          <w:lang w:val="nb-NO"/>
        </w:rPr>
        <w:t xml:space="preserve"> </w:t>
      </w:r>
      <w:r w:rsidRPr="00FB3EE6">
        <w:rPr>
          <w:sz w:val="24"/>
          <w:szCs w:val="24"/>
          <w:lang w:val="nb-NO"/>
        </w:rPr>
        <w:t xml:space="preserve">such as </w:t>
      </w:r>
      <w:r w:rsidR="00CC1DF9" w:rsidRPr="00FB3EE6">
        <w:rPr>
          <w:sz w:val="24"/>
          <w:szCs w:val="24"/>
          <w:lang w:val="nb-NO"/>
        </w:rPr>
        <w:t>reactive red</w:t>
      </w:r>
      <w:r w:rsidRPr="00FB3EE6">
        <w:rPr>
          <w:sz w:val="24"/>
          <w:szCs w:val="24"/>
        </w:rPr>
        <w:t xml:space="preserve"> (</w:t>
      </w:r>
      <w:r w:rsidRPr="00FB3EE6">
        <w:rPr>
          <w:sz w:val="24"/>
          <w:szCs w:val="24"/>
          <w:lang w:val="nb-NO"/>
        </w:rPr>
        <w:t>239</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author":[{"dropping-particle":"","family":"Bünyamin","given":"Mustafa","non-dropping-particle":"","parse-names":false,"suffix":""}],"id":"ITEM-1","issue":"5","issued":{"date-parts":[["2023"]]},"page":"1553-1573","title":"Optimization of Operating Parameters in the Removal of Synthetic Textile Dyestuff with the Electrocoagulation Process","type":"article-journal","volume":"42"},"uris":["http://www.mendeley.com/documents/?uuid=4801e62f-80eb-4204-b5a8-d79b6a723e11"]}],"mendeley":{"formattedCitation":"(Bünyamin, 2023)","plainTextFormattedCitation":"(Bünyamin, 2023)","previouslyFormattedCitation":"&lt;sup&gt;22&lt;/sup&gt;"},"properties":{"noteIndex":0},"schema":"https://github.com/citation-style-language/schema/raw/master/csl-citation.json"}</w:instrText>
      </w:r>
      <w:r w:rsidRPr="00FB3EE6">
        <w:rPr>
          <w:sz w:val="24"/>
          <w:szCs w:val="24"/>
        </w:rPr>
        <w:fldChar w:fldCharType="separate"/>
      </w:r>
      <w:r w:rsidR="00EF5973" w:rsidRPr="00EF5973">
        <w:rPr>
          <w:noProof/>
          <w:sz w:val="24"/>
          <w:szCs w:val="24"/>
        </w:rPr>
        <w:t>(Bünyamin, 2023)</w:t>
      </w:r>
      <w:r w:rsidRPr="00FB3EE6">
        <w:rPr>
          <w:sz w:val="24"/>
          <w:szCs w:val="24"/>
        </w:rPr>
        <w:fldChar w:fldCharType="end"/>
      </w:r>
      <w:r w:rsidR="00CC1DF9" w:rsidRPr="00FB3EE6">
        <w:rPr>
          <w:sz w:val="24"/>
          <w:szCs w:val="24"/>
          <w:lang w:val="nb-NO"/>
        </w:rPr>
        <w:t>,</w:t>
      </w:r>
      <w:r w:rsidRPr="00FB3EE6">
        <w:rPr>
          <w:sz w:val="24"/>
          <w:szCs w:val="24"/>
          <w:lang w:val="nb-NO"/>
        </w:rPr>
        <w:t xml:space="preserve"> 231</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{"citationItems":[{"id":"ITEM-1","itemData":{"DOI":"10.1016/j.jwpe.2021.102485","ISSN":"22147144","abstract":"Effluents generated by the textile industry can cause serious damage to receiving bodies of water, if not adequately treated. In this context, new treatment methods have been investigated, with great emphasis on electrocoagulation (EC). For this reason, the main objective of this research was to evaluate the efficiency of implementing the EC process in the treatment of synthetic textile effluents for removing azo dye, in relation to COD, TOC, true color and acute toxicity. Experimental tests were performed for the EC process to investigate the effects of current intensity (2 and 4 A), electrolyte concentration (2 and 4 g L-1) and dye concentration (0.05 e 0.10 g L-1) regarding the removal of the dye into the synthetic textile wastewater considering a 20-minute electrolysis time. The results of the EC process revealed the potential for the application of this technology in this type of treatment. Considering that the values found indicate color removal, TOC, and COD in the order of 96.5%, 93.5% and 85.0%, respectively, with a 4A current intensity applied. Still, acute toxicity tests with the bioindicator Daphnia magna showed high toxicity rates (EC50%), with amounts between 5.87% for synthetic textile effluent in the presence of azo dye and 40.24% in relation to treatment via EC. For these test bodies, a negative impact was observed in relation to the presence of azo dye in the synthetic textile effluent on the toxic effects observed, with high immobility/mortality in relation to textile effluent treated by the electrocoagulation process.","author":[{"dropping-particle":"","family":"Lach","given":"Carlos Eduardo","non-dropping-particle":"","parse-names":false,"suffix":""},{"dropping-particle":"","family":"Pauli","given":"Camila Schwarz","non-dropping-particle":"","parse-names":false,"suffix":""},{"dropping-particle":"","family":"Coan","given":"Aline Scheller","non-dropping-particle":"","parse-names":false,"suffix":""},{"dropping-particle":"","family":"Simionatto","given":"Edesio Luiz","non-dropping-particle":"","parse-names":false,"suffix":""},{"dropping-particle":"","family":"Koslowski","given":"Luciano André Deitos","non-dropping-particle":"","parse-names":false,"suffix":""}],"container-title":"Journal of Water Process Engineering","id":"ITEM-1","issue":"November 2021","issued":{"date-parts":[["2022"]]},"title":"Investigating the process of electrocoagulation in the removal of azo dye from synthetic textile effluents and the effects of acute toxicity on Daphnia magna test organisms","type":"article-journal","volume":"45"},"uris":["http://www.mendeley.com/documents/?uuid=8bf9e76c-0fa7-4ad8-9f4f-b238fc72341a"]}],"mendeley":{"formattedCitation":"(Lach et al., 2022)","plainTextFormattedCitation":"(Lach et al., 2022)","previouslyFormattedCitation":"&lt;sup&gt;23&lt;/sup&gt;"},"properties":{"noteIndex":0},"schema":"https://github.com/citation-style-language/schema/raw/master/csl-citation.json"}</w:instrText>
      </w:r>
      <w:r w:rsidRPr="00FB3EE6">
        <w:rPr>
          <w:sz w:val="24"/>
          <w:szCs w:val="24"/>
        </w:rPr>
        <w:fldChar w:fldCharType="separate"/>
      </w:r>
      <w:r w:rsidR="00EF5973" w:rsidRPr="00EF5973">
        <w:rPr>
          <w:noProof/>
          <w:sz w:val="24"/>
          <w:szCs w:val="24"/>
        </w:rPr>
        <w:t>(Lach et al., 2022)</w:t>
      </w:r>
      <w:r w:rsidRPr="00FB3EE6">
        <w:rPr>
          <w:sz w:val="24"/>
          <w:szCs w:val="24"/>
        </w:rPr>
        <w:fldChar w:fldCharType="end"/>
      </w:r>
      <w:r w:rsidRPr="00FB3EE6">
        <w:rPr>
          <w:sz w:val="24"/>
          <w:szCs w:val="24"/>
          <w:lang w:val="nb-NO"/>
        </w:rPr>
        <w:t>, 152</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(Sugha et al., 2025)</w:t>
      </w:r>
      <w:r w:rsidRPr="00FB3EE6">
        <w:rPr>
          <w:sz w:val="24"/>
          <w:szCs w:val="24"/>
        </w:rPr>
        <w:fldChar w:fldCharType="end"/>
      </w:r>
      <w:r w:rsidRPr="00FB3EE6">
        <w:rPr>
          <w:sz w:val="24"/>
          <w:szCs w:val="24"/>
          <w:lang w:val="nb-NO"/>
        </w:rPr>
        <w:t>), vivizol red (150%</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{"citationItems":[{"id":"ITEM-1","itemData":{"DOI":"10.2166/wst.2022.061","author":[{"dropping-particle":"","family":"Asfaha","given":"Yemane G","non-dropping-particle":"","parse-names":false,"suffix":""}],"id":"ITEM-1","issue":"5","issued":{"date-parts":[["2022"]]},"page":"1549-1567","title":"Investigation of cotton textile industry wastewater treatment with electrocoagulation process : performance , mineralization , and kinetic study","type":"article-journal","volume":"85"},"uris":["http://www.mendeley.com/documents/?uuid=939baf4a-ec0e-42e3-a235-b866e6300d7a"]}],"mendeley":{"formattedCitation":"(Asfaha, 2022)","plainTextFormattedCitation":"(Asfaha, 2022)","previouslyFormattedCitation":"&lt;sup&gt;25&lt;/sup&gt;"},"properties":{"noteIndex":0},"schema":"https://github.com/citation-style-language/schema/raw/master/csl-citation.json"}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(Asfaha, 2022)</w:t>
      </w:r>
      <w:r w:rsidRPr="00FB3EE6">
        <w:rPr>
          <w:sz w:val="24"/>
          <w:szCs w:val="24"/>
        </w:rPr>
        <w:fldChar w:fldCharType="end"/>
      </w:r>
      <w:r w:rsidRPr="00FB3EE6">
        <w:rPr>
          <w:sz w:val="24"/>
          <w:szCs w:val="24"/>
          <w:lang w:val="nb-NO"/>
        </w:rPr>
        <w:t>), reactive</w:t>
      </w:r>
      <w:r w:rsidR="00CC1DF9" w:rsidRPr="00FB3EE6">
        <w:rPr>
          <w:sz w:val="24"/>
          <w:szCs w:val="24"/>
          <w:lang w:val="nb-NO"/>
        </w:rPr>
        <w:t xml:space="preserve"> orange</w:t>
      </w:r>
      <w:r w:rsidRPr="00FB3EE6">
        <w:rPr>
          <w:sz w:val="24"/>
          <w:szCs w:val="24"/>
          <w:lang w:val="nb-NO"/>
        </w:rPr>
        <w:t xml:space="preserve"> (16</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10.3103/S1068375523050095","ISBN":"1068375523","author":[{"dropping-particle":"","family":"Hussain","given":"Sijad","non-dropping-particle":"","parse-names":false,"suffix":""},{"dropping-particle":"","family":"Yaqub","given":"Asim","non-dropping-particle":"","parse-names":false,"suffix":""},{"dropping-particle":"","family":"Ahmad","given":"Zulfiqar","non-dropping-particle":"","parse-names":false,"suffix":""},{"dropping-particle":"","family":"Khan","given":"Romana","non-dropping-particle":"","parse-names":false,"suffix":""}],"container-title":"Surface Engineering and Applied Electrochemistry","id":"ITEM-1","issue":"5","issued":{"date-parts":[["2023"]]},"page":"661-669","title":"Electrocoagulation of Reactive Orange 16 Textile Dye Solution Using Steel , Aluminum , and Copper Metal Plates as Electrodes","type":"article-journal","volume":"59"},"uris":["http://www.mendeley.com/documents/?uuid=1c64c3c7-58f5-495e-9e66-33772f4474c2"]}],"mendeley":{"formattedCitation":"(Hussain et al., 2023)","plainTextFormattedCitation":"(Hussain et al., 2023)","previouslyFormattedCitation":"&lt;sup&gt;26&lt;/sup&gt;"},"properties":{"noteIndex":0},"schema":"https://github.com/citation-style-language/schema/raw/master/csl-citation.json"}</w:instrText>
      </w:r>
      <w:r w:rsidRPr="00FB3EE6">
        <w:rPr>
          <w:sz w:val="24"/>
          <w:szCs w:val="24"/>
        </w:rPr>
        <w:fldChar w:fldCharType="separate"/>
      </w:r>
      <w:r w:rsidR="00EF5973" w:rsidRPr="00EF5973">
        <w:rPr>
          <w:noProof/>
          <w:sz w:val="24"/>
          <w:szCs w:val="24"/>
        </w:rPr>
        <w:t>(Hussain et al., 2023)</w:t>
      </w:r>
      <w:r w:rsidRPr="00FB3EE6">
        <w:rPr>
          <w:sz w:val="24"/>
          <w:szCs w:val="24"/>
        </w:rPr>
        <w:fldChar w:fldCharType="end"/>
      </w:r>
      <w:r w:rsidRPr="00FB3EE6">
        <w:rPr>
          <w:sz w:val="24"/>
          <w:szCs w:val="24"/>
          <w:lang w:val="nb-NO"/>
        </w:rPr>
        <w:t>, 84</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(Sugha et al., 2025)</w:t>
      </w:r>
      <w:r w:rsidRPr="00FB3EE6">
        <w:rPr>
          <w:sz w:val="24"/>
          <w:szCs w:val="24"/>
        </w:rPr>
        <w:fldChar w:fldCharType="end"/>
      </w:r>
      <w:r w:rsidRPr="00FB3EE6">
        <w:rPr>
          <w:sz w:val="24"/>
          <w:szCs w:val="24"/>
          <w:lang w:val="nb-NO"/>
        </w:rPr>
        <w:t>),</w:t>
      </w:r>
      <w:r w:rsidR="00CC1DF9" w:rsidRPr="00FB3EE6">
        <w:rPr>
          <w:sz w:val="24"/>
          <w:szCs w:val="24"/>
          <w:lang w:val="nb-NO"/>
        </w:rPr>
        <w:t xml:space="preserve"> </w:t>
      </w:r>
      <w:r w:rsidRPr="00FB3EE6">
        <w:rPr>
          <w:sz w:val="24"/>
          <w:szCs w:val="24"/>
          <w:lang w:val="nb-NO"/>
        </w:rPr>
        <w:t xml:space="preserve">reactive </w:t>
      </w:r>
      <w:r w:rsidR="00CC1DF9" w:rsidRPr="00FB3EE6">
        <w:rPr>
          <w:sz w:val="24"/>
          <w:szCs w:val="24"/>
          <w:lang w:val="nb-NO"/>
        </w:rPr>
        <w:t>black</w:t>
      </w:r>
      <w:r w:rsidRPr="00FB3EE6">
        <w:rPr>
          <w:sz w:val="24"/>
          <w:szCs w:val="24"/>
          <w:lang w:val="nb-NO"/>
        </w:rPr>
        <w:t xml:space="preserve"> (WNN</w:t>
      </w:r>
      <w:r w:rsidRPr="00FB3EE6">
        <w:rPr>
          <w:sz w:val="24"/>
          <w:szCs w:val="24"/>
        </w:rPr>
        <w:fldChar w:fldCharType="begin" w:fldLock="1"/>
      </w:r>
      <w:r w:rsidR="00EF5973">
        <w:rPr>
          <w:sz w:val="24"/>
          <w:szCs w:val="24"/>
        </w:rPr>
        <w:instrText>ADDIN CSL_CITATION {"citationItems":[{"id":"ITEM-1","itemData":{"DOI":"10.1080/15567036.2023.2205356","ISSN":"15567230","abstract":"The removal of reactive black-WNN dye from aqueous solutions was optimized using Taguchi optimization (TA) and particle swarm optimization (PSO) modeling in a batch mode potentiometric sono-electro-coagulation (SOEC) process with the aid of aluminum plates. The optimization process was based on four influencing factors: pH, current density (CD), electrolysis time (ET), and ultrasonic power (UP). A Taguchi orthogonal array L25 design matrix was used to optimize these factors to maximize the dye removal efficiency. The analysis of variance showed that the percentage of contribution of ET, pH, CD, and UP was 67.64%, 12.83%, 5.03%, and 6.80%, respectively. PSO modeling was found to be a better tool for predicting dye removal efficiency than TA optimization, with a prediction error of 1.17% compared to -4.63%. Under the optimized conditions of pH-6.6, CD-66.66 mA/cm2, ET-25 minutes, and UP-100 W, the dye removal efficiency was found to be 98.30%, with a total energy consumption of 0.1188 kW h/L. The kinetic degradation study between ET and CD was found to follow a second-order kinetic model. Additionally, the synergistic effect was evaluated by combining ultrasonication and electrocoagulation. The results showed that the combined process (sono-electrocoagulation) was more effective than either ultrasonication or electrocoagulation alone, with a synergistic effect of 15%. Overall, the results suggest that TA optimization and PSO modeling can be effective tools for optimizing process parameters in the removal of Reactive black-WNN dye from aqueous solutions. The optimized conditions identified in this study, as well as the demonstration of the synergistic effect, can be used to design more efficient treatment systems for the removal of dyes from wastewater.","author":[{"dropping-particle":"","family":"Manikandan","given":"S.","non-dropping-particle":"","parse-names":false,"suffix":""},{"dropping-particle":"","family":"Saraswathi","given":"R.","non-dropping-particle":"","parse-names":false,"suffix":""}],"container-title":"Energy Sources, Part A: Recovery, Utilization and Environmental Effects","id":"ITEM-1","issue":"2","issued":{"date-parts":[["2023"]]},"page":"4501-4519","publisher":"Taylor &amp; Francis","title":"Textile dye effluent treatment using advanced sono-electrocoagulation techniques: A Taguchi and particle swarm optimization modeling approach","type":"article-journal","volume":"45"},"uris":["http://www.mendeley.com/documents/?uuid=c00564cb-4a2d-45d2-94ed-8e9afb2bba32"]}],"mendeley":{"formattedCitation":"(Manikandan &amp; Saraswathi, 2023)","plainTextFormattedCitation":"(Manikandan &amp; Saraswathi, 2023)","previouslyFormattedCitation":"&lt;sup&gt;27&lt;/sup&gt;"},"properties":{"noteIndex":0},"schema":"https://github.com/citation-style-language/schema/raw/master/csl-citation.json"}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(Manikandan &amp; Saraswathi, 2023)</w:t>
      </w:r>
      <w:r w:rsidRPr="00FB3EE6">
        <w:rPr>
          <w:sz w:val="24"/>
          <w:szCs w:val="24"/>
        </w:rPr>
        <w:fldChar w:fldCharType="end"/>
      </w:r>
      <w:r w:rsidRPr="00FB3EE6">
        <w:rPr>
          <w:sz w:val="24"/>
          <w:szCs w:val="24"/>
          <w:lang w:val="nb-NO"/>
        </w:rPr>
        <w:t>, 5</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{"citationItems":[{"id":"ITEM-1","itemData":{"DOI":"10.1016/j.cherd.2024.11.019","ISSN":"02638762","abstract":"This research investigates foam formation during decolorization of synthetic textile effluent by the electrocoagulation process in a single-channel reactor. This study aims to optimize the process by examining multiple responses, including the foam layer thickness, under different operating conditions such as current intensity (0.5–2.5 A), recirculation flowrate (40–100 L.h−1), electrolysis time (10–40 min), and active electrode area (69–621cm2). The active electrode area and the recirculation flowrate impact foam distribution, with thicker foam layers observed in compartments housing active electrodes, influenced by the reactor's geometry. Current intensity and electrolysis time are key factors affecting foam shape and volume. A higher recirculation flowrate (100 L.h−1) reduces foam volume in active compartments due to increased mixing, which hinders effective liquid-solid separation. The foam thickness in the last active compartment increased 6.5 times as electrolysis time extended from 10 to 60 minutes at 1.5 A when 5 pairs of electrodes are active. Response Surface Methodology was employed to optimize the electrocoagulation process using Central Composite Design as a second-order mathematical model. Optimal conditions were identified at a current intensity of 1 A, electrolysis time of 32.5 min, recirculation flowrate of 65.5 L.h−1, and 9 pairs of electrodes (621 cm2). These conditions yielded a predicted decolorization efficiency of 42.72 %, energy consumption of 26 Wh.m−3, total foam layer volume of 166.92 cm3, and last active compartment foam volume of 5.24 cm3.","author":[{"dropping-particle":"","family":"Lamhar","given":"Raowia","non-dropping-particle":"","parse-names":false,"suffix":""},{"dropping-particle":"","family":"Kambuyi","given":"Toussaint Ntambwe","non-dropping-particle":"","parse-names":false,"suffix":""},{"dropping-particle":"","family":"Kherbeche","given":"Abderrahmane","non-dropping-particle":"","parse-names":false,"suffix":""},{"dropping-particle":"","family":"Zmirli","given":"Zakia","non-dropping-particle":"","parse-names":false,"suffix":""},{"dropping-particle":"","family":"Bejjany","given":"Bouchra","non-dropping-particle":"","parse-names":false,"suffix":""},{"dropping-particle":"","family":"Aguelmous","given":"Anas","non-dropping-particle":"","parse-names":false,"suffix":""},{"dropping-particle":"","family":"Digua","given":"Khalid","non-dropping-particle":"","parse-names":false,"suffix":""},{"dropping-particle":"","family":"Dani","given":"Adil","non-dropping-particle":"","parse-names":false,"suffix":""}],"container-title":"Chemical Engineering Research and Design","id":"ITEM-1","issued":{"date-parts":[["2025"]]},"page":"52-65","publisher":"Elsevier Ltd","title":"Foam investigation and optimization by response surface methodology of electrocoagulation process for textile wastewater decolorization in single-channel reactor","type":"article-journal","volume":"213"},"uris":["http://www.mendeley.com/documents/?uuid=2604b4a7-8f8d-4418-b394-e562b4a0a737"]},{"id":"ITEM-2","itemData":{"DOI":"10.1016/j.jclepro.2024.141900","ISSN":"0959-6526","author":[{"dropping-particle":"","family":"Lamhar","given":"Raowia","non-dropping-particle":"","parse-names":false,"suffix":""},{"dropping-particle":"","family":"Ntambwe","given":"Toussaint","non-dropping-particle":"","parse-names":false,"suffix":""},{"dropping-particle":"","family":"Bejjany","given":"Bouchra","non-dropping-particle":"","parse-names":false,"suffix":""},{"dropping-particle":"","family":"Kherbeche","given":"Abderrahmane","non-dropping-particle":"","parse-names":false,"suffix":""},{"dropping-particle":"","family":"Digua","given":"Khalid","non-dropping-particle":"","parse-names":false,"suffix":""},{"dropping-particle":"","family":"Dani","given":"Adil","non-dropping-particle":"","parse-names":false,"suffix":""}],"container-title":"Journal of Cleaner Production","id":"ITEM-2","issue":"March","issued":{"date-parts":[["2024"]]},"page":"141900","publisher":"Elsevier Ltd","title":"Electrocoagulation for the decolorization of textile wastewater in single-channel reactor : Response surface methodology for optimization and a novel model exploitation","type":"article-journal","volume":"450"},"uris":["http://www.mendeley.com/documents/?uuid=728c87f0-14f2-4cf6-95ae-c5962adda548"]},{"id":"ITEM-3","itemData":{"DOI":"10.1007/s13762-023-04841-9","ISBN":"0123456789","author":[{"dropping-particle":"","family":"Omwene","given":"P I","non-dropping-particle":"","parse-names":false,"suffix":""},{"dropping-particle":"","family":"Keyikoğlu","given":"O T Can U M Öz R","non-dropping-particle":"","parse-names":false,"suffix":""}],"id":"ITEM-3","issued":{"date-parts":[["2023"]]},"page":"13009-13020","title":"Investigating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electrodes","type":"article-journal"},"uris":["http://www.mendeley.com/documents/?uuid=d56c467a-be1c-4069-90a3-6ccba54c4121"]}],"mendeley":{"formattedCitation":"(Lamhar et al., 2024, 2025; Omwene &amp; Keyikoğlu, 2023)","plainTextFormattedCitation":"(Lamhar et al., 2024, 2025; Omwene &amp; Keyikoğlu, 2023)","previouslyFormattedCitation":"&lt;sup&gt;28–30&lt;/sup&gt;"},"properties":{"noteIndex":0},"schema":"https://github.com/citation-style-language/schema/raw/master/csl-citation.json"}</w:instrText>
      </w:r>
      <w:r w:rsidRPr="00FB3EE6">
        <w:rPr>
          <w:sz w:val="24"/>
          <w:szCs w:val="24"/>
        </w:rPr>
        <w:fldChar w:fldCharType="separate"/>
      </w:r>
      <w:r w:rsidR="00EF5973" w:rsidRPr="00EF5973">
        <w:rPr>
          <w:noProof/>
          <w:sz w:val="24"/>
          <w:szCs w:val="24"/>
        </w:rPr>
        <w:t>(Lamhar et al., 2024, 2025; Omwene &amp; Keyikoğlu, 2023)</w:t>
      </w:r>
      <w:r w:rsidRPr="00FB3EE6">
        <w:rPr>
          <w:sz w:val="24"/>
          <w:szCs w:val="24"/>
        </w:rPr>
        <w:fldChar w:fldCharType="end"/>
      </w:r>
      <w:r w:rsidRPr="00FB3EE6">
        <w:rPr>
          <w:sz w:val="24"/>
          <w:szCs w:val="24"/>
          <w:lang w:val="nb-NO"/>
        </w:rPr>
        <w:t>)</w:t>
      </w:r>
      <w:r w:rsidR="00CC1DF9" w:rsidRPr="00FB3EE6">
        <w:rPr>
          <w:sz w:val="24"/>
          <w:szCs w:val="24"/>
          <w:lang w:val="nb-NO"/>
        </w:rPr>
        <w:t xml:space="preserve">, </w:t>
      </w:r>
      <w:r w:rsidRPr="00FB3EE6">
        <w:rPr>
          <w:sz w:val="24"/>
          <w:szCs w:val="24"/>
          <w:lang w:val="nb-NO"/>
        </w:rPr>
        <w:t xml:space="preserve">reactive </w:t>
      </w:r>
      <w:r w:rsidR="00CC1DF9" w:rsidRPr="00FB3EE6">
        <w:rPr>
          <w:sz w:val="24"/>
          <w:szCs w:val="24"/>
          <w:lang w:val="nb-NO"/>
        </w:rPr>
        <w:t>yellow</w:t>
      </w:r>
      <w:r w:rsidRPr="00FB3EE6">
        <w:rPr>
          <w:sz w:val="24"/>
          <w:szCs w:val="24"/>
          <w:lang w:val="nb-NO"/>
        </w:rPr>
        <w:t xml:space="preserve"> (105</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(Sugha et al., 2025)</w:t>
      </w:r>
      <w:r w:rsidRPr="00FB3EE6">
        <w:rPr>
          <w:sz w:val="24"/>
          <w:szCs w:val="24"/>
        </w:rPr>
        <w:fldChar w:fldCharType="end"/>
      </w:r>
      <w:r w:rsidRPr="00FB3EE6">
        <w:rPr>
          <w:sz w:val="24"/>
          <w:szCs w:val="24"/>
          <w:lang w:val="nb-NO"/>
        </w:rPr>
        <w:t>)</w:t>
      </w:r>
      <w:r w:rsidR="00CC1DF9" w:rsidRPr="00FB3EE6">
        <w:rPr>
          <w:sz w:val="24"/>
          <w:szCs w:val="24"/>
          <w:lang w:val="nb-NO"/>
        </w:rPr>
        <w:t>,</w:t>
      </w:r>
      <w:r w:rsidRPr="00FB3EE6">
        <w:rPr>
          <w:sz w:val="24"/>
          <w:szCs w:val="24"/>
          <w:lang w:val="nb-NO"/>
        </w:rPr>
        <w:t xml:space="preserve"> and</w:t>
      </w:r>
      <w:r w:rsidR="00CC1DF9" w:rsidRPr="00FB3EE6">
        <w:rPr>
          <w:sz w:val="24"/>
          <w:szCs w:val="24"/>
          <w:lang w:val="nb-NO"/>
        </w:rPr>
        <w:t xml:space="preserve"> </w:t>
      </w:r>
      <w:r w:rsidRPr="00FB3EE6">
        <w:rPr>
          <w:sz w:val="24"/>
          <w:szCs w:val="24"/>
          <w:lang w:val="nb-NO"/>
        </w:rPr>
        <w:t>reactive blue</w:t>
      </w:r>
      <w:r w:rsidR="00B34AEE" w:rsidRPr="00FB3EE6">
        <w:rPr>
          <w:sz w:val="24"/>
          <w:szCs w:val="24"/>
          <w:lang w:val="nb-NO"/>
        </w:rPr>
        <w:t xml:space="preserve"> </w:t>
      </w:r>
      <w:r w:rsidRPr="00FB3EE6">
        <w:rPr>
          <w:sz w:val="24"/>
          <w:szCs w:val="24"/>
        </w:rPr>
        <w:fldChar w:fldCharType="begin" w:fldLock="1"/>
      </w:r>
      <w:r w:rsidR="00EF5973">
        <w:rPr>
          <w:sz w:val="24"/>
          <w:szCs w:val="24"/>
        </w:rPr>
        <w:instrText>ADDIN CSL_CITATION {"citationItems":[{"id":"ITEM-1","itemData":{"DOI":"10.5004/dwt.2021.27111","ISSN":"1944-3986","author":[{"dropping-particle":"","family":"Houssini","given":"Noufissa Sqalli","non-dropping-particle":"","parse-names":false,"suffix":""},{"dropping-particle":"","family":"Essadki","given":"Abdelhafid","non-dropping-particle":"","parse-names":false,"suffix":""},{"dropping-particle":"","family":"Elqars","given":"Esseddik","non-dropping-particle":"","parse-names":false,"suffix":""}],"container-title":"Desalination and Water Treatment","id":"ITEM-1","issued":{"date-parts":[["2021"]]},"page":"363-379","publisher":"Elsevier Masson SAS","title":"Removal of reactive blue and disperse red dyes from synthetic textile effluent by electrocoagulation process using Al – Al and Fe – Fe electrodes : parametric optimization by response surface methodology","type":"article-journal","volume":"223"},"uris":["http://www.mendeley.com/documents/?uuid=a40e24f0-b5b6-4f3f-a218-950f42bdd5b9"]}],"mendeley":{"formattedCitation":"(Houssini et al., 2021)","plainTextFormattedCitation":"(Houssini et al., 2021)","previouslyFormattedCitation":"&lt;sup&gt;31&lt;/sup&gt;"},"properties":{"noteIndex":0},"schema":"https://github.com/citation-style-language/schema/raw/master/csl-citation.json"}</w:instrText>
      </w:r>
      <w:r w:rsidRPr="00FB3EE6">
        <w:rPr>
          <w:sz w:val="24"/>
          <w:szCs w:val="24"/>
        </w:rPr>
        <w:fldChar w:fldCharType="separate"/>
      </w:r>
      <w:r w:rsidR="00EF5973" w:rsidRPr="00EF5973">
        <w:rPr>
          <w:noProof/>
          <w:sz w:val="24"/>
          <w:szCs w:val="24"/>
        </w:rPr>
        <w:t>(Houssini et al., 2021)</w:t>
      </w:r>
      <w:r w:rsidRPr="00FB3EE6">
        <w:rPr>
          <w:sz w:val="24"/>
          <w:szCs w:val="24"/>
        </w:rPr>
        <w:fldChar w:fldCharType="end"/>
      </w:r>
      <w:r w:rsidRPr="00FB3EE6">
        <w:rPr>
          <w:sz w:val="24"/>
          <w:szCs w:val="24"/>
          <w:lang w:val="nb-NO"/>
        </w:rPr>
        <w:t xml:space="preserve"> </w:t>
      </w:r>
      <w:r w:rsidR="00CC1DF9" w:rsidRPr="00FB3EE6">
        <w:rPr>
          <w:sz w:val="24"/>
          <w:szCs w:val="24"/>
          <w:lang w:val="nb-NO"/>
        </w:rPr>
        <w:t>suggesting their extensive use in the textile industry. Vat dyes</w:t>
      </w:r>
      <w:r w:rsidRPr="00FB3EE6">
        <w:rPr>
          <w:sz w:val="24"/>
          <w:szCs w:val="24"/>
          <w:lang w:val="nb-NO"/>
        </w:rPr>
        <w:t xml:space="preserve"> are </w:t>
      </w:r>
      <w:r w:rsidR="00B34AEE" w:rsidRPr="00FB3EE6">
        <w:rPr>
          <w:sz w:val="24"/>
          <w:szCs w:val="24"/>
          <w:lang w:val="nb-NO"/>
        </w:rPr>
        <w:t>another widely used class</w:t>
      </w:r>
      <w:r w:rsidR="00CC1DF9" w:rsidRPr="00FB3EE6">
        <w:rPr>
          <w:sz w:val="24"/>
          <w:szCs w:val="24"/>
          <w:lang w:val="nb-NO"/>
        </w:rPr>
        <w:t xml:space="preserve">, such as </w:t>
      </w:r>
      <w:r w:rsidR="00B34AEE" w:rsidRPr="00FB3EE6">
        <w:rPr>
          <w:sz w:val="24"/>
          <w:szCs w:val="24"/>
          <w:lang w:val="nb-NO"/>
        </w:rPr>
        <w:t xml:space="preserve">Vat Brown 1 </w:t>
      </w:r>
      <w:r w:rsidR="00B34AEE" w:rsidRPr="00FB3EE6">
        <w:rPr>
          <w:sz w:val="24"/>
          <w:szCs w:val="24"/>
        </w:rPr>
        <w:fldChar w:fldCharType="begin" w:fldLock="1"/>
      </w:r>
      <w:r w:rsidR="00EF5973">
        <w:rPr>
          <w:sz w:val="24"/>
          <w:szCs w:val="24"/>
        </w:rPr>
        <w:instrText>ADDIN CSL_CITATION {"citationItems":[{"id":"ITEM-1","itemData":{"DOI":"10.1007/s13762-023-04841-9","ISBN":"0123456789","author":[{"dropping-particle":"","family":"Omwene","given":"P I","non-dropping-particle":"","parse-names":false,"suffix":""},{"dropping-particle":"","family":"Keyikoğlu","given":"O T Can U M Öz R","non-dropping-particle":"","parse-names":false,"suffix":""}],"id":"ITEM-1","issued":{"date-parts":[["2023"]]},"page":"13009-13020","title":"Investigating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electrodes","type":"article-journal"},"uris":["http://www.mendeley.com/documents/?uuid=d56c467a-be1c-4069-90a3-6ccba54c4121"]}],"mendeley":{"formattedCitation":"(Omwene &amp; Keyikoğlu, 2023)","plainTextFormattedCitation":"(Omwene &amp; Keyikoğlu, 2023)","previouslyFormattedCitation":"&lt;sup&gt;30&lt;/sup&gt;"},"properties":{"noteIndex":0},"schema":"https://github.com/citation-style-language/schema/raw/master/csl-citation.json"}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(Omwene &amp; Keyikoğlu, 2023)</w:t>
      </w:r>
      <w:r w:rsidR="00B34AEE" w:rsidRPr="00FB3EE6">
        <w:rPr>
          <w:sz w:val="24"/>
          <w:szCs w:val="24"/>
        </w:rPr>
        <w:fldChar w:fldCharType="end"/>
      </w:r>
      <w:r w:rsidR="00B34AEE" w:rsidRPr="00FB3EE6">
        <w:rPr>
          <w:sz w:val="24"/>
          <w:szCs w:val="24"/>
        </w:rPr>
        <w:t xml:space="preserve">, </w:t>
      </w:r>
      <w:r w:rsidR="00A20E21" w:rsidRPr="00FB3EE6">
        <w:rPr>
          <w:sz w:val="24"/>
          <w:szCs w:val="24"/>
        </w:rPr>
        <w:t xml:space="preserve">Coralene Navy RDRLSR </w:t>
      </w:r>
      <w:r w:rsidR="00A20E21" w:rsidRPr="00FB3EE6">
        <w:rPr>
          <w:sz w:val="24"/>
          <w:szCs w:val="24"/>
        </w:rPr>
        <w:fldChar w:fldCharType="begin" w:fldLock="1"/>
      </w:r>
      <w:r w:rsidR="00EF5973">
        <w:rPr>
          <w:sz w:val="24"/>
          <w:szCs w:val="24"/>
        </w:rPr>
        <w:instrText>ADDIN CSL_CITATION {"citationItems":[{"id":"ITEM-1","itemData":{"DOI":"10.5004/dwt.2021.27685","ISSN":"1944-3986","author":[{"dropping-particle":"","family":"Jegathambal","given":"P","non-dropping-particle":"","parse-names":false,"suffix":""},{"dropping-particle":"","family":"Gafoor","given":"Abdul","non-dropping-particle":"","parse-names":false,"suffix":""}],"container-title":"Desalination and Water Treatment","id":"ITEM-1","issued":{"date-parts":[["2021"]]},"page":"251-258","publisher":"Elsevier Masson SAS","title":"Two-stage hybrid electrocoagulation – adsorption in the removal of disperse dyes and inorganic salts from the textile dyeing effluent","type":"article-journal","volume":"237"},"uris":["http://www.mendeley.com/documents/?uuid=e14766ea-03c2-43a8-a5d4-b3831d57bf49"]}],"mendeley":{"formattedCitation":"(Jegathambal &amp; Gafoor, 2021)","plainTextFormattedCitation":"(Jegathambal &amp; Gafoor, 2021)","previouslyFormattedCitation":"&lt;sup&gt;32&lt;/sup&gt;"},"properties":{"noteIndex":0},"schema":"https://github.com/citation-style-language/schema/raw/master/csl-citation.json"}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(Jegathambal &amp; Gafoor, 2021)</w:t>
      </w:r>
      <w:r w:rsidR="00A20E21" w:rsidRPr="00FB3EE6">
        <w:rPr>
          <w:sz w:val="24"/>
          <w:szCs w:val="24"/>
        </w:rPr>
        <w:fldChar w:fldCharType="end"/>
      </w:r>
      <w:r w:rsidR="00A20E21" w:rsidRPr="00FB3EE6">
        <w:rPr>
          <w:sz w:val="24"/>
          <w:szCs w:val="24"/>
        </w:rPr>
        <w:t xml:space="preserve">, Coralene Red 3G </w:t>
      </w:r>
      <w:r w:rsidR="00A20E21" w:rsidRPr="00FB3EE6">
        <w:rPr>
          <w:sz w:val="24"/>
          <w:szCs w:val="24"/>
        </w:rPr>
        <w:fldChar w:fldCharType="begin" w:fldLock="1"/>
      </w:r>
      <w:r w:rsidR="00EF5973">
        <w:rPr>
          <w:sz w:val="24"/>
          <w:szCs w:val="24"/>
        </w:rPr>
        <w:instrText>ADDIN CSL_CITATION {"citationItems":[{"id":"ITEM-1","itemData":{"DOI":"10.5004/dwt.2021.27685","ISSN":"1944-3986","author":[{"dropping-particle":"","family":"Jegathambal","given":"P","non-dropping-particle":"","parse-names":false,"suffix":""},{"dropping-particle":"","family":"Gafoor","given":"Abdul","non-dropping-particle":"","parse-names":false,"suffix":""}],"container-title":"Desalination and Water Treatment","id":"ITEM-1","issued":{"date-parts":[["2021"]]},"page":"251-258","publisher":"Elsevier Masson SAS","title":"Two-stage hybrid electrocoagulation – adsorption in the removal of disperse dyes and inorganic salts from the textile dyeing effluent","type":"article-journal","volume":"237"},"uris":["http://www.mendeley.com/documents/?uuid=e14766ea-03c2-43a8-a5d4-b3831d57bf49"]}],"mendeley":{"formattedCitation":"(Jegathambal &amp; Gafoor, 2021)","plainTextFormattedCitation":"(Jegathambal &amp; Gafoor, 2021)","previouslyFormattedCitation":"&lt;sup&gt;32&lt;/sup&gt;"},"properties":{"noteIndex":0},"schema":"https://github.com/citation-style-language/schema/raw/master/csl-citation.json"}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(Jegathambal &amp; Gafoor, 2021)</w:t>
      </w:r>
      <w:r w:rsidR="00A20E21" w:rsidRPr="00FB3EE6">
        <w:rPr>
          <w:sz w:val="24"/>
          <w:szCs w:val="24"/>
        </w:rPr>
        <w:fldChar w:fldCharType="end"/>
      </w:r>
      <w:r w:rsidR="00A20E21" w:rsidRPr="00FB3EE6">
        <w:rPr>
          <w:sz w:val="24"/>
          <w:szCs w:val="24"/>
        </w:rPr>
        <w:t xml:space="preserve">, Rubru RD GLF I solid dye </w:t>
      </w:r>
      <w:r w:rsidR="00A20E21" w:rsidRPr="00FB3EE6">
        <w:rPr>
          <w:sz w:val="24"/>
          <w:szCs w:val="24"/>
        </w:rPr>
        <w:fldChar w:fldCharType="begin" w:fldLock="1"/>
      </w:r>
      <w:r w:rsidR="00EF5973">
        <w:rPr>
          <w:sz w:val="24"/>
          <w:szCs w:val="24"/>
        </w:rPr>
        <w:instrText>ADDIN CSL_CITATION {"citationItems":[{"id":"ITEM-1","itemData":{"DOI":"10.5004/dwt.2021.27685","ISSN":"1944-3986","author":[{"dropping-particle":"","family":"Jegathambal","given":"P","non-dropping-particle":"","parse-names":false,"suffix":""},{"dropping-particle":"","family":"Gafoor","given":"Abdul","non-dropping-particle":"","parse-names":false,"suffix":""}],"container-title":"Desalination and Water Treatment","id":"ITEM-1","issued":{"date-parts":[["2021"]]},"page":"251-258","publisher":"Elsevier Masson SAS","title":"Two-stage hybrid electrocoagulation – adsorption in the removal of disperse dyes and inorganic salts from the textile dyeing effluent","type":"article-journal","volume":"237"},"uris":["http://www.mendeley.com/documents/?uuid=e14766ea-03c2-43a8-a5d4-b3831d57bf49"]}],"mendeley":{"formattedCitation":"(Jegathambal &amp; Gafoor, 2021)","plainTextFormattedCitation":"(Jegathambal &amp; Gafoor, 2021)","previouslyFormattedCitation":"&lt;sup&gt;32&lt;/sup&gt;"},"properties":{"noteIndex":0},"schema":"https://github.com/citation-style-language/schema/raw/master/csl-citation.json"}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(Jegathambal &amp; Gafoor, 2021)</w:t>
      </w:r>
      <w:r w:rsidR="00A20E21" w:rsidRPr="00FB3EE6">
        <w:rPr>
          <w:sz w:val="24"/>
          <w:szCs w:val="24"/>
        </w:rPr>
        <w:fldChar w:fldCharType="end"/>
      </w:r>
      <w:r w:rsidR="00DD2039" w:rsidRPr="00FB3EE6">
        <w:rPr>
          <w:sz w:val="24"/>
          <w:szCs w:val="24"/>
        </w:rPr>
        <w:t xml:space="preserve">, Azucryl Red </w:t>
      </w:r>
      <w:r w:rsidR="00DD2039" w:rsidRPr="00FB3EE6">
        <w:rPr>
          <w:sz w:val="24"/>
          <w:szCs w:val="24"/>
        </w:rPr>
        <w:fldChar w:fldCharType="begin" w:fldLock="1"/>
      </w:r>
      <w:r w:rsidR="00EF5973">
        <w:rPr>
          <w:sz w:val="24"/>
          <w:szCs w:val="24"/>
        </w:rPr>
        <w:instrText>ADDIN CSL_CITATION {"citationItems":[{"id":"ITEM-1","itemData":{"DOI":"10.22034/CHEMM.2023.369066.1624","author":[{"dropping-particle":"","family":"Elhadeuf","given":"Kenza","non-dropping-particle":"","parse-names":false,"suffix":""},{"dropping-particle":"","family":"Bougdah","given":"Nabil","non-dropping-particle":"","parse-names":false,"suffix":""},{"dropping-particle":"","family":"Balaska","given":"Fouzia","non-dropping-particle":"","parse-names":false,"suffix":""},{"dropping-particle":"","family":"Chikhi","given":"Mustapha","non-dropping-particle":"","parse-names":false,"suffix":""}],"container-title":"Chemical Methodologies","id":"ITEM-1","issued":{"date-parts":[["2023"]]},"page":"183-199","title":"Experimental Study and Modeling by the Complete Factorial Plan of the Elimination of Textile Dye by Electrocoagulation Using Aluminum from Recycled Cans","type":"article-journal","volume":"7"},"uris":["http://www.mendeley.com/documents/?uuid=e3a493fa-0402-4a1e-b772-5f959446d066"]}],"mendeley":{"formattedCitation":"(Elhadeuf, Bougdah, Balaska, et al., 2023)","plainTextFormattedCitation":"(Elhadeuf, Bougdah, Balaska, et al., 2023)","previouslyFormattedCitation":"&lt;sup&gt;33&lt;/sup&gt;"},"properties":{"noteIndex":0},"schema":"https://github.com/citation-style-language/schema/raw/master/csl-citation.json"}</w:instrText>
      </w:r>
      <w:r w:rsidR="00DD2039" w:rsidRPr="00FB3EE6">
        <w:rPr>
          <w:sz w:val="24"/>
          <w:szCs w:val="24"/>
        </w:rPr>
        <w:fldChar w:fldCharType="separate"/>
      </w:r>
      <w:r w:rsidR="00EF5973" w:rsidRPr="00EF5973">
        <w:rPr>
          <w:noProof/>
          <w:sz w:val="24"/>
          <w:szCs w:val="24"/>
        </w:rPr>
        <w:t>(Elhadeuf, Bougdah, Balaska, et al., 2023)</w:t>
      </w:r>
      <w:r w:rsidR="00DD2039" w:rsidRPr="00FB3EE6">
        <w:rPr>
          <w:sz w:val="24"/>
          <w:szCs w:val="24"/>
        </w:rPr>
        <w:fldChar w:fldCharType="end"/>
      </w:r>
      <w:r w:rsidR="00DD2039" w:rsidRPr="00FB3EE6">
        <w:rPr>
          <w:sz w:val="24"/>
          <w:szCs w:val="24"/>
        </w:rPr>
        <w:t xml:space="preserve">, </w:t>
      </w:r>
      <w:r w:rsidR="00B34AEE" w:rsidRPr="00FB3EE6">
        <w:rPr>
          <w:sz w:val="24"/>
          <w:szCs w:val="24"/>
        </w:rPr>
        <w:t>and</w:t>
      </w:r>
      <w:r w:rsidR="00B34AEE" w:rsidRPr="00FB3EE6">
        <w:rPr>
          <w:sz w:val="24"/>
          <w:szCs w:val="24"/>
          <w:lang w:val="nb-NO"/>
        </w:rPr>
        <w:t xml:space="preserve">  </w:t>
      </w:r>
      <w:r w:rsidR="00CC1DF9" w:rsidRPr="00FB3EE6">
        <w:rPr>
          <w:sz w:val="24"/>
          <w:szCs w:val="24"/>
          <w:lang w:val="nb-NO"/>
        </w:rPr>
        <w:t>indigo derivatives</w:t>
      </w:r>
      <w:r w:rsidR="00B34AEE" w:rsidRPr="00FB3EE6">
        <w:rPr>
          <w:sz w:val="24"/>
          <w:szCs w:val="24"/>
          <w:lang w:val="nb-NO"/>
        </w:rPr>
        <w:t xml:space="preserve"> </w:t>
      </w:r>
      <w:r w:rsidR="00B34AEE" w:rsidRPr="00FB3EE6">
        <w:rPr>
          <w:sz w:val="24"/>
          <w:szCs w:val="24"/>
        </w:rPr>
        <w:fldChar w:fldCharType="begin" w:fldLock="1"/>
      </w:r>
      <w:r w:rsidR="00EF5973">
        <w:rPr>
          <w:sz w:val="24"/>
          <w:szCs w:val="24"/>
        </w:rPr>
        <w:instrText>ADDIN CSL_CITATION {"citationItems":[{"id":"ITEM-1","itemData":{"DOI":"10.1007/s11356-021-18456-5","ISBN":"0123456789","ISSN":"1614-7499","author":[{"dropping-particle":"De","family":"Maman","given":"Rafaela","non-dropping-particle":"","parse-names":false,"suffix":""},{"dropping-particle":"","family":"Conrado","given":"Vilson","non-dropping-particle":"","parse-names":false,"suffix":""},{"dropping-particle":"","family":"Behling","given":"Laura","non-dropping-particle":"","parse-names":false,"suffix":""},{"dropping-particle":"","family":"Dervanoski","given":"Adriana","non-dropping-particle":"","parse-names":false,"suffix":""},{"dropping-particle":"","family":"Dalla","given":"Clarissa","non-dropping-particle":"","parse-names":false,"suffix":""}],"container-title":"Environmental Science and Pollution Research","id":"ITEM-1","issue":"200","issued":{"date-parts":[["2022"]]},"page":"31713-31722","publisher":"Springer Berlin Heidelberg","title":"Electrocoagulation applied for textile wastewater oxidation using iron slag as electrodes","type":"article-journal"},"uris":["http://www.mendeley.com/documents/?uuid=d7d023b3-7782-4e96-bb32-3883e6b9edc5"]},{"id":"ITEM-2","itemData":{"DOI":"10.1007/s11270-022-05564-2","ISBN":"0123456789","ISSN":"1573-2932","author":[{"dropping-particle":"De","family":"Maman","given":"Rafaela","non-dropping-particle":"","parse-names":false,"suffix":""},{"dropping-particle":"","family":"Behling","given":"Laura","non-dropping-particle":"","parse-names":false,"suffix":""},{"dropping-particle":"","family":"Conrado","given":"Vilson","non-dropping-particle":"","parse-names":false,"suffix":""},{"dropping-particle":"","family":"Dervanoski","given":"Adriana","non-dropping-particle":"","parse-names":false,"suffix":""},{"dropping-particle":"","family":"Dalla","given":"Clarissa","non-dropping-particle":"","parse-names":false,"suffix":""},{"dropping-particle":"","family":"Gean","given":"Rosa","non-dropping-particle":"","parse-names":false,"suffix":""},{"dropping-particle":"","family":"Leal","given":"Delise","non-dropping-particle":"","parse-names":false,"suffix":""}],"container-title":"Water, Air, &amp; Soil Pollution","id":"ITEM-2","issued":{"date-parts":[["2022"]]},"page":"90","publisher":"Springer International Publishing","title":"Oxidation of Textile Dye Through Electrocoagulation Process Using Scrap Iron Electrodes","type":"article-journal","volume":"233"},"uris":["http://www.mendeley.com/documents/?uuid=b79c5c8d-a551-4638-8a94-ba8137d19d6d"]},{"id":"ITEM-3","itemData":{"author":[{"dropping-particle":"","family":"Tanyol","given":"Mehtap","non-dropping-particle":"","parse-names":false,"suffix":""},{"dropping-particle":"","family":"Yildirim","given":"Nuran Cikcikoglu","non-dropping-particle":"","parse-names":false,"suffix":""},{"dropping-particle":"","family":"Alparslan","given":"Dilek","non-dropping-particle":"","parse-names":false,"suffix":""}],"container-title":"Environmental Science and Pollution Research","id":"ITEM-3","issued":{"date-parts":[["2021"]]},"page":"55315-55329","title":"Electrocoagulation induced treatment of indigo carmine textile dye in an aqueous medium : the effect of process variables on efficiency evaluated using biochemical response of Gammarus pulex","type":"article-journal","volume":"28"},"uris":["http://www.mendeley.com/documents/?uuid=c9262657-afb5-4e4d-9f03-04c43f18ff2d"]},{"id":"ITEM-4","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Research","id":"ITEM-4","issue":"21","issued":{"date-parts":[["2024"]]},"page":"30716-30734","publisher":"Springer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irrigation","type":"article-journal","volume":"31"},"uris":["http://www.mendeley.com/documents/?uuid=260e2d87-c2ed-4163-8bf9-6422945663f4"]},{"id":"ITEM-5","itemData":{"author":[{"dropping-particle":"","family":"Bressan","given":"Luís Gustavo","non-dropping-particle":"","parse-names":false,"suffix":""},{"dropping-particle":"","family":"Cristina","given":"Gabriela","non-dropping-particle":"","parse-names":false,"suffix":""},{"dropping-particle":"","family":"Flores","given":"Perusin","non-dropping-particle":"","parse-names":false,"suffix":""},{"dropping-particle":"","family":"Biolchi","given":"Nicolas Jonas","non-dropping-particle":"","parse-names":false,"suffix":""}],"id":"ITEM-5","issue":"1","issued":{"date-parts":[["2024"]]},"page":"1-15","title":"Comparison of electrocoagulation and physicochemical coagulation / flocculation in the treatment of synthetic textile wastewater","type":"article-journal","volume":"56"},"uris":["http://www.mendeley.com/documents/?uuid=933ba7a5-5f79-43f5-97c8-14281b8bde9b"]}],"mendeley":{"formattedCitation":"(Bressan et al., 2024; Maman, Behling, et al., 2022; Maman, Conrado, et al., 2022; Somasundaram et al., 2024; Tanyol et al., 2021)","plainTextFormattedCitation":"(Bressan et al., 2024; Maman, Behling, et al., 2022; Maman, Conrado, et al., 2022; Somasundaram et al., 2024; Tanyol et al., 2021)","previouslyFormattedCitation":"&lt;sup&gt;34–38&lt;/sup&gt;"},"properties":{"noteIndex":0},"schema":"https://github.com/citation-style-language/schema/raw/master/csl-citation.json"}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(Bressan et al., 2024; Maman, Behling, et al., 2022; Maman, Conrado, et al., 2022; Somasundaram et al., 2024; Tanyol et al., 2021)</w:t>
      </w:r>
      <w:r w:rsidR="00B34AEE" w:rsidRPr="00FB3EE6">
        <w:rPr>
          <w:sz w:val="24"/>
          <w:szCs w:val="24"/>
        </w:rPr>
        <w:fldChar w:fldCharType="end"/>
      </w:r>
      <w:r w:rsidR="00CC1DF9" w:rsidRPr="00FB3EE6">
        <w:rPr>
          <w:sz w:val="24"/>
          <w:szCs w:val="24"/>
          <w:lang w:val="nb-NO"/>
        </w:rPr>
        <w:t xml:space="preserve"> used for denim colouring, highlighting the relevance of EC for treating denim effluent. On the other hand, disperse dyes, such as disperse red</w:t>
      </w:r>
      <w:r w:rsidR="00B34AEE" w:rsidRPr="00FB3EE6">
        <w:rPr>
          <w:sz w:val="24"/>
          <w:szCs w:val="24"/>
          <w:lang w:val="nb-NO"/>
        </w:rPr>
        <w:t xml:space="preserve"> 19 </w:t>
      </w:r>
      <w:r w:rsidR="00B34AEE"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(Sugha et al., 2025)</w:t>
      </w:r>
      <w:r w:rsidR="00B34AEE" w:rsidRPr="00FB3EE6">
        <w:rPr>
          <w:sz w:val="24"/>
          <w:szCs w:val="24"/>
        </w:rPr>
        <w:fldChar w:fldCharType="end"/>
      </w:r>
      <w:r w:rsidR="00CC1DF9" w:rsidRPr="00FB3EE6">
        <w:rPr>
          <w:sz w:val="24"/>
          <w:szCs w:val="24"/>
          <w:lang w:val="nb-NO"/>
        </w:rPr>
        <w:t xml:space="preserve">, </w:t>
      </w:r>
      <w:r w:rsidR="00B34AEE" w:rsidRPr="00FB3EE6">
        <w:rPr>
          <w:sz w:val="24"/>
          <w:szCs w:val="24"/>
          <w:lang w:val="nb-NO"/>
        </w:rPr>
        <w:t xml:space="preserve">disperse </w:t>
      </w:r>
      <w:r w:rsidR="00CC1DF9" w:rsidRPr="00FB3EE6">
        <w:rPr>
          <w:sz w:val="24"/>
          <w:szCs w:val="24"/>
          <w:lang w:val="nb-NO"/>
        </w:rPr>
        <w:t>orange</w:t>
      </w:r>
      <w:r w:rsidR="00B34AEE" w:rsidRPr="00FB3EE6">
        <w:rPr>
          <w:sz w:val="24"/>
          <w:szCs w:val="24"/>
          <w:lang w:val="nb-NO"/>
        </w:rPr>
        <w:t xml:space="preserve"> 30 </w:t>
      </w:r>
      <w:r w:rsidR="00B34AEE" w:rsidRPr="00FB3EE6">
        <w:rPr>
          <w:sz w:val="24"/>
          <w:szCs w:val="24"/>
        </w:rPr>
        <w:fldChar w:fldCharType="begin" w:fldLock="1"/>
      </w:r>
      <w:r w:rsidR="00EF5973">
        <w:rPr>
          <w:sz w:val="24"/>
          <w:szCs w:val="24"/>
        </w:rPr>
        <w:instrText>ADDIN CSL_CITATION {"citationItems":[{"id":"ITEM-1","itemData":{"DOI":"10.1007/s13762-023-04841-9","ISBN":"0123456789","author":[{"dropping-particle":"","family":"Omwene","given":"P I","non-dropping-particle":"","parse-names":false,"suffix":""},{"dropping-particle":"","family":"Keyikoğlu","given":"O T Can U M Öz R","non-dropping-particle":"","parse-names":false,"suffix":""}],"id":"ITEM-1","issued":{"date-parts":[["2023"]]},"page":"13009-13020","title":"Investigating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electrodes","type":"article-journal"},"uris":["http://www.mendeley.com/documents/?uuid=d56c467a-be1c-4069-90a3-6ccba54c4121"]}],"mendeley":{"formattedCitation":"(Omwene &amp; Keyikoğlu, 2023)","plainTextFormattedCitation":"(Omwene &amp; Keyikoğlu, 2023)","previouslyFormattedCitation":"&lt;sup&gt;30&lt;/sup&gt;"},"properties":{"noteIndex":0},"schema":"https://github.com/citation-style-language/schema/raw/master/csl-citation.json"}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(Omwene &amp; Keyikoğlu, 2023)</w:t>
      </w:r>
      <w:r w:rsidR="00B34AEE" w:rsidRPr="00FB3EE6">
        <w:rPr>
          <w:sz w:val="24"/>
          <w:szCs w:val="24"/>
        </w:rPr>
        <w:fldChar w:fldCharType="end"/>
      </w:r>
      <w:r w:rsidR="00CC1DF9" w:rsidRPr="00FB3EE6">
        <w:rPr>
          <w:sz w:val="24"/>
          <w:szCs w:val="24"/>
          <w:lang w:val="nb-NO"/>
        </w:rPr>
        <w:t xml:space="preserve">, </w:t>
      </w:r>
      <w:r w:rsidR="00B34AEE" w:rsidRPr="00FB3EE6">
        <w:rPr>
          <w:sz w:val="24"/>
          <w:szCs w:val="24"/>
          <w:lang w:val="nb-NO"/>
        </w:rPr>
        <w:t xml:space="preserve">disperse </w:t>
      </w:r>
      <w:r w:rsidR="00CC1DF9" w:rsidRPr="00FB3EE6">
        <w:rPr>
          <w:sz w:val="24"/>
          <w:szCs w:val="24"/>
          <w:lang w:val="nb-NO"/>
        </w:rPr>
        <w:t>blue</w:t>
      </w:r>
      <w:r w:rsidR="00B34AEE" w:rsidRPr="00FB3EE6">
        <w:rPr>
          <w:sz w:val="24"/>
          <w:szCs w:val="24"/>
          <w:lang w:val="nb-NO"/>
        </w:rPr>
        <w:t xml:space="preserve"> 5BR </w:t>
      </w:r>
      <w:r w:rsidR="00B34AEE"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(Sugha et al., 2025)</w:t>
      </w:r>
      <w:r w:rsidR="00B34AEE" w:rsidRPr="00FB3EE6">
        <w:rPr>
          <w:sz w:val="24"/>
          <w:szCs w:val="24"/>
        </w:rPr>
        <w:fldChar w:fldCharType="end"/>
      </w:r>
      <w:r w:rsidR="00CC1DF9" w:rsidRPr="00FB3EE6">
        <w:rPr>
          <w:sz w:val="24"/>
          <w:szCs w:val="24"/>
          <w:lang w:val="nb-NO"/>
        </w:rPr>
        <w:t xml:space="preserve">, and </w:t>
      </w:r>
      <w:r w:rsidR="00B34AEE" w:rsidRPr="00FB3EE6">
        <w:rPr>
          <w:sz w:val="24"/>
          <w:szCs w:val="24"/>
          <w:lang w:val="nb-NO"/>
        </w:rPr>
        <w:t xml:space="preserve">disperse brown 1 </w:t>
      </w:r>
      <w:r w:rsidR="00B34AEE"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(Sugha et al., 2025)</w:t>
      </w:r>
      <w:r w:rsidR="00B34AEE" w:rsidRPr="00FB3EE6">
        <w:rPr>
          <w:sz w:val="24"/>
          <w:szCs w:val="24"/>
        </w:rPr>
        <w:fldChar w:fldCharType="end"/>
      </w:r>
      <w:r w:rsidR="00CC1DF9" w:rsidRPr="00FB3EE6">
        <w:rPr>
          <w:sz w:val="24"/>
          <w:szCs w:val="24"/>
          <w:lang w:val="nb-NO"/>
        </w:rPr>
        <w:t xml:space="preserve">, are reported </w:t>
      </w:r>
      <w:r w:rsidR="00B34AEE" w:rsidRPr="00FB3EE6">
        <w:rPr>
          <w:sz w:val="24"/>
          <w:szCs w:val="24"/>
          <w:lang w:val="nb-NO"/>
        </w:rPr>
        <w:t xml:space="preserve">relatively </w:t>
      </w:r>
      <w:r w:rsidR="00CC1DF9" w:rsidRPr="00FB3EE6">
        <w:rPr>
          <w:sz w:val="24"/>
          <w:szCs w:val="24"/>
          <w:lang w:val="nb-NO"/>
        </w:rPr>
        <w:t xml:space="preserve">less in the literature, suggesting they are less widely used in the industry </w:t>
      </w:r>
      <w:r w:rsidR="00B34AEE" w:rsidRPr="00FB3EE6">
        <w:rPr>
          <w:sz w:val="24"/>
          <w:szCs w:val="24"/>
          <w:lang w:val="nb-NO"/>
        </w:rPr>
        <w:t>compared to</w:t>
      </w:r>
      <w:r w:rsidR="00CC1DF9" w:rsidRPr="00FB3EE6">
        <w:rPr>
          <w:sz w:val="24"/>
          <w:szCs w:val="24"/>
          <w:lang w:val="nb-NO"/>
        </w:rPr>
        <w:t xml:space="preserve"> reactive dyes</w:t>
      </w:r>
      <w:r w:rsidR="00B34AEE" w:rsidRPr="00FB3EE6">
        <w:rPr>
          <w:sz w:val="24"/>
          <w:szCs w:val="24"/>
          <w:lang w:val="nb-NO"/>
        </w:rPr>
        <w:t xml:space="preserve"> whereas succesful to treat through EC</w:t>
      </w:r>
      <w:r w:rsidR="00CC1DF9" w:rsidRPr="00FB3EE6">
        <w:rPr>
          <w:sz w:val="24"/>
          <w:szCs w:val="24"/>
          <w:lang w:val="nb-NO"/>
        </w:rPr>
        <w:t xml:space="preserve">. Likewise, </w:t>
      </w:r>
      <w:r w:rsidR="00A20E21" w:rsidRPr="00FB3EE6">
        <w:rPr>
          <w:sz w:val="24"/>
          <w:szCs w:val="24"/>
          <w:lang w:val="nb-NO"/>
        </w:rPr>
        <w:t>a</w:t>
      </w:r>
      <w:r w:rsidR="00CC1DF9" w:rsidRPr="00FB3EE6">
        <w:rPr>
          <w:sz w:val="24"/>
          <w:szCs w:val="24"/>
          <w:lang w:val="nb-NO"/>
        </w:rPr>
        <w:t xml:space="preserve">cid dyes </w:t>
      </w:r>
      <w:r w:rsidR="00B34AEE" w:rsidRPr="00FB3EE6">
        <w:rPr>
          <w:sz w:val="24"/>
          <w:szCs w:val="24"/>
          <w:lang w:val="nb-NO"/>
        </w:rPr>
        <w:t xml:space="preserve">such as acid </w:t>
      </w:r>
      <w:r w:rsidR="00A20E21" w:rsidRPr="00FB3EE6">
        <w:rPr>
          <w:sz w:val="24"/>
          <w:szCs w:val="24"/>
          <w:lang w:val="nb-NO"/>
        </w:rPr>
        <w:t>b</w:t>
      </w:r>
      <w:r w:rsidR="00B34AEE" w:rsidRPr="00FB3EE6">
        <w:rPr>
          <w:sz w:val="24"/>
          <w:szCs w:val="24"/>
          <w:lang w:val="nb-NO"/>
        </w:rPr>
        <w:t xml:space="preserve">lue 324 </w:t>
      </w:r>
      <w:r w:rsidR="00B34AEE" w:rsidRPr="00FB3EE6">
        <w:rPr>
          <w:sz w:val="24"/>
          <w:szCs w:val="24"/>
        </w:rPr>
        <w:fldChar w:fldCharType="begin" w:fldLock="1"/>
      </w:r>
      <w:r w:rsidR="00EF5973">
        <w:rPr>
          <w:sz w:val="24"/>
          <w:szCs w:val="24"/>
        </w:rPr>
        <w:instrText>ADDIN CSL_CITATION {"citationItems":[{"id":"ITEM-1","itemData":{"DOI":"10.1007/s13762-023-04841-9","ISBN":"0123456789","author":[{"dropping-particle":"","family":"Omwene","given":"P I","non-dropping-particle":"","parse-names":false,"suffix":""},{"dropping-particle":"","family":"Keyikoğlu","given":"O T Can U M Öz R","non-dropping-particle":"","parse-names":false,"suffix":""}],"id":"ITEM-1","issued":{"date-parts":[["2023"]]},"page":"13009-13020","title":"Investigating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electrodes","type":"article-journal"},"uris":["http://www.mendeley.com/documents/?uuid=d56c467a-be1c-4069-90a3-6ccba54c4121"]}],"mendeley":{"formattedCitation":"(Omwene &amp; Keyikoğlu, 2023)","plainTextFormattedCitation":"(Omwene &amp; Keyikoğlu, 2023)","previouslyFormattedCitation":"&lt;sup&gt;30&lt;/sup&gt;"},"properties":{"noteIndex":0},"schema":"https://github.com/citation-style-language/schema/raw/master/csl-citation.json"}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(Omwene &amp; Keyikoğlu, 2023)</w:t>
      </w:r>
      <w:r w:rsidR="00B34AEE" w:rsidRPr="00FB3EE6">
        <w:rPr>
          <w:sz w:val="24"/>
          <w:szCs w:val="24"/>
        </w:rPr>
        <w:fldChar w:fldCharType="end"/>
      </w:r>
      <w:r w:rsidR="00B34AEE" w:rsidRPr="00FB3EE6">
        <w:rPr>
          <w:sz w:val="24"/>
          <w:szCs w:val="24"/>
          <w:lang w:val="nb-NO"/>
        </w:rPr>
        <w:t xml:space="preserve">, acid orange 7 </w:t>
      </w:r>
      <w:r w:rsidR="00B34AEE"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(Sugha et al., 2025)</w:t>
      </w:r>
      <w:r w:rsidR="00B34AEE" w:rsidRPr="00FB3EE6">
        <w:rPr>
          <w:sz w:val="24"/>
          <w:szCs w:val="24"/>
        </w:rPr>
        <w:fldChar w:fldCharType="end"/>
      </w:r>
      <w:r w:rsidR="00B34AEE" w:rsidRPr="00FB3EE6">
        <w:rPr>
          <w:sz w:val="24"/>
          <w:szCs w:val="24"/>
          <w:lang w:val="nb-NO"/>
        </w:rPr>
        <w:t xml:space="preserve">, </w:t>
      </w:r>
      <w:r w:rsidR="00A20E21" w:rsidRPr="00FB3EE6">
        <w:rPr>
          <w:sz w:val="24"/>
          <w:szCs w:val="24"/>
          <w:lang w:val="nb-NO"/>
        </w:rPr>
        <w:t xml:space="preserve">and </w:t>
      </w:r>
      <w:r w:rsidR="00B34AEE" w:rsidRPr="00FB3EE6">
        <w:rPr>
          <w:sz w:val="24"/>
          <w:szCs w:val="24"/>
          <w:lang w:val="nb-NO"/>
        </w:rPr>
        <w:t xml:space="preserve">acid yellow 54 </w:t>
      </w:r>
      <w:r w:rsidR="00B34AEE"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00B34AEE" w:rsidRPr="00FB3EE6">
        <w:rPr>
          <w:sz w:val="24"/>
          <w:szCs w:val="24"/>
        </w:rPr>
        <w:fldChar w:fldCharType="separate"/>
      </w:r>
      <w:r w:rsidR="00EF5973" w:rsidRPr="00EF5973">
        <w:rPr>
          <w:noProof/>
          <w:sz w:val="24"/>
          <w:szCs w:val="24"/>
        </w:rPr>
        <w:t>(Sugha et al., 2025)</w:t>
      </w:r>
      <w:r w:rsidR="00B34AEE" w:rsidRPr="00FB3EE6">
        <w:rPr>
          <w:sz w:val="24"/>
          <w:szCs w:val="24"/>
        </w:rPr>
        <w:fldChar w:fldCharType="end"/>
      </w:r>
      <w:r w:rsidR="00B34AEE" w:rsidRPr="00FB3EE6">
        <w:rPr>
          <w:sz w:val="24"/>
          <w:szCs w:val="24"/>
        </w:rPr>
        <w:t xml:space="preserve">, </w:t>
      </w:r>
      <w:r w:rsidR="00A20E21" w:rsidRPr="00FB3EE6">
        <w:rPr>
          <w:sz w:val="24"/>
          <w:szCs w:val="24"/>
        </w:rPr>
        <w:t xml:space="preserve">and </w:t>
      </w:r>
      <w:r w:rsidR="00A20E21" w:rsidRPr="00FB3EE6">
        <w:rPr>
          <w:sz w:val="24"/>
          <w:szCs w:val="24"/>
          <w:lang w:val="nb-NO"/>
        </w:rPr>
        <w:t xml:space="preserve">basic dyes such as basic yellow 28 </w:t>
      </w:r>
      <w:r w:rsidR="00A20E21" w:rsidRPr="00FB3EE6">
        <w:rPr>
          <w:sz w:val="24"/>
          <w:szCs w:val="24"/>
        </w:rPr>
        <w:fldChar w:fldCharType="begin" w:fldLock="1"/>
      </w:r>
      <w:r w:rsidR="00EF5973">
        <w:rPr>
          <w:sz w:val="24"/>
          <w:szCs w:val="24"/>
        </w:rPr>
        <w:instrText>ADDIN CSL_CITATION {"citationItems":[{"id":"ITEM-1","itemData":{"DOI":"10.1007/s13762-023-04841-9","ISBN":"0123456789","author":[{"dropping-particle":"","family":"Omwene","given":"P I","non-dropping-particle":"","parse-names":false,"suffix":""},{"dropping-particle":"","family":"Keyikoğlu","given":"O T Can U M Öz R","non-dropping-particle":"","parse-names":false,"suffix":""}],"id":"ITEM-1","issued":{"date-parts":[["2023"]]},"page":"13009-13020","title":"Investigating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electrodes","type":"article-journal"},"uris":["http://www.mendeley.com/documents/?uuid=d56c467a-be1c-4069-90a3-6ccba54c4121"]}],"mendeley":{"formattedCitation":"(Omwene &amp; Keyikoğlu, 2023)","plainTextFormattedCitation":"(Omwene &amp; Keyikoğlu, 2023)","previouslyFormattedCitation":"&lt;sup&gt;30&lt;/sup&gt;"},"properties":{"noteIndex":0},"schema":"https://github.com/citation-style-language/schema/raw/master/csl-citation.json"}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(Omwene &amp; Keyikoğlu, 2023)</w:t>
      </w:r>
      <w:r w:rsidR="00A20E21" w:rsidRPr="00FB3EE6">
        <w:rPr>
          <w:sz w:val="24"/>
          <w:szCs w:val="24"/>
        </w:rPr>
        <w:fldChar w:fldCharType="end"/>
      </w:r>
      <w:r w:rsidR="00A20E21" w:rsidRPr="00FB3EE6">
        <w:rPr>
          <w:sz w:val="24"/>
          <w:szCs w:val="24"/>
        </w:rPr>
        <w:t xml:space="preserve">, </w:t>
      </w:r>
      <w:r w:rsidR="00A20E21" w:rsidRPr="00FB3EE6">
        <w:rPr>
          <w:sz w:val="24"/>
          <w:szCs w:val="24"/>
          <w:lang w:val="nb-NO"/>
        </w:rPr>
        <w:t xml:space="preserve">methylene blue dye </w:t>
      </w:r>
      <w:r w:rsidR="00A20E21" w:rsidRPr="00FB3EE6">
        <w:rPr>
          <w:sz w:val="24"/>
          <w:szCs w:val="24"/>
        </w:rPr>
        <w:fldChar w:fldCharType="begin" w:fldLock="1"/>
      </w:r>
      <w:r w:rsidR="00EF5973">
        <w:rPr>
          <w:sz w:val="24"/>
          <w:szCs w:val="24"/>
        </w:rPr>
        <w:instrText>ADDIN CSL_CITATION {"citationItems":[{"id":"ITEM-1","itemData":{"DOI":"10.1007/s11814-021-0812-6","ISSN":"19757220","abstract":"Textile wastewaters currently remain as one of the major sources of environmental pollution. In addition to the presence of several recalcitrant species, the volume of the effluent to be treated is usually quite high, due to the excessive consumption of water in this kind of processing. To avoid all the negative impacts associated with the discharge of these untreated effluents, effective remediation techniques should be applied. Although there are currently several methods available, due to complexity and volume of the wastewater, combined technologies can provide better efficiency, lower cost and less time consumption. In this work, electrocoagulation (EC) combined with the conventional flocculation process was studied for the removal of methylene blue dye (MB) in aqueous medium. Under specific EC conditions (4 pairs of electrodes, 2.5 cm spacing, electrolysis time of 203 min, pHinitial 4, 32 V, 1.5 A) it was possible to remove 63% of the dye. Combining EC with conventional flocculation, a notable reduction in electrolysis-required time (203 to 60 min), dye (99.8%), color (100%) and turbidity (99.2%) was observed.","author":[{"dropping-particle":"","family":"Carvalho Góes","given":"Mauro Cosme","non-dropping-particle":"de","parse-names":false,"suffix":""},{"dropping-particle":"","family":"Garcez","given":"Marcos Paulo Ribeiro","non-dropping-particle":"","parse-names":false,"suffix":""},{"dropping-particle":"","family":"Siqueira","given":"Andréa Roberta Ferreira","non-dropping-particle":"","parse-names":false,"suffix":""},{"dropping-particle":"","family":"Farias","given":"Thiago Palhares","non-dropping-particle":"","parse-names":false,"suffix":""},{"dropping-particle":"","family":"Santana","given":"Claudemir Gomes","non-dropping-particle":"de","parse-names":false,"suffix":""},{"dropping-particle":"","family":"Jesus Gomes da Costa Neto","given":"Jonas","non-dropping-particle":"de","parse-names":false,"suffix":""},{"dropping-particle":"","family":"Bezerra","given":"Cicero Wellington Brito","non-dropping-particle":"","parse-names":false,"suffix":""}],"container-title":"Korean Journal of Chemical Engineering","id":"ITEM-1","issue":"8","issued":{"date-parts":[["2021"]]},"page":"1631-1641","title":"Pectin and SDS as auxiliary flocculants for complementary treatment of textile wastewater by electrocoagulation","type":"article-journal","volume":"38"},"uris":["http://www.mendeley.com/documents/?uuid=b932192a-2f29-45f2-af88-5652e8bddcd2"]},{"id":"ITEM-2","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Research","id":"ITEM-2","issue":"21","issued":{"date-parts":[["2024"]]},"page":"30716-30734","publisher":"Springer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irrigation","type":"article-journal","volume":"31"},"uris":["http://www.mendeley.com/documents/?uuid=260e2d87-c2ed-4163-8bf9-6422945663f4"]}],"mendeley":{"formattedCitation":"(de Carvalho Góes et al., 2021; Somasundaram et al., 2024)","plainTextFormattedCitation":"(de Carvalho Góes et al., 2021; Somasundaram et al., 2024)","previouslyFormattedCitation":"&lt;sup&gt;37,39&lt;/sup&gt;"},"properties":{"noteIndex":0},"schema":"https://github.com/citation-style-language/schema/raw/master/csl-citation.json"}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(de Carvalho Góes et al., 2021; Somasundaram et al., 2024)</w:t>
      </w:r>
      <w:r w:rsidR="00A20E21" w:rsidRPr="00FB3EE6">
        <w:rPr>
          <w:sz w:val="24"/>
          <w:szCs w:val="24"/>
        </w:rPr>
        <w:fldChar w:fldCharType="end"/>
      </w:r>
      <w:r w:rsidR="00A20E21" w:rsidRPr="00FB3EE6">
        <w:rPr>
          <w:sz w:val="24"/>
          <w:szCs w:val="24"/>
        </w:rPr>
        <w:t>, c</w:t>
      </w:r>
      <w:r w:rsidR="00A20E21" w:rsidRPr="00FB3EE6">
        <w:rPr>
          <w:sz w:val="24"/>
          <w:szCs w:val="24"/>
          <w:lang w:val="nb-NO"/>
        </w:rPr>
        <w:t xml:space="preserve">rystal violet </w:t>
      </w:r>
      <w:r w:rsidR="00A20E21" w:rsidRPr="00FB3EE6">
        <w:rPr>
          <w:sz w:val="24"/>
          <w:szCs w:val="24"/>
        </w:rPr>
        <w:fldChar w:fldCharType="begin" w:fldLock="1"/>
      </w:r>
      <w:r w:rsidR="00EF5973">
        <w:rPr>
          <w:sz w:val="24"/>
          <w:szCs w:val="24"/>
        </w:rPr>
        <w:instrText>ADDIN CSL_CITATION {"citationItems":[{"id":"ITEM-1","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Research","id":"ITEM-1","issue":"21","issued":{"date-parts":[["2024"]]},"page":"30716-30734","publisher":"Springer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irrigation","type":"article-journal","volume":"31"},"uris":["http://www.mendeley.com/documents/?uuid=260e2d87-c2ed-4163-8bf9-6422945663f4"]}],"mendeley":{"formattedCitation":"(Somasundaram et al., 2024)","plainTextFormattedCitation":"(Somasundaram et al., 2024)","previouslyFormattedCitation":"&lt;sup&gt;37&lt;/sup&gt;"},"properties":{"noteIndex":0},"schema":"https://github.com/citation-style-language/schema/raw/master/csl-citation.json"}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(Somasundaram et al., 2024)</w:t>
      </w:r>
      <w:r w:rsidR="00A20E21" w:rsidRPr="00FB3EE6">
        <w:rPr>
          <w:sz w:val="24"/>
          <w:szCs w:val="24"/>
        </w:rPr>
        <w:fldChar w:fldCharType="end"/>
      </w:r>
      <w:r w:rsidR="00A20E21" w:rsidRPr="00FB3EE6">
        <w:rPr>
          <w:sz w:val="24"/>
          <w:szCs w:val="24"/>
        </w:rPr>
        <w:t>,</w:t>
      </w:r>
      <w:r w:rsidR="00A20E21" w:rsidRPr="00FB3EE6">
        <w:rPr>
          <w:sz w:val="24"/>
          <w:szCs w:val="24"/>
          <w:lang w:val="nb-NO"/>
        </w:rPr>
        <w:t xml:space="preserve"> and malachite green dye </w:t>
      </w:r>
      <w:r w:rsidR="00A20E21" w:rsidRPr="00FB3EE6">
        <w:rPr>
          <w:sz w:val="24"/>
          <w:szCs w:val="24"/>
        </w:rPr>
        <w:fldChar w:fldCharType="begin" w:fldLock="1"/>
      </w:r>
      <w:r w:rsidR="00EF5973">
        <w:rPr>
          <w:sz w:val="24"/>
          <w:szCs w:val="24"/>
        </w:rPr>
        <w:instrText>ADDIN CSL_CITATION {"citationItems":[{"id":"ITEM-1","itemData":{"DOI":"10.1016/j.jwpe.2020.101906","ISSN":"22147144","abstract":"The aim of the present research was to examine the effect of applying air microbubbles in the conventional electrocoagulation cell. Iron electrodes were used for the electrocoagulation process and a microbubble diffuser was used to generate microbubbles for the integrated flotation process. The optimum value of each operating variable (i.e pH, current density, air microbubbles flow rate, and electrolysis/flotation time) was determined experimentally in order to provide the maximum removal efficiency by this system. It was demonstrated that the introduction of microbubbles into the electrocoagulation unit significantly enhanced the dye degradation efficiency due to their buoyancy and high surface area to volume ratio which help to quickly remove pollutants. Removal efficiency of 96 % was achieved with microbubbles compared to only 70.75 % by a no-bubbles based system under the same operating conditions of 6 min electrolysis/flotation time, pH 7, 2.5 ml/min air flow rate and 10 mA/cm2 current density. Results from the present work indicate that the combination of electrocoagulation with microflotation could be an effective and economic method for reducing the concentration of dissolved pollutants in water like dyes.","author":[{"dropping-particle":"","family":"Abdulrazzaq","given":"Nada N.","non-dropping-particle":"","parse-names":false,"suffix":""},{"dropping-particle":"","family":"Al-Sabbagh","given":"Baseem H.","non-dropping-particle":"","parse-names":false,"suffix":""},{"dropping-particle":"","family":"Shanshool","given":"Haider A.","non-dropping-particle":"","parse-names":false,"suffix":""}],"container-title":"Journal of Water Process Engineering","id":"ITEM-1","issued":{"date-parts":[["2021"]]},"page":"101906","publisher":"Elsevier Ltd","title":"Coupling of electrocoagulation and microflotation for the removal of textile dyes from aqueous solutions","type":"article-journal","volume":"40"},"uris":["http://www.mendeley.com/documents/?uuid=0a756047-4a19-4eec-8eb5-ca16286c167f"]},{"id":"ITEM-2","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Research","id":"ITEM-2","issue":"21","issued":{"date-parts":[["2024"]]},"page":"30716-30734","publisher":"Springer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irrigation","type":"article-journal","volume":"31"},"uris":["http://www.mendeley.com/documents/?uuid=260e2d87-c2ed-4163-8bf9-6422945663f4"]}],"mendeley":{"formattedCitation":"(Abdulrazzaq et al., 2021; Somasundaram et al., 2024)","plainTextFormattedCitation":"(Abdulrazzaq et al., 2021; Somasundaram et al., 2024)","previouslyFormattedCitation":"&lt;sup&gt;37,40&lt;/sup&gt;"},"properties":{"noteIndex":0},"schema":"https://github.com/citation-style-language/schema/raw/master/csl-citation.json"}</w:instrText>
      </w:r>
      <w:r w:rsidR="00A20E21" w:rsidRPr="00FB3EE6">
        <w:rPr>
          <w:sz w:val="24"/>
          <w:szCs w:val="24"/>
        </w:rPr>
        <w:fldChar w:fldCharType="separate"/>
      </w:r>
      <w:r w:rsidR="00EF5973" w:rsidRPr="00EF5973">
        <w:rPr>
          <w:noProof/>
          <w:sz w:val="24"/>
          <w:szCs w:val="24"/>
        </w:rPr>
        <w:t>(Abdulrazzaq et al., 2021; Somasundaram et al., 2024)</w:t>
      </w:r>
      <w:r w:rsidR="00A20E21" w:rsidRPr="00FB3EE6">
        <w:rPr>
          <w:sz w:val="24"/>
          <w:szCs w:val="24"/>
        </w:rPr>
        <w:fldChar w:fldCharType="end"/>
      </w:r>
      <w:r w:rsidR="00A20E21" w:rsidRPr="00FB3EE6">
        <w:rPr>
          <w:sz w:val="24"/>
          <w:szCs w:val="24"/>
        </w:rPr>
        <w:t xml:space="preserve"> </w:t>
      </w:r>
      <w:r w:rsidR="00CC1DF9" w:rsidRPr="00FB3EE6">
        <w:rPr>
          <w:sz w:val="24"/>
          <w:szCs w:val="24"/>
          <w:lang w:val="nb-NO"/>
        </w:rPr>
        <w:t xml:space="preserve">are also </w:t>
      </w:r>
      <w:r w:rsidR="00B34AEE" w:rsidRPr="00FB3EE6">
        <w:rPr>
          <w:sz w:val="24"/>
          <w:szCs w:val="24"/>
          <w:lang w:val="nb-NO"/>
        </w:rPr>
        <w:t>available</w:t>
      </w:r>
      <w:r w:rsidR="00A20E21" w:rsidRPr="00FB3EE6">
        <w:rPr>
          <w:sz w:val="24"/>
          <w:szCs w:val="24"/>
          <w:lang w:val="nb-NO"/>
        </w:rPr>
        <w:t xml:space="preserve"> in the</w:t>
      </w:r>
      <w:r w:rsidR="00B34AEE" w:rsidRPr="00FB3EE6">
        <w:rPr>
          <w:sz w:val="24"/>
          <w:szCs w:val="24"/>
          <w:lang w:val="nb-NO"/>
        </w:rPr>
        <w:t xml:space="preserve"> </w:t>
      </w:r>
      <w:r w:rsidR="00CC1DF9" w:rsidRPr="00FB3EE6">
        <w:rPr>
          <w:sz w:val="24"/>
          <w:szCs w:val="24"/>
          <w:lang w:val="nb-NO"/>
        </w:rPr>
        <w:t xml:space="preserve"> literature </w:t>
      </w:r>
      <w:r w:rsidR="00A20E21" w:rsidRPr="00FB3EE6">
        <w:rPr>
          <w:sz w:val="24"/>
          <w:szCs w:val="24"/>
          <w:lang w:val="nb-NO"/>
        </w:rPr>
        <w:t>under</w:t>
      </w:r>
      <w:r w:rsidR="00CC1DF9" w:rsidRPr="00FB3EE6">
        <w:rPr>
          <w:sz w:val="24"/>
          <w:szCs w:val="24"/>
          <w:lang w:val="nb-NO"/>
        </w:rPr>
        <w:t xml:space="preserve"> EC studies.</w:t>
      </w:r>
      <w:r w:rsidRPr="00FB3EE6">
        <w:rPr>
          <w:sz w:val="24"/>
          <w:szCs w:val="24"/>
          <w:lang w:val="nb-NO"/>
        </w:rPr>
        <w:t xml:space="preserve"> </w:t>
      </w:r>
      <w:r w:rsidR="00A20E21" w:rsidRPr="00FB3EE6">
        <w:rPr>
          <w:sz w:val="24"/>
          <w:szCs w:val="24"/>
          <w:lang w:val="nb-NO"/>
        </w:rPr>
        <w:t xml:space="preserve">Meanwhile some researchers have studied EC to treate indicator dyes such as </w:t>
      </w:r>
      <w:r w:rsidR="00DD2039" w:rsidRPr="00FB3EE6">
        <w:rPr>
          <w:sz w:val="24"/>
          <w:szCs w:val="24"/>
        </w:rPr>
        <w:t xml:space="preserve">methyl red </w:t>
      </w:r>
      <w:r w:rsidR="00DD2039" w:rsidRPr="00FB3EE6">
        <w:rPr>
          <w:sz w:val="24"/>
          <w:szCs w:val="24"/>
        </w:rPr>
        <w:fldChar w:fldCharType="begin" w:fldLock="1"/>
      </w:r>
      <w:r w:rsidR="00EF5973">
        <w:rPr>
          <w:sz w:val="24"/>
          <w:szCs w:val="24"/>
        </w:rPr>
        <w:instrText>ADDIN CSL_CITATION {"citationItems":[{"id":"ITEM-1","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Research","id":"ITEM-1","issue":"21","issued":{"date-parts":[["2024"]]},"page":"30716-30734","publisher":"Springer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irrigation","type":"article-journal","volume":"31"},"uris":["http://www.mendeley.com/documents/?uuid=260e2d87-c2ed-4163-8bf9-6422945663f4"]},{"id":"ITEM-2","itemData":{"DOI":"10.5004/dwt.2023.29614","ISSN":"19443986","abstract":"Electrocoagulation (EC) has displayed great potential as an effective and environmentally friendly method to remove dyes from wastewater. This review summarizes the recent developments of dye removal in the EC process including the effects of primary operating parameters, optimization of the EC performance based on Taguchi experimental design (TED). In this study, TED method was applied to determine the optimum operating conditions for the treatment of textile wastewater by electrocoagulation with iron-aluminum and aluminum-iron electrode single. The experimental parameters investigated were electrode connection type; initial concentration: (10–100 ppm); initial pH: (3–11); electrolysis time: (5–60 min); current: (0.2–1 Å); and distance between electrodes: (0.5– 2.5 cm). These parameters were varied at five levels to see their effects on the removal efficiency. The results show that the electrocoagulation using Fe-Al electrode single with different connection modes was able to treat the dye wastewater. The maximum color removal percentage (99.5828%) with optimum parameter initial concentration 10 ppm; initial pH: 11; electrolysis time: 60 min; current: 1 Å; and distance between electrodes: 2.5 cm. This review will contribute to a deeper understanding of the Iraqi government to adopt efficient and adequate methods for removing dyes.","author":[{"dropping-particle":"","family":"Ibrahim","given":"Mazin S.","non-dropping-particle":"","parse-names":false,"suffix":""},{"dropping-particle":"","family":"Abbas","given":"Salman H.","non-dropping-particle":"","parse-names":false,"suffix":""},{"dropping-particle":"","family":"Al-Shami","given":"Abdullah","non-dropping-particle":"","parse-names":false,"suffix":""}],"container-title":"Desalination and Water Treatment","id":"ITEM-2","issued":{"date-parts":[["2023"]]},"page":"240-253","publisher":"Elsevier Masson SAS","title":"Taguchi approach for electrocoagulation for treatment of methyl red dye from textile wastewater by using different connection electrodes","type":"article-journal","volume":"297"},"uris":["http://www.mendeley.com/documents/?uuid=18e6bb3d-0b92-4965-bfd7-40321d77ceed"]}],"mendeley":{"formattedCitation":"(Ibrahim et al., 2023; Somasundaram et al., 2024)","plainTextFormattedCitation":"(Ibrahim et al., 2023; Somasundaram et al., 2024)","previouslyFormattedCitation":"&lt;sup&gt;37,41&lt;/sup&gt;"},"properties":{"noteIndex":0},"schema":"https://github.com/citation-style-language/schema/raw/master/csl-citation.json"}</w:instrText>
      </w:r>
      <w:r w:rsidR="00DD2039" w:rsidRPr="00FB3EE6">
        <w:rPr>
          <w:sz w:val="24"/>
          <w:szCs w:val="24"/>
        </w:rPr>
        <w:fldChar w:fldCharType="separate"/>
      </w:r>
      <w:r w:rsidR="00EF5973" w:rsidRPr="00EF5973">
        <w:rPr>
          <w:noProof/>
          <w:sz w:val="24"/>
          <w:szCs w:val="24"/>
        </w:rPr>
        <w:t>(Ibrahim et al., 2023; Somasundaram et al., 2024)</w:t>
      </w:r>
      <w:r w:rsidR="00DD2039" w:rsidRPr="00FB3EE6">
        <w:rPr>
          <w:sz w:val="24"/>
          <w:szCs w:val="24"/>
        </w:rPr>
        <w:fldChar w:fldCharType="end"/>
      </w:r>
      <w:r w:rsidR="00DD2039" w:rsidRPr="00FB3EE6">
        <w:rPr>
          <w:sz w:val="24"/>
          <w:szCs w:val="24"/>
        </w:rPr>
        <w:t xml:space="preserve">, methyl orange </w:t>
      </w:r>
      <w:r w:rsidR="00DD2039" w:rsidRPr="00FB3EE6">
        <w:rPr>
          <w:sz w:val="24"/>
          <w:szCs w:val="24"/>
        </w:rPr>
        <w:fldChar w:fldCharType="begin" w:fldLock="1"/>
      </w:r>
      <w:r w:rsidR="00EF5973">
        <w:rPr>
          <w:sz w:val="24"/>
          <w:szCs w:val="24"/>
        </w:rPr>
        <w:instrText>ADDIN CSL_CITATION {"citationItems":[{"id":"ITEM-1","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Research","id":"ITEM-1","issue":"21","issued":{"date-parts":[["2024"]]},"page":"30716-30734","publisher":"Springer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irrigation","type":"article-journal","volume":"31"},"uris":["http://www.mendeley.com/documents/?uuid=260e2d87-c2ed-4163-8bf9-6422945663f4"]}],"mendeley":{"formattedCitation":"(Somasundaram et al., 2024)","plainTextFormattedCitation":"(Somasundaram et al., 2024)","previouslyFormattedCitation":"&lt;sup&gt;37&lt;/sup&gt;"},"properties":{"noteIndex":0},"schema":"https://github.com/citation-style-language/schema/raw/master/csl-citation.json"}</w:instrText>
      </w:r>
      <w:r w:rsidR="00DD2039" w:rsidRPr="00FB3EE6">
        <w:rPr>
          <w:sz w:val="24"/>
          <w:szCs w:val="24"/>
        </w:rPr>
        <w:fldChar w:fldCharType="separate"/>
      </w:r>
      <w:r w:rsidR="00EF5973" w:rsidRPr="00EF5973">
        <w:rPr>
          <w:noProof/>
          <w:sz w:val="24"/>
          <w:szCs w:val="24"/>
        </w:rPr>
        <w:t>(Somasundaram et al., 2024)</w:t>
      </w:r>
      <w:r w:rsidR="00DD2039" w:rsidRPr="00FB3EE6">
        <w:rPr>
          <w:sz w:val="24"/>
          <w:szCs w:val="24"/>
        </w:rPr>
        <w:fldChar w:fldCharType="end"/>
      </w:r>
      <w:r w:rsidR="00DD2039" w:rsidRPr="00FB3EE6">
        <w:rPr>
          <w:sz w:val="24"/>
          <w:szCs w:val="24"/>
        </w:rPr>
        <w:t xml:space="preserve">, eosin yellow </w:t>
      </w:r>
      <w:r w:rsidR="00DD2039" w:rsidRPr="00FB3EE6">
        <w:rPr>
          <w:sz w:val="24"/>
          <w:szCs w:val="24"/>
        </w:rPr>
        <w:fldChar w:fldCharType="begin" w:fldLock="1"/>
      </w:r>
      <w:r w:rsidR="00EF5973">
        <w:rPr>
          <w:sz w:val="24"/>
          <w:szCs w:val="24"/>
        </w:rPr>
        <w:instrText>ADDIN CSL_CITATION {"citationItems":[{"id":"ITEM-1","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Research","id":"ITEM-1","issue":"21","issued":{"date-parts":[["2024"]]},"page":"30716-30734","publisher":"Springer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irrigation","type":"article-journal","volume":"31"},"uris":["http://www.mendeley.com/documents/?uuid=260e2d87-c2ed-4163-8bf9-6422945663f4"]}],"mendeley":{"formattedCitation":"(Somasundaram et al., 2024)","plainTextFormattedCitation":"(Somasundaram et al., 2024)","previouslyFormattedCitation":"&lt;sup&gt;37&lt;/sup&gt;"},"properties":{"noteIndex":0},"schema":"https://github.com/citation-style-language/schema/raw/master/csl-citation.json"}</w:instrText>
      </w:r>
      <w:r w:rsidR="00DD2039" w:rsidRPr="00FB3EE6">
        <w:rPr>
          <w:sz w:val="24"/>
          <w:szCs w:val="24"/>
        </w:rPr>
        <w:fldChar w:fldCharType="separate"/>
      </w:r>
      <w:r w:rsidR="00EF5973" w:rsidRPr="00EF5973">
        <w:rPr>
          <w:noProof/>
          <w:sz w:val="24"/>
          <w:szCs w:val="24"/>
        </w:rPr>
        <w:t>(Somasundaram et al., 2024)</w:t>
      </w:r>
      <w:r w:rsidR="00DD2039" w:rsidRPr="00FB3EE6">
        <w:rPr>
          <w:sz w:val="24"/>
          <w:szCs w:val="24"/>
        </w:rPr>
        <w:fldChar w:fldCharType="end"/>
      </w:r>
      <w:r w:rsidR="00DD2039" w:rsidRPr="00FB3EE6">
        <w:rPr>
          <w:sz w:val="24"/>
          <w:szCs w:val="24"/>
        </w:rPr>
        <w:t xml:space="preserve">. Most of these dye classes including </w:t>
      </w:r>
      <w:r w:rsidR="00DD2039" w:rsidRPr="00FB3EE6">
        <w:rPr>
          <w:sz w:val="24"/>
          <w:szCs w:val="24"/>
          <w:lang/>
        </w:rPr>
        <w:t>reactive, direct, acid, and disperse</w:t>
      </w:r>
      <w:r w:rsidR="00DD2039" w:rsidRPr="00FB3EE6">
        <w:rPr>
          <w:sz w:val="24"/>
          <w:szCs w:val="24"/>
        </w:rPr>
        <w:t xml:space="preserve"> dyes belong to the Azo dye group which contain N=N linkage producing vibrant range in colours.  </w:t>
      </w:r>
    </w:p>
    <w:p w14:paraId="6AEB4BC7" w14:textId="08E1587F" w:rsidR="00A26E79" w:rsidRPr="00FB3EE6" w:rsidRDefault="00A26E79" w:rsidP="00FB3EE6">
      <w:pPr>
        <w:pStyle w:val="normaltext"/>
        <w:spacing w:before="240" w:after="240"/>
        <w:rPr>
          <w:bCs/>
          <w:color w:val="000000" w:themeColor="text1"/>
          <w:sz w:val="24"/>
          <w:szCs w:val="24"/>
        </w:rPr>
      </w:pPr>
      <w:r w:rsidRPr="00FB3EE6">
        <w:rPr>
          <w:bCs/>
          <w:color w:val="000000" w:themeColor="text1"/>
          <w:sz w:val="24"/>
          <w:szCs w:val="24"/>
        </w:rPr>
        <w:t>T</w:t>
      </w:r>
      <w:r w:rsidR="00C64829" w:rsidRPr="00FB3EE6">
        <w:rPr>
          <w:bCs/>
          <w:color w:val="000000" w:themeColor="text1"/>
          <w:sz w:val="24"/>
          <w:szCs w:val="24"/>
        </w:rPr>
        <w:t xml:space="preserve">hese dyes are used to colour different fabrics, and each dye has its own specific chemical structure, functional groups, molecular complexity, and reactivity. The effectiveness of EC and optimal operational conditions can </w:t>
      </w:r>
      <w:r w:rsidR="009313A7" w:rsidRPr="00FB3EE6">
        <w:rPr>
          <w:bCs/>
          <w:color w:val="000000" w:themeColor="text1"/>
          <w:sz w:val="24"/>
          <w:szCs w:val="24"/>
        </w:rPr>
        <w:t>vary</w:t>
      </w:r>
      <w:r w:rsidR="00C64829" w:rsidRPr="00FB3EE6">
        <w:rPr>
          <w:bCs/>
          <w:color w:val="000000" w:themeColor="text1"/>
          <w:sz w:val="24"/>
          <w:szCs w:val="24"/>
        </w:rPr>
        <w:t xml:space="preserve"> depending on the specific characteristics of each dye. </w:t>
      </w:r>
      <w:r w:rsidR="009313A7" w:rsidRPr="00FB3EE6">
        <w:rPr>
          <w:bCs/>
          <w:color w:val="000000" w:themeColor="text1"/>
          <w:sz w:val="24"/>
          <w:szCs w:val="24"/>
        </w:rPr>
        <w:t xml:space="preserve">A study by </w:t>
      </w:r>
      <w:r w:rsidR="009313A7" w:rsidRPr="00FB3EE6">
        <w:rPr>
          <w:noProof/>
          <w:sz w:val="24"/>
          <w:szCs w:val="24"/>
        </w:rPr>
        <w:t>Omwene and Keyikoğlu</w:t>
      </w:r>
      <w:r w:rsidR="009313A7" w:rsidRPr="00FB3EE6">
        <w:rPr>
          <w:bCs/>
          <w:color w:val="000000" w:themeColor="text1"/>
          <w:sz w:val="24"/>
          <w:szCs w:val="24"/>
        </w:rPr>
        <w:t xml:space="preserve"> </w:t>
      </w:r>
      <w:r w:rsidR="009313A7" w:rsidRPr="00FB3EE6">
        <w:rPr>
          <w:sz w:val="24"/>
          <w:szCs w:val="24"/>
        </w:rPr>
        <w:fldChar w:fldCharType="begin" w:fldLock="1"/>
      </w:r>
      <w:r w:rsidR="00EF5973">
        <w:rPr>
          <w:sz w:val="24"/>
          <w:szCs w:val="24"/>
        </w:rPr>
        <w:instrText>ADDIN CSL_CITATION {"citationItems":[{"id":"ITEM-1","itemData":{"DOI":"10.1007/s13762-023-04841-9","ISBN":"0123456789","author":[{"dropping-particle":"","family":"Omwene","given":"P I","non-dropping-particle":"","parse-names":false,"suffix":""},{"dropping-particle":"","family":"Keyikoğlu","given":"O T Can U M Öz R","non-dropping-particle":"","parse-names":false,"suffix":""}],"id":"ITEM-1","issued":{"date-parts":[["2023"]]},"page":"13009-13020","title":"Investigating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electrodes","type":"article-journal"},"uris":["http://www.mendeley.com/documents/?uuid=d56c467a-be1c-4069-90a3-6ccba54c4121"]}],"mendeley":{"formattedCitation":"(Omwene &amp; Keyikoğlu, 2023)","plainTextFormattedCitation":"(Omwene &amp; Keyikoğlu, 2023)","previouslyFormattedCitation":"&lt;sup&gt;30&lt;/sup&gt;"},"properties":{"noteIndex":0},"schema":"https://github.com/citation-style-language/schema/raw/master/csl-citation.json"}</w:instrText>
      </w:r>
      <w:r w:rsidR="009313A7" w:rsidRPr="00FB3EE6">
        <w:rPr>
          <w:sz w:val="24"/>
          <w:szCs w:val="24"/>
        </w:rPr>
        <w:fldChar w:fldCharType="separate"/>
      </w:r>
      <w:r w:rsidR="00EF5973" w:rsidRPr="00EF5973">
        <w:rPr>
          <w:noProof/>
          <w:sz w:val="24"/>
          <w:szCs w:val="24"/>
        </w:rPr>
        <w:t>(Omwene &amp; Keyikoğlu, 2023)</w:t>
      </w:r>
      <w:r w:rsidR="009313A7" w:rsidRPr="00FB3EE6">
        <w:rPr>
          <w:sz w:val="24"/>
          <w:szCs w:val="24"/>
        </w:rPr>
        <w:fldChar w:fldCharType="end"/>
      </w:r>
      <w:r w:rsidR="009313A7" w:rsidRPr="00FB3EE6">
        <w:rPr>
          <w:sz w:val="24"/>
          <w:szCs w:val="24"/>
        </w:rPr>
        <w:t xml:space="preserve"> demonstrates how the treatment efficiency differs among different dyes under the same operational condition. </w:t>
      </w:r>
      <w:r w:rsidR="00C64829" w:rsidRPr="00FB3EE6">
        <w:rPr>
          <w:bCs/>
          <w:color w:val="000000" w:themeColor="text1"/>
          <w:sz w:val="24"/>
          <w:szCs w:val="24"/>
        </w:rPr>
        <w:t xml:space="preserve">Moreover, </w:t>
      </w:r>
      <w:r w:rsidR="009313A7" w:rsidRPr="00FB3EE6">
        <w:rPr>
          <w:bCs/>
          <w:color w:val="000000" w:themeColor="text1"/>
          <w:sz w:val="24"/>
          <w:szCs w:val="24"/>
        </w:rPr>
        <w:t>there are number of</w:t>
      </w:r>
      <w:r w:rsidR="00C64829" w:rsidRPr="00FB3EE6">
        <w:rPr>
          <w:bCs/>
          <w:color w:val="000000" w:themeColor="text1"/>
          <w:sz w:val="24"/>
          <w:szCs w:val="24"/>
        </w:rPr>
        <w:t xml:space="preserve"> studies</w:t>
      </w:r>
      <w:r w:rsidR="009313A7" w:rsidRPr="00FB3EE6">
        <w:rPr>
          <w:bCs/>
          <w:color w:val="000000" w:themeColor="text1"/>
          <w:sz w:val="24"/>
          <w:szCs w:val="24"/>
        </w:rPr>
        <w:t xml:space="preserve">, </w:t>
      </w:r>
      <w:r w:rsidR="00C64829" w:rsidRPr="00FB3EE6">
        <w:rPr>
          <w:bCs/>
          <w:color w:val="000000" w:themeColor="text1"/>
          <w:sz w:val="24"/>
          <w:szCs w:val="24"/>
        </w:rPr>
        <w:t xml:space="preserve">focused on synthetically prepared wastewater containing a </w:t>
      </w:r>
      <w:r w:rsidR="009313A7" w:rsidRPr="00FB3EE6">
        <w:rPr>
          <w:bCs/>
          <w:color w:val="000000" w:themeColor="text1"/>
          <w:sz w:val="24"/>
          <w:szCs w:val="24"/>
        </w:rPr>
        <w:t xml:space="preserve">single </w:t>
      </w:r>
      <w:r w:rsidR="00C64829" w:rsidRPr="00FB3EE6">
        <w:rPr>
          <w:bCs/>
          <w:color w:val="000000" w:themeColor="text1"/>
          <w:sz w:val="24"/>
          <w:szCs w:val="24"/>
        </w:rPr>
        <w:t xml:space="preserve">dye to identify operational conditions and EC-based dye removal efficiency. </w:t>
      </w:r>
      <w:r w:rsidRPr="00FB3EE6">
        <w:rPr>
          <w:bCs/>
          <w:color w:val="000000" w:themeColor="text1"/>
          <w:sz w:val="24"/>
          <w:szCs w:val="24"/>
        </w:rPr>
        <w:t>However, a significant number of</w:t>
      </w:r>
      <w:r w:rsidR="00C64829" w:rsidRPr="00FB3EE6">
        <w:rPr>
          <w:bCs/>
          <w:color w:val="000000" w:themeColor="text1"/>
          <w:sz w:val="24"/>
          <w:szCs w:val="24"/>
        </w:rPr>
        <w:t xml:space="preserve"> studies</w:t>
      </w:r>
      <w:r w:rsidRPr="00FB3EE6">
        <w:rPr>
          <w:bCs/>
          <w:color w:val="000000" w:themeColor="text1"/>
          <w:sz w:val="24"/>
          <w:szCs w:val="24"/>
        </w:rPr>
        <w:t xml:space="preserve"> have </w:t>
      </w:r>
      <w:r w:rsidR="00C64829" w:rsidRPr="00FB3EE6">
        <w:rPr>
          <w:bCs/>
          <w:color w:val="000000" w:themeColor="text1"/>
          <w:sz w:val="24"/>
          <w:szCs w:val="24"/>
        </w:rPr>
        <w:t>examined real textile wastewater</w:t>
      </w:r>
      <w:r w:rsidRPr="00FB3EE6">
        <w:rPr>
          <w:bCs/>
          <w:color w:val="000000" w:themeColor="text1"/>
          <w:sz w:val="24"/>
          <w:szCs w:val="24"/>
        </w:rPr>
        <w:t xml:space="preserve"> </w:t>
      </w:r>
      <w:r w:rsidRPr="00FB3EE6">
        <w:rPr>
          <w:sz w:val="24"/>
          <w:szCs w:val="24"/>
        </w:rPr>
        <w:fldChar w:fldCharType="begin" w:fldLock="1"/>
      </w:r>
      <w:r w:rsidR="00EF5973">
        <w:rPr>
          <w:sz w:val="24"/>
          <w:szCs w:val="24"/>
        </w:rPr>
        <w:instrText>ADDIN CSL_CITATION {"citationItems":[{"id":"ITEM-1","itemData":{"DOI":"10.1016/j.ijhydene.2024.03.310","author":[{"dropping-particle":"","family":"Thiago","given":"Luiz","non-dropping-particle":"","parse-names":false,"suffix":""},{"dropping-particle":"","family":"Oliveira","given":"De","non-dropping-particle":"","parse-names":false,"suffix":""},{"dropping-particle":"","family":"Pereira","given":"Jefferson","non-dropping-particle":"","parse-names":false,"suffix":""},{"dropping-particle":"","family":"Lopes","given":"Amanda Fonseca","non-dropping-particle":"","parse-names":false,"suffix":""},{"dropping-particle":"","family":"Costa","given":"Silva","non-dropping-particle":"","parse-names":false,"suffix":""},{"dropping-particle":"","family":"Fares","given":"Eliezer","non-dropping-particle":"","parse-names":false,"suffix":""},{"dropping-particle":"","family":"Neto","given":"Abdala","non-dropping-particle":"","parse-names":false,"suffix":""},{"dropping-particle":"","family":"Sales","given":"Santos","non-dropping-particle":"","parse-names":false,"suffix":""},{"dropping-particle":"","family":"Vieira","given":"Tecia","non-dropping-particle":"","parse-names":false,"suffix":""},{"dropping-particle":"","family":"Belmino","given":"Francisco","non-dropping-particle":"","parse-names":false,"suffix":""}],"id":"ITEM-1","issue":"January","issued":{"date-parts":[["2024"]]},"page":"906-913","title":"International Journal of Hydrogen Energy Electrocoagulation cell for the production of hydrogen without carbon emission and simultaneous treatment of textile wastewater","type":"article-journal","volume":"64"},"uris":["http://www.mendeley.com/documents/?uuid=e05242ab-50a3-4a40-9631-3bad0a44f925"]},{"id":"ITEM-2","itemData":{"author":[{"dropping-particle":"","family":"Jegathambal","given":"P","non-dropping-particle":"","parse-names":false,"suffix":""},{"dropping-particle":"","family":"Mayilswamy","given":"C","non-dropping-particle":"","parse-names":false,"suffix":""},{"dropping-particle":"","family":"Parameswari","given":"K","non-dropping-particle":"","parse-names":false,"suffix":""}],"id":"ITEM-2","issued":{"date-parts":[["2024"]]},"title":"Reuse and Recovery of Water from Industrial Textile Dyeing Effluent Using High-Performance Electrodes Continuous Flow Electrocoagulation Reactor","type":"article-journal"},"uris":["http://www.mendeley.com/documents/?uuid=a59281cc-33c1-408c-9d60-f77eaf90a63d"]},{"id":"ITEM-3","itemData":{"DOI":"10.1016/j.jwpe.2021.102547","ISSN":"22147144","abstract":"This study aims to investigate treatment efficiency and evaluate the energy efficacy of integrated electrocoagulation system combined with ozonation, Fenton, and photo-Fenton processes for successful textile dye-bath effluents' treatment. In this regard, the characterization of physicochemical parameters such as pH, turbidity, salinity, total dissolved solids (TDS), total suspended solids (TSS), electrical conductivity (EC), and chemical oxygen demand (COD) was analyzed to estimate removal efficiency of each treatment process. Moreover, the electrical energy consumption of all aforementioned processes was measured individually to work out cost-effectiveness. Fenton process appeared to be ineffective for reducing COD and other parameters. While the overall performance of ECS alone showed far better results, COD and color removal efficiencies were 57.4%, and 40%, respectively. However, the application of ECS/O3 resulted in complete decolorization and almost 99.7% COD removal under optimized operating conditions including ozone flow 300 mg/h, pH 7.1, Temperature 25 °C. ECS/photo-Fenton process resulted in COD, and color removal of 95.6%, and 97%, respectively. Electrical Energy per Order of ECS was found 1.58 kWh/m3 for minimum removal of dyes and COD. ECS/Ozonation is responsible for 100% decolorization but at a very high cost. ECS/photo-Fenton process proved to be the second-best option in terms of treatment and energy consumption. Hence, an integrated treatment system of ECS with AOPs appeared to be the most feasible and eco-friendly. That could lead to the treated wastewater for reuse and recycling purposes within the industry.","author":[{"dropping-particle":"","family":"Tanveer","given":"Rameesha","non-dropping-particle":"","parse-names":false,"suffix":""},{"dropping-particle":"","family":"Yasar","given":"Abdullah","non-dropping-particle":"","parse-names":false,"suffix":""},{"dropping-particle":"","family":"Tabinda","given":"Amt ul Bari","non-dropping-particle":"","parse-names":false,"suffix":""},{"dropping-particle":"","family":"Ikhlaq","given":"Amir","non-dropping-particle":"","parse-names":false,"suffix":""},{"dropping-particle":"","family":"Nissar","given":"Hira","non-dropping-particle":"","parse-names":false,"suffix":""},{"dropping-particle":"","family":"Nizami","given":"Abdul Sattar","non-dropping-particle":"","parse-names":false,"suffix":""}],"container-title":"Journal of Water Process Engineering","id":"ITEM-3","issued":{"date-parts":[["2022"]]},"page":"102547","publisher":"Elsevier Ltd","title":"Comparison of ozonation, Fenton, and photo-Fenton processes for the treatment of textile dye-bath effluents integrated with electrocoagulation","type":"article-journal","volume":"46"},"uris":["http://www.mendeley.com/documents/?uuid=989c3fb5-ff78-41aa-921f-a79d298f9069"]},{"id":"ITEM-4","itemData":{"DOI":"10.1016/j.jwpe.2020.101821","ISSN":"22147144","abstract":"The performances of two hybrid wastewater treatment methods were compared to determine which method is more effective for improving the reusability of textile industry wastewater as irrigation water. In the hybrid treatment processes, either adsorption or catalytic wet air oxidation (CWAO) was performed subsequent to the electrocoagulation. The performances of the adsorption and catalytic wet air oxidation methods were evaluated according to the irrigation water criteria. Rice husk based activated carbon (RHAC) was used as adsorbent and catalyst support material in the adsorption and CWAO, respectively. BiNiO3-RHAC catalyst was prepared and used in CWAO process. The irrigation water criteria for total organic carbon (TOC), turbidity, and color were met and 91 % TOC reduction was achieved after the sequential application of electrocoagulation and adsorption. Freundlich isotherm and second order adsorption kinetics were regarded as the most suitable models to fit the adsorption data. The application of electrocoagulation and catalytic wet air oxidation yielded 62 % TOC removal whereas the oxidation reaction followed a two-step second order reaction kinetics.","author":[{"dropping-particle":"","family":"Bulca","given":"Özlem","non-dropping-particle":"","parse-names":false,"suffix":""},{"dropping-particle":"","family":"Palas","given":"Burcu","non-dropping-particle":"","parse-names":false,"suffix":""},{"dropping-particle":"","family":"Atalay","given":"Süheyda","non-dropping-particle":"","parse-names":false,"suffix":""},{"dropping-particle":"","family":"Ersöz","given":"Gülin","non-dropping-particle":"","parse-names":false,"suffix":""}],"container-title":"Journal of Water Process Engineering","id":"ITEM-4","issue":"December 2020","issued":{"date-parts":[["2021"]]},"title":"Performance investigation of the hybrid methods of adsorption or catalytic wet air oxidation subsequent to electrocoagulation in treatment of real textile wastewater and kinetic modelling","type":"article-journal","volume":"40"},"uris":["http://www.mendeley.com/documents/?uuid=1f439ff4-4226-44e1-8d7f-7414c61400db"]},{"id":"ITEM-5","itemData":{"DOI":"10.1016/j.envres.2023.115868","ISSN":"10960953","PMID":"37040856","abstract":"Enzymatic (laccase mediated) decolorization of dyes remains inefficient for recalcitrant dyes, which can be better handled by electrocoagulation (EC). However, EC is energy intensive and produce large amount of sludge. In light of the same, present study offers a promising solution for the treatment of textile effluent meeting surface discharge norms, using hybridization of enzymatic and electrocoagulation treatment. The findings revealed best color removal (90%) of undiluted (raw) textile effluent (4592 hazen) is achievable by employing EC using zinc-coated iron electrode at current density 25 mA cm−2 followed by partially purified laccase (LT) treatment, and activated carbon (AC) polishing at ambient conditions. Overall, the decolorization performance of Hybrid EC-LT integrated AC approach was 1.95 times better than only laccase treatment. Also, the sludge generation from Hybrid EC-LT integrated AC (0.7 g L−1) was 3.3 times lesser than EC alone (2.1 g L−1). Therefore, the present study recommends Hybrid EC-LT integrated AC could be potential approach to treat complex textile effluent sustainably with lower energy input and waste sludge generation.","author":[{"dropping-particle":"","family":"Kalia","given":"Shweta","non-dropping-particle":"","parse-names":false,"suffix":""},{"dropping-particle":"","family":"Dalvi","given":"Vivek","non-dropping-particle":"","parse-names":false,"suffix":""},{"dropping-particle":"","family":"Nair","given":"Vivek Kumar","non-dropping-particle":"","parse-names":false,"suffix":""},{"dropping-particle":"","family":"Samuchiwal","given":"Saurabh","non-dropping-particle":"","parse-names":false,"suffix":""},{"dropping-particle":"","family":"Malik","given":"Anushree","non-dropping-particle":"","parse-names":false,"suffix":""}],"container-title":"Environmental Research","id":"ITEM-5","issue":"November 2022","issued":{"date-parts":[["2023"]]},"page":"115868","publisher":"Elsevier Inc.","title":"Hybrid electrocoagulation and laccase mediated treatment for efficient decolorization of effluent generated from textile industries","type":"article-journal","volume":"228"},"uris":["http://www.mendeley.com/documents/?uuid=2788abbe-2bec-4f4b-97e4-1ce77052d3ca"]},{"id":"ITEM-6","itemData":{"DOI":"10.1007/s11270-023-06406-5","ISBN":"0123456789","ISSN":"15732932","abstract":"This work aims to study the ability of using separated and integrated EC/PEF mode in order to treat textile industry wastewater and the results of them were compared. To achieve this goal, the electrocoagulation process was initially investigated using the Box-Behnken design method. After optimizing the process, the optimal pH, reaction time, and electric current intensity were found to be 6, 16.5 min, and 0.584 A, respectively. Moreover, with the optimized conditions, removal efficiencies of 96% and 70% were achieved for TSS and COD, respectively. This means that the COD was reduced from 538 to 155 mgL−1 and the TSS was reduced from 221 to 9 mgL−1 during the electrocoagulation process. The treated effluent was then subjected to the photo electro-Fenton process, which involved the use of two iron electrodes and UV light. After optimizing the process, the electric current intensity was set at 0.02 A, the reaction time was 25.2 min, and the hydrogen peroxide content was 977 mgL−1. Under these conditions, the COD removal rate was found to be 85%. Moreover, in the PEF, in the reading of the effluent COD, the degree of interference of hydrogen peroxide was calculated. As a result, the final concentration of COD in the effluent was reduced to approximately 25 mgL−1, while the final concentration of TSS was less than 10 mgL−1. Graphical abstract: [Figure not available: see fulltext.]","author":[{"dropping-particle":"","family":"Moazeni","given":"Khashayar","non-dropping-particle":"","parse-names":false,"suffix":""},{"dropping-particle":"","family":"Mirzaei","given":"Mehrdad","non-dropping-particle":"","parse-names":false,"suffix":""},{"dropping-particle":"","family":"Baghdadi","given":"Majid","non-dropping-particle":"","parse-names":false,"suffix":""},{"dropping-particle":"","family":"Torabian","given":"Ali","non-dropping-particle":"","parse-names":false,"suffix":""}],"container-title":"Water, Air, and Soil Pollution","id":"ITEM-6","issue":"7","issued":{"date-parts":[["2023"]]},"page":"1-17","publisher":"Springer International Publishing","title":"Sequential Treatment of Textile Industry Wastewater Using Electrocoagulation and Photo electro-Fenton Processes","type":"article-journal","volume":"234"},"uris":["http://www.mendeley.com/documents/?uuid=904aabf4-1d29-47af-b469-5599af46f763"]},{"id":"ITEM-7","itemData":{"DOI":"10.1016/j.jece.2024.113661","ISSN":"22133437","abstract":"A novel integrated system that combined electrocoagulation/flotation (ECF) technique with membrane desalination was used for textile wastewater treatment to reduce the environmental pollution of textile wastewater. Two scenarios were examined: the first is ECF followed by membrane desalination; the second is the application of membrane desalination for treatment of raw wastewater. Iron electrodes were used in batch-wise tests to examine the effects of electrolysis time and current intensity on percentage removals. The SiO2/PA(TFC) membrane was used to treat raw wastewater and ECF effluents. As the current intensity increased from 50 mA to 600 mA, the color elimination was improved from 94 % to 99 % and the COD elimination improved from 59.1 % to 81.5 %. The findings demonstrate the efficacy of ECF in removing color and COD, although the treated wastewater sample's TDS increased from 4200 mg/L to 19,400 mg/L (raw textile wastewater sample). The SiO2/PA(TFC) membrane displays the salt rejection and water flux reduction of the raw wastewater samples 95 %, and 22 (L/m2.h). Corresponding results for ECF treated wastewater were 94, 93, 91 % and 13, 11.5, and 10 (L/m2.h), respectively. The SiO2/PA(TFC) membrane displays the reduction of COD from 760 mg O2/L (raw) and 310 mg O2/L (ECF effluent) to zero%. Also, it proves the capabilities of SiO2/PA(TFC) membrane for the removal of TDS, COD and color. This integrated system can provide sustainable source for fresh water supply used for landscape, irrigation, industry and various purposes.","author":[{"dropping-particle":"","family":"Isawi","given":"Heba","non-dropping-particle":"","parse-names":false,"suffix":""},{"dropping-particle":"","family":"Sadik","given":"M. A.","non-dropping-particle":"","parse-names":false,"suffix":""},{"dropping-particle":"","family":"Nasr","given":"F. A.","non-dropping-particle":"","parse-names":false,"suffix":""}],"container-title":"Journal of Environmental Chemical Engineering","id":"ITEM-7","issue":"5","issued":{"date-parts":[["2024"]]},"page":"113661","publisher":"Elsevier Ltd","title":"Combined electrocoagulation/flotation technique and membrane desalination for textile wastewater reuse","type":"article-journal","volume":"12"},"uris":["http://www.mendeley.com/documents/?uuid=d3a1619f-e1fc-4cb9-97fa-f7ee857ca90c"]},{"id":"ITEM-8","itemData":{"DOI":"10.1186/s12302-024-00896-8","ISSN":"21904715","abstract":"Recent textile industry expansion has a major environmental impact if not addressed. Being a water intensive industry, textile manufacturing is usually associated with wastewater management challenges. Electrocoagulation (EC) is recognized as one of the effective solutions to address these challenges. This study aims to investigate the potential of integrating seawater into the EC process for textile wastewater treatment, targeting optimal pollutant removal efficiencies. A simple electrolytic reactor was designed to investigate the removal efficiency of these treatments for chemical oxygen demand (COD), total suspended solids (TSS), turbidity, and color from textile wastewater at different seawater percentages and retention times. Notably, the addition of seawater not only improves the EC process efficiency but also significantly dilutes pollutants, reducing their concentrations. This dual effect enhances removal efficiency and dilution optimizes the treatment outcome. The highest removal efficiencies were achieved for COD (47.26%), TSS (99.52%), turbidity (99.30%), and color (98.19%). However, pH, dissolved oxygen (DO), and electrical conductivity increased with increasing retention times and seawater percentages in the EC process. Moreover, Seawater − EC integration reduces power usage to 15.769 Am−2 and costs approximately 0.20 USD/m3. To assess the effects of the retention times and seawater percentages on pollutant removal from textile wastewater, an analysis of variance (ANOVA) was conducted utilizing the Design-Expert 11 software. The best model obtained using Central Composite Design (CCD) was quadratic for COD (R2 = 0.9121), color (R2 = 0.9535), turbidity (R2 = 0.9525), and TSS (R2 = 0.9433). This study suggests that higher seawater percentages and longer retention times effectively eliminate contaminants but increase ion concentrations.","author":[{"dropping-particle":"","family":"Ahmed","given":"Tahmeed","non-dropping-particle":"","parse-names":false,"suffix":""},{"dropping-particle":"","family":"Khan","given":"Md Habibur Rahman Bejoy","non-dropping-particle":"","parse-names":false,"suffix":""},{"dropping-particle":"","family":"Ahsan","given":"Amimul","non-dropping-particle":"","parse-names":false,"suffix":""},{"dropping-particle":"","family":"Islam","given":"Nafis","non-dropping-particle":"","parse-names":false,"suffix":""},{"dropping-particle":"","family":"El-Sergany","given":"Moetaz","non-dropping-particle":"","parse-names":false,"suffix":""},{"dropping-particle":"","family":"Shafiquzzaman","given":"Md","non-dropping-particle":"","parse-names":false,"suffix":""},{"dropping-particle":"","family":"Imteaz","given":"Monzur","non-dropping-particle":"","parse-names":false,"suffix":""},{"dropping-particle":"","family":"Al-Ansari","given":"Nadhir","non-dropping-particle":"","parse-names":false,"suffix":""}],"container-title":"Environmental Sciences Europe","id":"ITEM-8","issue":"1","issued":{"date-parts":[["2024"]]},"publisher":"Springer Berlin Heidelberg","title":"Evaluation of the impacts of seawater integration to electrocoagulation for the removal of pollutants from textile wastewater","type":"article-journal","volume":"36"},"uris":["http://www.mendeley.com/documents/?uuid=b8813e8c-b2b1-46cd-99a6-8d4ebd63fae9"]},{"id":"ITEM-9","itemData":{"DOI":"10.21608/ejchem.2021.63363.3358","ISSN":"23570245","abstract":"Electrocoagulation is a simple method used for removing contaminants and recycling wastewater by using aluminum, stainless steel and iron electrodes. Textile wastewater was collected from the textile processing industry. This promising treatment consists of two steps, electrocoagulation as a first step completed with Activated carbon filtration as a second step reported in this work. The contaminants of the solution combined in the situ forming metal hydroxide flocs, which filtered as a precipitate or skimmed as a float. To revenue the best advantage of this system, the two processes should run in a rational sequence. Several important parameters, such as applied potential, Electrode material and conductivity were studied to achieve higher removal efficiency. Scanning electron microscope (SEM) analysis, Atomic force microscopy (AFM) and the electrical connection of electrodes were investigated. The results showed clearly that the stainless steel electrode can enhance effectively color removal by 98.8 %, reduced COD to 256 mg /L, while Activated carbon filtration can almost remove the total dissolved solids (TDS) and, turbidity. The findings showed that in textile wastewater at pH=10.5 the stainless steel is superior to iron and aluminum as a sacrificial electrode material and Mono-polar Connection in Parallel is the best connection as it decreases the potential difference, and energy Consumption was 2.5 kWh/m3.","author":[{"dropping-particle":"","family":"Abdelshafi","given":"N. S.","non-dropping-particle":"","parse-names":false,"suffix":""},{"dropping-particle":"","family":"Sadik","given":"M. A.","non-dropping-particle":"","parse-names":false,"suffix":""}],"container-title":"Egyptian Journal of Chemistry","id":"ITEM-9","issue":"8","issued":{"date-parts":[["2021"]]},"page":"3997-4003","title":"Environment-friendly processes: Electrocoagulation and activated carbon filtration for reuse of textile wastewater","type":"article-journal","volume":"64"},"uris":["http://www.mendeley.com/documents/?uuid=3213dfee-1efe-477e-81fe-437fc877c9d7"]},{"id":"ITEM-10","itemData":{"DOI":"10.1007/s11270-023-06840-5","ISBN":"0123456789","ISSN":"15732932","abstract":"Textile industries are one of the rapidly growing but on the contrary the most polluting industries in terms of the volume and complexity of their effluent discharge. Treatment of textile industry wastewater with turquoise blue dye using sequential electrocoagulation (EC) and adsorption (AD) process and its optimization was attempted in this study. Algal activated carbon (AAC) was used as adsorbent in the treatment process. These two-process parameters were optimized using the response surface methodology and artificial neural network (ANN) for the effective removal of COD (%COD). The experimental results were found to be in good agreement with the predicted results from both RSM and ANN model (R 2 values &gt; 0.9). After EC treatment the maximum removal efficiency obtained for COD was 76.97% at an optimal condition of 1.5 A/dm2 current density and 36-min time. Similarly, for AD treatment maximum removal efficiency was acquired under an optimal AAC dosage of 12.9 g/L and time of 44 min. Therefore, the overall removal efficiency obtained for COD was 91.28%. in sequential treatment process. Additionally, color, turbidity and TDS was also removed up to 68.82%, 90.96%, and 16.04%, respectively. This study concludes that the RSM and ANN were adequate statistical tools to predict the effective optimal conditions to attain the maximum COD removal for textile industry effluent using a sequential EC–AD treatment process.","author":[{"dropping-particle":"","family":"Selvaraj","given":"Durgadevi","non-dropping-particle":"","parse-names":false,"suffix":""},{"dropping-particle":"","family":"Arivazhagan","given":"M.","non-dropping-particle":"","parse-names":false,"suffix":""}],"container-title":"Water, Air, and Soil Pollution","id":"ITEM-10","issue":"1","issued":{"date-parts":[["2024"]]},"page":"1-16","publisher":"Springer International Publishing","title":"An Integrated (Electrocoagulation and Adsorption) Approach for the Treatment of Textile Industrial Wastewater: RSM and ANN Based Optimization","type":"article-journal","volume":"235"},"uris":["http://www.mendeley.com/documents/?uuid=ad64da98-71e0-46bd-a81d-2de973253af8"]},{"id":"ITEM-11","itemData":{"DOI":"10.14447/jnmes.v24i2.a06","ISSN":"14802422","abstract":"One of the basic requirements of living beings is water. Due to globalization, industries consume large amount of water and creates shortage of pure water. In addition, they pollute the existing fresh water resources. Therefore, it is essential to design an effective wastewater purification system. Electrochemical method namely, electrocoagulation paves the way for an effective wastewater purification system. This research focuses on the study and analysis of the textile wastewater purification, using electrocoagulation process. This novel experimental study and analysis was carried out using iron, aluminium and mild steel electrodes for batch, modified batch and continuous process respectively. In these electrocoagulation processes, three major parameters such as colour, turbidity and pH were sensed and monitored using IoT. Colour and Turbidity Removal efficiency were also calculated, which gives satisfying results.","author":[{"dropping-particle":"","family":"Karthikeyan","given":"M.","non-dropping-particle":"","parse-names":false,"suffix":""},{"dropping-particle":"","family":"Vijayachitra","given":"S.","non-dropping-particle":"","parse-names":false,"suffix":""}],"container-title":"Journal of New Materials for Electrochemical Systems","id":"ITEM-11","issue":"2","issued":{"date-parts":[["2021"]]},"page":"95-102","title":"A novel experimental study and analysis of electrocoagulation process for textile wastewater treatment using various sensors with integration of IoT monitoring system","type":"article-journal","volume":"24"},"uris":["http://www.mendeley.com/documents/?uuid=75fa0f4e-e480-42bf-8525-112da5653be8"]},{"id":"ITEM-12","itemData":{"DOI":"10.1007/s11144-023-02395-y","ISBN":"0123456789","ISSN":"18785204","abstract":"This study investigated the treatment of textile wastewater through the use of electrocoagulation (EC) with recycled aluminium electrodes, as well as the combination of EC with microfiltration (MF) processes. Through the optimization of various conditions, the EC process demonstrated high levels of color, turbidity and chemical oxygen demand (COD) removal efficiency, with over 90% removal rates achieved at the optimized operating conditions of 100 min reaction time, 0.30 A current density, a 1 cm inter-electrode distance, and the use of 4 electrodes with the mono-polar system in parallel. To further improve upon these results, the response surface methodology was applied using an experimental Box-Behnken design, with factors such as current intensity, inter-electrode distance, and transmembrane pressure considered. The results showed that the combination of EC and MF was highly effective in reducing color, turbidity, and COD, with removal percentages of 99.2261, 99.1856, and 98.5628% achieved. Furthermore, the method was highly effective in removing Azucryl red dye and poly black dye from colored wastewater, demonstrating its potential for use in treating textile wastewater effluent.","author":[{"dropping-particle":"","family":"Elhadeuf","given":"Kenza","non-dropping-particle":"","parse-names":false,"suffix":""},{"dropping-particle":"","family":"Bougdah","given":"Nabil","non-dropping-particle":"","parse-names":false,"suffix":""},{"dropping-particle":"","family":"Chikhi","given":"Mustapha","non-dropping-particle":"","parse-names":false,"suffix":""},{"dropping-particle":"","family":"Djaballah","given":"Chouaib","non-dropping-particle":"Ben","parse-names":false,"suffix":""},{"dropping-particle":"","family":"Balaska","given":"Fouzia","non-dropping-particle":"","parse-names":false,"suffix":""}],"container-title":"Reaction Kinetics, Mechanisms and Catalysis","id":"ITEM-12","issue":"2","issued":{"date-parts":[["2023"]]},"page":"981-1003","publisher":"Springer International Publishing","title":"Optimization of textile wastewater treatment by electrocoagulation-microfiltration using recycled electrodes and Box-Behnken design","type":"article-journal","volume":"136"},"uris":["http://www.mendeley.com/documents/?uuid=19058614-94f7-41e3-930d-cb8457a62eca"]},{"id":"ITEM-13","itemData":{"DOI":"10.5004/dwt.2023.29186","ISSN":"19443986","abstract":"This study proposes the treatment of textile wastewater by electrocoagulation process (EC) assisted with biocoagulant obtained from the pitahaya peels. The Box–Behnken design (BBD) was used to evaluate and optimize the parameters of EC (pH, current density and time), using Al and Fe electrodes, from the response surface methodology and desirability function for the response, turbidity removal. Then, optimized EC processes were assisted with different biocoagulant doses (30, 35, 40, 45 and 50 mg/L) for the treatment of textile wastewater, evaluating the turbidity, color and chemical oxygen demand. The results of BBD showed that for EC process using the Fe electrodes the variables pH, current density and time were significant, while for Al electrodes were significant the variables current density and time. Optimized EC processes assisted with biocoagulant improved significantly the treatment efficiencies of the wastewater, obtaining removal values of turbidity, color, and chemical oxygen demand of 98.05%, 95.11% and 86.21%, respectively, for Al electrodes; and 96.89%, 95.10% and 81.78% for Fe electrodes. Additionally, it was observed significant removals of inorganic elements presents in the textile wastewater as P, Mg and Si.","author":[{"dropping-particle":"","family":"Pacheco","given":"Hugo Guillermo Jiménez","non-dropping-particle":"","parse-names":false,"suffix":""},{"dropping-particle":"","family":"Elguera","given":"Naysha Yamelit Meza","non-dropping-particle":"","parse-names":false,"suffix":""},{"dropping-particle":"","family":"Mamani","given":"Midwar Roly Ancco","non-dropping-particle":"","parse-names":false,"suffix":""},{"dropping-particle":"","family":"Alvarez","given":"Natalia Paola Lopez","non-dropping-particle":"","parse-names":false,"suffix":""},{"dropping-particle":"","family":"Almeida","given":"Vitor de Cinque","non-dropping-particle":"","parse-names":false,"suffix":""}],"container-title":"Desalination and Water Treatment","id":"ITEM-13","issued":{"date-parts":[["2023"]]},"page":"1-10","publisher":"Elsevier Masson SAS","title":"Treatment of textile wastewater by electrocoagulation process assisted with biocoagulant obtained from the pitahaya peels","type":"article-journal","volume":"283"},"uris":["http://www.mendeley.com/documents/?uuid=899d17db-dc68-4d13-883e-14fe1e57b94a"]},{"id":"ITEM-14","itemData":{"DOI":"10.1016/j.jwpe.2024.106604","ISSN":"22147144","abstract":"Large-scale industrial wet processing generates high volumes of wastewater, causing a continuous disruption of the clean environment. Textile wastewater contains high mass loadings of contaminants, which poses a challenge to the environment and requires adequate treatment. This study aims to investigate the treatment of textile wastewater by catalytic ozonation coupled with electrocoagulation using ZIF 67 as a catalyst in a hybrid reactor. This research explores the first application of ZIF-67 in a hybrid system with catalytic ozonation and electrocoagulation processes to treat real textile effluent. The initial characterization of wastewater indicated high pollutant loads such as 480 mg/L chemical oxygen demand (COD) and 210 mg/L biological oxygen demand (COD). The influence of operational parameters like current density, ozone dose, pH, and catalyst dose were studied. The heterogeneous catalytic ozonation-electrocoagulation (HCOP-EC) process achieved 79.6 % decolorization, 73.3 % COD removal, and 69.04 % BOD after 30 min of treatment at optimal conditions of pH 9, ozone dose 0.3 mg/min, current density 15.2 mA/cm2, and catalyst dose 50 mg/L. The catalyst reusability study showed an efficient performance of up to 3 cycles. Due to the complex matrix nature of the real effluents, the HCOP-EC combined process may be effectively applied to remediate pollutant loads in real textile wastewater.","author":[{"dropping-particle":"","family":"Javed","given":"Farhan","non-dropping-particle":"","parse-names":false,"suffix":""},{"dropping-particle":"","family":"Tariq","given":"Muhammad Fahad","non-dropping-particle":"","parse-names":false,"suffix":""},{"dropping-particle":"","family":"Ikhlaq","given":"Amir","non-dropping-particle":"","parse-names":false,"suffix":""},{"dropping-particle":"","family":"Munir","given":"Hafiz Muhammad Shahzad","non-dropping-particle":"","parse-names":false,"suffix":""},{"dropping-particle":"","family":"Altaee","given":"Ali","non-dropping-particle":"","parse-names":false,"suffix":""}],"container-title":"Journal of Water Process Engineering","id":"ITEM-14","issue":"November 2024","issued":{"date-parts":[["2025"]]},"page":"106604","publisher":"Elsevier Ltd","title":"Remediation of textile wastewater by hybrid technique using ZIF-67 catalyzed ozonation coupled with electrocoagulation","type":"article-journal","volume":"69"},"uris":["http://www.mendeley.com/documents/?uuid=82c8b3c2-5236-4d2e-8bfc-d5fa6ac7495f"]},{"id":"ITEM-15","itemData":{"DOI":"10.1007/s13399-024-05420-9","ISBN":"0123456789","ISSN":"2190-6823","author":[{"dropping-particle":"","family":"Ghosh","given":"Subhamoy","non-dropping-particle":"","parse-names":false,"suffix":""},{"dropping-particle":"","family":"Kunnoth","given":"Bella","non-dropping-particle":"","parse-names":false,"suffix":""},{"dropping-particle":"","family":"Pilli","given":"Sridhar","non-dropping-particle":"","parse-names":false,"suffix":""},{"dropping-particle":"","family":"Rao","given":"P Venkateswara","non-dropping-particle":"","parse-names":false,"suffix":""},{"dropping-particle":"","family":"Dayal","given":"Rajeshwar","non-dropping-particle":"","parse-names":false,"suffix":""}],"container-title":"Biomass Conversion and Biorefinery","id":"ITEM-15","issue":"0123456789","issued":{"date-parts":[["2024"]]},"publisher":"Springer Berlin Heidelberg","title":"Novel hybrid system for organic matter removal and energy production from dairy and textile wastewaters : anaerobic digestion and electrocoagulation approach","type":"article-journal"},"uris":["http://www.mendeley.com/documents/?uuid=0776c711-15ba-4110-bbac-0939b50adfe7"]},{"id":"ITEM-16","itemData":{"DOI":"10.1007/s41101-023-00214-y","ISBN":"0123456789","ISSN":"2364-5687","author":[{"dropping-particle":"","family":"Arshad","given":"Suleman","non-dropping-particle":"","parse-names":false,"suffix":""},{"dropping-particle":"","family":"Ali","given":"Waqar","non-dropping-particle":"","parse-names":false,"suffix":""},{"dropping-particle":"","family":"Muhammad","given":"Khan","non-dropping-particle":"","parse-names":false,"suffix":""},{"dropping-particle":"","family":"Ishfaq","given":"Tahir","non-dropping-particle":"","parse-names":false,"suffix":""},{"dropping-particle":"","family":"Usman","given":"Muhammad","non-dropping-particle":"","parse-names":false,"suffix":""}],"container-title":"Water Conservation Science and Engineering","id":"ITEM-16","issue":"1","issued":{"date-parts":[["2023"]]},"page":"1-13","publisher":"Springer Nature Singapore","title":"Combined Coagulation ‑ Electrocoagulation Treatment of Urban , Peri ‑ urban , and Textile Wastewaters : Process Evaluation and Sludge Setting Characteristics","type":"article-journal","volume":"8"},"uris":["http://www.mendeley.com/documents/?uuid=1f70b12d-5826-4c09-87a1-ad355cad2714"]},{"id":"ITEM-17","itemData":{"DOI":"10.5004/dwt.2022.28956","ISSN":"1944-3986","author":[{"dropping-particle":"","family":"Martín-domínguez","given":"Alejandra","non-dropping-particle":"","parse-names":false,"suffix":""},{"dropping-particle":"","family":"Rivera-huerta","given":"María De Lourdes","non-dropping-particle":"","parse-names":false,"suffix":""},{"dropping-particle":"","family":"Alarcón-herrera","given":"María Teresa","non-dropping-particle":"","parse-names":false,"suffix":""}],"container-title":"Desalination and Water Treatment","id":"ITEM-17","issued":{"date-parts":[["2022"]]},"page":"116-123","publisher":"Elsevier Masson SAS","title":"Color and dissolved organic carbon removal from textile industry wastewater through oxidation and electrocoagulation","type":"article-journal","volume":"276"},"uris":["http://www.mendeley.com/documents/?uuid=d494e8e5-90bc-4b2f-86d2-40c70dc6e24c"]},{"id":"ITEM-18","itemData":{"DOI":"10.1007/s41742-022-00419-4","ISBN":"0123456789","ISSN":"2008-2304","author":[{"dropping-particle":"","family":"Guillermo","given":"Hugo","non-dropping-particle":"","parse-names":false,"suffix":""},{"dropping-particle":"","family":"Pacheco","given":"Jiménez","non-dropping-particle":"","parse-names":false,"suffix":""},{"dropping-particle":"","family":"Yamelit","given":"Naysha","non-dropping-particle":"","parse-names":false,"suffix":""},{"dropping-particle":"","family":"Elguera","given":"Meza","non-dropping-particle":"","parse-names":false,"suffix":""},{"dropping-particle":"","family":"Douglas","given":"Homero","non-dropping-particle":"","parse-names":false,"suffix":""},{"dropping-particle":"","family":"Sarka","given":"Quintanilla","non-dropping-particle":"","parse-names":false,"suffix":""},{"dropping-particle":"","family":"Ancco","given":"Midwar","non-dropping-particle":"","parse-names":false,"suffix":""},{"dropping-particle":"","family":"Ivon","given":"Katlin","non-dropping-particle":"","parse-names":false,"suffix":""},{"dropping-particle":"","family":"Eguiluz","given":"Barrios","non-dropping-particle":"","parse-names":false,"suffix":""},{"dropping-particle":"","family":"Richard","given":"Giancarlo","non-dropping-particle":"","parse-names":false,"suffix":""},{"dropping-particle":"","family":"Banda","given":"Salazar","non-dropping-particle":"","parse-names":false,"suffix":""}],"container-title":"International Journal of Environmental Research","id":"ITEM-18","issue":"4","issued":{"date-parts":[["2022"]]},"page":"1-12","publisher":"Springer International Publishing","title":"Box ‑ Behnken Response Surface Design for Modeling and Optimization of Electrocoagulation for Treating Real Textile wastewater","type":"article-journal","volume":"16"},"uris":["http://www.mendeley.com/documents/?uuid=88dc894b-1fc7-4c86-81c3-aede1fc1eb64"]},{"id":"ITEM-19","itemData":{"DOI":"10.1016/j.jenvman.2024.121337","ISSN":"0301-4797","author":[{"dropping-particle":"","family":"Ahmed","given":"Tahmeed","non-dropping-particle":"","parse-names":false,"suffix":""},{"dropping-particle":"","family":"Ahsan","given":"Amimul","non-dropping-particle":"","parse-names":false,"suffix":""},{"dropping-particle":"","family":"Rahman","given":"Habibur","non-dropping-particle":"","parse-names":false,"suffix":""},{"dropping-particle":"","family":"Khan","given":"Bejoy","non-dropping-particle":"","parse-names":false,"suffix":""},{"dropping-particle":"","family":"Kamal","given":"Tamzid","non-dropping-particle":"","parse-names":false,"suffix":""},{"dropping-particle":"","family":"Hasan","given":"Rafiul","non-dropping-particle":"","parse-names":false,"suffix":""},{"dropping-particle":"","family":"Hasan","given":"Alvy","non-dropping-particle":"","parse-names":false,"suffix":""},{"dropping-particle":"","family":"Karim","given":"Rezaul","non-dropping-particle":"","parse-names":false,"suffix":""},{"dropping-particle":"","family":"Imteaz","given":"Monzur","non-dropping-particle":"","parse-names":false,"suffix":""}],"container-title":"Journal of Environmental Management","id":"ITEM-19","issue":"June","issued":{"date-parts":[["2024"]]},"page":"121337","publisher":"Elsevier Ltd","title":"Comprehensive study on the selection and performance of the best electrode pair for electrocoagulation of textile wastewater using multi-criteria decision-making methods ( TOPSIS , VIKOR and PROMETHEE II )","type":"article-journal","volume":"363"},"uris":["http://www.mendeley.com/documents/?uuid=490ee879-30bc-400b-8e4e-6dfcc720dc74"]},{"id":"ITEM-20","itemData":{"DOI":"10.1016/j.jhazmat.2025.137409","ISSN":"0304-3894","author":[{"dropping-particle":"","family":"Huang","given":"Xueni","non-dropping-particle":"","parse-names":false,"suffix":""},{"dropping-particle":"","family":"Zeng","given":"Yaxiong","non-dropping-particle":"","parse-names":false,"suffix":""},{"dropping-particle":"","family":"Fu","given":"Hailu","non-dropping-particle":"","parse-names":false,"suffix":""},{"dropping-particle":"","family":"Zhong","given":"Lingling","non-dropping-particle":"","parse-names":false,"suffix":""},{"dropping-particle":"","family":"Qi","given":"Beimeng","non-dropping-particle":"","parse-names":false,"suffix":""},{"dropping-particle":"","family":"Chen","given":"Donggen","non-dropping-particle":"","parse-names":false,"suffix":""},{"dropping-particle":"","family":"Yu","given":"Jie","non-dropping-particle":"","parse-names":false,"suffix":""},{"dropping-particle":"","family":"Zhang","given":"Peng","non-dropping-particle":"","parse-names":false,"suffix":""},{"dropping-particle":"","family":"Soo","given":"Sang","non-dropping-particle":"","parse-names":false,"suffix":""}],"container-title":"Journal of Hazardous Materials","id":"ITEM-20","issue":"November 2024","issued":{"date-parts":[["2025"]]},"page":"137409","publisher":"Elsevier B.V.","title":"Simultaneous removal of phosphorus , chromium ( VI ), and antimony ( V ) from textile dye wastewater by electrocoagulation","type":"article-journal","volume":"488"},"uris":["http://www.mendeley.com/documents/?uuid=82ec1629-b0e6-4b49-997c-e7141483b4c6"]},{"id":"ITEM-21","itemData":{"DOI":"10.1021/acsomega.2c01652","ISSN":"24701343","abstract":"Pollutants derived from real textile wastewater present a high environmental risk. This work involves the study of the removal of chemical oxygen demand (COD), color, and turbidity from Tunisian real textile wastewater by two different water treatment technologies: chemical coagulation (CC) and electrocoagulation (EC). A comparative study between these two methods was conducted based on the separation performance and operating cost (OC). The effects of different operational parameters including electrolysis time (t), voltage, and pH for EC and the coagulant concentration, initial pH, and time of slow mixing (tsm) for CC were studied using response surface methodology. The developed quadratic models for the responses were in good agreement with the experimental data. The experiments proved the efficiency of both chemical and electrochemical techniques for the treatment of textile effluent. Indeed, by using EC, the reduction efficiencies of COD, color, and turbidity were 63.05, 99.07, and 96.31%, respectively, under optimal conditions (pH 9, t = 36.26 min, and voltage 4 V). For CC treatment, the achieved removal efficiencies of COD, color, and turbidity were 54.02, 96.21, and 93.7%, respectively, at pH 8.57, a coagulant concentration of 204.75 mg/L, and a tsmof 28.41 min as optimal operating conditions. The OC obtained for EC and CC was about 0.47 and 0.2 USD/m3, respectively. Even if the OC of the EC process was higher as compared to the CC process, the treated water obtained by EC meets the Tunisian Standards (NT 106.03 and NT 09-14) for textile wastewater discharge into the environment and demonstrates a high potential for its reuse in various industrial activities. EC technology can be integrated into a wastewater management system that ensures a zero liquid discharge of wastewater into the environment.","author":[{"dropping-particle":"","family":"Gasmi","given":"Aicha","non-dropping-particle":"","parse-names":false,"suffix":""},{"dropping-particle":"","family":"Ibrahimi","given":"Soumaya","non-dropping-particle":"","parse-names":false,"suffix":""},{"dropping-particle":"","family":"Elboughdiri","given":"Noureddine","non-dropping-particle":"","parse-names":false,"suffix":""},{"dropping-particle":"","family":"Tekaya","given":"Mohamed Aymen","non-dropping-particle":"","parse-names":false,"suffix":""},{"dropping-particle":"","family":"Ghernaout","given":"Djamel","non-dropping-particle":"","parse-names":false,"suffix":""},{"dropping-particle":"","family":"Hannachi","given":"Ahmed","non-dropping-particle":"","parse-names":false,"suffix":""},{"dropping-particle":"","family":"Mesloub","given":"Abdelhakim","non-dropping-particle":"","parse-names":false,"suffix":""},{"dropping-particle":"","family":"Ayadi","given":"Badreddine","non-dropping-particle":"","parse-names":false,"suffix":""},{"dropping-particle":"","family":"Kolsi","given":"Lioua","non-dropping-particle":"","parse-names":false,"suffix":""}],"container-title":"ACS Omega","id":"ITEM-21","issued":{"date-parts":[["2022"]]},"page":"22456-22476","title":"Comparative Study of Chemical Coagulation and Electrocoagulation for the Treatment of Real Textile Wastewater: Optimization and Operating Cost Estimation","type":"article-journal","volume":"7"},"uris":["http://www.mendeley.com/documents/?uuid=187aa575-557f-421e-af6c-a6ec1f818125"]},{"id":"ITEM-22","itemData":{"DOI":"10.1007/s11356-021-18456-5","ISBN":"0123456789","ISSN":"1614-7499","author":[{"dropping-particle":"De","family":"Maman","given":"Rafaela","non-dropping-particle":"","parse-names":false,"suffix":""},{"dropping-particle":"","family":"Conrado","given":"Vilson","non-dropping-particle":"","parse-names":false,"suffix":""},{"dropping-particle":"","family":"Behling","given":"Laura","non-dropping-particle":"","parse-names":false,"suffix":""},{"dropping-particle":"","family":"Dervanoski","given":"Adriana","non-dropping-particle":"","parse-names":false,"suffix":""},{"dropping-particle":"","family":"Dalla","given":"Clarissa","non-dropping-particle":"","parse-names":false,"suffix":""}],"container-title":"Environmental Science and Pollution Research","id":"ITEM-22","issue":"200","issued":{"date-parts":[["2022"]]},"page":"31713-31722","publisher":"Springer Berlin Heidelberg","title":"Electrocoagulation applied for textile wastewater oxidation using iron slag as electrodes","type":"article-journal"},"uris":["http://www.mendeley.com/documents/?uuid=d7d023b3-7782-4e96-bb32-3883e6b9edc5"]},{"id":"ITEM-23","itemData":{"DOI":"10.1007/s11270-022-05564-2","ISBN":"0123456789","ISSN":"1573-2932","author":[{"dropping-particle":"De","family":"Maman","given":"Rafaela","non-dropping-particle":"","parse-names":false,"suffix":""},{"dropping-particle":"","family":"Behling","given":"Laura","non-dropping-particle":"","parse-names":false,"suffix":""},{"dropping-particle":"","family":"Conrado","given":"Vilson","non-dropping-particle":"","parse-names":false,"suffix":""},{"dropping-particle":"","family":"Dervanoski","given":"Adriana","non-dropping-particle":"","parse-names":false,"suffix":""},{"dropping-particle":"","family":"Dalla","given":"Clarissa","non-dropping-particle":"","parse-names":false,"suffix":""},{"dropping-particle":"","family":"Gean","given":"Rosa","non-dropping-particle":"","parse-names":false,"suffix":""},{"dropping-particle":"","family":"Leal","given":"Delise","non-dropping-particle":"","parse-names":false,"suffix":""}],"container-title":"Water, Air, &amp; Soil Pollution","id":"ITEM-23","issued":{"date-parts":[["2022"]]},"page":"90","publisher":"Springer International Publishing","title":"Oxidation of Textile Dye Through Electrocoagulation Process Using Scrap Iron Electrodes","type":"article-journal","volume":"233"},"uris":["http://www.mendeley.com/documents/?uuid=b79c5c8d-a551-4638-8a94-ba8137d19d6d"]},{"id":"ITEM-24","itemData":{"DOI":"10.1016/J.ELECTACTA.2024.145473","ISSN":"0013-4686","abstract":"The textile industry is one of the largest water consumers, with an annual usage of 79 billion cubic meters, and it is also one of the primary sources of contaminated wastewater due to its diverse production processes. Textile effluents contain recalcitrant contaminants such as dyes, toxic substances, inhibitors, surfactants, detergents, chlorinated compounds, and salts. The treatment and monitoring of these effluents are essential yet challenging due to the stable and diverse structure of the contaminants present. This study presents the results of textile-washing wastewater treatment using ozonolysis, electrocoagulation, and electro-oxidation at a laboratory scale, achieving significant reductions in physicochemical parameters: COD = 54.74 %, TOC = 74.48 %, TSS = 96.83 %, with a neutral pH of 7.71. These results comply with the criteria established by NOM-001-SEMARNAT-2021, which regulates wastewater discharges into surface water bodies in Mexico. Additionally, a relationship is established between the Food and Agriculture Organization of the United Nations / World Health Organization (FAO/WHO) standards for irrigation water, the European Union - Water Framework Directive (EU-WFD), and the Iranian standard for agricultural reuse in Iran, which aims to ensure good chemical and ecological status of water bodies through strict limits on organic and inorganic pollutants. The results allow compliance with the limits set by NOM-001-SEMARNAT-2021 and reflect global efforts to improve water quality, as promoted by the FAO/WHO, EU-WFD, and Iranian standards. Finally, based on experimental conditions, a GPS-X model of the coupled wastewater treatment system is proposed as an additional tool to optimize textile wastewater treatment and ensure compliance with international regulations.","author":[{"dropping-particle":"","family":"Yáñez-Ángeles","given":"M. J.","non-dropping-particle":"","parse-names":false,"suffix":""},{"dropping-particle":"","family":"González-Nava","given":"V. J.","non-dropping-particle":"","parse-names":false,"suffix":""},{"dropping-particle":"","family":"Castro-Fernández","given":"J. A.","non-dropping-particle":"","parse-names":false,"suffix":""},{"dropping-particle":"","family":"García-Estrada","given":"R.","non-dropping-particle":"","parse-names":false,"suffix":""},{"dropping-particle":"","family":"Espejel-Ayala","given":"F.","non-dropping-particle":"","parse-names":false,"suffix":""},{"dropping-particle":"","family":"Reyes-Vidal","given":"Y.","non-dropping-particle":"","parse-names":false,"suffix":""},{"dropping-particle":"","family":"Rivera-Iturbe","given":"F. F.","non-dropping-particle":"","parse-names":false,"suffix":""},{"dropping-particle":"","family":"Cárdenas","given":"J.","non-dropping-particle":"","parse-names":false,"suffix":""},{"dropping-particle":"","family":"Bustos","given":"E.","non-dropping-particle":"","parse-names":false,"suffix":""}],"container-title":"Electrochimica Acta","id":"ITEM-24","issued":{"date-parts":[["2025","2","1"]]},"page":"145473","publisher":"Pergamon","title":"Textile-washing wastewater treatment using ozonolysis, electro-coagulation, and electro-oxidation","type":"article-journal","volume":"512"},"uris":["http://www.mendeley.com/documents/?uuid=b6801f90-8aa3-3b20-bfaa-132cd407f1ac"]}],"mendeley":{"formattedCitation":"(Abdelshafi &amp; Sadik, 2021; Ahmed, Ahsan, et al., 2024; Ahmed, Khan, et al., 2024; Arshad et al., 2023; Bulca et al., 2021; Elhadeuf, Bougdah, Chikhi, et al., 2023; Gasmi et al., 2022; Ghosh et al., 2024; Guillermo et al., 2022; Huang et al., 2025; Isawi et al., 2024; Javed et al., 2025; Jegathambal et al., 2024; Kalia et al., 2023; Karthikeyan &amp; Vijayachitra, 2021; Maman, Behling, et al., 2022; Maman, Conrado, et al., 2022; Martín-domínguez et al., 2022; Moazeni et al., 2023; Pacheco et al., 2023; Selvaraj &amp; Arivazhagan, 2024; Tanveer et al., 2022; Thiago et al., 2024; Yáñez-Ángeles et al., 2025)","plainTextFormattedCitation":"(Abdelshafi &amp; Sadik, 2021; Ahmed, Ahsan, et al., 2024; Ahmed, Khan, et al., 2024; Arshad et al., 2023; Bulca et al., 2021; Elhadeuf, Bougdah, Chikhi, et al., 2023; Gasmi et al., 2022; Ghosh et al., 2024; Guillermo et al., 2022; Huang et al., 2025; Isawi et al., 2024; Javed et al., 2025; Jegathambal et al., 2024; Kalia et al., 2023; Karthikeyan &amp; Vijayachitra, 2021; Maman, Behling, et al., 2022; Maman, Conrado, et al., 2022; Martín-domínguez et al., 2022; Moazeni et al., 2023; Pacheco et al., 2023; Selvaraj &amp; Arivazhagan, 2024; Tanveer et al., 2022; Thiago et al., 2024; Yáñez-Ángeles et al., 2025)","previouslyFormattedCitation":"&lt;sup&gt;18,19,48–57,34,58–61,35,42–47&lt;/sup&gt;"},"properties":{"noteIndex":0},"schema":"https://github.com/citation-style-language/schema/raw/master/csl-citation.json"}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(Abdelshafi &amp; Sadik, 2021; Ahmed, Ahsan, et al., 2024; Ahmed, Khan, et al., 2024; Arshad et al., 2023; Bulca et al., 2021; Elhadeuf, Bougdah, Chikhi, et al., 2023; Gasmi et al., 2022; Ghosh et al., 2024; Guillermo et al., 2022; Huang et al., 2025; Isawi et al., 2024; Javed et al., 2025; Jegathambal et al., 2024; Kalia et al., 2023; Karthikeyan &amp; Vijayachitra, 2021; Maman, Behling, et al., 2022; Maman, Conrado, et al., 2022; Martín-domínguez et al., 2022; Moazeni et al., 2023; Pacheco et al., 2023; Selvaraj &amp; Arivazhagan, 2024; Tanveer et al., 2022; Thiago et al., 2024; Yáñez-Ángeles et al., 2025)</w:t>
      </w:r>
      <w:r w:rsidRPr="00FB3EE6">
        <w:rPr>
          <w:sz w:val="24"/>
          <w:szCs w:val="24"/>
        </w:rPr>
        <w:fldChar w:fldCharType="end"/>
      </w:r>
      <w:r w:rsidR="00C64829" w:rsidRPr="00FB3EE6">
        <w:rPr>
          <w:bCs/>
          <w:color w:val="000000" w:themeColor="text1"/>
          <w:sz w:val="24"/>
          <w:szCs w:val="24"/>
        </w:rPr>
        <w:t xml:space="preserve">, which contains a mix of dyes and chemical effluents. </w:t>
      </w:r>
    </w:p>
    <w:p w14:paraId="585D006B" w14:textId="7265032F" w:rsidR="00CC1DF9" w:rsidRDefault="00C64829" w:rsidP="00FB3EE6">
      <w:pPr>
        <w:pStyle w:val="normaltext"/>
        <w:spacing w:before="240" w:after="240"/>
        <w:rPr>
          <w:bCs/>
          <w:color w:val="000000" w:themeColor="text1"/>
          <w:sz w:val="24"/>
          <w:szCs w:val="24"/>
        </w:rPr>
      </w:pPr>
      <w:r w:rsidRPr="00FB3EE6">
        <w:rPr>
          <w:bCs/>
          <w:color w:val="000000" w:themeColor="text1"/>
          <w:sz w:val="24"/>
          <w:szCs w:val="24"/>
        </w:rPr>
        <w:t>Studying each dye type is important for evaluating EC performance on that dye. In contrast, studying real textile wastewater is essential for assessing EC performance in practical industrial applications.</w:t>
      </w:r>
    </w:p>
    <w:p w14:paraId="283824AD" w14:textId="2076DD7C" w:rsidR="001A0084" w:rsidRDefault="001A0084" w:rsidP="00FB3EE6">
      <w:pPr>
        <w:pStyle w:val="normaltext"/>
        <w:spacing w:before="240" w:after="240"/>
        <w:rPr>
          <w:bCs/>
          <w:color w:val="000000" w:themeColor="text1"/>
          <w:sz w:val="24"/>
          <w:szCs w:val="24"/>
        </w:rPr>
      </w:pPr>
    </w:p>
    <w:p w14:paraId="0B1BB4D1" w14:textId="40F47670" w:rsidR="00E157D1" w:rsidRDefault="00E157D1" w:rsidP="00FB3EE6">
      <w:pPr>
        <w:pStyle w:val="normaltext"/>
        <w:spacing w:before="240" w:after="240"/>
        <w:rPr>
          <w:bCs/>
          <w:color w:val="000000" w:themeColor="text1"/>
          <w:sz w:val="24"/>
          <w:szCs w:val="24"/>
        </w:rPr>
      </w:pPr>
    </w:p>
    <w:p w14:paraId="7D708F95" w14:textId="77777777" w:rsidR="00E157D1" w:rsidRPr="00FB3EE6" w:rsidRDefault="00E157D1" w:rsidP="00FB3EE6">
      <w:pPr>
        <w:pStyle w:val="normaltext"/>
        <w:spacing w:before="240" w:after="240"/>
        <w:rPr>
          <w:bCs/>
          <w:color w:val="000000" w:themeColor="text1"/>
          <w:sz w:val="24"/>
          <w:szCs w:val="24"/>
        </w:rPr>
      </w:pPr>
    </w:p>
    <w:p w14:paraId="6188A004" w14:textId="07EF75A0" w:rsidR="00C64829" w:rsidRPr="002634DE" w:rsidRDefault="00C64829" w:rsidP="00FB3EE6">
      <w:pPr>
        <w:pStyle w:val="Heading2"/>
        <w:numPr>
          <w:ilvl w:val="1"/>
          <w:numId w:val="14"/>
        </w:numPr>
        <w:spacing w:before="240" w:after="240"/>
        <w:rPr>
          <w:b/>
          <w:i w:val="0"/>
          <w:sz w:val="24"/>
          <w:szCs w:val="24"/>
        </w:rPr>
      </w:pPr>
      <w:r w:rsidRPr="002634DE">
        <w:rPr>
          <w:b/>
          <w:i w:val="0"/>
          <w:sz w:val="24"/>
          <w:szCs w:val="24"/>
        </w:rPr>
        <w:lastRenderedPageBreak/>
        <w:t>Factors effecting EC performance</w:t>
      </w:r>
    </w:p>
    <w:p w14:paraId="111218F5" w14:textId="2BA490B9" w:rsidR="00017BE1" w:rsidRPr="00FB3EE6" w:rsidRDefault="00C64829" w:rsidP="00FB3EE6">
      <w:pPr>
        <w:pStyle w:val="normaltext"/>
        <w:spacing w:before="240" w:after="240"/>
        <w:rPr>
          <w:bCs/>
          <w:sz w:val="24"/>
          <w:szCs w:val="24"/>
        </w:rPr>
      </w:pPr>
      <w:r w:rsidRPr="00FB3EE6">
        <w:rPr>
          <w:bCs/>
          <w:sz w:val="24"/>
          <w:szCs w:val="24"/>
        </w:rPr>
        <w:t>EC mechanism is controlled by several factors. The primary factors</w:t>
      </w:r>
      <w:r w:rsidR="00386158" w:rsidRPr="00FB3EE6">
        <w:rPr>
          <w:bCs/>
          <w:sz w:val="24"/>
          <w:szCs w:val="24"/>
        </w:rPr>
        <w:t xml:space="preserve"> such as type of electrode material, applied voltage/ current density, electrolysis time, concentration of the added electrolyte </w:t>
      </w:r>
      <w:r w:rsidR="002D5E97" w:rsidRPr="00FB3EE6">
        <w:rPr>
          <w:bCs/>
          <w:sz w:val="24"/>
          <w:szCs w:val="24"/>
        </w:rPr>
        <w:t>causing</w:t>
      </w:r>
      <w:r w:rsidR="00386158" w:rsidRPr="00FB3EE6">
        <w:rPr>
          <w:bCs/>
          <w:sz w:val="24"/>
          <w:szCs w:val="24"/>
        </w:rPr>
        <w:t xml:space="preserve"> initial conductivity of the effluent, </w:t>
      </w:r>
      <w:r w:rsidR="00922FCB" w:rsidRPr="00FB3EE6">
        <w:rPr>
          <w:bCs/>
          <w:sz w:val="24"/>
          <w:szCs w:val="24"/>
        </w:rPr>
        <w:t>inter electrode distance</w:t>
      </w:r>
      <w:r w:rsidR="00017BE1" w:rsidRPr="00FB3EE6">
        <w:rPr>
          <w:bCs/>
          <w:sz w:val="24"/>
          <w:szCs w:val="24"/>
        </w:rPr>
        <w:t xml:space="preserve">, </w:t>
      </w:r>
      <w:r w:rsidR="00C91CF1" w:rsidRPr="00FB3EE6">
        <w:rPr>
          <w:bCs/>
          <w:sz w:val="24"/>
          <w:szCs w:val="24"/>
        </w:rPr>
        <w:t>and i</w:t>
      </w:r>
      <w:r w:rsidR="00017BE1" w:rsidRPr="00FB3EE6">
        <w:rPr>
          <w:bCs/>
          <w:sz w:val="24"/>
          <w:szCs w:val="24"/>
        </w:rPr>
        <w:t>nitial pH of the effluent</w:t>
      </w:r>
      <w:r w:rsidR="002D5E97" w:rsidRPr="00FB3EE6">
        <w:rPr>
          <w:bCs/>
          <w:sz w:val="24"/>
          <w:szCs w:val="24"/>
        </w:rPr>
        <w:t xml:space="preserve"> </w:t>
      </w:r>
      <w:r w:rsidRPr="00FB3EE6">
        <w:rPr>
          <w:bCs/>
          <w:sz w:val="24"/>
          <w:szCs w:val="24"/>
        </w:rPr>
        <w:t>are the main dominant parameters which effect the electrochemical reaction process directly. On the other hand, there are some secondary factors</w:t>
      </w:r>
      <w:r w:rsidR="00922FCB" w:rsidRPr="00FB3EE6">
        <w:rPr>
          <w:bCs/>
          <w:sz w:val="24"/>
          <w:szCs w:val="24"/>
        </w:rPr>
        <w:t xml:space="preserve"> such as volume of the effluent</w:t>
      </w:r>
      <w:r w:rsidR="00922FCB" w:rsidRPr="00FB3EE6">
        <w:rPr>
          <w:sz w:val="24"/>
          <w:szCs w:val="24"/>
        </w:rPr>
        <w:t>, f</w:t>
      </w:r>
      <w:r w:rsidR="00922FCB" w:rsidRPr="00FB3EE6">
        <w:rPr>
          <w:bCs/>
          <w:sz w:val="24"/>
          <w:szCs w:val="24"/>
        </w:rPr>
        <w:t>low rate of the effluent, electrode configuration, and mixing speed</w:t>
      </w:r>
      <w:r w:rsidRPr="00FB3EE6">
        <w:rPr>
          <w:bCs/>
          <w:sz w:val="24"/>
          <w:szCs w:val="24"/>
        </w:rPr>
        <w:t xml:space="preserve"> that do not directly control the EC performance but indirectly influences the impacts of the primary factors, depending on system design. The secondary factors are crucial when scaling-up the treatment unit for practical application from lab-scale treatment. As in the literature, researchers have studied, varying </w:t>
      </w:r>
      <w:r w:rsidR="00922FCB" w:rsidRPr="00FB3EE6">
        <w:rPr>
          <w:bCs/>
          <w:sz w:val="24"/>
          <w:szCs w:val="24"/>
        </w:rPr>
        <w:t>the primary</w:t>
      </w:r>
      <w:r w:rsidRPr="00FB3EE6">
        <w:rPr>
          <w:bCs/>
          <w:sz w:val="24"/>
          <w:szCs w:val="24"/>
        </w:rPr>
        <w:t xml:space="preserve"> factor</w:t>
      </w:r>
      <w:r w:rsidR="002D5E97" w:rsidRPr="00FB3EE6">
        <w:rPr>
          <w:bCs/>
          <w:sz w:val="24"/>
          <w:szCs w:val="24"/>
        </w:rPr>
        <w:t>s</w:t>
      </w:r>
      <w:r w:rsidRPr="00FB3EE6">
        <w:rPr>
          <w:bCs/>
          <w:sz w:val="24"/>
          <w:szCs w:val="24"/>
        </w:rPr>
        <w:t xml:space="preserve"> to identify the optimal conditions to achieve the maximum dye removal efficiency</w:t>
      </w:r>
      <w:r w:rsidR="00017BE1" w:rsidRPr="00FB3EE6">
        <w:rPr>
          <w:bCs/>
          <w:sz w:val="24"/>
          <w:szCs w:val="24"/>
        </w:rPr>
        <w:t>.</w:t>
      </w:r>
    </w:p>
    <w:p w14:paraId="2B533835" w14:textId="2312B603" w:rsidR="00351F4D" w:rsidRPr="00FB3EE6" w:rsidRDefault="00C64829" w:rsidP="00FB3EE6">
      <w:pPr>
        <w:pStyle w:val="normaltext"/>
        <w:spacing w:before="240" w:after="240"/>
        <w:rPr>
          <w:bCs/>
          <w:sz w:val="24"/>
          <w:szCs w:val="24"/>
        </w:rPr>
      </w:pPr>
      <w:r w:rsidRPr="00FB3EE6">
        <w:rPr>
          <w:sz w:val="24"/>
          <w:szCs w:val="24"/>
        </w:rPr>
        <w:t>I</w:t>
      </w:r>
      <w:r w:rsidRPr="00FB3EE6">
        <w:rPr>
          <w:sz w:val="24"/>
          <w:szCs w:val="24"/>
          <w:lang w:val="nb-NO"/>
        </w:rPr>
        <w:t xml:space="preserve">n EC, the main material that generates coagulant agent that treats the pollutant is the sacrificial anode metal. The literature shows that Aluminium </w:t>
      </w:r>
      <w:r w:rsidR="005840A7" w:rsidRPr="00FB3EE6">
        <w:rPr>
          <w:sz w:val="24"/>
          <w:szCs w:val="24"/>
          <w:lang w:val="nb-NO"/>
        </w:rPr>
        <w:fldChar w:fldCharType="begin" w:fldLock="1"/>
      </w:r>
      <w:r w:rsidR="00EF5973">
        <w:rPr>
          <w:sz w:val="24"/>
          <w:szCs w:val="24"/>
          <w:lang w:val="nb-NO"/>
        </w:rPr>
        <w:instrText>ADDIN CSL_CITATION {"citationItems":[{"id":"ITEM-1","itemData":{"author":[{"dropping-particle":"","family":"Bünyamin","given":"Mustafa","non-dropping-particle":"","parse-names":false,"suffix":""}],"id":"ITEM-1","issue":"5","issued":{"date-parts":[["2023"]]},"page":"1553-1573","title":"Optimization of Operating Parameters in the Removal of Synthetic Textile Dyestuff with the Electrocoagulation Process","type":"article-journal","volume":"42"},"uris":["http://www.mendeley.com/documents/?uuid=4801e62f-80eb-4204-b5a8-d79b6a723e11"]},{"id":"ITEM-2","itemData":{"DOI":"10.1021/acsomega.2c01652","ISSN":"24701343","abstract":"Pollutants derived from real textile wastewater present a high environmental risk. This work involves the study of the removal of chemical oxygen demand (COD), color, and turbidity from Tunisian real textile wastewater by two different water treatment technologies: chemical coagulation (CC) and electrocoagulation (EC). A comparative study between these two methods was conducted based on the separation performance and operating cost (OC). The effects of different operational parameters including electrolysis time (t), voltage, and pH for EC and the coagulant concentration, initial pH, and time of slow mixing (tsm) for CC were studied using response surface methodology. The developed quadratic models for the responses were in good agreement with the experimental data. The experiments proved the efficiency of both chemical and electrochemical techniques for the treatment of textile effluent. Indeed, by using EC, the reduction efficiencies of COD, color, and turbidity were 63.05, 99.07, and 96.31%, respectively, under optimal conditions (pH 9, t = 36.26 min, and voltage 4 V). For CC treatment, the achieved removal efficiencies of COD, color, and turbidity were 54.02, 96.21, and 93.7%, respectively, at pH 8.57, a coagulant concentration of 204.75 mg/L, and a tsmof 28.41 min as optimal operating conditions. The OC obtained for EC and CC was about 0.47 and 0.2 USD/m3, respectively. Even if the OC of the EC process was higher as compared to the CC process, the treated water obtained by EC meets the Tunisian Standards (NT 106.03 and NT 09-14) for textile wastewater discharge into the environment and demonstrates a high potential for its reuse in various industrial activities. EC technology can be integrated into a wastewater management system that ensures a zero liquid discharge of wastewater into the environment.","author":[{"dropping-particle":"","family":"Gasmi","given":"Aicha","non-dropping-particle":"","parse-names":false,"suffix":""},{"dropping-particle":"","family":"Ibrahimi","given":"Soumaya","non-dropping-particle":"","parse-names":false,"suffix":""},{"dropping-particle":"","family":"Elboughdiri","given":"Noureddine","non-dropping-particle":"","parse-names":false,"suffix":""},{"dropping-particle":"","family":"Tekaya","given":"Mohamed Aymen","non-dropping-particle":"","parse-names":false,"suffix":""},{"dropping-particle":"","family":"Ghernaout","given":"Djamel","non-dropping-particle":"","parse-names":false,"suffix":""},{"dropping-particle":"","family":"Hannachi","given":"Ahmed","non-dropping-particle":"","parse-names":false,"suffix":""},{"dropping-particle":"","family":"Mesloub","given":"Abdelhakim","non-dropping-particle":"","parse-names":false,"suffix":""},{"dropping-particle":"","family":"Ayadi","given":"Badreddine","non-dropping-particle":"","parse-names":false,"suffix":""},{"dropping-particle":"","family":"Kolsi","given":"Lioua","non-dropping-particle":"","parse-names":false,"suffix":""}],"container-title":"ACS Omega","id":"ITEM-2","issued":{"date-parts":[["2022"]]},"page":"22456-22476","title":"Comparative Study of Chemical Coagulation and Electrocoagulation for the Treatment of Real Textile Wastewater: Optimization and Operating Cost Estimation","type":"article-journal","volume":"7"},"uris":["http://www.mendeley.com/documents/?uuid=187aa575-557f-421e-af6c-a6ec1f818125"]},{"id":"ITEM-3","itemData":{"DOI":"10.1016/j.jwpe.2021.102485","ISSN":"22147144","abstract":"Effluents generated by the textile industry can cause serious damage to receiving bodies of water, if not adequately treated. In this context, new treatment methods have been investigated, with great emphasis on electrocoagulation (EC). For this reason, the main objective of this research was to evaluate the efficiency of implementing the EC process in the treatment of synthetic textile effluents for removing azo dye, in relation to COD, TOC, true color and acute toxicity. Experimental tests were performed for the EC process to investigate the effects of current intensity (2 and 4 A), electrolyte concentration (2 and 4 g L-1) and dye concentration (0.05 e 0.10 g L-1) regarding the removal of the dye into the synthetic textile wastewater considering a 20-minute electrolysis time. The results of the EC process revealed the potential for the application of this technology in this type of treatment. Considering that the values found indicate color removal, TOC, and COD in the order of 96.5%, 93.5% and 85.0%, respectively, with a 4A current intensity applied. Still, acute toxicity tests with the bioindicator Daphnia magna showed high toxicity rates (EC50%), with amounts between 5.87% for synthetic textile effluent in the presence of azo dye and 40.24% in relation to treatment via EC. For these test bodies, a negative impact was observed in relation to the presence of azo dye in the synthetic textile effluent on the toxic effects observed, with high immobility/mortality in relation to textile effluent treated by the electrocoagulation process.","author":[{"dropping-particle":"","family":"Lach","given":"Carlos Eduardo","non-dropping-particle":"","parse-names":false,"suffix":""},{"dropping-particle":"","family":"Pauli","given":"Camila Schwarz","non-dropping-particle":"","parse-names":false,"suffix":""},{"dropping-particle":"","family":"Coan","given":"Aline Scheller","non-dropping-particle":"","parse-names":false,"suffix":""},{"dropping-particle":"","family":"Simionatto","given":"Edesio Luiz","non-dropping-particle":"","parse-names":false,"suffix":""},{"dropping-particle":"","family":"Koslowski","given":"Luciano André Deitos","non-dropping-particle":"","parse-names":false,"suffix":""}],"container-title":"Journal of Water Process Engineering","id":"ITEM-3","issue":"November 2021","issued":{"date-parts":[["2022"]]},"title":"Investigating the process of electrocoagulation in the removal of azo dye from synthetic textile effluents and the effects of acute toxicity on Daphnia magna test organisms","type":"article-journal","volume":"45"},"uris":["http://www.mendeley.com/documents/?uuid=8bf9e76c-0fa7-4ad8-9f4f-b238fc72341a"]},{"id":"ITEM-4","itemData":{"DOI":"10.2166/wst.2022.061","author":[{"dropping-particle":"","family":"Asfaha","given":"Yemane G","non-dropping-particle":"","parse-names":false,"suffix":""}],"id":"ITEM-4","issue":"5","issued":{"date-parts":[["2022"]]},"page":"1549-1567","title":"Investigation of cotton textile industry wastewater treatment with electrocoagulation process : performance , mineralization , and kinetic study","type":"article-journal","volume":"85"},"uris":["http://www.mendeley.com/documents/?uuid=939baf4a-ec0e-42e3-a235-b866e6300d7a"]},{"id":"ITEM-5","itemData":{"DOI":"10.1007/s41742-022-00419-4","ISBN":"0123456789","ISSN":"2008-2304","author":[{"dropping-particle":"","family":"Guillermo","given":"Hugo","non-dropping-particle":"","parse-names":false,"suffix":""},{"dropping-particle":"","family":"Pacheco","given":"Jiménez","non-dropping-particle":"","parse-names":false,"suffix":""},{"dropping-particle":"","family":"Yamelit","given":"Naysha","non-dropping-particle":"","parse-names":false,"suffix":""},{"dropping-particle":"","family":"Elguera","given":"Meza","non-dropping-particle":"","parse-names":false,"suffix":""},{"dropping-particle":"","family":"Douglas","given":"Homero","non-dropping-particle":"","parse-names":false,"suffix":""},{"dropping-particle":"","family":"Sarka","given":"Quintanilla","non-dropping-particle":"","parse-names":false,"suffix":""},{"dropping-particle":"","family":"Ancco","given":"Midwar","non-dropping-particle":"","parse-names":false,"suffix":""},{"dropping-particle":"","family":"Ivon","given":"Katlin","non-dropping-particle":"","parse-names":false,"suffix":""},{"dropping-particle":"","family":"Eguiluz","given":"Barrios","non-dropping-particle":"","parse-names":false,"suffix":""},{"dropping-particle":"","family":"Richard","given":"Giancarlo","non-dropping-particle":"","parse-names":false,"suffix":""},{"dropping-particle":"","family":"Banda","given":"Salazar","non-dropping-particle":"","parse-names":false,"suffix":""}],"container-title":"International Journal of Environmental Research","id":"ITEM-5","issue":"4","issued":{"date-parts":[["2022"]]},"page":"1-12","publisher":"Springer International Publishing","title":"Box ‑ Behnken Response Surface Design for Modeling and Optimization of Electrocoagulation for Treating Real Textile wastewater","type":"article-journal","volume":"16"},"uris":["http://www.mendeley.com/documents/?uuid=88dc894b-1fc7-4c86-81c3-aede1fc1eb64"]},{"id":"ITEM-6","itemData":{"DOI":"10.5004/dwt.2021.27111","ISSN":"1944-3986","author":[{"dropping-particle":"","family":"Houssini","given":"Noufissa Sqalli","non-dropping-particle":"","parse-names":false,"suffix":""},{"dropping-particle":"","family":"Essadki","given":"Abdelhafid","non-dropping-particle":"","parse-names":false,"suffix":""},{"dropping-particle":"","family":"Elqars","given":"Esseddik","non-dropping-particle":"","parse-names":false,"suffix":""}],"container-title":"Desalination and Water Treatment","id":"ITEM-6","issued":{"date-parts":[["2021"]]},"page":"363-379","publisher":"Elsevier Masson SAS","title":"Removal of reactive blue and disperse red dyes from synthetic textile effluent by electrocoagulation process using Al – Al and Fe – Fe electrodes : parametric optimization by response surface methodology","type":"article-journal","volume":"223"},"uris":["http://www.mendeley.com/documents/?uuid=a40e24f0-b5b6-4f3f-a218-950f42bdd5b9"]},{"id":"ITEM-7","itemData":{"DOI":"10.3103/S1068375523050095","ISBN":"1068375523","author":[{"dropping-particle":"","family":"Hussain","given":"Sijad","non-dropping-particle":"","parse-names":false,"suffix":""},{"dropping-particle":"","family":"Yaqub","given":"Asim","non-dropping-particle":"","parse-names":false,"suffix":""},{"dropping-particle":"","family":"Ahmad","given":"Zulfiqar","non-dropping-particle":"","parse-names":false,"suffix":""},{"dropping-particle":"","family":"Khan","given":"Romana","non-dropping-particle":"","parse-names":false,"suffix":""}],"container-title":"Surface Engineering and Applied Electrochemistry","id":"ITEM-7","issue":"5","issued":{"date-parts":[["2023"]]},"page":"661-669","title":"Electrocoagulation of Reactive Orange 16 Textile Dye Solution Using Steel , Aluminum , and Copper Metal Plates as Electrodes","type":"article-journal","volume":"59"},"uris":["http://www.mendeley.com/documents/?uuid=1c64c3c7-58f5-495e-9e66-33772f4474c2"]},{"id":"ITEM-8","itemData":{"DOI":"10.1016/j.jclepro.2024.141900","ISSN":"0959-6526","author":[{"dropping-particle":"","family":"Lamhar","given":"Raowia","non-dropping-particle":"","parse-names":false,"suffix":""},{"dropping-particle":"","family":"Ntambwe","given":"Toussaint","non-dropping-particle":"","parse-names":false,"suffix":""},{"dropping-particle":"","family":"Bejjany","given":"Bouchra","non-dropping-particle":"","parse-names":false,"suffix":""},{"dropping-particle":"","family":"Kherbeche","given":"Abderrahmane","non-dropping-particle":"","parse-names":false,"suffix":""},{"dropping-particle":"","family":"Digua","given":"Khalid","non-dropping-particle":"","parse-names":false,"suffix":""},{"dropping-particle":"","family":"Dani","given":"Adil","non-dropping-particle":"","parse-names":false,"suffix":""}],"container-title":"Journal of Cleaner Production","id":"ITEM-8","issue":"March","issued":{"date-parts":[["2024"]]},"page":"141900","publisher":"Elsevier Ltd","title":"Electrocoagulation for the decolorization of textile wastewater in single-channel reactor : Response surface methodology for optimization and a novel model exploitation","type":"article-journal","volume":"450"},"uris":["http://www.mendeley.com/documents/?uuid=728c87f0-14f2-4cf6-95ae-c5962adda548"]},{"id":"ITEM-9","itemData":{"DOI":"10.1016/j.cherd.2024.11.019","ISSN":"02638762","abstract":"This research investigates foam formation during decolorization of synthetic textile effluent by the electrocoagulation process in a single-channel reactor. This study aims to optimize the process by examining multiple responses, including the foam layer thickness, under different operating conditions such as current intensity (0.5–2.5 A), recirculation flowrate (40–100 L.h−1), electrolysis time (10–40 min), and active electrode area (69–621cm2). The active electrode area and the recirculation flowrate impact foam distribution, with thicker foam layers observed in compartments housing active electrodes, influenced by the reactor's geometry. Current intensity and electrolysis time are key factors affecting foam shape and volume. A higher recirculation flowrate (100 L.h−1) reduces foam volume in active compartments due to increased mixing, which hinders effective liquid-solid separation. The foam thickness in the last active compartment increased 6.5 times as electrolysis time extended from 10 to 60 minutes at 1.5 A when 5 pairs of electrodes are active. Response Surface Methodology was employed to optimize the electrocoagulation process using Central Composite Design as a second-order mathematical model. Optimal conditions were identified at a current intensity of 1 A, electrolysis time of 32.5 min, recirculation flowrate of 65.5 L.h−1, and 9 pairs of electrodes (621 cm2). These conditions yielded a predicted decolorization efficiency of 42.72 %, energy consumption of 26 Wh.m−3, total foam layer volume of 166.92 cm3, and last active compartment foam volume of 5.24 cm3.","author":[{"dropping-particle":"","family":"Lamhar","given":"Raowia","non-dropping-particle":"","parse-names":false,"suffix":""},{"dropping-particle":"","family":"Kambuyi","given":"Toussaint Ntambwe","non-dropping-particle":"","parse-names":false,"suffix":""},{"dropping-particle":"","family":"Kherbeche","given":"Abderrahmane","non-dropping-particle":"","parse-names":false,"suffix":""},{"dropping-particle":"","family":"Zmirli","given":"Zakia","non-dropping-particle":"","parse-names":false,"suffix":""},{"dropping-particle":"","family":"Bejjany","given":"Bouchra","non-dropping-particle":"","parse-names":false,"suffix":""},{"dropping-particle":"","family":"Aguelmous","given":"Anas","non-dropping-particle":"","parse-names":false,"suffix":""},{"dropping-particle":"","family":"Digua","given":"Khalid","non-dropping-particle":"","parse-names":false,"suffix":""},{"dropping-particle":"","family":"Dani","given":"Adil","non-dropping-particle":"","parse-names":false,"suffix":""}],"container-title":"Chemical Engineering Research and Design","id":"ITEM-9","issued":{"date-parts":[["2025"]]},"page":"52-65","publisher":"Elsevier Ltd","title":"Foam investigation and optimization by response surface methodology of electrocoagulation process for textile wastewater decolorization in single-channel reactor","type":"article-journal","volume":"213"},"uris":["http://www.mendeley.com/documents/?uuid=2604b4a7-8f8d-4418-b394-e562b4a0a737"]}],"mendeley":{"formattedCitation":"(Asfaha, 2022; Bünyamin, 2023; Gasmi et al., 2022; Guillermo et al., 2022; Houssini et al., 2021; Hussain et al., 2023; Lach et al., 2022; Lamhar et al., 2024, 2025)","plainTextFormattedCitation":"(Asfaha, 2022; Bünyamin, 2023; Gasmi et al., 2022; Guillermo et al., 2022; Houssini et al., 2021; Hussain et al., 2023; Lach et al., 2022; Lamhar et al., 2024, 2025)","previouslyFormattedCitation":"&lt;sup&gt;19,22,23,25,26,28,29,31,58&lt;/sup&gt;"},"properties":{"noteIndex":0},"schema":"https://github.com/citation-style-language/schema/raw/master/csl-citation.json"}</w:instrText>
      </w:r>
      <w:r w:rsidR="005840A7" w:rsidRPr="00FB3EE6">
        <w:rPr>
          <w:sz w:val="24"/>
          <w:szCs w:val="24"/>
          <w:lang w:val="nb-NO"/>
        </w:rPr>
        <w:fldChar w:fldCharType="separate"/>
      </w:r>
      <w:r w:rsidR="00EF5973" w:rsidRPr="00EF5973">
        <w:rPr>
          <w:noProof/>
          <w:sz w:val="24"/>
          <w:szCs w:val="24"/>
          <w:lang w:val="nb-NO"/>
        </w:rPr>
        <w:t>(Asfaha, 2022; Bünyamin, 2023; Gasmi et al., 2022; Guillermo et al., 2022; Houssini et al., 2021; Hussain et al., 2023; Lach et al., 2022; Lamhar et al., 2024, 2025)</w:t>
      </w:r>
      <w:r w:rsidR="005840A7" w:rsidRPr="00FB3EE6">
        <w:rPr>
          <w:sz w:val="24"/>
          <w:szCs w:val="24"/>
          <w:lang w:val="nb-NO"/>
        </w:rPr>
        <w:fldChar w:fldCharType="end"/>
      </w:r>
      <w:r w:rsidRPr="00FB3EE6">
        <w:rPr>
          <w:sz w:val="24"/>
          <w:szCs w:val="24"/>
          <w:lang w:val="nb-NO"/>
        </w:rPr>
        <w:t xml:space="preserve"> and Iron </w:t>
      </w:r>
      <w:r w:rsidR="005840A7" w:rsidRPr="00FB3EE6">
        <w:rPr>
          <w:sz w:val="24"/>
          <w:szCs w:val="24"/>
          <w:lang w:val="nb-NO"/>
        </w:rPr>
        <w:fldChar w:fldCharType="begin" w:fldLock="1"/>
      </w:r>
      <w:r w:rsidR="00EF5973">
        <w:rPr>
          <w:sz w:val="24"/>
          <w:szCs w:val="24"/>
          <w:lang w:val="nb-NO"/>
        </w:rPr>
        <w:instrText>ADDIN CSL_CITATION {"citationItems":[{"id":"ITEM-1","itemData":{"author":[{"dropping-particle":"","family":"Bünyamin","given":"Mustafa","non-dropping-particle":"","parse-names":false,"suffix":""}],"id":"ITEM-1","issue":"5","issued":{"date-parts":[["2023"]]},"page":"1553-1573","title":"Optimization of Operating Parameters in the Removal of Synthetic Textile Dyestuff with the Electrocoagulation Process","type":"article-journal","volume":"42"},"uris":["http://www.mendeley.com/documents/?uuid=4801e62f-80eb-4204-b5a8-d79b6a723e11"]},{"id":"ITEM-2","itemData":{"DOI":"10.1007/s41742-022-00419-4","ISBN":"0123456789","ISSN":"2008-2304","author":[{"dropping-particle":"","family":"Guillermo","given":"Hugo","non-dropping-particle":"","parse-names":false,"suffix":""},{"dropping-particle":"","family":"Pacheco","given":"Jiménez","non-dropping-particle":"","parse-names":false,"suffix":""},{"dropping-particle":"","family":"Yamelit","given":"Naysha","non-dropping-particle":"","parse-names":false,"suffix":""},{"dropping-particle":"","family":"Elguera","given":"Meza","non-dropping-particle":"","parse-names":false,"suffix":""},{"dropping-particle":"","family":"Douglas","given":"Homero","non-dropping-particle":"","parse-names":false,"suffix":""},{"dropping-particle":"","family":"Sarka","given":"Quintanilla","non-dropping-particle":"","parse-names":false,"suffix":""},{"dropping-particle":"","family":"Ancco","given":"Midwar","non-dropping-particle":"","parse-names":false,"suffix":""},{"dropping-particle":"","family":"Ivon","given":"Katlin","non-dropping-particle":"","parse-names":false,"suffix":""},{"dropping-particle":"","family":"Eguiluz","given":"Barrios","non-dropping-particle":"","parse-names":false,"suffix":""},{"dropping-particle":"","family":"Richard","given":"Giancarlo","non-dropping-particle":"","parse-names":false,"suffix":""},{"dropping-particle":"","family":"Banda","given":"Salazar","non-dropping-particle":"","parse-names":false,"suffix":""}],"container-title":"International Journal of Environmental Research","id":"ITEM-2","issue":"4","issued":{"date-parts":[["2022"]]},"page":"1-12","publisher":"Springer International Publishing","title":"Box ‑ Behnken Response Surface Design for Modeling and Optimization of Electrocoagulation for Treating Real Textile wastewater","type":"article-journal","volume":"16"},"uris":["http://www.mendeley.com/documents/?uuid=88dc894b-1fc7-4c86-81c3-aede1fc1eb64"]},{"id":"ITEM-3","itemData":{"DOI":"10.5004/dwt.2021.27111","ISSN":"1944-3986","author":[{"dropping-particle":"","family":"Houssini","given":"Noufissa Sqalli","non-dropping-particle":"","parse-names":false,"suffix":""},{"dropping-particle":"","family":"Essadki","given":"Abdelhafid","non-dropping-particle":"","parse-names":false,"suffix":""},{"dropping-particle":"","family":"Elqars","given":"Esseddik","non-dropping-particle":"","parse-names":false,"suffix":""}],"container-title":"Desalination and Water Treatment","id":"ITEM-3","issued":{"date-parts":[["2021"]]},"page":"363-379","publisher":"Elsevier Masson SAS","title":"Removal of reactive blue and disperse red dyes from synthetic textile effluent by electrocoagulation process using Al – Al and Fe – Fe electrodes : parametric optimization by response surface methodology","type":"article-journal","volume":"223"},"uris":["http://www.mendeley.com/documents/?uuid=a40e24f0-b5b6-4f3f-a218-950f42bdd5b9"]},{"id":"ITEM-4","itemData":{"DOI":"10.3103/S1068375523050095","ISBN":"1068375523","author":[{"dropping-particle":"","family":"Hussain","given":"Sijad","non-dropping-particle":"","parse-names":false,"suffix":""},{"dropping-particle":"","family":"Yaqub","given":"Asim","non-dropping-particle":"","parse-names":false,"suffix":""},{"dropping-particle":"","family":"Ahmad","given":"Zulfiqar","non-dropping-particle":"","parse-names":false,"suffix":""},{"dropping-particle":"","family":"Khan","given":"Romana","non-dropping-particle":"","parse-names":false,"suffix":""}],"container-title":"Surface Engineering and Applied Electrochemistry","id":"ITEM-4","issue":"5","issued":{"date-parts":[["2023"]]},"page":"661-669","title":"Electrocoagulation of Reactive Orange 16 Textile Dye Solution Using Steel , Aluminum , and Copper Metal Plates as Electrodes","type":"article-journal","volume":"59"},"uris":["http://www.mendeley.com/documents/?uuid=1c64c3c7-58f5-495e-9e66-33772f4474c2"]}],"mendeley":{"formattedCitation":"(Bünyamin, 2023; Guillermo et al., 2022; Houssini et al., 2021; Hussain et al., 2023)","plainTextFormattedCitation":"(Bünyamin, 2023; Guillermo et al., 2022; Houssini et al., 2021; Hussain et al., 2023)","previouslyFormattedCitation":"&lt;sup&gt;22,26,31,58&lt;/sup&gt;"},"properties":{"noteIndex":0},"schema":"https://github.com/citation-style-language/schema/raw/master/csl-citation.json"}</w:instrText>
      </w:r>
      <w:r w:rsidR="005840A7" w:rsidRPr="00FB3EE6">
        <w:rPr>
          <w:sz w:val="24"/>
          <w:szCs w:val="24"/>
          <w:lang w:val="nb-NO"/>
        </w:rPr>
        <w:fldChar w:fldCharType="separate"/>
      </w:r>
      <w:r w:rsidR="00EF5973" w:rsidRPr="00EF5973">
        <w:rPr>
          <w:noProof/>
          <w:sz w:val="24"/>
          <w:szCs w:val="24"/>
          <w:lang w:val="nb-NO"/>
        </w:rPr>
        <w:t>(Bünyamin, 2023; Guillermo et al., 2022; Houssini et al., 2021; Hussain et al., 2023)</w:t>
      </w:r>
      <w:r w:rsidR="005840A7" w:rsidRPr="00FB3EE6">
        <w:rPr>
          <w:sz w:val="24"/>
          <w:szCs w:val="24"/>
          <w:lang w:val="nb-NO"/>
        </w:rPr>
        <w:fldChar w:fldCharType="end"/>
      </w:r>
      <w:r w:rsidRPr="00FB3EE6">
        <w:rPr>
          <w:sz w:val="24"/>
          <w:szCs w:val="24"/>
          <w:lang w:val="nb-NO"/>
        </w:rPr>
        <w:t xml:space="preserve"> are the mostly used electrode materials since the widely used conventional coagulants in wastewater treatment are Aluminium and Iron </w:t>
      </w:r>
      <w:r w:rsidR="00C53359" w:rsidRPr="00FB3EE6">
        <w:rPr>
          <w:sz w:val="24"/>
          <w:szCs w:val="24"/>
          <w:lang w:val="nb-NO"/>
        </w:rPr>
        <w:t>C</w:t>
      </w:r>
      <w:r w:rsidRPr="00FB3EE6">
        <w:rPr>
          <w:sz w:val="24"/>
          <w:szCs w:val="24"/>
          <w:lang w:val="nb-NO"/>
        </w:rPr>
        <w:t xml:space="preserve">hloride salts. Moreover, the metal ions with higher valence charges are most preferred in EC to effectively compress the electrical double layer to improve the pollutant coagulation. Thus, Al and Fe metals are commonly accepted as standard metal anodes for their good coagulant properties, their multivalent ions and also their high availability at low cost </w:t>
      </w:r>
      <w:r w:rsidRPr="00FB3EE6">
        <w:rPr>
          <w:sz w:val="24"/>
          <w:szCs w:val="24"/>
          <w:lang w:val="nb-NO"/>
        </w:rPr>
        <w:fldChar w:fldCharType="begin" w:fldLock="1"/>
      </w:r>
      <w:r w:rsidR="00EF5973">
        <w:rPr>
          <w:sz w:val="24"/>
          <w:szCs w:val="24"/>
          <w:lang w:val="nb-NO"/>
        </w:rPr>
        <w:instrText>ADDIN CSL_CITATION {"citationItems":[{"id":"ITEM-1","itemData":{"DOI":"10.1016/j.jelechem.2017.07.047","ISSN":"1572-6657","author":[{"dropping-particle":"","family":"Garcia-segura","given":"Sergi","non-dropping-particle":"","parse-names":false,"suffix":""},{"dropping-particle":"","family":"Eiband","given":"Maria Maesia S G","non-dropping-particle":"","parse-names":false,"suffix":""},{"dropping-particle":"","family":"De","given":"Jailson Vieira","non-dropping-particle":"","parse-names":false,"suffix":""},{"dropping-particle":"","family":"Martínez-huitle","given":"Carlos Alberto","non-dropping-particle":"","parse-names":false,"suffix":""}],"container-title":"Journal of Electroanalytical Chemistry","id":"ITEM-1","issued":{"date-parts":[["2017"]]},"publisher":"Elsevier B.V","title":"Electrocoagulation and advanced electrocoagulation processes: A general review about the fundamentals, emerging applications and its association with other technologies","type":"article-journal"},"uris":["http://www.mendeley.com/documents/?uuid=f4e5afdc-4b2a-4dcb-a147-660e1f5e9c16"]}],"mendeley":{"formattedCitation":"(Garcia-segura et al., 2017)","plainTextFormattedCitation":"(Garcia-segura et al., 2017)","previouslyFormattedCitation":"&lt;sup&gt;62&lt;/sup&gt;"},"properties":{"noteIndex":0},"schema":"https://github.com/citation-style-language/schema/raw/master/csl-citation.json"}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(Garcia-segura et al., 2017)</w:t>
      </w:r>
      <w:r w:rsidRPr="00FB3EE6">
        <w:rPr>
          <w:sz w:val="24"/>
          <w:szCs w:val="24"/>
        </w:rPr>
        <w:fldChar w:fldCharType="end"/>
      </w:r>
      <w:r w:rsidRPr="00FB3EE6">
        <w:rPr>
          <w:sz w:val="24"/>
          <w:szCs w:val="24"/>
          <w:lang w:val="nb-NO"/>
        </w:rPr>
        <w:t xml:space="preserve">. In this frame, some researchers have studies, waste iron slag </w:t>
      </w:r>
      <w:r w:rsidRPr="00FB3EE6">
        <w:rPr>
          <w:sz w:val="24"/>
          <w:szCs w:val="24"/>
          <w:lang w:val="nb-NO"/>
        </w:rPr>
        <w:fldChar w:fldCharType="begin" w:fldLock="1"/>
      </w:r>
      <w:r w:rsidR="00EF5973">
        <w:rPr>
          <w:sz w:val="24"/>
          <w:szCs w:val="24"/>
          <w:lang w:val="nb-NO"/>
        </w:rPr>
        <w:instrText>ADDIN CSL_CITATION {"citationItems":[{"id":"ITEM-1","itemData":{"DOI":"10.1007/s11356-021-18456-5","ISBN":"0123456789","ISSN":"1614-7499","author":[{"dropping-particle":"De","family":"Maman","given":"Rafaela","non-dropping-particle":"","parse-names":false,"suffix":""},{"dropping-particle":"","family":"Conrado","given":"Vilson","non-dropping-particle":"","parse-names":false,"suffix":""},{"dropping-particle":"","family":"Behling","given":"Laura","non-dropping-particle":"","parse-names":false,"suffix":""},{"dropping-particle":"","family":"Dervanoski","given":"Adriana","non-dropping-particle":"","parse-names":false,"suffix":""},{"dropping-particle":"","family":"Dalla","given":"Clarissa","non-dropping-particle":"","parse-names":false,"suffix":""}],"container-title":"Environmental Science and Pollution Research","id":"ITEM-1","issue":"200","issued":{"date-parts":[["2022"]]},"page":"31713-31722","publisher":"Springer Berlin Heidelberg","title":"Electrocoagulation applied for textile wastewater oxidation using iron slag as electrodes","type":"article-journal"},"uris":["http://www.mendeley.com/documents/?uuid=d7d023b3-7782-4e96-bb32-3883e6b9edc5"]}],"mendeley":{"formattedCitation":"(Maman, Conrado, et al., 2022)","plainTextFormattedCitation":"(Maman, Conrado, et al., 2022)","previouslyFormattedCitation":"&lt;sup&gt;34&lt;/sup&gt;"},"properties":{"noteIndex":0},"schema":"https://github.com/citation-style-language/schema/raw/master/csl-citation.json"}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(Maman, Conrado, et al., 2022)</w:t>
      </w:r>
      <w:r w:rsidRPr="00FB3EE6">
        <w:rPr>
          <w:sz w:val="24"/>
          <w:szCs w:val="24"/>
        </w:rPr>
        <w:fldChar w:fldCharType="end"/>
      </w:r>
      <w:r w:rsidRPr="00FB3EE6">
        <w:rPr>
          <w:sz w:val="24"/>
          <w:szCs w:val="24"/>
          <w:lang w:val="nb-NO"/>
        </w:rPr>
        <w:t xml:space="preserve"> and scrap iron </w:t>
      </w:r>
      <w:r w:rsidRPr="00FB3EE6">
        <w:rPr>
          <w:sz w:val="24"/>
          <w:szCs w:val="24"/>
          <w:lang w:val="nb-NO"/>
        </w:rPr>
        <w:fldChar w:fldCharType="begin" w:fldLock="1"/>
      </w:r>
      <w:r w:rsidR="00EF5973">
        <w:rPr>
          <w:sz w:val="24"/>
          <w:szCs w:val="24"/>
          <w:lang w:val="nb-NO"/>
        </w:rPr>
        <w:instrText>ADDIN CSL_CITATION {"citationItems":[{"id":"ITEM-1","itemData":{"DOI":"10.1007/s11270-022-05564-2","ISBN":"0123456789","ISSN":"1573-2932","author":[{"dropping-particle":"De","family":"Maman","given":"Rafaela","non-dropping-particle":"","parse-names":false,"suffix":""},{"dropping-particle":"","family":"Behling","given":"Laura","non-dropping-particle":"","parse-names":false,"suffix":""},{"dropping-particle":"","family":"Conrado","given":"Vilson","non-dropping-particle":"","parse-names":false,"suffix":""},{"dropping-particle":"","family":"Dervanoski","given":"Adriana","non-dropping-particle":"","parse-names":false,"suffix":""},{"dropping-particle":"","family":"Dalla","given":"Clarissa","non-dropping-particle":"","parse-names":false,"suffix":""},{"dropping-particle":"","family":"Gean","given":"Rosa","non-dropping-particle":"","parse-names":false,"suffix":""},{"dropping-particle":"","family":"Leal","given":"Delise","non-dropping-particle":"","parse-names":false,"suffix":""}],"container-title":"Water, Air, &amp; Soil Pollution","id":"ITEM-1","issued":{"date-parts":[["2022"]]},"page":"90","publisher":"Springer International Publishing","title":"Oxidation of Textile Dye Through Electrocoagulation Process Using Scrap Iron Electrodes","type":"article-journal","volume":"233"},"uris":["http://www.mendeley.com/documents/?uuid=b79c5c8d-a551-4638-8a94-ba8137d19d6d"]}],"mendeley":{"formattedCitation":"(Maman, Behling, et al., 2022)","plainTextFormattedCitation":"(Maman, Behling, et al., 2022)","previouslyFormattedCitation":"&lt;sup&gt;35&lt;/sup&gt;"},"properties":{"noteIndex":0},"schema":"https://github.com/citation-style-language/schema/raw/master/csl-citation.json"}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(Maman, Behling, et al., 2022)</w:t>
      </w:r>
      <w:r w:rsidRPr="00FB3EE6">
        <w:rPr>
          <w:sz w:val="24"/>
          <w:szCs w:val="24"/>
        </w:rPr>
        <w:fldChar w:fldCharType="end"/>
      </w:r>
      <w:r w:rsidRPr="00FB3EE6">
        <w:rPr>
          <w:sz w:val="24"/>
          <w:szCs w:val="24"/>
          <w:lang w:val="nb-NO"/>
        </w:rPr>
        <w:t xml:space="preserve"> from foundries as well as recycled and non-recycled waste Al cans </w:t>
      </w:r>
      <w:r w:rsidRPr="00FB3EE6">
        <w:rPr>
          <w:sz w:val="24"/>
          <w:szCs w:val="24"/>
          <w:lang w:val="nb-NO"/>
        </w:rPr>
        <w:fldChar w:fldCharType="begin" w:fldLock="1"/>
      </w:r>
      <w:r w:rsidR="00EF5973">
        <w:rPr>
          <w:sz w:val="24"/>
          <w:szCs w:val="24"/>
          <w:lang w:val="nb-NO"/>
        </w:rPr>
        <w:instrText>ADDIN CSL_CITATION {"citationItems":[{"id":"ITEM-1","itemData":{"DOI":"10.22034/CHEMM.2023.369066.1624","author":[{"dropping-particle":"","family":"Elhadeuf","given":"Kenza","non-dropping-particle":"","parse-names":false,"suffix":""},{"dropping-particle":"","family":"Bougdah","given":"Nabil","non-dropping-particle":"","parse-names":false,"suffix":""},{"dropping-particle":"","family":"Balaska","given":"Fouzia","non-dropping-particle":"","parse-names":false,"suffix":""},{"dropping-particle":"","family":"Chikhi","given":"Mustapha","non-dropping-particle":"","parse-names":false,"suffix":""}],"container-title":"Chemical Methodologies","id":"ITEM-1","issued":{"date-parts":[["2023"]]},"page":"183-199","title":"Experimental Study and Modeling by the Complete Factorial Plan of the Elimination of Textile Dye by Electrocoagulation Using Aluminum from Recycled Cans","type":"article-journal","volume":"7"},"uris":["http://www.mendeley.com/documents/?uuid=e3a493fa-0402-4a1e-b772-5f959446d066"]}],"mendeley":{"formattedCitation":"(Elhadeuf, Bougdah, Balaska, et al., 2023)","plainTextFormattedCitation":"(Elhadeuf, Bougdah, Balaska, et al., 2023)","previouslyFormattedCitation":"&lt;sup&gt;33&lt;/sup&gt;"},"properties":{"noteIndex":0},"schema":"https://github.com/citation-style-language/schema/raw/master/csl-citation.json"}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(Elhadeuf, Bougdah, Balaska, et al., 2023)</w:t>
      </w:r>
      <w:r w:rsidRPr="00FB3EE6">
        <w:rPr>
          <w:sz w:val="24"/>
          <w:szCs w:val="24"/>
        </w:rPr>
        <w:fldChar w:fldCharType="end"/>
      </w:r>
      <w:r w:rsidRPr="00FB3EE6">
        <w:rPr>
          <w:sz w:val="24"/>
          <w:szCs w:val="24"/>
          <w:lang w:val="nb-NO"/>
        </w:rPr>
        <w:t xml:space="preserve"> for further cost effectiveness. Nevertheless, some studies investigated, alternative materials such as, </w:t>
      </w:r>
      <w:r w:rsidR="00C53359" w:rsidRPr="00FB3EE6">
        <w:rPr>
          <w:sz w:val="24"/>
          <w:szCs w:val="24"/>
          <w:lang w:val="nb-NO"/>
        </w:rPr>
        <w:t>c</w:t>
      </w:r>
      <w:r w:rsidRPr="00FB3EE6">
        <w:rPr>
          <w:sz w:val="24"/>
          <w:szCs w:val="24"/>
          <w:lang w:val="nb-NO"/>
        </w:rPr>
        <w:t xml:space="preserve">opper </w:t>
      </w:r>
      <w:r w:rsidRPr="00FB3EE6">
        <w:rPr>
          <w:sz w:val="24"/>
          <w:szCs w:val="24"/>
          <w:lang w:val="nb-NO"/>
        </w:rPr>
        <w:fldChar w:fldCharType="begin" w:fldLock="1"/>
      </w:r>
      <w:r w:rsidR="00EF5973">
        <w:rPr>
          <w:sz w:val="24"/>
          <w:szCs w:val="24"/>
          <w:lang w:val="nb-NO"/>
        </w:rPr>
        <w:instrText>ADDIN CSL_CITATION {"citationItems":[{"id":"ITEM-1","itemData":{"DOI":"10.3103/S1068375523050095","ISBN":"1068375523","author":[{"dropping-particle":"","family":"Hussain","given":"Sijad","non-dropping-particle":"","parse-names":false,"suffix":""},{"dropping-particle":"","family":"Yaqub","given":"Asim","non-dropping-particle":"","parse-names":false,"suffix":""},{"dropping-particle":"","family":"Ahmad","given":"Zulfiqar","non-dropping-particle":"","parse-names":false,"suffix":""},{"dropping-particle":"","family":"Khan","given":"Romana","non-dropping-particle":"","parse-names":false,"suffix":""}],"container-title":"Surface Engineering and Applied Electrochemistry","id":"ITEM-1","issue":"5","issued":{"date-parts":[["2023"]]},"page":"661-669","title":"Electrocoagulation of Reactive Orange 16 Textile Dye Solution Using Steel , Aluminum , and Copper Metal Plates as Electrodes","type":"article-journal","volume":"59"},"uris":["http://www.mendeley.com/documents/?uuid=1c64c3c7-58f5-495e-9e66-33772f4474c2"]}],"mendeley":{"formattedCitation":"(Hussain et al., 2023)","plainTextFormattedCitation":"(Hussain et al., 2023)","previouslyFormattedCitation":"&lt;sup&gt;26&lt;/sup&gt;"},"properties":{"noteIndex":0},"schema":"https://github.com/citation-style-language/schema/raw/master/csl-citation.json"}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(Hussain et al., 2023)</w:t>
      </w:r>
      <w:r w:rsidRPr="00FB3EE6">
        <w:rPr>
          <w:sz w:val="24"/>
          <w:szCs w:val="24"/>
        </w:rPr>
        <w:fldChar w:fldCharType="end"/>
      </w:r>
      <w:r w:rsidRPr="00FB3EE6">
        <w:rPr>
          <w:sz w:val="24"/>
          <w:szCs w:val="24"/>
          <w:lang w:val="nb-NO"/>
        </w:rPr>
        <w:t xml:space="preserve">, mild steel </w:t>
      </w:r>
      <w:r w:rsidRPr="00FB3EE6">
        <w:rPr>
          <w:sz w:val="24"/>
          <w:szCs w:val="24"/>
          <w:lang w:val="nb-NO"/>
        </w:rPr>
        <w:fldChar w:fldCharType="begin" w:fldLock="1"/>
      </w:r>
      <w:r w:rsidR="00EF5973">
        <w:rPr>
          <w:sz w:val="24"/>
          <w:szCs w:val="24"/>
          <w:lang w:val="nb-NO"/>
        </w:rPr>
        <w:instrText>ADDIN CSL_CITATION {"citationItems":[{"id":"ITEM-1","itemData":{"author":[{"dropping-particle":"","family":"Jegathambal","given":"P","non-dropping-particle":"","parse-names":false,"suffix":""},{"dropping-particle":"","family":"Mayilswamy","given":"C","non-dropping-particle":"","parse-names":false,"suffix":""},{"dropping-particle":"","family":"Parameswari","given":"K","non-dropping-particle":"","parse-names":false,"suffix":""}],"id":"ITEM-1","issued":{"date-parts":[["2024"]]},"title":"Reuse and Recovery of Water from Industrial Textile Dyeing Effluent Using High-Performance Electrodes Continuous Flow Electrocoagulation Reactor","type":"article-journal"},"uris":["http://www.mendeley.com/documents/?uuid=a59281cc-33c1-408c-9d60-f77eaf90a63d"]}],"mendeley":{"formattedCitation":"(Jegathambal et al., 2024)","plainTextFormattedCitation":"(Jegathambal et al., 2024)","previouslyFormattedCitation":"&lt;sup&gt;43&lt;/sup&gt;"},"properties":{"noteIndex":0},"schema":"https://github.com/citation-style-language/schema/raw/master/csl-citation.json"}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(Jegathambal et al., 2024)</w:t>
      </w:r>
      <w:r w:rsidRPr="00FB3EE6">
        <w:rPr>
          <w:sz w:val="24"/>
          <w:szCs w:val="24"/>
        </w:rPr>
        <w:fldChar w:fldCharType="end"/>
      </w:r>
      <w:r w:rsidRPr="00FB3EE6">
        <w:rPr>
          <w:sz w:val="24"/>
          <w:szCs w:val="24"/>
          <w:lang w:val="nb-NO"/>
        </w:rPr>
        <w:t xml:space="preserve">, and </w:t>
      </w:r>
      <w:r w:rsidR="00C53359" w:rsidRPr="00FB3EE6">
        <w:rPr>
          <w:sz w:val="24"/>
          <w:szCs w:val="24"/>
          <w:lang w:val="nb-NO"/>
        </w:rPr>
        <w:t>t</w:t>
      </w:r>
      <w:r w:rsidRPr="00FB3EE6">
        <w:rPr>
          <w:sz w:val="24"/>
          <w:szCs w:val="24"/>
          <w:lang w:val="nb-NO"/>
        </w:rPr>
        <w:t xml:space="preserve">itanium coated </w:t>
      </w:r>
      <w:r w:rsidR="00C53359" w:rsidRPr="00FB3EE6">
        <w:rPr>
          <w:sz w:val="24"/>
          <w:szCs w:val="24"/>
          <w:lang w:val="nb-NO"/>
        </w:rPr>
        <w:t>a</w:t>
      </w:r>
      <w:r w:rsidRPr="00FB3EE6">
        <w:rPr>
          <w:sz w:val="24"/>
          <w:szCs w:val="24"/>
          <w:lang w:val="nb-NO"/>
        </w:rPr>
        <w:t xml:space="preserve">luminium </w:t>
      </w:r>
      <w:r w:rsidRPr="00FB3EE6">
        <w:rPr>
          <w:sz w:val="24"/>
          <w:szCs w:val="24"/>
          <w:lang w:val="nb-NO"/>
        </w:rPr>
        <w:fldChar w:fldCharType="begin" w:fldLock="1"/>
      </w:r>
      <w:r w:rsidR="00EF5973">
        <w:rPr>
          <w:sz w:val="24"/>
          <w:szCs w:val="24"/>
          <w:lang w:val="nb-NO"/>
        </w:rPr>
        <w:instrText>ADDIN CSL_CITATION {"citationItems":[{"id":"ITEM-1","itemData":{"author":[{"dropping-particle":"","family":"Jegathambal","given":"P","non-dropping-particle":"","parse-names":false,"suffix":""},{"dropping-particle":"","family":"Mayilswamy","given":"C","non-dropping-particle":"","parse-names":false,"suffix":""},{"dropping-particle":"","family":"Parameswari","given":"K","non-dropping-particle":"","parse-names":false,"suffix":""}],"id":"ITEM-1","issued":{"date-parts":[["2024"]]},"title":"Reuse and Recovery of Water from Industrial Textile Dyeing Effluent Using High-Performance Electrodes Continuous Flow Electrocoagulation Reactor","type":"article-journal"},"uris":["http://www.mendeley.com/documents/?uuid=a59281cc-33c1-408c-9d60-f77eaf90a63d"]}],"mendeley":{"formattedCitation":"(Jegathambal et al., 2024)","plainTextFormattedCitation":"(Jegathambal et al., 2024)","previouslyFormattedCitation":"&lt;sup&gt;43&lt;/sup&gt;"},"properties":{"noteIndex":0},"schema":"https://github.com/citation-style-language/schema/raw/master/csl-citation.json"}</w:instrText>
      </w:r>
      <w:r w:rsidRPr="00FB3EE6">
        <w:rPr>
          <w:sz w:val="24"/>
          <w:szCs w:val="24"/>
          <w:lang w:val="nb-NO"/>
        </w:rPr>
        <w:fldChar w:fldCharType="separate"/>
      </w:r>
      <w:r w:rsidR="00EF5973" w:rsidRPr="00EF5973">
        <w:rPr>
          <w:noProof/>
          <w:sz w:val="24"/>
          <w:szCs w:val="24"/>
          <w:lang w:val="nb-NO"/>
        </w:rPr>
        <w:t>(Jegathambal et al., 2024)</w:t>
      </w:r>
      <w:r w:rsidRPr="00FB3EE6">
        <w:rPr>
          <w:sz w:val="24"/>
          <w:szCs w:val="24"/>
        </w:rPr>
        <w:fldChar w:fldCharType="end"/>
      </w:r>
      <w:r w:rsidRPr="00FB3EE6">
        <w:rPr>
          <w:sz w:val="24"/>
          <w:szCs w:val="24"/>
          <w:lang w:val="nb-NO"/>
        </w:rPr>
        <w:t>. However, the optimal conditional values of the operating parameters differ based on the material used as the electrode.</w:t>
      </w:r>
    </w:p>
    <w:p w14:paraId="0AD3DE57" w14:textId="35EFBD75" w:rsidR="00CD2251" w:rsidRPr="00FB3EE6" w:rsidRDefault="00A52B72" w:rsidP="00FB3EE6">
      <w:pPr>
        <w:pStyle w:val="normaltext"/>
        <w:spacing w:before="240" w:after="240"/>
        <w:rPr>
          <w:sz w:val="24"/>
          <w:szCs w:val="24"/>
        </w:rPr>
      </w:pPr>
      <w:r w:rsidRPr="00FB3EE6">
        <w:rPr>
          <w:sz w:val="24"/>
          <w:szCs w:val="24"/>
        </w:rPr>
        <w:t xml:space="preserve">The applied voltage / current density is one of the most influencing </w:t>
      </w:r>
      <w:r w:rsidR="0037345E" w:rsidRPr="00FB3EE6">
        <w:rPr>
          <w:sz w:val="24"/>
          <w:szCs w:val="24"/>
        </w:rPr>
        <w:t>parameters</w:t>
      </w:r>
      <w:r w:rsidRPr="00FB3EE6">
        <w:rPr>
          <w:sz w:val="24"/>
          <w:szCs w:val="24"/>
        </w:rPr>
        <w:t xml:space="preserve"> which </w:t>
      </w:r>
      <w:r w:rsidR="00386158" w:rsidRPr="00FB3EE6">
        <w:rPr>
          <w:sz w:val="24"/>
          <w:szCs w:val="24"/>
        </w:rPr>
        <w:t xml:space="preserve">directly </w:t>
      </w:r>
      <w:r w:rsidRPr="00FB3EE6">
        <w:rPr>
          <w:sz w:val="24"/>
          <w:szCs w:val="24"/>
        </w:rPr>
        <w:t>effects the dissolving rate of the sacrificial anode material</w:t>
      </w:r>
      <w:r w:rsidR="00985D0D" w:rsidRPr="00FB3EE6">
        <w:rPr>
          <w:sz w:val="24"/>
          <w:szCs w:val="24"/>
        </w:rPr>
        <w:t xml:space="preserve"> which </w:t>
      </w:r>
      <w:r w:rsidRPr="00FB3EE6">
        <w:rPr>
          <w:sz w:val="24"/>
          <w:szCs w:val="24"/>
        </w:rPr>
        <w:t>lead</w:t>
      </w:r>
      <w:r w:rsidR="00985D0D" w:rsidRPr="00FB3EE6">
        <w:rPr>
          <w:sz w:val="24"/>
          <w:szCs w:val="24"/>
        </w:rPr>
        <w:t>s</w:t>
      </w:r>
      <w:r w:rsidRPr="00FB3EE6">
        <w:rPr>
          <w:sz w:val="24"/>
          <w:szCs w:val="24"/>
        </w:rPr>
        <w:t xml:space="preserve"> to coagulant generation, resulting in the dye removal efficiency. </w:t>
      </w:r>
      <w:r w:rsidR="0037345E" w:rsidRPr="00FB3EE6">
        <w:rPr>
          <w:sz w:val="24"/>
          <w:szCs w:val="24"/>
        </w:rPr>
        <w:t>An increase in applied voltage</w:t>
      </w:r>
      <w:r w:rsidR="00985D0D" w:rsidRPr="00FB3EE6">
        <w:rPr>
          <w:sz w:val="24"/>
          <w:szCs w:val="24"/>
        </w:rPr>
        <w:t xml:space="preserve"> can</w:t>
      </w:r>
      <w:r w:rsidR="0037345E" w:rsidRPr="00FB3EE6">
        <w:rPr>
          <w:sz w:val="24"/>
          <w:szCs w:val="24"/>
        </w:rPr>
        <w:t xml:space="preserve"> result in higher current </w:t>
      </w:r>
      <w:r w:rsidRPr="00FB3EE6">
        <w:rPr>
          <w:sz w:val="24"/>
          <w:szCs w:val="24"/>
        </w:rPr>
        <w:t>density</w:t>
      </w:r>
      <w:r w:rsidR="0037345E" w:rsidRPr="00FB3EE6">
        <w:rPr>
          <w:sz w:val="24"/>
          <w:szCs w:val="24"/>
        </w:rPr>
        <w:t xml:space="preserve"> leading better coagulation performance</w:t>
      </w:r>
      <w:r w:rsidR="00985D0D" w:rsidRPr="00FB3EE6">
        <w:rPr>
          <w:sz w:val="24"/>
          <w:szCs w:val="24"/>
        </w:rPr>
        <w:t xml:space="preserve"> a</w:t>
      </w:r>
      <w:r w:rsidRPr="00FB3EE6">
        <w:rPr>
          <w:sz w:val="24"/>
          <w:szCs w:val="24"/>
        </w:rPr>
        <w:t>t the same time</w:t>
      </w:r>
      <w:r w:rsidR="00985D0D" w:rsidRPr="00FB3EE6">
        <w:rPr>
          <w:sz w:val="24"/>
          <w:szCs w:val="24"/>
        </w:rPr>
        <w:t xml:space="preserve"> </w:t>
      </w:r>
      <w:r w:rsidRPr="00FB3EE6">
        <w:rPr>
          <w:sz w:val="24"/>
          <w:szCs w:val="24"/>
        </w:rPr>
        <w:t>lead</w:t>
      </w:r>
      <w:r w:rsidR="00985D0D" w:rsidRPr="00FB3EE6">
        <w:rPr>
          <w:sz w:val="24"/>
          <w:szCs w:val="24"/>
        </w:rPr>
        <w:t>ing</w:t>
      </w:r>
      <w:r w:rsidRPr="00FB3EE6">
        <w:rPr>
          <w:sz w:val="24"/>
          <w:szCs w:val="24"/>
        </w:rPr>
        <w:t xml:space="preserve"> to </w:t>
      </w:r>
      <w:r w:rsidR="00985D0D" w:rsidRPr="00FB3EE6">
        <w:rPr>
          <w:sz w:val="24"/>
          <w:szCs w:val="24"/>
        </w:rPr>
        <w:t xml:space="preserve">higher </w:t>
      </w:r>
      <w:r w:rsidRPr="00FB3EE6">
        <w:rPr>
          <w:sz w:val="24"/>
          <w:szCs w:val="24"/>
        </w:rPr>
        <w:t xml:space="preserve">power consumption </w:t>
      </w:r>
      <w:r w:rsidRPr="00FB3EE6">
        <w:rPr>
          <w:sz w:val="24"/>
          <w:szCs w:val="24"/>
        </w:rPr>
        <w:fldChar w:fldCharType="begin" w:fldLock="1"/>
      </w:r>
      <w:r w:rsidR="00EF5973">
        <w:rPr>
          <w:sz w:val="24"/>
          <w:szCs w:val="24"/>
        </w:rPr>
        <w:instrText>ADDIN CSL_CITATION {"citationItems":[{"id":"ITEM-1","itemData":{"DOI":"10.1088/1757-899X/584/1/012035","ISSN":"1757899X","abstract":"The current study investigates the influence of the current density (CD) and electrodes gap (EG) on the removal of reactive red 120 dye (RR-120) from drinking water using electrocoagulation (EC) process. The influence of CD was studied by treating the dyed water at three different CDs (2, 4 and 6 mA/cm2). While the influence of EG was investigated at three EGs (5, 10, and 15 mm). The Results obtained showed that increasing the CD enhanced the removal of the dye. However, increasing the EG significantly decreased the dye removal efficiency. It was found that dye removal increased from 87% to 98%, as the CD increased from 2 to 6 mA/cm2, respectively. While increasing the EG from 5 to 15 mm decreased the dye removal from 96% to 80%, respectively.","author":[{"dropping-particle":"","family":"Abdulhadi","given":"B. A.","non-dropping-particle":"","parse-names":false,"suffix":""},{"dropping-particle":"","family":"Kot","given":"P.","non-dropping-particle":"","parse-names":false,"suffix":""},{"dropping-particle":"","family":"Hashim","given":"K. S.","non-dropping-particle":"","parse-names":false,"suffix":""},{"dropping-particle":"","family":"Shaw","given":"A.","non-dropping-particle":"","parse-names":false,"suffix":""},{"dropping-particle":"Al","family":"Khaddar","given":"R.","non-dropping-particle":"","parse-names":false,"suffix":""}],"container-title":"IOP Conference Series: Materials Science and Engineering","id":"ITEM-1","issue":"1","issued":{"date-parts":[["2019","8","15"]]},"publisher":"Institute of Physics Publishing","title":"Influence of current density and electrodes spacing on reactive red 120 dye removal from dyed water using electrocoagulation/electroflotation (EC/EF) process","type":"paper-conference","volume":"584"},"uris":["http://www.mendeley.com/documents/?uuid=1afdd437-104e-3268-9cfd-ae56b94ce1a2"]}],"mendeley":{"formattedCitation":"(Abdulhadi et al., 2019)","plainTextFormattedCitation":"(Abdulhadi et al., 2019)","previouslyFormattedCitation":"&lt;sup&gt;63&lt;/sup&gt;"},"properties":{"noteIndex":0},"schema":"https://github.com/citation-style-language/schema/raw/master/csl-citation.json"}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(Abdulhadi et al., 2019)</w:t>
      </w:r>
      <w:r w:rsidRPr="00FB3EE6">
        <w:rPr>
          <w:sz w:val="24"/>
          <w:szCs w:val="24"/>
        </w:rPr>
        <w:fldChar w:fldCharType="end"/>
      </w:r>
      <w:r w:rsidRPr="00FB3EE6">
        <w:rPr>
          <w:sz w:val="24"/>
          <w:szCs w:val="24"/>
        </w:rPr>
        <w:t xml:space="preserve">. </w:t>
      </w:r>
      <w:r w:rsidR="002818EE" w:rsidRPr="00FB3EE6">
        <w:rPr>
          <w:sz w:val="24"/>
          <w:szCs w:val="24"/>
        </w:rPr>
        <w:t xml:space="preserve">Researchers have </w:t>
      </w:r>
      <w:r w:rsidR="005169BA" w:rsidRPr="00FB3EE6">
        <w:rPr>
          <w:sz w:val="24"/>
          <w:szCs w:val="24"/>
        </w:rPr>
        <w:t>found</w:t>
      </w:r>
      <w:r w:rsidR="002818EE" w:rsidRPr="00FB3EE6">
        <w:rPr>
          <w:sz w:val="24"/>
          <w:szCs w:val="24"/>
        </w:rPr>
        <w:t xml:space="preserve"> a </w:t>
      </w:r>
      <w:r w:rsidR="005169BA" w:rsidRPr="00FB3EE6">
        <w:rPr>
          <w:sz w:val="24"/>
          <w:szCs w:val="24"/>
        </w:rPr>
        <w:t>varied optimal</w:t>
      </w:r>
      <w:r w:rsidR="002818EE" w:rsidRPr="00FB3EE6">
        <w:rPr>
          <w:sz w:val="24"/>
          <w:szCs w:val="24"/>
        </w:rPr>
        <w:t xml:space="preserve"> current density </w:t>
      </w:r>
      <w:r w:rsidR="005169BA" w:rsidRPr="00FB3EE6">
        <w:rPr>
          <w:sz w:val="24"/>
          <w:szCs w:val="24"/>
        </w:rPr>
        <w:t>value</w:t>
      </w:r>
      <w:r w:rsidR="002818EE" w:rsidRPr="00FB3EE6">
        <w:rPr>
          <w:sz w:val="24"/>
          <w:szCs w:val="24"/>
        </w:rPr>
        <w:t xml:space="preserve"> </w:t>
      </w:r>
      <w:r w:rsidR="005169BA" w:rsidRPr="00FB3EE6">
        <w:rPr>
          <w:sz w:val="24"/>
          <w:szCs w:val="24"/>
        </w:rPr>
        <w:t>such that 0.83 mA/cm</w:t>
      </w:r>
      <w:r w:rsidR="005169BA" w:rsidRPr="00FB3EE6">
        <w:rPr>
          <w:sz w:val="24"/>
          <w:szCs w:val="24"/>
          <w:vertAlign w:val="superscript"/>
        </w:rPr>
        <w:t>2</w:t>
      </w:r>
      <w:r w:rsidR="005169BA" w:rsidRPr="00FB3EE6">
        <w:rPr>
          <w:sz w:val="24"/>
          <w:szCs w:val="24"/>
        </w:rPr>
        <w:t xml:space="preserve"> was applied by </w:t>
      </w:r>
      <w:r w:rsidR="005169BA" w:rsidRPr="00FB3EE6">
        <w:rPr>
          <w:noProof/>
          <w:sz w:val="24"/>
          <w:szCs w:val="24"/>
        </w:rPr>
        <w:t xml:space="preserve">Omwene </w:t>
      </w:r>
      <w:r w:rsidR="005169BA" w:rsidRPr="00FB3EE6">
        <w:rPr>
          <w:sz w:val="24"/>
          <w:szCs w:val="24"/>
        </w:rPr>
        <w:t>et al</w:t>
      </w:r>
      <w:r w:rsidR="006B34F6" w:rsidRPr="00FB3EE6">
        <w:rPr>
          <w:sz w:val="24"/>
          <w:szCs w:val="24"/>
        </w:rPr>
        <w:t>.</w:t>
      </w:r>
      <w:r w:rsidR="005169BA" w:rsidRPr="00FB3EE6">
        <w:rPr>
          <w:sz w:val="24"/>
          <w:szCs w:val="24"/>
        </w:rPr>
        <w:t xml:space="preserve"> </w:t>
      </w:r>
      <w:r w:rsidR="005169BA" w:rsidRPr="00FB3EE6">
        <w:rPr>
          <w:sz w:val="24"/>
          <w:szCs w:val="24"/>
        </w:rPr>
        <w:fldChar w:fldCharType="begin" w:fldLock="1"/>
      </w:r>
      <w:r w:rsidR="00EF5973">
        <w:rPr>
          <w:sz w:val="24"/>
          <w:szCs w:val="24"/>
        </w:rPr>
        <w:instrText>ADDIN CSL_CITATION {"citationItems":[{"id":"ITEM-1","itemData":{"DOI":"10.1007/s13762-023-04841-9","ISBN":"0123456789","author":[{"dropping-particle":"","family":"Omwene","given":"P I","non-dropping-particle":"","parse-names":false,"suffix":""},{"dropping-particle":"","family":"Keyikoğlu","given":"O T Can U M Öz R","non-dropping-particle":"","parse-names":false,"suffix":""}],"id":"ITEM-1","issued":{"date-parts":[["2023"]]},"page":"13009-13020","title":"Investigating the removal efficiency of different textile dye classes from wastewater by electrocoagulation using aluminum electrodes","type":"article-journal"},"uris":["http://www.mendeley.com/documents/?uuid=d56c467a-be1c-4069-90a3-6ccba54c4121"]}],"mendeley":{"formattedCitation":"(Omwene &amp; Keyikoğlu, 2023)","plainTextFormattedCitation":"(Omwene &amp; Keyikoğlu, 2023)","previouslyFormattedCitation":"&lt;sup&gt;30&lt;/sup&gt;"},"properties":{"noteIndex":0},"schema":"https://github.com/citation-style-language/schema/raw/master/csl-citation.json"}</w:instrText>
      </w:r>
      <w:r w:rsidR="005169BA" w:rsidRPr="00FB3EE6">
        <w:rPr>
          <w:sz w:val="24"/>
          <w:szCs w:val="24"/>
        </w:rPr>
        <w:fldChar w:fldCharType="separate"/>
      </w:r>
      <w:r w:rsidR="00EF5973" w:rsidRPr="00EF5973">
        <w:rPr>
          <w:noProof/>
          <w:sz w:val="24"/>
          <w:szCs w:val="24"/>
        </w:rPr>
        <w:t>(Omwene &amp; Keyikoğlu, 2023)</w:t>
      </w:r>
      <w:r w:rsidR="005169BA" w:rsidRPr="00FB3EE6">
        <w:rPr>
          <w:sz w:val="24"/>
          <w:szCs w:val="24"/>
        </w:rPr>
        <w:fldChar w:fldCharType="end"/>
      </w:r>
      <w:r w:rsidR="005169BA" w:rsidRPr="00FB3EE6">
        <w:rPr>
          <w:sz w:val="24"/>
          <w:szCs w:val="24"/>
        </w:rPr>
        <w:t xml:space="preserve"> while 50 mA</w:t>
      </w:r>
      <w:r w:rsidR="006B34F6" w:rsidRPr="00FB3EE6">
        <w:rPr>
          <w:sz w:val="24"/>
          <w:szCs w:val="24"/>
        </w:rPr>
        <w:t>/</w:t>
      </w:r>
      <w:r w:rsidR="005169BA" w:rsidRPr="00FB3EE6">
        <w:rPr>
          <w:sz w:val="24"/>
          <w:szCs w:val="24"/>
        </w:rPr>
        <w:t>cm</w:t>
      </w:r>
      <w:r w:rsidR="005169BA" w:rsidRPr="00FB3EE6">
        <w:rPr>
          <w:sz w:val="24"/>
          <w:szCs w:val="24"/>
          <w:vertAlign w:val="superscript"/>
        </w:rPr>
        <w:t>2</w:t>
      </w:r>
      <w:r w:rsidR="005169BA" w:rsidRPr="00FB3EE6">
        <w:rPr>
          <w:sz w:val="24"/>
          <w:szCs w:val="24"/>
        </w:rPr>
        <w:t xml:space="preserve"> by </w:t>
      </w:r>
      <w:r w:rsidR="005169BA" w:rsidRPr="00FB3EE6">
        <w:rPr>
          <w:noProof/>
          <w:sz w:val="24"/>
          <w:szCs w:val="24"/>
        </w:rPr>
        <w:t>Guillermo</w:t>
      </w:r>
      <w:r w:rsidR="005169BA" w:rsidRPr="00FB3EE6">
        <w:rPr>
          <w:sz w:val="24"/>
          <w:szCs w:val="24"/>
        </w:rPr>
        <w:t xml:space="preserve"> et. </w:t>
      </w:r>
      <w:r w:rsidR="006B34F6" w:rsidRPr="00FB3EE6">
        <w:rPr>
          <w:sz w:val="24"/>
          <w:szCs w:val="24"/>
        </w:rPr>
        <w:t>A</w:t>
      </w:r>
      <w:r w:rsidR="005169BA" w:rsidRPr="00FB3EE6">
        <w:rPr>
          <w:sz w:val="24"/>
          <w:szCs w:val="24"/>
        </w:rPr>
        <w:t>l</w:t>
      </w:r>
      <w:r w:rsidR="006B34F6" w:rsidRPr="00FB3EE6">
        <w:rPr>
          <w:sz w:val="24"/>
          <w:szCs w:val="24"/>
        </w:rPr>
        <w:t>.</w:t>
      </w:r>
      <w:r w:rsidR="005169BA" w:rsidRPr="00FB3EE6">
        <w:rPr>
          <w:sz w:val="24"/>
          <w:szCs w:val="24"/>
        </w:rPr>
        <w:t xml:space="preserve"> </w:t>
      </w:r>
      <w:r w:rsidR="005169BA" w:rsidRPr="00FB3EE6">
        <w:rPr>
          <w:sz w:val="24"/>
          <w:szCs w:val="24"/>
        </w:rPr>
        <w:fldChar w:fldCharType="begin" w:fldLock="1"/>
      </w:r>
      <w:r w:rsidR="00EF5973">
        <w:rPr>
          <w:sz w:val="24"/>
          <w:szCs w:val="24"/>
        </w:rPr>
        <w:instrText>ADDIN CSL_CITATION {"citationItems":[{"id":"ITEM-1","itemData":{"DOI":"10.1007/s41742-022-00419-4","ISBN":"0123456789","ISSN":"2008-2304","author":[{"dropping-particle":"","family":"Guillermo","given":"Hugo","non-dropping-particle":"","parse-names":false,"suffix":""},{"dropping-particle":"","family":"Pacheco","given":"Jiménez","non-dropping-particle":"","parse-names":false,"suffix":""},{"dropping-particle":"","family":"Yamelit","given":"Naysha","non-dropping-particle":"","parse-names":false,"suffix":""},{"dropping-particle":"","family":"Elguera","given":"Meza","non-dropping-particle":"","parse-names":false,"suffix":""},{"dropping-particle":"","family":"Douglas","given":"Homero","non-dropping-particle":"","parse-names":false,"suffix":""},{"dropping-particle":"","family":"Sarka","given":"Quintanilla","non-dropping-particle":"","parse-names":false,"suffix":""},{"dropping-particle":"","family":"Ancco","given":"Midwar","non-dropping-particle":"","parse-names":false,"suffix":""},{"dropping-particle":"","family":"Ivon","given":"Katlin","non-dropping-particle":"","parse-names":false,"suffix":""},{"dropping-particle":"","family":"Eguiluz","given":"Barrios","non-dropping-particle":"","parse-names":false,"suffix":""},{"dropping-particle":"","family":"Richard","given":"Giancarlo","non-dropping-particle":"","parse-names":false,"suffix":""},{"dropping-particle":"","family":"Banda","given":"Salazar","non-dropping-particle":"","parse-names":false,"suffix":""}],"container-title":"International Journal of Environmental Research","id":"ITEM-1","issue":"4","issued":{"date-parts":[["2022"]]},"page":"1-12","publisher":"Springer International Publishing","title":"Box ‑ Behnken Response Surface Design for Modeling and Optimization of Electrocoagulation for Treating Real Textile wastewater","type":"article-journal","volume":"16"},"uris":["http://www.mendeley.com/documents/?uuid=88dc894b-1fc7-4c86-81c3-aede1fc1eb64"]}],"mendeley":{"formattedCitation":"(Guillermo et al., 2022)","plainTextFormattedCitation":"(Guillermo et al., 2022)","previouslyFormattedCitation":"&lt;sup&gt;58&lt;/sup&gt;"},"properties":{"noteIndex":0},"schema":"https://github.com/citation-style-language/schema/raw/master/csl-citation.json"}</w:instrText>
      </w:r>
      <w:r w:rsidR="005169BA" w:rsidRPr="00FB3EE6">
        <w:rPr>
          <w:sz w:val="24"/>
          <w:szCs w:val="24"/>
        </w:rPr>
        <w:fldChar w:fldCharType="separate"/>
      </w:r>
      <w:r w:rsidR="00EF5973" w:rsidRPr="00EF5973">
        <w:rPr>
          <w:noProof/>
          <w:sz w:val="24"/>
          <w:szCs w:val="24"/>
        </w:rPr>
        <w:t>(Guillermo et al., 2022)</w:t>
      </w:r>
      <w:r w:rsidR="005169BA" w:rsidRPr="00FB3EE6">
        <w:rPr>
          <w:sz w:val="24"/>
          <w:szCs w:val="24"/>
        </w:rPr>
        <w:fldChar w:fldCharType="end"/>
      </w:r>
      <w:r w:rsidR="005169BA" w:rsidRPr="00FB3EE6">
        <w:rPr>
          <w:sz w:val="24"/>
          <w:szCs w:val="24"/>
        </w:rPr>
        <w:t xml:space="preserve">, </w:t>
      </w:r>
      <w:r w:rsidR="00745ED8" w:rsidRPr="00FB3EE6">
        <w:rPr>
          <w:sz w:val="24"/>
          <w:szCs w:val="24"/>
        </w:rPr>
        <w:t xml:space="preserve">each </w:t>
      </w:r>
      <w:r w:rsidR="002818EE" w:rsidRPr="00FB3EE6">
        <w:rPr>
          <w:sz w:val="24"/>
          <w:szCs w:val="24"/>
        </w:rPr>
        <w:t xml:space="preserve">based on </w:t>
      </w:r>
      <w:r w:rsidR="00745ED8" w:rsidRPr="00FB3EE6">
        <w:rPr>
          <w:sz w:val="24"/>
          <w:szCs w:val="24"/>
        </w:rPr>
        <w:t xml:space="preserve">the </w:t>
      </w:r>
      <w:r w:rsidR="002818EE" w:rsidRPr="00FB3EE6">
        <w:rPr>
          <w:sz w:val="24"/>
          <w:szCs w:val="24"/>
        </w:rPr>
        <w:t xml:space="preserve">specific </w:t>
      </w:r>
      <w:r w:rsidR="00745ED8" w:rsidRPr="00FB3EE6">
        <w:rPr>
          <w:sz w:val="24"/>
          <w:szCs w:val="24"/>
        </w:rPr>
        <w:t>treatment setup</w:t>
      </w:r>
      <w:r w:rsidR="005169BA" w:rsidRPr="00FB3EE6">
        <w:rPr>
          <w:sz w:val="24"/>
          <w:szCs w:val="24"/>
        </w:rPr>
        <w:t xml:space="preserve"> with different other parameter values. </w:t>
      </w:r>
      <w:r w:rsidRPr="00FB3EE6">
        <w:rPr>
          <w:sz w:val="24"/>
          <w:szCs w:val="24"/>
        </w:rPr>
        <w:t xml:space="preserve">Therefore, investigating optimal current density is important considering dye removal efficiency </w:t>
      </w:r>
      <w:r w:rsidR="003754AE" w:rsidRPr="00FB3EE6">
        <w:rPr>
          <w:sz w:val="24"/>
          <w:szCs w:val="24"/>
        </w:rPr>
        <w:t>meanwhile investigating the other parameters to reduce energy consumption.</w:t>
      </w:r>
      <w:r w:rsidR="002D5E97" w:rsidRPr="00FB3EE6">
        <w:rPr>
          <w:sz w:val="24"/>
          <w:szCs w:val="24"/>
        </w:rPr>
        <w:t xml:space="preserve"> </w:t>
      </w:r>
    </w:p>
    <w:p w14:paraId="2848D618" w14:textId="341FB81F" w:rsidR="007A5DFF" w:rsidRPr="00FB3EE6" w:rsidRDefault="007A5DFF" w:rsidP="00FB3EE6">
      <w:pPr>
        <w:pStyle w:val="normaltext"/>
        <w:spacing w:before="240" w:after="240"/>
        <w:rPr>
          <w:sz w:val="24"/>
          <w:szCs w:val="24"/>
        </w:rPr>
      </w:pPr>
      <w:r w:rsidRPr="00FB3EE6">
        <w:rPr>
          <w:sz w:val="24"/>
          <w:szCs w:val="24"/>
        </w:rPr>
        <w:t xml:space="preserve">The treatment time has the effect in achieving the higher efficiency because with time the formation of cations from the electrode (anode) increase and hence the hydroxide species increase. As a result the efficiency increases </w:t>
      </w:r>
      <w:r w:rsidRPr="00FB3EE6">
        <w:rPr>
          <w:sz w:val="24"/>
          <w:szCs w:val="24"/>
        </w:rPr>
        <w:fldChar w:fldCharType="begin" w:fldLock="1"/>
      </w:r>
      <w:r w:rsidR="00EF5973">
        <w:rPr>
          <w:sz w:val="24"/>
          <w:szCs w:val="24"/>
        </w:rPr>
        <w:instrText>ADDIN CSL_CITATION {"citationItems":[{"id":"ITEM-1","itemData":{"DOI":"10.20964/2016.09.42","ISSN":"14523981","abstract":"In the present work, the electrocoagulation/electroflotation process using aluminum electrode was applied for decolourization of solutions containing the dye yellow Sirius K-CF in aqueous media. The experiments were performed for synthetic solutions focusing the effect of following operational parameters on the efficiency dye coloration removal: electrocoagulation time process, applied potential, initial pH, initial dye concentration and initial concentration of NaCl used as supporting electrolyte in aqueous media. The main results were: increasing time results in increasing of efficiency of dye yellow Sirius K-CF color removal; the best initial pHs are 3 and 5; the better applied potential is 7.0 V, beyond which no effective improvement may be achieved. It was also observed that lower dye concentrations provide better color removal rates. It was verified an increase in concentration of the electrolyte did not provide better efficiency on the EC process. In the best parameters investigated, high efficiency was observed, reaching more than 95% of decolourization.","author":[{"dropping-particle":"","family":"Gonçalves","given":"Manoel V.B.","non-dropping-particle":"","parse-names":false,"suffix":""},{"dropping-particle":"","family":"Oliveira","given":"Stela C.","non-dropping-particle":"De","parse-names":false,"suffix":""},{"dropping-particle":"","family":"Abreu","given":"Bruna M.P.N.","non-dropping-particle":"","parse-names":false,"suffix":""},{"dropping-particle":"","family":"Guerra","given":"Elidia M.","non-dropping-particle":"","parse-names":false,"suffix":""},{"dropping-particle":"","family":"Cestarolli","given":"Dane T.","non-dropping-particle":"","parse-names":false,"suffix":""}],"container-title":"International Journal of Electrochemical Science","id":"ITEM-1","issue":"9","issued":{"date-parts":[["2016"]]},"page":"7576-7583","publisher":"Electrochemical Science Group","title":"Electrocoagulation/electroflotation Process Applied to Decolourization of a Solution Containing the Dye Yellow Sirius K-CF","type":"article-journal","volume":"11"},"uris":["http://www.mendeley.com/documents/?uuid=f21f0f4a-a35d-3db8-8604-3a5b5ba2950b"]}],"mendeley":{"formattedCitation":"(Gonçalves et al., 2016)","plainTextFormattedCitation":"(Gonçalves et al., 2016)","previouslyFormattedCitation":"&lt;sup&gt;64&lt;/sup&gt;"},"properties":{"noteIndex":0},"schema":"https://github.com/citation-style-language/schema/raw/master/csl-citation.json"}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(Gonçalves et al., 2016)</w:t>
      </w:r>
      <w:r w:rsidRPr="00FB3EE6">
        <w:rPr>
          <w:sz w:val="24"/>
          <w:szCs w:val="24"/>
        </w:rPr>
        <w:fldChar w:fldCharType="end"/>
      </w:r>
      <w:r w:rsidR="00985D0D" w:rsidRPr="00FB3EE6">
        <w:rPr>
          <w:sz w:val="24"/>
          <w:szCs w:val="24"/>
        </w:rPr>
        <w:t xml:space="preserve">. However, </w:t>
      </w:r>
      <w:r w:rsidR="007D21CC" w:rsidRPr="00FB3EE6">
        <w:rPr>
          <w:sz w:val="24"/>
          <w:szCs w:val="24"/>
        </w:rPr>
        <w:t>some</w:t>
      </w:r>
      <w:r w:rsidR="00985D0D" w:rsidRPr="00FB3EE6">
        <w:rPr>
          <w:sz w:val="24"/>
          <w:szCs w:val="24"/>
        </w:rPr>
        <w:t xml:space="preserve"> studies</w:t>
      </w:r>
      <w:r w:rsidR="007D21CC" w:rsidRPr="00FB3EE6">
        <w:rPr>
          <w:sz w:val="24"/>
          <w:szCs w:val="24"/>
        </w:rPr>
        <w:t xml:space="preserve"> </w:t>
      </w:r>
      <w:r w:rsidR="007D21CC" w:rsidRPr="00FB3EE6">
        <w:rPr>
          <w:sz w:val="24"/>
          <w:szCs w:val="24"/>
        </w:rPr>
        <w:fldChar w:fldCharType="begin" w:fldLock="1"/>
      </w:r>
      <w:r w:rsidR="00EF5973">
        <w:rPr>
          <w:sz w:val="24"/>
          <w:szCs w:val="24"/>
        </w:rPr>
        <w:instrText>ADDIN CSL_CITATION {"citationItems":[{"id":"ITEM-1","itemData":{"DOI":"10.1016/j.scenv.2026.100323","ISSN":"2949-8392","author":[{"dropping-particle":"","family":"Sinna Lebbe","given":"Subhane","non-dropping-particle":"","parse-names":false,"suffix":""},{"dropping-particle":"","family":"Abdul Rahim","given":"Nihmiya","non-dropping-particle":"","parse-names":false,"suffix":""},{"dropping-particle":"","family":"Aryal","given":"Nabin","non-dropping-particle":"","parse-names":false,"suffix":""},{"dropping-particle":"","family":"Arachchige","given":"Udara S P R","non-dropping-particle":"","parse-names":false,"suffix":""},{"dropping-particle":"","family":"Koliyabandara","given":"Pabasari A","non-dropping-particle":"","parse-names":false,"suffix":""}],"container-title":"Sustainable Chemistry for the Environment","id":"ITEM-1","issue":"March","issued":{"date-parts":[["2026"]]},"page":"100323","publisher":"Elsevier B.V.","title":"Sustainable Chemistry for the Environment Electrocoagulation in textile wastewater treatment : Amaranth azo dye removal","type":"article-journal","volume":"14"},"uris":["http://www.mendeley.com/documents/?uuid=52f18fbd-7624-4f5a-9f0c-95ee52ef6f41"]},{"id":"ITEM-2","itemData":{"DOI":"10.3103/S1068375523050095","ISBN":"1068375523","author":[{"dropping-particle":"","family":"Hussain","given":"Sijad","non-dropping-particle":"","parse-names":false,"suffix":""},{"dropping-particle":"","family":"Yaqub","given":"Asim","non-dropping-particle":"","parse-names":false,"suffix":""},{"dropping-particle":"","family":"Ahmad","given":"Zulfiqar","non-dropping-particle":"","parse-names":false,"suffix":""},{"dropping-particle":"","family":"Khan","given":"Romana","non-dropping-particle":"","parse-names":false,"suffix":""}],"container-title":"Surface Engineering and Applied Electrochemistry","id":"ITEM-2","issue":"5","issued":{"date-parts":[["2023"]]},"page":"661-669","title":"Electrocoagulation of Reactive Orange 16 Textile Dye Solution Using Steel , Aluminum , and Copper Metal Plates as Electrodes","type":"article-journal","volume":"59"},"uris":["http://www.mendeley.com/documents/?uuid=1c64c3c7-58f5-495e-9e66-33772f4474c2"]}],"mendeley":{"formattedCitation":"(Hussain et al., 2023; Sinna Lebbe et al., 2026)","plainTextFormattedCitation":"(Hussain et al., 2023; Sinna Lebbe et al., 2026)","previouslyFormattedCitation":"&lt;sup&gt;26,65&lt;/sup&gt;"},"properties":{"noteIndex":0},"schema":"https://github.com/citation-style-language/schema/raw/master/csl-citation.json"}</w:instrText>
      </w:r>
      <w:r w:rsidR="007D21CC" w:rsidRPr="00FB3EE6">
        <w:rPr>
          <w:sz w:val="24"/>
          <w:szCs w:val="24"/>
        </w:rPr>
        <w:fldChar w:fldCharType="separate"/>
      </w:r>
      <w:r w:rsidR="00EF5973" w:rsidRPr="00EF5973">
        <w:rPr>
          <w:noProof/>
          <w:sz w:val="24"/>
          <w:szCs w:val="24"/>
        </w:rPr>
        <w:t>(Hussain et al., 2023; Sinna Lebbe et al., 2026)</w:t>
      </w:r>
      <w:r w:rsidR="007D21CC" w:rsidRPr="00FB3EE6">
        <w:rPr>
          <w:sz w:val="24"/>
          <w:szCs w:val="24"/>
        </w:rPr>
        <w:fldChar w:fldCharType="end"/>
      </w:r>
      <w:r w:rsidR="00985D0D" w:rsidRPr="00FB3EE6">
        <w:rPr>
          <w:sz w:val="24"/>
          <w:szCs w:val="24"/>
        </w:rPr>
        <w:t xml:space="preserve"> show </w:t>
      </w:r>
      <w:r w:rsidR="007D21CC" w:rsidRPr="00FB3EE6">
        <w:rPr>
          <w:sz w:val="24"/>
          <w:szCs w:val="24"/>
        </w:rPr>
        <w:t>a decline in treatment efficiency with prolonged electrolysis time after a certain point</w:t>
      </w:r>
      <w:r w:rsidR="009A1801" w:rsidRPr="00FB3EE6">
        <w:rPr>
          <w:sz w:val="24"/>
          <w:szCs w:val="24"/>
        </w:rPr>
        <w:t>, which will also affect negatively with operating cost</w:t>
      </w:r>
      <w:r w:rsidR="007D21CC" w:rsidRPr="00FB3EE6">
        <w:rPr>
          <w:sz w:val="24"/>
          <w:szCs w:val="24"/>
        </w:rPr>
        <w:t xml:space="preserve">. Therefore, optimizing the electrolysis time is an important parameter to achieve the maximum </w:t>
      </w:r>
      <w:r w:rsidR="009A1801" w:rsidRPr="00FB3EE6">
        <w:rPr>
          <w:sz w:val="24"/>
          <w:szCs w:val="24"/>
        </w:rPr>
        <w:t xml:space="preserve">EC </w:t>
      </w:r>
      <w:r w:rsidR="007D21CC" w:rsidRPr="00FB3EE6">
        <w:rPr>
          <w:sz w:val="24"/>
          <w:szCs w:val="24"/>
        </w:rPr>
        <w:t xml:space="preserve">efficiency. </w:t>
      </w:r>
    </w:p>
    <w:p w14:paraId="33BECF41" w14:textId="5D33F300" w:rsidR="007A5DFF" w:rsidRPr="00FB3EE6" w:rsidRDefault="007A5DFF" w:rsidP="00FB3EE6">
      <w:pPr>
        <w:pStyle w:val="normaltext"/>
        <w:spacing w:before="240" w:after="240"/>
        <w:rPr>
          <w:sz w:val="24"/>
          <w:szCs w:val="24"/>
        </w:rPr>
      </w:pPr>
      <w:r w:rsidRPr="00FB3EE6">
        <w:rPr>
          <w:sz w:val="24"/>
          <w:szCs w:val="24"/>
        </w:rPr>
        <w:t>Adding various types of salts as supporting electrolytes (e.g.,</w:t>
      </w:r>
      <w:r w:rsidR="007D21CC" w:rsidRPr="00FB3EE6">
        <w:rPr>
          <w:sz w:val="24"/>
          <w:szCs w:val="24"/>
        </w:rPr>
        <w:t xml:space="preserve"> </w:t>
      </w:r>
      <w:r w:rsidRPr="00FB3EE6">
        <w:rPr>
          <w:sz w:val="24"/>
          <w:szCs w:val="24"/>
        </w:rPr>
        <w:t>NaCl</w:t>
      </w:r>
      <w:r w:rsidR="007D21CC" w:rsidRPr="00FB3EE6">
        <w:rPr>
          <w:sz w:val="24"/>
          <w:szCs w:val="24"/>
        </w:rPr>
        <w:t xml:space="preserve"> </w:t>
      </w:r>
      <w:r w:rsidR="007D21CC" w:rsidRPr="00FB3EE6">
        <w:rPr>
          <w:sz w:val="24"/>
          <w:szCs w:val="24"/>
        </w:rPr>
        <w:fldChar w:fldCharType="begin" w:fldLock="1"/>
      </w:r>
      <w:r w:rsidR="00EF5973">
        <w:rPr>
          <w:sz w:val="24"/>
          <w:szCs w:val="24"/>
        </w:rPr>
        <w:instrText>ADDIN CSL_CITATION {"citationItems":[{"id":"ITEM-1","itemData":{"DOI":"10.1016/j.jwpe.2021.102485","ISSN":"22147144","abstract":"Effluents generated by the textile industry can cause serious damage to receiving bodies of water, if not adequately treated. In this context, new treatment methods have been investigated, with great emphasis on electrocoagulation (EC). For this reason, the main objective of this research was to evaluate the efficiency of implementing the EC process in the treatment of synthetic textile effluents for removing azo dye, in relation to COD, TOC, true color and acute toxicity. Experimental tests were performed for the EC process to investigate the effects of current intensity (2 and 4 A), electrolyte concentration (2 and 4 g L-1) and dye concentration (0.05 e 0.10 g L-1) regarding the removal of the dye into the synthetic textile wastewater considering a 20-minute electrolysis time. The results of the EC process revealed the potential for the application of this technology in this type of treatment. Considering that the values found indicate color removal, TOC, and COD in the order of 96.5%, 93.5% and 85.0%, respectively, with a 4A current intensity applied. Still, acute toxicity tests with the bioindicator Daphnia magna showed high toxicity rates (EC50%), with amounts between 5.87% for synthetic textile effluent in the presence of azo dye and 40.24% in relation to treatment via EC. For these test bodies, a negative impact was observed in relation to the presence of azo dye in the synthetic textile effluent on the toxic effects observed, with high immobility/mortality in relation to textile effluent treated by the electrocoagulation process.","author":[{"dropping-particle":"","family":"Lach","given":"Carlos Eduardo","non-dropping-particle":"","parse-names":false,"suffix":""},{"dropping-particle":"","family":"Pauli","given":"Camila Schwarz","non-dropping-particle":"","parse-names":false,"suffix":""},{"dropping-particle":"","family":"Coan","given":"Aline Scheller","non-dropping-particle":"","parse-names":false,"suffix":""},{"dropping-particle":"","family":"Simionatto","given":"Edesio Luiz","non-dropping-particle":"","parse-names":false,"suffix":""},{"dropping-particle":"","family":"Koslowski","given":"Luciano André Deitos","non-dropping-particle":"","parse-names":false,"suffix":""}],"container-title":"Journal of Water Process Engineering","id":"ITEM-1","issue":"November 2021","issued":{"date-parts":[["2022"]]},"title":"Investigating the process of electrocoagulation in the removal of azo dye from synthetic textile effluents and the effects of acute toxicity on Daphnia magna test organisms","type":"article-journal","volume":"45"},"uris":["http://www.mendeley.com/documents/?uuid=8bf9e76c-0fa7-4ad8-9f4f-b238fc72341a"]},{"id":"ITEM-2","itemData":{"DOI":"10.1007/s11356-021-18456-5","ISBN":"0123456789","ISSN":"1614-7499","author":[{"dropping-particle":"De","family":"Maman","given":"Rafaela","non-dropping-particle":"","parse-names":false,"suffix":""},{"dropping-particle":"","family":"Conrado","given":"Vilson","non-dropping-particle":"","parse-names":false,"suffix":""},{"dropping-particle":"","family":"Behling","given":"Laura","non-dropping-particle":"","parse-names":false,"suffix":""},{"dropping-particle":"","family":"Dervanoski","given":"Adriana","non-dropping-particle":"","parse-names":false,"suffix":""},{"dropping-particle":"","family":"Dalla","given":"Clarissa","non-dropping-particle":"","parse-names":false,"suffix":""}],"container-title":"Environmental Science and Pollution Research","id":"ITEM-2","issue":"200","issued":{"date-parts":[["2022"]]},"page":"31713-31722","publisher":"Springer Berlin Heidelberg","title":"Electrocoagulation applied for textile wastewater oxidation using iron slag as electrodes","type":"article-journal"},"uris":["http://www.mendeley.com/documents/?uuid=d7d023b3-7782-4e96-bb32-3883e6b9edc5"]},{"id":"ITEM-3","itemData":{"DOI":"10.1007/s11270-022-05564-2","ISBN":"0123456789","ISSN":"1573-2932","author":[{"dropping-particle":"De","family":"Maman","given":"Rafaela","non-dropping-particle":"","parse-names":false,"suffix":""},{"dropping-particle":"","family":"Behling","given":"Laura","non-dropping-particle":"","parse-names":false,"suffix":""},{"dropping-particle":"","family":"Conrado","given":"Vilson","non-dropping-particle":"","parse-names":false,"suffix":""},{"dropping-particle":"","family":"Dervanoski","given":"Adriana","non-dropping-particle":"","parse-names":false,"suffix":""},{"dropping-particle":"","family":"Dalla","given":"Clarissa","non-dropping-particle":"","parse-names":false,"suffix":""},{"dropping-particle":"","family":"Gean","given":"Rosa","non-dropping-particle":"","parse-names":false,"suffix":""},{"dropping-particle":"","family":"Leal","given":"Delise","non-dropping-particle":"","parse-names":false,"suffix":""}],"container-title":"Water, Air, &amp; Soil Pollution","id":"ITEM-3","issued":{"date-parts":[["2022"]]},"page":"90","publisher":"Springer International Publishing","title":"Oxidation of Textile Dye Through Electrocoagulation Process Using Scrap Iron Electrodes","type":"article-journal","volume":"233"},"uris":["http://www.mendeley.com/documents/?uuid=b79c5c8d-a551-4638-8a94-ba8137d19d6d"]},{"id":"ITEM-4","itemData":{"DOI":"10.22034/CHEMM.2023.369066.1624","author":[{"dropping-particle":"","family":"Elhadeuf","given":"Kenza","non-dropping-particle":"","parse-names":false,"suffix":""},{"dropping-particle":"","family":"Bougdah","given":"Nabil","non-dropping-particle":"","parse-names":false,"suffix":""},{"dropping-particle":"","family":"Balaska","given":"Fouzia","non-dropping-particle":"","parse-names":false,"suffix":""},{"dropping-particle":"","family":"Chikhi","given":"Mustapha","non-dropping-particle":"","parse-names":false,"suffix":""}],"container-title":"Chemical Methodologies","id":"ITEM-4","issued":{"date-parts":[["2023"]]},"page":"183-199","title":"Experimental Study and Modeling by the Complete Factorial Plan of the Elimination of Textile Dye by Electrocoagulation Using Aluminum from Recycled Cans","type":"article-journal","volume":"7"},"uris":["http://www.mendeley.com/documents/?uuid=e3a493fa-0402-4a1e-b772-5f959446d066"]}],"mendeley":{"formattedCitation":"(Elhadeuf, Bougdah, Balaska, et al., 2023; Lach et al., 2022; Maman, Behling, et al., 2022; Maman, Conrado, et al., 2022)","plainTextFormattedCitation":"(Elhadeuf, Bougdah, Balaska, et al., 2023; Lach et al., 2022; Maman, Behling, et al., 2022; Maman, Conrado, et al., 2022)","previouslyFormattedCitation":"&lt;sup&gt;23,33–35&lt;/sup&gt;"},"properties":{"noteIndex":0},"schema":"https://github.com/citation-style-language/schema/raw/master/csl-citation.json"}</w:instrText>
      </w:r>
      <w:r w:rsidR="007D21CC" w:rsidRPr="00FB3EE6">
        <w:rPr>
          <w:sz w:val="24"/>
          <w:szCs w:val="24"/>
        </w:rPr>
        <w:fldChar w:fldCharType="separate"/>
      </w:r>
      <w:r w:rsidR="00EF5973" w:rsidRPr="00EF5973">
        <w:rPr>
          <w:noProof/>
          <w:sz w:val="24"/>
          <w:szCs w:val="24"/>
        </w:rPr>
        <w:t>(Elhadeuf, Bougdah, Balaska, et al., 2023; Lach et al., 2022; Maman, Behling, et al., 2022; Maman, Conrado, et al., 2022)</w:t>
      </w:r>
      <w:r w:rsidR="007D21CC" w:rsidRPr="00FB3EE6">
        <w:rPr>
          <w:sz w:val="24"/>
          <w:szCs w:val="24"/>
        </w:rPr>
        <w:fldChar w:fldCharType="end"/>
      </w:r>
      <w:r w:rsidR="007D21CC" w:rsidRPr="00FB3EE6">
        <w:rPr>
          <w:sz w:val="24"/>
          <w:szCs w:val="24"/>
        </w:rPr>
        <w:t xml:space="preserve"> KCL </w:t>
      </w:r>
      <w:r w:rsidR="007D21CC" w:rsidRPr="00FB3EE6">
        <w:rPr>
          <w:sz w:val="24"/>
          <w:szCs w:val="24"/>
        </w:rPr>
        <w:fldChar w:fldCharType="begin" w:fldLock="1"/>
      </w:r>
      <w:r w:rsidR="00EF5973">
        <w:rPr>
          <w:sz w:val="24"/>
          <w:szCs w:val="24"/>
        </w:rPr>
        <w:instrText>ADDIN CSL_CITATION {"citationItems":[{"id":"ITEM-1","itemData":{"DOI":"10.1016/j.jclepro.2024.141900","ISSN":"0959-6526","author":[{"dropping-particle":"","family":"Lamhar","given":"Raowia","non-dropping-particle":"","parse-names":false,"suffix":""},{"dropping-particle":"","family":"Ntambwe","given":"Toussaint","non-dropping-particle":"","parse-names":false,"suffix":""},{"dropping-particle":"","family":"Bejjany","given":"Bouchra","non-dropping-particle":"","parse-names":false,"suffix":""},{"dropping-particle":"","family":"Kherbeche","given":"Abderrahmane","non-dropping-particle":"","parse-names":false,"suffix":""},{"dropping-particle":"","family":"Digua","given":"Khalid","non-dropping-particle":"","parse-names":false,"suffix":""},{"dropping-particle":"","family":"Dani","given":"Adil","non-dropping-particle":"","parse-names":false,"suffix":""}],"container-title":"Journal of Cleaner Production","id":"ITEM-1","issue":"March","issued":{"date-parts":[["2024"]]},"page":"141900","publisher":"Elsevier Ltd","title":"Electrocoagulation for the decolorization of textile wastewater in single-channel reactor : Response surface methodology for optimization and a novel model exploitation","type":"article-journal","volume":"450"},"uris":["http://www.mendeley.com/documents/?uuid=728c87f0-14f2-4cf6-95ae-c5962adda548"]},{"id":"ITEM-2","itemData":{"DOI":"10.1016/j.cherd.2024.11.019","ISSN":"02638762","abstract":"This research investigates foam formation during decolorization of synthetic textile effluent by the electrocoagulation process in a single-channel reactor. This study aims to optimize the process by examining multiple responses, including the foam layer thickness, under different operating conditions such as current intensity (0.5–2.5 A), recirculation flowrate (40–100 L.h−1), electrolysis time (10–40 min), and active electrode area (69–621cm2). The active electrode area and the recirculation flowrate impact foam distribution, with thicker foam layers observed in compartments housing active electrodes, influenced by the reactor's geometry. Current intensity and electrolysis time are key factors affecting foam shape and volume. A higher recirculation flowrate (100 L.h−1) reduces foam volume in active compartments due to increased mixing, which hinders effective liquid-solid separation. The foam thickness in the last active compartment increased 6.5 times as electrolysis time extended from 10 to 60 minutes at 1.5 A when 5 pairs of electrodes are active. Response Surface Methodology was employed to optimize the electrocoagulation process using Central Composite Design as a second-order mathematical model. Optimal conditions were identified at a current intensity of 1 A, electrolysis time of 32.5 min, recirculation flowrate of 65.5 L.h−1, and 9 pairs of electrodes (621 cm2). These conditions yielded a predicted decolorization efficiency of 42.72 %, energy consumption of 26 Wh.m−3, total foam layer volume of 166.92 cm3, and last active compartment foam volume of 5.24 cm3.","author":[{"dropping-particle":"","family":"Lamhar","given":"Raowia","non-dropping-particle":"","parse-names":false,"suffix":""},{"dropping-particle":"","family":"Kambuyi","given":"Toussaint Ntambwe","non-dropping-particle":"","parse-names":false,"suffix":""},{"dropping-particle":"","family":"Kherbeche","given":"Abderrahmane","non-dropping-particle":"","parse-names":false,"suffix":""},{"dropping-particle":"","family":"Zmirli","given":"Zakia","non-dropping-particle":"","parse-names":false,"suffix":""},{"dropping-particle":"","family":"Bejjany","given":"Bouchra","non-dropping-particle":"","parse-names":false,"suffix":""},{"dropping-particle":"","family":"Aguelmous","given":"Anas","non-dropping-particle":"","parse-names":false,"suffix":""},{"dropping-particle":"","family":"Digua","given":"Khalid","non-dropping-particle":"","parse-names":false,"suffix":""},{"dropping-particle":"","family":"Dani","given":"Adil","non-dropping-particle":"","parse-names":false,"suffix":""}],"container-title":"Chemical Engineering Research and Design","id":"ITEM-2","issued":{"date-parts":[["2025"]]},"page":"52-65","publisher":"Elsevier Ltd","title":"Foam investigation and optimization by response surface methodology of electrocoagulation process for textile wastewater decolorization in single-channel reactor","type":"article-journal","volume":"213"},"uris":["http://www.mendeley.com/documents/?uuid=2604b4a7-8f8d-4418-b394-e562b4a0a737"]}],"mendeley":{"formattedCitation":"(Lamhar et al., 2024, 2025)","plainTextFormattedCitation":"(Lamhar et al., 2024, 2025)","previouslyFormattedCitation":"&lt;sup&gt;28,29&lt;/sup&gt;"},"properties":{"noteIndex":0},"schema":"https://github.com/citation-style-language/schema/raw/master/csl-citation.json"}</w:instrText>
      </w:r>
      <w:r w:rsidR="007D21CC" w:rsidRPr="00FB3EE6">
        <w:rPr>
          <w:sz w:val="24"/>
          <w:szCs w:val="24"/>
        </w:rPr>
        <w:fldChar w:fldCharType="separate"/>
      </w:r>
      <w:r w:rsidR="00EF5973" w:rsidRPr="00EF5973">
        <w:rPr>
          <w:noProof/>
          <w:sz w:val="24"/>
          <w:szCs w:val="24"/>
        </w:rPr>
        <w:t>(Lamhar et al., 2024, 2025)</w:t>
      </w:r>
      <w:r w:rsidR="007D21CC" w:rsidRPr="00FB3EE6">
        <w:rPr>
          <w:sz w:val="24"/>
          <w:szCs w:val="24"/>
        </w:rPr>
        <w:fldChar w:fldCharType="end"/>
      </w:r>
      <w:r w:rsidR="007D21CC" w:rsidRPr="00FB3EE6">
        <w:rPr>
          <w:sz w:val="24"/>
          <w:szCs w:val="24"/>
        </w:rPr>
        <w:t xml:space="preserve">, and </w:t>
      </w:r>
      <w:r w:rsidRPr="00FB3EE6">
        <w:rPr>
          <w:sz w:val="24"/>
          <w:szCs w:val="24"/>
        </w:rPr>
        <w:t>Na</w:t>
      </w:r>
      <w:r w:rsidRPr="00FB3EE6">
        <w:rPr>
          <w:sz w:val="24"/>
          <w:szCs w:val="24"/>
          <w:vertAlign w:val="subscript"/>
        </w:rPr>
        <w:t>2</w:t>
      </w:r>
      <w:r w:rsidRPr="00FB3EE6">
        <w:rPr>
          <w:sz w:val="24"/>
          <w:szCs w:val="24"/>
        </w:rPr>
        <w:t>SO</w:t>
      </w:r>
      <w:r w:rsidRPr="00FB3EE6">
        <w:rPr>
          <w:sz w:val="24"/>
          <w:szCs w:val="24"/>
          <w:vertAlign w:val="subscript"/>
        </w:rPr>
        <w:t>4</w:t>
      </w:r>
      <w:r w:rsidR="007D21CC" w:rsidRPr="00FB3EE6">
        <w:rPr>
          <w:sz w:val="24"/>
          <w:szCs w:val="24"/>
        </w:rPr>
        <w:t xml:space="preserve"> </w:t>
      </w:r>
      <w:r w:rsidR="007D21CC" w:rsidRPr="00FB3EE6">
        <w:rPr>
          <w:sz w:val="24"/>
          <w:szCs w:val="24"/>
        </w:rPr>
        <w:fldChar w:fldCharType="begin" w:fldLock="1"/>
      </w:r>
      <w:r w:rsidR="00EF5973">
        <w:rPr>
          <w:sz w:val="24"/>
          <w:szCs w:val="24"/>
        </w:rPr>
        <w:instrText>ADDIN CSL_CITATION {"citationItems":[{"id":"ITEM-1","itemData":{"DOI":"10.3103/S1068375523050095","ISBN":"1068375523","author":[{"dropping-particle":"","family":"Hussain","given":"Sijad","non-dropping-particle":"","parse-names":false,"suffix":""},{"dropping-particle":"","family":"Yaqub","given":"Asim","non-dropping-particle":"","parse-names":false,"suffix":""},{"dropping-particle":"","family":"Ahmad","given":"Zulfiqar","non-dropping-particle":"","parse-names":false,"suffix":""},{"dropping-particle":"","family":"Khan","given":"Romana","non-dropping-particle":"","parse-names":false,"suffix":""}],"container-title":"Surface Engineering and Applied Electrochemistry","id":"ITEM-1","issue":"5","issued":{"date-parts":[["2023"]]},"page":"661-669","title":"Electrocoagulation of Reactive Orange 16 Textile Dye Solution Using Steel , Aluminum , and Copper Metal Plates as Electrodes","type":"article-journal","volume":"59"},"uris":["http://www.mendeley.com/documents/?uuid=1c64c3c7-58f5-495e-9e66-33772f4474c2"]}],"mendeley":{"formattedCitation":"(Hussain et al., 2023)","plainTextFormattedCitation":"(Hussain et al., 2023)","previouslyFormattedCitation":"&lt;sup&gt;26&lt;/sup&gt;"},"properties":{"noteIndex":0},"schema":"https://github.com/citation-style-language/schema/raw/master/csl-citation.json"}</w:instrText>
      </w:r>
      <w:r w:rsidR="007D21CC" w:rsidRPr="00FB3EE6">
        <w:rPr>
          <w:sz w:val="24"/>
          <w:szCs w:val="24"/>
        </w:rPr>
        <w:fldChar w:fldCharType="separate"/>
      </w:r>
      <w:r w:rsidR="00EF5973" w:rsidRPr="00EF5973">
        <w:rPr>
          <w:noProof/>
          <w:sz w:val="24"/>
          <w:szCs w:val="24"/>
        </w:rPr>
        <w:t>(Hussain et al., 2023)</w:t>
      </w:r>
      <w:r w:rsidR="007D21CC" w:rsidRPr="00FB3EE6">
        <w:rPr>
          <w:sz w:val="24"/>
          <w:szCs w:val="24"/>
        </w:rPr>
        <w:fldChar w:fldCharType="end"/>
      </w:r>
      <w:r w:rsidRPr="00FB3EE6">
        <w:rPr>
          <w:sz w:val="24"/>
          <w:szCs w:val="24"/>
        </w:rPr>
        <w:t xml:space="preserve">) has a passive effect on dye removal efficiency. In general, an electrolyte is usually used to </w:t>
      </w:r>
      <w:r w:rsidR="009A1801" w:rsidRPr="00FB3EE6">
        <w:rPr>
          <w:sz w:val="24"/>
          <w:szCs w:val="24"/>
        </w:rPr>
        <w:t xml:space="preserve">increase the solution </w:t>
      </w:r>
      <w:r w:rsidRPr="00FB3EE6">
        <w:rPr>
          <w:sz w:val="24"/>
          <w:szCs w:val="24"/>
        </w:rPr>
        <w:t xml:space="preserve">conductivity in </w:t>
      </w:r>
      <w:r w:rsidR="009A1801" w:rsidRPr="00FB3EE6">
        <w:rPr>
          <w:sz w:val="24"/>
          <w:szCs w:val="24"/>
        </w:rPr>
        <w:t>EC</w:t>
      </w:r>
      <w:r w:rsidRPr="00FB3EE6">
        <w:rPr>
          <w:sz w:val="24"/>
          <w:szCs w:val="24"/>
        </w:rPr>
        <w:t xml:space="preserve"> because of the ion concentration</w:t>
      </w:r>
      <w:r w:rsidR="009A1801" w:rsidRPr="00FB3EE6">
        <w:rPr>
          <w:sz w:val="24"/>
          <w:szCs w:val="24"/>
        </w:rPr>
        <w:t>, which will reduce the electrical resistance and enhance the current flow. However, excessive electrolyte addition may lead to secondary pollution and operational cost</w:t>
      </w:r>
      <w:r w:rsidRPr="00FB3EE6">
        <w:rPr>
          <w:sz w:val="24"/>
          <w:szCs w:val="24"/>
        </w:rPr>
        <w:t xml:space="preserve">. Therefore, this need to be </w:t>
      </w:r>
      <w:r w:rsidR="009A1801" w:rsidRPr="00FB3EE6">
        <w:rPr>
          <w:sz w:val="24"/>
          <w:szCs w:val="24"/>
        </w:rPr>
        <w:t>optimised</w:t>
      </w:r>
      <w:r w:rsidRPr="00FB3EE6">
        <w:rPr>
          <w:sz w:val="24"/>
          <w:szCs w:val="24"/>
        </w:rPr>
        <w:t xml:space="preserve"> to </w:t>
      </w:r>
      <w:r w:rsidR="009A1801" w:rsidRPr="00FB3EE6">
        <w:rPr>
          <w:sz w:val="24"/>
          <w:szCs w:val="24"/>
        </w:rPr>
        <w:t>ensure</w:t>
      </w:r>
      <w:r w:rsidRPr="00FB3EE6">
        <w:rPr>
          <w:sz w:val="24"/>
          <w:szCs w:val="24"/>
        </w:rPr>
        <w:t xml:space="preserve"> </w:t>
      </w:r>
      <w:r w:rsidR="009A1801" w:rsidRPr="00FB3EE6">
        <w:rPr>
          <w:sz w:val="24"/>
          <w:szCs w:val="24"/>
        </w:rPr>
        <w:t xml:space="preserve">the </w:t>
      </w:r>
      <w:r w:rsidRPr="00FB3EE6">
        <w:rPr>
          <w:sz w:val="24"/>
          <w:szCs w:val="24"/>
        </w:rPr>
        <w:t>EC efficiency.</w:t>
      </w:r>
    </w:p>
    <w:p w14:paraId="7550442C" w14:textId="333C8FCD" w:rsidR="00870D59" w:rsidRPr="00FB3EE6" w:rsidRDefault="00870D59" w:rsidP="00FB3EE6">
      <w:pPr>
        <w:pStyle w:val="normaltext"/>
        <w:spacing w:before="240" w:after="240"/>
        <w:rPr>
          <w:sz w:val="24"/>
          <w:szCs w:val="24"/>
        </w:rPr>
      </w:pPr>
      <w:r w:rsidRPr="00FB3EE6">
        <w:rPr>
          <w:sz w:val="24"/>
          <w:szCs w:val="24"/>
        </w:rPr>
        <w:t xml:space="preserve">The inter electrode distance directly effects the solution resistance and the energy consumption of EC due to its influence in the electric field strength. smaller electrode gap is generally considered </w:t>
      </w:r>
      <w:r w:rsidR="00922FCB" w:rsidRPr="00FB3EE6">
        <w:rPr>
          <w:sz w:val="24"/>
          <w:szCs w:val="24"/>
        </w:rPr>
        <w:t xml:space="preserve">to give stronger electric field, </w:t>
      </w:r>
      <w:r w:rsidR="00922FCB" w:rsidRPr="00FB3EE6">
        <w:rPr>
          <w:sz w:val="24"/>
          <w:szCs w:val="24"/>
        </w:rPr>
        <w:lastRenderedPageBreak/>
        <w:t xml:space="preserve">and lower resistance affecting the rate of electrode dissolution and coagulant generation. However, considering the short-circuiting and clogging concerns, optimization of this factor </w:t>
      </w:r>
      <w:r w:rsidR="00A269FD" w:rsidRPr="00FB3EE6">
        <w:rPr>
          <w:sz w:val="24"/>
          <w:szCs w:val="24"/>
        </w:rPr>
        <w:t xml:space="preserve">is </w:t>
      </w:r>
      <w:r w:rsidR="00922FCB" w:rsidRPr="00FB3EE6">
        <w:rPr>
          <w:sz w:val="24"/>
          <w:szCs w:val="24"/>
        </w:rPr>
        <w:t xml:space="preserve">very important.  </w:t>
      </w:r>
    </w:p>
    <w:p w14:paraId="7CB2DC5D" w14:textId="654A986E" w:rsidR="00BE1F59" w:rsidRDefault="00BE1F59" w:rsidP="00FB3EE6">
      <w:pPr>
        <w:pStyle w:val="normaltext"/>
        <w:spacing w:before="240" w:after="240"/>
        <w:rPr>
          <w:sz w:val="24"/>
          <w:szCs w:val="24"/>
        </w:rPr>
      </w:pPr>
      <w:r w:rsidRPr="00FB3EE6">
        <w:rPr>
          <w:sz w:val="24"/>
          <w:szCs w:val="24"/>
        </w:rPr>
        <w:t xml:space="preserve">Initial pH is another factor that determines </w:t>
      </w:r>
      <w:r w:rsidR="00A269FD" w:rsidRPr="00FB3EE6">
        <w:rPr>
          <w:sz w:val="24"/>
          <w:szCs w:val="24"/>
        </w:rPr>
        <w:t>which</w:t>
      </w:r>
      <w:r w:rsidRPr="00FB3EE6">
        <w:rPr>
          <w:sz w:val="24"/>
          <w:szCs w:val="24"/>
        </w:rPr>
        <w:t xml:space="preserve"> kind of </w:t>
      </w:r>
      <w:r w:rsidR="000323CE" w:rsidRPr="00FB3EE6">
        <w:rPr>
          <w:sz w:val="24"/>
          <w:szCs w:val="24"/>
        </w:rPr>
        <w:t xml:space="preserve">coagulant agents are produced </w:t>
      </w:r>
      <w:r w:rsidR="00A269FD" w:rsidRPr="00FB3EE6">
        <w:rPr>
          <w:sz w:val="24"/>
          <w:szCs w:val="24"/>
        </w:rPr>
        <w:t xml:space="preserve">from the anode based on the pH level of the solution. A study by </w:t>
      </w:r>
      <w:r w:rsidR="00A269FD" w:rsidRPr="00FB3EE6">
        <w:rPr>
          <w:noProof/>
          <w:sz w:val="24"/>
          <w:szCs w:val="24"/>
          <w:lang w:val="en-GB"/>
        </w:rPr>
        <w:t xml:space="preserve">Guillermo </w:t>
      </w:r>
      <w:r w:rsidR="00A269FD" w:rsidRPr="00FB3EE6">
        <w:rPr>
          <w:i/>
          <w:iCs/>
          <w:noProof/>
          <w:sz w:val="24"/>
          <w:szCs w:val="24"/>
          <w:lang w:val="en-GB"/>
        </w:rPr>
        <w:t xml:space="preserve">et al. </w:t>
      </w:r>
      <w:r w:rsidR="00A269FD" w:rsidRPr="00FB3EE6">
        <w:rPr>
          <w:sz w:val="24"/>
          <w:szCs w:val="24"/>
        </w:rPr>
        <w:fldChar w:fldCharType="begin" w:fldLock="1"/>
      </w:r>
      <w:r w:rsidR="00EF5973">
        <w:rPr>
          <w:sz w:val="24"/>
          <w:szCs w:val="24"/>
        </w:rPr>
        <w:instrText>ADDIN CSL_CITATION {"citationItems":[{"id":"ITEM-1","itemData":{"DOI":"10.1007/s41742-022-00419-4","ISBN":"0123456789","ISSN":"2008-2304","author":[{"dropping-particle":"","family":"Guillermo","given":"Hugo","non-dropping-particle":"","parse-names":false,"suffix":""},{"dropping-particle":"","family":"Pacheco","given":"Jiménez","non-dropping-particle":"","parse-names":false,"suffix":""},{"dropping-particle":"","family":"Yamelit","given":"Naysha","non-dropping-particle":"","parse-names":false,"suffix":""},{"dropping-particle":"","family":"Elguera","given":"Meza","non-dropping-particle":"","parse-names":false,"suffix":""},{"dropping-particle":"","family":"Douglas","given":"Homero","non-dropping-particle":"","parse-names":false,"suffix":""},{"dropping-particle":"","family":"Sarka","given":"Quintanilla","non-dropping-particle":"","parse-names":false,"suffix":""},{"dropping-particle":"","family":"Ancco","given":"Midwar","non-dropping-particle":"","parse-names":false,"suffix":""},{"dropping-particle":"","family":"Ivon","given":"Katlin","non-dropping-particle":"","parse-names":false,"suffix":""},{"dropping-particle":"","family":"Eguiluz","given":"Barrios","non-dropping-particle":"","parse-names":false,"suffix":""},{"dropping-particle":"","family":"Richard","given":"Giancarlo","non-dropping-particle":"","parse-names":false,"suffix":""},{"dropping-particle":"","family":"Banda","given":"Salazar","non-dropping-particle":"","parse-names":false,"suffix":""}],"container-title":"International Journal of Environmental Research","id":"ITEM-1","issue":"4","issued":{"date-parts":[["2022"]]},"page":"1-12","publisher":"Springer International Publishing","title":"Box ‑ Behnken Response Surface Design for Modeling and Optimization of Electrocoagulation for Treating Real Textile wastewater","type":"article-journal","volume":"16"},"uris":["http://www.mendeley.com/documents/?uuid=88dc894b-1fc7-4c86-81c3-aede1fc1eb64"]}],"mendeley":{"formattedCitation":"(Guillermo et al., 2022)","plainTextFormattedCitation":"(Guillermo et al., 2022)","previouslyFormattedCitation":"&lt;sup&gt;58&lt;/sup&gt;"},"properties":{"noteIndex":0},"schema":"https://github.com/citation-style-language/schema/raw/master/csl-citation.json"}</w:instrText>
      </w:r>
      <w:r w:rsidR="00A269FD" w:rsidRPr="00FB3EE6">
        <w:rPr>
          <w:sz w:val="24"/>
          <w:szCs w:val="24"/>
        </w:rPr>
        <w:fldChar w:fldCharType="separate"/>
      </w:r>
      <w:r w:rsidR="00EF5973" w:rsidRPr="00EF5973">
        <w:rPr>
          <w:noProof/>
          <w:sz w:val="24"/>
          <w:szCs w:val="24"/>
        </w:rPr>
        <w:t>(Guillermo et al., 2022)</w:t>
      </w:r>
      <w:r w:rsidR="00A269FD" w:rsidRPr="00FB3EE6">
        <w:rPr>
          <w:sz w:val="24"/>
          <w:szCs w:val="24"/>
        </w:rPr>
        <w:fldChar w:fldCharType="end"/>
      </w:r>
      <w:r w:rsidR="00A269FD" w:rsidRPr="00FB3EE6">
        <w:rPr>
          <w:sz w:val="24"/>
          <w:szCs w:val="24"/>
        </w:rPr>
        <w:t xml:space="preserve"> shows higher removal efficiency at pH 10 with Fe electrodes and at pH 4 with Al electrodes. Therefore, it is crucial to investigate the effect of the initial pH based on the specific conditions of the studies. </w:t>
      </w:r>
    </w:p>
    <w:p w14:paraId="43641ACD" w14:textId="77777777" w:rsidR="001A0084" w:rsidRPr="00FB3EE6" w:rsidRDefault="001A0084" w:rsidP="00FB3EE6">
      <w:pPr>
        <w:pStyle w:val="normaltext"/>
        <w:spacing w:before="240" w:after="240"/>
        <w:rPr>
          <w:sz w:val="24"/>
          <w:szCs w:val="24"/>
        </w:rPr>
      </w:pPr>
    </w:p>
    <w:p w14:paraId="678DA346" w14:textId="707A2A87" w:rsidR="00D44595" w:rsidRPr="002634DE" w:rsidRDefault="00D44595" w:rsidP="00FB3EE6">
      <w:pPr>
        <w:pStyle w:val="Heading2"/>
        <w:numPr>
          <w:ilvl w:val="1"/>
          <w:numId w:val="14"/>
        </w:numPr>
        <w:spacing w:before="240" w:after="240"/>
        <w:rPr>
          <w:b/>
          <w:i w:val="0"/>
          <w:iCs/>
          <w:sz w:val="24"/>
          <w:szCs w:val="24"/>
        </w:rPr>
      </w:pPr>
      <w:r w:rsidRPr="002634DE">
        <w:rPr>
          <w:b/>
          <w:i w:val="0"/>
          <w:iCs/>
          <w:sz w:val="24"/>
          <w:szCs w:val="24"/>
        </w:rPr>
        <w:t>Performance indicators to assess electrocoagulation efficiency</w:t>
      </w:r>
    </w:p>
    <w:p w14:paraId="0B3BED33" w14:textId="56A5C56B" w:rsidR="00D44595" w:rsidRPr="00FB3EE6" w:rsidRDefault="00D44595" w:rsidP="00FB3EE6">
      <w:pPr>
        <w:pStyle w:val="normaltext"/>
        <w:spacing w:before="240" w:after="240"/>
        <w:rPr>
          <w:bCs/>
          <w:sz w:val="24"/>
          <w:szCs w:val="24"/>
        </w:rPr>
      </w:pPr>
      <w:r w:rsidRPr="00FB3EE6">
        <w:rPr>
          <w:bCs/>
          <w:sz w:val="24"/>
          <w:szCs w:val="24"/>
        </w:rPr>
        <w:t>To identify the effectiveness of the EC treatment, researchers have used several performance m</w:t>
      </w:r>
      <w:r w:rsidR="00FC2B64" w:rsidRPr="00FB3EE6">
        <w:rPr>
          <w:bCs/>
          <w:sz w:val="24"/>
          <w:szCs w:val="24"/>
        </w:rPr>
        <w:t>e</w:t>
      </w:r>
      <w:r w:rsidRPr="00FB3EE6">
        <w:rPr>
          <w:bCs/>
          <w:sz w:val="24"/>
          <w:szCs w:val="24"/>
        </w:rPr>
        <w:t xml:space="preserve">trics such as dye removal efficiency, COD removal, turbidity removal, TOC removal, TSS removal, phenol removal, electricity consumption, energy consumption, electrode consumption, operating cost, and sludge formation. These matrices can be classified into categories such as </w:t>
      </w:r>
      <w:r w:rsidR="00F44E44" w:rsidRPr="00FB3EE6">
        <w:rPr>
          <w:bCs/>
          <w:sz w:val="24"/>
          <w:szCs w:val="24"/>
        </w:rPr>
        <w:t xml:space="preserve">pollutant </w:t>
      </w:r>
      <w:r w:rsidRPr="00FB3EE6">
        <w:rPr>
          <w:bCs/>
          <w:sz w:val="24"/>
          <w:szCs w:val="24"/>
        </w:rPr>
        <w:t>removal</w:t>
      </w:r>
      <w:r w:rsidR="00F44E44" w:rsidRPr="00FB3EE6">
        <w:rPr>
          <w:bCs/>
          <w:sz w:val="24"/>
          <w:szCs w:val="24"/>
        </w:rPr>
        <w:t>-</w:t>
      </w:r>
      <w:r w:rsidRPr="00FB3EE6">
        <w:rPr>
          <w:bCs/>
          <w:sz w:val="24"/>
          <w:szCs w:val="24"/>
        </w:rPr>
        <w:t xml:space="preserve">based performance indicators, operational performance indicators, as well as economic performance indicators. </w:t>
      </w:r>
    </w:p>
    <w:p w14:paraId="42626864" w14:textId="309372E3" w:rsidR="00FD096E" w:rsidRPr="00FB3EE6" w:rsidRDefault="00D44595" w:rsidP="00FB3EE6">
      <w:pPr>
        <w:pStyle w:val="normaltext"/>
        <w:spacing w:before="240" w:after="240"/>
        <w:rPr>
          <w:bCs/>
          <w:sz w:val="24"/>
          <w:szCs w:val="24"/>
        </w:rPr>
      </w:pPr>
      <w:r w:rsidRPr="00FB3EE6">
        <w:rPr>
          <w:bCs/>
          <w:sz w:val="24"/>
          <w:szCs w:val="24"/>
        </w:rPr>
        <w:t xml:space="preserve">Dye removal efficiency is one of the most widely reported </w:t>
      </w:r>
      <w:r w:rsidR="00F44E44" w:rsidRPr="00FB3EE6">
        <w:rPr>
          <w:bCs/>
          <w:sz w:val="24"/>
          <w:szCs w:val="24"/>
        </w:rPr>
        <w:t xml:space="preserve">pollutant removal </w:t>
      </w:r>
      <w:r w:rsidRPr="00FB3EE6">
        <w:rPr>
          <w:bCs/>
          <w:sz w:val="24"/>
          <w:szCs w:val="24"/>
        </w:rPr>
        <w:t>indicators that shows how clear the coloured wastewater gets after the treatment process</w:t>
      </w:r>
      <w:r w:rsidR="00FC2B64" w:rsidRPr="00FB3EE6">
        <w:rPr>
          <w:bCs/>
          <w:sz w:val="24"/>
          <w:szCs w:val="24"/>
        </w:rPr>
        <w:t>,</w:t>
      </w:r>
      <w:r w:rsidRPr="00FB3EE6">
        <w:rPr>
          <w:bCs/>
          <w:sz w:val="24"/>
          <w:szCs w:val="24"/>
        </w:rPr>
        <w:t xml:space="preserve"> since the primary objective of the EC treatment in textile wastewater is stabilizing the dye pollutants to trap them and getting colourless water as a result. </w:t>
      </w:r>
    </w:p>
    <w:p w14:paraId="11350EE5" w14:textId="03C8DED5" w:rsidR="00FD096E" w:rsidRPr="00FB3EE6" w:rsidRDefault="00D44595" w:rsidP="00FB3EE6">
      <w:pPr>
        <w:pStyle w:val="normaltext"/>
        <w:spacing w:before="240" w:after="240"/>
        <w:rPr>
          <w:bCs/>
          <w:sz w:val="24"/>
          <w:szCs w:val="24"/>
        </w:rPr>
      </w:pPr>
      <w:r w:rsidRPr="00FB3EE6">
        <w:rPr>
          <w:bCs/>
          <w:sz w:val="24"/>
          <w:szCs w:val="24"/>
        </w:rPr>
        <w:t xml:space="preserve">However, </w:t>
      </w:r>
      <w:r w:rsidR="00FD096E" w:rsidRPr="00FB3EE6">
        <w:rPr>
          <w:bCs/>
          <w:sz w:val="24"/>
          <w:szCs w:val="24"/>
        </w:rPr>
        <w:t>the</w:t>
      </w:r>
      <w:r w:rsidR="00C53359" w:rsidRPr="00FB3EE6">
        <w:rPr>
          <w:bCs/>
          <w:sz w:val="24"/>
          <w:szCs w:val="24"/>
        </w:rPr>
        <w:t xml:space="preserve"> real textile effluent</w:t>
      </w:r>
      <w:r w:rsidR="00FD096E" w:rsidRPr="00FB3EE6">
        <w:rPr>
          <w:bCs/>
          <w:sz w:val="24"/>
          <w:szCs w:val="24"/>
        </w:rPr>
        <w:t xml:space="preserve"> consists of complex types of pollutants</w:t>
      </w:r>
      <w:r w:rsidR="00FC2B64" w:rsidRPr="00FB3EE6">
        <w:rPr>
          <w:bCs/>
          <w:sz w:val="24"/>
          <w:szCs w:val="24"/>
        </w:rPr>
        <w:t>,</w:t>
      </w:r>
      <w:r w:rsidR="00FD096E" w:rsidRPr="00FB3EE6">
        <w:rPr>
          <w:bCs/>
          <w:sz w:val="24"/>
          <w:szCs w:val="24"/>
        </w:rPr>
        <w:t xml:space="preserve"> sizing agents, detergents, finishing chemicals</w:t>
      </w:r>
      <w:r w:rsidR="00FC2B64" w:rsidRPr="00FB3EE6">
        <w:rPr>
          <w:bCs/>
          <w:sz w:val="24"/>
          <w:szCs w:val="24"/>
        </w:rPr>
        <w:t>,</w:t>
      </w:r>
      <w:r w:rsidR="00FD096E" w:rsidRPr="00FB3EE6">
        <w:rPr>
          <w:bCs/>
          <w:sz w:val="24"/>
          <w:szCs w:val="24"/>
        </w:rPr>
        <w:t xml:space="preserve"> etc. Therefore, </w:t>
      </w:r>
      <w:r w:rsidR="00C53359" w:rsidRPr="00FB3EE6">
        <w:rPr>
          <w:bCs/>
          <w:sz w:val="24"/>
          <w:szCs w:val="24"/>
        </w:rPr>
        <w:t xml:space="preserve">the </w:t>
      </w:r>
      <w:r w:rsidRPr="00FB3EE6">
        <w:rPr>
          <w:bCs/>
          <w:sz w:val="24"/>
          <w:szCs w:val="24"/>
        </w:rPr>
        <w:t xml:space="preserve">colour </w:t>
      </w:r>
      <w:r w:rsidR="00FD096E" w:rsidRPr="00FB3EE6">
        <w:rPr>
          <w:bCs/>
          <w:sz w:val="24"/>
          <w:szCs w:val="24"/>
        </w:rPr>
        <w:t xml:space="preserve">removal </w:t>
      </w:r>
      <w:r w:rsidRPr="00FB3EE6">
        <w:rPr>
          <w:bCs/>
          <w:sz w:val="24"/>
          <w:szCs w:val="24"/>
        </w:rPr>
        <w:t>alone doesn’t indicate the complete water purification</w:t>
      </w:r>
      <w:r w:rsidR="00FC2B64" w:rsidRPr="00FB3EE6">
        <w:rPr>
          <w:bCs/>
          <w:sz w:val="24"/>
          <w:szCs w:val="24"/>
        </w:rPr>
        <w:t xml:space="preserve">, </w:t>
      </w:r>
      <w:r w:rsidR="000D1702" w:rsidRPr="00FB3EE6">
        <w:rPr>
          <w:bCs/>
          <w:sz w:val="24"/>
          <w:szCs w:val="24"/>
        </w:rPr>
        <w:t>as</w:t>
      </w:r>
      <w:r w:rsidR="00C53359" w:rsidRPr="00FB3EE6">
        <w:rPr>
          <w:bCs/>
          <w:sz w:val="24"/>
          <w:szCs w:val="24"/>
        </w:rPr>
        <w:t xml:space="preserve"> the colourless effluent still may contain dissolved organic matter</w:t>
      </w:r>
      <w:r w:rsidR="006C1302" w:rsidRPr="00FB3EE6">
        <w:rPr>
          <w:bCs/>
          <w:sz w:val="24"/>
          <w:szCs w:val="24"/>
        </w:rPr>
        <w:t xml:space="preserve"> and suspended impurities. In this case, </w:t>
      </w:r>
      <w:r w:rsidR="00FD096E" w:rsidRPr="00FB3EE6">
        <w:rPr>
          <w:bCs/>
          <w:sz w:val="24"/>
          <w:szCs w:val="24"/>
        </w:rPr>
        <w:t>some other</w:t>
      </w:r>
      <w:r w:rsidR="006C1302" w:rsidRPr="00FB3EE6">
        <w:rPr>
          <w:bCs/>
          <w:sz w:val="24"/>
          <w:szCs w:val="24"/>
        </w:rPr>
        <w:t xml:space="preserve"> </w:t>
      </w:r>
      <w:r w:rsidR="00974395" w:rsidRPr="00FB3EE6">
        <w:rPr>
          <w:bCs/>
          <w:sz w:val="24"/>
          <w:szCs w:val="24"/>
        </w:rPr>
        <w:t xml:space="preserve">common </w:t>
      </w:r>
      <w:r w:rsidR="006C1302" w:rsidRPr="00FB3EE6">
        <w:rPr>
          <w:bCs/>
          <w:sz w:val="24"/>
          <w:szCs w:val="24"/>
        </w:rPr>
        <w:t>parameters</w:t>
      </w:r>
      <w:r w:rsidR="008D6EF0" w:rsidRPr="00FB3EE6">
        <w:rPr>
          <w:bCs/>
          <w:sz w:val="24"/>
          <w:szCs w:val="24"/>
        </w:rPr>
        <w:t xml:space="preserve"> are important to evaluate the treatment efficiency. Those are chemical oxygen demand (COD) which measures the total amount of oxygen required to chemically oxidize the organic and inorganic substances in the wastewater, total organic carbon (TOC) which measures the total amount of carbon present in the organic compounds, turbidity which measures the cloudiness of the effluent due to the fine colloids present in the water, and total suspended solids (TSS) which measures the total mass of the solid particles suspended in the wastewater. In addition, some studies</w:t>
      </w:r>
      <w:r w:rsidR="00974395" w:rsidRPr="00FB3EE6">
        <w:rPr>
          <w:bCs/>
          <w:sz w:val="24"/>
          <w:szCs w:val="24"/>
        </w:rPr>
        <w:t xml:space="preserve"> by </w:t>
      </w:r>
      <w:r w:rsidR="00974395" w:rsidRPr="00FB3EE6">
        <w:rPr>
          <w:noProof/>
          <w:sz w:val="24"/>
          <w:szCs w:val="24"/>
        </w:rPr>
        <w:t xml:space="preserve">Maman et al. </w:t>
      </w:r>
      <w:r w:rsidR="00974395" w:rsidRPr="00FB3EE6">
        <w:rPr>
          <w:sz w:val="24"/>
          <w:szCs w:val="24"/>
        </w:rPr>
        <w:fldChar w:fldCharType="begin" w:fldLock="1"/>
      </w:r>
      <w:r w:rsidR="00EF5973">
        <w:rPr>
          <w:sz w:val="24"/>
          <w:szCs w:val="24"/>
        </w:rPr>
        <w:instrText>ADDIN CSL_CITATION {"citationItems":[{"id":"ITEM-1","itemData":{"DOI":"10.1007/s11356-021-18456-5","ISBN":"0123456789","ISSN":"1614-7499","author":[{"dropping-particle":"De","family":"Maman","given":"Rafaela","non-dropping-particle":"","parse-names":false,"suffix":""},{"dropping-particle":"","family":"Conrado","given":"Vilson","non-dropping-particle":"","parse-names":false,"suffix":""},{"dropping-particle":"","family":"Behling","given":"Laura","non-dropping-particle":"","parse-names":false,"suffix":""},{"dropping-particle":"","family":"Dervanoski","given":"Adriana","non-dropping-particle":"","parse-names":false,"suffix":""},{"dropping-particle":"","family":"Dalla","given":"Clarissa","non-dropping-particle":"","parse-names":false,"suffix":""}],"container-title":"Environmental Science and Pollution Research","id":"ITEM-1","issue":"200","issued":{"date-parts":[["2022"]]},"page":"31713-31722","publisher":"Springer Berlin Heidelberg","title":"Electrocoagulation applied for textile wastewater oxidation using iron slag as electrodes","type":"article-journal"},"uris":["http://www.mendeley.com/documents/?uuid=d7d023b3-7782-4e96-bb32-3883e6b9edc5"]},{"id":"ITEM-2","itemData":{"DOI":"10.1007/s11270-022-05564-2","ISBN":"0123456789","ISSN":"1573-2932","author":[{"dropping-particle":"De","family":"Maman","given":"Rafaela","non-dropping-particle":"","parse-names":false,"suffix":""},{"dropping-particle":"","family":"Behling","given":"Laura","non-dropping-particle":"","parse-names":false,"suffix":""},{"dropping-particle":"","family":"Conrado","given":"Vilson","non-dropping-particle":"","parse-names":false,"suffix":""},{"dropping-particle":"","family":"Dervanoski","given":"Adriana","non-dropping-particle":"","parse-names":false,"suffix":""},{"dropping-particle":"","family":"Dalla","given":"Clarissa","non-dropping-particle":"","parse-names":false,"suffix":""},{"dropping-particle":"","family":"Gean","given":"Rosa","non-dropping-particle":"","parse-names":false,"suffix":""},{"dropping-particle":"","family":"Leal","given":"Delise","non-dropping-particle":"","parse-names":false,"suffix":""}],"container-title":"Water, Air, &amp; Soil Pollution","id":"ITEM-2","issued":{"date-parts":[["2022"]]},"page":"90","publisher":"Springer International Publishing","title":"Oxidation of Textile Dye Through Electrocoagulation Process Using Scrap Iron Electrodes","type":"article-journal","volume":"233"},"uris":["http://www.mendeley.com/documents/?uuid=b79c5c8d-a551-4638-8a94-ba8137d19d6d"]}],"mendeley":{"formattedCitation":"(Maman, Behling, et al., 2022; Maman, Conrado, et al., 2022)","plainTextFormattedCitation":"(Maman, Behling, et al., 2022; Maman, Conrado, et al., 2022)","previouslyFormattedCitation":"&lt;sup&gt;34,35&lt;/sup&gt;"},"properties":{"noteIndex":0},"schema":"https://github.com/citation-style-language/schema/raw/master/csl-citation.json"}</w:instrText>
      </w:r>
      <w:r w:rsidR="00974395" w:rsidRPr="00FB3EE6">
        <w:rPr>
          <w:sz w:val="24"/>
          <w:szCs w:val="24"/>
        </w:rPr>
        <w:fldChar w:fldCharType="separate"/>
      </w:r>
      <w:r w:rsidR="00EF5973" w:rsidRPr="00EF5973">
        <w:rPr>
          <w:noProof/>
          <w:sz w:val="24"/>
          <w:szCs w:val="24"/>
        </w:rPr>
        <w:t>(Maman, Behling, et al., 2022; Maman, Conrado, et al., 2022)</w:t>
      </w:r>
      <w:r w:rsidR="00974395" w:rsidRPr="00FB3EE6">
        <w:rPr>
          <w:sz w:val="24"/>
          <w:szCs w:val="24"/>
        </w:rPr>
        <w:fldChar w:fldCharType="end"/>
      </w:r>
      <w:r w:rsidR="00974395" w:rsidRPr="00FB3EE6">
        <w:rPr>
          <w:noProof/>
          <w:sz w:val="24"/>
          <w:szCs w:val="24"/>
        </w:rPr>
        <w:t xml:space="preserve">  </w:t>
      </w:r>
      <w:r w:rsidR="008D6EF0" w:rsidRPr="00FB3EE6">
        <w:rPr>
          <w:bCs/>
          <w:sz w:val="24"/>
          <w:szCs w:val="24"/>
        </w:rPr>
        <w:t>have reported phenol removal</w:t>
      </w:r>
      <w:r w:rsidR="00407FAB" w:rsidRPr="00FB3EE6">
        <w:rPr>
          <w:bCs/>
          <w:sz w:val="24"/>
          <w:szCs w:val="24"/>
        </w:rPr>
        <w:t xml:space="preserve"> through EC treatment</w:t>
      </w:r>
      <w:r w:rsidR="00974395" w:rsidRPr="00FB3EE6">
        <w:rPr>
          <w:bCs/>
          <w:sz w:val="24"/>
          <w:szCs w:val="24"/>
        </w:rPr>
        <w:t>,</w:t>
      </w:r>
      <w:r w:rsidR="008D6EF0" w:rsidRPr="00FB3EE6">
        <w:rPr>
          <w:bCs/>
          <w:sz w:val="24"/>
          <w:szCs w:val="24"/>
        </w:rPr>
        <w:t xml:space="preserve"> </w:t>
      </w:r>
      <w:r w:rsidR="00974395" w:rsidRPr="00FB3EE6">
        <w:rPr>
          <w:bCs/>
          <w:sz w:val="24"/>
          <w:szCs w:val="24"/>
        </w:rPr>
        <w:t>specifically in real textile denim effluent</w:t>
      </w:r>
      <w:r w:rsidR="00407FAB" w:rsidRPr="00FB3EE6">
        <w:rPr>
          <w:bCs/>
          <w:sz w:val="24"/>
          <w:szCs w:val="24"/>
        </w:rPr>
        <w:t>s,</w:t>
      </w:r>
      <w:r w:rsidR="00974395" w:rsidRPr="00FB3EE6">
        <w:rPr>
          <w:bCs/>
          <w:sz w:val="24"/>
          <w:szCs w:val="24"/>
        </w:rPr>
        <w:t xml:space="preserve"> </w:t>
      </w:r>
      <w:r w:rsidR="00407FAB" w:rsidRPr="00FB3EE6">
        <w:rPr>
          <w:bCs/>
          <w:sz w:val="24"/>
          <w:szCs w:val="24"/>
        </w:rPr>
        <w:t>as</w:t>
      </w:r>
      <w:r w:rsidR="00974395" w:rsidRPr="00FB3EE6">
        <w:rPr>
          <w:bCs/>
          <w:sz w:val="24"/>
          <w:szCs w:val="24"/>
        </w:rPr>
        <w:t xml:space="preserve"> phenol is one of the </w:t>
      </w:r>
      <w:r w:rsidR="00407FAB" w:rsidRPr="00FB3EE6">
        <w:rPr>
          <w:bCs/>
          <w:sz w:val="24"/>
          <w:szCs w:val="24"/>
        </w:rPr>
        <w:t xml:space="preserve">finishing chemicals and its removal is another indicator for the detoxification of the treated effluent. </w:t>
      </w:r>
    </w:p>
    <w:p w14:paraId="516B9859" w14:textId="374310CB" w:rsidR="00407FAB" w:rsidRPr="00FB3EE6" w:rsidRDefault="00F44E44" w:rsidP="00FB3EE6">
      <w:pPr>
        <w:pStyle w:val="normaltext"/>
        <w:spacing w:before="240" w:after="240"/>
        <w:rPr>
          <w:bCs/>
          <w:sz w:val="24"/>
          <w:szCs w:val="24"/>
        </w:rPr>
      </w:pPr>
      <w:r w:rsidRPr="00FB3EE6">
        <w:rPr>
          <w:bCs/>
          <w:sz w:val="24"/>
          <w:szCs w:val="24"/>
        </w:rPr>
        <w:t xml:space="preserve">In addition to the pollutant removal, the operational </w:t>
      </w:r>
      <w:r w:rsidR="00B60629" w:rsidRPr="00FB3EE6">
        <w:rPr>
          <w:bCs/>
          <w:sz w:val="24"/>
          <w:szCs w:val="24"/>
        </w:rPr>
        <w:t xml:space="preserve">and economic </w:t>
      </w:r>
      <w:r w:rsidRPr="00FB3EE6">
        <w:rPr>
          <w:bCs/>
          <w:sz w:val="24"/>
          <w:szCs w:val="24"/>
        </w:rPr>
        <w:t xml:space="preserve">performance indicators evaluate the technical </w:t>
      </w:r>
      <w:r w:rsidR="00B60629" w:rsidRPr="00FB3EE6">
        <w:rPr>
          <w:bCs/>
          <w:sz w:val="24"/>
          <w:szCs w:val="24"/>
        </w:rPr>
        <w:t xml:space="preserve">and economic </w:t>
      </w:r>
      <w:r w:rsidRPr="00FB3EE6">
        <w:rPr>
          <w:bCs/>
          <w:sz w:val="24"/>
          <w:szCs w:val="24"/>
        </w:rPr>
        <w:t>feasibility of the EC process. Electricity/energy consumption evaluates the amount of electrical energy consumed to treat a unit volume of wastewater</w:t>
      </w:r>
      <w:r w:rsidR="00D14151" w:rsidRPr="00FB3EE6">
        <w:rPr>
          <w:bCs/>
          <w:sz w:val="24"/>
          <w:szCs w:val="24"/>
        </w:rPr>
        <w:t xml:space="preserve"> or to treat a unit volume of pollutant. This is </w:t>
      </w:r>
      <w:r w:rsidR="00B60629" w:rsidRPr="00FB3EE6">
        <w:rPr>
          <w:bCs/>
          <w:sz w:val="24"/>
          <w:szCs w:val="24"/>
        </w:rPr>
        <w:t xml:space="preserve">directly </w:t>
      </w:r>
      <w:r w:rsidR="00D14151" w:rsidRPr="00FB3EE6">
        <w:rPr>
          <w:bCs/>
          <w:sz w:val="24"/>
          <w:szCs w:val="24"/>
        </w:rPr>
        <w:t>influenced by applied current density, treatment time</w:t>
      </w:r>
      <w:r w:rsidR="00B60629" w:rsidRPr="00FB3EE6">
        <w:rPr>
          <w:bCs/>
          <w:sz w:val="24"/>
          <w:szCs w:val="24"/>
        </w:rPr>
        <w:t xml:space="preserve">, and the electrode material. Although </w:t>
      </w:r>
      <w:r w:rsidR="00FC2B64" w:rsidRPr="00FB3EE6">
        <w:rPr>
          <w:bCs/>
          <w:sz w:val="24"/>
          <w:szCs w:val="24"/>
        </w:rPr>
        <w:t xml:space="preserve">a </w:t>
      </w:r>
      <w:r w:rsidR="00B60629" w:rsidRPr="00FB3EE6">
        <w:rPr>
          <w:bCs/>
          <w:sz w:val="24"/>
          <w:szCs w:val="24"/>
        </w:rPr>
        <w:t xml:space="preserve">higher applied potential enhances pollutant removal efficiency </w:t>
      </w:r>
      <w:r w:rsidR="00B60629" w:rsidRPr="00FB3EE6">
        <w:rPr>
          <w:bCs/>
          <w:sz w:val="24"/>
          <w:szCs w:val="24"/>
        </w:rPr>
        <w:fldChar w:fldCharType="begin" w:fldLock="1"/>
      </w:r>
      <w:r w:rsidR="00EF5973">
        <w:rPr>
          <w:bCs/>
          <w:sz w:val="24"/>
          <w:szCs w:val="24"/>
        </w:rPr>
        <w:instrText>ADDIN CSL_CITATION {"citationItems":[{"id":"ITEM-1","itemData":{"DOI":"10.1016/j.scenv.2026.100323","ISSN":"2949-8392","author":[{"dropping-particle":"","family":"Sinna Lebbe","given":"Subhane","non-dropping-particle":"","parse-names":false,"suffix":""},{"dropping-particle":"","family":"Abdul Rahim","given":"Nihmiya","non-dropping-particle":"","parse-names":false,"suffix":""},{"dropping-particle":"","family":"Aryal","given":"Nabin","non-dropping-particle":"","parse-names":false,"suffix":""},{"dropping-particle":"","family":"Arachchige","given":"Udara S P R","non-dropping-particle":"","parse-names":false,"suffix":""},{"dropping-particle":"","family":"Koliyabandara","given":"Pabasari A","non-dropping-particle":"","parse-names":false,"suffix":""}],"container-title":"Sustainable Chemistry for the Environment","id":"ITEM-1","issue":"March","issued":{"date-parts":[["2026"]]},"page":"100323","publisher":"Elsevier B.V.","title":"Sustainable Chemistry for the Environment Electrocoagulation in textile wastewater treatment : Amaranth azo dye removal","type":"article-journal","volume":"14"},"uris":["http://www.mendeley.com/documents/?uuid=52f18fbd-7624-4f5a-9f0c-95ee52ef6f41"]}],"mendeley":{"formattedCitation":"(Sinna Lebbe et al., 2026)","plainTextFormattedCitation":"(Sinna Lebbe et al., 2026)","previouslyFormattedCitation":"&lt;sup&gt;65&lt;/sup&gt;"},"properties":{"noteIndex":0},"schema":"https://github.com/citation-style-language/schema/raw/master/csl-citation.json"}</w:instrText>
      </w:r>
      <w:r w:rsidR="00B60629" w:rsidRPr="00FB3EE6">
        <w:rPr>
          <w:bCs/>
          <w:sz w:val="24"/>
          <w:szCs w:val="24"/>
        </w:rPr>
        <w:fldChar w:fldCharType="separate"/>
      </w:r>
      <w:r w:rsidR="00EF5973" w:rsidRPr="00EF5973">
        <w:rPr>
          <w:bCs/>
          <w:noProof/>
          <w:sz w:val="24"/>
          <w:szCs w:val="24"/>
        </w:rPr>
        <w:t>(Sinna Lebbe et al., 2026)</w:t>
      </w:r>
      <w:r w:rsidR="00B60629" w:rsidRPr="00FB3EE6">
        <w:rPr>
          <w:bCs/>
          <w:sz w:val="24"/>
          <w:szCs w:val="24"/>
        </w:rPr>
        <w:fldChar w:fldCharType="end"/>
      </w:r>
      <w:r w:rsidR="00B60629" w:rsidRPr="00FB3EE6">
        <w:rPr>
          <w:bCs/>
          <w:sz w:val="24"/>
          <w:szCs w:val="24"/>
        </w:rPr>
        <w:t xml:space="preserve">,  it </w:t>
      </w:r>
      <w:r w:rsidR="001E4773" w:rsidRPr="00FB3EE6">
        <w:rPr>
          <w:bCs/>
          <w:sz w:val="24"/>
          <w:szCs w:val="24"/>
        </w:rPr>
        <w:t>will</w:t>
      </w:r>
      <w:r w:rsidR="00B60629" w:rsidRPr="00FB3EE6">
        <w:rPr>
          <w:bCs/>
          <w:sz w:val="24"/>
          <w:szCs w:val="24"/>
        </w:rPr>
        <w:t xml:space="preserve"> result in increased energy consumption </w:t>
      </w:r>
      <w:r w:rsidR="001E4773" w:rsidRPr="00FB3EE6">
        <w:rPr>
          <w:bCs/>
          <w:sz w:val="24"/>
          <w:szCs w:val="24"/>
        </w:rPr>
        <w:t>leading to higher operating cost</w:t>
      </w:r>
      <w:r w:rsidR="007560CC" w:rsidRPr="00FB3EE6">
        <w:rPr>
          <w:bCs/>
          <w:sz w:val="24"/>
          <w:szCs w:val="24"/>
        </w:rPr>
        <w:t>s</w:t>
      </w:r>
      <w:r w:rsidR="00B60629" w:rsidRPr="00FB3EE6">
        <w:rPr>
          <w:bCs/>
          <w:sz w:val="24"/>
          <w:szCs w:val="24"/>
        </w:rPr>
        <w:t xml:space="preserve">. </w:t>
      </w:r>
      <w:r w:rsidR="001E4773" w:rsidRPr="00FB3EE6">
        <w:rPr>
          <w:bCs/>
          <w:sz w:val="24"/>
          <w:szCs w:val="24"/>
        </w:rPr>
        <w:t>Electrode consumption indicates how much the sacrificial anode dissolves during the EC process. When the electrode consumption is excessive, the sludge formation will be higher</w:t>
      </w:r>
      <w:r w:rsidR="007560CC" w:rsidRPr="00FB3EE6">
        <w:rPr>
          <w:bCs/>
          <w:sz w:val="24"/>
          <w:szCs w:val="24"/>
        </w:rPr>
        <w:t>,</w:t>
      </w:r>
      <w:r w:rsidR="001E4773" w:rsidRPr="00FB3EE6">
        <w:rPr>
          <w:bCs/>
          <w:sz w:val="24"/>
          <w:szCs w:val="24"/>
        </w:rPr>
        <w:t xml:space="preserve"> as well as </w:t>
      </w:r>
      <w:r w:rsidR="00FC2B64" w:rsidRPr="00FB3EE6">
        <w:rPr>
          <w:bCs/>
          <w:sz w:val="24"/>
          <w:szCs w:val="24"/>
        </w:rPr>
        <w:t>the</w:t>
      </w:r>
      <w:r w:rsidR="001E4773" w:rsidRPr="00FB3EE6">
        <w:rPr>
          <w:bCs/>
          <w:sz w:val="24"/>
          <w:szCs w:val="24"/>
        </w:rPr>
        <w:t xml:space="preserve"> operating cost</w:t>
      </w:r>
      <w:r w:rsidR="00FC2B64" w:rsidRPr="00FB3EE6">
        <w:rPr>
          <w:bCs/>
          <w:sz w:val="24"/>
          <w:szCs w:val="24"/>
        </w:rPr>
        <w:t>s</w:t>
      </w:r>
      <w:r w:rsidR="001E4773" w:rsidRPr="00FB3EE6">
        <w:rPr>
          <w:bCs/>
          <w:sz w:val="24"/>
          <w:szCs w:val="24"/>
        </w:rPr>
        <w:t xml:space="preserve">. </w:t>
      </w:r>
    </w:p>
    <w:p w14:paraId="080F073D" w14:textId="4309591A" w:rsidR="001E4773" w:rsidRDefault="001E4773" w:rsidP="00FB3EE6">
      <w:pPr>
        <w:pStyle w:val="normaltext"/>
        <w:spacing w:before="240" w:after="240"/>
        <w:rPr>
          <w:bCs/>
          <w:sz w:val="24"/>
          <w:szCs w:val="24"/>
        </w:rPr>
      </w:pPr>
      <w:r w:rsidRPr="00FB3EE6">
        <w:rPr>
          <w:bCs/>
          <w:sz w:val="24"/>
          <w:szCs w:val="24"/>
        </w:rPr>
        <w:t xml:space="preserve">Overall, the efficiency of EC requires </w:t>
      </w:r>
      <w:r w:rsidR="00846D4C" w:rsidRPr="00FB3EE6">
        <w:rPr>
          <w:bCs/>
          <w:sz w:val="24"/>
          <w:szCs w:val="24"/>
        </w:rPr>
        <w:t xml:space="preserve">optimization among all these </w:t>
      </w:r>
      <w:r w:rsidR="00985D0D" w:rsidRPr="00FB3EE6">
        <w:rPr>
          <w:bCs/>
          <w:sz w:val="24"/>
          <w:szCs w:val="24"/>
        </w:rPr>
        <w:t>performance m</w:t>
      </w:r>
      <w:r w:rsidR="00FC2B64" w:rsidRPr="00FB3EE6">
        <w:rPr>
          <w:bCs/>
          <w:sz w:val="24"/>
          <w:szCs w:val="24"/>
        </w:rPr>
        <w:t>e</w:t>
      </w:r>
      <w:r w:rsidR="00985D0D" w:rsidRPr="00FB3EE6">
        <w:rPr>
          <w:bCs/>
          <w:sz w:val="24"/>
          <w:szCs w:val="24"/>
        </w:rPr>
        <w:t>trics</w:t>
      </w:r>
      <w:r w:rsidR="00846D4C" w:rsidRPr="00FB3EE6">
        <w:rPr>
          <w:bCs/>
          <w:sz w:val="24"/>
          <w:szCs w:val="24"/>
        </w:rPr>
        <w:t xml:space="preserve">, </w:t>
      </w:r>
      <w:r w:rsidR="007560CC" w:rsidRPr="00FB3EE6">
        <w:rPr>
          <w:bCs/>
          <w:sz w:val="24"/>
          <w:szCs w:val="24"/>
        </w:rPr>
        <w:t>to</w:t>
      </w:r>
      <w:r w:rsidR="00846D4C" w:rsidRPr="00FB3EE6">
        <w:rPr>
          <w:bCs/>
          <w:sz w:val="24"/>
          <w:szCs w:val="24"/>
        </w:rPr>
        <w:t xml:space="preserve"> </w:t>
      </w:r>
      <w:r w:rsidR="00985D0D" w:rsidRPr="00FB3EE6">
        <w:rPr>
          <w:bCs/>
          <w:sz w:val="24"/>
          <w:szCs w:val="24"/>
        </w:rPr>
        <w:t>attain</w:t>
      </w:r>
      <w:r w:rsidR="00846D4C" w:rsidRPr="00FB3EE6">
        <w:rPr>
          <w:bCs/>
          <w:sz w:val="24"/>
          <w:szCs w:val="24"/>
        </w:rPr>
        <w:t xml:space="preserve"> the maximum effectiveness in practical application</w:t>
      </w:r>
      <w:r w:rsidR="007560CC" w:rsidRPr="00FB3EE6">
        <w:rPr>
          <w:bCs/>
          <w:sz w:val="24"/>
          <w:szCs w:val="24"/>
        </w:rPr>
        <w:t>s</w:t>
      </w:r>
      <w:r w:rsidR="00846D4C" w:rsidRPr="00FB3EE6">
        <w:rPr>
          <w:bCs/>
          <w:sz w:val="24"/>
          <w:szCs w:val="24"/>
        </w:rPr>
        <w:t xml:space="preserve">. </w:t>
      </w:r>
    </w:p>
    <w:p w14:paraId="58AC23CB" w14:textId="624152B8" w:rsidR="001A0084" w:rsidRDefault="001A0084" w:rsidP="00FB3EE6">
      <w:pPr>
        <w:pStyle w:val="normaltext"/>
        <w:spacing w:before="240" w:after="240"/>
        <w:rPr>
          <w:bCs/>
          <w:sz w:val="24"/>
          <w:szCs w:val="24"/>
        </w:rPr>
      </w:pPr>
    </w:p>
    <w:p w14:paraId="7F0F45F7" w14:textId="07FC0EDE" w:rsidR="00E157D1" w:rsidRDefault="00E157D1" w:rsidP="00FB3EE6">
      <w:pPr>
        <w:pStyle w:val="normaltext"/>
        <w:spacing w:before="240" w:after="240"/>
        <w:rPr>
          <w:bCs/>
          <w:sz w:val="24"/>
          <w:szCs w:val="24"/>
        </w:rPr>
      </w:pPr>
    </w:p>
    <w:p w14:paraId="6BD3111E" w14:textId="77777777" w:rsidR="00E157D1" w:rsidRPr="00FB3EE6" w:rsidRDefault="00E157D1" w:rsidP="00FB3EE6">
      <w:pPr>
        <w:pStyle w:val="normaltext"/>
        <w:spacing w:before="240" w:after="240"/>
        <w:rPr>
          <w:bCs/>
          <w:sz w:val="24"/>
          <w:szCs w:val="24"/>
        </w:rPr>
      </w:pPr>
    </w:p>
    <w:p w14:paraId="205E8E64" w14:textId="4E92D0C1" w:rsidR="00D44595" w:rsidRPr="002634DE" w:rsidRDefault="00D44595" w:rsidP="00FB3EE6">
      <w:pPr>
        <w:pStyle w:val="Heading2"/>
        <w:numPr>
          <w:ilvl w:val="1"/>
          <w:numId w:val="14"/>
        </w:numPr>
        <w:spacing w:before="240" w:after="240"/>
        <w:rPr>
          <w:b/>
          <w:i w:val="0"/>
          <w:sz w:val="24"/>
          <w:szCs w:val="24"/>
        </w:rPr>
      </w:pPr>
      <w:r w:rsidRPr="002634DE">
        <w:rPr>
          <w:b/>
          <w:i w:val="0"/>
          <w:sz w:val="24"/>
          <w:szCs w:val="24"/>
          <w:lang w:val="nb-NO"/>
        </w:rPr>
        <w:lastRenderedPageBreak/>
        <w:t>Types of Modelling techniques Integrated with EC</w:t>
      </w:r>
    </w:p>
    <w:p w14:paraId="69869C69" w14:textId="54D76489" w:rsidR="00FB384F" w:rsidRPr="00FB3EE6" w:rsidRDefault="00D44595" w:rsidP="00FB3EE6">
      <w:pPr>
        <w:pStyle w:val="normaltext"/>
        <w:spacing w:before="240" w:after="240"/>
        <w:rPr>
          <w:sz w:val="24"/>
          <w:szCs w:val="24"/>
        </w:rPr>
      </w:pPr>
      <w:r w:rsidRPr="00FB3EE6">
        <w:rPr>
          <w:sz w:val="24"/>
          <w:szCs w:val="24"/>
        </w:rPr>
        <w:t xml:space="preserve">From the selected literature, </w:t>
      </w:r>
      <w:r w:rsidR="00846D4C" w:rsidRPr="00FB3EE6">
        <w:rPr>
          <w:sz w:val="24"/>
          <w:szCs w:val="24"/>
        </w:rPr>
        <w:t>some</w:t>
      </w:r>
      <w:r w:rsidRPr="00FB3EE6">
        <w:rPr>
          <w:sz w:val="24"/>
          <w:szCs w:val="24"/>
        </w:rPr>
        <w:t xml:space="preserve"> studies were identified where researchers have integrated modelling techniques along with EC for process optimization.</w:t>
      </w:r>
      <w:r w:rsidR="00FB384F" w:rsidRPr="00FB3EE6">
        <w:rPr>
          <w:sz w:val="24"/>
          <w:szCs w:val="24"/>
        </w:rPr>
        <w:t xml:space="preserve"> </w:t>
      </w:r>
      <w:r w:rsidR="00846D4C" w:rsidRPr="00FB3EE6">
        <w:rPr>
          <w:sz w:val="24"/>
          <w:szCs w:val="24"/>
        </w:rPr>
        <w:t xml:space="preserve">The statistical modelling techniques found were RSM </w:t>
      </w:r>
      <w:r w:rsidR="00846D4C" w:rsidRPr="00FB3EE6">
        <w:rPr>
          <w:sz w:val="24"/>
          <w:szCs w:val="24"/>
        </w:rPr>
        <w:fldChar w:fldCharType="begin" w:fldLock="1"/>
      </w:r>
      <w:r w:rsidR="00EF5973">
        <w:rPr>
          <w:sz w:val="24"/>
          <w:szCs w:val="24"/>
        </w:rPr>
        <w:instrText>ADDIN CSL_CITATION {"citationItems":[{"id":"ITEM-1","itemData":{"DOI":"10.5004/dwt.2021.27111","ISSN":"1944-3986","author":[{"dropping-particle":"","family":"Houssini","given":"Noufissa Sqalli","non-dropping-particle":"","parse-names":false,"suffix":""},{"dropping-particle":"","family":"Essadki","given":"Abdelhafid","non-dropping-particle":"","parse-names":false,"suffix":""},{"dropping-particle":"","family":"Elqars","given":"Esseddik","non-dropping-particle":"","parse-names":false,"suffix":""}],"container-title":"Desalination and Water Treatment","id":"ITEM-1","issued":{"date-parts":[["2021"]]},"page":"363-379","publisher":"Elsevier Masson SAS","title":"Removal of reactive blue and disperse red dyes from synthetic textile effluent by electrocoagulation process using Al – Al and Fe – Fe electrodes : parametric optimization by response surface methodology","type":"article-journal","volume":"223"},"uris":["http://www.mendeley.com/documents/?uuid=a40e24f0-b5b6-4f3f-a218-950f42bdd5b9"]}],"mendeley":{"formattedCitation":"(Houssini et al., 2021)","plainTextFormattedCitation":"(Houssini et al., 2021)","previouslyFormattedCitation":"&lt;sup&gt;31&lt;/sup&gt;"},"properties":{"noteIndex":0},"schema":"https://github.com/citation-style-language/schema/raw/master/csl-citation.json"}</w:instrText>
      </w:r>
      <w:r w:rsidR="00846D4C" w:rsidRPr="00FB3EE6">
        <w:rPr>
          <w:sz w:val="24"/>
          <w:szCs w:val="24"/>
        </w:rPr>
        <w:fldChar w:fldCharType="separate"/>
      </w:r>
      <w:r w:rsidR="00EF5973" w:rsidRPr="00EF5973">
        <w:rPr>
          <w:noProof/>
          <w:sz w:val="24"/>
          <w:szCs w:val="24"/>
        </w:rPr>
        <w:t>(Houssini et al., 2021)</w:t>
      </w:r>
      <w:r w:rsidR="00846D4C" w:rsidRPr="00FB3EE6">
        <w:rPr>
          <w:sz w:val="24"/>
          <w:szCs w:val="24"/>
        </w:rPr>
        <w:fldChar w:fldCharType="end"/>
      </w:r>
      <w:r w:rsidR="00846D4C" w:rsidRPr="00FB3EE6">
        <w:rPr>
          <w:sz w:val="24"/>
          <w:szCs w:val="24"/>
        </w:rPr>
        <w:t xml:space="preserve"> with Central Composite Design </w:t>
      </w:r>
      <w:r w:rsidR="0085079D" w:rsidRPr="00FB3EE6">
        <w:rPr>
          <w:sz w:val="24"/>
          <w:szCs w:val="24"/>
        </w:rPr>
        <w:fldChar w:fldCharType="begin" w:fldLock="1"/>
      </w:r>
      <w:r w:rsidR="00EF5973">
        <w:rPr>
          <w:sz w:val="24"/>
          <w:szCs w:val="24"/>
        </w:rPr>
        <w:instrText>ADDIN CSL_CITATION {"citationItems":[{"id":"ITEM-1","itemData":{"DOI":"10.1021/acsomega.2c01652","ISSN":"24701343","abstract":"Pollutants derived from real textile wastewater present a high environmental risk. This work involves the study of the removal of chemical oxygen demand (COD), color, and turbidity from Tunisian real textile wastewater by two different water treatment technologies: chemical coagulation (CC) and electrocoagulation (EC). A comparative study between these two methods was conducted based on the separation performance and operating cost (OC). The effects of different operational parameters including electrolysis time (t), voltage, and pH for EC and the coagulant concentration, initial pH, and time of slow mixing (tsm) for CC were studied using response surface methodology. The developed quadratic models for the responses were in good agreement with the experimental data. The experiments proved the efficiency of both chemical and electrochemical techniques for the treatment of textile effluent. Indeed, by using EC, the reduction efficiencies of COD, color, and turbidity were 63.05, 99.07, and 96.31%, respectively, under optimal conditions (pH 9, t = 36.26 min, and voltage 4 V). For CC treatment, the achieved removal efficiencies of COD, color, and turbidity were 54.02, 96.21, and 93.7%, respectively, at pH 8.57, a coagulant concentration of 204.75 mg/L, and a tsmof 28.41 min as optimal operating conditions. The OC obtained for EC and CC was about 0.47 and 0.2 USD/m3, respectively. Even if the OC of the EC process was higher as compared to the CC process, the treated water obtained by EC meets the Tunisian Standards (NT 106.03 and NT 09-14) for textile wastewater discharge into the environment and demonstrates a high potential for its reuse in various industrial activities. EC technology can be integrated into a wastewater management system that ensures a zero liquid discharge of wastewater into the environment.","author":[{"dropping-particle":"","family":"Gasmi","given":"Aicha","non-dropping-particle":"","parse-names":false,"suffix":""},{"dropping-particle":"","family":"Ibrahimi","given":"Soumaya","non-dropping-particle":"","parse-names":false,"suffix":""},{"dropping-particle":"","family":"Elboughdiri","given":"Noureddine","non-dropping-particle":"","parse-names":false,"suffix":""},{"dropping-particle":"","family":"Tekaya","given":"Mohamed Aymen","non-dropping-particle":"","parse-names":false,"suffix":""},{"dropping-particle":"","family":"Ghernaout","given":"Djamel","non-dropping-particle":"","parse-names":false,"suffix":""},{"dropping-particle":"","family":"Hannachi","given":"Ahmed","non-dropping-particle":"","parse-names":false,"suffix":""},{"dropping-particle":"","family":"Mesloub","given":"Abdelhakim","non-dropping-particle":"","parse-names":false,"suffix":""},{"dropping-particle":"","family":"Ayadi","given":"Badreddine","non-dropping-particle":"","parse-names":false,"suffix":""},{"dropping-particle":"","family":"Kolsi","given":"Lioua","non-dropping-particle":"","parse-names":false,"suffix":""}],"container-title":"ACS Omega","id":"ITEM-1","issued":{"date-parts":[["2022"]]},"page":"22456-22476","title":"Comparative Study of Chemical Coagulation and Electrocoagulation for the Treatment of Real Textile Wastewater: Optimization and Operating Cost Estimation","type":"article-journal","volume":"7"},"uris":["http://www.mendeley.com/documents/?uuid=187aa575-557f-421e-af6c-a6ec1f818125"]},{"id":"ITEM-2","itemData":{"author":[{"dropping-particle":"","family":"Tanyol","given":"Mehtap","non-dropping-particle":"","parse-names":false,"suffix":""},{"dropping-particle":"","family":"Yildirim","given":"Nuran Cikcikoglu","non-dropping-particle":"","parse-names":false,"suffix":""},{"dropping-particle":"","family":"Alparslan","given":"Dilek","non-dropping-particle":"","parse-names":false,"suffix":""}],"container-title":"Environmental Science and Pollution Research","id":"ITEM-2","issued":{"date-parts":[["2021"]]},"page":"55315-55329","title":"Electrocoagulation induced treatment of indigo carmine textile dye in an aqueous medium : the effect of process variables on efficiency evaluated using biochemical response of Gammarus pulex","type":"article-journal","volume":"28"},"uris":["http://www.mendeley.com/documents/?uuid=c9262657-afb5-4e4d-9f03-04c43f18ff2d"]}],"mendeley":{"formattedCitation":"(Gasmi et al., 2022; Tanyol et al., 2021)","plainTextFormattedCitation":"(Gasmi et al., 2022; Tanyol et al., 2021)","previouslyFormattedCitation":"&lt;sup&gt;19,36&lt;/sup&gt;"},"properties":{"noteIndex":0},"schema":"https://github.com/citation-style-language/schema/raw/master/csl-citation.json"}</w:instrText>
      </w:r>
      <w:r w:rsidR="0085079D" w:rsidRPr="00FB3EE6">
        <w:rPr>
          <w:sz w:val="24"/>
          <w:szCs w:val="24"/>
        </w:rPr>
        <w:fldChar w:fldCharType="separate"/>
      </w:r>
      <w:r w:rsidR="00EF5973" w:rsidRPr="00EF5973">
        <w:rPr>
          <w:noProof/>
          <w:sz w:val="24"/>
          <w:szCs w:val="24"/>
        </w:rPr>
        <w:t>(Gasmi et al., 2022; Tanyol et al., 2021)</w:t>
      </w:r>
      <w:r w:rsidR="0085079D" w:rsidRPr="00FB3EE6">
        <w:rPr>
          <w:sz w:val="24"/>
          <w:szCs w:val="24"/>
        </w:rPr>
        <w:fldChar w:fldCharType="end"/>
      </w:r>
      <w:r w:rsidR="00FC2B64" w:rsidRPr="00FB3EE6">
        <w:rPr>
          <w:sz w:val="24"/>
          <w:szCs w:val="24"/>
        </w:rPr>
        <w:t>,</w:t>
      </w:r>
      <w:r w:rsidR="00846D4C" w:rsidRPr="00FB3EE6">
        <w:rPr>
          <w:sz w:val="24"/>
          <w:szCs w:val="24"/>
        </w:rPr>
        <w:t xml:space="preserve"> Box Behnken Design </w:t>
      </w:r>
      <w:r w:rsidR="0085079D" w:rsidRPr="00FB3EE6">
        <w:rPr>
          <w:sz w:val="24"/>
          <w:szCs w:val="24"/>
        </w:rPr>
        <w:fldChar w:fldCharType="begin" w:fldLock="1"/>
      </w:r>
      <w:r w:rsidR="00EF5973">
        <w:rPr>
          <w:sz w:val="24"/>
          <w:szCs w:val="24"/>
        </w:rPr>
        <w:instrText>ADDIN CSL_CITATION {"citationItems":[{"id":"ITEM-1","itemData":{"DOI":"10.2166/wst.2022.061","author":[{"dropping-particle":"","family":"Asfaha","given":"Yemane G","non-dropping-particle":"","parse-names":false,"suffix":""}],"id":"ITEM-1","issue":"5","issued":{"date-parts":[["2022"]]},"page":"1549-1567","title":"Investigation of cotton textile industry wastewater treatment with electrocoagulation process : performance , mineralization , and kinetic study","type":"article-journal","volume":"85"},"uris":["http://www.mendeley.com/documents/?uuid=939baf4a-ec0e-42e3-a235-b866e6300d7a"]},{"id":"ITEM-2","itemData":{"DOI":"10.1007/s41742-022-00419-4","ISBN":"0123456789","ISSN":"2008-2304","author":[{"dropping-particle":"","family":"Guillermo","given":"Hugo","non-dropping-particle":"","parse-names":false,"suffix":""},{"dropping-particle":"","family":"Pacheco","given":"Jiménez","non-dropping-particle":"","parse-names":false,"suffix":""},{"dropping-particle":"","family":"Yamelit","given":"Naysha","non-dropping-particle":"","parse-names":false,"suffix":""},{"dropping-particle":"","family":"Elguera","given":"Meza","non-dropping-particle":"","parse-names":false,"suffix":""},{"dropping-particle":"","family":"Douglas","given":"Homero","non-dropping-particle":"","parse-names":false,"suffix":""},{"dropping-particle":"","family":"Sarka","given":"Quintanilla","non-dropping-particle":"","parse-names":false,"suffix":""},{"dropping-particle":"","family":"Ancco","given":"Midwar","non-dropping-particle":"","parse-names":false,"suffix":""},{"dropping-particle":"","family":"Ivon","given":"Katlin","non-dropping-particle":"","parse-names":false,"suffix":""},{"dropping-particle":"","family":"Eguiluz","given":"Barrios","non-dropping-particle":"","parse-names":false,"suffix":""},{"dropping-particle":"","family":"Richard","given":"Giancarlo","non-dropping-particle":"","parse-names":false,"suffix":""},{"dropping-particle":"","family":"Banda","given":"Salazar","non-dropping-particle":"","parse-names":false,"suffix":""}],"container-title":"International Journal of Environmental Research","id":"ITEM-2","issue":"4","issued":{"date-parts":[["2022"]]},"page":"1-12","publisher":"Springer International Publishing","title":"Box ‑ Behnken Response Surface Design for Modeling and Optimization of Electrocoagulation for Treating Real Textile wastewater","type":"article-journal","volume":"16"},"uris":["http://www.mendeley.com/documents/?uuid=88dc894b-1fc7-4c86-81c3-aede1fc1eb64"]}],"mendeley":{"formattedCitation":"(Asfaha, 2022; Guillermo et al., 2022)","plainTextFormattedCitation":"(Asfaha, 2022; Guillermo et al., 2022)","previouslyFormattedCitation":"&lt;sup&gt;25,58&lt;/sup&gt;"},"properties":{"noteIndex":0},"schema":"https://github.com/citation-style-language/schema/raw/master/csl-citation.json"}</w:instrText>
      </w:r>
      <w:r w:rsidR="0085079D" w:rsidRPr="00FB3EE6">
        <w:rPr>
          <w:sz w:val="24"/>
          <w:szCs w:val="24"/>
        </w:rPr>
        <w:fldChar w:fldCharType="separate"/>
      </w:r>
      <w:r w:rsidR="00EF5973" w:rsidRPr="00EF5973">
        <w:rPr>
          <w:noProof/>
          <w:sz w:val="24"/>
          <w:szCs w:val="24"/>
        </w:rPr>
        <w:t>(Asfaha, 2022; Guillermo et al., 2022)</w:t>
      </w:r>
      <w:r w:rsidR="0085079D" w:rsidRPr="00FB3EE6">
        <w:rPr>
          <w:sz w:val="24"/>
          <w:szCs w:val="24"/>
        </w:rPr>
        <w:fldChar w:fldCharType="end"/>
      </w:r>
      <w:r w:rsidR="00846D4C" w:rsidRPr="00FB3EE6">
        <w:rPr>
          <w:sz w:val="24"/>
          <w:szCs w:val="24"/>
        </w:rPr>
        <w:t xml:space="preserve">, and Factorial Experiment Design </w:t>
      </w:r>
      <w:r w:rsidR="00846D4C" w:rsidRPr="00FB3EE6">
        <w:rPr>
          <w:sz w:val="24"/>
          <w:szCs w:val="24"/>
        </w:rPr>
        <w:fldChar w:fldCharType="begin" w:fldLock="1"/>
      </w:r>
      <w:r w:rsidR="00EF5973">
        <w:rPr>
          <w:sz w:val="24"/>
          <w:szCs w:val="24"/>
        </w:rPr>
        <w:instrText>ADDIN CSL_CITATION {"citationItems":[{"id":"ITEM-1","itemData":{"DOI":"10.1016/j.jwpe.2021.102485","ISSN":"22147144","abstract":"Effluents generated by the textile industry can cause serious damage to receiving bodies of water, if not adequately treated. In this context, new treatment methods have been investigated, with great emphasis on electrocoagulation (EC). For this reason, the main objective of this research was to evaluate the efficiency of implementing the EC process in the treatment of synthetic textile effluents for removing azo dye, in relation to COD, TOC, true color and acute toxicity. Experimental tests were performed for the EC process to investigate the effects of current intensity (2 and 4 A), electrolyte concentration (2 and 4 g L-1) and dye concentration (0.05 e 0.10 g L-1) regarding the removal of the dye into the synthetic textile wastewater considering a 20-minute electrolysis time. The results of the EC process revealed the potential for the application of this technology in this type of treatment. Considering that the values found indicate color removal, TOC, and COD in the order of 96.5%, 93.5% and 85.0%, respectively, with a 4A current intensity applied. Still, acute toxicity tests with the bioindicator Daphnia magna showed high toxicity rates (EC50%), with amounts between 5.87% for synthetic textile effluent in the presence of azo dye and 40.24% in relation to treatment via EC. For these test bodies, a negative impact was observed in relation to the presence of azo dye in the synthetic textile effluent on the toxic effects observed, with high immobility/mortality in relation to textile effluent treated by the electrocoagulation process.","author":[{"dropping-particle":"","family":"Lach","given":"Carlos Eduardo","non-dropping-particle":"","parse-names":false,"suffix":""},{"dropping-particle":"","family":"Pauli","given":"Camila Schwarz","non-dropping-particle":"","parse-names":false,"suffix":""},{"dropping-particle":"","family":"Coan","given":"Aline Scheller","non-dropping-particle":"","parse-names":false,"suffix":""},{"dropping-particle":"","family":"Simionatto","given":"Edesio Luiz","non-dropping-particle":"","parse-names":false,"suffix":""},{"dropping-particle":"","family":"Koslowski","given":"Luciano André Deitos","non-dropping-particle":"","parse-names":false,"suffix":""}],"container-title":"Journal of Water Process Engineering","id":"ITEM-1","issue":"November 2021","issued":{"date-parts":[["2022"]]},"title":"Investigating the process of electrocoagulation in the removal of azo dye from synthetic textile effluents and the effects of acute toxicity on Daphnia magna test organisms","type":"article-journal","volume":"45"},"uris":["http://www.mendeley.com/documents/?uuid=8bf9e76c-0fa7-4ad8-9f4f-b238fc72341a"]}],"mendeley":{"formattedCitation":"(Lach et al., 2022)","plainTextFormattedCitation":"(Lach et al., 2022)","previouslyFormattedCitation":"&lt;sup&gt;23&lt;/sup&gt;"},"properties":{"noteIndex":0},"schema":"https://github.com/citation-style-language/schema/raw/master/csl-citation.json"}</w:instrText>
      </w:r>
      <w:r w:rsidR="00846D4C" w:rsidRPr="00FB3EE6">
        <w:rPr>
          <w:sz w:val="24"/>
          <w:szCs w:val="24"/>
        </w:rPr>
        <w:fldChar w:fldCharType="separate"/>
      </w:r>
      <w:r w:rsidR="00EF5973" w:rsidRPr="00EF5973">
        <w:rPr>
          <w:noProof/>
          <w:sz w:val="24"/>
          <w:szCs w:val="24"/>
        </w:rPr>
        <w:t>(Lach et al., 2022)</w:t>
      </w:r>
      <w:r w:rsidR="00846D4C" w:rsidRPr="00FB3EE6">
        <w:rPr>
          <w:sz w:val="24"/>
          <w:szCs w:val="24"/>
        </w:rPr>
        <w:fldChar w:fldCharType="end"/>
      </w:r>
      <w:r w:rsidR="00846D4C" w:rsidRPr="00FB3EE6">
        <w:rPr>
          <w:sz w:val="24"/>
          <w:szCs w:val="24"/>
        </w:rPr>
        <w:t xml:space="preserve">. </w:t>
      </w:r>
      <w:r w:rsidR="0085079D" w:rsidRPr="00FB3EE6">
        <w:rPr>
          <w:sz w:val="24"/>
          <w:szCs w:val="24"/>
        </w:rPr>
        <w:t xml:space="preserve">These models were fitted to </w:t>
      </w:r>
      <w:r w:rsidR="00FC2B64" w:rsidRPr="00FB3EE6">
        <w:rPr>
          <w:sz w:val="24"/>
          <w:szCs w:val="24"/>
        </w:rPr>
        <w:t xml:space="preserve">a </w:t>
      </w:r>
      <w:r w:rsidR="0085079D" w:rsidRPr="00FB3EE6">
        <w:rPr>
          <w:sz w:val="24"/>
          <w:szCs w:val="24"/>
        </w:rPr>
        <w:t>second</w:t>
      </w:r>
      <w:r w:rsidR="00FC2B64" w:rsidRPr="00FB3EE6">
        <w:rPr>
          <w:sz w:val="24"/>
          <w:szCs w:val="24"/>
        </w:rPr>
        <w:t>-</w:t>
      </w:r>
      <w:r w:rsidR="0085079D" w:rsidRPr="00FB3EE6">
        <w:rPr>
          <w:sz w:val="24"/>
          <w:szCs w:val="24"/>
        </w:rPr>
        <w:t xml:space="preserve">order polynomial regression to capture the relationship between the operational factors influencing </w:t>
      </w:r>
      <w:r w:rsidR="00FC2B64" w:rsidRPr="00FB3EE6">
        <w:rPr>
          <w:sz w:val="24"/>
          <w:szCs w:val="24"/>
        </w:rPr>
        <w:t xml:space="preserve">the </w:t>
      </w:r>
      <w:r w:rsidR="0085079D" w:rsidRPr="00FB3EE6">
        <w:rPr>
          <w:sz w:val="24"/>
          <w:szCs w:val="24"/>
        </w:rPr>
        <w:t xml:space="preserve">EC mechanism. </w:t>
      </w:r>
    </w:p>
    <w:p w14:paraId="011AE4A6" w14:textId="72E7DC5F" w:rsidR="00FB384F" w:rsidRPr="00FB3EE6" w:rsidRDefault="0085079D" w:rsidP="00FB3EE6">
      <w:pPr>
        <w:pStyle w:val="normaltext"/>
        <w:spacing w:before="240" w:after="240"/>
        <w:rPr>
          <w:sz w:val="24"/>
          <w:szCs w:val="24"/>
        </w:rPr>
      </w:pPr>
      <w:r w:rsidRPr="00FB3EE6">
        <w:rPr>
          <w:sz w:val="24"/>
          <w:szCs w:val="24"/>
        </w:rPr>
        <w:t>The common independent variable</w:t>
      </w:r>
      <w:r w:rsidR="00FC2B64" w:rsidRPr="00FB3EE6">
        <w:rPr>
          <w:sz w:val="24"/>
          <w:szCs w:val="24"/>
        </w:rPr>
        <w:t>s</w:t>
      </w:r>
      <w:r w:rsidRPr="00FB3EE6">
        <w:rPr>
          <w:sz w:val="24"/>
          <w:szCs w:val="24"/>
        </w:rPr>
        <w:t xml:space="preserve"> studied were </w:t>
      </w:r>
      <w:r w:rsidRPr="00FB3EE6">
        <w:rPr>
          <w:sz w:val="24"/>
          <w:szCs w:val="24"/>
          <w:lang w:val="nb-NO"/>
        </w:rPr>
        <w:t>pH, current density,</w:t>
      </w:r>
      <w:r w:rsidRPr="00FB3EE6">
        <w:rPr>
          <w:sz w:val="24"/>
          <w:szCs w:val="24"/>
        </w:rPr>
        <w:t xml:space="preserve"> </w:t>
      </w:r>
      <w:r w:rsidRPr="00FB3EE6">
        <w:rPr>
          <w:sz w:val="24"/>
          <w:szCs w:val="24"/>
          <w:lang w:val="nb-NO"/>
        </w:rPr>
        <w:t>electrolysis time</w:t>
      </w:r>
      <w:r w:rsidRPr="00FB3EE6">
        <w:rPr>
          <w:sz w:val="24"/>
          <w:szCs w:val="24"/>
        </w:rPr>
        <w:t xml:space="preserve">, dye concentration, and electrolyte concentration, in order to draw the response for colour removal, COD, </w:t>
      </w:r>
      <w:r w:rsidR="00FC2B64" w:rsidRPr="00FB3EE6">
        <w:rPr>
          <w:sz w:val="24"/>
          <w:szCs w:val="24"/>
        </w:rPr>
        <w:t>t</w:t>
      </w:r>
      <w:r w:rsidRPr="00FB3EE6">
        <w:rPr>
          <w:sz w:val="24"/>
          <w:szCs w:val="24"/>
        </w:rPr>
        <w:t xml:space="preserve">urbidity and energy consumption. </w:t>
      </w:r>
      <w:r w:rsidR="00FB384F" w:rsidRPr="00FB3EE6">
        <w:rPr>
          <w:sz w:val="24"/>
          <w:szCs w:val="24"/>
        </w:rPr>
        <w:t>Several software applications</w:t>
      </w:r>
      <w:r w:rsidR="00FC2B64" w:rsidRPr="00FB3EE6">
        <w:rPr>
          <w:sz w:val="24"/>
          <w:szCs w:val="24"/>
        </w:rPr>
        <w:t>,</w:t>
      </w:r>
      <w:r w:rsidR="00FB384F" w:rsidRPr="00FB3EE6">
        <w:rPr>
          <w:sz w:val="24"/>
          <w:szCs w:val="24"/>
        </w:rPr>
        <w:t xml:space="preserve"> such as Design-Expert, Minitab, Statistica, Statgraphics Centurion, and JMP.11, are used for model building and for model validation, </w:t>
      </w:r>
      <w:r w:rsidR="00FB384F" w:rsidRPr="00FB3EE6">
        <w:rPr>
          <w:sz w:val="24"/>
          <w:szCs w:val="24"/>
          <w:lang w:val="nb-NO"/>
        </w:rPr>
        <w:t xml:space="preserve">ANOVA, R², adjusted R², predicted R², </w:t>
      </w:r>
      <w:r w:rsidR="00FB384F" w:rsidRPr="00FB3EE6">
        <w:rPr>
          <w:sz w:val="24"/>
          <w:szCs w:val="24"/>
          <w:lang/>
        </w:rPr>
        <w:t>adequate precision</w:t>
      </w:r>
      <w:r w:rsidR="00FB384F" w:rsidRPr="00FB3EE6">
        <w:rPr>
          <w:sz w:val="24"/>
          <w:szCs w:val="24"/>
        </w:rPr>
        <w:t>, Spearman correlation, Tukey's test</w:t>
      </w:r>
      <w:r w:rsidR="00FB384F" w:rsidRPr="00FB3EE6">
        <w:rPr>
          <w:sz w:val="24"/>
          <w:szCs w:val="24"/>
          <w:lang w:val="nb-NO"/>
        </w:rPr>
        <w:t>, lack of fit tests, coefficient of variation,</w:t>
      </w:r>
      <w:r w:rsidR="00FB384F" w:rsidRPr="00FB3EE6">
        <w:rPr>
          <w:sz w:val="24"/>
          <w:szCs w:val="24"/>
        </w:rPr>
        <w:t xml:space="preserve"> normal percentage probability plot, and experimental vs. predicted values comparison were used. </w:t>
      </w:r>
    </w:p>
    <w:p w14:paraId="33B8E920" w14:textId="5EE60B6B" w:rsidR="00AE2EB5" w:rsidRDefault="006C2FAD" w:rsidP="00FB3EE6">
      <w:pPr>
        <w:pStyle w:val="normaltext"/>
        <w:spacing w:before="240" w:after="240"/>
        <w:rPr>
          <w:sz w:val="24"/>
          <w:szCs w:val="24"/>
        </w:rPr>
      </w:pPr>
      <w:r w:rsidRPr="00FB3EE6">
        <w:rPr>
          <w:sz w:val="24"/>
          <w:szCs w:val="24"/>
        </w:rPr>
        <w:t>These modelling approaches were used to optimize operating parameters, maximize removal efficiency, minimiz</w:t>
      </w:r>
      <w:r w:rsidR="00FC2B64" w:rsidRPr="00FB3EE6">
        <w:rPr>
          <w:sz w:val="24"/>
          <w:szCs w:val="24"/>
        </w:rPr>
        <w:t>e</w:t>
      </w:r>
      <w:r w:rsidRPr="00FB3EE6">
        <w:rPr>
          <w:sz w:val="24"/>
          <w:szCs w:val="24"/>
        </w:rPr>
        <w:t xml:space="preserve"> operational cost and energy consumption, and to understand the interactions among the operational parameters.</w:t>
      </w:r>
    </w:p>
    <w:p w14:paraId="3A50FE8F" w14:textId="77777777" w:rsidR="001A0084" w:rsidRPr="00FB3EE6" w:rsidRDefault="001A0084" w:rsidP="00FB3EE6">
      <w:pPr>
        <w:pStyle w:val="normaltext"/>
        <w:spacing w:before="240" w:after="240"/>
        <w:rPr>
          <w:sz w:val="24"/>
          <w:szCs w:val="24"/>
        </w:rPr>
      </w:pPr>
    </w:p>
    <w:p w14:paraId="66960A8F" w14:textId="4A7A8C24" w:rsidR="00D44595" w:rsidRPr="002634DE" w:rsidRDefault="006C2FAD" w:rsidP="00FB3EE6">
      <w:pPr>
        <w:pStyle w:val="normaltext"/>
        <w:spacing w:before="240" w:after="240"/>
        <w:rPr>
          <w:b/>
          <w:sz w:val="24"/>
          <w:szCs w:val="24"/>
        </w:rPr>
      </w:pPr>
      <w:r w:rsidRPr="002634DE">
        <w:rPr>
          <w:b/>
          <w:sz w:val="24"/>
          <w:szCs w:val="24"/>
        </w:rPr>
        <w:t xml:space="preserve">4.5 </w:t>
      </w:r>
      <w:r w:rsidR="00AE2EB5" w:rsidRPr="002634DE">
        <w:rPr>
          <w:b/>
          <w:sz w:val="24"/>
          <w:szCs w:val="24"/>
        </w:rPr>
        <w:t>Hybrid approaches integrated with</w:t>
      </w:r>
      <w:r w:rsidR="00791123" w:rsidRPr="002634DE">
        <w:rPr>
          <w:b/>
          <w:sz w:val="24"/>
          <w:szCs w:val="24"/>
        </w:rPr>
        <w:t xml:space="preserve"> </w:t>
      </w:r>
      <w:r w:rsidR="00AE2EB5" w:rsidRPr="002634DE">
        <w:rPr>
          <w:b/>
          <w:sz w:val="24"/>
          <w:szCs w:val="24"/>
        </w:rPr>
        <w:t>electrocoagulation</w:t>
      </w:r>
    </w:p>
    <w:p w14:paraId="59939137" w14:textId="5BD07C37" w:rsidR="00A72F6C" w:rsidRPr="00FB3EE6" w:rsidRDefault="00AE2EB5" w:rsidP="00FB3EE6">
      <w:pPr>
        <w:pStyle w:val="normaltext"/>
        <w:spacing w:before="240" w:after="240"/>
        <w:rPr>
          <w:sz w:val="24"/>
          <w:szCs w:val="24"/>
        </w:rPr>
      </w:pPr>
      <w:r w:rsidRPr="00FB3EE6">
        <w:rPr>
          <w:sz w:val="24"/>
          <w:szCs w:val="24"/>
        </w:rPr>
        <w:t xml:space="preserve">Publications from the selected corpus indicate that researchers are increasingly focusing on several advancements for an effective and efficient water treatment method through the application of EC integrated with some advanced technologies and with some hybrid approaches for enhanced treatment results. From the selected studies, 57% of the publications demonstrate a combination of EC with other technologies. </w:t>
      </w:r>
    </w:p>
    <w:p w14:paraId="4A16469F" w14:textId="22F14353" w:rsidR="00791123" w:rsidRPr="00FB3EE6" w:rsidRDefault="00791123" w:rsidP="00FB3EE6">
      <w:pPr>
        <w:pStyle w:val="normaltext"/>
        <w:spacing w:before="240" w:after="240"/>
        <w:rPr>
          <w:sz w:val="24"/>
          <w:szCs w:val="24"/>
        </w:rPr>
      </w:pPr>
      <w:r w:rsidRPr="00FB3EE6">
        <w:rPr>
          <w:sz w:val="24"/>
          <w:szCs w:val="24"/>
        </w:rPr>
        <w:t xml:space="preserve">Several studies are exploring EC integrated with advanced oxidation processes. </w:t>
      </w:r>
      <w:r w:rsidRPr="00FB3EE6">
        <w:rPr>
          <w:sz w:val="24"/>
          <w:szCs w:val="24"/>
          <w:lang w:val="nb-NO"/>
        </w:rPr>
        <w:t xml:space="preserve">Tanveer et al. </w:t>
      </w:r>
      <w:r w:rsidRPr="00FB3EE6">
        <w:rPr>
          <w:sz w:val="24"/>
          <w:szCs w:val="24"/>
        </w:rPr>
        <w:fldChar w:fldCharType="begin" w:fldLock="1"/>
      </w:r>
      <w:r w:rsidR="00EF5973">
        <w:rPr>
          <w:sz w:val="24"/>
          <w:szCs w:val="24"/>
          <w:lang w:val="nb-NO"/>
        </w:rPr>
        <w:instrText>ADDIN CSL_CITATION {"citationItems":[{"id":"ITEM-1","itemData":{"DOI":"10.1016/j.jwpe.2021.102547","ISSN":"22147144","abstract":"This study aims to investigate treatment efficiency and evaluate the energy efficacy of integrated electrocoagulation system combined with ozonation, Fenton, and photo-Fenton processes for successful textile dye-bath effluents' treatment. In this regard, the characterization of physicochemical parameters such as pH, turbidity, salinity, total dissolved solids (TDS), total suspended solids (TSS), electrical conductivity (EC), and chemical oxygen demand (COD) was analyzed to estimate removal efficiency of each treatment process. Moreover, the electrical energy consumption of all aforementioned processes was measured individually to work out cost-effectiveness. Fenton process appeared to be ineffective for reducing COD and other parameters. While the overall performance of ECS alone showed far better results, COD and color removal efficiencies were 57.4%, and 40%, respectively. However, the application of ECS/O3 resulted in complete decolorization and almost 99.7% COD removal under optimized operating conditions including ozone flow 300 mg/h, pH 7.1, Temperature 25 °C. ECS/photo-Fenton process resulted in COD, and color removal of 95.6%, and 97%, respectively. Electrical Energy per Order of ECS was found 1.58 kWh/m3 for minimum removal of dyes and COD. ECS/Ozonation is responsible for 100% decolorization but at a very high cost. ECS/photo-Fenton process proved to be the second-best option in terms of treatment and energy consumption. Hence, an integrated treatment system of ECS with AOPs appeared to be the most feasible and eco-friendly. That could lead to the treated wastewater for reuse and recycling purposes within the industry.","author":[{"dropping-particle":"","family":"Tanveer","given":"Rameesha","non-dropping-particle":"","parse-names":false,"suffix":""},{"dropping-particle":"","family":"Yasar","given":"Abdullah","non-dropping-particle":"","parse-names":false,"suffix":""},{"dropping-particle":"","family":"Tabinda","given":"Amt ul Bari","non-dropping-particle":"","parse-names":false,"suffix":""},{"dropping-particle":"","family":"Ikhlaq","given":"Amir","non-dropping-particle":"","parse-names":false,"suffix":""},{"dropping-particle":"","family":"Nissar","given":"Hira","non-dropping-particle":"","parse-names":false,"suffix":""},{"dropping-particle":"","family":"Nizami","given":"Abdul Sattar","non-dropping-particle":"","parse-names":false,"suffix":""}],"container-title":"Journal of Water Process Engineering","id":"ITEM-1","issued":{"date-parts":[["2022"]]},"page":"102547","publisher":"Elsevier Ltd","title":"Comparison of ozonation, Fenton, and photo-Fenton processes for the treatment of textile dye-bath effluents integrated with electrocoagulation","type":"article-journal","volume":"46"},"uris":["http://www.mendeley.com/documents/?uuid=989c3fb5-ff78-41aa-921f-a79d298f9069"]}],"mendeley":{"formattedCitation":"(Tanveer et al., 2022)","plainTextFormattedCitation":"(Tanveer et al., 2022)","previouslyFormattedCitation":"&lt;sup&gt;18&lt;/sup&gt;"},"properties":{"noteIndex":0},"schema":"https://github.com/citation-style-language/schema/raw/master/csl-citation.json"}</w:instrText>
      </w:r>
      <w:r w:rsidRPr="00FB3EE6">
        <w:rPr>
          <w:sz w:val="24"/>
          <w:szCs w:val="24"/>
        </w:rPr>
        <w:fldChar w:fldCharType="separate"/>
      </w:r>
      <w:r w:rsidR="00EF5973" w:rsidRPr="00EF5973">
        <w:rPr>
          <w:noProof/>
          <w:sz w:val="24"/>
          <w:szCs w:val="24"/>
          <w:lang w:val="nb-NO"/>
        </w:rPr>
        <w:t>(Tanveer et al., 2022)</w:t>
      </w:r>
      <w:r w:rsidRPr="00FB3EE6">
        <w:rPr>
          <w:sz w:val="24"/>
          <w:szCs w:val="24"/>
        </w:rPr>
        <w:fldChar w:fldCharType="end"/>
      </w:r>
      <w:r w:rsidRPr="00FB3EE6">
        <w:rPr>
          <w:sz w:val="24"/>
          <w:szCs w:val="24"/>
          <w:lang w:val="nb-NO"/>
        </w:rPr>
        <w:t xml:space="preserve"> investigated the treatment efficiency of EC combined with AOPs such as ozonation, Fenton, and photo-Fenton processes in textile dye removal. </w:t>
      </w:r>
      <w:r w:rsidRPr="00FB3EE6">
        <w:rPr>
          <w:sz w:val="24"/>
          <w:szCs w:val="24"/>
        </w:rPr>
        <w:t xml:space="preserve">Similarly, the same treatment for EC with Photo electro‐Fenton Processes was studied by Moazeni et al. </w:t>
      </w:r>
      <w:r w:rsidRPr="00FB3EE6">
        <w:rPr>
          <w:sz w:val="24"/>
          <w:szCs w:val="24"/>
        </w:rPr>
        <w:fldChar w:fldCharType="begin" w:fldLock="1"/>
      </w:r>
      <w:r w:rsidR="00EF5973">
        <w:rPr>
          <w:sz w:val="24"/>
          <w:szCs w:val="24"/>
        </w:rPr>
        <w:instrText>ADDIN CSL_CITATION {"citationItems":[{"id":"ITEM-1","itemData":{"DOI":"10.1007/s11270-023-06406-5","ISBN":"0123456789","ISSN":"15732932","abstract":"This work aims to study the ability of using separated and integrated EC/PEF mode in order to treat textile industry wastewater and the results of them were compared. To achieve this goal, the electrocoagulation process was initially investigated using the Box-Behnken design method. After optimizing the process, the optimal pH, reaction time, and electric current intensity were found to be 6, 16.5 min, and 0.584 A, respectively. Moreover, with the optimized conditions, removal efficiencies of 96% and 70% were achieved for TSS and COD, respectively. This means that the COD was reduced from 538 to 155 mgL−1 and the TSS was reduced from 221 to 9 mgL−1 during the electrocoagulation process. The treated effluent was then subjected to the photo electro-Fenton process, which involved the use of two iron electrodes and UV light. After optimizing the process, the electric current intensity was set at 0.02 A, the reaction time was 25.2 min, and the hydrogen peroxide content was 977 mgL−1. Under these conditions, the COD removal rate was found to be 85%. Moreover, in the PEF, in the reading of the effluent COD, the degree of interference of hydrogen peroxide was calculated. As a result, the final concentration of COD in the effluent was reduced to approximately 25 mgL−1, while the final concentration of TSS was less than 10 mgL−1. Graphical abstract: [Figure not available: see fulltext.]","author":[{"dropping-particle":"","family":"Moazeni","given":"Khashayar","non-dropping-particle":"","parse-names":false,"suffix":""},{"dropping-particle":"","family":"Mirzaei","given":"Mehrdad","non-dropping-particle":"","parse-names":false,"suffix":""},{"dropping-particle":"","family":"Baghdadi","given":"Majid","non-dropping-particle":"","parse-names":false,"suffix":""},{"dropping-particle":"","family":"Torabian","given":"Ali","non-dropping-particle":"","parse-names":false,"suffix":""}],"container-title":"Water, Air, and Soil Pollution","id":"ITEM-1","issue":"7","issued":{"date-parts":[["2023"]]},"page":"1-17","publisher":"Springer International Publishing","title":"Sequential Treatment of Textile Industry Wastewater Using Electrocoagulation and Photo electro-Fenton Processes","type":"article-journal","volume":"234"},"uris":["http://www.mendeley.com/documents/?uuid=904aabf4-1d29-47af-b469-5599af46f763"]}],"mendeley":{"formattedCitation":"(Moazeni et al., 2023)","plainTextFormattedCitation":"(Moazeni et al., 2023)","previouslyFormattedCitation":"&lt;sup&gt;46&lt;/sup&gt;"},"properties":{"noteIndex":0},"schema":"https://github.com/citation-style-language/schema/raw/master/csl-citation.json"}</w:instrText>
      </w:r>
      <w:r w:rsidRPr="00FB3EE6">
        <w:rPr>
          <w:sz w:val="24"/>
          <w:szCs w:val="24"/>
        </w:rPr>
        <w:fldChar w:fldCharType="separate"/>
      </w:r>
      <w:r w:rsidR="00EF5973" w:rsidRPr="00EF5973">
        <w:rPr>
          <w:noProof/>
          <w:sz w:val="24"/>
          <w:szCs w:val="24"/>
        </w:rPr>
        <w:t>(Moazeni et al., 2023)</w:t>
      </w:r>
      <w:r w:rsidRPr="00FB3EE6">
        <w:rPr>
          <w:sz w:val="24"/>
          <w:szCs w:val="24"/>
        </w:rPr>
        <w:fldChar w:fldCharType="end"/>
      </w:r>
      <w:r w:rsidRPr="00FB3EE6">
        <w:rPr>
          <w:sz w:val="24"/>
          <w:szCs w:val="24"/>
        </w:rPr>
        <w:t xml:space="preserve">, and EC with electro-Fenton was also studied by Agarwal </w:t>
      </w:r>
      <w:r w:rsidRPr="00FB3EE6">
        <w:rPr>
          <w:sz w:val="24"/>
          <w:szCs w:val="24"/>
        </w:rPr>
        <w:fldChar w:fldCharType="begin" w:fldLock="1"/>
      </w:r>
      <w:r w:rsidR="00EF5973">
        <w:rPr>
          <w:sz w:val="24"/>
          <w:szCs w:val="24"/>
        </w:rPr>
        <w:instrText>ADDIN CSL_CITATION {"citationItems":[{"id":"ITEM-1","itemData":{"DOI":"10.1002/wer.11118","author":[{"dropping-particle":"","family":"Agarwal","given":"Palak","non-dropping-particle":"","parse-names":false,"suffix":""}],"id":"ITEM-1","issue":"July","issued":{"date-parts":[["2024"]]},"page":"1-16","title":"Sequential electro-coagulation and electro-Fenton processes for the treatment of textile wastewater","type":"article-journal"},"uris":["http://www.mendeley.com/documents/?uuid=65bf4861-7ac2-40af-a477-11a10ceac58b"]}],"mendeley":{"formattedCitation":"(Agarwal, 2024)","plainTextFormattedCitation":"(Agarwal, 2024)","previouslyFormattedCitation":"&lt;sup&gt;66&lt;/sup&gt;"},"properties":{"noteIndex":0},"schema":"https://github.com/citation-style-language/schema/raw/master/csl-citation.json"}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(Agarwal, 2024)</w:t>
      </w:r>
      <w:r w:rsidRPr="00FB3EE6">
        <w:rPr>
          <w:sz w:val="24"/>
          <w:szCs w:val="24"/>
        </w:rPr>
        <w:fldChar w:fldCharType="end"/>
      </w:r>
      <w:r w:rsidRPr="00FB3EE6">
        <w:rPr>
          <w:sz w:val="24"/>
          <w:szCs w:val="24"/>
        </w:rPr>
        <w:t xml:space="preserve">. There was another study by Domínguez et al. </w:t>
      </w:r>
      <w:r w:rsidRPr="00FB3EE6">
        <w:rPr>
          <w:sz w:val="24"/>
          <w:szCs w:val="24"/>
        </w:rPr>
        <w:fldChar w:fldCharType="begin" w:fldLock="1"/>
      </w:r>
      <w:r w:rsidR="00EF5973">
        <w:rPr>
          <w:sz w:val="24"/>
          <w:szCs w:val="24"/>
        </w:rPr>
        <w:instrText>ADDIN CSL_CITATION {"citationItems":[{"id":"ITEM-1","itemData":{"DOI":"10.5004/dwt.2022.28956","ISSN":"1944-3986","author":[{"dropping-particle":"","family":"Martín-domínguez","given":"Alejandra","non-dropping-particle":"","parse-names":false,"suffix":""},{"dropping-particle":"","family":"Rivera-huerta","given":"María De Lourdes","non-dropping-particle":"","parse-names":false,"suffix":""},{"dropping-particle":"","family":"Alarcón-herrera","given":"María Teresa","non-dropping-particle":"","parse-names":false,"suffix":""}],"container-title":"Desalination and Water Treatment","id":"ITEM-1","issued":{"date-parts":[["2022"]]},"page":"116-123","publisher":"Elsevier Masson SAS","title":"Color and dissolved organic carbon removal from textile industry wastewater through oxidation and electrocoagulation","type":"article-journal","volume":"276"},"uris":["http://www.mendeley.com/documents/?uuid=d494e8e5-90bc-4b2f-86d2-40c70dc6e24c"]}],"mendeley":{"formattedCitation":"(Martín-domínguez et al., 2022)","plainTextFormattedCitation":"(Martín-domínguez et al., 2022)","previouslyFormattedCitation":"&lt;sup&gt;57&lt;/sup&gt;"},"properties":{"noteIndex":0},"schema":"https://github.com/citation-style-language/schema/raw/master/csl-citation.json"}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(Martín-domínguez et al., 2022)</w:t>
      </w:r>
      <w:r w:rsidRPr="00FB3EE6">
        <w:rPr>
          <w:sz w:val="24"/>
          <w:szCs w:val="24"/>
        </w:rPr>
        <w:fldChar w:fldCharType="end"/>
      </w:r>
      <w:r w:rsidRPr="00FB3EE6">
        <w:rPr>
          <w:sz w:val="24"/>
          <w:szCs w:val="24"/>
        </w:rPr>
        <w:t xml:space="preserve">, which explores EC combined with oxidation through oxygen and ozone, and Javed et al. </w:t>
      </w:r>
      <w:r w:rsidRPr="00FB3EE6">
        <w:rPr>
          <w:sz w:val="24"/>
          <w:szCs w:val="24"/>
        </w:rPr>
        <w:fldChar w:fldCharType="begin" w:fldLock="1"/>
      </w:r>
      <w:r w:rsidR="00EF5973">
        <w:rPr>
          <w:sz w:val="24"/>
          <w:szCs w:val="24"/>
        </w:rPr>
        <w:instrText>ADDIN CSL_CITATION {"citationItems":[{"id":"ITEM-1","itemData":{"DOI":"10.1016/j.jwpe.2024.106604","ISSN":"22147144","abstract":"Large-scale industrial wet processing generates high volumes of wastewater, causing a continuous disruption of the clean environment. Textile wastewater contains high mass loadings of contaminants, which poses a challenge to the environment and requires adequate treatment. This study aims to investigate the treatment of textile wastewater by catalytic ozonation coupled with electrocoagulation using ZIF 67 as a catalyst in a hybrid reactor. This research explores the first application of ZIF-67 in a hybrid system with catalytic ozonation and electrocoagulation processes to treat real textile effluent. The initial characterization of wastewater indicated high pollutant loads such as 480 mg/L chemical oxygen demand (COD) and 210 mg/L biological oxygen demand (COD). The influence of operational parameters like current density, ozone dose, pH, and catalyst dose were studied. The heterogeneous catalytic ozonation-electrocoagulation (HCOP-EC) process achieved 79.6 % decolorization, 73.3 % COD removal, and 69.04 % BOD after 30 min of treatment at optimal conditions of pH 9, ozone dose 0.3 mg/min, current density 15.2 mA/cm2, and catalyst dose 50 mg/L. The catalyst reusability study showed an efficient performance of up to 3 cycles. Due to the complex matrix nature of the real effluents, the HCOP-EC combined process may be effectively applied to remediate pollutant loads in real textile wastewater.","author":[{"dropping-particle":"","family":"Javed","given":"Farhan","non-dropping-particle":"","parse-names":false,"suffix":""},{"dropping-particle":"","family":"Tariq","given":"Muhammad Fahad","non-dropping-particle":"","parse-names":false,"suffix":""},{"dropping-particle":"","family":"Ikhlaq","given":"Amir","non-dropping-particle":"","parse-names":false,"suffix":""},{"dropping-particle":"","family":"Munir","given":"Hafiz Muhammad Shahzad","non-dropping-particle":"","parse-names":false,"suffix":""},{"dropping-particle":"","family":"Altaee","given":"Ali","non-dropping-particle":"","parse-names":false,"suffix":""}],"container-title":"Journal of Water Process Engineering","id":"ITEM-1","issue":"November 2024","issued":{"date-parts":[["2025"]]},"page":"106604","publisher":"Elsevier Ltd","title":"Remediation of textile wastewater by hybrid technique using ZIF-67 catalyzed ozonation coupled with electrocoagulation","type":"article-journal","volume":"69"},"uris":["http://www.mendeley.com/documents/?uuid=82c8b3c2-5236-4d2e-8bfc-d5fa6ac7495f"]}],"mendeley":{"formattedCitation":"(Javed et al., 2025)","plainTextFormattedCitation":"(Javed et al., 2025)","previouslyFormattedCitation":"&lt;sup&gt;54&lt;/sup&gt;"},"properties":{"noteIndex":0},"schema":"https://github.com/citation-style-language/schema/raw/master/csl-citation.json"}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(Javed et al., 2025)</w:t>
      </w:r>
      <w:r w:rsidRPr="00FB3EE6">
        <w:rPr>
          <w:sz w:val="24"/>
          <w:szCs w:val="24"/>
        </w:rPr>
        <w:fldChar w:fldCharType="end"/>
      </w:r>
      <w:r w:rsidRPr="00FB3EE6">
        <w:rPr>
          <w:sz w:val="24"/>
          <w:szCs w:val="24"/>
        </w:rPr>
        <w:t xml:space="preserve"> also studied hybrid ZIF-67 catalyzed ozonation coupled with EC. Martínez et al. </w:t>
      </w:r>
      <w:r w:rsidRPr="00FB3EE6">
        <w:rPr>
          <w:sz w:val="24"/>
          <w:szCs w:val="24"/>
        </w:rPr>
        <w:fldChar w:fldCharType="begin" w:fldLock="1"/>
      </w:r>
      <w:r w:rsidR="00EF5973">
        <w:rPr>
          <w:sz w:val="24"/>
          <w:szCs w:val="24"/>
        </w:rPr>
        <w:instrText>ADDIN CSL_CITATION {"citationItems":[{"id":"ITEM-1","itemData":{"author":[{"dropping-particle":"","family":"Martínez","given":"Violeta","non-dropping-particle":"","parse-names":false,"suffix":""},{"dropping-particle":"","family":"Rosales","given":"Francisco","non-dropping-particle":"","parse-names":false,"suffix":""},{"dropping-particle":"","family":"Amaya","given":"Karen","non-dropping-particle":"","parse-names":false,"suffix":""},{"dropping-particle":"","family":"Campos","given":"Alejandra","non-dropping-particle":"","parse-names":false,"suffix":""},{"dropping-particle":"","family":"Libertad","given":"La","non-dropping-particle":"","parse-names":false,"suffix":""},{"dropping-particle":"","family":"Salvador","given":"El","non-dropping-particle":"","parse-names":false,"suffix":""}],"id":"ITEM-1","issued":{"date-parts":[["2024"]]},"title":"Effect of High-Rate Aeration in the Electrocoagulation Treatment of Pharmaceutical and Synthetic Textile Industrial Wastewater Effluents","type":"article-journal"},"uris":["http://www.mendeley.com/documents/?uuid=223b3baf-f32d-48f6-b88a-9c8ac4adf3b5"]}],"mendeley":{"formattedCitation":"(Martínez et al., 2024)","plainTextFormattedCitation":"(Martínez et al., 2024)","previouslyFormattedCitation":"&lt;sup&gt;67&lt;/sup&gt;"},"properties":{"noteIndex":0},"schema":"https://github.com/citation-style-language/schema/raw/master/csl-citation.json"}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(Martínez et al., 2024)</w:t>
      </w:r>
      <w:r w:rsidRPr="00FB3EE6">
        <w:rPr>
          <w:sz w:val="24"/>
          <w:szCs w:val="24"/>
        </w:rPr>
        <w:fldChar w:fldCharType="end"/>
      </w:r>
      <w:r w:rsidRPr="00FB3EE6">
        <w:rPr>
          <w:sz w:val="24"/>
          <w:szCs w:val="24"/>
        </w:rPr>
        <w:t xml:space="preserve"> further investigated the effect of high-rate aeration in EC; meanwhile, Asfaha et al. </w:t>
      </w:r>
      <w:r w:rsidRPr="00FB3EE6">
        <w:rPr>
          <w:sz w:val="24"/>
          <w:szCs w:val="24"/>
        </w:rPr>
        <w:fldChar w:fldCharType="begin" w:fldLock="1"/>
      </w:r>
      <w:r w:rsidR="00EF5973">
        <w:rPr>
          <w:sz w:val="24"/>
          <w:szCs w:val="24"/>
        </w:rPr>
        <w:instrText>ADDIN CSL_CITATION {"citationItems":[{"id":"ITEM-1","itemData":{"DOI":"10.1016/j.chemosphere.2022.134706","ISSN":"0045-6535","author":[{"dropping-particle":"","family":"Asfaha","given":"Yemane G","non-dropping-particle":"","parse-names":false,"suffix":""},{"dropping-particle":"","family":"Zewge","given":"Feleke","non-dropping-particle":"","parse-names":false,"suffix":""},{"dropping-particle":"","family":"Yohannes","given":"Teketel","non-dropping-particle":"","parse-names":false,"suffix":""},{"dropping-particle":"","family":"Kebede","given":"Shimelis","non-dropping-particle":"","parse-names":false,"suffix":""}],"container-title":"Chemosphere","id":"ITEM-1","issued":{"date-parts":[["2022"]]},"page":"134706","publisher":"Elsevier","title":"Application of hybrid electrocoagulation and electrooxidation process for treatment of wastewater from the cotton textile industry","type":"article-journal","volume":"302"},"uris":["http://www.mendeley.com/documents/?uuid=ecbe2175-2728-4d34-92e6-62179d8e2b08"]}],"mendeley":{"formattedCitation":"(Asfaha et al., 2022)","plainTextFormattedCitation":"(Asfaha et al., 2022)","previouslyFormattedCitation":"&lt;sup&gt;68&lt;/sup&gt;"},"properties":{"noteIndex":0},"schema":"https://github.com/citation-style-language/schema/raw/master/csl-citation.json"}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(Asfaha et al., 2022)</w:t>
      </w:r>
      <w:r w:rsidRPr="00FB3EE6">
        <w:rPr>
          <w:sz w:val="24"/>
          <w:szCs w:val="24"/>
        </w:rPr>
        <w:fldChar w:fldCharType="end"/>
      </w:r>
      <w:r w:rsidRPr="00FB3EE6">
        <w:rPr>
          <w:sz w:val="24"/>
          <w:szCs w:val="24"/>
        </w:rPr>
        <w:t xml:space="preserve"> investigated hybrid electrocoagulation and electrooxidation processes. Then, EC and anodic oxidation </w:t>
      </w:r>
      <w:r w:rsidR="00FC2B64" w:rsidRPr="00FB3EE6">
        <w:rPr>
          <w:sz w:val="24"/>
          <w:szCs w:val="24"/>
        </w:rPr>
        <w:t>were</w:t>
      </w:r>
      <w:r w:rsidRPr="00FB3EE6">
        <w:rPr>
          <w:sz w:val="24"/>
          <w:szCs w:val="24"/>
        </w:rPr>
        <w:t xml:space="preserve"> studied by Sugha et al. </w:t>
      </w:r>
      <w:r w:rsidRPr="00FB3EE6">
        <w:rPr>
          <w:sz w:val="24"/>
          <w:szCs w:val="24"/>
        </w:rPr>
        <w:fldChar w:fldCharType="begin" w:fldLock="1"/>
      </w:r>
      <w:r w:rsidR="00EF5973">
        <w:rPr>
          <w:sz w:val="24"/>
          <w:szCs w:val="24"/>
        </w:rPr>
        <w:instrText>ADDIN CSL_CITATION {"citationItems":[{"id":"ITEM-1","itemData":{"DOI":"10.1007/s41101-024-00331-2","ISBN":"0123456789","ISSN":"2364-5687","author":[{"dropping-particle":"","family":"Sugha","given":"Aditi","non-dropping-particle":"","parse-names":false,"suffix":""},{"dropping-particle":"","family":"Gilhotra","given":"Vishakha","non-dropping-particle":"","parse-names":false,"suffix":""},{"dropping-particle":"","family":"Singh","given":"Manpreet","non-dropping-particle":"","parse-names":false,"suffix":""}],"container-title":"Water Conservation Science and Engineering","id":"ITEM-1","issued":{"date-parts":[["2025"]]},"publisher":"Springer Nature Singapore","title":"Electrocoagulation and Anodic Oxidation for the Treatment of Commercial Dyes and Real Textile Effluent : Meta ‑ analysis for Optimal Operating Conditions","type":"article-journal"},"uris":["http://www.mendeley.com/documents/?uuid=c6831f6e-2d87-4a72-a5f1-a49a306ddd5c"]}],"mendeley":{"formattedCitation":"(Sugha et al., 2025)","plainTextFormattedCitation":"(Sugha et al., 2025)","previouslyFormattedCitation":"&lt;sup&gt;24&lt;/sup&gt;"},"properties":{"noteIndex":0},"schema":"https://github.com/citation-style-language/schema/raw/master/csl-citation.json"}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(Sugha et al., 2025)</w:t>
      </w:r>
      <w:r w:rsidRPr="00FB3EE6">
        <w:rPr>
          <w:sz w:val="24"/>
          <w:szCs w:val="24"/>
        </w:rPr>
        <w:fldChar w:fldCharType="end"/>
      </w:r>
      <w:r w:rsidRPr="00FB3EE6">
        <w:rPr>
          <w:sz w:val="24"/>
          <w:szCs w:val="24"/>
        </w:rPr>
        <w:t xml:space="preserve">. Angeles et al. analyzed the sequence of textile washing treatment with ozonolysis, EC, and electrooxidation. In terms of enhancing the floatation in EC, Abdulrazzaq et al. </w:t>
      </w:r>
      <w:r w:rsidRPr="00FB3EE6">
        <w:rPr>
          <w:sz w:val="24"/>
          <w:szCs w:val="24"/>
        </w:rPr>
        <w:fldChar w:fldCharType="begin" w:fldLock="1"/>
      </w:r>
      <w:r w:rsidR="00EF5973">
        <w:rPr>
          <w:sz w:val="24"/>
          <w:szCs w:val="24"/>
        </w:rPr>
        <w:instrText>ADDIN CSL_CITATION {"citationItems":[{"id":"ITEM-1","itemData":{"DOI":"10.1016/j.jwpe.2020.101906","ISSN":"22147144","abstract":"The aim of the present research was to examine the effect of applying air microbubbles in the conventional electrocoagulation cell. Iron electrodes were used for the electrocoagulation process and a microbubble diffuser was used to generate microbubbles for the integrated flotation process. The optimum value of each operating variable (i.e pH, current density, air microbubbles flow rate, and electrolysis/flotation time) was determined experimentally in order to provide the maximum removal efficiency by this system. It was demonstrated that the introduction of microbubbles into the electrocoagulation unit significantly enhanced the dye degradation efficiency due to their buoyancy and high surface area to volume ratio which help to quickly remove pollutants. Removal efficiency of 96 % was achieved with microbubbles compared to only 70.75 % by a no-bubbles based system under the same operating conditions of 6 min electrolysis/flotation time, pH 7, 2.5 ml/min air flow rate and 10 mA/cm2 current density. Results from the present work indicate that the combination of electrocoagulation with microflotation could be an effective and economic method for reducing the concentration of dissolved pollutants in water like dyes.","author":[{"dropping-particle":"","family":"Abdulrazzaq","given":"Nada N.","non-dropping-particle":"","parse-names":false,"suffix":""},{"dropping-particle":"","family":"Al-Sabbagh","given":"Baseem H.","non-dropping-particle":"","parse-names":false,"suffix":""},{"dropping-particle":"","family":"Shanshool","given":"Haider A.","non-dropping-particle":"","parse-names":false,"suffix":""}],"container-title":"Journal of Water Process Engineering","id":"ITEM-1","issued":{"date-parts":[["2021"]]},"page":"101906","publisher":"Elsevier Ltd","title":"Coupling of electrocoagulation and microflotation for the removal of textile dyes from aqueous solutions","type":"article-journal","volume":"40"},"uris":["http://www.mendeley.com/documents/?uuid=0a756047-4a19-4eec-8eb5-ca16286c167f"]}],"mendeley":{"formattedCitation":"(Abdulrazzaq et al., 2021)","plainTextFormattedCitation":"(Abdulrazzaq et al., 2021)","previouslyFormattedCitation":"&lt;sup&gt;40&lt;/sup&gt;"},"properties":{"noteIndex":0},"schema":"https://github.com/citation-style-language/schema/raw/master/csl-citation.json"}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(Abdulrazzaq et al., 2021)</w:t>
      </w:r>
      <w:r w:rsidRPr="00FB3EE6">
        <w:rPr>
          <w:sz w:val="24"/>
          <w:szCs w:val="24"/>
        </w:rPr>
        <w:fldChar w:fldCharType="end"/>
      </w:r>
      <w:r w:rsidRPr="00FB3EE6">
        <w:rPr>
          <w:sz w:val="24"/>
          <w:szCs w:val="24"/>
        </w:rPr>
        <w:t xml:space="preserve"> applied air microbubbles for enhanced</w:t>
      </w:r>
      <w:r w:rsidR="0058736D" w:rsidRPr="00FB3EE6">
        <w:rPr>
          <w:sz w:val="24"/>
          <w:szCs w:val="24"/>
        </w:rPr>
        <w:t xml:space="preserve"> treatment</w:t>
      </w:r>
      <w:r w:rsidRPr="00FB3EE6">
        <w:rPr>
          <w:sz w:val="24"/>
          <w:szCs w:val="24"/>
        </w:rPr>
        <w:t xml:space="preserve">. Isawi et al. </w:t>
      </w:r>
      <w:r w:rsidRPr="00FB3EE6">
        <w:rPr>
          <w:sz w:val="24"/>
          <w:szCs w:val="24"/>
        </w:rPr>
        <w:fldChar w:fldCharType="begin" w:fldLock="1"/>
      </w:r>
      <w:r w:rsidR="00EF5973">
        <w:rPr>
          <w:sz w:val="24"/>
          <w:szCs w:val="24"/>
        </w:rPr>
        <w:instrText>ADDIN CSL_CITATION {"citationItems":[{"id":"ITEM-1","itemData":{"DOI":"10.1016/j.jece.2024.113661","ISSN":"22133437","abstract":"A novel integrated system that combined electrocoagulation/flotation (ECF) technique with membrane desalination was used for textile wastewater treatment to reduce the environmental pollution of textile wastewater. Two scenarios were examined: the first is ECF followed by membrane desalination; the second is the application of membrane desalination for treatment of raw wastewater. Iron electrodes were used in batch-wise tests to examine the effects of electrolysis time and current intensity on percentage removals. The SiO2/PA(TFC) membrane was used to treat raw wastewater and ECF effluents. As the current intensity increased from 50 mA to 600 mA, the color elimination was improved from 94 % to 99 % and the COD elimination improved from 59.1 % to 81.5 %. The findings demonstrate the efficacy of ECF in removing color and COD, although the treated wastewater sample's TDS increased from 4200 mg/L to 19,400 mg/L (raw textile wastewater sample). The SiO2/PA(TFC) membrane displays the salt rejection and water flux reduction of the raw wastewater samples 95 %, and 22 (L/m2.h). Corresponding results for ECF treated wastewater were 94, 93, 91 % and 13, 11.5, and 10 (L/m2.h), respectively. The SiO2/PA(TFC) membrane displays the reduction of COD from 760 mg O2/L (raw) and 310 mg O2/L (ECF effluent) to zero%. Also, it proves the capabilities of SiO2/PA(TFC) membrane for the removal of TDS, COD and color. This integrated system can provide sustainable source for fresh water supply used for landscape, irrigation, industry and various purposes.","author":[{"dropping-particle":"","family":"Isawi","given":"Heba","non-dropping-particle":"","parse-names":false,"suffix":""},{"dropping-particle":"","family":"Sadik","given":"M. A.","non-dropping-particle":"","parse-names":false,"suffix":""},{"dropping-particle":"","family":"Nasr","given":"F. A.","non-dropping-particle":"","parse-names":false,"suffix":""}],"container-title":"Journal of Environmental Chemical Engineering","id":"ITEM-1","issue":"5","issued":{"date-parts":[["2024"]]},"page":"113661","publisher":"Elsevier Ltd","title":"Combined electrocoagulation/flotation technique and membrane desalination for textile wastewater reuse","type":"article-journal","volume":"12"},"uris":["http://www.mendeley.com/documents/?uuid=d3a1619f-e1fc-4cb9-97fa-f7ee857ca90c"]}],"mendeley":{"formattedCitation":"(Isawi et al., 2024)","plainTextFormattedCitation":"(Isawi et al., 2024)","previouslyFormattedCitation":"&lt;sup&gt;47&lt;/sup&gt;"},"properties":{"noteIndex":0},"schema":"https://github.com/citation-style-language/schema/raw/master/csl-citation.json"}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(Isawi et al., 2024)</w:t>
      </w:r>
      <w:r w:rsidRPr="00FB3EE6">
        <w:rPr>
          <w:sz w:val="24"/>
          <w:szCs w:val="24"/>
        </w:rPr>
        <w:fldChar w:fldCharType="end"/>
      </w:r>
      <w:r w:rsidRPr="00FB3EE6">
        <w:rPr>
          <w:sz w:val="24"/>
          <w:szCs w:val="24"/>
        </w:rPr>
        <w:t xml:space="preserve"> demonstrate a combined EC/Flotation technique with membrane desalination. </w:t>
      </w:r>
    </w:p>
    <w:p w14:paraId="40F94CFD" w14:textId="65A087DE" w:rsidR="00791123" w:rsidRPr="00FB3EE6" w:rsidRDefault="00791123" w:rsidP="00FB3EE6">
      <w:pPr>
        <w:pStyle w:val="normaltext"/>
        <w:spacing w:before="240" w:after="240"/>
        <w:rPr>
          <w:sz w:val="24"/>
          <w:szCs w:val="24"/>
        </w:rPr>
      </w:pPr>
      <w:r w:rsidRPr="00FB3EE6">
        <w:rPr>
          <w:sz w:val="24"/>
          <w:szCs w:val="24"/>
        </w:rPr>
        <w:t xml:space="preserve">Moreover, Agarwal et al. </w:t>
      </w:r>
      <w:r w:rsidRPr="00FB3EE6">
        <w:rPr>
          <w:sz w:val="24"/>
          <w:szCs w:val="24"/>
        </w:rPr>
        <w:fldChar w:fldCharType="begin" w:fldLock="1"/>
      </w:r>
      <w:r w:rsidR="00EF5973">
        <w:rPr>
          <w:sz w:val="24"/>
          <w:szCs w:val="24"/>
        </w:rPr>
        <w:instrText>ADDIN CSL_CITATION {"citationItems":[{"id":"ITEM-1","itemData":{"DOI":"10.2166/wpt.2024.244","author":[{"dropping-particle":"","family":"Agarwal","given":"Palak","non-dropping-particle":"","parse-names":false,"suffix":""},{"dropping-particle":"","family":"Gaur","given":"Bhumika","non-dropping-particle":"","parse-names":false,"suffix":""},{"dropping-particle":"","family":"Mathur","given":"Sanjay","non-dropping-particle":"","parse-names":false,"suffix":""}],"id":"ITEM-1","issue":"10","issued":{"date-parts":[["2024"]]},"page":"4192-4209","title":"Enhancing textile wastewater treatment for subsequent biological processes by integrating electrooxidation and electrocoagulation","type":"article-journal","volume":"19"},"uris":["http://www.mendeley.com/documents/?uuid=ce2199fa-6443-4691-8457-b3f6c30c6da6"]}],"mendeley":{"formattedCitation":"(Agarwal et al., 2024)","plainTextFormattedCitation":"(Agarwal et al., 2024)","previouslyFormattedCitation":"&lt;sup&gt;69&lt;/sup&gt;"},"properties":{"noteIndex":0},"schema":"https://github.com/citation-style-language/schema/raw/master/csl-citation.json"}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(Agarwal et al., 2024)</w:t>
      </w:r>
      <w:r w:rsidRPr="00FB3EE6">
        <w:rPr>
          <w:sz w:val="24"/>
          <w:szCs w:val="24"/>
        </w:rPr>
        <w:fldChar w:fldCharType="end"/>
      </w:r>
      <w:r w:rsidRPr="00FB3EE6">
        <w:rPr>
          <w:sz w:val="24"/>
          <w:szCs w:val="24"/>
        </w:rPr>
        <w:t xml:space="preserve"> integrated EC and electrooxidation to treat textile wastewater to fit for biological remediation, and Ghosh et al. </w:t>
      </w:r>
      <w:r w:rsidRPr="00FB3EE6">
        <w:rPr>
          <w:sz w:val="24"/>
          <w:szCs w:val="24"/>
        </w:rPr>
        <w:fldChar w:fldCharType="begin" w:fldLock="1"/>
      </w:r>
      <w:r w:rsidR="00EF5973">
        <w:rPr>
          <w:sz w:val="24"/>
          <w:szCs w:val="24"/>
        </w:rPr>
        <w:instrText>ADDIN CSL_CITATION {"citationItems":[{"id":"ITEM-1","itemData":{"DOI":"10.1007/s13399-024-05420-9","ISBN":"0123456789","ISSN":"2190-6823","author":[{"dropping-particle":"","family":"Ghosh","given":"Subhamoy","non-dropping-particle":"","parse-names":false,"suffix":""},{"dropping-particle":"","family":"Kunnoth","given":"Bella","non-dropping-particle":"","parse-names":false,"suffix":""},{"dropping-particle":"","family":"Pilli","given":"Sridhar","non-dropping-particle":"","parse-names":false,"suffix":""},{"dropping-particle":"","family":"Rao","given":"P Venkateswara","non-dropping-particle":"","parse-names":false,"suffix":""},{"dropping-particle":"","family":"Dayal","given":"Rajeshwar","non-dropping-particle":"","parse-names":false,"suffix":""}],"container-title":"Biomass Conversion and Biorefinery","id":"ITEM-1","issue":"0123456789","issued":{"date-parts":[["2024"]]},"publisher":"Springer Berlin Heidelberg","title":"Novel hybrid system for organic matter removal and energy production from dairy and textile wastewaters : anaerobic digestion and electrocoagulation approach","type":"article-journal"},"uris":["http://www.mendeley.com/documents/?uuid=0776c711-15ba-4110-bbac-0939b50adfe7"]}],"mendeley":{"formattedCitation":"(Ghosh et al., 2024)","plainTextFormattedCitation":"(Ghosh et al., 2024)","previouslyFormattedCitation":"&lt;sup&gt;55&lt;/sup&gt;"},"properties":{"noteIndex":0},"schema":"https://github.com/citation-style-language/schema/raw/master/csl-citation.json"}</w:instrText>
      </w:r>
      <w:r w:rsidRPr="00FB3EE6">
        <w:rPr>
          <w:sz w:val="24"/>
          <w:szCs w:val="24"/>
        </w:rPr>
        <w:fldChar w:fldCharType="separate"/>
      </w:r>
      <w:r w:rsidR="00EF5973" w:rsidRPr="00EF5973">
        <w:rPr>
          <w:noProof/>
          <w:sz w:val="24"/>
          <w:szCs w:val="24"/>
        </w:rPr>
        <w:t>(Ghosh et al., 2024)</w:t>
      </w:r>
      <w:r w:rsidRPr="00FB3EE6">
        <w:rPr>
          <w:sz w:val="24"/>
          <w:szCs w:val="24"/>
        </w:rPr>
        <w:fldChar w:fldCharType="end"/>
      </w:r>
      <w:r w:rsidRPr="00FB3EE6">
        <w:rPr>
          <w:sz w:val="24"/>
          <w:szCs w:val="24"/>
        </w:rPr>
        <w:t xml:space="preserve"> approached a hybrid treatment method comprising anaerobic digestion and EC. Bulca et al. </w:t>
      </w:r>
      <w:r w:rsidRPr="00FB3EE6">
        <w:rPr>
          <w:sz w:val="24"/>
          <w:szCs w:val="24"/>
        </w:rPr>
        <w:fldChar w:fldCharType="begin" w:fldLock="1"/>
      </w:r>
      <w:r w:rsidR="00EF5973">
        <w:rPr>
          <w:sz w:val="24"/>
          <w:szCs w:val="24"/>
        </w:rPr>
        <w:instrText>ADDIN CSL_CITATION {"citationItems":[{"id":"ITEM-1","itemData":{"DOI":"10.1016/j.jwpe.2020.101821","ISSN":"22147144","abstract":"The performances of two hybrid wastewater treatment methods were compared to determine which method is more effective for improving the reusability of textile industry wastewater as irrigation water. In the hybrid treatment processes, either adsorption or catalytic wet air oxidation (CWAO) was performed subsequent to the electrocoagulation. The performances of the adsorption and catalytic wet air oxidation methods were evaluated according to the irrigation water criteria. Rice husk based activated carbon (RHAC) was used as adsorbent and catalyst support material in the adsorption and CWAO, respectively. BiNiO3-RHAC catalyst was prepared and used in CWAO process. The irrigation water criteria for total organic carbon (TOC), turbidity, and color were met and 91 % TOC reduction was achieved after the sequential application of electrocoagulation and adsorption. Freundlich isotherm and second order adsorption kinetics were regarded as the most suitable models to fit the adsorption data. The application of electrocoagulation and catalytic wet air oxidation yielded 62 % TOC removal whereas the oxidation reaction followed a two-step second order reaction kinetics.","author":[{"dropping-particle":"","family":"Bulca","given":"Özlem","non-dropping-particle":"","parse-names":false,"suffix":""},{"dropping-particle":"","family":"Palas","given":"Burcu","non-dropping-particle":"","parse-names":false,"suffix":""},{"dropping-particle":"","family":"Atalay","given":"Süheyda","non-dropping-particle":"","parse-names":false,"suffix":""},{"dropping-particle":"","family":"Ersöz","given":"Gülin","non-dropping-particle":"","parse-names":false,"suffix":""}],"container-title":"Journal of Water Process Engineering","id":"ITEM-1","issue":"December 2020","issued":{"date-parts":[["2021"]]},"title":"Performance investigation of the hybrid methods of adsorption or catalytic wet air oxidation subsequent to electrocoagulation in treatment of real textile wastewater and kinetic modelling","type":"article-journal","volume":"40"},"uris":["http://www.mendeley.com/documents/?uuid=1f439ff4-4226-44e1-8d7f-7414c61400db"]}],"mendeley":{"formattedCitation":"(Bulca et al., 2021)","plainTextFormattedCitation":"(Bulca et al., 2021)","previouslyFormattedCitation":"&lt;sup&gt;44&lt;/sup&gt;"},"properties":{"noteIndex":0},"schema":"https://github.com/citation-style-language/schema/raw/master/csl-citation.json"}</w:instrText>
      </w:r>
      <w:r w:rsidRPr="00FB3EE6">
        <w:rPr>
          <w:sz w:val="24"/>
          <w:szCs w:val="24"/>
        </w:rPr>
        <w:fldChar w:fldCharType="separate"/>
      </w:r>
      <w:r w:rsidR="00EF5973" w:rsidRPr="00EF5973">
        <w:rPr>
          <w:noProof/>
          <w:sz w:val="24"/>
          <w:szCs w:val="24"/>
        </w:rPr>
        <w:t>(Bulca et al., 2021)</w:t>
      </w:r>
      <w:r w:rsidRPr="00FB3EE6">
        <w:rPr>
          <w:sz w:val="24"/>
          <w:szCs w:val="24"/>
        </w:rPr>
        <w:fldChar w:fldCharType="end"/>
      </w:r>
      <w:r w:rsidRPr="00FB3EE6">
        <w:rPr>
          <w:sz w:val="24"/>
          <w:szCs w:val="24"/>
        </w:rPr>
        <w:t xml:space="preserve"> investigated the hybrid wastewater treatment method by evaluating the performance of absorption after EC and the performance of catalytic wet air oxidation (CWAO) after EC. Similarly, the integrated EC and adsorption treatment method was studied by Somasundaram et al. </w:t>
      </w:r>
      <w:r w:rsidRPr="00FB3EE6">
        <w:rPr>
          <w:sz w:val="24"/>
          <w:szCs w:val="24"/>
        </w:rPr>
        <w:fldChar w:fldCharType="begin" w:fldLock="1"/>
      </w:r>
      <w:r w:rsidR="00EF5973">
        <w:rPr>
          <w:sz w:val="24"/>
          <w:szCs w:val="24"/>
        </w:rPr>
        <w:instrText>ADDIN CSL_CITATION {"citationItems":[{"id":"ITEM-1","itemData":{"DOI":"10.1007/s11356-024-33143-x","ISBN":"1135602433143","ISSN":"1614-7499","author":[{"dropping-particle":"","family":"Somasundaram","given":"Gowthaman","non-dropping-particle":"","parse-names":false,"suffix":""},{"dropping-particle":"","family":"Thavamani","given":"Tamizharasan","non-dropping-particle":"","parse-names":false,"suffix":""},{"dropping-particle":"","family":"Thangavelu","given":"Selvaraju","non-dropping-particle":"","parse-names":false,"suffix":""}],"container-title":"Environmental Science and Pollution Research","id":"ITEM-1","issue":"21","issued":{"date-parts":[["2024"]]},"page":"30716-30734","publisher":"Springer Berlin Heidelberg","title":"Integration of sequential electrocoagulation and adsorption for effective removal of colour and total organic carbon in textile effluents and its utilization for seed germination and irrigation","type":"article-journal","volume":"31"},"uris":["http://www.mendeley.com/documents/?uuid=260e2d87-c2ed-4163-8bf9-6422945663f4"]}],"mendeley":{"formattedCitation":"(Somasundaram et al., 2024)","plainTextFormattedCitation":"(Somasundaram et al., 2024)","previouslyFormattedCitation":"&lt;sup&gt;37&lt;/sup&gt;"},"properties":{"noteIndex":0},"schema":"https://github.com/citation-style-language/schema/raw/master/csl-citation.json"}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(Somasundaram et al., 2024)</w:t>
      </w:r>
      <w:r w:rsidRPr="00FB3EE6">
        <w:rPr>
          <w:sz w:val="24"/>
          <w:szCs w:val="24"/>
        </w:rPr>
        <w:fldChar w:fldCharType="end"/>
      </w:r>
      <w:r w:rsidRPr="00FB3EE6">
        <w:rPr>
          <w:sz w:val="24"/>
          <w:szCs w:val="24"/>
        </w:rPr>
        <w:t xml:space="preserve"> and Jegathambal et al. </w:t>
      </w:r>
      <w:r w:rsidRPr="00FB3EE6">
        <w:rPr>
          <w:sz w:val="24"/>
          <w:szCs w:val="24"/>
        </w:rPr>
        <w:fldChar w:fldCharType="begin" w:fldLock="1"/>
      </w:r>
      <w:r w:rsidR="00EF5973">
        <w:rPr>
          <w:sz w:val="24"/>
          <w:szCs w:val="24"/>
        </w:rPr>
        <w:instrText>ADDIN CSL_CITATION {"citationItems":[{"id":"ITEM-1","itemData":{"DOI":"10.5004/dwt.2021.27685","ISSN":"1944-3986","author":[{"dropping-particle":"","family":"Jegathambal","given":"P","non-dropping-particle":"","parse-names":false,"suffix":""},{"dropping-particle":"","family":"Gafoor","given":"Abdul","non-dropping-particle":"","parse-names":false,"suffix":""}],"container-title":"Desalination and Water Treatment","id":"ITEM-1","issued":{"date-parts":[["2021"]]},"page":"251-258","publisher":"Elsevier Masson SAS","title":"Two-stage hybrid electrocoagulation – adsorption in the removal of disperse dyes and inorganic salts from the textile dyeing effluent","type":"article-journal","volume":"237"},"uris":["http://www.mendeley.com/documents/?uuid=e14766ea-03c2-43a8-a5d4-b3831d57bf49"]}],"mendeley":{"formattedCitation":"(Jegathambal &amp; Gafoor, 2021)","plainTextFormattedCitation":"(Jegathambal &amp; Gafoor, 2021)","previouslyFormattedCitation":"&lt;sup&gt;32&lt;/sup&gt;"},"properties":{"noteIndex":0},"schema":"https://github.com/citation-style-language/schema/raw/master/csl-citation.json"}</w:instrText>
      </w:r>
      <w:r w:rsidRPr="00FB3EE6">
        <w:rPr>
          <w:sz w:val="24"/>
          <w:szCs w:val="24"/>
        </w:rPr>
        <w:fldChar w:fldCharType="separate"/>
      </w:r>
      <w:r w:rsidR="00EF5973" w:rsidRPr="00EF5973">
        <w:rPr>
          <w:noProof/>
          <w:sz w:val="24"/>
          <w:szCs w:val="24"/>
        </w:rPr>
        <w:t>(Jegathambal &amp; Gafoor, 2021)</w:t>
      </w:r>
      <w:r w:rsidRPr="00FB3EE6">
        <w:rPr>
          <w:sz w:val="24"/>
          <w:szCs w:val="24"/>
        </w:rPr>
        <w:fldChar w:fldCharType="end"/>
      </w:r>
      <w:r w:rsidRPr="00FB3EE6">
        <w:rPr>
          <w:sz w:val="24"/>
          <w:szCs w:val="24"/>
        </w:rPr>
        <w:t xml:space="preserve"> as well. In another study, Selvaraj et al. </w:t>
      </w:r>
      <w:r w:rsidRPr="00FB3EE6">
        <w:rPr>
          <w:sz w:val="24"/>
          <w:szCs w:val="24"/>
        </w:rPr>
        <w:fldChar w:fldCharType="begin" w:fldLock="1"/>
      </w:r>
      <w:r w:rsidR="00EF5973">
        <w:rPr>
          <w:sz w:val="24"/>
          <w:szCs w:val="24"/>
        </w:rPr>
        <w:instrText>ADDIN CSL_CITATION {"citationItems":[{"id":"ITEM-1","itemData":{"DOI":"10.1007/s11270-023-06840-5","ISBN":"0123456789","ISSN":"15732932","abstract":"Textile industries are one of the rapidly growing but on the contrary the most polluting industries in terms of the volume and complexity of their effluent discharge. Treatment of textile industry wastewater with turquoise blue dye using sequential electrocoagulation (EC) and adsorption (AD) process and its optimization was attempted in this study. Algal activated carbon (AAC) was used as adsorbent in the treatment process. These two-process parameters were optimized using the response surface methodology and artificial neural network (ANN) for the effective removal of COD (%COD). The experimental results were found to be in good agreement with the predicted results from both RSM and ANN model (R 2 values &gt; 0.9). After EC treatment the maximum removal efficiency obtained for COD was 76.97% at an optimal condition of 1.5 A/dm2 current density and 36-min time. Similarly, for AD treatment maximum removal efficiency was acquired under an optimal AAC dosage of 12.9 g/L and time of 44 min. Therefore, the overall removal efficiency obtained for COD was 91.28%. in sequential treatment process. Additionally, color, turbidity and TDS was also removed up to 68.82%, 90.96%, and 16.04%, respectively. This study concludes that the RSM and ANN were adequate statistical tools to predict the effective optimal conditions to attain the maximum COD removal for textile industry effluent using a sequential EC–AD treatment process.","author":[{"dropping-particle":"","family":"Selvaraj","given":"Durgadevi","non-dropping-particle":"","parse-names":false,"suffix":""},{"dropping-particle":"","family":"Arivazhagan","given":"M.","non-dropping-particle":"","parse-names":false,"suffix":""}],"container-title":"Water, Air, and Soil Pollution","id":"ITEM-1","issue":"1","issued":{"date-parts":[["2024"]]},"page":"1-16","publisher":"Springer International Publishing","title":"An Integrated (Electrocoagulation and Adsorption) Approach for the Treatment of Textile Industrial Wastewater: RSM and ANN Based Optimization","type":"article-journal","volume":"235"},"uris":["http://www.mendeley.com/documents/?uuid=ad64da98-71e0-46bd-a81d-2de973253af8"]}],"mendeley":{"formattedCitation":"(Selvaraj &amp; Arivazhagan, 2024)","plainTextFormattedCitation":"(Selvaraj &amp; Arivazhagan, 2024)","previouslyFormattedCitation":"&lt;sup&gt;50&lt;/sup&gt;"},"properties":{"noteIndex":0},"schema":"https://github.com/citation-style-language/schema/raw/master/csl-citation.json"}</w:instrText>
      </w:r>
      <w:r w:rsidRPr="00FB3EE6">
        <w:rPr>
          <w:sz w:val="24"/>
          <w:szCs w:val="24"/>
        </w:rPr>
        <w:fldChar w:fldCharType="separate"/>
      </w:r>
      <w:r w:rsidR="00EF5973" w:rsidRPr="00EF5973">
        <w:rPr>
          <w:noProof/>
          <w:sz w:val="24"/>
          <w:szCs w:val="24"/>
        </w:rPr>
        <w:t>(Selvaraj &amp; Arivazhagan, 2024)</w:t>
      </w:r>
      <w:r w:rsidRPr="00FB3EE6">
        <w:rPr>
          <w:sz w:val="24"/>
          <w:szCs w:val="24"/>
        </w:rPr>
        <w:fldChar w:fldCharType="end"/>
      </w:r>
      <w:r w:rsidRPr="00FB3EE6">
        <w:rPr>
          <w:sz w:val="24"/>
          <w:szCs w:val="24"/>
        </w:rPr>
        <w:t xml:space="preserve"> examined the integration of EC and adsorption by algal-activated carbon.</w:t>
      </w:r>
    </w:p>
    <w:p w14:paraId="48629192" w14:textId="6592D4A8" w:rsidR="00791123" w:rsidRPr="00FB3EE6" w:rsidRDefault="00791123" w:rsidP="00FB3EE6">
      <w:pPr>
        <w:pStyle w:val="normaltext"/>
        <w:spacing w:before="240" w:after="240"/>
        <w:rPr>
          <w:sz w:val="24"/>
          <w:szCs w:val="24"/>
        </w:rPr>
      </w:pPr>
      <w:r w:rsidRPr="00FB3EE6">
        <w:rPr>
          <w:sz w:val="24"/>
          <w:szCs w:val="24"/>
        </w:rPr>
        <w:t xml:space="preserve">Pacheco et al. </w:t>
      </w:r>
      <w:r w:rsidRPr="00FB3EE6">
        <w:rPr>
          <w:sz w:val="24"/>
          <w:szCs w:val="24"/>
        </w:rPr>
        <w:fldChar w:fldCharType="begin" w:fldLock="1"/>
      </w:r>
      <w:r w:rsidR="00EF5973">
        <w:rPr>
          <w:sz w:val="24"/>
          <w:szCs w:val="24"/>
        </w:rPr>
        <w:instrText>ADDIN CSL_CITATION {"citationItems":[{"id":"ITEM-1","itemData":{"DOI":"10.5004/dwt.2023.29186","ISSN":"19443986","abstract":"This study proposes the treatment of textile wastewater by electrocoagulation process (EC) assisted with biocoagulant obtained from the pitahaya peels. The Box–Behnken design (BBD) was used to evaluate and optimize the parameters of EC (pH, current density and time), using Al and Fe electrodes, from the response surface methodology and desirability function for the response, turbidity removal. Then, optimized EC processes were assisted with different biocoagulant doses (30, 35, 40, 45 and 50 mg/L) for the treatment of textile wastewater, evaluating the turbidity, color and chemical oxygen demand. The results of BBD showed that for EC process using the Fe electrodes the variables pH, current density and time were significant, while for Al electrodes were significant the variables current density and time. Optimized EC processes assisted with biocoagulant improved significantly the treatment efficiencies of the wastewater, obtaining removal values of turbidity, color, and chemical oxygen demand of 98.05%, 95.11% and 86.21%, respectively, for Al electrodes; and 96.89%, 95.10% and 81.78% for Fe electrodes. Additionally, it was observed significant removals of inorganic elements presents in the textile wastewater as P, Mg and Si.","author":[{"dropping-particle":"","family":"Pacheco","given":"Hugo Guillermo Jiménez","non-dropping-particle":"","parse-names":false,"suffix":""},{"dropping-particle":"","family":"Elguera","given":"Naysha Yamelit Meza","non-dropping-particle":"","parse-names":false,"suffix":""},{"dropping-particle":"","family":"Mamani","given":"Midwar Roly Ancco","non-dropping-particle":"","parse-names":false,"suffix":""},{"dropping-particle":"","family":"Alvarez","given":"Natalia Paola Lopez","non-dropping-particle":"","parse-names":false,"suffix":""},{"dropping-particle":"","family":"Almeida","given":"Vitor de Cinque","non-dropping-particle":"","parse-names":false,"suffix":""}],"container-title":"Desalination and Water Treatment","id":"ITEM-1","issued":{"date-parts":[["2023"]]},"page":"1-10","publisher":"Elsevier Masson SAS","title":"Treatment of textile wastewater by electrocoagulation process assisted with biocoagulant obtained from the pitahaya peels","type":"article-journal","volume":"283"},"uris":["http://www.mendeley.com/documents/?uuid=899d17db-dc68-4d13-883e-14fe1e57b94a"]}],"mendeley":{"formattedCitation":"(Pacheco et al., 2023)","plainTextFormattedCitation":"(Pacheco et al., 2023)","previouslyFormattedCitation":"&lt;sup&gt;53&lt;/sup&gt;"},"properties":{"noteIndex":0},"schema":"https://github.com/citation-style-language/schema/raw/master/csl-citation.json"}</w:instrText>
      </w:r>
      <w:r w:rsidRPr="00FB3EE6">
        <w:rPr>
          <w:sz w:val="24"/>
          <w:szCs w:val="24"/>
        </w:rPr>
        <w:fldChar w:fldCharType="separate"/>
      </w:r>
      <w:r w:rsidR="00EF5973" w:rsidRPr="00EF5973">
        <w:rPr>
          <w:noProof/>
          <w:sz w:val="24"/>
          <w:szCs w:val="24"/>
        </w:rPr>
        <w:t>(Pacheco et al., 2023)</w:t>
      </w:r>
      <w:r w:rsidRPr="00FB3EE6">
        <w:rPr>
          <w:sz w:val="24"/>
          <w:szCs w:val="24"/>
        </w:rPr>
        <w:fldChar w:fldCharType="end"/>
      </w:r>
      <w:r w:rsidRPr="00FB3EE6">
        <w:rPr>
          <w:sz w:val="24"/>
          <w:szCs w:val="24"/>
        </w:rPr>
        <w:t xml:space="preserve"> proposed the addition of</w:t>
      </w:r>
      <w:r w:rsidR="00CA5936" w:rsidRPr="00FB3EE6">
        <w:rPr>
          <w:sz w:val="24"/>
          <w:szCs w:val="24"/>
        </w:rPr>
        <w:t xml:space="preserve"> a</w:t>
      </w:r>
      <w:r w:rsidRPr="00FB3EE6">
        <w:rPr>
          <w:sz w:val="24"/>
          <w:szCs w:val="24"/>
        </w:rPr>
        <w:t xml:space="preserve"> bio</w:t>
      </w:r>
      <w:r w:rsidR="00CA5936" w:rsidRPr="00FB3EE6">
        <w:rPr>
          <w:sz w:val="24"/>
          <w:szCs w:val="24"/>
        </w:rPr>
        <w:t>-</w:t>
      </w:r>
      <w:r w:rsidRPr="00FB3EE6">
        <w:rPr>
          <w:sz w:val="24"/>
          <w:szCs w:val="24"/>
        </w:rPr>
        <w:t xml:space="preserve">coagulant from Pithaya peel, and Yazdandoust et al. </w:t>
      </w:r>
      <w:r w:rsidRPr="00FB3EE6">
        <w:rPr>
          <w:sz w:val="24"/>
          <w:szCs w:val="24"/>
        </w:rPr>
        <w:fldChar w:fldCharType="begin" w:fldLock="1"/>
      </w:r>
      <w:r w:rsidR="00EF5973">
        <w:rPr>
          <w:sz w:val="24"/>
          <w:szCs w:val="24"/>
        </w:rPr>
        <w:instrText>ADDIN CSL_CITATION {"citationItems":[{"id":"ITEM-1","itemData":{"DOI":"10.1080/03067319.2022.2062240","ISSN":"10290397","abstract":"This work reports the results of coupling Moringa oleifera seed extract (MOSE) with electrocoagulation (EC) for the remediation of Direct Red 80 azo dye (DR80) from contaminated synthetic aqueous solution and real textile wastewater. The electrochemical treatment was carried out using a pair of aluminium electrodes in monopolar-parallel mode. EC runs determined using Box-Behnken design under the response surface methodology (RSM) for three parameters including current density, pH, and operation time. The EC optimal conditions were current density 0.9 mA/cm2, pH 3, and time 10 min. The maximum experimental DR80 dye removal of 89.37% was close to the model prediction (76.4%). The kinetic study of the EC system represented that the removal of dye obeyed the first-order kinetic model. To improve dye removal efficiency from treated wastewater under optimal conditions, 2.5 mL/L of MOSE was added and the efficiency enhanced to above 98%. SEM and microscopic images of the sludge produced showed that the flocs formed in the hybrid system were denser and thicker than the conventional EC. The economic study revealed that switching from the EC to hybrid process reduced energy and electrode consumption from 0.015 to 0.008 kWh/m3 and 0.016 to 0.014 kg/m3, respectively, for 98% DR80 dye removal. MOSE has a substantial effect on the EC performance. Therefore, the EC/MOSE coupling process is recommended for the treatment of coloured wastewater due to its high efficiency, short operation time, and electrode and energy consumption costs.","author":[{"dropping-particle":"","family":"Yazdandoust","given":"Mehran","non-dropping-particle":"","parse-names":false,"suffix":""},{"dropping-particle":"","family":"Ehrampoush","given":"Mohammad Hassan","non-dropping-particle":"","parse-names":false,"suffix":""},{"dropping-particle":"","family":"Dalvand","given":"Arash","non-dropping-particle":"","parse-names":false,"suffix":""}],"container-title":"International Journal of Environmental Analytical Chemistry","id":"ITEM-1","issue":"11","issued":{"date-parts":[["2024"]]},"page":"2485-2505","publisher":"Taylor &amp; Francis","title":"Moringa oleifera seed extract assisted electrocoagulation process for efficient direct dye removal from textile wastewater: Modelling, optimisation and techno-economic study","type":"article-journal","volume":"104"},"uris":["http://www.mendeley.com/documents/?uuid=c95cea11-1e13-4763-9067-96183d65e4ed"]}],"mendeley":{"formattedCitation":"(Yazdandoust et al., 2024)","plainTextFormattedCitation":"(Yazdandoust et al., 2024)","previouslyFormattedCitation":"&lt;sup&gt;70&lt;/sup&gt;"},"properties":{"noteIndex":0},"schema":"https://github.com/citation-style-language/schema/raw/master/csl-citation.json"}</w:instrText>
      </w:r>
      <w:r w:rsidRPr="00FB3EE6">
        <w:rPr>
          <w:sz w:val="24"/>
          <w:szCs w:val="24"/>
        </w:rPr>
        <w:fldChar w:fldCharType="separate"/>
      </w:r>
      <w:r w:rsidR="00EF5973" w:rsidRPr="00EF5973">
        <w:rPr>
          <w:noProof/>
          <w:sz w:val="24"/>
          <w:szCs w:val="24"/>
        </w:rPr>
        <w:t>(Yazdandoust et al., 2024)</w:t>
      </w:r>
      <w:r w:rsidRPr="00FB3EE6">
        <w:rPr>
          <w:sz w:val="24"/>
          <w:szCs w:val="24"/>
        </w:rPr>
        <w:fldChar w:fldCharType="end"/>
      </w:r>
      <w:r w:rsidRPr="00FB3EE6">
        <w:rPr>
          <w:sz w:val="24"/>
          <w:szCs w:val="24"/>
        </w:rPr>
        <w:t xml:space="preserve"> proposed the addition of Moringa oleifera seed extract </w:t>
      </w:r>
      <w:r w:rsidR="0058736D" w:rsidRPr="00FB3EE6">
        <w:rPr>
          <w:sz w:val="24"/>
          <w:szCs w:val="24"/>
        </w:rPr>
        <w:t>for</w:t>
      </w:r>
      <w:r w:rsidRPr="00FB3EE6">
        <w:rPr>
          <w:sz w:val="24"/>
          <w:szCs w:val="24"/>
        </w:rPr>
        <w:t xml:space="preserve"> EC enhancement. Ahmed </w:t>
      </w:r>
      <w:r w:rsidRPr="00FB3EE6">
        <w:rPr>
          <w:sz w:val="24"/>
          <w:szCs w:val="24"/>
        </w:rPr>
        <w:lastRenderedPageBreak/>
        <w:t xml:space="preserve">et al. </w:t>
      </w:r>
      <w:r w:rsidRPr="00FB3EE6">
        <w:rPr>
          <w:sz w:val="24"/>
          <w:szCs w:val="24"/>
        </w:rPr>
        <w:fldChar w:fldCharType="begin" w:fldLock="1"/>
      </w:r>
      <w:r w:rsidR="00EF5973">
        <w:rPr>
          <w:sz w:val="24"/>
          <w:szCs w:val="24"/>
        </w:rPr>
        <w:instrText>ADDIN CSL_CITATION {"citationItems":[{"id":"ITEM-1","itemData":{"DOI":"10.1186/s12302-024-00896-8","ISSN":"21904715","abstract":"Recent textile industry expansion has a major environmental impact if not addressed. Being a water intensive industry, textile manufacturing is usually associated with wastewater management challenges. Electrocoagulation (EC) is recognized as one of the effective solutions to address these challenges. This study aims to investigate the potential of integrating seawater into the EC process for textile wastewater treatment, targeting optimal pollutant removal efficiencies. A simple electrolytic reactor was designed to investigate the removal efficiency of these treatments for chemical oxygen demand (COD), total suspended solids (TSS), turbidity, and color from textile wastewater at different seawater percentages and retention times. Notably, the addition of seawater not only improves the EC process efficiency but also significantly dilutes pollutants, reducing their concentrations. This dual effect enhances removal efficiency and dilution optimizes the treatment outcome. The highest removal efficiencies were achieved for COD (47.26%), TSS (99.52%), turbidity (99.30%), and color (98.19%). However, pH, dissolved oxygen (DO), and electrical conductivity increased with increasing retention times and seawater percentages in the EC process. Moreover, Seawater − EC integration reduces power usage to 15.769 Am−2 and costs approximately 0.20 USD/m3. To assess the effects of the retention times and seawater percentages on pollutant removal from textile wastewater, an analysis of variance (ANOVA) was conducted utilizing the Design-Expert 11 software. The best model obtained using Central Composite Design (CCD) was quadratic for COD (R2 = 0.9121), color (R2 = 0.9535), turbidity (R2 = 0.9525), and TSS (R2 = 0.9433). This study suggests that higher seawater percentages and longer retention times effectively eliminate contaminants but increase ion concentrations.","author":[{"dropping-particle":"","family":"Ahmed","given":"Tahmeed","non-dropping-particle":"","parse-names":false,"suffix":""},{"dropping-particle":"","family":"Khan","given":"Md Habibur Rahman Bejoy","non-dropping-particle":"","parse-names":false,"suffix":""},{"dropping-particle":"","family":"Ahsan","given":"Amimul","non-dropping-particle":"","parse-names":false,"suffix":""},{"dropping-particle":"","family":"Islam","given":"Nafis","non-dropping-particle":"","parse-names":false,"suffix":""},{"dropping-particle":"","family":"El-Sergany","given":"Moetaz","non-dropping-particle":"","parse-names":false,"suffix":""},{"dropping-particle":"","family":"Shafiquzzaman","given":"Md","non-dropping-particle":"","parse-names":false,"suffix":""},{"dropping-particle":"","family":"Imteaz","given":"Monzur","non-dropping-particle":"","parse-names":false,"suffix":""},{"dropping-particle":"","family":"Al-Ansari","given":"Nadhir","non-dropping-particle":"","parse-names":false,"suffix":""}],"container-title":"Environmental Sciences Europe","id":"ITEM-1","issue":"1","issued":{"date-parts":[["2024"]]},"publisher":"Springer Berlin Heidelberg","title":"Evaluation of the impacts of seawater integration to electrocoagulation for the removal of pollutants from textile wastewater","type":"article-journal","volume":"36"},"uris":["http://www.mendeley.com/documents/?uuid=b8813e8c-b2b1-46cd-99a6-8d4ebd63fae9"]}],"mendeley":{"formattedCitation":"(Ahmed, Khan, et al., 2024)","plainTextFormattedCitation":"(Ahmed, Khan, et al., 2024)","previouslyFormattedCitation":"&lt;sup&gt;48&lt;/sup&gt;"},"properties":{"noteIndex":0},"schema":"https://github.com/citation-style-language/schema/raw/master/csl-citation.json"}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(Ahmed, Khan, et al., 2024)</w:t>
      </w:r>
      <w:r w:rsidRPr="00FB3EE6">
        <w:rPr>
          <w:sz w:val="24"/>
          <w:szCs w:val="24"/>
        </w:rPr>
        <w:fldChar w:fldCharType="end"/>
      </w:r>
      <w:r w:rsidRPr="00FB3EE6">
        <w:rPr>
          <w:sz w:val="24"/>
          <w:szCs w:val="24"/>
        </w:rPr>
        <w:t xml:space="preserve"> evaluated the impact of seawater integration on EC. Other novel approaches by Kalia et al. </w:t>
      </w:r>
      <w:r w:rsidRPr="00FB3EE6">
        <w:rPr>
          <w:sz w:val="24"/>
          <w:szCs w:val="24"/>
        </w:rPr>
        <w:fldChar w:fldCharType="begin" w:fldLock="1"/>
      </w:r>
      <w:r w:rsidR="00EF5973">
        <w:rPr>
          <w:sz w:val="24"/>
          <w:szCs w:val="24"/>
        </w:rPr>
        <w:instrText>ADDIN CSL_CITATION {"citationItems":[{"id":"ITEM-1","itemData":{"DOI":"10.1016/j.envres.2023.115868","ISSN":"10960953","PMID":"37040856","abstract":"Enzymatic (laccase mediated) decolorization of dyes remains inefficient for recalcitrant dyes, which can be better handled by electrocoagulation (EC). However, EC is energy intensive and produce large amount of sludge. In light of the same, present study offers a promising solution for the treatment of textile effluent meeting surface discharge norms, using hybridization of enzymatic and electrocoagulation treatment. The findings revealed best color removal (90%) of undiluted (raw) textile effluent (4592 hazen) is achievable by employing EC using zinc-coated iron electrode at current density 25 mA cm−2 followed by partially purified laccase (LT) treatment, and activated carbon (AC) polishing at ambient conditions. Overall, the decolorization performance of Hybrid EC-LT integrated AC approach was 1.95 times better than only laccase treatment. Also, the sludge generation from Hybrid EC-LT integrated AC (0.7 g L−1) was 3.3 times lesser than EC alone (2.1 g L−1). Therefore, the present study recommends Hybrid EC-LT integrated AC could be potential approach to treat complex textile effluent sustainably with lower energy input and waste sludge generation.","author":[{"dropping-particle":"","family":"Kalia","given":"Shweta","non-dropping-particle":"","parse-names":false,"suffix":""},{"dropping-particle":"","family":"Dalvi","given":"Vivek","non-dropping-particle":"","parse-names":false,"suffix":""},{"dropping-particle":"","family":"Nair","given":"Vivek Kumar","non-dropping-particle":"","parse-names":false,"suffix":""},{"dropping-particle":"","family":"Samuchiwal","given":"Saurabh","non-dropping-particle":"","parse-names":false,"suffix":""},{"dropping-particle":"","family":"Malik","given":"Anushree","non-dropping-particle":"","parse-names":false,"suffix":""}],"container-title":"Environmental Research","id":"ITEM-1","issue":"November 2022","issued":{"date-parts":[["2023"]]},"page":"115868","publisher":"Elsevier Inc.","title":"Hybrid electrocoagulation and laccase mediated treatment for efficient decolorization of effluent generated from textile industries","type":"article-journal","volume":"228"},"uris":["http://www.mendeley.com/documents/?uuid=2788abbe-2bec-4f4b-97e4-1ce77052d3ca"]}],"mendeley":{"formattedCitation":"(Kalia et al., 2023)","plainTextFormattedCitation":"(Kalia et al., 2023)","previouslyFormattedCitation":"&lt;sup&gt;45&lt;/sup&gt;"},"properties":{"noteIndex":0},"schema":"https://github.com/citation-style-language/schema/raw/master/csl-citation.json"}</w:instrText>
      </w:r>
      <w:r w:rsidRPr="00FB3EE6">
        <w:rPr>
          <w:sz w:val="24"/>
          <w:szCs w:val="24"/>
        </w:rPr>
        <w:fldChar w:fldCharType="separate"/>
      </w:r>
      <w:r w:rsidR="00EF5973" w:rsidRPr="00EF5973">
        <w:rPr>
          <w:noProof/>
          <w:sz w:val="24"/>
          <w:szCs w:val="24"/>
        </w:rPr>
        <w:t>(Kalia et al., 2023)</w:t>
      </w:r>
      <w:r w:rsidRPr="00FB3EE6">
        <w:rPr>
          <w:sz w:val="24"/>
          <w:szCs w:val="24"/>
        </w:rPr>
        <w:fldChar w:fldCharType="end"/>
      </w:r>
      <w:r w:rsidRPr="00FB3EE6">
        <w:rPr>
          <w:sz w:val="24"/>
          <w:szCs w:val="24"/>
        </w:rPr>
        <w:t xml:space="preserve"> explore hybrid electrocoagulation and laccase-mediated treatment. Conversely, Góes et al. </w:t>
      </w:r>
      <w:r w:rsidRPr="00FB3EE6">
        <w:rPr>
          <w:sz w:val="24"/>
          <w:szCs w:val="24"/>
        </w:rPr>
        <w:fldChar w:fldCharType="begin" w:fldLock="1"/>
      </w:r>
      <w:r w:rsidR="00EF5973">
        <w:rPr>
          <w:sz w:val="24"/>
          <w:szCs w:val="24"/>
        </w:rPr>
        <w:instrText>ADDIN CSL_CITATION {"citationItems":[{"id":"ITEM-1","itemData":{"DOI":"10.1007/s11814-021-0812-6","ISSN":"19757220","abstract":"Textile wastewaters currently remain as one of the major sources of environmental pollution. In addition to the presence of several recalcitrant species, the volume of the effluent to be treated is usually quite high, due to the excessive consumption of water in this kind of processing. To avoid all the negative impacts associated with the discharge of these untreated effluents, effective remediation techniques should be applied. Although there are currently several methods available, due to complexity and volume of the wastewater, combined technologies can provide better efficiency, lower cost and less time consumption. In this work, electrocoagulation (EC) combined with the conventional flocculation process was studied for the removal of methylene blue dye (MB) in aqueous medium. Under specific EC conditions (4 pairs of electrodes, 2.5 cm spacing, electrolysis time of 203 min, pHinitial 4, 32 V, 1.5 A) it was possible to remove 63% of the dye. Combining EC with conventional flocculation, a notable reduction in electrolysis-required time (203 to 60 min), dye (99.8%), color (100%) and turbidity (99.2%) was observed.","author":[{"dropping-particle":"","family":"Carvalho Góes","given":"Mauro Cosme","non-dropping-particle":"de","parse-names":false,"suffix":""},{"dropping-particle":"","family":"Garcez","given":"Marcos Paulo Ribeiro","non-dropping-particle":"","parse-names":false,"suffix":""},{"dropping-particle":"","family":"Siqueira","given":"Andréa Roberta Ferreira","non-dropping-particle":"","parse-names":false,"suffix":""},{"dropping-particle":"","family":"Farias","given":"Thiago Palhares","non-dropping-particle":"","parse-names":false,"suffix":""},{"dropping-particle":"","family":"Santana","given":"Claudemir Gomes","non-dropping-particle":"de","parse-names":false,"suffix":""},{"dropping-particle":"","family":"Jesus Gomes da Costa Neto","given":"Jonas","non-dropping-particle":"de","parse-names":false,"suffix":""},{"dropping-particle":"","family":"Bezerra","given":"Cicero Wellington Brito","non-dropping-particle":"","parse-names":false,"suffix":""}],"container-title":"Korean Journal of Chemical Engineering","id":"ITEM-1","issue":"8","issued":{"date-parts":[["2021"]]},"page":"1631-1641","title":"Pectin and SDS as auxiliary flocculants for complementary treatment of textile wastewater by electrocoagulation","type":"article-journal","volume":"38"},"uris":["http://www.mendeley.com/documents/?uuid=b932192a-2f29-45f2-af88-5652e8bddcd2"]}],"mendeley":{"formattedCitation":"(de Carvalho Góes et al., 2021)","plainTextFormattedCitation":"(de Carvalho Góes et al., 2021)","previouslyFormattedCitation":"&lt;sup&gt;39&lt;/sup&gt;"},"properties":{"noteIndex":0},"schema":"https://github.com/citation-style-language/schema/raw/master/csl-citation.json"}</w:instrText>
      </w:r>
      <w:r w:rsidRPr="00FB3EE6">
        <w:rPr>
          <w:sz w:val="24"/>
          <w:szCs w:val="24"/>
        </w:rPr>
        <w:fldChar w:fldCharType="separate"/>
      </w:r>
      <w:r w:rsidR="00EF5973" w:rsidRPr="00EF5973">
        <w:rPr>
          <w:noProof/>
          <w:sz w:val="24"/>
          <w:szCs w:val="24"/>
        </w:rPr>
        <w:t>(de Carvalho Góes et al., 2021)</w:t>
      </w:r>
      <w:r w:rsidRPr="00FB3EE6">
        <w:rPr>
          <w:sz w:val="24"/>
          <w:szCs w:val="24"/>
        </w:rPr>
        <w:fldChar w:fldCharType="end"/>
      </w:r>
      <w:r w:rsidRPr="00FB3EE6">
        <w:rPr>
          <w:sz w:val="24"/>
          <w:szCs w:val="24"/>
        </w:rPr>
        <w:t xml:space="preserve"> studied EC combined with conventional flocculation by adding Pectin and SDS as flocculants. Another study by Arshad et al. </w:t>
      </w:r>
      <w:r w:rsidRPr="00FB3EE6">
        <w:rPr>
          <w:sz w:val="24"/>
          <w:szCs w:val="24"/>
        </w:rPr>
        <w:fldChar w:fldCharType="begin" w:fldLock="1"/>
      </w:r>
      <w:r w:rsidR="00EF5973">
        <w:rPr>
          <w:sz w:val="24"/>
          <w:szCs w:val="24"/>
        </w:rPr>
        <w:instrText>ADDIN CSL_CITATION {"citationItems":[{"id":"ITEM-1","itemData":{"DOI":"10.1007/s41101-023-00214-y","ISBN":"0123456789","ISSN":"2364-5687","author":[{"dropping-particle":"","family":"Arshad","given":"Suleman","non-dropping-particle":"","parse-names":false,"suffix":""},{"dropping-particle":"","family":"Ali","given":"Waqar","non-dropping-particle":"","parse-names":false,"suffix":""},{"dropping-particle":"","family":"Muhammad","given":"Khan","non-dropping-particle":"","parse-names":false,"suffix":""},{"dropping-particle":"","family":"Ishfaq","given":"Tahir","non-dropping-particle":"","parse-names":false,"suffix":""},{"dropping-particle":"","family":"Usman","given":"Muhammad","non-dropping-particle":"","parse-names":false,"suffix":""}],"container-title":"Water Conservation Science and Engineering","id":"ITEM-1","issue":"1","issued":{"date-parts":[["2023"]]},"page":"1-13","publisher":"Springer Nature Singapore","title":"Combined Coagulation ‑ Electrocoagulation Treatment of Urban , Peri ‑ urban , and Textile Wastewaters : Process Evaluation and Sludge Setting Characteristics","type":"article-journal","volume":"8"},"uris":["http://www.mendeley.com/documents/?uuid=1f70b12d-5826-4c09-87a1-ad355cad2714"]}],"mendeley":{"formattedCitation":"(Arshad et al., 2023)","plainTextFormattedCitation":"(Arshad et al., 2023)","previouslyFormattedCitation":"&lt;sup&gt;56&lt;/sup&gt;"},"properties":{"noteIndex":0},"schema":"https://github.com/citation-style-language/schema/raw/master/csl-citation.json"}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(Arshad et al., 2023)</w:t>
      </w:r>
      <w:r w:rsidRPr="00FB3EE6">
        <w:rPr>
          <w:sz w:val="24"/>
          <w:szCs w:val="24"/>
        </w:rPr>
        <w:fldChar w:fldCharType="end"/>
      </w:r>
      <w:r w:rsidRPr="00FB3EE6">
        <w:rPr>
          <w:sz w:val="24"/>
          <w:szCs w:val="24"/>
        </w:rPr>
        <w:t xml:space="preserve"> explores the combination of chemical coagulation with EC. While Abdelshafi et al. </w:t>
      </w:r>
      <w:r w:rsidRPr="00FB3EE6">
        <w:rPr>
          <w:sz w:val="24"/>
          <w:szCs w:val="24"/>
        </w:rPr>
        <w:fldChar w:fldCharType="begin" w:fldLock="1"/>
      </w:r>
      <w:r w:rsidR="00EF5973">
        <w:rPr>
          <w:sz w:val="24"/>
          <w:szCs w:val="24"/>
        </w:rPr>
        <w:instrText>ADDIN CSL_CITATION {"citationItems":[{"id":"ITEM-1","itemData":{"DOI":"10.21608/ejchem.2021.63363.3358","ISSN":"23570245","abstract":"Electrocoagulation is a simple method used for removing contaminants and recycling wastewater by using aluminum, stainless steel and iron electrodes. Textile wastewater was collected from the textile processing industry. This promising treatment consists of two steps, electrocoagulation as a first step completed with Activated carbon filtration as a second step reported in this work. The contaminants of the solution combined in the situ forming metal hydroxide flocs, which filtered as a precipitate or skimmed as a float. To revenue the best advantage of this system, the two processes should run in a rational sequence. Several important parameters, such as applied potential, Electrode material and conductivity were studied to achieve higher removal efficiency. Scanning electron microscope (SEM) analysis, Atomic force microscopy (AFM) and the electrical connection of electrodes were investigated. The results showed clearly that the stainless steel electrode can enhance effectively color removal by 98.8 %, reduced COD to 256 mg /L, while Activated carbon filtration can almost remove the total dissolved solids (TDS) and, turbidity. The findings showed that in textile wastewater at pH=10.5 the stainless steel is superior to iron and aluminum as a sacrificial electrode material and Mono-polar Connection in Parallel is the best connection as it decreases the potential difference, and energy Consumption was 2.5 kWh/m3.","author":[{"dropping-particle":"","family":"Abdelshafi","given":"N. S.","non-dropping-particle":"","parse-names":false,"suffix":""},{"dropping-particle":"","family":"Sadik","given":"M. A.","non-dropping-particle":"","parse-names":false,"suffix":""}],"container-title":"Egyptian Journal of Chemistry","id":"ITEM-1","issue":"8","issued":{"date-parts":[["2021"]]},"page":"3997-4003","title":"Environment-friendly processes: Electrocoagulation and activated carbon filtration for reuse of textile wastewater","type":"article-journal","volume":"64"},"uris":["http://www.mendeley.com/documents/?uuid=3213dfee-1efe-477e-81fe-437fc877c9d7"]}],"mendeley":{"formattedCitation":"(Abdelshafi &amp; Sadik, 2021)","plainTextFormattedCitation":"(Abdelshafi &amp; Sadik, 2021)","previouslyFormattedCitation":"&lt;sup&gt;49&lt;/sup&gt;"},"properties":{"noteIndex":0},"schema":"https://github.com/citation-style-language/schema/raw/master/csl-citation.json"}</w:instrText>
      </w:r>
      <w:r w:rsidRPr="00FB3EE6">
        <w:rPr>
          <w:sz w:val="24"/>
          <w:szCs w:val="24"/>
        </w:rPr>
        <w:fldChar w:fldCharType="separate"/>
      </w:r>
      <w:r w:rsidR="00EF5973" w:rsidRPr="00EF5973">
        <w:rPr>
          <w:noProof/>
          <w:sz w:val="24"/>
          <w:szCs w:val="24"/>
        </w:rPr>
        <w:t>(Abdelshafi &amp; Sadik, 2021)</w:t>
      </w:r>
      <w:r w:rsidRPr="00FB3EE6">
        <w:rPr>
          <w:sz w:val="24"/>
          <w:szCs w:val="24"/>
        </w:rPr>
        <w:fldChar w:fldCharType="end"/>
      </w:r>
      <w:r w:rsidRPr="00FB3EE6">
        <w:rPr>
          <w:sz w:val="24"/>
          <w:szCs w:val="24"/>
        </w:rPr>
        <w:t xml:space="preserve"> examined EC integrated with granular activated carbon filtration, </w:t>
      </w:r>
      <w:r w:rsidR="0058736D" w:rsidRPr="00FB3EE6">
        <w:rPr>
          <w:sz w:val="24"/>
          <w:szCs w:val="24"/>
        </w:rPr>
        <w:t xml:space="preserve">and </w:t>
      </w:r>
      <w:r w:rsidRPr="00FB3EE6">
        <w:rPr>
          <w:sz w:val="24"/>
          <w:szCs w:val="24"/>
        </w:rPr>
        <w:t xml:space="preserve">another </w:t>
      </w:r>
      <w:r w:rsidR="00CA5936" w:rsidRPr="00FB3EE6">
        <w:rPr>
          <w:sz w:val="24"/>
          <w:szCs w:val="24"/>
        </w:rPr>
        <w:t>similar</w:t>
      </w:r>
      <w:r w:rsidRPr="00FB3EE6">
        <w:rPr>
          <w:sz w:val="24"/>
          <w:szCs w:val="24"/>
        </w:rPr>
        <w:t xml:space="preserve"> study was conducted by Elhadeuf et al. </w:t>
      </w:r>
      <w:r w:rsidRPr="00FB3EE6">
        <w:rPr>
          <w:sz w:val="24"/>
          <w:szCs w:val="24"/>
        </w:rPr>
        <w:fldChar w:fldCharType="begin" w:fldLock="1"/>
      </w:r>
      <w:r w:rsidR="00EF5973">
        <w:rPr>
          <w:sz w:val="24"/>
          <w:szCs w:val="24"/>
        </w:rPr>
        <w:instrText>ADDIN CSL_CITATION {"citationItems":[{"id":"ITEM-1","itemData":{"DOI":"10.1007/s11144-023-02395-y","ISBN":"0123456789","ISSN":"18785204","abstract":"This study investigated the treatment of textile wastewater through the use of electrocoagulation (EC) with recycled aluminium electrodes, as well as the combination of EC with microfiltration (MF) processes. Through the optimization of various conditions, the EC process demonstrated high levels of color, turbidity and chemical oxygen demand (COD) removal efficiency, with over 90% removal rates achieved at the optimized operating conditions of 100 min reaction time, 0.30 A current density, a 1 cm inter-electrode distance, and the use of 4 electrodes with the mono-polar system in parallel. To further improve upon these results, the response surface methodology was applied using an experimental Box-Behnken design, with factors such as current intensity, inter-electrode distance, and transmembrane pressure considered. The results showed that the combination of EC and MF was highly effective in reducing color, turbidity, and COD, with removal percentages of 99.2261, 99.1856, and 98.5628% achieved. Furthermore, the method was highly effective in removing Azucryl red dye and poly black dye from colored wastewater, demonstrating its potential for use in treating textile wastewater effluent.","author":[{"dropping-particle":"","family":"Elhadeuf","given":"Kenza","non-dropping-particle":"","parse-names":false,"suffix":""},{"dropping-particle":"","family":"Bougdah","given":"Nabil","non-dropping-particle":"","parse-names":false,"suffix":""},{"dropping-particle":"","family":"Chikhi","given":"Mustapha","non-dropping-particle":"","parse-names":false,"suffix":""},{"dropping-particle":"","family":"Djaballah","given":"Chouaib","non-dropping-particle":"Ben","parse-names":false,"suffix":""},{"dropping-particle":"","family":"Balaska","given":"Fouzia","non-dropping-particle":"","parse-names":false,"suffix":""}],"container-title":"Reaction Kinetics, Mechanisms and Catalysis","id":"ITEM-1","issue":"2","issued":{"date-parts":[["2023"]]},"page":"981-1003","publisher":"Springer International Publishing","title":"Optimization of textile wastewater treatment by electrocoagulation-microfiltration using recycled electrodes and Box-Behnken design","type":"article-journal","volume":"136"},"uris":["http://www.mendeley.com/documents/?uuid=19058614-94f7-41e3-930d-cb8457a62eca"]}],"mendeley":{"formattedCitation":"(Elhadeuf, Bougdah, Chikhi, et al., 2023)","plainTextFormattedCitation":"(Elhadeuf, Bougdah, Chikhi, et al., 2023)","previouslyFormattedCitation":"&lt;sup&gt;52&lt;/sup&gt;"},"properties":{"noteIndex":0},"schema":"https://github.com/citation-style-language/schema/raw/master/csl-citation.json"}</w:instrText>
      </w:r>
      <w:r w:rsidRPr="00FB3EE6">
        <w:rPr>
          <w:sz w:val="24"/>
          <w:szCs w:val="24"/>
        </w:rPr>
        <w:fldChar w:fldCharType="separate"/>
      </w:r>
      <w:r w:rsidR="00EF5973" w:rsidRPr="00EF5973">
        <w:rPr>
          <w:noProof/>
          <w:sz w:val="24"/>
          <w:szCs w:val="24"/>
        </w:rPr>
        <w:t>(Elhadeuf, Bougdah, Chikhi, et al., 2023)</w:t>
      </w:r>
      <w:r w:rsidRPr="00FB3EE6">
        <w:rPr>
          <w:sz w:val="24"/>
          <w:szCs w:val="24"/>
        </w:rPr>
        <w:fldChar w:fldCharType="end"/>
      </w:r>
      <w:r w:rsidRPr="00FB3EE6">
        <w:rPr>
          <w:sz w:val="24"/>
          <w:szCs w:val="24"/>
        </w:rPr>
        <w:t>, who combined micro-filtration with EC.</w:t>
      </w:r>
    </w:p>
    <w:p w14:paraId="683A34FA" w14:textId="5440C438" w:rsidR="00791123" w:rsidRDefault="0058736D" w:rsidP="00FB3EE6">
      <w:pPr>
        <w:pStyle w:val="normaltext"/>
        <w:spacing w:before="240" w:after="240"/>
        <w:rPr>
          <w:sz w:val="24"/>
          <w:szCs w:val="24"/>
        </w:rPr>
      </w:pPr>
      <w:r w:rsidRPr="00FB3EE6">
        <w:rPr>
          <w:sz w:val="24"/>
          <w:szCs w:val="24"/>
        </w:rPr>
        <w:t xml:space="preserve">Moreover, an EC combined sonication process called sono-EC was optimized by Manikandan et al. </w:t>
      </w:r>
      <w:r w:rsidRPr="00FB3EE6">
        <w:rPr>
          <w:sz w:val="24"/>
          <w:szCs w:val="24"/>
        </w:rPr>
        <w:fldChar w:fldCharType="begin" w:fldLock="1"/>
      </w:r>
      <w:r w:rsidR="00EF5973">
        <w:rPr>
          <w:sz w:val="24"/>
          <w:szCs w:val="24"/>
        </w:rPr>
        <w:instrText>ADDIN CSL_CITATION {"citationItems":[{"id":"ITEM-1","itemData":{"DOI":"10.1080/15567036.2023.2205356","ISSN":"15567230","abstract":"The removal of reactive black-WNN dye from aqueous solutions was optimized using Taguchi optimization (TA) and particle swarm optimization (PSO) modeling in a batch mode potentiometric sono-electro-coagulation (SOEC) process with the aid of aluminum plates. The optimization process was based on four influencing factors: pH, current density (CD), electrolysis time (ET), and ultrasonic power (UP). A Taguchi orthogonal array L25 design matrix was used to optimize these factors to maximize the dye removal efficiency. The analysis of variance showed that the percentage of contribution of ET, pH, CD, and UP was 67.64%, 12.83%, 5.03%, and 6.80%, respectively. PSO modeling was found to be a better tool for predicting dye removal efficiency than TA optimization, with a prediction error of 1.17% compared to -4.63%. Under the optimized conditions of pH-6.6, CD-66.66 mA/cm2, ET-25 minutes, and UP-100 W, the dye removal efficiency was found to be 98.30%, with a total energy consumption of 0.1188 kW h/L. The kinetic degradation study between ET and CD was found to follow a second-order kinetic model. Additionally, the synergistic effect was evaluated by combining ultrasonication and electrocoagulation. The results showed that the combined process (sono-electrocoagulation) was more effective than either ultrasonication or electrocoagulation alone, with a synergistic effect of 15%. Overall, the results suggest that TA optimization and PSO modeling can be effective tools for optimizing process parameters in the removal of Reactive black-WNN dye from aqueous solutions. The optimized conditions identified in this study, as well as the demonstration of the synergistic effect, can be used to design more efficient treatment systems for the removal of dyes from wastewater.","author":[{"dropping-particle":"","family":"Manikandan","given":"S.","non-dropping-particle":"","parse-names":false,"suffix":""},{"dropping-particle":"","family":"Saraswathi","given":"R.","non-dropping-particle":"","parse-names":false,"suffix":""}],"container-title":"Energy Sources, Part A: Recovery, Utilization and Environmental Effects","id":"ITEM-1","issue":"2","issued":{"date-parts":[["2023"]]},"page":"4501-4519","publisher":"Taylor &amp; Francis","title":"Textile dye effluent treatment using advanced sono-electrocoagulation techniques: A Taguchi and particle swarm optimization modeling approach","type":"article-journal","volume":"45"},"uris":["http://www.mendeley.com/documents/?uuid=c00564cb-4a2d-45d2-94ed-8e9afb2bba32"]}],"mendeley":{"formattedCitation":"(Manikandan &amp; Saraswathi, 2023)","plainTextFormattedCitation":"(Manikandan &amp; Saraswathi, 2023)","previouslyFormattedCitation":"&lt;sup&gt;27&lt;/sup&gt;"},"properties":{"noteIndex":0},"schema":"https://github.com/citation-style-language/schema/raw/master/csl-citation.json"}</w:instrText>
      </w:r>
      <w:r w:rsidRPr="00FB3EE6">
        <w:rPr>
          <w:sz w:val="24"/>
          <w:szCs w:val="24"/>
        </w:rPr>
        <w:fldChar w:fldCharType="separate"/>
      </w:r>
      <w:r w:rsidR="00EF5973" w:rsidRPr="00EF5973">
        <w:rPr>
          <w:noProof/>
          <w:sz w:val="24"/>
          <w:szCs w:val="24"/>
        </w:rPr>
        <w:t>(Manikandan &amp; Saraswathi, 2023)</w:t>
      </w:r>
      <w:r w:rsidRPr="00FB3EE6">
        <w:rPr>
          <w:sz w:val="24"/>
          <w:szCs w:val="24"/>
        </w:rPr>
        <w:fldChar w:fldCharType="end"/>
      </w:r>
      <w:r w:rsidRPr="00FB3EE6">
        <w:rPr>
          <w:sz w:val="24"/>
          <w:szCs w:val="24"/>
        </w:rPr>
        <w:t xml:space="preserve"> and Karthikeyan et al. </w:t>
      </w:r>
      <w:r w:rsidRPr="00FB3EE6">
        <w:rPr>
          <w:sz w:val="24"/>
          <w:szCs w:val="24"/>
        </w:rPr>
        <w:fldChar w:fldCharType="begin" w:fldLock="1"/>
      </w:r>
      <w:r w:rsidR="00EF5973">
        <w:rPr>
          <w:sz w:val="24"/>
          <w:szCs w:val="24"/>
        </w:rPr>
        <w:instrText>ADDIN CSL_CITATION {"citationItems":[{"id":"ITEM-1","itemData":{"DOI":"10.14447/jnmes.v24i2.a06","ISSN":"14802422","abstract":"One of the basic requirements of living beings is water. Due to globalization, industries consume large amount of water and creates shortage of pure water. In addition, they pollute the existing fresh water resources. Therefore, it is essential to design an effective wastewater purification system. Electrochemical method namely, electrocoagulation paves the way for an effective wastewater purification system. This research focuses on the study and analysis of the textile wastewater purification, using electrocoagulation process. This novel experimental study and analysis was carried out using iron, aluminium and mild steel electrodes for batch, modified batch and continuous process respectively. In these electrocoagulation processes, three major parameters such as colour, turbidity and pH were sensed and monitored using IoT. Colour and Turbidity Removal efficiency were also calculated, which gives satisfying results.","author":[{"dropping-particle":"","family":"Karthikeyan","given":"M.","non-dropping-particle":"","parse-names":false,"suffix":""},{"dropping-particle":"","family":"Vijayachitra","given":"S.","non-dropping-particle":"","parse-names":false,"suffix":""}],"container-title":"Journal of New Materials for Electrochemical Systems","id":"ITEM-1","issue":"2","issued":{"date-parts":[["2021"]]},"page":"95-102","title":"A novel experimental study and analysis of electrocoagulation process for textile wastewater treatment using various sensors with integration of IoT monitoring system","type":"article-journal","volume":"24"},"uris":["http://www.mendeley.com/documents/?uuid=75fa0f4e-e480-42bf-8525-112da5653be8"]}],"mendeley":{"formattedCitation":"(Karthikeyan &amp; Vijayachitra, 2021)","plainTextFormattedCitation":"(Karthikeyan &amp; Vijayachitra, 2021)","previouslyFormattedCitation":"&lt;sup&gt;51&lt;/sup&gt;"},"properties":{"noteIndex":0},"schema":"https://github.com/citation-style-language/schema/raw/master/csl-citation.json"}</w:instrText>
      </w:r>
      <w:r w:rsidRPr="00FB3EE6">
        <w:rPr>
          <w:sz w:val="24"/>
          <w:szCs w:val="24"/>
        </w:rPr>
        <w:fldChar w:fldCharType="separate"/>
      </w:r>
      <w:r w:rsidR="00EF5973" w:rsidRPr="00EF5973">
        <w:rPr>
          <w:noProof/>
          <w:sz w:val="24"/>
          <w:szCs w:val="24"/>
        </w:rPr>
        <w:t>(Karthikeyan &amp; Vijayachitra, 2021)</w:t>
      </w:r>
      <w:r w:rsidRPr="00FB3EE6">
        <w:rPr>
          <w:sz w:val="24"/>
          <w:szCs w:val="24"/>
        </w:rPr>
        <w:fldChar w:fldCharType="end"/>
      </w:r>
      <w:r w:rsidRPr="00FB3EE6">
        <w:rPr>
          <w:sz w:val="24"/>
          <w:szCs w:val="24"/>
        </w:rPr>
        <w:t xml:space="preserve"> developed an IoT monitoring system with sensors for the EC reactor. These a</w:t>
      </w:r>
      <w:r w:rsidR="00791123" w:rsidRPr="00FB3EE6">
        <w:rPr>
          <w:sz w:val="24"/>
          <w:szCs w:val="24"/>
        </w:rPr>
        <w:t xml:space="preserve">dvanced technological innovations were explored </w:t>
      </w:r>
      <w:r w:rsidR="00CA5936" w:rsidRPr="00FB3EE6">
        <w:rPr>
          <w:sz w:val="24"/>
          <w:szCs w:val="24"/>
        </w:rPr>
        <w:t>to</w:t>
      </w:r>
      <w:r w:rsidR="00791123" w:rsidRPr="00FB3EE6">
        <w:rPr>
          <w:sz w:val="24"/>
          <w:szCs w:val="24"/>
        </w:rPr>
        <w:t xml:space="preserve"> further </w:t>
      </w:r>
      <w:r w:rsidR="00CA5936" w:rsidRPr="00FB3EE6">
        <w:rPr>
          <w:sz w:val="24"/>
          <w:szCs w:val="24"/>
        </w:rPr>
        <w:t xml:space="preserve">improve the </w:t>
      </w:r>
      <w:r w:rsidR="00791123" w:rsidRPr="00FB3EE6">
        <w:rPr>
          <w:sz w:val="24"/>
          <w:szCs w:val="24"/>
        </w:rPr>
        <w:t xml:space="preserve">efficient control of EC. </w:t>
      </w:r>
    </w:p>
    <w:p w14:paraId="3F0BED7E" w14:textId="77777777" w:rsidR="001A0084" w:rsidRPr="00FB3EE6" w:rsidRDefault="001A0084" w:rsidP="00FB3EE6">
      <w:pPr>
        <w:pStyle w:val="normaltext"/>
        <w:spacing w:before="240" w:after="240"/>
        <w:rPr>
          <w:sz w:val="24"/>
          <w:szCs w:val="24"/>
        </w:rPr>
      </w:pPr>
    </w:p>
    <w:p w14:paraId="15286ABE" w14:textId="610250DD" w:rsidR="00B0466A" w:rsidRPr="002634DE" w:rsidRDefault="002634DE" w:rsidP="00FB3EE6">
      <w:pPr>
        <w:spacing w:before="240" w:after="240" w:line="240" w:lineRule="auto"/>
        <w:rPr>
          <w:rFonts w:ascii="Times New Roman" w:hAnsi="Times New Roman" w:cs="Times New Roman"/>
          <w:b/>
          <w:sz w:val="28"/>
          <w:szCs w:val="28"/>
        </w:rPr>
      </w:pPr>
      <w:r w:rsidRPr="002634DE">
        <w:rPr>
          <w:rFonts w:ascii="Times New Roman" w:hAnsi="Times New Roman" w:cs="Times New Roman"/>
          <w:b/>
          <w:sz w:val="28"/>
          <w:szCs w:val="28"/>
        </w:rPr>
        <w:t>CONCLUSION</w:t>
      </w:r>
    </w:p>
    <w:p w14:paraId="49AFC024" w14:textId="1F63C133" w:rsidR="001A0084" w:rsidRPr="00FB3EE6" w:rsidRDefault="00303612" w:rsidP="00E157D1">
      <w:pPr>
        <w:pStyle w:val="normaltext"/>
        <w:spacing w:before="240" w:after="240"/>
        <w:rPr>
          <w:sz w:val="24"/>
          <w:szCs w:val="24"/>
        </w:rPr>
      </w:pPr>
      <w:r w:rsidRPr="00FB3EE6">
        <w:rPr>
          <w:sz w:val="24"/>
          <w:szCs w:val="24"/>
        </w:rPr>
        <w:t>The scoping review has comprehensively explored the recent trend in the application of electrocoagulation to treat dye pollutants from textile wastewater over the last five years, from 2021 to 2025. The reviewed literature demonstrates that electrocoagulation is effective in treating a wide range of textile dyes. However, the optimal condition varies depending on the type of dye being treated and the electrode material used. Therefore, each study with a new dye or with a new electrode material requires specific optimisation to find the optimal working condition with maximum efficiency. The selection of performance indicators was found to depend on the nature of the wastewater selected for study, such as a synthetic single dye wastewater and a real textile effluent. However, for real industrial applications, a combination of all the performance indicators should be considered for practical implementation. For enhanced process optimisation, modelling approaches have been applied to effectively interpret the outcomes of the experiments. Moreover, a growing number of studies report the integration of electrocoagulation with some other advanced water treatment techniques to achieve an improved treatment performance. Moreover, despite the available studies on both synthetic and real industrial effluent, most studies were carried out at lab-scale and larger-scale long-term performance assessment remains unexplored</w:t>
      </w:r>
      <w:r w:rsidR="0058736D" w:rsidRPr="00FB3EE6">
        <w:rPr>
          <w:sz w:val="24"/>
          <w:szCs w:val="24"/>
        </w:rPr>
        <w:t xml:space="preserve"> to support industrial application</w:t>
      </w:r>
      <w:r w:rsidRPr="00FB3EE6">
        <w:rPr>
          <w:sz w:val="24"/>
          <w:szCs w:val="24"/>
        </w:rPr>
        <w:t>.</w:t>
      </w:r>
    </w:p>
    <w:p w14:paraId="1C53B5C5" w14:textId="61DC5299" w:rsidR="001921A8" w:rsidRPr="002634DE" w:rsidRDefault="002634DE" w:rsidP="00FB3EE6">
      <w:pPr>
        <w:spacing w:before="240" w:after="240" w:line="240" w:lineRule="auto"/>
        <w:rPr>
          <w:rFonts w:ascii="Times New Roman" w:hAnsi="Times New Roman" w:cs="Times New Roman"/>
          <w:b/>
          <w:sz w:val="28"/>
          <w:szCs w:val="28"/>
        </w:rPr>
      </w:pPr>
      <w:r w:rsidRPr="002634DE">
        <w:rPr>
          <w:rFonts w:ascii="Times New Roman" w:hAnsi="Times New Roman" w:cs="Times New Roman"/>
          <w:b/>
          <w:sz w:val="28"/>
          <w:szCs w:val="28"/>
        </w:rPr>
        <w:t>CONFLICT OF INTEREST</w:t>
      </w:r>
    </w:p>
    <w:p w14:paraId="042F331D" w14:textId="00718E11" w:rsidR="001A0084" w:rsidRPr="00E157D1" w:rsidRDefault="00AB1212" w:rsidP="00E157D1">
      <w:pPr>
        <w:pStyle w:val="normaltext"/>
        <w:spacing w:before="240" w:after="240"/>
        <w:rPr>
          <w:sz w:val="24"/>
          <w:szCs w:val="24"/>
        </w:rPr>
      </w:pPr>
      <w:r w:rsidRPr="00FB3EE6">
        <w:rPr>
          <w:sz w:val="24"/>
          <w:szCs w:val="24"/>
        </w:rPr>
        <w:t>The authors declare no conflict of interest</w:t>
      </w:r>
      <w:r w:rsidR="00E10191" w:rsidRPr="00FB3EE6">
        <w:rPr>
          <w:sz w:val="24"/>
          <w:szCs w:val="24"/>
        </w:rPr>
        <w:t>.</w:t>
      </w:r>
    </w:p>
    <w:p w14:paraId="1DF37DAD" w14:textId="55B26E07" w:rsidR="00B0466A" w:rsidRPr="002634DE" w:rsidRDefault="002634DE" w:rsidP="00FB3EE6">
      <w:pPr>
        <w:spacing w:before="240" w:after="240" w:line="240" w:lineRule="auto"/>
        <w:rPr>
          <w:rFonts w:ascii="Times New Roman" w:hAnsi="Times New Roman" w:cs="Times New Roman"/>
          <w:b/>
          <w:sz w:val="28"/>
          <w:szCs w:val="28"/>
        </w:rPr>
      </w:pPr>
      <w:r w:rsidRPr="002634DE">
        <w:rPr>
          <w:rFonts w:ascii="Times New Roman" w:hAnsi="Times New Roman" w:cs="Times New Roman"/>
          <w:b/>
          <w:sz w:val="28"/>
          <w:szCs w:val="28"/>
        </w:rPr>
        <w:t>ACKNOWLEDGEMENTS</w:t>
      </w:r>
    </w:p>
    <w:p w14:paraId="22FE0977" w14:textId="21C88AEC" w:rsidR="00B0466A" w:rsidRDefault="00E1731C" w:rsidP="00FB3EE6">
      <w:pPr>
        <w:pStyle w:val="normaltext"/>
        <w:spacing w:before="240" w:after="240"/>
        <w:rPr>
          <w:sz w:val="24"/>
          <w:szCs w:val="24"/>
        </w:rPr>
      </w:pPr>
      <w:r w:rsidRPr="00FB3EE6">
        <w:rPr>
          <w:sz w:val="24"/>
          <w:szCs w:val="24"/>
        </w:rPr>
        <w:t>The authors appreciate the Research Council, University of Sri Jayewardenepura, Sri Lanka for funding the project through University Research Grant No "RC/URG/TEC/2026/62"</w:t>
      </w:r>
    </w:p>
    <w:p w14:paraId="258639BB" w14:textId="1F568C1C" w:rsidR="001A0084" w:rsidRDefault="001A0084" w:rsidP="00FB3EE6">
      <w:pPr>
        <w:pStyle w:val="normaltext"/>
        <w:spacing w:before="240" w:after="240"/>
        <w:rPr>
          <w:sz w:val="24"/>
          <w:szCs w:val="24"/>
        </w:rPr>
      </w:pPr>
    </w:p>
    <w:p w14:paraId="5649CF22" w14:textId="689C37B2" w:rsidR="00E157D1" w:rsidRDefault="00E157D1" w:rsidP="00FB3EE6">
      <w:pPr>
        <w:pStyle w:val="normaltext"/>
        <w:spacing w:before="240" w:after="240"/>
        <w:rPr>
          <w:sz w:val="24"/>
          <w:szCs w:val="24"/>
        </w:rPr>
      </w:pPr>
    </w:p>
    <w:p w14:paraId="4C119A87" w14:textId="5A621857" w:rsidR="00E157D1" w:rsidRDefault="00E157D1" w:rsidP="00FB3EE6">
      <w:pPr>
        <w:pStyle w:val="normaltext"/>
        <w:spacing w:before="240" w:after="240"/>
        <w:rPr>
          <w:sz w:val="24"/>
          <w:szCs w:val="24"/>
        </w:rPr>
      </w:pPr>
    </w:p>
    <w:p w14:paraId="004C9FA5" w14:textId="16952ED9" w:rsidR="00E157D1" w:rsidRDefault="00E157D1" w:rsidP="00FB3EE6">
      <w:pPr>
        <w:pStyle w:val="normaltext"/>
        <w:spacing w:before="240" w:after="240"/>
        <w:rPr>
          <w:sz w:val="24"/>
          <w:szCs w:val="24"/>
        </w:rPr>
      </w:pPr>
    </w:p>
    <w:p w14:paraId="7432ED42" w14:textId="60C4EE8C" w:rsidR="00E157D1" w:rsidRDefault="00E157D1" w:rsidP="00FB3EE6">
      <w:pPr>
        <w:pStyle w:val="normaltext"/>
        <w:spacing w:before="240" w:after="240"/>
        <w:rPr>
          <w:sz w:val="24"/>
          <w:szCs w:val="24"/>
        </w:rPr>
      </w:pPr>
    </w:p>
    <w:p w14:paraId="7E0060B9" w14:textId="77777777" w:rsidR="00E157D1" w:rsidRPr="00FB3EE6" w:rsidRDefault="00E157D1" w:rsidP="00FB3EE6">
      <w:pPr>
        <w:pStyle w:val="normaltext"/>
        <w:spacing w:before="240" w:after="240"/>
        <w:rPr>
          <w:sz w:val="24"/>
          <w:szCs w:val="24"/>
        </w:rPr>
      </w:pPr>
    </w:p>
    <w:p w14:paraId="0D36D41C" w14:textId="1885CBA7" w:rsidR="00A72F6C" w:rsidRPr="002634DE" w:rsidRDefault="002634DE" w:rsidP="00FB3EE6">
      <w:pPr>
        <w:spacing w:before="240" w:after="240" w:line="240" w:lineRule="auto"/>
        <w:jc w:val="both"/>
        <w:rPr>
          <w:rFonts w:ascii="Times New Roman" w:hAnsi="Times New Roman" w:cs="Times New Roman"/>
          <w:b/>
          <w:sz w:val="28"/>
          <w:szCs w:val="28"/>
        </w:rPr>
      </w:pPr>
      <w:r w:rsidRPr="002634DE">
        <w:rPr>
          <w:rFonts w:ascii="Times New Roman" w:hAnsi="Times New Roman" w:cs="Times New Roman"/>
          <w:b/>
          <w:sz w:val="28"/>
          <w:szCs w:val="28"/>
        </w:rPr>
        <w:lastRenderedPageBreak/>
        <w:t>REFERENCES</w:t>
      </w:r>
    </w:p>
    <w:p w14:paraId="6CA1E679" w14:textId="0BC0376B" w:rsidR="00EF5973" w:rsidRPr="00EF5973" w:rsidRDefault="00E02C45"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rPr>
        <w:fldChar w:fldCharType="begin" w:fldLock="1"/>
      </w:r>
      <w:r w:rsidRPr="00EF5973">
        <w:rPr>
          <w:rFonts w:ascii="Times New Roman" w:hAnsi="Times New Roman" w:cs="Times New Roman"/>
        </w:rPr>
        <w:instrText xml:space="preserve">ADDIN Mendeley Bibliography CSL_BIBLIOGRAPHY </w:instrText>
      </w:r>
      <w:r w:rsidRPr="00EF5973">
        <w:rPr>
          <w:rFonts w:ascii="Times New Roman" w:hAnsi="Times New Roman" w:cs="Times New Roman"/>
        </w:rPr>
        <w:fldChar w:fldCharType="separate"/>
      </w:r>
      <w:r w:rsidR="00EF5973" w:rsidRPr="00EF5973">
        <w:rPr>
          <w:rFonts w:ascii="Times New Roman" w:hAnsi="Times New Roman" w:cs="Times New Roman"/>
          <w:noProof/>
          <w:lang w:val="en-GB"/>
        </w:rPr>
        <w:t xml:space="preserve">Abdelshafi, N. S., &amp; Sadik, M. A. (2021). Environment-friendly processes: Electrocoagulation and activated carbon filtration for reuse of textile wastewater. </w:t>
      </w:r>
      <w:r w:rsidR="00EF5973" w:rsidRPr="00EF5973">
        <w:rPr>
          <w:rFonts w:ascii="Times New Roman" w:hAnsi="Times New Roman" w:cs="Times New Roman"/>
          <w:i/>
          <w:iCs/>
          <w:noProof/>
          <w:lang w:val="en-GB"/>
        </w:rPr>
        <w:t>Egyptian Journal of Chemistry</w:t>
      </w:r>
      <w:r w:rsidR="00EF5973" w:rsidRPr="00EF5973">
        <w:rPr>
          <w:rFonts w:ascii="Times New Roman" w:hAnsi="Times New Roman" w:cs="Times New Roman"/>
          <w:noProof/>
          <w:lang w:val="en-GB"/>
        </w:rPr>
        <w:t xml:space="preserve">, </w:t>
      </w:r>
      <w:r w:rsidR="00EF5973" w:rsidRPr="00EF5973">
        <w:rPr>
          <w:rFonts w:ascii="Times New Roman" w:hAnsi="Times New Roman" w:cs="Times New Roman"/>
          <w:i/>
          <w:iCs/>
          <w:noProof/>
          <w:lang w:val="en-GB"/>
        </w:rPr>
        <w:t>64</w:t>
      </w:r>
      <w:r w:rsidR="00EF5973" w:rsidRPr="00EF5973">
        <w:rPr>
          <w:rFonts w:ascii="Times New Roman" w:hAnsi="Times New Roman" w:cs="Times New Roman"/>
          <w:noProof/>
          <w:lang w:val="en-GB"/>
        </w:rPr>
        <w:t>(8), 3997–4003. https://doi.org/10.21608/ejchem.2021.63363.3358</w:t>
      </w:r>
    </w:p>
    <w:p w14:paraId="1A1397F6"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Abdulhadi, B. A., Kot, P., Hashim, K. S., Shaw, A., &amp; Khaddar, R. Al. (2019). Influence of current density and electrodes spacing on reactive red 120 dye removal from dyed water using electrocoagulation/electroflotation (EC/EF) process. </w:t>
      </w:r>
      <w:r w:rsidRPr="00EF5973">
        <w:rPr>
          <w:rFonts w:ascii="Times New Roman" w:hAnsi="Times New Roman" w:cs="Times New Roman"/>
          <w:i/>
          <w:iCs/>
          <w:noProof/>
          <w:lang w:val="en-GB"/>
        </w:rPr>
        <w:t>IOP Conference Series: Materials Science and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584</w:t>
      </w:r>
      <w:r w:rsidRPr="00EF5973">
        <w:rPr>
          <w:rFonts w:ascii="Times New Roman" w:hAnsi="Times New Roman" w:cs="Times New Roman"/>
          <w:noProof/>
          <w:lang w:val="en-GB"/>
        </w:rPr>
        <w:t>(1). https://doi.org/10.1088/1757-899X/584/1/012035</w:t>
      </w:r>
    </w:p>
    <w:p w14:paraId="7CB97056"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Abdulrazzaq, N. N., Al-Sabbagh, B. H., &amp; Shanshool, H. A. (2021). Coupling of electrocoagulation and microflotation for the removal of textile dyes from aqueous solutions. </w:t>
      </w:r>
      <w:r w:rsidRPr="00EF5973">
        <w:rPr>
          <w:rFonts w:ascii="Times New Roman" w:hAnsi="Times New Roman" w:cs="Times New Roman"/>
          <w:i/>
          <w:iCs/>
          <w:noProof/>
          <w:lang w:val="en-GB"/>
        </w:rPr>
        <w:t>Journal of Water Process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40</w:t>
      </w:r>
      <w:r w:rsidRPr="00EF5973">
        <w:rPr>
          <w:rFonts w:ascii="Times New Roman" w:hAnsi="Times New Roman" w:cs="Times New Roman"/>
          <w:noProof/>
          <w:lang w:val="en-GB"/>
        </w:rPr>
        <w:t>, 101906. https://doi.org/10.1016/j.jwpe.2020.101906</w:t>
      </w:r>
    </w:p>
    <w:p w14:paraId="71178761"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Agarwal, P. (2024). </w:t>
      </w:r>
      <w:r w:rsidRPr="00EF5973">
        <w:rPr>
          <w:rFonts w:ascii="Times New Roman" w:hAnsi="Times New Roman" w:cs="Times New Roman"/>
          <w:i/>
          <w:iCs/>
          <w:noProof/>
          <w:lang w:val="en-GB"/>
        </w:rPr>
        <w:t>Sequential electro-coagulation and electro-Fenton processes for the treatment of textile wastewater</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July</w:t>
      </w:r>
      <w:r w:rsidRPr="00EF5973">
        <w:rPr>
          <w:rFonts w:ascii="Times New Roman" w:hAnsi="Times New Roman" w:cs="Times New Roman"/>
          <w:noProof/>
          <w:lang w:val="en-GB"/>
        </w:rPr>
        <w:t>, 1–16. https://doi.org/10.1002/wer.11118</w:t>
      </w:r>
    </w:p>
    <w:p w14:paraId="2EB1830F"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Agarwal, P., Gaur, B., &amp; Mathur, S. (2024). </w:t>
      </w:r>
      <w:r w:rsidRPr="00EF5973">
        <w:rPr>
          <w:rFonts w:ascii="Times New Roman" w:hAnsi="Times New Roman" w:cs="Times New Roman"/>
          <w:i/>
          <w:iCs/>
          <w:noProof/>
          <w:lang w:val="en-GB"/>
        </w:rPr>
        <w:t>Enhancing textile wastewater treatment for subsequent biological processes by integrating electrooxidation and electrocoagulation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19</w:t>
      </w:r>
      <w:r w:rsidRPr="00EF5973">
        <w:rPr>
          <w:rFonts w:ascii="Times New Roman" w:hAnsi="Times New Roman" w:cs="Times New Roman"/>
          <w:noProof/>
          <w:lang w:val="en-GB"/>
        </w:rPr>
        <w:t>(10), 4192–4209. https://doi.org/10.2166/wpt.2024.244</w:t>
      </w:r>
    </w:p>
    <w:p w14:paraId="6AFDA2CD"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Ahmed, T., Ahsan, A., Rahman, H., Khan, B., Kamal, T., Hasan, R., Hasan, A., Karim, R., &amp; Imteaz, M. (2024). Comprehensive study on the selection and performance of the best electrode pair for electrocoagulation of textile wastewater using multi-criteria decision-making methods ( TOPSIS , VIKOR and PROMETHEE II ). </w:t>
      </w:r>
      <w:r w:rsidRPr="00EF5973">
        <w:rPr>
          <w:rFonts w:ascii="Times New Roman" w:hAnsi="Times New Roman" w:cs="Times New Roman"/>
          <w:i/>
          <w:iCs/>
          <w:noProof/>
          <w:lang w:val="en-GB"/>
        </w:rPr>
        <w:t>Journal of Environmental Management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363</w:t>
      </w:r>
      <w:r w:rsidRPr="00EF5973">
        <w:rPr>
          <w:rFonts w:ascii="Times New Roman" w:hAnsi="Times New Roman" w:cs="Times New Roman"/>
          <w:noProof/>
          <w:lang w:val="en-GB"/>
        </w:rPr>
        <w:t>(June), 121337. https://doi.org/10.1016/j.jenvman.2024.121337</w:t>
      </w:r>
    </w:p>
    <w:p w14:paraId="1F5B6FD6"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Ahmed, T., Khan, M. H. R. B., Ahsan, A., Islam, N., El-Sergany, M., Shafiquzzaman, M., Imteaz, M., &amp; Al-Ansari, N. (2024). Evaluation of the impacts of seawater integration to electrocoagulation for the removal of pollutants from textile wastewater. </w:t>
      </w:r>
      <w:r w:rsidRPr="00EF5973">
        <w:rPr>
          <w:rFonts w:ascii="Times New Roman" w:hAnsi="Times New Roman" w:cs="Times New Roman"/>
          <w:i/>
          <w:iCs/>
          <w:noProof/>
          <w:lang w:val="en-GB"/>
        </w:rPr>
        <w:t>Environmental Sciences Europe</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36</w:t>
      </w:r>
      <w:r w:rsidRPr="00EF5973">
        <w:rPr>
          <w:rFonts w:ascii="Times New Roman" w:hAnsi="Times New Roman" w:cs="Times New Roman"/>
          <w:noProof/>
          <w:lang w:val="en-GB"/>
        </w:rPr>
        <w:t>(1). https://doi.org/10.1186/s12302-024-00896-8</w:t>
      </w:r>
    </w:p>
    <w:p w14:paraId="11DE24CF"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Archis Ambulkar, &amp; Nathanson, J. A. (2025). </w:t>
      </w:r>
      <w:r w:rsidRPr="00EF5973">
        <w:rPr>
          <w:rFonts w:ascii="Times New Roman" w:hAnsi="Times New Roman" w:cs="Times New Roman"/>
          <w:i/>
          <w:iCs/>
          <w:noProof/>
          <w:lang w:val="en-GB"/>
        </w:rPr>
        <w:t>Wastewater Treatment</w:t>
      </w:r>
      <w:r w:rsidRPr="00EF5973">
        <w:rPr>
          <w:rFonts w:ascii="Times New Roman" w:hAnsi="Times New Roman" w:cs="Times New Roman"/>
          <w:noProof/>
          <w:lang w:val="en-GB"/>
        </w:rPr>
        <w:t>. Encyclopaedia Britannica. https://www.britannica.com/technology/wastewater-treatment</w:t>
      </w:r>
    </w:p>
    <w:p w14:paraId="1236D84B"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Arshad, S., Ali, W., Muhammad, K., Ishfaq, T., &amp; Usman, M. (2023). Combined Coagulation ‑ Electrocoagulation Treatment of Urban , Peri ‑ urban , and Textile Wastewaters : Process Evaluation and Sludge Setting Characteristics. </w:t>
      </w:r>
      <w:r w:rsidRPr="00EF5973">
        <w:rPr>
          <w:rFonts w:ascii="Times New Roman" w:hAnsi="Times New Roman" w:cs="Times New Roman"/>
          <w:i/>
          <w:iCs/>
          <w:noProof/>
          <w:lang w:val="en-GB"/>
        </w:rPr>
        <w:t>Water Conservation Science and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8</w:t>
      </w:r>
      <w:r w:rsidRPr="00EF5973">
        <w:rPr>
          <w:rFonts w:ascii="Times New Roman" w:hAnsi="Times New Roman" w:cs="Times New Roman"/>
          <w:noProof/>
          <w:lang w:val="en-GB"/>
        </w:rPr>
        <w:t>(1), 1–13. https://doi.org/10.1007/s41101-023-00214-y</w:t>
      </w:r>
    </w:p>
    <w:p w14:paraId="5D146679"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Asfaha, Y. G. (2022). </w:t>
      </w:r>
      <w:r w:rsidRPr="00EF5973">
        <w:rPr>
          <w:rFonts w:ascii="Times New Roman" w:hAnsi="Times New Roman" w:cs="Times New Roman"/>
          <w:i/>
          <w:iCs/>
          <w:noProof/>
          <w:lang w:val="en-GB"/>
        </w:rPr>
        <w:t>Investigation of cotton textile industry wastewater treatment with electrocoagulation process : performance , mineralization , and kinetic study</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85</w:t>
      </w:r>
      <w:r w:rsidRPr="00EF5973">
        <w:rPr>
          <w:rFonts w:ascii="Times New Roman" w:hAnsi="Times New Roman" w:cs="Times New Roman"/>
          <w:noProof/>
          <w:lang w:val="en-GB"/>
        </w:rPr>
        <w:t>(5), 1549–1567. https://doi.org/10.2166/wst.2022.061</w:t>
      </w:r>
    </w:p>
    <w:p w14:paraId="72AC16C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Asfaha, Y. G., Zewge, F., Yohannes, T., &amp; Kebede, S. (2022). Application of hybrid electrocoagulation and electrooxidation process for treatment of wastewater from the cotton textile industry. </w:t>
      </w:r>
      <w:r w:rsidRPr="00EF5973">
        <w:rPr>
          <w:rFonts w:ascii="Times New Roman" w:hAnsi="Times New Roman" w:cs="Times New Roman"/>
          <w:i/>
          <w:iCs/>
          <w:noProof/>
          <w:lang w:val="en-GB"/>
        </w:rPr>
        <w:t>Chemosphere</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302</w:t>
      </w:r>
      <w:r w:rsidRPr="00EF5973">
        <w:rPr>
          <w:rFonts w:ascii="Times New Roman" w:hAnsi="Times New Roman" w:cs="Times New Roman"/>
          <w:noProof/>
          <w:lang w:val="en-GB"/>
        </w:rPr>
        <w:t>, 134706. https://doi.org/10.1016/j.chemosphere.2022.134706</w:t>
      </w:r>
    </w:p>
    <w:p w14:paraId="4EF1F26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Barahmand, Z., &amp; Eikeland, M. S. (2022). Life Cycle Assessment under Uncertainty: A Scoping Review. </w:t>
      </w:r>
      <w:r w:rsidRPr="00EF5973">
        <w:rPr>
          <w:rFonts w:ascii="Times New Roman" w:hAnsi="Times New Roman" w:cs="Times New Roman"/>
          <w:i/>
          <w:iCs/>
          <w:noProof/>
          <w:lang w:val="en-GB"/>
        </w:rPr>
        <w:t>World</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3</w:t>
      </w:r>
      <w:r w:rsidRPr="00EF5973">
        <w:rPr>
          <w:rFonts w:ascii="Times New Roman" w:hAnsi="Times New Roman" w:cs="Times New Roman"/>
          <w:noProof/>
          <w:lang w:val="en-GB"/>
        </w:rPr>
        <w:t>(3), 692–717. https://doi.org/10.3390/world3030039</w:t>
      </w:r>
    </w:p>
    <w:p w14:paraId="32ED6935"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Basak, S; Pandit, P; Samanta, KK; Samanta, P. (2019). Health &amp; Environmental Research Online (HERO). In S. S. Muthu (Ed.), </w:t>
      </w:r>
      <w:r w:rsidRPr="00EF5973">
        <w:rPr>
          <w:rFonts w:ascii="Times New Roman" w:hAnsi="Times New Roman" w:cs="Times New Roman"/>
          <w:i/>
          <w:iCs/>
          <w:noProof/>
          <w:lang w:val="en-GB"/>
        </w:rPr>
        <w:t>Water in Textiles and Fashion</w:t>
      </w:r>
      <w:r w:rsidRPr="00EF5973">
        <w:rPr>
          <w:rFonts w:ascii="Times New Roman" w:hAnsi="Times New Roman" w:cs="Times New Roman"/>
          <w:noProof/>
          <w:lang w:val="en-GB"/>
        </w:rPr>
        <w:t xml:space="preserve"> (pp. 41–59). Woodhead Publishing. https://doi.org/10.1016/B978-0-08-102633-5.00003-8</w:t>
      </w:r>
    </w:p>
    <w:p w14:paraId="58E9DF8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Bener, S., Bulca, Ö., Palas, B., Tekin, G., Atalay, S., &amp; Ersöz, G. (2019). Electrocoagulation process for the treatment of real textile wastewater: Effect of operative conditions on the organic carbon removal and kinetic study. </w:t>
      </w:r>
      <w:r w:rsidRPr="00EF5973">
        <w:rPr>
          <w:rFonts w:ascii="Times New Roman" w:hAnsi="Times New Roman" w:cs="Times New Roman"/>
          <w:i/>
          <w:iCs/>
          <w:noProof/>
          <w:lang w:val="en-GB"/>
        </w:rPr>
        <w:t>Process Safety and Environmental Protection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129</w:t>
      </w:r>
      <w:r w:rsidRPr="00EF5973">
        <w:rPr>
          <w:rFonts w:ascii="Times New Roman" w:hAnsi="Times New Roman" w:cs="Times New Roman"/>
          <w:noProof/>
          <w:lang w:val="en-GB"/>
        </w:rPr>
        <w:t>, 47–54. https://doi.org/10.1016/j.psep.2019.06.010</w:t>
      </w:r>
    </w:p>
    <w:p w14:paraId="1F3156F9"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Bharti, M., Das, P. P., &amp; Purkait, M. K. (2023). A review on the treatment of water and wastewater by electrocoagulation process: Advances and emerging applications. </w:t>
      </w:r>
      <w:r w:rsidRPr="00EF5973">
        <w:rPr>
          <w:rFonts w:ascii="Times New Roman" w:hAnsi="Times New Roman" w:cs="Times New Roman"/>
          <w:i/>
          <w:iCs/>
          <w:noProof/>
          <w:lang w:val="en-GB"/>
        </w:rPr>
        <w:t>Journal of Environmental Chemical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11</w:t>
      </w:r>
      <w:r w:rsidRPr="00EF5973">
        <w:rPr>
          <w:rFonts w:ascii="Times New Roman" w:hAnsi="Times New Roman" w:cs="Times New Roman"/>
          <w:noProof/>
          <w:lang w:val="en-GB"/>
        </w:rPr>
        <w:t xml:space="preserve">(6), 111558. </w:t>
      </w:r>
      <w:r w:rsidRPr="00EF5973">
        <w:rPr>
          <w:rFonts w:ascii="Times New Roman" w:hAnsi="Times New Roman" w:cs="Times New Roman"/>
          <w:noProof/>
          <w:lang w:val="en-GB"/>
        </w:rPr>
        <w:lastRenderedPageBreak/>
        <w:t>https://doi.org/10.1016/j.jece.2023.111558</w:t>
      </w:r>
    </w:p>
    <w:p w14:paraId="42E25DE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Boinpally, S., Kolla, A., Kainthola, J., Kodali, R., &amp; Vemuri, J. (2023). A state-of-the-art review of the electrocoagulation technology for wastewater treatment. </w:t>
      </w:r>
      <w:r w:rsidRPr="00EF5973">
        <w:rPr>
          <w:rFonts w:ascii="Times New Roman" w:hAnsi="Times New Roman" w:cs="Times New Roman"/>
          <w:i/>
          <w:iCs/>
          <w:noProof/>
          <w:lang w:val="en-GB"/>
        </w:rPr>
        <w:t>Water Cycle</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w:t>
      </w:r>
      <w:r w:rsidRPr="00EF5973">
        <w:rPr>
          <w:rFonts w:ascii="Times New Roman" w:hAnsi="Times New Roman" w:cs="Times New Roman"/>
          <w:noProof/>
          <w:lang w:val="en-GB"/>
        </w:rPr>
        <w:t>, 26–36. https://doi.org/10.1016/J.WATCYC.2023.01.001</w:t>
      </w:r>
    </w:p>
    <w:p w14:paraId="01386F43"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Bressan, L. G., Cristina, G., Flores, P., &amp; Biolchi, N. J. (2024). </w:t>
      </w:r>
      <w:r w:rsidRPr="00EF5973">
        <w:rPr>
          <w:rFonts w:ascii="Times New Roman" w:hAnsi="Times New Roman" w:cs="Times New Roman"/>
          <w:i/>
          <w:iCs/>
          <w:noProof/>
          <w:lang w:val="en-GB"/>
        </w:rPr>
        <w:t>Comparison of electrocoagulation and physicochemical coagulation / flocculation in the treatment of synthetic textile wastewater</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56</w:t>
      </w:r>
      <w:r w:rsidRPr="00EF5973">
        <w:rPr>
          <w:rFonts w:ascii="Times New Roman" w:hAnsi="Times New Roman" w:cs="Times New Roman"/>
          <w:noProof/>
          <w:lang w:val="en-GB"/>
        </w:rPr>
        <w:t>(1), 1–15.</w:t>
      </w:r>
    </w:p>
    <w:p w14:paraId="6D110DBE"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Bulca, Ö., Palas, B., Atalay, S., &amp; Ersöz, G. (2021). Performance investigation of the hybrid methods of adsorption or catalytic wet air oxidation subsequent to electrocoagulation in treatment of real textile wastewater and kinetic modelling. </w:t>
      </w:r>
      <w:r w:rsidRPr="00EF5973">
        <w:rPr>
          <w:rFonts w:ascii="Times New Roman" w:hAnsi="Times New Roman" w:cs="Times New Roman"/>
          <w:i/>
          <w:iCs/>
          <w:noProof/>
          <w:lang w:val="en-GB"/>
        </w:rPr>
        <w:t>Journal of Water Process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40</w:t>
      </w:r>
      <w:r w:rsidRPr="00EF5973">
        <w:rPr>
          <w:rFonts w:ascii="Times New Roman" w:hAnsi="Times New Roman" w:cs="Times New Roman"/>
          <w:noProof/>
          <w:lang w:val="en-GB"/>
        </w:rPr>
        <w:t>(December 2020). https://doi.org/10.1016/j.jwpe.2020.101821</w:t>
      </w:r>
    </w:p>
    <w:p w14:paraId="424918E7"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Bünyamin, M. (2023). </w:t>
      </w:r>
      <w:r w:rsidRPr="00EF5973">
        <w:rPr>
          <w:rFonts w:ascii="Times New Roman" w:hAnsi="Times New Roman" w:cs="Times New Roman"/>
          <w:i/>
          <w:iCs/>
          <w:noProof/>
          <w:lang w:val="en-GB"/>
        </w:rPr>
        <w:t>Optimization of Operating Parameters in the Removal of Synthetic Textile Dyestuff with the Electrocoagulation Process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42</w:t>
      </w:r>
      <w:r w:rsidRPr="00EF5973">
        <w:rPr>
          <w:rFonts w:ascii="Times New Roman" w:hAnsi="Times New Roman" w:cs="Times New Roman"/>
          <w:noProof/>
          <w:lang w:val="en-GB"/>
        </w:rPr>
        <w:t>(5), 1553–1573.</w:t>
      </w:r>
    </w:p>
    <w:p w14:paraId="094D241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de Carvalho Góes, M. C., Garcez, M. P. R., Siqueira, A. R. F., Farias, T. P., de Santana, C. G., de Jesus Gomes da Costa Neto, J., &amp; Bezerra, C. W. B. (2021). Pectin and SDS as auxiliary flocculants for complementary treatment of textile wastewater by electrocoagulation. </w:t>
      </w:r>
      <w:r w:rsidRPr="00EF5973">
        <w:rPr>
          <w:rFonts w:ascii="Times New Roman" w:hAnsi="Times New Roman" w:cs="Times New Roman"/>
          <w:i/>
          <w:iCs/>
          <w:noProof/>
          <w:lang w:val="en-GB"/>
        </w:rPr>
        <w:t>Korean Journal of Chemical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38</w:t>
      </w:r>
      <w:r w:rsidRPr="00EF5973">
        <w:rPr>
          <w:rFonts w:ascii="Times New Roman" w:hAnsi="Times New Roman" w:cs="Times New Roman"/>
          <w:noProof/>
          <w:lang w:val="en-GB"/>
        </w:rPr>
        <w:t>(8), 1631–1641. https://doi.org/10.1007/s11814-021-0812-6</w:t>
      </w:r>
    </w:p>
    <w:p w14:paraId="6F6D8B5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Elhadeuf, K., Bougdah, N., Balaska, F., &amp; Chikhi, M. (2023). Experimental Study and Modeling by the Complete Factorial Plan of the Elimination of Textile Dye by Electrocoagulation Using Aluminum from Recycled Cans. </w:t>
      </w:r>
      <w:r w:rsidRPr="00EF5973">
        <w:rPr>
          <w:rFonts w:ascii="Times New Roman" w:hAnsi="Times New Roman" w:cs="Times New Roman"/>
          <w:i/>
          <w:iCs/>
          <w:noProof/>
          <w:lang w:val="en-GB"/>
        </w:rPr>
        <w:t>Chemical Methodologies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7</w:t>
      </w:r>
      <w:r w:rsidRPr="00EF5973">
        <w:rPr>
          <w:rFonts w:ascii="Times New Roman" w:hAnsi="Times New Roman" w:cs="Times New Roman"/>
          <w:noProof/>
          <w:lang w:val="en-GB"/>
        </w:rPr>
        <w:t>, 183–199. https://doi.org/10.22034/CHEMM.2023.369066.1624</w:t>
      </w:r>
    </w:p>
    <w:p w14:paraId="5886BF40"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Elhadeuf, K., Bougdah, N., Chikhi, M., Ben Djaballah, C., &amp; Balaska, F. (2023). Optimization of textile wastewater treatment by electrocoagulation-microfiltration using recycled electrodes and Box-Behnken design. </w:t>
      </w:r>
      <w:r w:rsidRPr="00EF5973">
        <w:rPr>
          <w:rFonts w:ascii="Times New Roman" w:hAnsi="Times New Roman" w:cs="Times New Roman"/>
          <w:i/>
          <w:iCs/>
          <w:noProof/>
          <w:lang w:val="en-GB"/>
        </w:rPr>
        <w:t>Reaction Kinetics, Mechanisms and Catalysis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136</w:t>
      </w:r>
      <w:r w:rsidRPr="00EF5973">
        <w:rPr>
          <w:rFonts w:ascii="Times New Roman" w:hAnsi="Times New Roman" w:cs="Times New Roman"/>
          <w:noProof/>
          <w:lang w:val="en-GB"/>
        </w:rPr>
        <w:t>(2), 981–1003. https://doi.org/10.1007/s11144-023-02395-y</w:t>
      </w:r>
    </w:p>
    <w:p w14:paraId="4463DAD5"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European Parliment. (2021). The impact of textile production and waste on the environment (infographics). </w:t>
      </w:r>
      <w:r w:rsidRPr="00EF5973">
        <w:rPr>
          <w:rFonts w:ascii="Times New Roman" w:hAnsi="Times New Roman" w:cs="Times New Roman"/>
          <w:i/>
          <w:iCs/>
          <w:noProof/>
          <w:lang w:val="en-GB"/>
        </w:rPr>
        <w:t>European Parliament</w:t>
      </w:r>
      <w:r w:rsidRPr="00EF5973">
        <w:rPr>
          <w:rFonts w:ascii="Times New Roman" w:hAnsi="Times New Roman" w:cs="Times New Roman"/>
          <w:noProof/>
          <w:lang w:val="en-GB"/>
        </w:rPr>
        <w:t>. https://www.europarl.europa.eu/news/en/headlines/priorities/circular-economy/20201208STO93327/the-impact-of-textile-production-and-waste-on-the-environment-infographic</w:t>
      </w:r>
    </w:p>
    <w:p w14:paraId="45CEFC63"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Garcia-segura, S., Eiband, M. M. S. G., De, J. V., &amp; Martínez-huitle, C. A. (2017). Electrocoagulation and advanced electrocoagulation processes: A general review about the fundamentals, emerging applications and its association with other technologies. </w:t>
      </w:r>
      <w:r w:rsidRPr="00EF5973">
        <w:rPr>
          <w:rFonts w:ascii="Times New Roman" w:hAnsi="Times New Roman" w:cs="Times New Roman"/>
          <w:i/>
          <w:iCs/>
          <w:noProof/>
          <w:lang w:val="en-GB"/>
        </w:rPr>
        <w:t>Journal of Electroanalytical Chemistry</w:t>
      </w:r>
      <w:r w:rsidRPr="00EF5973">
        <w:rPr>
          <w:rFonts w:ascii="Times New Roman" w:hAnsi="Times New Roman" w:cs="Times New Roman"/>
          <w:noProof/>
          <w:lang w:val="en-GB"/>
        </w:rPr>
        <w:t>. https://doi.org/10.1016/j.jelechem.2017.07.047</w:t>
      </w:r>
    </w:p>
    <w:p w14:paraId="30B5481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Gasmi, A., Ibrahimi, S., Elboughdiri, N., Tekaya, M. A., Ghernaout, D., Hannachi, A., Mesloub, A., Ayadi, B., &amp; Kolsi, L. (2022). Comparative Study of Chemical Coagulation and Electrocoagulation for the Treatment of Real Textile Wastewater: Optimization and Operating Cost Estimation. </w:t>
      </w:r>
      <w:r w:rsidRPr="00EF5973">
        <w:rPr>
          <w:rFonts w:ascii="Times New Roman" w:hAnsi="Times New Roman" w:cs="Times New Roman"/>
          <w:i/>
          <w:iCs/>
          <w:noProof/>
          <w:lang w:val="en-GB"/>
        </w:rPr>
        <w:t>ACS Omega</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7</w:t>
      </w:r>
      <w:r w:rsidRPr="00EF5973">
        <w:rPr>
          <w:rFonts w:ascii="Times New Roman" w:hAnsi="Times New Roman" w:cs="Times New Roman"/>
          <w:noProof/>
          <w:lang w:val="en-GB"/>
        </w:rPr>
        <w:t>, 22456–22476. https://doi.org/10.1021/acsomega.2c01652</w:t>
      </w:r>
    </w:p>
    <w:p w14:paraId="359B8A4D"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Ghasem, N., Marzouqi, M. Al, &amp; Nihmiya, A. R. (2016). Removal of cadmium from industrial wastewater using water-soluble polymer via hollow fiber membranes. </w:t>
      </w:r>
      <w:r w:rsidRPr="00EF5973">
        <w:rPr>
          <w:rFonts w:ascii="Times New Roman" w:hAnsi="Times New Roman" w:cs="Times New Roman"/>
          <w:i/>
          <w:iCs/>
          <w:noProof/>
          <w:lang w:val="en-GB"/>
        </w:rPr>
        <w:t>International Journal of Petrochemical Science &amp; Engineering Research</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w:t>
      </w:r>
      <w:r w:rsidRPr="00EF5973">
        <w:rPr>
          <w:rFonts w:ascii="Times New Roman" w:hAnsi="Times New Roman" w:cs="Times New Roman"/>
          <w:noProof/>
          <w:lang w:val="en-GB"/>
        </w:rPr>
        <w:t>(4), 88–90. https://doi.org/10.15406/ipcse.2016.01.00016</w:t>
      </w:r>
    </w:p>
    <w:p w14:paraId="2B156DB0"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Gholami Shirkoohi, M., Tyagi, R. D., Vanrolleghem, P. A., &amp; Drogui, P. (2022). A comparison of artificial intelligence models for predicting phosphate removal efficiency from wastewater using the electrocoagulation process. </w:t>
      </w:r>
      <w:r w:rsidRPr="00EF5973">
        <w:rPr>
          <w:rFonts w:ascii="Times New Roman" w:hAnsi="Times New Roman" w:cs="Times New Roman"/>
          <w:i/>
          <w:iCs/>
          <w:noProof/>
          <w:lang w:val="en-GB"/>
        </w:rPr>
        <w:t>Digital Chemical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w:t>
      </w:r>
      <w:r w:rsidRPr="00EF5973">
        <w:rPr>
          <w:rFonts w:ascii="Times New Roman" w:hAnsi="Times New Roman" w:cs="Times New Roman"/>
          <w:noProof/>
          <w:lang w:val="en-GB"/>
        </w:rPr>
        <w:t>(June), 100043. https://doi.org/10.1016/j.dche.2022.100043</w:t>
      </w:r>
    </w:p>
    <w:p w14:paraId="701DB7E0"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Ghosh, S., Kunnoth, B., Pilli, S., Rao, P. V., &amp; Dayal, R. (2024). Novel hybrid system for organic matter removal and energy production from dairy and textile wastewaters : anaerobic digestion and electrocoagulation approach. </w:t>
      </w:r>
      <w:r w:rsidRPr="00EF5973">
        <w:rPr>
          <w:rFonts w:ascii="Times New Roman" w:hAnsi="Times New Roman" w:cs="Times New Roman"/>
          <w:i/>
          <w:iCs/>
          <w:noProof/>
          <w:lang w:val="en-GB"/>
        </w:rPr>
        <w:t>Biomass Conversion and Biorefinery</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0123456789</w:t>
      </w:r>
      <w:r w:rsidRPr="00EF5973">
        <w:rPr>
          <w:rFonts w:ascii="Times New Roman" w:hAnsi="Times New Roman" w:cs="Times New Roman"/>
          <w:noProof/>
          <w:lang w:val="en-GB"/>
        </w:rPr>
        <w:t>. https://doi.org/10.1007/s13399-024-05420-9</w:t>
      </w:r>
    </w:p>
    <w:p w14:paraId="3F23FC65"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Gonçalves, M. V. B., De Oliveira, S. C., Abreu, B. M. P. N., Guerra, E. M., &amp; Cestarolli, D. T. (2016). Electrocoagulation/electroflotation Process Applied to Decolourization of a Solution Containing the Dye Yellow Sirius K-CF. </w:t>
      </w:r>
      <w:r w:rsidRPr="00EF5973">
        <w:rPr>
          <w:rFonts w:ascii="Times New Roman" w:hAnsi="Times New Roman" w:cs="Times New Roman"/>
          <w:i/>
          <w:iCs/>
          <w:noProof/>
          <w:lang w:val="en-GB"/>
        </w:rPr>
        <w:t>International Journal of Electrochemical Science</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11</w:t>
      </w:r>
      <w:r w:rsidRPr="00EF5973">
        <w:rPr>
          <w:rFonts w:ascii="Times New Roman" w:hAnsi="Times New Roman" w:cs="Times New Roman"/>
          <w:noProof/>
          <w:lang w:val="en-GB"/>
        </w:rPr>
        <w:t>(9), 7576–7583. https://doi.org/10.20964/2016.09.42</w:t>
      </w:r>
    </w:p>
    <w:p w14:paraId="6296777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lastRenderedPageBreak/>
        <w:t xml:space="preserve">Guillermo, H., Pacheco, J., Yamelit, N., Elguera, M., Douglas, H., Sarka, Q., Ancco, M., Ivon, K., Eguiluz, B., Richard, G., &amp; Banda, S. (2022). Box ‑ Behnken Response Surface Design for Modeling and Optimization of Electrocoagulation for Treating Real Textile wastewater. </w:t>
      </w:r>
      <w:r w:rsidRPr="00EF5973">
        <w:rPr>
          <w:rFonts w:ascii="Times New Roman" w:hAnsi="Times New Roman" w:cs="Times New Roman"/>
          <w:i/>
          <w:iCs/>
          <w:noProof/>
          <w:lang w:val="en-GB"/>
        </w:rPr>
        <w:t>International Journal of Environmental Research</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16</w:t>
      </w:r>
      <w:r w:rsidRPr="00EF5973">
        <w:rPr>
          <w:rFonts w:ascii="Times New Roman" w:hAnsi="Times New Roman" w:cs="Times New Roman"/>
          <w:noProof/>
          <w:lang w:val="en-GB"/>
        </w:rPr>
        <w:t>(4), 1–12. https://doi.org/10.1007/s41742-022-00419-4</w:t>
      </w:r>
    </w:p>
    <w:p w14:paraId="41713891"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Houssini, N. S., Essadki, A., &amp; Elqars, E. (2021). Removal of reactive blue and disperse red dyes from synthetic textile effluent by electrocoagulation process using Al – Al and Fe – Fe electrodes : parametric optimization by response surface methodology. </w:t>
      </w:r>
      <w:r w:rsidRPr="00EF5973">
        <w:rPr>
          <w:rFonts w:ascii="Times New Roman" w:hAnsi="Times New Roman" w:cs="Times New Roman"/>
          <w:i/>
          <w:iCs/>
          <w:noProof/>
          <w:lang w:val="en-GB"/>
        </w:rPr>
        <w:t>Desalination and Water Treatment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223</w:t>
      </w:r>
      <w:r w:rsidRPr="00EF5973">
        <w:rPr>
          <w:rFonts w:ascii="Times New Roman" w:hAnsi="Times New Roman" w:cs="Times New Roman"/>
          <w:noProof/>
          <w:lang w:val="en-GB"/>
        </w:rPr>
        <w:t>, 363–379. https://doi.org/10.5004/dwt.2021.27111</w:t>
      </w:r>
    </w:p>
    <w:p w14:paraId="2F93D896"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Huang, X., Zeng, Y., Fu, H., Zhong, L., Qi, B., Chen, D., Yu, J., Zhang, P., &amp; Soo, S. (2025). Simultaneous removal of phosphorus , chromium ( VI ), and antimony ( V ) from textile dye wastewater by electrocoagulation. </w:t>
      </w:r>
      <w:r w:rsidRPr="00EF5973">
        <w:rPr>
          <w:rFonts w:ascii="Times New Roman" w:hAnsi="Times New Roman" w:cs="Times New Roman"/>
          <w:i/>
          <w:iCs/>
          <w:noProof/>
          <w:lang w:val="en-GB"/>
        </w:rPr>
        <w:t>Journal of Hazardous Materials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488</w:t>
      </w:r>
      <w:r w:rsidRPr="00EF5973">
        <w:rPr>
          <w:rFonts w:ascii="Times New Roman" w:hAnsi="Times New Roman" w:cs="Times New Roman"/>
          <w:noProof/>
          <w:lang w:val="en-GB"/>
        </w:rPr>
        <w:t>(November 2024), 137409. https://doi.org/10.1016/j.jhazmat.2025.137409</w:t>
      </w:r>
    </w:p>
    <w:p w14:paraId="55E8B806"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Hussain, S., Yaqub, A., Ahmad, Z., &amp; Khan, R. (2023). Electrocoagulation of Reactive Orange 16 Textile Dye Solution Using Steel , Aluminum , and Copper Metal Plates as Electrodes. </w:t>
      </w:r>
      <w:r w:rsidRPr="00EF5973">
        <w:rPr>
          <w:rFonts w:ascii="Times New Roman" w:hAnsi="Times New Roman" w:cs="Times New Roman"/>
          <w:i/>
          <w:iCs/>
          <w:noProof/>
          <w:lang w:val="en-GB"/>
        </w:rPr>
        <w:t>Surface Engineering and Applied Electrochemistry</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59</w:t>
      </w:r>
      <w:r w:rsidRPr="00EF5973">
        <w:rPr>
          <w:rFonts w:ascii="Times New Roman" w:hAnsi="Times New Roman" w:cs="Times New Roman"/>
          <w:noProof/>
          <w:lang w:val="en-GB"/>
        </w:rPr>
        <w:t>(5), 661–669. https://doi.org/10.3103/S1068375523050095</w:t>
      </w:r>
    </w:p>
    <w:p w14:paraId="5BE8AD99"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Ibrahim, M. S., Abbas, S. H., &amp; Al-Shami, A. (2023). Taguchi approach for electrocoagulation for treatment of methyl red dye from textile wastewater by using different connection electrodes. </w:t>
      </w:r>
      <w:r w:rsidRPr="00EF5973">
        <w:rPr>
          <w:rFonts w:ascii="Times New Roman" w:hAnsi="Times New Roman" w:cs="Times New Roman"/>
          <w:i/>
          <w:iCs/>
          <w:noProof/>
          <w:lang w:val="en-GB"/>
        </w:rPr>
        <w:t>Desalination and Water Treatment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297</w:t>
      </w:r>
      <w:r w:rsidRPr="00EF5973">
        <w:rPr>
          <w:rFonts w:ascii="Times New Roman" w:hAnsi="Times New Roman" w:cs="Times New Roman"/>
          <w:noProof/>
          <w:lang w:val="en-GB"/>
        </w:rPr>
        <w:t>, 240–253. https://doi.org/10.5004/dwt.2023.29614</w:t>
      </w:r>
    </w:p>
    <w:p w14:paraId="0858A43F"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Isawi, H., Sadik, M. A., &amp; Nasr, F. A. (2024). Combined electrocoagulation/flotation technique and membrane desalination for textile wastewater reuse. </w:t>
      </w:r>
      <w:r w:rsidRPr="00EF5973">
        <w:rPr>
          <w:rFonts w:ascii="Times New Roman" w:hAnsi="Times New Roman" w:cs="Times New Roman"/>
          <w:i/>
          <w:iCs/>
          <w:noProof/>
          <w:lang w:val="en-GB"/>
        </w:rPr>
        <w:t>Journal of Environmental Chemical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12</w:t>
      </w:r>
      <w:r w:rsidRPr="00EF5973">
        <w:rPr>
          <w:rFonts w:ascii="Times New Roman" w:hAnsi="Times New Roman" w:cs="Times New Roman"/>
          <w:noProof/>
          <w:lang w:val="en-GB"/>
        </w:rPr>
        <w:t>(5), 113661. https://doi.org/10.1016/j.jece.2024.113661</w:t>
      </w:r>
    </w:p>
    <w:p w14:paraId="4BA1BA4F"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Javed, F., Tariq, M. F., Ikhlaq, A., Munir, H. M. S., &amp; Altaee, A. (2025). Remediation of textile wastewater by hybrid technique using ZIF-67 catalyzed ozonation coupled with electrocoagulation. </w:t>
      </w:r>
      <w:r w:rsidRPr="00EF5973">
        <w:rPr>
          <w:rFonts w:ascii="Times New Roman" w:hAnsi="Times New Roman" w:cs="Times New Roman"/>
          <w:i/>
          <w:iCs/>
          <w:noProof/>
          <w:lang w:val="en-GB"/>
        </w:rPr>
        <w:t>Journal of Water Process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69</w:t>
      </w:r>
      <w:r w:rsidRPr="00EF5973">
        <w:rPr>
          <w:rFonts w:ascii="Times New Roman" w:hAnsi="Times New Roman" w:cs="Times New Roman"/>
          <w:noProof/>
          <w:lang w:val="en-GB"/>
        </w:rPr>
        <w:t>(November 2024), 106604. https://doi.org/10.1016/j.jwpe.2024.106604</w:t>
      </w:r>
    </w:p>
    <w:p w14:paraId="16755619"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Jegathambal, P., &amp; Gafoor, A. (2021). Two-stage hybrid electrocoagulation – adsorption in the removal of disperse dyes and inorganic salts from the textile dyeing effluent. </w:t>
      </w:r>
      <w:r w:rsidRPr="00EF5973">
        <w:rPr>
          <w:rFonts w:ascii="Times New Roman" w:hAnsi="Times New Roman" w:cs="Times New Roman"/>
          <w:i/>
          <w:iCs/>
          <w:noProof/>
          <w:lang w:val="en-GB"/>
        </w:rPr>
        <w:t>Desalination and Water Treatment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237</w:t>
      </w:r>
      <w:r w:rsidRPr="00EF5973">
        <w:rPr>
          <w:rFonts w:ascii="Times New Roman" w:hAnsi="Times New Roman" w:cs="Times New Roman"/>
          <w:noProof/>
          <w:lang w:val="en-GB"/>
        </w:rPr>
        <w:t>, 251–258. https://doi.org/10.5004/dwt.2021.27685</w:t>
      </w:r>
    </w:p>
    <w:p w14:paraId="2E74B80D"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Jegathambal, P., Mayilswamy, C., &amp; Parameswari, K. (2024). </w:t>
      </w:r>
      <w:r w:rsidRPr="00EF5973">
        <w:rPr>
          <w:rFonts w:ascii="Times New Roman" w:hAnsi="Times New Roman" w:cs="Times New Roman"/>
          <w:i/>
          <w:iCs/>
          <w:noProof/>
          <w:lang w:val="en-GB"/>
        </w:rPr>
        <w:t>Reuse and Recovery of Water from Industrial Textile Dyeing Effluent Using High-Performance Electrodes Continuous Flow Electrocoagulation Reactor</w:t>
      </w:r>
      <w:r w:rsidRPr="00EF5973">
        <w:rPr>
          <w:rFonts w:ascii="Times New Roman" w:hAnsi="Times New Roman" w:cs="Times New Roman"/>
          <w:noProof/>
          <w:lang w:val="en-GB"/>
        </w:rPr>
        <w:t>.</w:t>
      </w:r>
    </w:p>
    <w:p w14:paraId="4EC5A2B0"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Jiang, J. Q. (2015). The role of coagulation in water treatment. </w:t>
      </w:r>
      <w:r w:rsidRPr="00EF5973">
        <w:rPr>
          <w:rFonts w:ascii="Times New Roman" w:hAnsi="Times New Roman" w:cs="Times New Roman"/>
          <w:i/>
          <w:iCs/>
          <w:noProof/>
          <w:lang w:val="en-GB"/>
        </w:rPr>
        <w:t>Current Opinion in Chemical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8</w:t>
      </w:r>
      <w:r w:rsidRPr="00EF5973">
        <w:rPr>
          <w:rFonts w:ascii="Times New Roman" w:hAnsi="Times New Roman" w:cs="Times New Roman"/>
          <w:noProof/>
          <w:lang w:val="en-GB"/>
        </w:rPr>
        <w:t>, 36–44. https://doi.org/10.1016/j.coche.2015.01.008</w:t>
      </w:r>
    </w:p>
    <w:p w14:paraId="0EFF1D39"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Jo, S., Kadam, R., Jang, H., Seo, D., &amp; Park, J. (2024). Recent Advances in Wastewater Electrocoagulation Technologies: Beyond Chemical Coagulation. </w:t>
      </w:r>
      <w:r w:rsidRPr="00EF5973">
        <w:rPr>
          <w:rFonts w:ascii="Times New Roman" w:hAnsi="Times New Roman" w:cs="Times New Roman"/>
          <w:i/>
          <w:iCs/>
          <w:noProof/>
          <w:lang w:val="en-GB"/>
        </w:rPr>
        <w:t>Energies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17</w:t>
      </w:r>
      <w:r w:rsidRPr="00EF5973">
        <w:rPr>
          <w:rFonts w:ascii="Times New Roman" w:hAnsi="Times New Roman" w:cs="Times New Roman"/>
          <w:noProof/>
          <w:lang w:val="en-GB"/>
        </w:rPr>
        <w:t>(23). https://doi.org/10.3390/en17235863</w:t>
      </w:r>
    </w:p>
    <w:p w14:paraId="6C10BAAB"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Kalia, S., Dalvi, V., Nair, V. K., Samuchiwal, S., &amp; Malik, A. (2023). Hybrid electrocoagulation and laccase mediated treatment for efficient decolorization of effluent generated from textile industries. </w:t>
      </w:r>
      <w:r w:rsidRPr="00EF5973">
        <w:rPr>
          <w:rFonts w:ascii="Times New Roman" w:hAnsi="Times New Roman" w:cs="Times New Roman"/>
          <w:i/>
          <w:iCs/>
          <w:noProof/>
          <w:lang w:val="en-GB"/>
        </w:rPr>
        <w:t>Environmental Research</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228</w:t>
      </w:r>
      <w:r w:rsidRPr="00EF5973">
        <w:rPr>
          <w:rFonts w:ascii="Times New Roman" w:hAnsi="Times New Roman" w:cs="Times New Roman"/>
          <w:noProof/>
          <w:lang w:val="en-GB"/>
        </w:rPr>
        <w:t>(November 2022), 115868. https://doi.org/10.1016/j.envres.2023.115868</w:t>
      </w:r>
    </w:p>
    <w:p w14:paraId="58D61D5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Karthikeyan, M., &amp; Vijayachitra, S. (2021). A novel experimental study and analysis of electrocoagulation process for textile wastewater treatment using various sensors with integration of IoT monitoring system. </w:t>
      </w:r>
      <w:r w:rsidRPr="00EF5973">
        <w:rPr>
          <w:rFonts w:ascii="Times New Roman" w:hAnsi="Times New Roman" w:cs="Times New Roman"/>
          <w:i/>
          <w:iCs/>
          <w:noProof/>
          <w:lang w:val="en-GB"/>
        </w:rPr>
        <w:t>Journal of New Materials for Electrochemical Systems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24</w:t>
      </w:r>
      <w:r w:rsidRPr="00EF5973">
        <w:rPr>
          <w:rFonts w:ascii="Times New Roman" w:hAnsi="Times New Roman" w:cs="Times New Roman"/>
          <w:noProof/>
          <w:lang w:val="en-GB"/>
        </w:rPr>
        <w:t>(2), 95–102. https://doi.org/10.14447/jnmes.v24i2.a06</w:t>
      </w:r>
    </w:p>
    <w:p w14:paraId="2930901D"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Lach, C. E., Pauli, C. S., Coan, A. S., Simionatto, E. L., &amp; Koslowski, L. A. D. (2022). Investigating the process of electrocoagulation in the removal of azo dye from synthetic textile effluents and the effects of acute toxicity on Daphnia magna test organisms. </w:t>
      </w:r>
      <w:r w:rsidRPr="00EF5973">
        <w:rPr>
          <w:rFonts w:ascii="Times New Roman" w:hAnsi="Times New Roman" w:cs="Times New Roman"/>
          <w:i/>
          <w:iCs/>
          <w:noProof/>
          <w:lang w:val="en-GB"/>
        </w:rPr>
        <w:t>Journal of Water Process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45</w:t>
      </w:r>
      <w:r w:rsidRPr="00EF5973">
        <w:rPr>
          <w:rFonts w:ascii="Times New Roman" w:hAnsi="Times New Roman" w:cs="Times New Roman"/>
          <w:noProof/>
          <w:lang w:val="en-GB"/>
        </w:rPr>
        <w:t>(November 2021). https://doi.org/10.1016/j.jwpe.2021.102485</w:t>
      </w:r>
    </w:p>
    <w:p w14:paraId="47156587"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Lamhar, R., Kambuyi, T. N., Kherbeche, A., Zmirli, Z., Bejjany, B., Aguelmous, A., Digua, K., &amp; Dani, A. (2025). Foam </w:t>
      </w:r>
      <w:r w:rsidRPr="00EF5973">
        <w:rPr>
          <w:rFonts w:ascii="Times New Roman" w:hAnsi="Times New Roman" w:cs="Times New Roman"/>
          <w:noProof/>
          <w:lang w:val="en-GB"/>
        </w:rPr>
        <w:lastRenderedPageBreak/>
        <w:t xml:space="preserve">investigation and optimization by response surface methodology of electrocoagulation process for textile wastewater decolorization in single-channel reactor. </w:t>
      </w:r>
      <w:r w:rsidRPr="00EF5973">
        <w:rPr>
          <w:rFonts w:ascii="Times New Roman" w:hAnsi="Times New Roman" w:cs="Times New Roman"/>
          <w:i/>
          <w:iCs/>
          <w:noProof/>
          <w:lang w:val="en-GB"/>
        </w:rPr>
        <w:t>Chemical Engineering Research and Design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213</w:t>
      </w:r>
      <w:r w:rsidRPr="00EF5973">
        <w:rPr>
          <w:rFonts w:ascii="Times New Roman" w:hAnsi="Times New Roman" w:cs="Times New Roman"/>
          <w:noProof/>
          <w:lang w:val="en-GB"/>
        </w:rPr>
        <w:t>, 52–65. https://doi.org/10.1016/j.cherd.2024.11.019</w:t>
      </w:r>
    </w:p>
    <w:p w14:paraId="1AE4C057"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Lamhar, R., Ntambwe, T., Bejjany, B., Kherbeche, A., Digua, K., &amp; Dani, A. (2024). Electrocoagulation for the decolorization of textile wastewater in single-channel reactor : Response surface methodology for optimization and a novel model exploitation. </w:t>
      </w:r>
      <w:r w:rsidRPr="00EF5973">
        <w:rPr>
          <w:rFonts w:ascii="Times New Roman" w:hAnsi="Times New Roman" w:cs="Times New Roman"/>
          <w:i/>
          <w:iCs/>
          <w:noProof/>
          <w:lang w:val="en-GB"/>
        </w:rPr>
        <w:t>Journal of Cleaner Production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450</w:t>
      </w:r>
      <w:r w:rsidRPr="00EF5973">
        <w:rPr>
          <w:rFonts w:ascii="Times New Roman" w:hAnsi="Times New Roman" w:cs="Times New Roman"/>
          <w:noProof/>
          <w:lang w:val="en-GB"/>
        </w:rPr>
        <w:t>(March), 141900. https://doi.org/10.1016/j.jclepro.2024.141900</w:t>
      </w:r>
    </w:p>
    <w:p w14:paraId="54B38A5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Lepage, G., Perrier, G., Merlin, G., Aryal, N., &amp; Dominguez-Benetton, X. (2014). Multifactorial evaluation of the electrochemical response of a microbial fuel cell. </w:t>
      </w:r>
      <w:r w:rsidRPr="00EF5973">
        <w:rPr>
          <w:rFonts w:ascii="Times New Roman" w:hAnsi="Times New Roman" w:cs="Times New Roman"/>
          <w:i/>
          <w:iCs/>
          <w:noProof/>
          <w:lang w:val="en-GB"/>
        </w:rPr>
        <w:t>RSC Adv.</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w:t>
      </w:r>
      <w:r w:rsidRPr="00EF5973">
        <w:rPr>
          <w:rFonts w:ascii="Times New Roman" w:hAnsi="Times New Roman" w:cs="Times New Roman"/>
          <w:noProof/>
          <w:lang w:val="en-GB"/>
        </w:rPr>
        <w:t>(45), 23815–23825. https://doi.org/10.1039/C4RA03879G</w:t>
      </w:r>
    </w:p>
    <w:p w14:paraId="06CF296A"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Maman, R. De, Behling, L., Conrado, V., Dervanoski, A., Dalla, C., Gean, R., &amp; Leal, D. (2022). Oxidation of Textile Dye Through Electrocoagulation Process Using Scrap Iron Electrodes. </w:t>
      </w:r>
      <w:r w:rsidRPr="00EF5973">
        <w:rPr>
          <w:rFonts w:ascii="Times New Roman" w:hAnsi="Times New Roman" w:cs="Times New Roman"/>
          <w:i/>
          <w:iCs/>
          <w:noProof/>
          <w:lang w:val="en-GB"/>
        </w:rPr>
        <w:t>Water, Air, &amp; Soil Pollution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233</w:t>
      </w:r>
      <w:r w:rsidRPr="00EF5973">
        <w:rPr>
          <w:rFonts w:ascii="Times New Roman" w:hAnsi="Times New Roman" w:cs="Times New Roman"/>
          <w:noProof/>
          <w:lang w:val="en-GB"/>
        </w:rPr>
        <w:t>, 90. https://doi.org/10.1007/s11270-022-05564-2</w:t>
      </w:r>
    </w:p>
    <w:p w14:paraId="54747A0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Maman, R. De, Conrado, V., Behling, L., Dervanoski, A., &amp; Dalla, C. (2022). Electrocoagulation applied for textile wastewater oxidation using iron slag as electrodes. </w:t>
      </w:r>
      <w:r w:rsidRPr="00EF5973">
        <w:rPr>
          <w:rFonts w:ascii="Times New Roman" w:hAnsi="Times New Roman" w:cs="Times New Roman"/>
          <w:i/>
          <w:iCs/>
          <w:noProof/>
          <w:lang w:val="en-GB"/>
        </w:rPr>
        <w:t>Environmental Science and Pollution Research</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200</w:t>
      </w:r>
      <w:r w:rsidRPr="00EF5973">
        <w:rPr>
          <w:rFonts w:ascii="Times New Roman" w:hAnsi="Times New Roman" w:cs="Times New Roman"/>
          <w:noProof/>
          <w:lang w:val="en-GB"/>
        </w:rPr>
        <w:t>, 31713–31722. https://doi.org/10.1007/s11356-021-18456-5</w:t>
      </w:r>
    </w:p>
    <w:p w14:paraId="137988E7"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Manikandan, S., &amp; Saraswathi, R. (2023). Textile dye effluent treatment using advanced sono-electrocoagulation techniques: A Taguchi and particle swarm optimization modeling approach. </w:t>
      </w:r>
      <w:r w:rsidRPr="00EF5973">
        <w:rPr>
          <w:rFonts w:ascii="Times New Roman" w:hAnsi="Times New Roman" w:cs="Times New Roman"/>
          <w:i/>
          <w:iCs/>
          <w:noProof/>
          <w:lang w:val="en-GB"/>
        </w:rPr>
        <w:t>Energy Sources, Part A: Recovery, Utilization and Environmental Effects</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45</w:t>
      </w:r>
      <w:r w:rsidRPr="00EF5973">
        <w:rPr>
          <w:rFonts w:ascii="Times New Roman" w:hAnsi="Times New Roman" w:cs="Times New Roman"/>
          <w:noProof/>
          <w:lang w:val="en-GB"/>
        </w:rPr>
        <w:t>(2), 4501–4519. https://doi.org/10.1080/15567036.2023.2205356</w:t>
      </w:r>
    </w:p>
    <w:p w14:paraId="3885C82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Martín-domínguez, A., Rivera-huerta, M. D. L., &amp; Alarcón-herrera, M. T. (2022). Color and dissolved organic carbon removal from textile industry wastewater through oxidation and electrocoagulation. </w:t>
      </w:r>
      <w:r w:rsidRPr="00EF5973">
        <w:rPr>
          <w:rFonts w:ascii="Times New Roman" w:hAnsi="Times New Roman" w:cs="Times New Roman"/>
          <w:i/>
          <w:iCs/>
          <w:noProof/>
          <w:lang w:val="en-GB"/>
        </w:rPr>
        <w:t>Desalination and Water Treatment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276</w:t>
      </w:r>
      <w:r w:rsidRPr="00EF5973">
        <w:rPr>
          <w:rFonts w:ascii="Times New Roman" w:hAnsi="Times New Roman" w:cs="Times New Roman"/>
          <w:noProof/>
          <w:lang w:val="en-GB"/>
        </w:rPr>
        <w:t>, 116–123. https://doi.org/10.5004/dwt.2022.28956</w:t>
      </w:r>
    </w:p>
    <w:p w14:paraId="7F5C6FE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Martínez, V., Rosales, F., Amaya, K., Campos, A., Libertad, L., &amp; Salvador, E. (2024). </w:t>
      </w:r>
      <w:r w:rsidRPr="00EF5973">
        <w:rPr>
          <w:rFonts w:ascii="Times New Roman" w:hAnsi="Times New Roman" w:cs="Times New Roman"/>
          <w:i/>
          <w:iCs/>
          <w:noProof/>
          <w:lang w:val="en-GB"/>
        </w:rPr>
        <w:t>Effect of High-Rate Aeration in the Electrocoagulation Treatment of Pharmaceutical and Synthetic Textile Industrial Wastewater Effluents</w:t>
      </w:r>
      <w:r w:rsidRPr="00EF5973">
        <w:rPr>
          <w:rFonts w:ascii="Times New Roman" w:hAnsi="Times New Roman" w:cs="Times New Roman"/>
          <w:noProof/>
          <w:lang w:val="en-GB"/>
        </w:rPr>
        <w:t>.</w:t>
      </w:r>
    </w:p>
    <w:p w14:paraId="183D2AA3"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Moazeni, K., Mirzaei, M., Baghdadi, M., &amp; Torabian, A. (2023). Sequential Treatment of Textile Industry Wastewater Using Electrocoagulation and Photo electro-Fenton Processes. </w:t>
      </w:r>
      <w:r w:rsidRPr="00EF5973">
        <w:rPr>
          <w:rFonts w:ascii="Times New Roman" w:hAnsi="Times New Roman" w:cs="Times New Roman"/>
          <w:i/>
          <w:iCs/>
          <w:noProof/>
          <w:lang w:val="en-GB"/>
        </w:rPr>
        <w:t>Water, Air, and Soil Pollution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234</w:t>
      </w:r>
      <w:r w:rsidRPr="00EF5973">
        <w:rPr>
          <w:rFonts w:ascii="Times New Roman" w:hAnsi="Times New Roman" w:cs="Times New Roman"/>
          <w:noProof/>
          <w:lang w:val="en-GB"/>
        </w:rPr>
        <w:t>(7), 1–17. https://doi.org/10.1007/s11270-023-06406-5</w:t>
      </w:r>
    </w:p>
    <w:p w14:paraId="7D997AAA"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Mollah, M. Y. A., Schennach, R., Parga, J. R., &amp; Cocke, D. L. (2001). Electrocoagulation (EC) — science and applications. </w:t>
      </w:r>
      <w:r w:rsidRPr="00EF5973">
        <w:rPr>
          <w:rFonts w:ascii="Times New Roman" w:hAnsi="Times New Roman" w:cs="Times New Roman"/>
          <w:i/>
          <w:iCs/>
          <w:noProof/>
          <w:lang w:val="en-GB"/>
        </w:rPr>
        <w:t>Journal of Hazardous Materials B84</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29</w:t>
      </w:r>
      <w:r w:rsidRPr="00EF5973">
        <w:rPr>
          <w:rFonts w:ascii="Times New Roman" w:hAnsi="Times New Roman" w:cs="Times New Roman"/>
          <w:noProof/>
          <w:lang w:val="en-GB"/>
        </w:rPr>
        <w:t>, 227–237. https://doi.org/10.1007/978-3-031-48228-1_15</w:t>
      </w:r>
    </w:p>
    <w:p w14:paraId="0403C89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Navin, P. K., &amp; Mathur, M. (2018). Textile Wastewater Treatment: A Critical Review. </w:t>
      </w:r>
      <w:r w:rsidRPr="00EF5973">
        <w:rPr>
          <w:rFonts w:ascii="Times New Roman" w:hAnsi="Times New Roman" w:cs="Times New Roman"/>
          <w:i/>
          <w:iCs/>
          <w:noProof/>
          <w:lang w:val="en-GB"/>
        </w:rPr>
        <w:t>International Journal of Engineering Research &amp; Technology (IJERT)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6</w:t>
      </w:r>
      <w:r w:rsidRPr="00EF5973">
        <w:rPr>
          <w:rFonts w:ascii="Times New Roman" w:hAnsi="Times New Roman" w:cs="Times New Roman"/>
          <w:noProof/>
          <w:lang w:val="en-GB"/>
        </w:rPr>
        <w:t>(11), 1–7. https://doi.org/10.17577/IJERTCONV6IS11015</w:t>
      </w:r>
    </w:p>
    <w:p w14:paraId="20331403"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Omwene, P. I., &amp; Keyikoğlu, O. T. C. U. M. Ö. R. (2023). </w:t>
      </w:r>
      <w:r w:rsidRPr="00EF5973">
        <w:rPr>
          <w:rFonts w:ascii="Times New Roman" w:hAnsi="Times New Roman" w:cs="Times New Roman"/>
          <w:i/>
          <w:iCs/>
          <w:noProof/>
          <w:lang w:val="en-GB"/>
        </w:rPr>
        <w:t>Investigating the removal efficiency of different textile dye classes from wastewater by electrocoagulation using aluminum electrodes</w:t>
      </w:r>
      <w:r w:rsidRPr="00EF5973">
        <w:rPr>
          <w:rFonts w:ascii="Times New Roman" w:hAnsi="Times New Roman" w:cs="Times New Roman"/>
          <w:noProof/>
          <w:lang w:val="en-GB"/>
        </w:rPr>
        <w:t>. 13009–13020. https://doi.org/10.1007/s13762-023-04841-9</w:t>
      </w:r>
    </w:p>
    <w:p w14:paraId="629371AF"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Pacheco, H. G. J., Elguera, N. Y. M., Mamani, M. R. A., Alvarez, N. P. L., &amp; Almeida, V. de C. (2023). Treatment of textile wastewater by electrocoagulation process assisted with biocoagulant obtained from the pitahaya peels. </w:t>
      </w:r>
      <w:r w:rsidRPr="00EF5973">
        <w:rPr>
          <w:rFonts w:ascii="Times New Roman" w:hAnsi="Times New Roman" w:cs="Times New Roman"/>
          <w:i/>
          <w:iCs/>
          <w:noProof/>
          <w:lang w:val="en-GB"/>
        </w:rPr>
        <w:t>Desalination and Water Treatment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283</w:t>
      </w:r>
      <w:r w:rsidRPr="00EF5973">
        <w:rPr>
          <w:rFonts w:ascii="Times New Roman" w:hAnsi="Times New Roman" w:cs="Times New Roman"/>
          <w:noProof/>
          <w:lang w:val="en-GB"/>
        </w:rPr>
        <w:t>, 1–10. https://doi.org/10.5004/dwt.2023.29186</w:t>
      </w:r>
    </w:p>
    <w:p w14:paraId="4D7D2210"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Sajath, S. H. M., Nihmiya, A., &amp; Arachchige, U. (2022). Handling the Sludge When Using Polyaluminum Chloride as a Coagulant in the Potable Water Treatment Process. </w:t>
      </w:r>
      <w:r w:rsidRPr="00EF5973">
        <w:rPr>
          <w:rFonts w:ascii="Times New Roman" w:hAnsi="Times New Roman" w:cs="Times New Roman"/>
          <w:i/>
          <w:iCs/>
          <w:noProof/>
          <w:lang w:val="en-GB"/>
        </w:rPr>
        <w:t>Nature Environment &amp; Pollution Technology</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21</w:t>
      </w:r>
      <w:r w:rsidRPr="00EF5973">
        <w:rPr>
          <w:rFonts w:ascii="Times New Roman" w:hAnsi="Times New Roman" w:cs="Times New Roman"/>
          <w:noProof/>
          <w:lang w:val="en-GB"/>
        </w:rPr>
        <w:t>(2), 617–624. https://doi.org/10.46488/NEPT.2022.v21i02.020</w:t>
      </w:r>
    </w:p>
    <w:p w14:paraId="54909155"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Selvaraj, D., &amp; Arivazhagan, M. (2024). An Integrated (Electrocoagulation and Adsorption) Approach for the Treatment of Textile Industrial Wastewater: RSM and ANN Based Optimization. </w:t>
      </w:r>
      <w:r w:rsidRPr="00EF5973">
        <w:rPr>
          <w:rFonts w:ascii="Times New Roman" w:hAnsi="Times New Roman" w:cs="Times New Roman"/>
          <w:i/>
          <w:iCs/>
          <w:noProof/>
          <w:lang w:val="en-GB"/>
        </w:rPr>
        <w:t>Water, Air, and Soil Pollution</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235</w:t>
      </w:r>
      <w:r w:rsidRPr="00EF5973">
        <w:rPr>
          <w:rFonts w:ascii="Times New Roman" w:hAnsi="Times New Roman" w:cs="Times New Roman"/>
          <w:noProof/>
          <w:lang w:val="en-GB"/>
        </w:rPr>
        <w:t xml:space="preserve">(1), 1–16. </w:t>
      </w:r>
      <w:r w:rsidRPr="00EF5973">
        <w:rPr>
          <w:rFonts w:ascii="Times New Roman" w:hAnsi="Times New Roman" w:cs="Times New Roman"/>
          <w:noProof/>
          <w:lang w:val="en-GB"/>
        </w:rPr>
        <w:lastRenderedPageBreak/>
        <w:t>https://doi.org/10.1007/s11270-023-06840-5</w:t>
      </w:r>
    </w:p>
    <w:p w14:paraId="49245BB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Senthil Kumar, P., &amp; Saravanan, A. (2017). Sustainable wastewater treatments in textile sector. </w:t>
      </w:r>
      <w:r w:rsidRPr="00EF5973">
        <w:rPr>
          <w:rFonts w:ascii="Times New Roman" w:hAnsi="Times New Roman" w:cs="Times New Roman"/>
          <w:i/>
          <w:iCs/>
          <w:noProof/>
          <w:lang w:val="en-GB"/>
        </w:rPr>
        <w:t>Sustainable Fibres and Textiles</w:t>
      </w:r>
      <w:r w:rsidRPr="00EF5973">
        <w:rPr>
          <w:rFonts w:ascii="Times New Roman" w:hAnsi="Times New Roman" w:cs="Times New Roman"/>
          <w:noProof/>
          <w:lang w:val="en-GB"/>
        </w:rPr>
        <w:t>, 323–346. https://doi.org/10.1016/B978-0-08-102041-8.00011-1</w:t>
      </w:r>
    </w:p>
    <w:p w14:paraId="12DE9222"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Silva, J. A. (2023). Wastewater Treatment and Reuse for Sustainable Water Resources Management: A Systematic Literature Review. </w:t>
      </w:r>
      <w:r w:rsidRPr="00EF5973">
        <w:rPr>
          <w:rFonts w:ascii="Times New Roman" w:hAnsi="Times New Roman" w:cs="Times New Roman"/>
          <w:i/>
          <w:iCs/>
          <w:noProof/>
          <w:lang w:val="en-GB"/>
        </w:rPr>
        <w:t>Sustainability (Switzerland)</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15</w:t>
      </w:r>
      <w:r w:rsidRPr="00EF5973">
        <w:rPr>
          <w:rFonts w:ascii="Times New Roman" w:hAnsi="Times New Roman" w:cs="Times New Roman"/>
          <w:noProof/>
          <w:lang w:val="en-GB"/>
        </w:rPr>
        <w:t>(14). https://doi.org/10.3390/su151410940</w:t>
      </w:r>
    </w:p>
    <w:p w14:paraId="7F98ED5A"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Sinna Lebbe, S., Abdul Rahim, N., Aryal, N., Arachchige, U. S. P. R., &amp; Koliyabandara, P. A. (2026). Sustainable Chemistry for the Environment Electrocoagulation in textile wastewater treatment : Amaranth azo dye removal. </w:t>
      </w:r>
      <w:r w:rsidRPr="00EF5973">
        <w:rPr>
          <w:rFonts w:ascii="Times New Roman" w:hAnsi="Times New Roman" w:cs="Times New Roman"/>
          <w:i/>
          <w:iCs/>
          <w:noProof/>
          <w:lang w:val="en-GB"/>
        </w:rPr>
        <w:t>Sustainable Chemistry for the Environment</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14</w:t>
      </w:r>
      <w:r w:rsidRPr="00EF5973">
        <w:rPr>
          <w:rFonts w:ascii="Times New Roman" w:hAnsi="Times New Roman" w:cs="Times New Roman"/>
          <w:noProof/>
          <w:lang w:val="en-GB"/>
        </w:rPr>
        <w:t>(March), 100323. https://doi.org/10.1016/j.scenv.2026.100323</w:t>
      </w:r>
    </w:p>
    <w:p w14:paraId="28D68F15"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Somasundaram, G., Thavamani, T., &amp; Thangavelu, S. (2024). Integration of sequential electrocoagulation and adsorption for effective removal of colour and total organic carbon in textile effluents and its utilization for seed germination and irrigation. </w:t>
      </w:r>
      <w:r w:rsidRPr="00EF5973">
        <w:rPr>
          <w:rFonts w:ascii="Times New Roman" w:hAnsi="Times New Roman" w:cs="Times New Roman"/>
          <w:i/>
          <w:iCs/>
          <w:noProof/>
          <w:lang w:val="en-GB"/>
        </w:rPr>
        <w:t>Environmental Science and Pollution Research</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31</w:t>
      </w:r>
      <w:r w:rsidRPr="00EF5973">
        <w:rPr>
          <w:rFonts w:ascii="Times New Roman" w:hAnsi="Times New Roman" w:cs="Times New Roman"/>
          <w:noProof/>
          <w:lang w:val="en-GB"/>
        </w:rPr>
        <w:t>(21), 30716–30734. https://doi.org/10.1007/s11356-024-33143-x</w:t>
      </w:r>
    </w:p>
    <w:p w14:paraId="4A3BD5FF"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Sugha, A., Gilhotra, V., &amp; Singh, M. (2025). Electrocoagulation and Anodic Oxidation for the Treatment of Commercial Dyes and Real Textile Effluent : Meta ‑ analysis for Optimal Operating Conditions. </w:t>
      </w:r>
      <w:r w:rsidRPr="00EF5973">
        <w:rPr>
          <w:rFonts w:ascii="Times New Roman" w:hAnsi="Times New Roman" w:cs="Times New Roman"/>
          <w:i/>
          <w:iCs/>
          <w:noProof/>
          <w:lang w:val="en-GB"/>
        </w:rPr>
        <w:t>Water Conservation Science and Engineering</w:t>
      </w:r>
      <w:r w:rsidRPr="00EF5973">
        <w:rPr>
          <w:rFonts w:ascii="Times New Roman" w:hAnsi="Times New Roman" w:cs="Times New Roman"/>
          <w:noProof/>
          <w:lang w:val="en-GB"/>
        </w:rPr>
        <w:t>. https://doi.org/10.1007/s41101-024-00331-2</w:t>
      </w:r>
    </w:p>
    <w:p w14:paraId="748D686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Tanveer, R., Yasar, A., Tabinda, A. ul B., Ikhlaq, A., Nissar, H., &amp; Nizami, A. S. (2022). Comparison of ozonation, Fenton, and photo-Fenton processes for the treatment of textile dye-bath effluents integrated with electrocoagulation. </w:t>
      </w:r>
      <w:r w:rsidRPr="00EF5973">
        <w:rPr>
          <w:rFonts w:ascii="Times New Roman" w:hAnsi="Times New Roman" w:cs="Times New Roman"/>
          <w:i/>
          <w:iCs/>
          <w:noProof/>
          <w:lang w:val="en-GB"/>
        </w:rPr>
        <w:t>Journal of Water Process Engineering</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46</w:t>
      </w:r>
      <w:r w:rsidRPr="00EF5973">
        <w:rPr>
          <w:rFonts w:ascii="Times New Roman" w:hAnsi="Times New Roman" w:cs="Times New Roman"/>
          <w:noProof/>
          <w:lang w:val="en-GB"/>
        </w:rPr>
        <w:t>, 102547. https://doi.org/10.1016/j.jwpe.2021.102547</w:t>
      </w:r>
    </w:p>
    <w:p w14:paraId="6FEB56A3"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Tanyol, M., Yildirim, N. C., &amp; Alparslan, D. (2021). Electrocoagulation induced treatment of indigo carmine textile dye in an aqueous medium : the effect of process variables on efficiency evaluated using biochemical response of Gammarus pulex. </w:t>
      </w:r>
      <w:r w:rsidRPr="00EF5973">
        <w:rPr>
          <w:rFonts w:ascii="Times New Roman" w:hAnsi="Times New Roman" w:cs="Times New Roman"/>
          <w:i/>
          <w:iCs/>
          <w:noProof/>
          <w:lang w:val="en-GB"/>
        </w:rPr>
        <w:t>Environmental Science and Pollution Research</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28</w:t>
      </w:r>
      <w:r w:rsidRPr="00EF5973">
        <w:rPr>
          <w:rFonts w:ascii="Times New Roman" w:hAnsi="Times New Roman" w:cs="Times New Roman"/>
          <w:noProof/>
          <w:lang w:val="en-GB"/>
        </w:rPr>
        <w:t>, 55315–55329.</w:t>
      </w:r>
    </w:p>
    <w:p w14:paraId="3267AAF8"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Thiago, L., Oliveira, D., Pereira, J., Lopes, A. F., Costa, S., Fares, E., Neto, A., Sales, S., Vieira, T., &amp; Belmino, F. (2024). </w:t>
      </w:r>
      <w:r w:rsidRPr="00EF5973">
        <w:rPr>
          <w:rFonts w:ascii="Times New Roman" w:hAnsi="Times New Roman" w:cs="Times New Roman"/>
          <w:i/>
          <w:iCs/>
          <w:noProof/>
          <w:lang w:val="en-GB"/>
        </w:rPr>
        <w:t>International Journal of Hydrogen Energy Electrocoagulation cell for the production of hydrogen without carbon emission and simultaneous treatment of textile wastewater</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64</w:t>
      </w:r>
      <w:r w:rsidRPr="00EF5973">
        <w:rPr>
          <w:rFonts w:ascii="Times New Roman" w:hAnsi="Times New Roman" w:cs="Times New Roman"/>
          <w:noProof/>
          <w:lang w:val="en-GB"/>
        </w:rPr>
        <w:t>(January), 906–913. https://doi.org/10.1016/j.ijhydene.2024.03.310</w:t>
      </w:r>
    </w:p>
    <w:p w14:paraId="4E16BA65"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Thombre, N., Patil, P., Yadav, A., &amp; Patwardhan, A. (2025). A short review on water management and reuse in textile industry – a sustainable approach. </w:t>
      </w:r>
      <w:r w:rsidRPr="00EF5973">
        <w:rPr>
          <w:rFonts w:ascii="Times New Roman" w:hAnsi="Times New Roman" w:cs="Times New Roman"/>
          <w:i/>
          <w:iCs/>
          <w:noProof/>
          <w:lang w:val="en-GB"/>
        </w:rPr>
        <w:t>Discover Water</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5</w:t>
      </w:r>
      <w:r w:rsidRPr="00EF5973">
        <w:rPr>
          <w:rFonts w:ascii="Times New Roman" w:hAnsi="Times New Roman" w:cs="Times New Roman"/>
          <w:noProof/>
          <w:lang w:val="en-GB"/>
        </w:rPr>
        <w:t>(1). https://doi.org/10.1007/s43832-025-00215-z</w:t>
      </w:r>
    </w:p>
    <w:p w14:paraId="58F98769"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Van Woensel, L., &amp; Lipp, S. S. (2020). </w:t>
      </w:r>
      <w:r w:rsidRPr="00EF5973">
        <w:rPr>
          <w:rFonts w:ascii="Times New Roman" w:hAnsi="Times New Roman" w:cs="Times New Roman"/>
          <w:i/>
          <w:iCs/>
          <w:noProof/>
          <w:lang w:val="en-GB"/>
        </w:rPr>
        <w:t>What if fashion were good for the planet?</w:t>
      </w:r>
      <w:r w:rsidRPr="00EF5973">
        <w:rPr>
          <w:rFonts w:ascii="Times New Roman" w:hAnsi="Times New Roman" w:cs="Times New Roman"/>
          <w:noProof/>
          <w:lang w:val="en-GB"/>
        </w:rPr>
        <w:t xml:space="preserve"> (Issue September). https://epthinktank.eu/2020/09/11/what-if-fashion-were-good-for-the-planet-science-and-technology-podcast/%0Ahttps://www.europarl.europa.eu/RegData/etudes/ATAG/2020/656296/EPRS_ATA(2020)656296_EN.pdf</w:t>
      </w:r>
    </w:p>
    <w:p w14:paraId="77CCB55C"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lang w:val="en-GB"/>
        </w:rPr>
      </w:pPr>
      <w:r w:rsidRPr="00EF5973">
        <w:rPr>
          <w:rFonts w:ascii="Times New Roman" w:hAnsi="Times New Roman" w:cs="Times New Roman"/>
          <w:noProof/>
          <w:lang w:val="en-GB"/>
        </w:rPr>
        <w:t xml:space="preserve">Yáñez-Ángeles, M. J., González-Nava, V. J., Castro-Fernández, J. A., García-Estrada, R., Espejel-Ayala, F., Reyes-Vidal, Y., Rivera-Iturbe, F. F., Cárdenas, J., &amp; Bustos, E. (2025). Textile-washing wastewater treatment using ozonolysis, electro-coagulation, and electro-oxidation. </w:t>
      </w:r>
      <w:r w:rsidRPr="00EF5973">
        <w:rPr>
          <w:rFonts w:ascii="Times New Roman" w:hAnsi="Times New Roman" w:cs="Times New Roman"/>
          <w:i/>
          <w:iCs/>
          <w:noProof/>
          <w:lang w:val="en-GB"/>
        </w:rPr>
        <w:t>Electrochimica Acta</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512</w:t>
      </w:r>
      <w:r w:rsidRPr="00EF5973">
        <w:rPr>
          <w:rFonts w:ascii="Times New Roman" w:hAnsi="Times New Roman" w:cs="Times New Roman"/>
          <w:noProof/>
          <w:lang w:val="en-GB"/>
        </w:rPr>
        <w:t>, 145473. https://doi.org/10.1016/J.ELECTACTA.2024.145473</w:t>
      </w:r>
    </w:p>
    <w:p w14:paraId="0356920C" w14:textId="77777777" w:rsidR="00EF5973" w:rsidRPr="00EF5973" w:rsidRDefault="00EF5973" w:rsidP="00EF5973">
      <w:pPr>
        <w:widowControl w:val="0"/>
        <w:autoSpaceDE w:val="0"/>
        <w:autoSpaceDN w:val="0"/>
        <w:adjustRightInd w:val="0"/>
        <w:spacing w:before="240" w:after="240" w:line="240" w:lineRule="auto"/>
        <w:ind w:left="480" w:hanging="480"/>
        <w:rPr>
          <w:rFonts w:ascii="Times New Roman" w:hAnsi="Times New Roman" w:cs="Times New Roman"/>
          <w:noProof/>
        </w:rPr>
      </w:pPr>
      <w:r w:rsidRPr="00EF5973">
        <w:rPr>
          <w:rFonts w:ascii="Times New Roman" w:hAnsi="Times New Roman" w:cs="Times New Roman"/>
          <w:noProof/>
          <w:lang w:val="en-GB"/>
        </w:rPr>
        <w:t xml:space="preserve">Yazdandoust, M., Ehrampoush, M. H., &amp; Dalvand, A. (2024). Moringa oleifera seed extract assisted electrocoagulation process for efficient direct dye removal from textile wastewater: Modelling, optimisation and techno-economic study. </w:t>
      </w:r>
      <w:r w:rsidRPr="00EF5973">
        <w:rPr>
          <w:rFonts w:ascii="Times New Roman" w:hAnsi="Times New Roman" w:cs="Times New Roman"/>
          <w:i/>
          <w:iCs/>
          <w:noProof/>
          <w:lang w:val="en-GB"/>
        </w:rPr>
        <w:t>International Journal of Environmental Analytical Chemistry</w:t>
      </w:r>
      <w:r w:rsidRPr="00EF5973">
        <w:rPr>
          <w:rFonts w:ascii="Times New Roman" w:hAnsi="Times New Roman" w:cs="Times New Roman"/>
          <w:noProof/>
          <w:lang w:val="en-GB"/>
        </w:rPr>
        <w:t xml:space="preserve">, </w:t>
      </w:r>
      <w:r w:rsidRPr="00EF5973">
        <w:rPr>
          <w:rFonts w:ascii="Times New Roman" w:hAnsi="Times New Roman" w:cs="Times New Roman"/>
          <w:i/>
          <w:iCs/>
          <w:noProof/>
          <w:lang w:val="en-GB"/>
        </w:rPr>
        <w:t>104</w:t>
      </w:r>
      <w:r w:rsidRPr="00EF5973">
        <w:rPr>
          <w:rFonts w:ascii="Times New Roman" w:hAnsi="Times New Roman" w:cs="Times New Roman"/>
          <w:noProof/>
          <w:lang w:val="en-GB"/>
        </w:rPr>
        <w:t>(11), 2485–2505. https://doi.org/10.1080/03067319.2022.2062240</w:t>
      </w:r>
    </w:p>
    <w:p w14:paraId="2C078E63" w14:textId="2B2D8125" w:rsidR="00192D95" w:rsidRPr="00EF5973" w:rsidRDefault="00E02C45" w:rsidP="00EF5973">
      <w:pPr>
        <w:widowControl w:val="0"/>
        <w:autoSpaceDE w:val="0"/>
        <w:autoSpaceDN w:val="0"/>
        <w:adjustRightInd w:val="0"/>
        <w:spacing w:before="240" w:after="240" w:line="240" w:lineRule="auto"/>
        <w:ind w:left="640" w:hanging="640"/>
        <w:rPr>
          <w:rFonts w:ascii="Times New Roman" w:hAnsi="Times New Roman" w:cs="Times New Roman"/>
        </w:rPr>
      </w:pPr>
      <w:r w:rsidRPr="00EF5973">
        <w:rPr>
          <w:rFonts w:ascii="Times New Roman" w:hAnsi="Times New Roman" w:cs="Times New Roman"/>
        </w:rPr>
        <w:fldChar w:fldCharType="end"/>
      </w:r>
      <w:bookmarkEnd w:id="0"/>
      <w:bookmarkEnd w:id="1"/>
      <w:bookmarkEnd w:id="2"/>
    </w:p>
    <w:sectPr w:rsidR="00192D95" w:rsidRPr="00EF5973" w:rsidSect="00FB3EE6">
      <w:type w:val="continuous"/>
      <w:pgSz w:w="12240" w:h="15840"/>
      <w:pgMar w:top="1094" w:right="605" w:bottom="605" w:left="605" w:header="346" w:footer="40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AF55" w14:textId="77777777" w:rsidR="00695E1D" w:rsidRDefault="00695E1D" w:rsidP="00A72F6C">
      <w:pPr>
        <w:spacing w:after="0" w:line="240" w:lineRule="auto"/>
      </w:pPr>
      <w:r>
        <w:separator/>
      </w:r>
    </w:p>
  </w:endnote>
  <w:endnote w:type="continuationSeparator" w:id="0">
    <w:p w14:paraId="6248F473" w14:textId="77777777" w:rsidR="00695E1D" w:rsidRDefault="00695E1D" w:rsidP="00A72F6C">
      <w:pPr>
        <w:spacing w:after="0" w:line="240" w:lineRule="auto"/>
      </w:pPr>
      <w:r>
        <w:continuationSeparator/>
      </w:r>
    </w:p>
  </w:endnote>
  <w:endnote w:type="continuationNotice" w:id="1">
    <w:p w14:paraId="035BC8E1" w14:textId="77777777" w:rsidR="00695E1D" w:rsidRDefault="00695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EAC6" w14:textId="3BE3879E" w:rsidR="002634DE" w:rsidRPr="002B0996" w:rsidRDefault="002634DE" w:rsidP="004F041A">
    <w:pPr>
      <w:pStyle w:val="Footer"/>
      <w:pBdr>
        <w:top w:val="single" w:sz="4" w:space="1" w:color="auto"/>
      </w:pBdr>
      <w:ind w:right="7740"/>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876A" w14:textId="77777777" w:rsidR="00695E1D" w:rsidRDefault="00695E1D" w:rsidP="00A72F6C">
      <w:pPr>
        <w:spacing w:after="0" w:line="240" w:lineRule="auto"/>
      </w:pPr>
      <w:r>
        <w:separator/>
      </w:r>
    </w:p>
  </w:footnote>
  <w:footnote w:type="continuationSeparator" w:id="0">
    <w:p w14:paraId="0E30BFBD" w14:textId="77777777" w:rsidR="00695E1D" w:rsidRDefault="00695E1D" w:rsidP="00A72F6C">
      <w:pPr>
        <w:spacing w:after="0" w:line="240" w:lineRule="auto"/>
      </w:pPr>
      <w:r>
        <w:continuationSeparator/>
      </w:r>
    </w:p>
  </w:footnote>
  <w:footnote w:type="continuationNotice" w:id="1">
    <w:p w14:paraId="320C568D" w14:textId="77777777" w:rsidR="00695E1D" w:rsidRDefault="00695E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0FF4" w14:textId="77777777" w:rsidR="002634DE" w:rsidRPr="00E11C92" w:rsidRDefault="002634DE" w:rsidP="004F041A">
    <w:pPr>
      <w:pStyle w:val="Header"/>
      <w:tabs>
        <w:tab w:val="left" w:pos="2304"/>
        <w:tab w:val="center" w:pos="4920"/>
      </w:tabs>
      <w:spacing w:before="100" w:beforeAutospacing="1" w:after="240" w:line="200" w:lineRule="atLeast"/>
      <w:rPr>
        <w:rFonts w:ascii="Times New Roman" w:hAnsi="Times New Roman" w:cs="Times New Roman"/>
        <w:i/>
        <w:iCs/>
        <w:sz w:val="16"/>
        <w:szCs w:val="16"/>
      </w:rPr>
    </w:pPr>
    <w:r w:rsidRPr="00F57CAA">
      <w:rPr>
        <w:rStyle w:val="PageNumber"/>
        <w:rFonts w:ascii="Times New Roman" w:hAnsi="Times New Roman" w:cs="Times New Roman"/>
        <w:szCs w:val="16"/>
      </w:rPr>
      <w:fldChar w:fldCharType="begin"/>
    </w:r>
    <w:r w:rsidRPr="00F57CAA">
      <w:rPr>
        <w:rStyle w:val="PageNumber"/>
        <w:rFonts w:ascii="Times New Roman" w:hAnsi="Times New Roman" w:cs="Times New Roman"/>
        <w:szCs w:val="16"/>
      </w:rPr>
      <w:instrText xml:space="preserve"> PAGE </w:instrText>
    </w:r>
    <w:r w:rsidRPr="00F57CAA">
      <w:rPr>
        <w:rStyle w:val="PageNumber"/>
        <w:rFonts w:ascii="Times New Roman" w:hAnsi="Times New Roman" w:cs="Times New Roman"/>
        <w:szCs w:val="16"/>
      </w:rPr>
      <w:fldChar w:fldCharType="separate"/>
    </w:r>
    <w:r>
      <w:rPr>
        <w:rStyle w:val="PageNumber"/>
        <w:rFonts w:ascii="Times New Roman" w:hAnsi="Times New Roman" w:cs="Times New Roman"/>
        <w:noProof/>
        <w:szCs w:val="16"/>
      </w:rPr>
      <w:t>2</w:t>
    </w:r>
    <w:r w:rsidRPr="00F57CAA">
      <w:rPr>
        <w:rStyle w:val="PageNumber"/>
        <w:rFonts w:ascii="Times New Roman" w:hAnsi="Times New Roman" w:cs="Times New Roman"/>
        <w:szCs w:val="16"/>
      </w:rPr>
      <w:fldChar w:fldCharType="end"/>
    </w:r>
    <w:r w:rsidRPr="00E11C92">
      <w:rPr>
        <w:rFonts w:ascii="Times New Roman" w:hAnsi="Times New Roman" w:cs="Times New Roman"/>
        <w:i/>
        <w:sz w:val="16"/>
        <w:szCs w:val="16"/>
      </w:rPr>
      <w:tab/>
    </w:r>
    <w:r w:rsidRPr="00265467">
      <w:rPr>
        <w:rFonts w:ascii="Times New Roman" w:hAnsi="Times New Roman" w:cs="Times New Roman"/>
        <w:i/>
        <w:sz w:val="16"/>
        <w:szCs w:val="16"/>
      </w:rPr>
      <w:t>Author name / Journal of Engineering</w:t>
    </w:r>
    <w:r>
      <w:rPr>
        <w:rFonts w:ascii="Times New Roman" w:hAnsi="Times New Roman" w:cs="Times New Roman"/>
        <w:i/>
        <w:sz w:val="16"/>
        <w:szCs w:val="16"/>
      </w:rPr>
      <w:t xml:space="preserve"> </w:t>
    </w:r>
    <w:r w:rsidRPr="00265467">
      <w:rPr>
        <w:rFonts w:ascii="Times New Roman" w:hAnsi="Times New Roman" w:cs="Times New Roman"/>
        <w:i/>
        <w:sz w:val="16"/>
        <w:szCs w:val="16"/>
      </w:rPr>
      <w:t>and Applied Sciences 00 (00) 000–000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34ED" w14:textId="1A152118" w:rsidR="002634DE" w:rsidRPr="00E11C92" w:rsidRDefault="002634DE" w:rsidP="005D1F90">
    <w:pPr>
      <w:pStyle w:val="Header"/>
      <w:tabs>
        <w:tab w:val="clear" w:pos="8640"/>
        <w:tab w:val="left" w:pos="2304"/>
        <w:tab w:val="left" w:pos="2340"/>
        <w:tab w:val="center" w:pos="4920"/>
        <w:tab w:val="left" w:pos="9360"/>
      </w:tabs>
      <w:spacing w:before="100" w:beforeAutospacing="1" w:after="240" w:line="200" w:lineRule="atLeast"/>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1225"/>
    <w:multiLevelType w:val="hybridMultilevel"/>
    <w:tmpl w:val="0CD811F6"/>
    <w:lvl w:ilvl="0" w:tplc="DA5808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00F0D"/>
    <w:multiLevelType w:val="hybridMultilevel"/>
    <w:tmpl w:val="150AA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76C5C"/>
    <w:multiLevelType w:val="multilevel"/>
    <w:tmpl w:val="B3C2D092"/>
    <w:lvl w:ilvl="0">
      <w:start w:val="1"/>
      <w:numFmt w:val="decimal"/>
      <w:suff w:val="space"/>
      <w:lvlText w:val="%1."/>
      <w:lvlJc w:val="left"/>
      <w:pPr>
        <w:ind w:left="0" w:firstLine="0"/>
      </w:pPr>
    </w:lvl>
    <w:lvl w:ilvl="1">
      <w:start w:val="1"/>
      <w:numFmt w:val="decimal"/>
      <w:pStyle w:val="Heading3"/>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2A0828CC"/>
    <w:multiLevelType w:val="multilevel"/>
    <w:tmpl w:val="F432DF56"/>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AF6A6C"/>
    <w:multiLevelType w:val="multilevel"/>
    <w:tmpl w:val="FE8E51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EE5639"/>
    <w:multiLevelType w:val="hybridMultilevel"/>
    <w:tmpl w:val="EE82A2BA"/>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2D3F31"/>
    <w:multiLevelType w:val="hybridMultilevel"/>
    <w:tmpl w:val="22F6BAD0"/>
    <w:lvl w:ilvl="0" w:tplc="746268B8">
      <w:start w:val="1"/>
      <w:numFmt w:val="decimal"/>
      <w:pStyle w:val="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2A0965"/>
    <w:multiLevelType w:val="hybridMultilevel"/>
    <w:tmpl w:val="0F12691A"/>
    <w:lvl w:ilvl="0" w:tplc="B7A0FB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67741"/>
    <w:multiLevelType w:val="multilevel"/>
    <w:tmpl w:val="E9E20686"/>
    <w:lvl w:ilvl="0">
      <w:start w:val="1"/>
      <w:numFmt w:val="upperLetter"/>
      <w:pStyle w:val="Appendix"/>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9" w15:restartNumberingAfterBreak="0">
    <w:nsid w:val="440A0349"/>
    <w:multiLevelType w:val="hybridMultilevel"/>
    <w:tmpl w:val="0F12691A"/>
    <w:lvl w:ilvl="0" w:tplc="B7A0FB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150CE8"/>
    <w:multiLevelType w:val="multilevel"/>
    <w:tmpl w:val="A4DE60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D6954C7"/>
    <w:multiLevelType w:val="hybridMultilevel"/>
    <w:tmpl w:val="0F12691A"/>
    <w:lvl w:ilvl="0" w:tplc="B7A0FB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ED5CFC"/>
    <w:multiLevelType w:val="hybridMultilevel"/>
    <w:tmpl w:val="C3504C7E"/>
    <w:lvl w:ilvl="0" w:tplc="EA460726">
      <w:start w:val="1"/>
      <w:numFmt w:val="bullet"/>
      <w:pStyle w:val="bulletlis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3" w15:restartNumberingAfterBreak="0">
    <w:nsid w:val="601D0572"/>
    <w:multiLevelType w:val="multilevel"/>
    <w:tmpl w:val="2AE4F8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380589"/>
    <w:multiLevelType w:val="multilevel"/>
    <w:tmpl w:val="8E0275B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7F6AEF"/>
    <w:multiLevelType w:val="hybridMultilevel"/>
    <w:tmpl w:val="0F12691A"/>
    <w:lvl w:ilvl="0" w:tplc="B7A0FB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C11262"/>
    <w:multiLevelType w:val="hybridMultilevel"/>
    <w:tmpl w:val="701ECF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7011425">
    <w:abstractNumId w:val="3"/>
  </w:num>
  <w:num w:numId="2" w16cid:durableId="848788438">
    <w:abstractNumId w:val="2"/>
  </w:num>
  <w:num w:numId="3" w16cid:durableId="172384225">
    <w:abstractNumId w:val="12"/>
  </w:num>
  <w:num w:numId="4" w16cid:durableId="723915540">
    <w:abstractNumId w:val="8"/>
  </w:num>
  <w:num w:numId="5" w16cid:durableId="670066840">
    <w:abstractNumId w:val="6"/>
  </w:num>
  <w:num w:numId="6" w16cid:durableId="1038772629">
    <w:abstractNumId w:val="5"/>
  </w:num>
  <w:num w:numId="7" w16cid:durableId="1665040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9358067">
    <w:abstractNumId w:val="13"/>
  </w:num>
  <w:num w:numId="9" w16cid:durableId="336856060">
    <w:abstractNumId w:val="16"/>
  </w:num>
  <w:num w:numId="10" w16cid:durableId="273174785">
    <w:abstractNumId w:val="14"/>
  </w:num>
  <w:num w:numId="11" w16cid:durableId="723259540">
    <w:abstractNumId w:val="1"/>
  </w:num>
  <w:num w:numId="12" w16cid:durableId="618726240">
    <w:abstractNumId w:val="6"/>
    <w:lvlOverride w:ilvl="0">
      <w:startOverride w:val="1"/>
    </w:lvlOverride>
  </w:num>
  <w:num w:numId="13" w16cid:durableId="649095301">
    <w:abstractNumId w:val="4"/>
  </w:num>
  <w:num w:numId="14" w16cid:durableId="1012492905">
    <w:abstractNumId w:val="10"/>
  </w:num>
  <w:num w:numId="15" w16cid:durableId="1920678801">
    <w:abstractNumId w:val="15"/>
  </w:num>
  <w:num w:numId="16" w16cid:durableId="1714114923">
    <w:abstractNumId w:val="0"/>
  </w:num>
  <w:num w:numId="17" w16cid:durableId="1549369077">
    <w:abstractNumId w:val="7"/>
  </w:num>
  <w:num w:numId="18" w16cid:durableId="1921669233">
    <w:abstractNumId w:val="11"/>
  </w:num>
  <w:num w:numId="19" w16cid:durableId="21096173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391F60"/>
    <w:rsid w:val="00002030"/>
    <w:rsid w:val="00017BE1"/>
    <w:rsid w:val="000323CE"/>
    <w:rsid w:val="000622AB"/>
    <w:rsid w:val="000A62B7"/>
    <w:rsid w:val="000C1DC8"/>
    <w:rsid w:val="000D1702"/>
    <w:rsid w:val="00146C4C"/>
    <w:rsid w:val="00153D7C"/>
    <w:rsid w:val="001921A8"/>
    <w:rsid w:val="00192D95"/>
    <w:rsid w:val="001A0084"/>
    <w:rsid w:val="001D78FD"/>
    <w:rsid w:val="001E2AF3"/>
    <w:rsid w:val="001E4773"/>
    <w:rsid w:val="001F3D78"/>
    <w:rsid w:val="002032D5"/>
    <w:rsid w:val="00222158"/>
    <w:rsid w:val="002634DE"/>
    <w:rsid w:val="002660AC"/>
    <w:rsid w:val="002818EE"/>
    <w:rsid w:val="00292FB1"/>
    <w:rsid w:val="002D3E85"/>
    <w:rsid w:val="002D5E97"/>
    <w:rsid w:val="002E00B7"/>
    <w:rsid w:val="00303612"/>
    <w:rsid w:val="0032342F"/>
    <w:rsid w:val="00351F4D"/>
    <w:rsid w:val="00372AC2"/>
    <w:rsid w:val="0037345E"/>
    <w:rsid w:val="003754AE"/>
    <w:rsid w:val="003829C6"/>
    <w:rsid w:val="00382D83"/>
    <w:rsid w:val="00386158"/>
    <w:rsid w:val="003D5E28"/>
    <w:rsid w:val="004058E4"/>
    <w:rsid w:val="00407FAB"/>
    <w:rsid w:val="00417E1A"/>
    <w:rsid w:val="00437879"/>
    <w:rsid w:val="00442AAD"/>
    <w:rsid w:val="00443098"/>
    <w:rsid w:val="0046272F"/>
    <w:rsid w:val="00464415"/>
    <w:rsid w:val="00477E3D"/>
    <w:rsid w:val="004A08E0"/>
    <w:rsid w:val="004F041A"/>
    <w:rsid w:val="005169BA"/>
    <w:rsid w:val="00545DEC"/>
    <w:rsid w:val="005741D1"/>
    <w:rsid w:val="005840A7"/>
    <w:rsid w:val="0058736D"/>
    <w:rsid w:val="0059307C"/>
    <w:rsid w:val="005A0890"/>
    <w:rsid w:val="005D1F90"/>
    <w:rsid w:val="006604EB"/>
    <w:rsid w:val="00695E1D"/>
    <w:rsid w:val="006B34F6"/>
    <w:rsid w:val="006C1302"/>
    <w:rsid w:val="006C2FAD"/>
    <w:rsid w:val="007363B3"/>
    <w:rsid w:val="00745ED8"/>
    <w:rsid w:val="007549C4"/>
    <w:rsid w:val="007560CC"/>
    <w:rsid w:val="007600A9"/>
    <w:rsid w:val="00791123"/>
    <w:rsid w:val="007A5DFF"/>
    <w:rsid w:val="007C5382"/>
    <w:rsid w:val="007D21CC"/>
    <w:rsid w:val="007F0DC0"/>
    <w:rsid w:val="00846D4C"/>
    <w:rsid w:val="0085079D"/>
    <w:rsid w:val="00870D59"/>
    <w:rsid w:val="00873DC0"/>
    <w:rsid w:val="00880354"/>
    <w:rsid w:val="008854AE"/>
    <w:rsid w:val="0089058D"/>
    <w:rsid w:val="008B6A9B"/>
    <w:rsid w:val="008C0A9B"/>
    <w:rsid w:val="008D6EF0"/>
    <w:rsid w:val="008F0A72"/>
    <w:rsid w:val="009135F9"/>
    <w:rsid w:val="00922FCB"/>
    <w:rsid w:val="00925629"/>
    <w:rsid w:val="009313A7"/>
    <w:rsid w:val="00964D83"/>
    <w:rsid w:val="00974395"/>
    <w:rsid w:val="00985D0D"/>
    <w:rsid w:val="009A1801"/>
    <w:rsid w:val="009E177A"/>
    <w:rsid w:val="009E2B0F"/>
    <w:rsid w:val="00A20E21"/>
    <w:rsid w:val="00A269FD"/>
    <w:rsid w:val="00A26E79"/>
    <w:rsid w:val="00A52B72"/>
    <w:rsid w:val="00A6231E"/>
    <w:rsid w:val="00A72F6C"/>
    <w:rsid w:val="00A8523C"/>
    <w:rsid w:val="00AA51C6"/>
    <w:rsid w:val="00AB1212"/>
    <w:rsid w:val="00AE2EB5"/>
    <w:rsid w:val="00AF7670"/>
    <w:rsid w:val="00B0466A"/>
    <w:rsid w:val="00B34AEE"/>
    <w:rsid w:val="00B37AF2"/>
    <w:rsid w:val="00B56840"/>
    <w:rsid w:val="00B60629"/>
    <w:rsid w:val="00B81F0D"/>
    <w:rsid w:val="00B907AD"/>
    <w:rsid w:val="00BA66EE"/>
    <w:rsid w:val="00BE1F59"/>
    <w:rsid w:val="00BF4261"/>
    <w:rsid w:val="00C449D9"/>
    <w:rsid w:val="00C53359"/>
    <w:rsid w:val="00C64829"/>
    <w:rsid w:val="00C802FF"/>
    <w:rsid w:val="00C91CF1"/>
    <w:rsid w:val="00CA0A65"/>
    <w:rsid w:val="00CA5936"/>
    <w:rsid w:val="00CC1DF9"/>
    <w:rsid w:val="00CD2251"/>
    <w:rsid w:val="00D14151"/>
    <w:rsid w:val="00D22271"/>
    <w:rsid w:val="00D37BF7"/>
    <w:rsid w:val="00D44595"/>
    <w:rsid w:val="00D46393"/>
    <w:rsid w:val="00DD06AB"/>
    <w:rsid w:val="00DD2039"/>
    <w:rsid w:val="00DD7BD6"/>
    <w:rsid w:val="00E02C45"/>
    <w:rsid w:val="00E0392C"/>
    <w:rsid w:val="00E059C6"/>
    <w:rsid w:val="00E10191"/>
    <w:rsid w:val="00E157D1"/>
    <w:rsid w:val="00E1731C"/>
    <w:rsid w:val="00E36DED"/>
    <w:rsid w:val="00E54FFF"/>
    <w:rsid w:val="00E6219F"/>
    <w:rsid w:val="00EA64C1"/>
    <w:rsid w:val="00EB3E09"/>
    <w:rsid w:val="00EC1B69"/>
    <w:rsid w:val="00EE045A"/>
    <w:rsid w:val="00EF5973"/>
    <w:rsid w:val="00F32AC7"/>
    <w:rsid w:val="00F44E44"/>
    <w:rsid w:val="00FB384F"/>
    <w:rsid w:val="00FB3EE6"/>
    <w:rsid w:val="00FB41B3"/>
    <w:rsid w:val="00FB7FE5"/>
    <w:rsid w:val="00FC2B64"/>
    <w:rsid w:val="00FD096E"/>
    <w:rsid w:val="00FF2216"/>
    <w:rsid w:val="00FF774E"/>
    <w:rsid w:val="04391F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91F60"/>
  <w15:chartTrackingRefBased/>
  <w15:docId w15:val="{53B79772-264D-461D-B522-FC12B9D8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F6C"/>
    <w:pPr>
      <w:numPr>
        <w:numId w:val="1"/>
      </w:numPr>
      <w:spacing w:after="240" w:line="240" w:lineRule="auto"/>
      <w:outlineLvl w:val="0"/>
    </w:pPr>
    <w:rPr>
      <w:rFonts w:ascii="Times New Roman" w:eastAsiaTheme="minorEastAsia" w:hAnsi="Times New Roman" w:cs="Times New Roman"/>
      <w:b/>
      <w:sz w:val="20"/>
      <w:szCs w:val="20"/>
    </w:rPr>
  </w:style>
  <w:style w:type="paragraph" w:styleId="Heading2">
    <w:name w:val="heading 2"/>
    <w:basedOn w:val="Heading3"/>
    <w:next w:val="Normal"/>
    <w:link w:val="Heading2Char"/>
    <w:uiPriority w:val="9"/>
    <w:unhideWhenUsed/>
    <w:qFormat/>
    <w:rsid w:val="00A72F6C"/>
    <w:pPr>
      <w:outlineLvl w:val="1"/>
    </w:pPr>
    <w:rPr>
      <w:i/>
    </w:rPr>
  </w:style>
  <w:style w:type="paragraph" w:styleId="Heading3">
    <w:name w:val="heading 3"/>
    <w:basedOn w:val="Normal"/>
    <w:next w:val="Normal"/>
    <w:link w:val="Heading3Char"/>
    <w:uiPriority w:val="9"/>
    <w:unhideWhenUsed/>
    <w:rsid w:val="00A72F6C"/>
    <w:pPr>
      <w:numPr>
        <w:ilvl w:val="1"/>
        <w:numId w:val="2"/>
      </w:numPr>
      <w:spacing w:after="0" w:line="240" w:lineRule="auto"/>
      <w:outlineLvl w:val="2"/>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F6C"/>
    <w:rPr>
      <w:rFonts w:ascii="Times New Roman" w:eastAsiaTheme="minorEastAsia" w:hAnsi="Times New Roman" w:cs="Times New Roman"/>
      <w:b/>
      <w:sz w:val="20"/>
      <w:szCs w:val="20"/>
    </w:rPr>
  </w:style>
  <w:style w:type="character" w:customStyle="1" w:styleId="Heading2Char">
    <w:name w:val="Heading 2 Char"/>
    <w:basedOn w:val="DefaultParagraphFont"/>
    <w:link w:val="Heading2"/>
    <w:uiPriority w:val="9"/>
    <w:rsid w:val="00A72F6C"/>
    <w:rPr>
      <w:rFonts w:ascii="Times New Roman" w:eastAsia="SimSun" w:hAnsi="Times New Roman" w:cs="Times New Roman"/>
      <w:i/>
      <w:sz w:val="20"/>
      <w:szCs w:val="20"/>
    </w:rPr>
  </w:style>
  <w:style w:type="character" w:customStyle="1" w:styleId="Heading3Char">
    <w:name w:val="Heading 3 Char"/>
    <w:basedOn w:val="DefaultParagraphFont"/>
    <w:link w:val="Heading3"/>
    <w:uiPriority w:val="9"/>
    <w:rsid w:val="00A72F6C"/>
    <w:rPr>
      <w:rFonts w:ascii="Times New Roman" w:eastAsia="SimSun" w:hAnsi="Times New Roman" w:cs="Times New Roman"/>
      <w:sz w:val="20"/>
      <w:szCs w:val="20"/>
    </w:rPr>
  </w:style>
  <w:style w:type="paragraph" w:styleId="Header">
    <w:name w:val="header"/>
    <w:basedOn w:val="Normal"/>
    <w:link w:val="HeaderChar"/>
    <w:uiPriority w:val="99"/>
    <w:unhideWhenUsed/>
    <w:rsid w:val="00A72F6C"/>
    <w:pPr>
      <w:tabs>
        <w:tab w:val="center" w:pos="4320"/>
        <w:tab w:val="right" w:pos="8640"/>
      </w:tabs>
      <w:spacing w:after="0" w:line="240" w:lineRule="auto"/>
    </w:pPr>
    <w:rPr>
      <w:rFonts w:eastAsiaTheme="minorEastAsia"/>
    </w:rPr>
  </w:style>
  <w:style w:type="character" w:customStyle="1" w:styleId="HeaderChar">
    <w:name w:val="Header Char"/>
    <w:basedOn w:val="DefaultParagraphFont"/>
    <w:link w:val="Header"/>
    <w:uiPriority w:val="99"/>
    <w:rsid w:val="00A72F6C"/>
    <w:rPr>
      <w:rFonts w:eastAsiaTheme="minorEastAsia"/>
    </w:rPr>
  </w:style>
  <w:style w:type="paragraph" w:styleId="Footer">
    <w:name w:val="footer"/>
    <w:basedOn w:val="Normal"/>
    <w:link w:val="FooterChar"/>
    <w:uiPriority w:val="99"/>
    <w:unhideWhenUsed/>
    <w:rsid w:val="00A72F6C"/>
    <w:pPr>
      <w:tabs>
        <w:tab w:val="center" w:pos="4320"/>
        <w:tab w:val="right" w:pos="8640"/>
      </w:tabs>
      <w:spacing w:after="0" w:line="240" w:lineRule="auto"/>
    </w:pPr>
    <w:rPr>
      <w:rFonts w:eastAsiaTheme="minorEastAsia"/>
    </w:rPr>
  </w:style>
  <w:style w:type="character" w:customStyle="1" w:styleId="FooterChar">
    <w:name w:val="Footer Char"/>
    <w:basedOn w:val="DefaultParagraphFont"/>
    <w:link w:val="Footer"/>
    <w:uiPriority w:val="99"/>
    <w:rsid w:val="00A72F6C"/>
    <w:rPr>
      <w:rFonts w:eastAsiaTheme="minorEastAsia"/>
    </w:rPr>
  </w:style>
  <w:style w:type="paragraph" w:styleId="Title">
    <w:name w:val="Title"/>
    <w:basedOn w:val="Normal"/>
    <w:next w:val="Normal"/>
    <w:link w:val="TitleChar"/>
    <w:uiPriority w:val="10"/>
    <w:qFormat/>
    <w:rsid w:val="00A72F6C"/>
    <w:pPr>
      <w:spacing w:after="200" w:line="240" w:lineRule="auto"/>
      <w:jc w:val="center"/>
    </w:pPr>
    <w:rPr>
      <w:rFonts w:ascii="Times New Roman" w:eastAsiaTheme="minorEastAsia" w:hAnsi="Times New Roman" w:cs="Times New Roman"/>
      <w:sz w:val="34"/>
      <w:szCs w:val="34"/>
    </w:rPr>
  </w:style>
  <w:style w:type="character" w:customStyle="1" w:styleId="TitleChar">
    <w:name w:val="Title Char"/>
    <w:basedOn w:val="DefaultParagraphFont"/>
    <w:link w:val="Title"/>
    <w:uiPriority w:val="10"/>
    <w:rsid w:val="00A72F6C"/>
    <w:rPr>
      <w:rFonts w:ascii="Times New Roman" w:eastAsiaTheme="minorEastAsia" w:hAnsi="Times New Roman" w:cs="Times New Roman"/>
      <w:sz w:val="34"/>
      <w:szCs w:val="34"/>
    </w:rPr>
  </w:style>
  <w:style w:type="paragraph" w:customStyle="1" w:styleId="authorline">
    <w:name w:val="author line"/>
    <w:basedOn w:val="Normal"/>
    <w:qFormat/>
    <w:rsid w:val="00A72F6C"/>
    <w:pPr>
      <w:spacing w:after="0" w:line="300" w:lineRule="exact"/>
      <w:jc w:val="center"/>
    </w:pPr>
    <w:rPr>
      <w:rFonts w:ascii="Times New Roman" w:eastAsiaTheme="minorEastAsia" w:hAnsi="Times New Roman" w:cs="Times New Roman"/>
      <w:sz w:val="26"/>
      <w:szCs w:val="26"/>
    </w:rPr>
  </w:style>
  <w:style w:type="paragraph" w:customStyle="1" w:styleId="authoraffiliation">
    <w:name w:val="author affiliation"/>
    <w:basedOn w:val="Normal"/>
    <w:qFormat/>
    <w:rsid w:val="00A72F6C"/>
    <w:pPr>
      <w:spacing w:line="300" w:lineRule="exact"/>
      <w:jc w:val="center"/>
    </w:pPr>
    <w:rPr>
      <w:rFonts w:ascii="Times New Roman" w:eastAsia="SimSun" w:hAnsi="Times New Roman" w:cs="Times New Roman"/>
      <w:noProof/>
      <w:sz w:val="16"/>
      <w:szCs w:val="16"/>
    </w:rPr>
  </w:style>
  <w:style w:type="paragraph" w:customStyle="1" w:styleId="abstract">
    <w:name w:val="abstract"/>
    <w:basedOn w:val="Normal"/>
    <w:qFormat/>
    <w:rsid w:val="00A72F6C"/>
    <w:pPr>
      <w:pBdr>
        <w:top w:val="single" w:sz="4" w:space="1" w:color="auto"/>
      </w:pBdr>
      <w:spacing w:after="220" w:line="220" w:lineRule="exact"/>
    </w:pPr>
    <w:rPr>
      <w:rFonts w:ascii="Times New Roman" w:eastAsia="SimSun" w:hAnsi="Times New Roman" w:cs="Times New Roman"/>
      <w:b/>
      <w:sz w:val="18"/>
      <w:szCs w:val="20"/>
    </w:rPr>
  </w:style>
  <w:style w:type="table" w:styleId="TableGrid">
    <w:name w:val="Table Grid"/>
    <w:basedOn w:val="TableNormal"/>
    <w:uiPriority w:val="59"/>
    <w:rsid w:val="00A72F6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text"/>
    <w:qFormat/>
    <w:rsid w:val="00A72F6C"/>
    <w:pPr>
      <w:numPr>
        <w:numId w:val="3"/>
      </w:numPr>
      <w:spacing w:before="0" w:after="0" w:line="240" w:lineRule="exact"/>
      <w:ind w:left="245" w:hanging="245"/>
    </w:pPr>
  </w:style>
  <w:style w:type="paragraph" w:customStyle="1" w:styleId="normaltext">
    <w:name w:val="normal text"/>
    <w:basedOn w:val="Normal"/>
    <w:qFormat/>
    <w:rsid w:val="00A72F6C"/>
    <w:pPr>
      <w:spacing w:before="200" w:after="200" w:line="240" w:lineRule="auto"/>
      <w:ind w:firstLine="245"/>
      <w:jc w:val="both"/>
    </w:pPr>
    <w:rPr>
      <w:rFonts w:ascii="Times New Roman" w:eastAsia="SimSun" w:hAnsi="Times New Roman" w:cs="Times New Roman"/>
      <w:sz w:val="20"/>
      <w:szCs w:val="20"/>
    </w:rPr>
  </w:style>
  <w:style w:type="paragraph" w:customStyle="1" w:styleId="tablecaption">
    <w:name w:val="table caption"/>
    <w:basedOn w:val="Normal"/>
    <w:qFormat/>
    <w:rsid w:val="00A72F6C"/>
    <w:pPr>
      <w:spacing w:after="240" w:line="200" w:lineRule="exact"/>
    </w:pPr>
    <w:rPr>
      <w:rFonts w:ascii="Times New Roman" w:eastAsiaTheme="minorEastAsia" w:hAnsi="Times New Roman" w:cs="Times New Roman"/>
      <w:sz w:val="16"/>
      <w:szCs w:val="16"/>
    </w:rPr>
  </w:style>
  <w:style w:type="paragraph" w:customStyle="1" w:styleId="figurecaption">
    <w:name w:val="figure caption"/>
    <w:basedOn w:val="Normal"/>
    <w:qFormat/>
    <w:rsid w:val="00A72F6C"/>
    <w:pPr>
      <w:spacing w:before="200" w:after="240" w:line="200" w:lineRule="exact"/>
    </w:pPr>
    <w:rPr>
      <w:rFonts w:ascii="Times New Roman" w:eastAsiaTheme="minorEastAsia" w:hAnsi="Times New Roman" w:cs="Times New Roman"/>
      <w:sz w:val="16"/>
      <w:szCs w:val="16"/>
    </w:rPr>
  </w:style>
  <w:style w:type="paragraph" w:customStyle="1" w:styleId="reference">
    <w:name w:val="reference"/>
    <w:basedOn w:val="Normal"/>
    <w:qFormat/>
    <w:rsid w:val="00A72F6C"/>
    <w:pPr>
      <w:spacing w:after="0" w:line="240" w:lineRule="auto"/>
      <w:ind w:left="360" w:hanging="360"/>
      <w:jc w:val="both"/>
    </w:pPr>
    <w:rPr>
      <w:rFonts w:ascii="Times New Roman" w:eastAsiaTheme="minorEastAsia" w:hAnsi="Times New Roman" w:cs="Times New Roman"/>
      <w:sz w:val="16"/>
      <w:szCs w:val="16"/>
    </w:rPr>
  </w:style>
  <w:style w:type="paragraph" w:customStyle="1" w:styleId="Appendix">
    <w:name w:val="Appendix"/>
    <w:basedOn w:val="ListParagraph"/>
    <w:qFormat/>
    <w:rsid w:val="00A72F6C"/>
    <w:pPr>
      <w:numPr>
        <w:numId w:val="4"/>
      </w:numPr>
      <w:tabs>
        <w:tab w:val="num" w:pos="360"/>
      </w:tabs>
      <w:spacing w:before="480" w:after="240" w:line="240" w:lineRule="exact"/>
      <w:ind w:left="720"/>
    </w:pPr>
    <w:rPr>
      <w:rFonts w:ascii="Times New Roman" w:eastAsiaTheme="minorEastAsia" w:hAnsi="Times New Roman" w:cs="Times New Roman"/>
      <w:b/>
      <w:sz w:val="20"/>
      <w:szCs w:val="20"/>
    </w:rPr>
  </w:style>
  <w:style w:type="character" w:styleId="PageNumber">
    <w:name w:val="page number"/>
    <w:basedOn w:val="DefaultParagraphFont"/>
    <w:semiHidden/>
    <w:rsid w:val="00A72F6C"/>
    <w:rPr>
      <w:sz w:val="16"/>
    </w:rPr>
  </w:style>
  <w:style w:type="paragraph" w:customStyle="1" w:styleId="numberedlist">
    <w:name w:val="numbered list"/>
    <w:basedOn w:val="normaltext"/>
    <w:qFormat/>
    <w:rsid w:val="00A72F6C"/>
    <w:pPr>
      <w:numPr>
        <w:numId w:val="5"/>
      </w:numPr>
      <w:spacing w:before="0" w:after="0"/>
    </w:pPr>
  </w:style>
  <w:style w:type="paragraph" w:styleId="ListParagraph">
    <w:name w:val="List Paragraph"/>
    <w:basedOn w:val="Normal"/>
    <w:uiPriority w:val="34"/>
    <w:qFormat/>
    <w:rsid w:val="00A72F6C"/>
    <w:pPr>
      <w:ind w:left="720"/>
      <w:contextualSpacing/>
    </w:pPr>
  </w:style>
  <w:style w:type="paragraph" w:styleId="Caption">
    <w:name w:val="caption"/>
    <w:aliases w:val="Figurtekst"/>
    <w:basedOn w:val="Normal"/>
    <w:next w:val="Normal"/>
    <w:uiPriority w:val="35"/>
    <w:qFormat/>
    <w:rsid w:val="00BF4261"/>
    <w:pPr>
      <w:tabs>
        <w:tab w:val="center" w:pos="4111"/>
        <w:tab w:val="right" w:pos="8789"/>
      </w:tabs>
      <w:spacing w:after="120" w:line="240" w:lineRule="auto"/>
      <w:jc w:val="center"/>
    </w:pPr>
    <w:rPr>
      <w:rFonts w:ascii="Times New Roman" w:eastAsia="Times New Roman" w:hAnsi="Times New Roman" w:cs="Times New Roman"/>
      <w:sz w:val="20"/>
      <w:szCs w:val="21"/>
      <w:lang w:eastAsia="ja-JP" w:bidi="ta-IN"/>
    </w:rPr>
  </w:style>
  <w:style w:type="paragraph" w:customStyle="1" w:styleId="sitat">
    <w:name w:val="sitat"/>
    <w:basedOn w:val="Normal"/>
    <w:uiPriority w:val="99"/>
    <w:rsid w:val="00BF4261"/>
    <w:pPr>
      <w:tabs>
        <w:tab w:val="center" w:pos="4678"/>
        <w:tab w:val="right" w:pos="9356"/>
      </w:tabs>
      <w:spacing w:after="120" w:line="240" w:lineRule="auto"/>
      <w:ind w:left="720"/>
    </w:pPr>
    <w:rPr>
      <w:rFonts w:ascii="Times New Roman" w:eastAsia="Times New Roman" w:hAnsi="Times New Roman" w:cs="Times New Roman"/>
      <w:i/>
      <w:szCs w:val="24"/>
      <w:lang w:val="nb-NO" w:eastAsia="ja-JP" w:bidi="ta-IN"/>
    </w:rPr>
  </w:style>
  <w:style w:type="paragraph" w:styleId="TOC1">
    <w:name w:val="toc 1"/>
    <w:basedOn w:val="Normal"/>
    <w:next w:val="Normal"/>
    <w:autoRedefine/>
    <w:uiPriority w:val="39"/>
    <w:semiHidden/>
    <w:unhideWhenUsed/>
    <w:rsid w:val="008B6A9B"/>
    <w:pPr>
      <w:spacing w:after="100"/>
    </w:pPr>
  </w:style>
  <w:style w:type="paragraph" w:styleId="NormalWeb">
    <w:name w:val="Normal (Web)"/>
    <w:basedOn w:val="Normal"/>
    <w:uiPriority w:val="99"/>
    <w:unhideWhenUsed/>
    <w:rsid w:val="00E0392C"/>
    <w:pPr>
      <w:spacing w:before="100" w:beforeAutospacing="1" w:after="100" w:afterAutospacing="1" w:line="240" w:lineRule="auto"/>
    </w:pPr>
    <w:rPr>
      <w:rFonts w:ascii="Times New Roman" w:eastAsia="Times New Roman" w:hAnsi="Times New Roman" w:cs="Times New Roman"/>
      <w:sz w:val="24"/>
      <w:szCs w:val="24"/>
      <w:lang w:val="nb-NO" w:eastAsia="ja-JP" w:bidi="ta-IN"/>
    </w:rPr>
  </w:style>
  <w:style w:type="character" w:styleId="Hyperlink">
    <w:name w:val="Hyperlink"/>
    <w:basedOn w:val="DefaultParagraphFont"/>
    <w:uiPriority w:val="99"/>
    <w:unhideWhenUsed/>
    <w:rsid w:val="00B37AF2"/>
    <w:rPr>
      <w:color w:val="0563C1" w:themeColor="hyperlink"/>
      <w:u w:val="single"/>
    </w:rPr>
  </w:style>
  <w:style w:type="character" w:styleId="UnresolvedMention">
    <w:name w:val="Unresolved Mention"/>
    <w:basedOn w:val="DefaultParagraphFont"/>
    <w:uiPriority w:val="99"/>
    <w:semiHidden/>
    <w:unhideWhenUsed/>
    <w:rsid w:val="00B37AF2"/>
    <w:rPr>
      <w:color w:val="605E5C"/>
      <w:shd w:val="clear" w:color="auto" w:fill="E1DFDD"/>
    </w:rPr>
  </w:style>
  <w:style w:type="character" w:styleId="FollowedHyperlink">
    <w:name w:val="FollowedHyperlink"/>
    <w:basedOn w:val="DefaultParagraphFont"/>
    <w:uiPriority w:val="99"/>
    <w:semiHidden/>
    <w:unhideWhenUsed/>
    <w:rsid w:val="0041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7517">
      <w:bodyDiv w:val="1"/>
      <w:marLeft w:val="0"/>
      <w:marRight w:val="0"/>
      <w:marTop w:val="0"/>
      <w:marBottom w:val="0"/>
      <w:divBdr>
        <w:top w:val="none" w:sz="0" w:space="0" w:color="auto"/>
        <w:left w:val="none" w:sz="0" w:space="0" w:color="auto"/>
        <w:bottom w:val="none" w:sz="0" w:space="0" w:color="auto"/>
        <w:right w:val="none" w:sz="0" w:space="0" w:color="auto"/>
      </w:divBdr>
    </w:div>
    <w:div w:id="345055919">
      <w:bodyDiv w:val="1"/>
      <w:marLeft w:val="0"/>
      <w:marRight w:val="0"/>
      <w:marTop w:val="0"/>
      <w:marBottom w:val="0"/>
      <w:divBdr>
        <w:top w:val="none" w:sz="0" w:space="0" w:color="auto"/>
        <w:left w:val="none" w:sz="0" w:space="0" w:color="auto"/>
        <w:bottom w:val="none" w:sz="0" w:space="0" w:color="auto"/>
        <w:right w:val="none" w:sz="0" w:space="0" w:color="auto"/>
      </w:divBdr>
      <w:divsChild>
        <w:div w:id="1384015409">
          <w:marLeft w:val="0"/>
          <w:marRight w:val="0"/>
          <w:marTop w:val="0"/>
          <w:marBottom w:val="0"/>
          <w:divBdr>
            <w:top w:val="none" w:sz="0" w:space="0" w:color="auto"/>
            <w:left w:val="none" w:sz="0" w:space="0" w:color="auto"/>
            <w:bottom w:val="none" w:sz="0" w:space="0" w:color="auto"/>
            <w:right w:val="none" w:sz="0" w:space="0" w:color="auto"/>
          </w:divBdr>
        </w:div>
      </w:divsChild>
    </w:div>
    <w:div w:id="376205722">
      <w:bodyDiv w:val="1"/>
      <w:marLeft w:val="0"/>
      <w:marRight w:val="0"/>
      <w:marTop w:val="0"/>
      <w:marBottom w:val="0"/>
      <w:divBdr>
        <w:top w:val="none" w:sz="0" w:space="0" w:color="auto"/>
        <w:left w:val="none" w:sz="0" w:space="0" w:color="auto"/>
        <w:bottom w:val="none" w:sz="0" w:space="0" w:color="auto"/>
        <w:right w:val="none" w:sz="0" w:space="0" w:color="auto"/>
      </w:divBdr>
      <w:divsChild>
        <w:div w:id="1151943171">
          <w:marLeft w:val="0"/>
          <w:marRight w:val="0"/>
          <w:marTop w:val="0"/>
          <w:marBottom w:val="0"/>
          <w:divBdr>
            <w:top w:val="none" w:sz="0" w:space="0" w:color="auto"/>
            <w:left w:val="none" w:sz="0" w:space="0" w:color="auto"/>
            <w:bottom w:val="none" w:sz="0" w:space="0" w:color="auto"/>
            <w:right w:val="none" w:sz="0" w:space="0" w:color="auto"/>
          </w:divBdr>
        </w:div>
      </w:divsChild>
    </w:div>
    <w:div w:id="487133153">
      <w:bodyDiv w:val="1"/>
      <w:marLeft w:val="0"/>
      <w:marRight w:val="0"/>
      <w:marTop w:val="0"/>
      <w:marBottom w:val="0"/>
      <w:divBdr>
        <w:top w:val="none" w:sz="0" w:space="0" w:color="auto"/>
        <w:left w:val="none" w:sz="0" w:space="0" w:color="auto"/>
        <w:bottom w:val="none" w:sz="0" w:space="0" w:color="auto"/>
        <w:right w:val="none" w:sz="0" w:space="0" w:color="auto"/>
      </w:divBdr>
    </w:div>
    <w:div w:id="524246911">
      <w:bodyDiv w:val="1"/>
      <w:marLeft w:val="0"/>
      <w:marRight w:val="0"/>
      <w:marTop w:val="0"/>
      <w:marBottom w:val="0"/>
      <w:divBdr>
        <w:top w:val="none" w:sz="0" w:space="0" w:color="auto"/>
        <w:left w:val="none" w:sz="0" w:space="0" w:color="auto"/>
        <w:bottom w:val="none" w:sz="0" w:space="0" w:color="auto"/>
        <w:right w:val="none" w:sz="0" w:space="0" w:color="auto"/>
      </w:divBdr>
      <w:divsChild>
        <w:div w:id="223418354">
          <w:marLeft w:val="0"/>
          <w:marRight w:val="0"/>
          <w:marTop w:val="0"/>
          <w:marBottom w:val="0"/>
          <w:divBdr>
            <w:top w:val="none" w:sz="0" w:space="0" w:color="auto"/>
            <w:left w:val="none" w:sz="0" w:space="0" w:color="auto"/>
            <w:bottom w:val="none" w:sz="0" w:space="0" w:color="auto"/>
            <w:right w:val="none" w:sz="0" w:space="0" w:color="auto"/>
          </w:divBdr>
        </w:div>
      </w:divsChild>
    </w:div>
    <w:div w:id="526794594">
      <w:bodyDiv w:val="1"/>
      <w:marLeft w:val="0"/>
      <w:marRight w:val="0"/>
      <w:marTop w:val="0"/>
      <w:marBottom w:val="0"/>
      <w:divBdr>
        <w:top w:val="none" w:sz="0" w:space="0" w:color="auto"/>
        <w:left w:val="none" w:sz="0" w:space="0" w:color="auto"/>
        <w:bottom w:val="none" w:sz="0" w:space="0" w:color="auto"/>
        <w:right w:val="none" w:sz="0" w:space="0" w:color="auto"/>
      </w:divBdr>
    </w:div>
    <w:div w:id="672954977">
      <w:bodyDiv w:val="1"/>
      <w:marLeft w:val="0"/>
      <w:marRight w:val="0"/>
      <w:marTop w:val="0"/>
      <w:marBottom w:val="0"/>
      <w:divBdr>
        <w:top w:val="none" w:sz="0" w:space="0" w:color="auto"/>
        <w:left w:val="none" w:sz="0" w:space="0" w:color="auto"/>
        <w:bottom w:val="none" w:sz="0" w:space="0" w:color="auto"/>
        <w:right w:val="none" w:sz="0" w:space="0" w:color="auto"/>
      </w:divBdr>
      <w:divsChild>
        <w:div w:id="671179570">
          <w:marLeft w:val="0"/>
          <w:marRight w:val="0"/>
          <w:marTop w:val="0"/>
          <w:marBottom w:val="0"/>
          <w:divBdr>
            <w:top w:val="none" w:sz="0" w:space="0" w:color="auto"/>
            <w:left w:val="none" w:sz="0" w:space="0" w:color="auto"/>
            <w:bottom w:val="none" w:sz="0" w:space="0" w:color="auto"/>
            <w:right w:val="none" w:sz="0" w:space="0" w:color="auto"/>
          </w:divBdr>
        </w:div>
      </w:divsChild>
    </w:div>
    <w:div w:id="780419013">
      <w:bodyDiv w:val="1"/>
      <w:marLeft w:val="0"/>
      <w:marRight w:val="0"/>
      <w:marTop w:val="0"/>
      <w:marBottom w:val="0"/>
      <w:divBdr>
        <w:top w:val="none" w:sz="0" w:space="0" w:color="auto"/>
        <w:left w:val="none" w:sz="0" w:space="0" w:color="auto"/>
        <w:bottom w:val="none" w:sz="0" w:space="0" w:color="auto"/>
        <w:right w:val="none" w:sz="0" w:space="0" w:color="auto"/>
      </w:divBdr>
      <w:divsChild>
        <w:div w:id="1785422653">
          <w:marLeft w:val="0"/>
          <w:marRight w:val="0"/>
          <w:marTop w:val="0"/>
          <w:marBottom w:val="0"/>
          <w:divBdr>
            <w:top w:val="none" w:sz="0" w:space="0" w:color="auto"/>
            <w:left w:val="none" w:sz="0" w:space="0" w:color="auto"/>
            <w:bottom w:val="none" w:sz="0" w:space="0" w:color="auto"/>
            <w:right w:val="none" w:sz="0" w:space="0" w:color="auto"/>
          </w:divBdr>
        </w:div>
      </w:divsChild>
    </w:div>
    <w:div w:id="785202207">
      <w:bodyDiv w:val="1"/>
      <w:marLeft w:val="0"/>
      <w:marRight w:val="0"/>
      <w:marTop w:val="0"/>
      <w:marBottom w:val="0"/>
      <w:divBdr>
        <w:top w:val="none" w:sz="0" w:space="0" w:color="auto"/>
        <w:left w:val="none" w:sz="0" w:space="0" w:color="auto"/>
        <w:bottom w:val="none" w:sz="0" w:space="0" w:color="auto"/>
        <w:right w:val="none" w:sz="0" w:space="0" w:color="auto"/>
      </w:divBdr>
    </w:div>
    <w:div w:id="856381299">
      <w:bodyDiv w:val="1"/>
      <w:marLeft w:val="0"/>
      <w:marRight w:val="0"/>
      <w:marTop w:val="0"/>
      <w:marBottom w:val="0"/>
      <w:divBdr>
        <w:top w:val="none" w:sz="0" w:space="0" w:color="auto"/>
        <w:left w:val="none" w:sz="0" w:space="0" w:color="auto"/>
        <w:bottom w:val="none" w:sz="0" w:space="0" w:color="auto"/>
        <w:right w:val="none" w:sz="0" w:space="0" w:color="auto"/>
      </w:divBdr>
    </w:div>
    <w:div w:id="990063482">
      <w:bodyDiv w:val="1"/>
      <w:marLeft w:val="0"/>
      <w:marRight w:val="0"/>
      <w:marTop w:val="0"/>
      <w:marBottom w:val="0"/>
      <w:divBdr>
        <w:top w:val="none" w:sz="0" w:space="0" w:color="auto"/>
        <w:left w:val="none" w:sz="0" w:space="0" w:color="auto"/>
        <w:bottom w:val="none" w:sz="0" w:space="0" w:color="auto"/>
        <w:right w:val="none" w:sz="0" w:space="0" w:color="auto"/>
      </w:divBdr>
      <w:divsChild>
        <w:div w:id="1723752383">
          <w:marLeft w:val="0"/>
          <w:marRight w:val="0"/>
          <w:marTop w:val="0"/>
          <w:marBottom w:val="0"/>
          <w:divBdr>
            <w:top w:val="none" w:sz="0" w:space="0" w:color="auto"/>
            <w:left w:val="none" w:sz="0" w:space="0" w:color="auto"/>
            <w:bottom w:val="none" w:sz="0" w:space="0" w:color="auto"/>
            <w:right w:val="none" w:sz="0" w:space="0" w:color="auto"/>
          </w:divBdr>
        </w:div>
      </w:divsChild>
    </w:div>
    <w:div w:id="1032655300">
      <w:bodyDiv w:val="1"/>
      <w:marLeft w:val="0"/>
      <w:marRight w:val="0"/>
      <w:marTop w:val="0"/>
      <w:marBottom w:val="0"/>
      <w:divBdr>
        <w:top w:val="none" w:sz="0" w:space="0" w:color="auto"/>
        <w:left w:val="none" w:sz="0" w:space="0" w:color="auto"/>
        <w:bottom w:val="none" w:sz="0" w:space="0" w:color="auto"/>
        <w:right w:val="none" w:sz="0" w:space="0" w:color="auto"/>
      </w:divBdr>
      <w:divsChild>
        <w:div w:id="863589700">
          <w:marLeft w:val="0"/>
          <w:marRight w:val="0"/>
          <w:marTop w:val="0"/>
          <w:marBottom w:val="0"/>
          <w:divBdr>
            <w:top w:val="none" w:sz="0" w:space="0" w:color="auto"/>
            <w:left w:val="none" w:sz="0" w:space="0" w:color="auto"/>
            <w:bottom w:val="none" w:sz="0" w:space="0" w:color="auto"/>
            <w:right w:val="none" w:sz="0" w:space="0" w:color="auto"/>
          </w:divBdr>
        </w:div>
      </w:divsChild>
    </w:div>
    <w:div w:id="1068918416">
      <w:bodyDiv w:val="1"/>
      <w:marLeft w:val="0"/>
      <w:marRight w:val="0"/>
      <w:marTop w:val="0"/>
      <w:marBottom w:val="0"/>
      <w:divBdr>
        <w:top w:val="none" w:sz="0" w:space="0" w:color="auto"/>
        <w:left w:val="none" w:sz="0" w:space="0" w:color="auto"/>
        <w:bottom w:val="none" w:sz="0" w:space="0" w:color="auto"/>
        <w:right w:val="none" w:sz="0" w:space="0" w:color="auto"/>
      </w:divBdr>
    </w:div>
    <w:div w:id="1202984476">
      <w:bodyDiv w:val="1"/>
      <w:marLeft w:val="0"/>
      <w:marRight w:val="0"/>
      <w:marTop w:val="0"/>
      <w:marBottom w:val="0"/>
      <w:divBdr>
        <w:top w:val="none" w:sz="0" w:space="0" w:color="auto"/>
        <w:left w:val="none" w:sz="0" w:space="0" w:color="auto"/>
        <w:bottom w:val="none" w:sz="0" w:space="0" w:color="auto"/>
        <w:right w:val="none" w:sz="0" w:space="0" w:color="auto"/>
      </w:divBdr>
    </w:div>
    <w:div w:id="1276525558">
      <w:bodyDiv w:val="1"/>
      <w:marLeft w:val="0"/>
      <w:marRight w:val="0"/>
      <w:marTop w:val="0"/>
      <w:marBottom w:val="0"/>
      <w:divBdr>
        <w:top w:val="none" w:sz="0" w:space="0" w:color="auto"/>
        <w:left w:val="none" w:sz="0" w:space="0" w:color="auto"/>
        <w:bottom w:val="none" w:sz="0" w:space="0" w:color="auto"/>
        <w:right w:val="none" w:sz="0" w:space="0" w:color="auto"/>
      </w:divBdr>
    </w:div>
    <w:div w:id="1283613945">
      <w:bodyDiv w:val="1"/>
      <w:marLeft w:val="0"/>
      <w:marRight w:val="0"/>
      <w:marTop w:val="0"/>
      <w:marBottom w:val="0"/>
      <w:divBdr>
        <w:top w:val="none" w:sz="0" w:space="0" w:color="auto"/>
        <w:left w:val="none" w:sz="0" w:space="0" w:color="auto"/>
        <w:bottom w:val="none" w:sz="0" w:space="0" w:color="auto"/>
        <w:right w:val="none" w:sz="0" w:space="0" w:color="auto"/>
      </w:divBdr>
    </w:div>
    <w:div w:id="1374160566">
      <w:bodyDiv w:val="1"/>
      <w:marLeft w:val="0"/>
      <w:marRight w:val="0"/>
      <w:marTop w:val="0"/>
      <w:marBottom w:val="0"/>
      <w:divBdr>
        <w:top w:val="none" w:sz="0" w:space="0" w:color="auto"/>
        <w:left w:val="none" w:sz="0" w:space="0" w:color="auto"/>
        <w:bottom w:val="none" w:sz="0" w:space="0" w:color="auto"/>
        <w:right w:val="none" w:sz="0" w:space="0" w:color="auto"/>
      </w:divBdr>
    </w:div>
    <w:div w:id="1423649222">
      <w:bodyDiv w:val="1"/>
      <w:marLeft w:val="0"/>
      <w:marRight w:val="0"/>
      <w:marTop w:val="0"/>
      <w:marBottom w:val="0"/>
      <w:divBdr>
        <w:top w:val="none" w:sz="0" w:space="0" w:color="auto"/>
        <w:left w:val="none" w:sz="0" w:space="0" w:color="auto"/>
        <w:bottom w:val="none" w:sz="0" w:space="0" w:color="auto"/>
        <w:right w:val="none" w:sz="0" w:space="0" w:color="auto"/>
      </w:divBdr>
    </w:div>
    <w:div w:id="1599560912">
      <w:bodyDiv w:val="1"/>
      <w:marLeft w:val="0"/>
      <w:marRight w:val="0"/>
      <w:marTop w:val="0"/>
      <w:marBottom w:val="0"/>
      <w:divBdr>
        <w:top w:val="none" w:sz="0" w:space="0" w:color="auto"/>
        <w:left w:val="none" w:sz="0" w:space="0" w:color="auto"/>
        <w:bottom w:val="none" w:sz="0" w:space="0" w:color="auto"/>
        <w:right w:val="none" w:sz="0" w:space="0" w:color="auto"/>
      </w:divBdr>
      <w:divsChild>
        <w:div w:id="232738707">
          <w:marLeft w:val="0"/>
          <w:marRight w:val="0"/>
          <w:marTop w:val="0"/>
          <w:marBottom w:val="0"/>
          <w:divBdr>
            <w:top w:val="none" w:sz="0" w:space="0" w:color="auto"/>
            <w:left w:val="none" w:sz="0" w:space="0" w:color="auto"/>
            <w:bottom w:val="none" w:sz="0" w:space="0" w:color="auto"/>
            <w:right w:val="none" w:sz="0" w:space="0" w:color="auto"/>
          </w:divBdr>
          <w:divsChild>
            <w:div w:id="316304912">
              <w:marLeft w:val="0"/>
              <w:marRight w:val="0"/>
              <w:marTop w:val="0"/>
              <w:marBottom w:val="0"/>
              <w:divBdr>
                <w:top w:val="none" w:sz="0" w:space="0" w:color="auto"/>
                <w:left w:val="none" w:sz="0" w:space="0" w:color="auto"/>
                <w:bottom w:val="none" w:sz="0" w:space="0" w:color="auto"/>
                <w:right w:val="none" w:sz="0" w:space="0" w:color="auto"/>
              </w:divBdr>
              <w:divsChild>
                <w:div w:id="1028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70210">
      <w:bodyDiv w:val="1"/>
      <w:marLeft w:val="0"/>
      <w:marRight w:val="0"/>
      <w:marTop w:val="0"/>
      <w:marBottom w:val="0"/>
      <w:divBdr>
        <w:top w:val="none" w:sz="0" w:space="0" w:color="auto"/>
        <w:left w:val="none" w:sz="0" w:space="0" w:color="auto"/>
        <w:bottom w:val="none" w:sz="0" w:space="0" w:color="auto"/>
        <w:right w:val="none" w:sz="0" w:space="0" w:color="auto"/>
      </w:divBdr>
    </w:div>
    <w:div w:id="1706758200">
      <w:bodyDiv w:val="1"/>
      <w:marLeft w:val="0"/>
      <w:marRight w:val="0"/>
      <w:marTop w:val="0"/>
      <w:marBottom w:val="0"/>
      <w:divBdr>
        <w:top w:val="none" w:sz="0" w:space="0" w:color="auto"/>
        <w:left w:val="none" w:sz="0" w:space="0" w:color="auto"/>
        <w:bottom w:val="none" w:sz="0" w:space="0" w:color="auto"/>
        <w:right w:val="none" w:sz="0" w:space="0" w:color="auto"/>
      </w:divBdr>
    </w:div>
    <w:div w:id="1758014373">
      <w:bodyDiv w:val="1"/>
      <w:marLeft w:val="0"/>
      <w:marRight w:val="0"/>
      <w:marTop w:val="0"/>
      <w:marBottom w:val="0"/>
      <w:divBdr>
        <w:top w:val="none" w:sz="0" w:space="0" w:color="auto"/>
        <w:left w:val="none" w:sz="0" w:space="0" w:color="auto"/>
        <w:bottom w:val="none" w:sz="0" w:space="0" w:color="auto"/>
        <w:right w:val="none" w:sz="0" w:space="0" w:color="auto"/>
      </w:divBdr>
    </w:div>
    <w:div w:id="179139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hanesl@sjp.ac.lk" TargetMode="External"/><Relationship Id="rId13" Type="http://schemas.openxmlformats.org/officeDocument/2006/relationships/header" Target="header2.xm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chart" Target="charts/chart4.xml"/><Relationship Id="rId10" Type="http://schemas.openxmlformats.org/officeDocument/2006/relationships/hyperlink" Target="mailto:udara.a@nsbm.ac.lk"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nihmiya@sjp.ac.lk" TargetMode="External"/><Relationship Id="rId14" Type="http://schemas.openxmlformats.org/officeDocument/2006/relationships/diagramData" Target="diagrams/data1.xml"/><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Users\user\Desktop\Research%20USN\3.%20literature%20survey\1.%20Developing%20Search%20String\Prisma%20Flow%20Diagram%20Rev%206%20analysis%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user\Desktop\Research%20USN\3.%20literature%20survey\1.%20Developing%20Search%20String\Prisma%20Flow%20Diagram%20Rev%205%20analysis%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user\Desktop\Research%20USN\3.%20literature%20survey\1.%20Developing%20Search%20String\Prisma%20Flow%20Diagram%20Rev%206%20analysis%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user\Desktop\Research%20USN\3.%20literature%20survey\1.%20Developing%20Search%20String\Prisma%20Flow%20Diagram%20Rev%206%20analysis%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user\Desktop\Archieves\Research%20USN\3.%20literature%20survey\1.%20Developing%20Search%20String\Prisma%20Flow%20Diagram%20Rev%207%20analysis%20.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Documents by Year</a:t>
            </a:r>
          </a:p>
        </c:rich>
      </c:tx>
      <c:layout>
        <c:manualLayout>
          <c:xMode val="edge"/>
          <c:yMode val="edge"/>
          <c:x val="0.32537231967312358"/>
          <c:y val="0"/>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autoTitleDeleted val="0"/>
    <c:plotArea>
      <c:layout>
        <c:manualLayout>
          <c:layoutTarget val="inner"/>
          <c:xMode val="edge"/>
          <c:yMode val="edge"/>
          <c:x val="0.1282201880000538"/>
          <c:y val="0.12086630962174505"/>
          <c:w val="0.82918555732156618"/>
          <c:h val="0.58443664691167341"/>
        </c:manualLayout>
      </c:layout>
      <c:barChart>
        <c:barDir val="col"/>
        <c:grouping val="clustered"/>
        <c:varyColors val="0"/>
        <c:ser>
          <c:idx val="0"/>
          <c:order val="0"/>
          <c:spPr>
            <a:solidFill>
              <a:schemeClr val="accent1">
                <a:lumMod val="20000"/>
                <a:lumOff val="80000"/>
              </a:schemeClr>
            </a:solidFill>
            <a:ln w="12700">
              <a:solidFill>
                <a:schemeClr val="accent1"/>
              </a:solidFill>
            </a:ln>
            <a:effectLst/>
          </c:spPr>
          <c:invertIfNegative val="0"/>
          <c:dPt>
            <c:idx val="19"/>
            <c:invertIfNegative val="0"/>
            <c:bubble3D val="0"/>
            <c:spPr>
              <a:solidFill>
                <a:schemeClr val="accent1"/>
              </a:solidFill>
              <a:ln w="12700">
                <a:solidFill>
                  <a:schemeClr val="accent1"/>
                </a:solidFill>
              </a:ln>
              <a:effectLst/>
            </c:spPr>
            <c:extLst>
              <c:ext xmlns:c16="http://schemas.microsoft.com/office/drawing/2014/chart" uri="{C3380CC4-5D6E-409C-BE32-E72D297353CC}">
                <c16:uniqueId val="{00000001-3BCD-0145-AB2F-D9B0123EBBB3}"/>
              </c:ext>
            </c:extLst>
          </c:dPt>
          <c:dPt>
            <c:idx val="20"/>
            <c:invertIfNegative val="0"/>
            <c:bubble3D val="0"/>
            <c:spPr>
              <a:solidFill>
                <a:schemeClr val="accent1"/>
              </a:solidFill>
              <a:ln w="12700">
                <a:solidFill>
                  <a:schemeClr val="accent1"/>
                </a:solidFill>
              </a:ln>
              <a:effectLst/>
            </c:spPr>
            <c:extLst>
              <c:ext xmlns:c16="http://schemas.microsoft.com/office/drawing/2014/chart" uri="{C3380CC4-5D6E-409C-BE32-E72D297353CC}">
                <c16:uniqueId val="{00000003-3BCD-0145-AB2F-D9B0123EBBB3}"/>
              </c:ext>
            </c:extLst>
          </c:dPt>
          <c:dPt>
            <c:idx val="21"/>
            <c:invertIfNegative val="0"/>
            <c:bubble3D val="0"/>
            <c:spPr>
              <a:solidFill>
                <a:schemeClr val="accent1"/>
              </a:solidFill>
              <a:ln w="12700">
                <a:solidFill>
                  <a:schemeClr val="accent1"/>
                </a:solidFill>
              </a:ln>
              <a:effectLst/>
            </c:spPr>
            <c:extLst>
              <c:ext xmlns:c16="http://schemas.microsoft.com/office/drawing/2014/chart" uri="{C3380CC4-5D6E-409C-BE32-E72D297353CC}">
                <c16:uniqueId val="{00000005-3BCD-0145-AB2F-D9B0123EBBB3}"/>
              </c:ext>
            </c:extLst>
          </c:dPt>
          <c:dPt>
            <c:idx val="22"/>
            <c:invertIfNegative val="0"/>
            <c:bubble3D val="0"/>
            <c:spPr>
              <a:solidFill>
                <a:schemeClr val="accent1"/>
              </a:solidFill>
              <a:ln w="12700">
                <a:solidFill>
                  <a:schemeClr val="accent1"/>
                </a:solidFill>
              </a:ln>
              <a:effectLst/>
            </c:spPr>
            <c:extLst>
              <c:ext xmlns:c16="http://schemas.microsoft.com/office/drawing/2014/chart" uri="{C3380CC4-5D6E-409C-BE32-E72D297353CC}">
                <c16:uniqueId val="{00000007-3BCD-0145-AB2F-D9B0123EBBB3}"/>
              </c:ext>
            </c:extLst>
          </c:dPt>
          <c:dPt>
            <c:idx val="23"/>
            <c:invertIfNegative val="0"/>
            <c:bubble3D val="0"/>
            <c:spPr>
              <a:solidFill>
                <a:schemeClr val="accent1"/>
              </a:solidFill>
              <a:ln w="12700">
                <a:solidFill>
                  <a:schemeClr val="accent1"/>
                </a:solidFill>
              </a:ln>
              <a:effectLst/>
            </c:spPr>
            <c:extLst>
              <c:ext xmlns:c16="http://schemas.microsoft.com/office/drawing/2014/chart" uri="{C3380CC4-5D6E-409C-BE32-E72D297353CC}">
                <c16:uniqueId val="{00000009-3BCD-0145-AB2F-D9B0123EBBB3}"/>
              </c:ext>
            </c:extLst>
          </c:dPt>
          <c:trendline>
            <c:spPr>
              <a:ln w="12700" cap="rnd">
                <a:solidFill>
                  <a:schemeClr val="tx1"/>
                </a:solidFill>
                <a:prstDash val="lgDash"/>
              </a:ln>
              <a:effectLst/>
            </c:spPr>
            <c:trendlineType val="linear"/>
            <c:intercept val="0"/>
            <c:dispRSqr val="0"/>
            <c:dispEq val="0"/>
          </c:trendline>
          <c:cat>
            <c:numRef>
              <c:f>'by year'!$A$2:$A$25</c:f>
              <c:numCache>
                <c:formatCode>General</c:formatCode>
                <c:ptCount val="2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pt idx="21">
                  <c:v>2023</c:v>
                </c:pt>
                <c:pt idx="22">
                  <c:v>2024</c:v>
                </c:pt>
                <c:pt idx="23">
                  <c:v>2025</c:v>
                </c:pt>
              </c:numCache>
            </c:numRef>
          </c:cat>
          <c:val>
            <c:numRef>
              <c:f>'by year'!$B$2:$B$25</c:f>
              <c:numCache>
                <c:formatCode>General</c:formatCode>
                <c:ptCount val="24"/>
                <c:pt idx="0">
                  <c:v>1</c:v>
                </c:pt>
                <c:pt idx="1">
                  <c:v>2</c:v>
                </c:pt>
                <c:pt idx="2">
                  <c:v>0</c:v>
                </c:pt>
                <c:pt idx="3">
                  <c:v>2</c:v>
                </c:pt>
                <c:pt idx="4">
                  <c:v>3</c:v>
                </c:pt>
                <c:pt idx="5">
                  <c:v>2</c:v>
                </c:pt>
                <c:pt idx="6">
                  <c:v>3</c:v>
                </c:pt>
                <c:pt idx="7">
                  <c:v>5</c:v>
                </c:pt>
                <c:pt idx="8">
                  <c:v>3</c:v>
                </c:pt>
                <c:pt idx="9">
                  <c:v>7</c:v>
                </c:pt>
                <c:pt idx="10">
                  <c:v>5</c:v>
                </c:pt>
                <c:pt idx="11">
                  <c:v>3</c:v>
                </c:pt>
                <c:pt idx="12">
                  <c:v>6</c:v>
                </c:pt>
                <c:pt idx="13">
                  <c:v>9</c:v>
                </c:pt>
                <c:pt idx="14">
                  <c:v>9</c:v>
                </c:pt>
                <c:pt idx="15">
                  <c:v>10</c:v>
                </c:pt>
                <c:pt idx="16">
                  <c:v>3</c:v>
                </c:pt>
                <c:pt idx="17">
                  <c:v>13</c:v>
                </c:pt>
                <c:pt idx="18">
                  <c:v>14</c:v>
                </c:pt>
                <c:pt idx="19">
                  <c:v>14</c:v>
                </c:pt>
                <c:pt idx="20">
                  <c:v>11</c:v>
                </c:pt>
                <c:pt idx="21">
                  <c:v>16</c:v>
                </c:pt>
                <c:pt idx="22">
                  <c:v>21</c:v>
                </c:pt>
                <c:pt idx="23">
                  <c:v>5</c:v>
                </c:pt>
              </c:numCache>
            </c:numRef>
          </c:val>
          <c:extLst>
            <c:ext xmlns:c16="http://schemas.microsoft.com/office/drawing/2014/chart" uri="{C3380CC4-5D6E-409C-BE32-E72D297353CC}">
              <c16:uniqueId val="{0000000B-3BCD-0145-AB2F-D9B0123EBBB3}"/>
            </c:ext>
          </c:extLst>
        </c:ser>
        <c:dLbls>
          <c:showLegendKey val="0"/>
          <c:showVal val="0"/>
          <c:showCatName val="0"/>
          <c:showSerName val="0"/>
          <c:showPercent val="0"/>
          <c:showBubbleSize val="0"/>
        </c:dLbls>
        <c:gapWidth val="100"/>
        <c:overlap val="-27"/>
        <c:axId val="895382864"/>
        <c:axId val="895384512"/>
      </c:barChart>
      <c:catAx>
        <c:axId val="89538286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crossAx val="895384512"/>
        <c:crosses val="autoZero"/>
        <c:auto val="1"/>
        <c:lblAlgn val="ctr"/>
        <c:lblOffset val="100"/>
        <c:noMultiLvlLbl val="0"/>
      </c:catAx>
      <c:valAx>
        <c:axId val="895384512"/>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Documents</a:t>
                </a:r>
              </a:p>
            </c:rich>
          </c:tx>
          <c:layout>
            <c:manualLayout>
              <c:xMode val="edge"/>
              <c:yMode val="edge"/>
              <c:x val="0"/>
              <c:y val="0.28333321647349735"/>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crossAx val="895382864"/>
        <c:crosses val="autoZero"/>
        <c:crossBetween val="between"/>
      </c:valAx>
      <c:spPr>
        <a:noFill/>
        <a:ln w="2540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L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t>Documents by Continents</a:t>
            </a:r>
          </a:p>
        </c:rich>
      </c:tx>
      <c:layout>
        <c:manualLayout>
          <c:xMode val="edge"/>
          <c:yMode val="edge"/>
          <c:x val="0.27003855350055139"/>
          <c:y val="5.7807697166196471E-3"/>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autoTitleDeleted val="0"/>
    <c:plotArea>
      <c:layout>
        <c:manualLayout>
          <c:layoutTarget val="inner"/>
          <c:xMode val="edge"/>
          <c:yMode val="edge"/>
          <c:x val="0.53695218205251227"/>
          <c:y val="0.1485116566311564"/>
          <c:w val="0.40570014769659163"/>
          <c:h val="0.87069493236422346"/>
        </c:manualLayout>
      </c:layout>
      <c:pieChart>
        <c:varyColors val="1"/>
        <c:ser>
          <c:idx val="0"/>
          <c:order val="0"/>
          <c:tx>
            <c:strRef>
              <c:f>Experiment!$Y$1</c:f>
              <c:strCache>
                <c:ptCount val="1"/>
                <c:pt idx="0">
                  <c:v>Contribution of studies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1C2-0C49-BD82-B05D680581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1C2-0C49-BD82-B05D6805810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1C2-0C49-BD82-B05D6805810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1C2-0C49-BD82-B05D6805810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1C2-0C49-BD82-B05D6805810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1C2-0C49-BD82-B05D68058106}"/>
              </c:ext>
            </c:extLst>
          </c:dPt>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LK"/>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Experiment!$X$2:$X$7</c:f>
              <c:strCache>
                <c:ptCount val="6"/>
                <c:pt idx="0">
                  <c:v>Asia </c:v>
                </c:pt>
                <c:pt idx="1">
                  <c:v>Africa</c:v>
                </c:pt>
                <c:pt idx="2">
                  <c:v>South America</c:v>
                </c:pt>
                <c:pt idx="3">
                  <c:v>North America </c:v>
                </c:pt>
                <c:pt idx="4">
                  <c:v>Europe</c:v>
                </c:pt>
                <c:pt idx="5">
                  <c:v>Australia </c:v>
                </c:pt>
              </c:strCache>
            </c:strRef>
          </c:cat>
          <c:val>
            <c:numRef>
              <c:f>Experiment!$Y$2:$Y$7</c:f>
              <c:numCache>
                <c:formatCode>General</c:formatCode>
                <c:ptCount val="6"/>
                <c:pt idx="0">
                  <c:v>51</c:v>
                </c:pt>
                <c:pt idx="1">
                  <c:v>13</c:v>
                </c:pt>
                <c:pt idx="2">
                  <c:v>11</c:v>
                </c:pt>
                <c:pt idx="3">
                  <c:v>6</c:v>
                </c:pt>
                <c:pt idx="4">
                  <c:v>5</c:v>
                </c:pt>
                <c:pt idx="5">
                  <c:v>3</c:v>
                </c:pt>
              </c:numCache>
            </c:numRef>
          </c:val>
          <c:extLst>
            <c:ext xmlns:c16="http://schemas.microsoft.com/office/drawing/2014/chart" uri="{C3380CC4-5D6E-409C-BE32-E72D297353CC}">
              <c16:uniqueId val="{0000000C-01C2-0C49-BD82-B05D68058106}"/>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9115890083632018E-2"/>
          <c:y val="0.20350779681951525"/>
          <c:w val="0.51164168995004655"/>
          <c:h val="0.72414466574031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legend>
    <c:plotVisOnly val="1"/>
    <c:dispBlanksAs val="gap"/>
    <c:showDLblsOverMax val="0"/>
  </c:chart>
  <c:spPr>
    <a:solidFill>
      <a:schemeClr val="bg1"/>
    </a:solidFill>
    <a:ln w="9525" cap="flat" cmpd="sng" algn="ctr">
      <a:noFill/>
      <a:round/>
    </a:ln>
    <a:effectLst/>
  </c:spPr>
  <c:txPr>
    <a:bodyPr/>
    <a:lstStyle/>
    <a:p>
      <a:pPr algn="just">
        <a:defRPr sz="1000">
          <a:latin typeface="Times New Roman" panose="02020603050405020304" pitchFamily="18" charset="0"/>
          <a:cs typeface="Times New Roman" panose="02020603050405020304" pitchFamily="18" charset="0"/>
        </a:defRPr>
      </a:pPr>
      <a:endParaRPr lang="en-L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Documents by Country/ Territory</a:t>
            </a:r>
          </a:p>
        </c:rich>
      </c:tx>
      <c:layout>
        <c:manualLayout>
          <c:xMode val="edge"/>
          <c:yMode val="edge"/>
          <c:x val="0.21491366977186105"/>
          <c:y val="5.5350553505535052E-3"/>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autoTitleDeleted val="0"/>
    <c:plotArea>
      <c:layout>
        <c:manualLayout>
          <c:layoutTarget val="inner"/>
          <c:xMode val="edge"/>
          <c:yMode val="edge"/>
          <c:x val="0.27347479623299514"/>
          <c:y val="0.13670110983543821"/>
          <c:w val="0.68029311869996834"/>
          <c:h val="0.67413371299067326"/>
        </c:manualLayout>
      </c:layout>
      <c:barChart>
        <c:barDir val="bar"/>
        <c:grouping val="clustered"/>
        <c:varyColors val="0"/>
        <c:ser>
          <c:idx val="0"/>
          <c:order val="0"/>
          <c:spPr>
            <a:solidFill>
              <a:schemeClr val="accent1">
                <a:lumMod val="60000"/>
                <a:lumOff val="40000"/>
              </a:schemeClr>
            </a:solidFill>
            <a:ln w="12700">
              <a:solidFill>
                <a:schemeClr val="accent1"/>
              </a:solidFill>
            </a:ln>
            <a:effectLst/>
          </c:spPr>
          <c:invertIfNegative val="0"/>
          <c:cat>
            <c:strRef>
              <c:f>Experiment!$AE$1:$AE$10</c:f>
              <c:strCache>
                <c:ptCount val="10"/>
                <c:pt idx="0">
                  <c:v>Saudi Arabia</c:v>
                </c:pt>
                <c:pt idx="1">
                  <c:v>Algeria</c:v>
                </c:pt>
                <c:pt idx="2">
                  <c:v>Ethiopia</c:v>
                </c:pt>
                <c:pt idx="3">
                  <c:v>Indonesia</c:v>
                </c:pt>
                <c:pt idx="4">
                  <c:v>Iran</c:v>
                </c:pt>
                <c:pt idx="5">
                  <c:v>Iraq</c:v>
                </c:pt>
                <c:pt idx="6">
                  <c:v>Pakistan</c:v>
                </c:pt>
                <c:pt idx="7">
                  <c:v>Turkey</c:v>
                </c:pt>
                <c:pt idx="8">
                  <c:v>Brazil</c:v>
                </c:pt>
                <c:pt idx="9">
                  <c:v>India</c:v>
                </c:pt>
              </c:strCache>
            </c:strRef>
          </c:cat>
          <c:val>
            <c:numRef>
              <c:f>Experiment!$AF$1:$AF$10</c:f>
              <c:numCache>
                <c:formatCode>General</c:formatCode>
                <c:ptCount val="10"/>
                <c:pt idx="0">
                  <c:v>3</c:v>
                </c:pt>
                <c:pt idx="1">
                  <c:v>3</c:v>
                </c:pt>
                <c:pt idx="2">
                  <c:v>3</c:v>
                </c:pt>
                <c:pt idx="3">
                  <c:v>4</c:v>
                </c:pt>
                <c:pt idx="4">
                  <c:v>4</c:v>
                </c:pt>
                <c:pt idx="5">
                  <c:v>4</c:v>
                </c:pt>
                <c:pt idx="6">
                  <c:v>4</c:v>
                </c:pt>
                <c:pt idx="7">
                  <c:v>5</c:v>
                </c:pt>
                <c:pt idx="8">
                  <c:v>8</c:v>
                </c:pt>
                <c:pt idx="9">
                  <c:v>16</c:v>
                </c:pt>
              </c:numCache>
            </c:numRef>
          </c:val>
          <c:extLst>
            <c:ext xmlns:c16="http://schemas.microsoft.com/office/drawing/2014/chart" uri="{C3380CC4-5D6E-409C-BE32-E72D297353CC}">
              <c16:uniqueId val="{00000000-4DC2-C84A-94D9-76CC05DD26AD}"/>
            </c:ext>
          </c:extLst>
        </c:ser>
        <c:dLbls>
          <c:showLegendKey val="0"/>
          <c:showVal val="0"/>
          <c:showCatName val="0"/>
          <c:showSerName val="0"/>
          <c:showPercent val="0"/>
          <c:showBubbleSize val="0"/>
        </c:dLbls>
        <c:gapWidth val="100"/>
        <c:axId val="19363152"/>
        <c:axId val="24283296"/>
      </c:barChart>
      <c:catAx>
        <c:axId val="19363152"/>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Country</a:t>
                </a:r>
              </a:p>
            </c:rich>
          </c:tx>
          <c:layout>
            <c:manualLayout>
              <c:xMode val="edge"/>
              <c:yMode val="edge"/>
              <c:x val="4.6232085067036523E-3"/>
              <c:y val="0.35459227183284064"/>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crossAx val="24283296"/>
        <c:crosses val="autoZero"/>
        <c:auto val="1"/>
        <c:lblAlgn val="ctr"/>
        <c:lblOffset val="100"/>
        <c:noMultiLvlLbl val="0"/>
      </c:catAx>
      <c:valAx>
        <c:axId val="24283296"/>
        <c:scaling>
          <c:orientation val="minMax"/>
          <c:max val="17"/>
          <c:min val="0"/>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latin typeface="Times New Roman" panose="02020603050405020304" pitchFamily="18" charset="0"/>
                    <a:cs typeface="Times New Roman" panose="02020603050405020304" pitchFamily="18" charset="0"/>
                  </a:rPr>
                  <a:t>Documents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crossAx val="19363152"/>
        <c:crosses val="autoZero"/>
        <c:crossBetween val="between"/>
        <c:majorUnit val="2"/>
      </c:valAx>
      <c:spPr>
        <a:noFill/>
        <a:ln w="2540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L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b="1">
                <a:latin typeface="Times New Roman" panose="02020603050405020304" pitchFamily="18" charset="0"/>
                <a:cs typeface="Times New Roman" panose="02020603050405020304" pitchFamily="18" charset="0"/>
              </a:rPr>
              <a:t>Documents b</a:t>
            </a:r>
            <a:r>
              <a:rPr lang="en-GB" sz="1100" b="1" baseline="0">
                <a:latin typeface="Times New Roman" panose="02020603050405020304" pitchFamily="18" charset="0"/>
                <a:cs typeface="Times New Roman" panose="02020603050405020304" pitchFamily="18" charset="0"/>
              </a:rPr>
              <a:t>y Type</a:t>
            </a:r>
            <a:endParaRPr lang="en-GB" sz="1100" b="1">
              <a:latin typeface="Times New Roman" panose="02020603050405020304" pitchFamily="18" charset="0"/>
              <a:cs typeface="Times New Roman" panose="02020603050405020304" pitchFamily="18" charset="0"/>
            </a:endParaRPr>
          </a:p>
        </c:rich>
      </c:tx>
      <c:layout>
        <c:manualLayout>
          <c:xMode val="edge"/>
          <c:yMode val="edge"/>
          <c:x val="0.41935553404661624"/>
          <c:y val="4.9213465225697505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4001949420751936"/>
          <c:y val="0.15323468154946279"/>
          <c:w val="0.59292258490060112"/>
          <c:h val="0.84676531845053726"/>
        </c:manualLayout>
      </c:layout>
      <c:pieChart>
        <c:varyColors val="1"/>
        <c:ser>
          <c:idx val="0"/>
          <c:order val="0"/>
          <c:tx>
            <c:strRef>
              <c:f>'by year'!$P$7</c:f>
              <c:strCache>
                <c:ptCount val="1"/>
                <c:pt idx="0">
                  <c:v>Number of papers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505-A94B-94D5-8C9311D5CD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505-A94B-94D5-8C9311D5CD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505-A94B-94D5-8C9311D5CD9B}"/>
              </c:ext>
            </c:extLst>
          </c:dPt>
          <c:dLbls>
            <c:dLbl>
              <c:idx val="0"/>
              <c:layout>
                <c:manualLayout>
                  <c:x val="8.0363891873694665E-2"/>
                  <c:y val="-7.854038356591565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505-A94B-94D5-8C9311D5CD9B}"/>
                </c:ext>
              </c:extLst>
            </c:dLbl>
            <c:dLbl>
              <c:idx val="1"/>
              <c:layout>
                <c:manualLayout>
                  <c:x val="-4.5781672639757243E-2"/>
                  <c:y val="0.24937781060062339"/>
                </c:manualLayout>
              </c:layout>
              <c:showLegendKey val="0"/>
              <c:showVal val="0"/>
              <c:showCatName val="1"/>
              <c:showSerName val="0"/>
              <c:showPercent val="1"/>
              <c:showBubbleSize val="0"/>
              <c:extLst>
                <c:ext xmlns:c15="http://schemas.microsoft.com/office/drawing/2012/chart" uri="{CE6537A1-D6FC-4f65-9D91-7224C49458BB}">
                  <c15:layout>
                    <c:manualLayout>
                      <c:w val="0.25013651817012805"/>
                      <c:h val="0.21050223830600739"/>
                    </c:manualLayout>
                  </c15:layout>
                </c:ext>
                <c:ext xmlns:c16="http://schemas.microsoft.com/office/drawing/2014/chart" uri="{C3380CC4-5D6E-409C-BE32-E72D297353CC}">
                  <c16:uniqueId val="{00000003-D505-A94B-94D5-8C9311D5CD9B}"/>
                </c:ext>
              </c:extLst>
            </c:dLbl>
            <c:dLbl>
              <c:idx val="2"/>
              <c:layout>
                <c:manualLayout>
                  <c:x val="-0.25423758076752034"/>
                  <c:y val="0.11306407042580706"/>
                </c:manualLayout>
              </c:layout>
              <c:spPr>
                <a:noFill/>
                <a:ln>
                  <a:noFill/>
                </a:ln>
                <a:effectLst/>
              </c:spPr>
              <c:txPr>
                <a:bodyPr rot="0" spcFirstLastPara="1" vertOverflow="ellipsis" vert="horz" wrap="square" lIns="38100" tIns="19050" rIns="38100" bIns="19050" anchor="ctr" anchorCtr="0">
                  <a:noAutofit/>
                </a:bodyPr>
                <a:lstStyle/>
                <a:p>
                  <a:pPr algn="ct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LK"/>
                </a:p>
              </c:txPr>
              <c:showLegendKey val="0"/>
              <c:showVal val="0"/>
              <c:showCatName val="1"/>
              <c:showSerName val="0"/>
              <c:showPercent val="1"/>
              <c:showBubbleSize val="0"/>
              <c:extLst>
                <c:ext xmlns:c15="http://schemas.microsoft.com/office/drawing/2012/chart" uri="{CE6537A1-D6FC-4f65-9D91-7224C49458BB}">
                  <c15:layout>
                    <c:manualLayout>
                      <c:w val="0.30224501007141547"/>
                      <c:h val="0.30684044283103978"/>
                    </c:manualLayout>
                  </c15:layout>
                </c:ext>
                <c:ext xmlns:c16="http://schemas.microsoft.com/office/drawing/2014/chart" uri="{C3380CC4-5D6E-409C-BE32-E72D297353CC}">
                  <c16:uniqueId val="{00000005-D505-A94B-94D5-8C9311D5CD9B}"/>
                </c:ext>
              </c:extLst>
            </c:dLbl>
            <c:spPr>
              <a:noFill/>
              <a:ln>
                <a:noFill/>
              </a:ln>
              <a:effectLst/>
            </c:spPr>
            <c:txPr>
              <a:bodyPr rot="0" spcFirstLastPara="1" vertOverflow="ellipsis" vert="horz" wrap="square" lIns="38100" tIns="19050" rIns="38100" bIns="19050" anchor="ctr" anchorCtr="0">
                <a:spAutoFit/>
              </a:bodyPr>
              <a:lstStyle/>
              <a:p>
                <a:pPr algn="ct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LK"/>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'by year'!$O$8:$O$10</c:f>
              <c:strCache>
                <c:ptCount val="3"/>
                <c:pt idx="0">
                  <c:v>Articles </c:v>
                </c:pt>
                <c:pt idx="1">
                  <c:v>Conference papers </c:v>
                </c:pt>
                <c:pt idx="2">
                  <c:v>Book chapters</c:v>
                </c:pt>
              </c:strCache>
            </c:strRef>
          </c:cat>
          <c:val>
            <c:numRef>
              <c:f>'by year'!$P$8:$P$10</c:f>
              <c:numCache>
                <c:formatCode>General</c:formatCode>
                <c:ptCount val="3"/>
                <c:pt idx="0">
                  <c:v>51</c:v>
                </c:pt>
                <c:pt idx="1">
                  <c:v>12</c:v>
                </c:pt>
                <c:pt idx="2">
                  <c:v>4</c:v>
                </c:pt>
              </c:numCache>
            </c:numRef>
          </c:val>
          <c:extLst>
            <c:ext xmlns:c16="http://schemas.microsoft.com/office/drawing/2014/chart" uri="{C3380CC4-5D6E-409C-BE32-E72D297353CC}">
              <c16:uniqueId val="{00000006-D505-A94B-94D5-8C9311D5CD9B}"/>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L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2914945037810867E-2"/>
          <c:y val="9.6154218586754325E-2"/>
          <c:w val="0.53984425214174958"/>
          <c:h val="0.79404275921820455"/>
        </c:manualLayout>
      </c:layout>
      <c:pieChart>
        <c:varyColors val="1"/>
        <c:ser>
          <c:idx val="0"/>
          <c:order val="0"/>
          <c:tx>
            <c:strRef>
              <c:f>'by year'!$AN$1</c:f>
              <c:strCache>
                <c:ptCount val="1"/>
                <c:pt idx="0">
                  <c:v>Documents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89-6E41-BECE-7DB537DF5A3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89-6E41-BECE-7DB537DF5A3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A89-6E41-BECE-7DB537DF5A3D}"/>
              </c:ext>
            </c:extLst>
          </c:dPt>
          <c:dPt>
            <c:idx val="3"/>
            <c:bubble3D val="0"/>
            <c:spPr>
              <a:solidFill>
                <a:srgbClr val="82659E">
                  <a:alpha val="83922"/>
                </a:srgbClr>
              </a:solidFill>
              <a:ln w="19050">
                <a:solidFill>
                  <a:schemeClr val="lt1"/>
                </a:solidFill>
              </a:ln>
              <a:effectLst/>
            </c:spPr>
            <c:extLst>
              <c:ext xmlns:c16="http://schemas.microsoft.com/office/drawing/2014/chart" uri="{C3380CC4-5D6E-409C-BE32-E72D297353CC}">
                <c16:uniqueId val="{00000007-8A89-6E41-BECE-7DB537DF5A3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A89-6E41-BECE-7DB537DF5A3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A89-6E41-BECE-7DB537DF5A3D}"/>
              </c:ext>
            </c:extLst>
          </c:dPt>
          <c:dPt>
            <c:idx val="6"/>
            <c:bubble3D val="0"/>
            <c:spPr>
              <a:solidFill>
                <a:schemeClr val="tx2">
                  <a:lumMod val="60000"/>
                  <a:lumOff val="40000"/>
                  <a:alpha val="78824"/>
                </a:schemeClr>
              </a:solidFill>
              <a:ln w="19050">
                <a:solidFill>
                  <a:schemeClr val="lt1"/>
                </a:solidFill>
              </a:ln>
              <a:effectLst/>
            </c:spPr>
            <c:extLst>
              <c:ext xmlns:c16="http://schemas.microsoft.com/office/drawing/2014/chart" uri="{C3380CC4-5D6E-409C-BE32-E72D297353CC}">
                <c16:uniqueId val="{0000000D-8A89-6E41-BECE-7DB537DF5A3D}"/>
              </c:ext>
            </c:extLst>
          </c:dPt>
          <c:dPt>
            <c:idx val="7"/>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F-8A89-6E41-BECE-7DB537DF5A3D}"/>
              </c:ext>
            </c:extLst>
          </c:dPt>
          <c:dPt>
            <c:idx val="8"/>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11-8A89-6E41-BECE-7DB537DF5A3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A89-6E41-BECE-7DB537DF5A3D}"/>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A89-6E41-BECE-7DB537DF5A3D}"/>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A89-6E41-BECE-7DB537DF5A3D}"/>
              </c:ext>
            </c:extLst>
          </c:dPt>
          <c:dLbls>
            <c:dLbl>
              <c:idx val="0"/>
              <c:layout>
                <c:manualLayout>
                  <c:x val="-0.12308585189227592"/>
                  <c:y val="3.7487314085739257E-2"/>
                </c:manualLayout>
              </c:layout>
              <c:tx>
                <c:rich>
                  <a:bodyPr/>
                  <a:lstStyle/>
                  <a:p>
                    <a:fld id="{FE0F34E1-D3B3-644E-8ECB-1A45C16CABBE}" type="PERCENTAGE">
                      <a:rPr lang="en-US"/>
                      <a:pPr/>
                      <a:t>[PERCENTAGE]</a:t>
                    </a:fld>
                    <a:endParaRPr lang="en-SG"/>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A89-6E41-BECE-7DB537DF5A3D}"/>
                </c:ext>
              </c:extLst>
            </c:dLbl>
            <c:dLbl>
              <c:idx val="1"/>
              <c:layout>
                <c:manualLayout>
                  <c:x val="-5.675071478348085E-2"/>
                  <c:y val="-0.10710466747212162"/>
                </c:manualLayout>
              </c:layout>
              <c:tx>
                <c:rich>
                  <a:bodyPr/>
                  <a:lstStyle/>
                  <a:p>
                    <a:fld id="{2F1BB6A1-2961-8944-AE59-216C398D9104}" type="PERCENTAGE">
                      <a:rPr lang="en-US"/>
                      <a:pPr/>
                      <a:t>[PERCENTAGE]</a:t>
                    </a:fld>
                    <a:endParaRPr lang="en-SG"/>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A89-6E41-BECE-7DB537DF5A3D}"/>
                </c:ext>
              </c:extLst>
            </c:dLbl>
            <c:dLbl>
              <c:idx val="2"/>
              <c:layout>
                <c:manualLayout>
                  <c:x val="4.0949603694079108E-2"/>
                  <c:y val="-0.11347331583552056"/>
                </c:manualLayout>
              </c:layout>
              <c:tx>
                <c:rich>
                  <a:bodyPr/>
                  <a:lstStyle/>
                  <a:p>
                    <a:fld id="{0F7107DB-90DC-1C43-8A7A-0FA9C04A9BD3}" type="PERCENTAGE">
                      <a:rPr lang="en-US"/>
                      <a:pPr/>
                      <a:t>[PERCENTAGE]</a:t>
                    </a:fld>
                    <a:endParaRPr lang="en-SG"/>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A89-6E41-BECE-7DB537DF5A3D}"/>
                </c:ext>
              </c:extLst>
            </c:dLbl>
            <c:dLbl>
              <c:idx val="3"/>
              <c:layout>
                <c:manualLayout>
                  <c:x val="3.7432845646769401E-2"/>
                  <c:y val="-4.3873782443861184E-2"/>
                </c:manualLayout>
              </c:layout>
              <c:tx>
                <c:rich>
                  <a:bodyPr/>
                  <a:lstStyle/>
                  <a:p>
                    <a:fld id="{0CF3922C-21FB-024F-A2AE-85BAD3190EC0}" type="PERCENTAGE">
                      <a:rPr lang="en-US"/>
                      <a:pPr/>
                      <a:t>[PERCENTAGE]</a:t>
                    </a:fld>
                    <a:endParaRPr lang="en-SG"/>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A89-6E41-BECE-7DB537DF5A3D}"/>
                </c:ext>
              </c:extLst>
            </c:dLbl>
            <c:dLbl>
              <c:idx val="4"/>
              <c:layout>
                <c:manualLayout>
                  <c:x val="1.913186594249976E-2"/>
                  <c:y val="2.8618022747156552E-2"/>
                </c:manualLayout>
              </c:layout>
              <c:tx>
                <c:rich>
                  <a:bodyPr/>
                  <a:lstStyle/>
                  <a:p>
                    <a:fld id="{82869A23-E58C-984A-8EAD-534D1CBAF809}" type="PERCENTAGE">
                      <a:rPr lang="en-US"/>
                      <a:pPr/>
                      <a:t>[PERCENTAGE]</a:t>
                    </a:fld>
                    <a:endParaRPr lang="en-SG"/>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A89-6E41-BECE-7DB537DF5A3D}"/>
                </c:ext>
              </c:extLst>
            </c:dLbl>
            <c:dLbl>
              <c:idx val="5"/>
              <c:layout>
                <c:manualLayout>
                  <c:x val="4.9173521423965923E-2"/>
                  <c:y val="6.383924231693261E-2"/>
                </c:manualLayout>
              </c:layout>
              <c:tx>
                <c:rich>
                  <a:bodyPr/>
                  <a:lstStyle/>
                  <a:p>
                    <a:fld id="{6BEE8671-7426-B143-9CA8-8575145D40F8}" type="PERCENTAGE">
                      <a:rPr lang="en-US"/>
                      <a:pPr/>
                      <a:t>[PERCENTAGE]</a:t>
                    </a:fld>
                    <a:endParaRPr lang="en-SG"/>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A89-6E41-BECE-7DB537DF5A3D}"/>
                </c:ext>
              </c:extLst>
            </c:dLbl>
            <c:dLbl>
              <c:idx val="6"/>
              <c:layout>
                <c:manualLayout>
                  <c:x val="7.2477672964146811E-2"/>
                  <c:y val="8.3929308836395419E-2"/>
                </c:manualLayout>
              </c:layout>
              <c:tx>
                <c:rich>
                  <a:bodyPr/>
                  <a:lstStyle/>
                  <a:p>
                    <a:fld id="{20855488-6F76-2442-AF19-D6CE3D7A21B7}" type="PERCENTAGE">
                      <a:rPr lang="en-US" baseline="0"/>
                      <a:pPr/>
                      <a:t>[PERCENTAGE]</a:t>
                    </a:fld>
                    <a:endParaRPr lang="en-SG"/>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8A89-6E41-BECE-7DB537DF5A3D}"/>
                </c:ext>
              </c:extLst>
            </c:dLbl>
            <c:dLbl>
              <c:idx val="7"/>
              <c:layout>
                <c:manualLayout>
                  <c:x val="6.9170413104302553E-2"/>
                  <c:y val="8.7801691455234768E-2"/>
                </c:manualLayout>
              </c:layout>
              <c:tx>
                <c:rich>
                  <a:bodyPr/>
                  <a:lstStyle/>
                  <a:p>
                    <a:fld id="{F3E80414-7980-2E46-94E1-C4310A5F0A91}" type="PERCENTAGE">
                      <a:rPr lang="en-US" baseline="0"/>
                      <a:pPr/>
                      <a:t>[PERCENTAGE]</a:t>
                    </a:fld>
                    <a:endParaRPr lang="en-SG"/>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8A89-6E41-BECE-7DB537DF5A3D}"/>
                </c:ext>
              </c:extLst>
            </c:dLbl>
            <c:dLbl>
              <c:idx val="8"/>
              <c:layout>
                <c:manualLayout>
                  <c:x val="3.3367809221867072E-2"/>
                  <c:y val="4.2715193934091573E-2"/>
                </c:manualLayout>
              </c:layout>
              <c:tx>
                <c:rich>
                  <a:bodyPr/>
                  <a:lstStyle/>
                  <a:p>
                    <a:r>
                      <a:rPr lang="en-US" baseline="0"/>
                      <a:t>
</a:t>
                    </a:r>
                    <a:fld id="{47C721BE-77AE-A64F-B248-4BA8A0667A7B}"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8A89-6E41-BECE-7DB537DF5A3D}"/>
                </c:ext>
              </c:extLst>
            </c:dLbl>
            <c:spPr>
              <a:noFill/>
              <a:ln>
                <a:noFill/>
              </a:ln>
              <a:effectLst/>
            </c:spPr>
            <c:txPr>
              <a:bodyPr rot="0" spcFirstLastPara="1" vertOverflow="ellipsis" vert="horz" wrap="square" anchor="ctr" anchorCtr="0"/>
              <a:lstStyle/>
              <a:p>
                <a:pPr algn="l">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LK"/>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'by year'!$AM$2:$AM$13</c:f>
              <c:strCache>
                <c:ptCount val="9"/>
                <c:pt idx="0">
                  <c:v>Environmental Science</c:v>
                </c:pt>
                <c:pt idx="1">
                  <c:v>Chemical Engineering</c:v>
                </c:pt>
                <c:pt idx="2">
                  <c:v>Engineering</c:v>
                </c:pt>
                <c:pt idx="3">
                  <c:v>Chemistry</c:v>
                </c:pt>
                <c:pt idx="4">
                  <c:v>Biochemistry, Genetics and Molecular Biology</c:v>
                </c:pt>
                <c:pt idx="5">
                  <c:v>Energy</c:v>
                </c:pt>
                <c:pt idx="6">
                  <c:v>Materials Science</c:v>
                </c:pt>
                <c:pt idx="7">
                  <c:v>Physics and Astronomy</c:v>
                </c:pt>
                <c:pt idx="8">
                  <c:v>Other</c:v>
                </c:pt>
              </c:strCache>
            </c:strRef>
          </c:cat>
          <c:val>
            <c:numRef>
              <c:f>'by year'!$AN$2:$AN$13</c:f>
              <c:numCache>
                <c:formatCode>General</c:formatCode>
                <c:ptCount val="12"/>
                <c:pt idx="0">
                  <c:v>37</c:v>
                </c:pt>
                <c:pt idx="1">
                  <c:v>16</c:v>
                </c:pt>
                <c:pt idx="2">
                  <c:v>16</c:v>
                </c:pt>
                <c:pt idx="3">
                  <c:v>13</c:v>
                </c:pt>
                <c:pt idx="4">
                  <c:v>8</c:v>
                </c:pt>
                <c:pt idx="5">
                  <c:v>6</c:v>
                </c:pt>
                <c:pt idx="6">
                  <c:v>4</c:v>
                </c:pt>
                <c:pt idx="7">
                  <c:v>3</c:v>
                </c:pt>
                <c:pt idx="8">
                  <c:v>7</c:v>
                </c:pt>
              </c:numCache>
            </c:numRef>
          </c:val>
          <c:extLst>
            <c:ext xmlns:c16="http://schemas.microsoft.com/office/drawing/2014/chart" uri="{C3380CC4-5D6E-409C-BE32-E72D297353CC}">
              <c16:uniqueId val="{00000018-8A89-6E41-BECE-7DB537DF5A3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9"/>
        <c:delete val="1"/>
      </c:legendEntry>
      <c:legendEntry>
        <c:idx val="10"/>
        <c:delete val="1"/>
      </c:legendEntry>
      <c:legendEntry>
        <c:idx val="11"/>
        <c:delete val="1"/>
      </c:legendEntry>
      <c:layout>
        <c:manualLayout>
          <c:xMode val="edge"/>
          <c:yMode val="edge"/>
          <c:x val="0.55584383635213919"/>
          <c:y val="7.4812154756806026E-2"/>
          <c:w val="0.43960289174379519"/>
          <c:h val="0.92489921769487549"/>
        </c:manualLayout>
      </c:layout>
      <c:overlay val="1"/>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LK"/>
        </a:p>
      </c:txPr>
    </c:legend>
    <c:plotVisOnly val="1"/>
    <c:dispBlanksAs val="gap"/>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en-L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F9C7F4-FD71-2F4F-8B14-C72EF91EBF17}" type="doc">
      <dgm:prSet loTypeId="urn:microsoft.com/office/officeart/2005/8/layout/process4" loCatId="" qsTypeId="urn:microsoft.com/office/officeart/2005/8/quickstyle/simple1" qsCatId="simple" csTypeId="urn:microsoft.com/office/officeart/2005/8/colors/accent0_2" csCatId="mainScheme" phldr="1"/>
      <dgm:spPr/>
      <dgm:t>
        <a:bodyPr/>
        <a:lstStyle/>
        <a:p>
          <a:endParaRPr lang="en-GB"/>
        </a:p>
      </dgm:t>
    </dgm:pt>
    <dgm:pt modelId="{F5601870-5F78-204E-A8F8-D4C53F797964}">
      <dgm:prSet custT="1"/>
      <dgm:spPr/>
      <dgm:t>
        <a:bodyPr/>
        <a:lstStyle/>
        <a:p>
          <a:r>
            <a:rPr lang="en-LK" sz="1200" dirty="0">
              <a:latin typeface="Times New Roman" panose="02020603050405020304" pitchFamily="18" charset="0"/>
              <a:cs typeface="Times New Roman" panose="02020603050405020304" pitchFamily="18" charset="0"/>
            </a:rPr>
            <a:t>Define Research Questions and Develop Search Strings </a:t>
          </a:r>
        </a:p>
      </dgm:t>
    </dgm:pt>
    <dgm:pt modelId="{9AA735A2-51E6-9E40-A7AC-E101CC71A091}" type="parTrans" cxnId="{C6ABE0E9-E88A-5744-90E8-A96A949A0BDB}">
      <dgm:prSet/>
      <dgm:spPr/>
      <dgm:t>
        <a:bodyPr/>
        <a:lstStyle/>
        <a:p>
          <a:endParaRPr lang="en-GB" sz="1200">
            <a:latin typeface="Times New Roman" panose="02020603050405020304" pitchFamily="18" charset="0"/>
            <a:cs typeface="Times New Roman" panose="02020603050405020304" pitchFamily="18" charset="0"/>
          </a:endParaRPr>
        </a:p>
      </dgm:t>
    </dgm:pt>
    <dgm:pt modelId="{4A2B561F-BB73-CE4D-BDCE-9C3DD00498F6}" type="sibTrans" cxnId="{C6ABE0E9-E88A-5744-90E8-A96A949A0BDB}">
      <dgm:prSet/>
      <dgm:spPr/>
      <dgm:t>
        <a:bodyPr/>
        <a:lstStyle/>
        <a:p>
          <a:endParaRPr lang="en-GB" sz="1200">
            <a:latin typeface="Times New Roman" panose="02020603050405020304" pitchFamily="18" charset="0"/>
            <a:cs typeface="Times New Roman" panose="02020603050405020304" pitchFamily="18" charset="0"/>
          </a:endParaRPr>
        </a:p>
      </dgm:t>
    </dgm:pt>
    <dgm:pt modelId="{BFDBC128-1D97-DB4C-B58C-A98A46021464}">
      <dgm:prSet custT="1"/>
      <dgm:spPr/>
      <dgm:t>
        <a:bodyPr/>
        <a:lstStyle/>
        <a:p>
          <a:r>
            <a:rPr lang="en-LK" sz="1200" dirty="0">
              <a:latin typeface="Times New Roman" panose="02020603050405020304" pitchFamily="18" charset="0"/>
              <a:cs typeface="Times New Roman" panose="02020603050405020304" pitchFamily="18" charset="0"/>
            </a:rPr>
            <a:t>Perform Search Processs</a:t>
          </a:r>
        </a:p>
      </dgm:t>
    </dgm:pt>
    <dgm:pt modelId="{4740E295-7609-8A4D-8BAA-835F748E7A3C}" type="parTrans" cxnId="{084B6F72-EFAB-2B43-BA1C-E137DF2D204E}">
      <dgm:prSet/>
      <dgm:spPr/>
      <dgm:t>
        <a:bodyPr/>
        <a:lstStyle/>
        <a:p>
          <a:endParaRPr lang="en-GB" sz="1200">
            <a:latin typeface="Times New Roman" panose="02020603050405020304" pitchFamily="18" charset="0"/>
            <a:cs typeface="Times New Roman" panose="02020603050405020304" pitchFamily="18" charset="0"/>
          </a:endParaRPr>
        </a:p>
      </dgm:t>
    </dgm:pt>
    <dgm:pt modelId="{646E5B8B-526C-EB4B-B435-34B84B5AC2A8}" type="sibTrans" cxnId="{084B6F72-EFAB-2B43-BA1C-E137DF2D204E}">
      <dgm:prSet/>
      <dgm:spPr/>
      <dgm:t>
        <a:bodyPr/>
        <a:lstStyle/>
        <a:p>
          <a:endParaRPr lang="en-GB" sz="1200">
            <a:latin typeface="Times New Roman" panose="02020603050405020304" pitchFamily="18" charset="0"/>
            <a:cs typeface="Times New Roman" panose="02020603050405020304" pitchFamily="18" charset="0"/>
          </a:endParaRPr>
        </a:p>
      </dgm:t>
    </dgm:pt>
    <dgm:pt modelId="{476E0074-9822-A74D-A51D-37816AE30D4E}">
      <dgm:prSet custT="1"/>
      <dgm:spPr/>
      <dgm:t>
        <a:bodyPr/>
        <a:lstStyle/>
        <a:p>
          <a:r>
            <a:rPr lang="en-LK" sz="1200" dirty="0">
              <a:latin typeface="Times New Roman" panose="02020603050405020304" pitchFamily="18" charset="0"/>
              <a:cs typeface="Times New Roman" panose="02020603050405020304" pitchFamily="18" charset="0"/>
            </a:rPr>
            <a:t>Collect the initial Corpus</a:t>
          </a:r>
        </a:p>
      </dgm:t>
    </dgm:pt>
    <dgm:pt modelId="{29E91AFF-5A24-D549-97D8-6BA00E15DD11}" type="parTrans" cxnId="{253FE1BA-00DE-E642-AFC4-2F5F71B3EE79}">
      <dgm:prSet/>
      <dgm:spPr/>
      <dgm:t>
        <a:bodyPr/>
        <a:lstStyle/>
        <a:p>
          <a:endParaRPr lang="en-GB" sz="1200">
            <a:latin typeface="Times New Roman" panose="02020603050405020304" pitchFamily="18" charset="0"/>
            <a:cs typeface="Times New Roman" panose="02020603050405020304" pitchFamily="18" charset="0"/>
          </a:endParaRPr>
        </a:p>
      </dgm:t>
    </dgm:pt>
    <dgm:pt modelId="{9D7650D7-7427-0648-A6E0-4CFF41A21872}" type="sibTrans" cxnId="{253FE1BA-00DE-E642-AFC4-2F5F71B3EE79}">
      <dgm:prSet/>
      <dgm:spPr/>
      <dgm:t>
        <a:bodyPr/>
        <a:lstStyle/>
        <a:p>
          <a:endParaRPr lang="en-GB" sz="1200">
            <a:latin typeface="Times New Roman" panose="02020603050405020304" pitchFamily="18" charset="0"/>
            <a:cs typeface="Times New Roman" panose="02020603050405020304" pitchFamily="18" charset="0"/>
          </a:endParaRPr>
        </a:p>
      </dgm:t>
    </dgm:pt>
    <dgm:pt modelId="{57F2EC3F-A287-E644-AF22-47C863ED950A}">
      <dgm:prSet custT="1"/>
      <dgm:spPr/>
      <dgm:t>
        <a:bodyPr/>
        <a:lstStyle/>
        <a:p>
          <a:r>
            <a:rPr lang="en-LK" sz="1200">
              <a:latin typeface="Times New Roman" panose="02020603050405020304" pitchFamily="18" charset="0"/>
              <a:cs typeface="Times New Roman" panose="02020603050405020304" pitchFamily="18" charset="0"/>
            </a:rPr>
            <a:t>Perform Screening Process</a:t>
          </a:r>
        </a:p>
      </dgm:t>
    </dgm:pt>
    <dgm:pt modelId="{36080F44-333F-0748-AC1F-69F1C75D0192}" type="parTrans" cxnId="{1657069E-38D9-954B-9CD4-0EB229D6F773}">
      <dgm:prSet/>
      <dgm:spPr/>
      <dgm:t>
        <a:bodyPr/>
        <a:lstStyle/>
        <a:p>
          <a:endParaRPr lang="en-GB" sz="1200">
            <a:latin typeface="Times New Roman" panose="02020603050405020304" pitchFamily="18" charset="0"/>
            <a:cs typeface="Times New Roman" panose="02020603050405020304" pitchFamily="18" charset="0"/>
          </a:endParaRPr>
        </a:p>
      </dgm:t>
    </dgm:pt>
    <dgm:pt modelId="{C8835BD0-4CB3-B642-848B-3671D499EAC7}" type="sibTrans" cxnId="{1657069E-38D9-954B-9CD4-0EB229D6F773}">
      <dgm:prSet/>
      <dgm:spPr/>
      <dgm:t>
        <a:bodyPr/>
        <a:lstStyle/>
        <a:p>
          <a:endParaRPr lang="en-GB" sz="1200">
            <a:latin typeface="Times New Roman" panose="02020603050405020304" pitchFamily="18" charset="0"/>
            <a:cs typeface="Times New Roman" panose="02020603050405020304" pitchFamily="18" charset="0"/>
          </a:endParaRPr>
        </a:p>
      </dgm:t>
    </dgm:pt>
    <dgm:pt modelId="{9C32649A-8C21-DC4E-A527-C3B1B1F0084B}">
      <dgm:prSet custT="1"/>
      <dgm:spPr/>
      <dgm:t>
        <a:bodyPr/>
        <a:lstStyle/>
        <a:p>
          <a:r>
            <a:rPr lang="en-LK" sz="1200">
              <a:latin typeface="Times New Roman" panose="02020603050405020304" pitchFamily="18" charset="0"/>
              <a:cs typeface="Times New Roman" panose="02020603050405020304" pitchFamily="18" charset="0"/>
            </a:rPr>
            <a:t>Compilation of final Corpus</a:t>
          </a:r>
        </a:p>
      </dgm:t>
    </dgm:pt>
    <dgm:pt modelId="{6170169A-7937-D34D-B68A-5C2AE4AF1347}" type="parTrans" cxnId="{03684D52-E873-154D-9D27-73AF9507C1EC}">
      <dgm:prSet/>
      <dgm:spPr/>
      <dgm:t>
        <a:bodyPr/>
        <a:lstStyle/>
        <a:p>
          <a:endParaRPr lang="en-GB" sz="1200">
            <a:latin typeface="Times New Roman" panose="02020603050405020304" pitchFamily="18" charset="0"/>
            <a:cs typeface="Times New Roman" panose="02020603050405020304" pitchFamily="18" charset="0"/>
          </a:endParaRPr>
        </a:p>
      </dgm:t>
    </dgm:pt>
    <dgm:pt modelId="{661CB799-DBF8-AC4A-B000-25486A715530}" type="sibTrans" cxnId="{03684D52-E873-154D-9D27-73AF9507C1EC}">
      <dgm:prSet/>
      <dgm:spPr/>
      <dgm:t>
        <a:bodyPr/>
        <a:lstStyle/>
        <a:p>
          <a:endParaRPr lang="en-GB" sz="1200">
            <a:latin typeface="Times New Roman" panose="02020603050405020304" pitchFamily="18" charset="0"/>
            <a:cs typeface="Times New Roman" panose="02020603050405020304" pitchFamily="18" charset="0"/>
          </a:endParaRPr>
        </a:p>
      </dgm:t>
    </dgm:pt>
    <dgm:pt modelId="{9C30F5B2-487F-D44B-8074-027F07C892CD}">
      <dgm:prSet custT="1"/>
      <dgm:spPr/>
      <dgm:t>
        <a:bodyPr/>
        <a:lstStyle/>
        <a:p>
          <a:r>
            <a:rPr lang="en-LK" sz="1200">
              <a:latin typeface="Times New Roman" panose="02020603050405020304" pitchFamily="18" charset="0"/>
              <a:cs typeface="Times New Roman" panose="02020603050405020304" pitchFamily="18" charset="0"/>
            </a:rPr>
            <a:t>Extract the Data</a:t>
          </a:r>
        </a:p>
      </dgm:t>
    </dgm:pt>
    <dgm:pt modelId="{DDADDC00-AE68-E141-A873-A5C6F1F67E66}" type="parTrans" cxnId="{0A92E0E6-182F-224C-8D11-6EDF35D37CAD}">
      <dgm:prSet/>
      <dgm:spPr/>
      <dgm:t>
        <a:bodyPr/>
        <a:lstStyle/>
        <a:p>
          <a:endParaRPr lang="en-GB" sz="1200">
            <a:latin typeface="Times New Roman" panose="02020603050405020304" pitchFamily="18" charset="0"/>
            <a:cs typeface="Times New Roman" panose="02020603050405020304" pitchFamily="18" charset="0"/>
          </a:endParaRPr>
        </a:p>
      </dgm:t>
    </dgm:pt>
    <dgm:pt modelId="{E02BCCAA-B40E-9148-AFAB-A4C30A8642C9}" type="sibTrans" cxnId="{0A92E0E6-182F-224C-8D11-6EDF35D37CAD}">
      <dgm:prSet/>
      <dgm:spPr/>
      <dgm:t>
        <a:bodyPr/>
        <a:lstStyle/>
        <a:p>
          <a:endParaRPr lang="en-GB" sz="1200">
            <a:latin typeface="Times New Roman" panose="02020603050405020304" pitchFamily="18" charset="0"/>
            <a:cs typeface="Times New Roman" panose="02020603050405020304" pitchFamily="18" charset="0"/>
          </a:endParaRPr>
        </a:p>
      </dgm:t>
    </dgm:pt>
    <dgm:pt modelId="{C7DC10BC-7030-F748-8810-F7C70522635C}">
      <dgm:prSet custT="1"/>
      <dgm:spPr/>
      <dgm:t>
        <a:bodyPr/>
        <a:lstStyle/>
        <a:p>
          <a:r>
            <a:rPr lang="en-LK" sz="1200">
              <a:latin typeface="Times New Roman" panose="02020603050405020304" pitchFamily="18" charset="0"/>
              <a:cs typeface="Times New Roman" panose="02020603050405020304" pitchFamily="18" charset="0"/>
            </a:rPr>
            <a:t>Analyse and Summarize</a:t>
          </a:r>
        </a:p>
      </dgm:t>
    </dgm:pt>
    <dgm:pt modelId="{1882441F-8313-7E42-B18D-8FAF8FAC8945}" type="parTrans" cxnId="{8D24EC94-BAAB-F447-A9B5-ADAB7FA89E4A}">
      <dgm:prSet/>
      <dgm:spPr/>
      <dgm:t>
        <a:bodyPr/>
        <a:lstStyle/>
        <a:p>
          <a:endParaRPr lang="en-GB" sz="1200">
            <a:latin typeface="Times New Roman" panose="02020603050405020304" pitchFamily="18" charset="0"/>
            <a:cs typeface="Times New Roman" panose="02020603050405020304" pitchFamily="18" charset="0"/>
          </a:endParaRPr>
        </a:p>
      </dgm:t>
    </dgm:pt>
    <dgm:pt modelId="{A57333F9-BF15-0B46-AD89-EE5D38BF97CD}" type="sibTrans" cxnId="{8D24EC94-BAAB-F447-A9B5-ADAB7FA89E4A}">
      <dgm:prSet/>
      <dgm:spPr/>
      <dgm:t>
        <a:bodyPr/>
        <a:lstStyle/>
        <a:p>
          <a:endParaRPr lang="en-GB" sz="1200">
            <a:latin typeface="Times New Roman" panose="02020603050405020304" pitchFamily="18" charset="0"/>
            <a:cs typeface="Times New Roman" panose="02020603050405020304" pitchFamily="18" charset="0"/>
          </a:endParaRPr>
        </a:p>
      </dgm:t>
    </dgm:pt>
    <dgm:pt modelId="{E6F9EEE1-DE3C-294C-9ABA-D0621D2CB2A3}">
      <dgm:prSet custT="1"/>
      <dgm:spPr/>
      <dgm:t>
        <a:bodyPr/>
        <a:lstStyle/>
        <a:p>
          <a:r>
            <a:rPr lang="en-LK" sz="1200">
              <a:latin typeface="Times New Roman" panose="02020603050405020304" pitchFamily="18" charset="0"/>
              <a:cs typeface="Times New Roman" panose="02020603050405020304" pitchFamily="18" charset="0"/>
            </a:rPr>
            <a:t>Present the Result</a:t>
          </a:r>
        </a:p>
      </dgm:t>
    </dgm:pt>
    <dgm:pt modelId="{F50645B0-F960-4F47-A7AA-D6BD3F815B89}" type="parTrans" cxnId="{1CB6EF4E-2BCE-0C4F-9F30-807AB639723A}">
      <dgm:prSet/>
      <dgm:spPr/>
      <dgm:t>
        <a:bodyPr/>
        <a:lstStyle/>
        <a:p>
          <a:endParaRPr lang="en-GB" sz="1200">
            <a:latin typeface="Times New Roman" panose="02020603050405020304" pitchFamily="18" charset="0"/>
            <a:cs typeface="Times New Roman" panose="02020603050405020304" pitchFamily="18" charset="0"/>
          </a:endParaRPr>
        </a:p>
      </dgm:t>
    </dgm:pt>
    <dgm:pt modelId="{EE781F04-D2C0-2246-9426-D6120B498298}" type="sibTrans" cxnId="{1CB6EF4E-2BCE-0C4F-9F30-807AB639723A}">
      <dgm:prSet/>
      <dgm:spPr/>
      <dgm:t>
        <a:bodyPr/>
        <a:lstStyle/>
        <a:p>
          <a:endParaRPr lang="en-GB" sz="1200">
            <a:latin typeface="Times New Roman" panose="02020603050405020304" pitchFamily="18" charset="0"/>
            <a:cs typeface="Times New Roman" panose="02020603050405020304" pitchFamily="18" charset="0"/>
          </a:endParaRPr>
        </a:p>
      </dgm:t>
    </dgm:pt>
    <dgm:pt modelId="{3DD5148A-5574-6A4D-A1C3-339FFEA8F915}" type="pres">
      <dgm:prSet presAssocID="{0CF9C7F4-FD71-2F4F-8B14-C72EF91EBF17}" presName="Name0" presStyleCnt="0">
        <dgm:presLayoutVars>
          <dgm:dir/>
          <dgm:animLvl val="lvl"/>
          <dgm:resizeHandles val="exact"/>
        </dgm:presLayoutVars>
      </dgm:prSet>
      <dgm:spPr/>
    </dgm:pt>
    <dgm:pt modelId="{22076FB0-6D19-E346-8D36-15EA1E544253}" type="pres">
      <dgm:prSet presAssocID="{E6F9EEE1-DE3C-294C-9ABA-D0621D2CB2A3}" presName="boxAndChildren" presStyleCnt="0"/>
      <dgm:spPr/>
    </dgm:pt>
    <dgm:pt modelId="{837D97FB-1B8A-F84E-8183-661A287D4ABB}" type="pres">
      <dgm:prSet presAssocID="{E6F9EEE1-DE3C-294C-9ABA-D0621D2CB2A3}" presName="parentTextBox" presStyleLbl="node1" presStyleIdx="0" presStyleCnt="8"/>
      <dgm:spPr/>
    </dgm:pt>
    <dgm:pt modelId="{2D7FF4AF-596C-EC47-984D-0115DACC4D86}" type="pres">
      <dgm:prSet presAssocID="{A57333F9-BF15-0B46-AD89-EE5D38BF97CD}" presName="sp" presStyleCnt="0"/>
      <dgm:spPr/>
    </dgm:pt>
    <dgm:pt modelId="{C80F1811-B679-E94C-96D5-28B7C2A5F44D}" type="pres">
      <dgm:prSet presAssocID="{C7DC10BC-7030-F748-8810-F7C70522635C}" presName="arrowAndChildren" presStyleCnt="0"/>
      <dgm:spPr/>
    </dgm:pt>
    <dgm:pt modelId="{91799B4C-C076-9247-8845-F07D745C971E}" type="pres">
      <dgm:prSet presAssocID="{C7DC10BC-7030-F748-8810-F7C70522635C}" presName="parentTextArrow" presStyleLbl="node1" presStyleIdx="1" presStyleCnt="8"/>
      <dgm:spPr/>
    </dgm:pt>
    <dgm:pt modelId="{1DB11321-F2AB-B744-BA9D-2336224B3C6F}" type="pres">
      <dgm:prSet presAssocID="{E02BCCAA-B40E-9148-AFAB-A4C30A8642C9}" presName="sp" presStyleCnt="0"/>
      <dgm:spPr/>
    </dgm:pt>
    <dgm:pt modelId="{75F6B73B-78AF-5542-BFEB-BC9F72A9874A}" type="pres">
      <dgm:prSet presAssocID="{9C30F5B2-487F-D44B-8074-027F07C892CD}" presName="arrowAndChildren" presStyleCnt="0"/>
      <dgm:spPr/>
    </dgm:pt>
    <dgm:pt modelId="{21E02A83-55A7-0842-B73D-5F90C15213D0}" type="pres">
      <dgm:prSet presAssocID="{9C30F5B2-487F-D44B-8074-027F07C892CD}" presName="parentTextArrow" presStyleLbl="node1" presStyleIdx="2" presStyleCnt="8"/>
      <dgm:spPr/>
    </dgm:pt>
    <dgm:pt modelId="{EBADB5A8-6617-9241-BECE-0C3D9D8A6B79}" type="pres">
      <dgm:prSet presAssocID="{661CB799-DBF8-AC4A-B000-25486A715530}" presName="sp" presStyleCnt="0"/>
      <dgm:spPr/>
    </dgm:pt>
    <dgm:pt modelId="{3B63F11F-D06C-D74D-AD1E-5837A36B2BDD}" type="pres">
      <dgm:prSet presAssocID="{9C32649A-8C21-DC4E-A527-C3B1B1F0084B}" presName="arrowAndChildren" presStyleCnt="0"/>
      <dgm:spPr/>
    </dgm:pt>
    <dgm:pt modelId="{53A755CB-B68B-E940-AD3E-9ECE35384DFB}" type="pres">
      <dgm:prSet presAssocID="{9C32649A-8C21-DC4E-A527-C3B1B1F0084B}" presName="parentTextArrow" presStyleLbl="node1" presStyleIdx="3" presStyleCnt="8"/>
      <dgm:spPr/>
    </dgm:pt>
    <dgm:pt modelId="{28EF4B12-7074-D34B-922D-73FE7BF15DDA}" type="pres">
      <dgm:prSet presAssocID="{C8835BD0-4CB3-B642-848B-3671D499EAC7}" presName="sp" presStyleCnt="0"/>
      <dgm:spPr/>
    </dgm:pt>
    <dgm:pt modelId="{4737B0A8-70F9-7744-8383-C61D953BAA3C}" type="pres">
      <dgm:prSet presAssocID="{57F2EC3F-A287-E644-AF22-47C863ED950A}" presName="arrowAndChildren" presStyleCnt="0"/>
      <dgm:spPr/>
    </dgm:pt>
    <dgm:pt modelId="{830A7AE0-2168-AB4E-9043-802CAC315FC4}" type="pres">
      <dgm:prSet presAssocID="{57F2EC3F-A287-E644-AF22-47C863ED950A}" presName="parentTextArrow" presStyleLbl="node1" presStyleIdx="4" presStyleCnt="8"/>
      <dgm:spPr/>
    </dgm:pt>
    <dgm:pt modelId="{1AEEF0AF-5EF3-B54D-BCC7-1E3B7D849227}" type="pres">
      <dgm:prSet presAssocID="{9D7650D7-7427-0648-A6E0-4CFF41A21872}" presName="sp" presStyleCnt="0"/>
      <dgm:spPr/>
    </dgm:pt>
    <dgm:pt modelId="{78864C56-879A-254C-898F-FE584F1BAAC1}" type="pres">
      <dgm:prSet presAssocID="{476E0074-9822-A74D-A51D-37816AE30D4E}" presName="arrowAndChildren" presStyleCnt="0"/>
      <dgm:spPr/>
    </dgm:pt>
    <dgm:pt modelId="{24261AE8-49F9-2648-8D1D-B79184D34367}" type="pres">
      <dgm:prSet presAssocID="{476E0074-9822-A74D-A51D-37816AE30D4E}" presName="parentTextArrow" presStyleLbl="node1" presStyleIdx="5" presStyleCnt="8"/>
      <dgm:spPr/>
    </dgm:pt>
    <dgm:pt modelId="{A99BB004-D494-AD49-BFB6-CFBEE2FA27C6}" type="pres">
      <dgm:prSet presAssocID="{646E5B8B-526C-EB4B-B435-34B84B5AC2A8}" presName="sp" presStyleCnt="0"/>
      <dgm:spPr/>
    </dgm:pt>
    <dgm:pt modelId="{1341F286-97DB-404F-8539-B052E6E8F779}" type="pres">
      <dgm:prSet presAssocID="{BFDBC128-1D97-DB4C-B58C-A98A46021464}" presName="arrowAndChildren" presStyleCnt="0"/>
      <dgm:spPr/>
    </dgm:pt>
    <dgm:pt modelId="{434FA76A-7F2F-D947-9705-3DD476E4516F}" type="pres">
      <dgm:prSet presAssocID="{BFDBC128-1D97-DB4C-B58C-A98A46021464}" presName="parentTextArrow" presStyleLbl="node1" presStyleIdx="6" presStyleCnt="8"/>
      <dgm:spPr/>
    </dgm:pt>
    <dgm:pt modelId="{A155317B-4094-F74F-995B-534B9150B32A}" type="pres">
      <dgm:prSet presAssocID="{4A2B561F-BB73-CE4D-BDCE-9C3DD00498F6}" presName="sp" presStyleCnt="0"/>
      <dgm:spPr/>
    </dgm:pt>
    <dgm:pt modelId="{8FDA4ED5-AF56-C846-98FE-AF75ACE8D6C6}" type="pres">
      <dgm:prSet presAssocID="{F5601870-5F78-204E-A8F8-D4C53F797964}" presName="arrowAndChildren" presStyleCnt="0"/>
      <dgm:spPr/>
    </dgm:pt>
    <dgm:pt modelId="{BE4A53CE-03E6-7A49-8741-776B83932676}" type="pres">
      <dgm:prSet presAssocID="{F5601870-5F78-204E-A8F8-D4C53F797964}" presName="parentTextArrow" presStyleLbl="node1" presStyleIdx="7" presStyleCnt="8" custLinFactNeighborY="-52049"/>
      <dgm:spPr/>
    </dgm:pt>
  </dgm:ptLst>
  <dgm:cxnLst>
    <dgm:cxn modelId="{4CDA631E-65BC-C147-8CD7-3ADF0E60226A}" type="presOf" srcId="{9C32649A-8C21-DC4E-A527-C3B1B1F0084B}" destId="{53A755CB-B68B-E940-AD3E-9ECE35384DFB}" srcOrd="0" destOrd="0" presId="urn:microsoft.com/office/officeart/2005/8/layout/process4"/>
    <dgm:cxn modelId="{C0F9BB45-4A6D-6443-9EB8-88F595F2DA70}" type="presOf" srcId="{F5601870-5F78-204E-A8F8-D4C53F797964}" destId="{BE4A53CE-03E6-7A49-8741-776B83932676}" srcOrd="0" destOrd="0" presId="urn:microsoft.com/office/officeart/2005/8/layout/process4"/>
    <dgm:cxn modelId="{1CB6EF4E-2BCE-0C4F-9F30-807AB639723A}" srcId="{0CF9C7F4-FD71-2F4F-8B14-C72EF91EBF17}" destId="{E6F9EEE1-DE3C-294C-9ABA-D0621D2CB2A3}" srcOrd="7" destOrd="0" parTransId="{F50645B0-F960-4F47-A7AA-D6BD3F815B89}" sibTransId="{EE781F04-D2C0-2246-9426-D6120B498298}"/>
    <dgm:cxn modelId="{22769370-9B5E-9F4D-9D1C-944A975FCD1E}" type="presOf" srcId="{0CF9C7F4-FD71-2F4F-8B14-C72EF91EBF17}" destId="{3DD5148A-5574-6A4D-A1C3-339FFEA8F915}" srcOrd="0" destOrd="0" presId="urn:microsoft.com/office/officeart/2005/8/layout/process4"/>
    <dgm:cxn modelId="{03684D52-E873-154D-9D27-73AF9507C1EC}" srcId="{0CF9C7F4-FD71-2F4F-8B14-C72EF91EBF17}" destId="{9C32649A-8C21-DC4E-A527-C3B1B1F0084B}" srcOrd="4" destOrd="0" parTransId="{6170169A-7937-D34D-B68A-5C2AE4AF1347}" sibTransId="{661CB799-DBF8-AC4A-B000-25486A715530}"/>
    <dgm:cxn modelId="{084B6F72-EFAB-2B43-BA1C-E137DF2D204E}" srcId="{0CF9C7F4-FD71-2F4F-8B14-C72EF91EBF17}" destId="{BFDBC128-1D97-DB4C-B58C-A98A46021464}" srcOrd="1" destOrd="0" parTransId="{4740E295-7609-8A4D-8BAA-835F748E7A3C}" sibTransId="{646E5B8B-526C-EB4B-B435-34B84B5AC2A8}"/>
    <dgm:cxn modelId="{2E9DE874-9411-6047-B2C1-DB366642D65D}" type="presOf" srcId="{BFDBC128-1D97-DB4C-B58C-A98A46021464}" destId="{434FA76A-7F2F-D947-9705-3DD476E4516F}" srcOrd="0" destOrd="0" presId="urn:microsoft.com/office/officeart/2005/8/layout/process4"/>
    <dgm:cxn modelId="{8D24EC94-BAAB-F447-A9B5-ADAB7FA89E4A}" srcId="{0CF9C7F4-FD71-2F4F-8B14-C72EF91EBF17}" destId="{C7DC10BC-7030-F748-8810-F7C70522635C}" srcOrd="6" destOrd="0" parTransId="{1882441F-8313-7E42-B18D-8FAF8FAC8945}" sibTransId="{A57333F9-BF15-0B46-AD89-EE5D38BF97CD}"/>
    <dgm:cxn modelId="{ACAF899A-34D5-DF46-AF67-500CE796408A}" type="presOf" srcId="{C7DC10BC-7030-F748-8810-F7C70522635C}" destId="{91799B4C-C076-9247-8845-F07D745C971E}" srcOrd="0" destOrd="0" presId="urn:microsoft.com/office/officeart/2005/8/layout/process4"/>
    <dgm:cxn modelId="{1657069E-38D9-954B-9CD4-0EB229D6F773}" srcId="{0CF9C7F4-FD71-2F4F-8B14-C72EF91EBF17}" destId="{57F2EC3F-A287-E644-AF22-47C863ED950A}" srcOrd="3" destOrd="0" parTransId="{36080F44-333F-0748-AC1F-69F1C75D0192}" sibTransId="{C8835BD0-4CB3-B642-848B-3671D499EAC7}"/>
    <dgm:cxn modelId="{46ED34A4-451F-B341-9F54-133CBE66AEC2}" type="presOf" srcId="{476E0074-9822-A74D-A51D-37816AE30D4E}" destId="{24261AE8-49F9-2648-8D1D-B79184D34367}" srcOrd="0" destOrd="0" presId="urn:microsoft.com/office/officeart/2005/8/layout/process4"/>
    <dgm:cxn modelId="{C407F5B2-A170-E143-9AF5-A3B97614117A}" type="presOf" srcId="{9C30F5B2-487F-D44B-8074-027F07C892CD}" destId="{21E02A83-55A7-0842-B73D-5F90C15213D0}" srcOrd="0" destOrd="0" presId="urn:microsoft.com/office/officeart/2005/8/layout/process4"/>
    <dgm:cxn modelId="{253FE1BA-00DE-E642-AFC4-2F5F71B3EE79}" srcId="{0CF9C7F4-FD71-2F4F-8B14-C72EF91EBF17}" destId="{476E0074-9822-A74D-A51D-37816AE30D4E}" srcOrd="2" destOrd="0" parTransId="{29E91AFF-5A24-D549-97D8-6BA00E15DD11}" sibTransId="{9D7650D7-7427-0648-A6E0-4CFF41A21872}"/>
    <dgm:cxn modelId="{5EF15EBE-D52D-4141-8A82-1071C407D216}" type="presOf" srcId="{E6F9EEE1-DE3C-294C-9ABA-D0621D2CB2A3}" destId="{837D97FB-1B8A-F84E-8183-661A287D4ABB}" srcOrd="0" destOrd="0" presId="urn:microsoft.com/office/officeart/2005/8/layout/process4"/>
    <dgm:cxn modelId="{5D45EBDC-D779-7F40-8649-EA0B6EBE1F88}" type="presOf" srcId="{57F2EC3F-A287-E644-AF22-47C863ED950A}" destId="{830A7AE0-2168-AB4E-9043-802CAC315FC4}" srcOrd="0" destOrd="0" presId="urn:microsoft.com/office/officeart/2005/8/layout/process4"/>
    <dgm:cxn modelId="{0A92E0E6-182F-224C-8D11-6EDF35D37CAD}" srcId="{0CF9C7F4-FD71-2F4F-8B14-C72EF91EBF17}" destId="{9C30F5B2-487F-D44B-8074-027F07C892CD}" srcOrd="5" destOrd="0" parTransId="{DDADDC00-AE68-E141-A873-A5C6F1F67E66}" sibTransId="{E02BCCAA-B40E-9148-AFAB-A4C30A8642C9}"/>
    <dgm:cxn modelId="{C6ABE0E9-E88A-5744-90E8-A96A949A0BDB}" srcId="{0CF9C7F4-FD71-2F4F-8B14-C72EF91EBF17}" destId="{F5601870-5F78-204E-A8F8-D4C53F797964}" srcOrd="0" destOrd="0" parTransId="{9AA735A2-51E6-9E40-A7AC-E101CC71A091}" sibTransId="{4A2B561F-BB73-CE4D-BDCE-9C3DD00498F6}"/>
    <dgm:cxn modelId="{E86754E2-4C47-AD4F-9965-C2795C0DE048}" type="presParOf" srcId="{3DD5148A-5574-6A4D-A1C3-339FFEA8F915}" destId="{22076FB0-6D19-E346-8D36-15EA1E544253}" srcOrd="0" destOrd="0" presId="urn:microsoft.com/office/officeart/2005/8/layout/process4"/>
    <dgm:cxn modelId="{EFBD03E6-A75F-AE43-885A-584E345907E6}" type="presParOf" srcId="{22076FB0-6D19-E346-8D36-15EA1E544253}" destId="{837D97FB-1B8A-F84E-8183-661A287D4ABB}" srcOrd="0" destOrd="0" presId="urn:microsoft.com/office/officeart/2005/8/layout/process4"/>
    <dgm:cxn modelId="{72401AC6-C5E1-AF4C-BA5D-CF64CC5BF2C3}" type="presParOf" srcId="{3DD5148A-5574-6A4D-A1C3-339FFEA8F915}" destId="{2D7FF4AF-596C-EC47-984D-0115DACC4D86}" srcOrd="1" destOrd="0" presId="urn:microsoft.com/office/officeart/2005/8/layout/process4"/>
    <dgm:cxn modelId="{62328BAB-DA64-EA49-AEE0-D607C064629A}" type="presParOf" srcId="{3DD5148A-5574-6A4D-A1C3-339FFEA8F915}" destId="{C80F1811-B679-E94C-96D5-28B7C2A5F44D}" srcOrd="2" destOrd="0" presId="urn:microsoft.com/office/officeart/2005/8/layout/process4"/>
    <dgm:cxn modelId="{3433C645-3742-2E40-9558-7ED902D4901E}" type="presParOf" srcId="{C80F1811-B679-E94C-96D5-28B7C2A5F44D}" destId="{91799B4C-C076-9247-8845-F07D745C971E}" srcOrd="0" destOrd="0" presId="urn:microsoft.com/office/officeart/2005/8/layout/process4"/>
    <dgm:cxn modelId="{871E4CC1-984C-BA4D-92B3-05A7053455CF}" type="presParOf" srcId="{3DD5148A-5574-6A4D-A1C3-339FFEA8F915}" destId="{1DB11321-F2AB-B744-BA9D-2336224B3C6F}" srcOrd="3" destOrd="0" presId="urn:microsoft.com/office/officeart/2005/8/layout/process4"/>
    <dgm:cxn modelId="{D95C8648-B114-3A4C-802C-15D759EB9F18}" type="presParOf" srcId="{3DD5148A-5574-6A4D-A1C3-339FFEA8F915}" destId="{75F6B73B-78AF-5542-BFEB-BC9F72A9874A}" srcOrd="4" destOrd="0" presId="urn:microsoft.com/office/officeart/2005/8/layout/process4"/>
    <dgm:cxn modelId="{38469382-FBA4-1445-9BD2-4CAF2018751E}" type="presParOf" srcId="{75F6B73B-78AF-5542-BFEB-BC9F72A9874A}" destId="{21E02A83-55A7-0842-B73D-5F90C15213D0}" srcOrd="0" destOrd="0" presId="urn:microsoft.com/office/officeart/2005/8/layout/process4"/>
    <dgm:cxn modelId="{DF6F2B3B-56DC-6447-80CF-60816CA7BBA2}" type="presParOf" srcId="{3DD5148A-5574-6A4D-A1C3-339FFEA8F915}" destId="{EBADB5A8-6617-9241-BECE-0C3D9D8A6B79}" srcOrd="5" destOrd="0" presId="urn:microsoft.com/office/officeart/2005/8/layout/process4"/>
    <dgm:cxn modelId="{E641B47E-0338-2042-89AA-2178F63BBAD1}" type="presParOf" srcId="{3DD5148A-5574-6A4D-A1C3-339FFEA8F915}" destId="{3B63F11F-D06C-D74D-AD1E-5837A36B2BDD}" srcOrd="6" destOrd="0" presId="urn:microsoft.com/office/officeart/2005/8/layout/process4"/>
    <dgm:cxn modelId="{A918C100-D3B5-DB4A-9331-D665F1FD04B2}" type="presParOf" srcId="{3B63F11F-D06C-D74D-AD1E-5837A36B2BDD}" destId="{53A755CB-B68B-E940-AD3E-9ECE35384DFB}" srcOrd="0" destOrd="0" presId="urn:microsoft.com/office/officeart/2005/8/layout/process4"/>
    <dgm:cxn modelId="{1B24071E-ADA8-E54D-B9EB-E871B9CE2E8B}" type="presParOf" srcId="{3DD5148A-5574-6A4D-A1C3-339FFEA8F915}" destId="{28EF4B12-7074-D34B-922D-73FE7BF15DDA}" srcOrd="7" destOrd="0" presId="urn:microsoft.com/office/officeart/2005/8/layout/process4"/>
    <dgm:cxn modelId="{399C0035-09A4-EA4D-8468-2AA329510C2E}" type="presParOf" srcId="{3DD5148A-5574-6A4D-A1C3-339FFEA8F915}" destId="{4737B0A8-70F9-7744-8383-C61D953BAA3C}" srcOrd="8" destOrd="0" presId="urn:microsoft.com/office/officeart/2005/8/layout/process4"/>
    <dgm:cxn modelId="{602518C6-57C2-F24E-9820-BCD890178F23}" type="presParOf" srcId="{4737B0A8-70F9-7744-8383-C61D953BAA3C}" destId="{830A7AE0-2168-AB4E-9043-802CAC315FC4}" srcOrd="0" destOrd="0" presId="urn:microsoft.com/office/officeart/2005/8/layout/process4"/>
    <dgm:cxn modelId="{76BF6582-53BE-E845-819D-0BDB37096465}" type="presParOf" srcId="{3DD5148A-5574-6A4D-A1C3-339FFEA8F915}" destId="{1AEEF0AF-5EF3-B54D-BCC7-1E3B7D849227}" srcOrd="9" destOrd="0" presId="urn:microsoft.com/office/officeart/2005/8/layout/process4"/>
    <dgm:cxn modelId="{B9351548-C232-3B49-A6D2-E1B46961CBBB}" type="presParOf" srcId="{3DD5148A-5574-6A4D-A1C3-339FFEA8F915}" destId="{78864C56-879A-254C-898F-FE584F1BAAC1}" srcOrd="10" destOrd="0" presId="urn:microsoft.com/office/officeart/2005/8/layout/process4"/>
    <dgm:cxn modelId="{00B62EE5-FF51-B142-87E8-7A5217C4EEFF}" type="presParOf" srcId="{78864C56-879A-254C-898F-FE584F1BAAC1}" destId="{24261AE8-49F9-2648-8D1D-B79184D34367}" srcOrd="0" destOrd="0" presId="urn:microsoft.com/office/officeart/2005/8/layout/process4"/>
    <dgm:cxn modelId="{FD51EEE8-2381-394B-8800-1D8A941527B8}" type="presParOf" srcId="{3DD5148A-5574-6A4D-A1C3-339FFEA8F915}" destId="{A99BB004-D494-AD49-BFB6-CFBEE2FA27C6}" srcOrd="11" destOrd="0" presId="urn:microsoft.com/office/officeart/2005/8/layout/process4"/>
    <dgm:cxn modelId="{D0F79681-7747-C743-A341-7582B2A9577E}" type="presParOf" srcId="{3DD5148A-5574-6A4D-A1C3-339FFEA8F915}" destId="{1341F286-97DB-404F-8539-B052E6E8F779}" srcOrd="12" destOrd="0" presId="urn:microsoft.com/office/officeart/2005/8/layout/process4"/>
    <dgm:cxn modelId="{A92394A7-F65A-FD49-9247-9C1856590FB1}" type="presParOf" srcId="{1341F286-97DB-404F-8539-B052E6E8F779}" destId="{434FA76A-7F2F-D947-9705-3DD476E4516F}" srcOrd="0" destOrd="0" presId="urn:microsoft.com/office/officeart/2005/8/layout/process4"/>
    <dgm:cxn modelId="{F8C04C7A-005F-7D4C-B3CE-859712EA34C1}" type="presParOf" srcId="{3DD5148A-5574-6A4D-A1C3-339FFEA8F915}" destId="{A155317B-4094-F74F-995B-534B9150B32A}" srcOrd="13" destOrd="0" presId="urn:microsoft.com/office/officeart/2005/8/layout/process4"/>
    <dgm:cxn modelId="{AEC0B277-2068-CB4A-81A9-A9ED0B5AAA1F}" type="presParOf" srcId="{3DD5148A-5574-6A4D-A1C3-339FFEA8F915}" destId="{8FDA4ED5-AF56-C846-98FE-AF75ACE8D6C6}" srcOrd="14" destOrd="0" presId="urn:microsoft.com/office/officeart/2005/8/layout/process4"/>
    <dgm:cxn modelId="{8C89A6AD-82EC-7A41-9A11-9B7B4C645D67}" type="presParOf" srcId="{8FDA4ED5-AF56-C846-98FE-AF75ACE8D6C6}" destId="{BE4A53CE-03E6-7A49-8741-776B83932676}" srcOrd="0" destOrd="0" presId="urn:microsoft.com/office/officeart/2005/8/layout/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D97FB-1B8A-F84E-8183-661A287D4ABB}">
      <dsp:nvSpPr>
        <dsp:cNvPr id="0" name=""/>
        <dsp:cNvSpPr/>
      </dsp:nvSpPr>
      <dsp:spPr>
        <a:xfrm>
          <a:off x="0" y="3057299"/>
          <a:ext cx="2383155" cy="286659"/>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a:latin typeface="Times New Roman" panose="02020603050405020304" pitchFamily="18" charset="0"/>
              <a:cs typeface="Times New Roman" panose="02020603050405020304" pitchFamily="18" charset="0"/>
            </a:rPr>
            <a:t>Present the Result</a:t>
          </a:r>
        </a:p>
      </dsp:txBody>
      <dsp:txXfrm>
        <a:off x="0" y="3057299"/>
        <a:ext cx="2383155" cy="286659"/>
      </dsp:txXfrm>
    </dsp:sp>
    <dsp:sp modelId="{91799B4C-C076-9247-8845-F07D745C971E}">
      <dsp:nvSpPr>
        <dsp:cNvPr id="0" name=""/>
        <dsp:cNvSpPr/>
      </dsp:nvSpPr>
      <dsp:spPr>
        <a:xfrm rot="10800000">
          <a:off x="0" y="2620716"/>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a:latin typeface="Times New Roman" panose="02020603050405020304" pitchFamily="18" charset="0"/>
              <a:cs typeface="Times New Roman" panose="02020603050405020304" pitchFamily="18" charset="0"/>
            </a:rPr>
            <a:t>Analyse and Summarize</a:t>
          </a:r>
        </a:p>
      </dsp:txBody>
      <dsp:txXfrm rot="10800000">
        <a:off x="0" y="2620716"/>
        <a:ext cx="2383155" cy="286472"/>
      </dsp:txXfrm>
    </dsp:sp>
    <dsp:sp modelId="{21E02A83-55A7-0842-B73D-5F90C15213D0}">
      <dsp:nvSpPr>
        <dsp:cNvPr id="0" name=""/>
        <dsp:cNvSpPr/>
      </dsp:nvSpPr>
      <dsp:spPr>
        <a:xfrm rot="10800000">
          <a:off x="0" y="2184134"/>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a:latin typeface="Times New Roman" panose="02020603050405020304" pitchFamily="18" charset="0"/>
              <a:cs typeface="Times New Roman" panose="02020603050405020304" pitchFamily="18" charset="0"/>
            </a:rPr>
            <a:t>Extract the Data</a:t>
          </a:r>
        </a:p>
      </dsp:txBody>
      <dsp:txXfrm rot="10800000">
        <a:off x="0" y="2184134"/>
        <a:ext cx="2383155" cy="286472"/>
      </dsp:txXfrm>
    </dsp:sp>
    <dsp:sp modelId="{53A755CB-B68B-E940-AD3E-9ECE35384DFB}">
      <dsp:nvSpPr>
        <dsp:cNvPr id="0" name=""/>
        <dsp:cNvSpPr/>
      </dsp:nvSpPr>
      <dsp:spPr>
        <a:xfrm rot="10800000">
          <a:off x="0" y="1747551"/>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a:latin typeface="Times New Roman" panose="02020603050405020304" pitchFamily="18" charset="0"/>
              <a:cs typeface="Times New Roman" panose="02020603050405020304" pitchFamily="18" charset="0"/>
            </a:rPr>
            <a:t>Compilation of final Corpus</a:t>
          </a:r>
        </a:p>
      </dsp:txBody>
      <dsp:txXfrm rot="10800000">
        <a:off x="0" y="1747551"/>
        <a:ext cx="2383155" cy="286472"/>
      </dsp:txXfrm>
    </dsp:sp>
    <dsp:sp modelId="{830A7AE0-2168-AB4E-9043-802CAC315FC4}">
      <dsp:nvSpPr>
        <dsp:cNvPr id="0" name=""/>
        <dsp:cNvSpPr/>
      </dsp:nvSpPr>
      <dsp:spPr>
        <a:xfrm rot="10800000">
          <a:off x="0" y="1310968"/>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a:latin typeface="Times New Roman" panose="02020603050405020304" pitchFamily="18" charset="0"/>
              <a:cs typeface="Times New Roman" panose="02020603050405020304" pitchFamily="18" charset="0"/>
            </a:rPr>
            <a:t>Perform Screening Process</a:t>
          </a:r>
        </a:p>
      </dsp:txBody>
      <dsp:txXfrm rot="10800000">
        <a:off x="0" y="1310968"/>
        <a:ext cx="2383155" cy="286472"/>
      </dsp:txXfrm>
    </dsp:sp>
    <dsp:sp modelId="{24261AE8-49F9-2648-8D1D-B79184D34367}">
      <dsp:nvSpPr>
        <dsp:cNvPr id="0" name=""/>
        <dsp:cNvSpPr/>
      </dsp:nvSpPr>
      <dsp:spPr>
        <a:xfrm rot="10800000">
          <a:off x="0" y="874386"/>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dirty="0">
              <a:latin typeface="Times New Roman" panose="02020603050405020304" pitchFamily="18" charset="0"/>
              <a:cs typeface="Times New Roman" panose="02020603050405020304" pitchFamily="18" charset="0"/>
            </a:rPr>
            <a:t>Collect the initial Corpus</a:t>
          </a:r>
        </a:p>
      </dsp:txBody>
      <dsp:txXfrm rot="10800000">
        <a:off x="0" y="874386"/>
        <a:ext cx="2383155" cy="286472"/>
      </dsp:txXfrm>
    </dsp:sp>
    <dsp:sp modelId="{434FA76A-7F2F-D947-9705-3DD476E4516F}">
      <dsp:nvSpPr>
        <dsp:cNvPr id="0" name=""/>
        <dsp:cNvSpPr/>
      </dsp:nvSpPr>
      <dsp:spPr>
        <a:xfrm rot="10800000">
          <a:off x="0" y="437803"/>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dirty="0">
              <a:latin typeface="Times New Roman" panose="02020603050405020304" pitchFamily="18" charset="0"/>
              <a:cs typeface="Times New Roman" panose="02020603050405020304" pitchFamily="18" charset="0"/>
            </a:rPr>
            <a:t>Perform Search Processs</a:t>
          </a:r>
        </a:p>
      </dsp:txBody>
      <dsp:txXfrm rot="10800000">
        <a:off x="0" y="437803"/>
        <a:ext cx="2383155" cy="286472"/>
      </dsp:txXfrm>
    </dsp:sp>
    <dsp:sp modelId="{BE4A53CE-03E6-7A49-8741-776B83932676}">
      <dsp:nvSpPr>
        <dsp:cNvPr id="0" name=""/>
        <dsp:cNvSpPr/>
      </dsp:nvSpPr>
      <dsp:spPr>
        <a:xfrm rot="10800000">
          <a:off x="0" y="0"/>
          <a:ext cx="2383155" cy="440882"/>
        </a:xfrm>
        <a:prstGeom prst="upArrowCallou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LK" sz="1200" kern="1200" dirty="0">
              <a:latin typeface="Times New Roman" panose="02020603050405020304" pitchFamily="18" charset="0"/>
              <a:cs typeface="Times New Roman" panose="02020603050405020304" pitchFamily="18" charset="0"/>
            </a:rPr>
            <a:t>Define Research Questions and Develop Search Strings </a:t>
          </a:r>
        </a:p>
      </dsp:txBody>
      <dsp:txXfrm rot="10800000">
        <a:off x="0" y="0"/>
        <a:ext cx="2383155" cy="2864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1D2BE-BEE9-B144-A7C2-4FA21B56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50932</Words>
  <Characters>290318</Characters>
  <Application>Microsoft Office Word</Application>
  <DocSecurity>0</DocSecurity>
  <Lines>2419</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shahin</dc:creator>
  <cp:keywords/>
  <dc:description/>
  <cp:lastModifiedBy>HP</cp:lastModifiedBy>
  <cp:revision>2</cp:revision>
  <dcterms:created xsi:type="dcterms:W3CDTF">2026-05-22T16:00:00Z</dcterms:created>
  <dcterms:modified xsi:type="dcterms:W3CDTF">2026-05-22T16:00:00Z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7b53f01c-57f6-3c56-88de-dabb00c989ab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