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4700" w14:textId="48686D33" w:rsidR="00082B6D" w:rsidRPr="00587F35" w:rsidRDefault="00082B6D" w:rsidP="00233266">
      <w:pPr>
        <w:pStyle w:val="NormalWeb"/>
        <w:jc w:val="center"/>
        <w:rPr>
          <w:rStyle w:val="Strong"/>
          <w:b w:val="0"/>
          <w:bCs w:val="0"/>
          <w:sz w:val="36"/>
          <w:szCs w:val="36"/>
        </w:rPr>
      </w:pPr>
      <w:r w:rsidRPr="00587F35">
        <w:rPr>
          <w:rStyle w:val="Strong"/>
          <w:b w:val="0"/>
          <w:bCs w:val="0"/>
          <w:sz w:val="36"/>
          <w:szCs w:val="36"/>
        </w:rPr>
        <w:t xml:space="preserve">Proportionality, Cultural </w:t>
      </w:r>
      <w:r w:rsidR="000E0692" w:rsidRPr="00587F35">
        <w:rPr>
          <w:rStyle w:val="Strong"/>
          <w:b w:val="0"/>
          <w:bCs w:val="0"/>
          <w:sz w:val="36"/>
          <w:szCs w:val="36"/>
        </w:rPr>
        <w:t xml:space="preserve">Legitimacy </w:t>
      </w:r>
      <w:r w:rsidRPr="00587F35">
        <w:rPr>
          <w:rStyle w:val="Strong"/>
          <w:b w:val="0"/>
          <w:bCs w:val="0"/>
          <w:sz w:val="36"/>
          <w:szCs w:val="36"/>
        </w:rPr>
        <w:t xml:space="preserve">and Policy Effectiveness in </w:t>
      </w:r>
      <w:r w:rsidR="00233266">
        <w:rPr>
          <w:rStyle w:val="Strong"/>
          <w:b w:val="0"/>
          <w:bCs w:val="0"/>
          <w:sz w:val="36"/>
          <w:szCs w:val="36"/>
        </w:rPr>
        <w:t>Anti-</w:t>
      </w:r>
      <w:r w:rsidRPr="00587F35">
        <w:rPr>
          <w:rStyle w:val="Strong"/>
          <w:b w:val="0"/>
          <w:bCs w:val="0"/>
          <w:sz w:val="36"/>
          <w:szCs w:val="36"/>
        </w:rPr>
        <w:t xml:space="preserve">Littering Laws: A Comparative Study of Malaysia, Singapore, </w:t>
      </w:r>
      <w:r w:rsidR="000E0692" w:rsidRPr="00587F35">
        <w:rPr>
          <w:rStyle w:val="Strong"/>
          <w:b w:val="0"/>
          <w:bCs w:val="0"/>
          <w:sz w:val="36"/>
          <w:szCs w:val="36"/>
        </w:rPr>
        <w:t>England &amp; Wales</w:t>
      </w:r>
      <w:r w:rsidRPr="00587F35">
        <w:rPr>
          <w:rStyle w:val="Strong"/>
          <w:b w:val="0"/>
          <w:bCs w:val="0"/>
          <w:sz w:val="36"/>
          <w:szCs w:val="36"/>
        </w:rPr>
        <w:t xml:space="preserve"> and Japan</w:t>
      </w:r>
    </w:p>
    <w:p w14:paraId="22A3B9E5" w14:textId="0C3C3676" w:rsidR="00F14B97" w:rsidRPr="000E0692" w:rsidRDefault="00082B6D" w:rsidP="00082B6D">
      <w:pPr>
        <w:jc w:val="center"/>
        <w:rPr>
          <w:rFonts w:asciiTheme="majorBidi" w:hAnsiTheme="majorBidi" w:cstheme="majorBidi"/>
          <w:sz w:val="20"/>
          <w:szCs w:val="20"/>
          <w:vertAlign w:val="superscript"/>
        </w:rPr>
      </w:pPr>
      <w:r w:rsidRPr="000E0692">
        <w:rPr>
          <w:rFonts w:asciiTheme="majorBidi" w:hAnsiTheme="majorBidi" w:cstheme="majorBidi"/>
          <w:sz w:val="20"/>
          <w:szCs w:val="20"/>
        </w:rPr>
        <w:t/>
      </w:r>
      <w:r w:rsidR="000E0692" w:rsidRPr="000E0692">
        <w:rPr>
          <w:rFonts w:asciiTheme="majorBidi" w:hAnsiTheme="majorBidi" w:cstheme="majorBidi"/>
          <w:sz w:val="20"/>
          <w:szCs w:val="20"/>
          <w:vertAlign w:val="superscript"/>
        </w:rPr>
        <w:t/>
      </w:r>
      <w:r w:rsidRPr="000E0692">
        <w:rPr>
          <w:rFonts w:asciiTheme="majorBidi" w:hAnsiTheme="majorBidi" w:cstheme="majorBidi"/>
          <w:sz w:val="20"/>
          <w:szCs w:val="20"/>
        </w:rPr>
        <w:t xml:space="preserve"/>
      </w:r>
      <w:proofErr w:type="spellStart"/>
      <w:r w:rsidRPr="000E0692">
        <w:rPr>
          <w:rFonts w:asciiTheme="majorBidi" w:hAnsiTheme="majorBidi" w:cstheme="majorBidi"/>
          <w:sz w:val="20"/>
          <w:szCs w:val="20"/>
        </w:rPr>
        <w:t/>
      </w:r>
      <w:proofErr w:type="spellEnd"/>
      <w:r w:rsidRPr="000E0692">
        <w:rPr>
          <w:rFonts w:asciiTheme="majorBidi" w:hAnsiTheme="majorBidi" w:cstheme="majorBidi"/>
          <w:sz w:val="20"/>
          <w:szCs w:val="20"/>
        </w:rPr>
        <w:t xml:space="preserve"/>
      </w:r>
      <w:r w:rsidR="000E0692" w:rsidRPr="000E0692">
        <w:rPr>
          <w:rFonts w:asciiTheme="majorBidi" w:hAnsiTheme="majorBidi" w:cstheme="majorBidi"/>
          <w:sz w:val="20"/>
          <w:szCs w:val="20"/>
          <w:vertAlign w:val="superscript"/>
        </w:rPr>
        <w:t/>
      </w:r>
      <w:r w:rsidRPr="000E0692">
        <w:rPr>
          <w:rFonts w:asciiTheme="majorBidi" w:hAnsiTheme="majorBidi" w:cstheme="majorBidi"/>
          <w:sz w:val="20"/>
          <w:szCs w:val="20"/>
        </w:rPr>
        <w:t/>
      </w:r>
      <w:r w:rsidR="000E0692" w:rsidRPr="000E0692">
        <w:rPr>
          <w:rFonts w:asciiTheme="majorBidi" w:hAnsiTheme="majorBidi" w:cstheme="majorBidi"/>
          <w:sz w:val="20"/>
          <w:szCs w:val="20"/>
        </w:rPr>
        <w:t xml:space="preserve"/>
      </w:r>
      <w:r w:rsidR="000E0692" w:rsidRPr="000E0692">
        <w:rPr>
          <w:rFonts w:asciiTheme="majorBidi" w:hAnsiTheme="majorBidi" w:cstheme="majorBidi"/>
          <w:sz w:val="20"/>
          <w:szCs w:val="20"/>
          <w:vertAlign w:val="superscript"/>
        </w:rPr>
        <w:t/>
      </w:r>
      <w:r w:rsidRPr="000E0692">
        <w:rPr>
          <w:rFonts w:asciiTheme="majorBidi" w:hAnsiTheme="majorBidi" w:cstheme="majorBidi"/>
          <w:sz w:val="20"/>
          <w:szCs w:val="20"/>
        </w:rPr>
        <w:t xml:space="preserve"/>
      </w:r>
      <w:r w:rsidR="000E0692" w:rsidRPr="000E0692">
        <w:rPr>
          <w:rFonts w:asciiTheme="majorBidi" w:hAnsiTheme="majorBidi" w:cstheme="majorBidi"/>
          <w:sz w:val="20"/>
          <w:szCs w:val="20"/>
        </w:rPr>
        <w:t xml:space="preserve"/>
      </w:r>
      <w:r w:rsidRPr="000E0692">
        <w:rPr>
          <w:rFonts w:asciiTheme="majorBidi" w:hAnsiTheme="majorBidi" w:cstheme="majorBidi"/>
          <w:sz w:val="20"/>
          <w:szCs w:val="20"/>
        </w:rPr>
        <w:t/>
      </w:r>
      <w:r w:rsidR="000E0692" w:rsidRPr="000E0692">
        <w:rPr>
          <w:rFonts w:asciiTheme="majorBidi" w:hAnsiTheme="majorBidi" w:cstheme="majorBidi"/>
          <w:sz w:val="20"/>
          <w:szCs w:val="20"/>
        </w:rPr>
        <w:t/>
      </w:r>
      <w:r w:rsidRPr="000E0692">
        <w:rPr>
          <w:rFonts w:asciiTheme="majorBidi" w:hAnsiTheme="majorBidi" w:cstheme="majorBidi"/>
          <w:sz w:val="20"/>
          <w:szCs w:val="20"/>
        </w:rPr>
        <w:t/>
      </w:r>
      <w:r w:rsidR="000E0692" w:rsidRPr="000E0692">
        <w:rPr>
          <w:rFonts w:asciiTheme="majorBidi" w:hAnsiTheme="majorBidi" w:cstheme="majorBidi"/>
          <w:sz w:val="20"/>
          <w:szCs w:val="20"/>
          <w:vertAlign w:val="superscript"/>
        </w:rPr>
        <w:t/>
      </w:r>
    </w:p>
    <w:p w14:paraId="7EC6EAE6" w14:textId="51C4EB9C" w:rsidR="000E0692" w:rsidRPr="000E0692" w:rsidRDefault="000E0692" w:rsidP="000E0692">
      <w:pPr>
        <w:spacing w:before="121"/>
        <w:ind w:left="793" w:right="928"/>
        <w:jc w:val="center"/>
        <w:rPr>
          <w:rFonts w:asciiTheme="majorBidi" w:hAnsiTheme="majorBidi" w:cstheme="majorBidi"/>
          <w:sz w:val="20"/>
          <w:szCs w:val="20"/>
        </w:rPr>
      </w:pPr>
      <w:r w:rsidRPr="000E0692">
        <w:rPr>
          <w:rFonts w:asciiTheme="majorBidi" w:hAnsiTheme="majorBidi" w:cstheme="majorBidi"/>
          <w:sz w:val="20"/>
          <w:szCs w:val="20"/>
          <w:vertAlign w:val="superscript"/>
        </w:rPr>
        <w:t/>
      </w:r>
      <w:r w:rsidRPr="000E0692">
        <w:rPr>
          <w:rFonts w:asciiTheme="majorBidi" w:hAnsiTheme="majorBidi" w:cstheme="majorBidi"/>
          <w:sz w:val="20"/>
          <w:szCs w:val="20"/>
        </w:rPr>
        <w:t/>
      </w:r>
    </w:p>
    <w:p w14:paraId="454E223D" w14:textId="7599E87A" w:rsidR="000E0692" w:rsidRPr="000E0692" w:rsidRDefault="000E0692" w:rsidP="000E0692">
      <w:pPr>
        <w:spacing w:before="121"/>
        <w:ind w:left="793" w:right="928"/>
        <w:jc w:val="center"/>
        <w:rPr>
          <w:rFonts w:asciiTheme="majorBidi" w:hAnsiTheme="majorBidi" w:cstheme="majorBidi"/>
          <w:sz w:val="20"/>
          <w:szCs w:val="20"/>
        </w:rPr>
      </w:pPr>
      <w:r w:rsidRPr="000E0692">
        <w:rPr>
          <w:rFonts w:asciiTheme="majorBidi" w:hAnsiTheme="majorBidi" w:cstheme="majorBidi"/>
          <w:sz w:val="20"/>
          <w:szCs w:val="20"/>
          <w:vertAlign w:val="superscript"/>
        </w:rPr>
        <w:t/>
      </w:r>
      <w:r w:rsidRPr="000E0692">
        <w:rPr>
          <w:rFonts w:asciiTheme="majorBidi" w:hAnsiTheme="majorBidi" w:cstheme="majorBidi"/>
          <w:sz w:val="20"/>
          <w:szCs w:val="20"/>
        </w:rPr>
        <w:t/>
      </w:r>
      <w:r w:rsidRPr="000E0692">
        <w:rPr>
          <w:rFonts w:asciiTheme="majorBidi" w:hAnsiTheme="majorBidi" w:cstheme="majorBidi"/>
          <w:sz w:val="20"/>
          <w:szCs w:val="20"/>
        </w:rPr>
        <w:br/>
      </w:r>
      <w:r w:rsidRPr="000E0692">
        <w:rPr>
          <w:rStyle w:val="Strong"/>
          <w:rFonts w:asciiTheme="majorBidi" w:hAnsiTheme="majorBidi" w:cstheme="majorBidi"/>
          <w:b w:val="0"/>
          <w:bCs w:val="0"/>
          <w:sz w:val="20"/>
          <w:szCs w:val="20"/>
        </w:rPr>
        <w:t/>
      </w:r>
      <w:r w:rsidRPr="000E0692">
        <w:rPr>
          <w:rFonts w:asciiTheme="majorBidi" w:hAnsiTheme="majorBidi" w:cstheme="majorBidi"/>
          <w:b/>
          <w:bCs/>
          <w:sz w:val="20"/>
          <w:szCs w:val="20"/>
        </w:rPr>
        <w:br/>
      </w:r>
      <w:r w:rsidRPr="000E0692">
        <w:rPr>
          <w:rFonts w:asciiTheme="majorBidi" w:hAnsiTheme="majorBidi" w:cstheme="majorBidi"/>
          <w:sz w:val="20"/>
          <w:szCs w:val="20"/>
        </w:rPr>
        <w:t/>
      </w:r>
    </w:p>
    <w:p w14:paraId="52530FE0" w14:textId="3B1F1F36" w:rsidR="000E0692" w:rsidRPr="000E0692" w:rsidRDefault="000E0692" w:rsidP="000E0692">
      <w:pPr>
        <w:spacing w:before="121"/>
        <w:ind w:left="793" w:right="928"/>
        <w:jc w:val="center"/>
        <w:rPr>
          <w:rFonts w:asciiTheme="majorBidi" w:hAnsiTheme="majorBidi" w:cstheme="majorBidi"/>
          <w:sz w:val="20"/>
          <w:szCs w:val="20"/>
        </w:rPr>
      </w:pPr>
      <w:r w:rsidRPr="000E0692">
        <w:rPr>
          <w:rFonts w:asciiTheme="majorBidi" w:hAnsiTheme="majorBidi" w:cstheme="majorBidi"/>
          <w:sz w:val="20"/>
          <w:szCs w:val="20"/>
          <w:vertAlign w:val="superscript"/>
        </w:rPr>
        <w:t/>
      </w:r>
      <w:r w:rsidRPr="000E0692">
        <w:rPr>
          <w:rFonts w:asciiTheme="majorBidi" w:hAnsiTheme="majorBidi" w:cstheme="majorBidi"/>
          <w:sz w:val="20"/>
          <w:szCs w:val="20"/>
        </w:rPr>
        <w:t xml:space="preserve"/>
      </w:r>
      <w:r w:rsidR="00660021">
        <w:rPr>
          <w:rFonts w:asciiTheme="majorBidi" w:hAnsiTheme="majorBidi" w:cstheme="majorBidi"/>
          <w:sz w:val="20"/>
          <w:szCs w:val="20"/>
        </w:rPr>
        <w:t xml:space="preserve"/>
      </w:r>
      <w:r w:rsidRPr="000E0692">
        <w:rPr>
          <w:rFonts w:asciiTheme="majorBidi" w:hAnsiTheme="majorBidi" w:cstheme="majorBidi"/>
          <w:sz w:val="20"/>
          <w:szCs w:val="20"/>
        </w:rPr>
        <w:t/>
      </w:r>
    </w:p>
    <w:p w14:paraId="5794EDB9" w14:textId="77777777" w:rsidR="000E0692" w:rsidRPr="000E0692" w:rsidRDefault="000E0692" w:rsidP="000E0692">
      <w:pPr>
        <w:spacing w:before="121"/>
        <w:ind w:left="793" w:right="928"/>
        <w:jc w:val="center"/>
        <w:rPr>
          <w:rFonts w:asciiTheme="majorBidi" w:hAnsiTheme="majorBidi" w:cstheme="majorBidi"/>
          <w:b/>
          <w:bCs/>
          <w:sz w:val="20"/>
          <w:szCs w:val="20"/>
        </w:rPr>
      </w:pPr>
      <w:r w:rsidRPr="000E0692">
        <w:rPr>
          <w:rFonts w:asciiTheme="majorBidi" w:hAnsiTheme="majorBidi" w:cstheme="majorBidi"/>
          <w:sz w:val="20"/>
          <w:szCs w:val="20"/>
        </w:rPr>
        <w:t/>
      </w:r>
    </w:p>
    <w:p w14:paraId="0FCDFBA5" w14:textId="33FD1DE7" w:rsidR="000E0692" w:rsidRDefault="000E0692" w:rsidP="000E0692">
      <w:pPr>
        <w:jc w:val="both"/>
        <w:rPr>
          <w:rFonts w:ascii="Times New Roman" w:eastAsia="Times New Roman" w:hAnsi="Times New Roman" w:cs="Times New Roman"/>
          <w:b/>
          <w:bCs/>
          <w:kern w:val="0"/>
          <w:sz w:val="20"/>
          <w:szCs w:val="20"/>
          <w:lang w:eastAsia="en-MY"/>
          <w14:ligatures w14:val="none"/>
        </w:rPr>
      </w:pPr>
    </w:p>
    <w:p w14:paraId="24131E29" w14:textId="10FE0C46" w:rsidR="000E0692" w:rsidRPr="000E0692" w:rsidRDefault="00587F35" w:rsidP="00233266">
      <w:pPr>
        <w:spacing w:after="0" w:line="240" w:lineRule="auto"/>
        <w:jc w:val="both"/>
        <w:rPr>
          <w:rFonts w:ascii="Times New Roman" w:eastAsia="Times New Roman" w:hAnsi="Times New Roman" w:cs="Times New Roman"/>
          <w:b/>
          <w:bCs/>
          <w:kern w:val="0"/>
          <w:sz w:val="20"/>
          <w:szCs w:val="20"/>
          <w:lang w:eastAsia="en-MY"/>
          <w14:ligatures w14:val="none"/>
        </w:rPr>
      </w:pPr>
      <w:r w:rsidRPr="00587F35">
        <w:rPr>
          <w:rFonts w:ascii="Times New Roman" w:eastAsia="Times New Roman" w:hAnsi="Times New Roman" w:cs="Times New Roman"/>
          <w:b/>
          <w:bCs/>
          <w:kern w:val="0"/>
          <w:sz w:val="20"/>
          <w:szCs w:val="20"/>
          <w:lang w:eastAsia="en-MY"/>
          <w14:ligatures w14:val="none"/>
        </w:rPr>
        <w:t/>
      </w:r>
      <w:r>
        <w:rPr>
          <w:rFonts w:ascii="Times New Roman" w:eastAsia="Times New Roman" w:hAnsi="Times New Roman" w:cs="Times New Roman"/>
          <w:b/>
          <w:bCs/>
          <w:kern w:val="0"/>
          <w:sz w:val="20"/>
          <w:szCs w:val="20"/>
          <w:lang w:eastAsia="en-MY"/>
          <w14:ligatures w14:val="none"/>
        </w:rPr>
        <w:t xml:space="preserve"/>
      </w:r>
      <w:r w:rsidR="00233266">
        <w:rPr>
          <w:rFonts w:ascii="Times New Roman" w:eastAsia="Times New Roman" w:hAnsi="Times New Roman" w:cs="Times New Roman"/>
          <w:b/>
          <w:bCs/>
          <w:kern w:val="0"/>
          <w:sz w:val="20"/>
          <w:szCs w:val="20"/>
          <w:lang w:eastAsia="en-MY"/>
          <w14:ligatures w14:val="none"/>
        </w:rPr>
        <w:t xml:space="preserve"/>
      </w:r>
      <w:r>
        <w:rPr>
          <w:rFonts w:ascii="Times New Roman" w:eastAsia="Times New Roman" w:hAnsi="Times New Roman" w:cs="Times New Roman"/>
          <w:b/>
          <w:bCs/>
          <w:kern w:val="0"/>
          <w:sz w:val="20"/>
          <w:szCs w:val="20"/>
          <w:lang w:eastAsia="en-MY"/>
          <w14:ligatures w14:val="none"/>
        </w:rPr>
        <w:t/>
      </w:r>
      <w:r w:rsidR="000E0692" w:rsidRPr="000E0692">
        <w:rPr>
          <w:rFonts w:ascii="Times New Roman" w:eastAsia="Times New Roman" w:hAnsi="Times New Roman" w:cs="Times New Roman"/>
          <w:b/>
          <w:bCs/>
          <w:kern w:val="0"/>
          <w:sz w:val="20"/>
          <w:szCs w:val="20"/>
          <w:lang w:eastAsia="en-MY"/>
          <w14:ligatures w14:val="none"/>
        </w:rPr>
        <w:t xml:space="preserve"/>
      </w:r>
      <w:r w:rsidR="00233266">
        <w:rPr>
          <w:rFonts w:ascii="Times New Roman" w:eastAsia="Times New Roman" w:hAnsi="Times New Roman" w:cs="Times New Roman"/>
          <w:b/>
          <w:bCs/>
          <w:kern w:val="0"/>
          <w:sz w:val="20"/>
          <w:szCs w:val="20"/>
          <w:lang w:eastAsia="en-MY"/>
          <w14:ligatures w14:val="none"/>
        </w:rPr>
        <w:t/>
      </w:r>
      <w:r w:rsidR="000E0692" w:rsidRPr="000E0692">
        <w:rPr>
          <w:rFonts w:ascii="Times New Roman" w:eastAsia="Times New Roman" w:hAnsi="Times New Roman" w:cs="Times New Roman"/>
          <w:b/>
          <w:bCs/>
          <w:kern w:val="0"/>
          <w:sz w:val="20"/>
          <w:szCs w:val="20"/>
          <w:lang w:eastAsia="en-MY"/>
          <w14:ligatures w14:val="none"/>
        </w:rPr>
        <w:t xml:space="preserve"/>
      </w:r>
      <w:r w:rsidR="000E0692" w:rsidRPr="000E0692">
        <w:rPr>
          <w:rFonts w:ascii="Times New Roman" w:eastAsia="Times New Roman" w:hAnsi="Times New Roman" w:cs="Times New Roman"/>
          <w:b/>
          <w:bCs/>
          <w:kern w:val="0"/>
          <w:sz w:val="20"/>
          <w:szCs w:val="20"/>
          <w:lang w:eastAsia="en-MY"/>
          <w14:ligatures w14:val="none"/>
        </w:rPr>
        <w:t xml:space="preserve"/>
      </w:r>
      <w:r w:rsidR="00233266">
        <w:rPr>
          <w:rFonts w:ascii="Times New Roman" w:eastAsia="Times New Roman" w:hAnsi="Times New Roman" w:cs="Times New Roman"/>
          <w:b/>
          <w:bCs/>
          <w:kern w:val="0"/>
          <w:sz w:val="20"/>
          <w:szCs w:val="20"/>
          <w:lang w:eastAsia="en-MY"/>
          <w14:ligatures w14:val="none"/>
        </w:rPr>
        <w:t/>
      </w:r>
      <w:r w:rsidR="000E0692" w:rsidRPr="000E0692">
        <w:rPr>
          <w:rFonts w:ascii="Times New Roman" w:eastAsia="Times New Roman" w:hAnsi="Times New Roman" w:cs="Times New Roman"/>
          <w:b/>
          <w:bCs/>
          <w:kern w:val="0"/>
          <w:sz w:val="20"/>
          <w:szCs w:val="20"/>
          <w:lang w:eastAsia="en-MY"/>
          <w14:ligatures w14:val="none"/>
        </w:rPr>
        <w:t/>
      </w:r>
    </w:p>
    <w:p w14:paraId="2443127B" w14:textId="31B41403" w:rsidR="00F14B97" w:rsidRPr="000E0692" w:rsidRDefault="00F14B97" w:rsidP="00F14B97">
      <w:pPr>
        <w:tabs>
          <w:tab w:val="left" w:pos="810"/>
        </w:tabs>
        <w:spacing w:before="100" w:beforeAutospacing="1" w:after="100" w:afterAutospacing="1" w:line="240" w:lineRule="auto"/>
        <w:jc w:val="both"/>
        <w:rPr>
          <w:rFonts w:ascii="Times New Roman" w:eastAsia="Times New Roman" w:hAnsi="Times New Roman" w:cs="Times New Roman"/>
          <w:b/>
          <w:bCs/>
          <w:kern w:val="0"/>
          <w:sz w:val="20"/>
          <w:szCs w:val="20"/>
          <w:lang w:eastAsia="en-MY"/>
          <w14:ligatures w14:val="none"/>
        </w:rPr>
      </w:pPr>
      <w:r w:rsidRPr="000E0692">
        <w:rPr>
          <w:rFonts w:asciiTheme="majorBidi" w:hAnsiTheme="majorBidi" w:cstheme="majorBidi"/>
          <w:b/>
          <w:bCs/>
          <w:sz w:val="20"/>
          <w:szCs w:val="20"/>
        </w:rPr>
        <w:t/>
      </w:r>
      <w:r w:rsidRPr="000E0692">
        <w:rPr>
          <w:rFonts w:asciiTheme="majorBidi" w:hAnsiTheme="majorBidi" w:cstheme="majorBidi"/>
          <w:sz w:val="20"/>
          <w:szCs w:val="20"/>
        </w:rPr>
        <w:t xml:space="preserve"/>
      </w:r>
      <w:r w:rsidR="00233266" w:rsidRPr="00233266">
        <w:rPr>
          <w:rFonts w:asciiTheme="majorBidi" w:hAnsiTheme="majorBidi" w:cstheme="majorBidi"/>
          <w:b/>
          <w:bCs/>
          <w:sz w:val="20"/>
          <w:szCs w:val="20"/>
        </w:rPr>
        <w:t/>
      </w:r>
      <w:r w:rsidRPr="000E0692">
        <w:rPr>
          <w:rFonts w:ascii="Times New Roman" w:eastAsia="Times New Roman" w:hAnsi="Times New Roman" w:cs="Times New Roman"/>
          <w:b/>
          <w:bCs/>
          <w:kern w:val="0"/>
          <w:sz w:val="20"/>
          <w:szCs w:val="20"/>
          <w:lang w:eastAsia="en-MY"/>
          <w14:ligatures w14:val="none"/>
        </w:rPr>
        <w:t xml:space="preserve"/>
      </w:r>
      <w:r w:rsidR="000E0692" w:rsidRPr="000E0692">
        <w:rPr>
          <w:rFonts w:ascii="Times New Roman" w:eastAsia="Times New Roman" w:hAnsi="Times New Roman" w:cs="Times New Roman"/>
          <w:b/>
          <w:bCs/>
          <w:kern w:val="0"/>
          <w:sz w:val="20"/>
          <w:szCs w:val="20"/>
          <w:lang w:eastAsia="en-MY"/>
          <w14:ligatures w14:val="none"/>
        </w:rPr>
        <w:t xml:space="preserve"/>
      </w:r>
      <w:r w:rsidRPr="000E0692">
        <w:rPr>
          <w:rFonts w:ascii="Times New Roman" w:eastAsia="Times New Roman" w:hAnsi="Times New Roman" w:cs="Times New Roman"/>
          <w:b/>
          <w:bCs/>
          <w:kern w:val="0"/>
          <w:sz w:val="20"/>
          <w:szCs w:val="20"/>
          <w:lang w:eastAsia="en-MY"/>
          <w14:ligatures w14:val="none"/>
        </w:rPr>
        <w:t xml:space="preserve"/>
      </w:r>
    </w:p>
    <w:p w14:paraId="21F7D200" w14:textId="1F61292A"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INTRODUCTION</w:t>
      </w:r>
    </w:p>
    <w:p w14:paraId="0E4F2D62" w14:textId="6D158742" w:rsidR="000E0692" w:rsidRPr="000E0692" w:rsidRDefault="000E0692"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Littering refers to the improper disposal of waste in public or private spaces accessible to the public. It is often classified as a </w:t>
      </w:r>
      <w:r w:rsidRPr="000E0692">
        <w:rPr>
          <w:rFonts w:ascii="Times New Roman" w:eastAsia="Times New Roman" w:hAnsi="Times New Roman" w:cs="Times New Roman"/>
          <w:i/>
          <w:iCs/>
          <w:kern w:val="0"/>
          <w:sz w:val="20"/>
          <w:szCs w:val="20"/>
          <w:lang w:eastAsia="en-MY"/>
          <w14:ligatures w14:val="none"/>
        </w:rPr>
        <w:t>public nuisance offence</w:t>
      </w:r>
      <w:r w:rsidRPr="000E0692">
        <w:rPr>
          <w:rFonts w:ascii="Times New Roman" w:eastAsia="Times New Roman" w:hAnsi="Times New Roman" w:cs="Times New Roman"/>
          <w:kern w:val="0"/>
          <w:sz w:val="20"/>
          <w:szCs w:val="20"/>
          <w:lang w:eastAsia="en-MY"/>
          <w14:ligatures w14:val="none"/>
        </w:rPr>
        <w:t>, disrupting public order and community standards of living</w:t>
      </w:r>
      <w:r w:rsidR="00233266">
        <w:rPr>
          <w:rFonts w:ascii="Times New Roman" w:eastAsia="Times New Roman" w:hAnsi="Times New Roman" w:cs="Times New Roman"/>
          <w:kern w:val="0"/>
          <w:sz w:val="20"/>
          <w:szCs w:val="20"/>
          <w:lang w:eastAsia="en-MY"/>
          <w14:ligatures w14:val="none"/>
        </w:rPr>
        <w:t xml:space="preserve"> (The Edge Malaysia, </w:t>
      </w:r>
      <w:r w:rsidRPr="000E0692">
        <w:rPr>
          <w:rFonts w:ascii="Times New Roman" w:eastAsia="Times New Roman" w:hAnsi="Times New Roman" w:cs="Times New Roman"/>
          <w:kern w:val="0"/>
          <w:sz w:val="20"/>
          <w:szCs w:val="20"/>
          <w:lang w:eastAsia="en-MY"/>
          <w14:ligatures w14:val="none"/>
        </w:rPr>
        <w:t>2025).</w:t>
      </w:r>
      <w:r w:rsidR="00233266">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As an </w:t>
      </w:r>
      <w:r w:rsidRPr="000E0692">
        <w:rPr>
          <w:rFonts w:ascii="Times New Roman" w:eastAsia="Times New Roman" w:hAnsi="Times New Roman" w:cs="Times New Roman"/>
          <w:i/>
          <w:iCs/>
          <w:kern w:val="0"/>
          <w:sz w:val="20"/>
          <w:szCs w:val="20"/>
          <w:lang w:eastAsia="en-MY"/>
          <w14:ligatures w14:val="none"/>
        </w:rPr>
        <w:t>environmental harm</w:t>
      </w:r>
      <w:r w:rsidRPr="000E0692">
        <w:rPr>
          <w:rFonts w:ascii="Times New Roman" w:eastAsia="Times New Roman" w:hAnsi="Times New Roman" w:cs="Times New Roman"/>
          <w:kern w:val="0"/>
          <w:sz w:val="20"/>
          <w:szCs w:val="20"/>
          <w:lang w:eastAsia="en-MY"/>
          <w14:ligatures w14:val="none"/>
        </w:rPr>
        <w:t>, litter contributes to pollution, urban flooding, and health hazards, underscoring the link between littering laws and environmental protection (Hasegawa, 2015</w:t>
      </w:r>
      <w:r w:rsidR="00233266">
        <w:rPr>
          <w:rFonts w:ascii="Times New Roman" w:eastAsia="Times New Roman" w:hAnsi="Times New Roman" w:cs="Times New Roman"/>
          <w:kern w:val="0"/>
          <w:sz w:val="20"/>
          <w:szCs w:val="20"/>
          <w:lang w:eastAsia="en-MY"/>
          <w14:ligatures w14:val="none"/>
        </w:rPr>
        <w:t>a</w:t>
      </w:r>
      <w:r w:rsidRPr="000E0692">
        <w:rPr>
          <w:rFonts w:ascii="Times New Roman" w:eastAsia="Times New Roman" w:hAnsi="Times New Roman" w:cs="Times New Roman"/>
          <w:kern w:val="0"/>
          <w:sz w:val="20"/>
          <w:szCs w:val="20"/>
          <w:lang w:eastAsia="en-MY"/>
          <w14:ligatures w14:val="none"/>
        </w:rPr>
        <w:t xml:space="preserve">). The legal response to such illegal activities suggests the creation of </w:t>
      </w:r>
      <w:r w:rsidRPr="000E0692">
        <w:rPr>
          <w:rFonts w:ascii="Times New Roman" w:eastAsia="Times New Roman" w:hAnsi="Times New Roman" w:cs="Times New Roman"/>
          <w:i/>
          <w:iCs/>
          <w:kern w:val="0"/>
          <w:sz w:val="20"/>
          <w:szCs w:val="20"/>
          <w:lang w:eastAsia="en-MY"/>
          <w14:ligatures w14:val="none"/>
        </w:rPr>
        <w:t>civic responsibility</w:t>
      </w:r>
      <w:r w:rsidRPr="000E0692">
        <w:rPr>
          <w:rFonts w:ascii="Times New Roman" w:eastAsia="Times New Roman" w:hAnsi="Times New Roman" w:cs="Times New Roman"/>
          <w:kern w:val="0"/>
          <w:sz w:val="20"/>
          <w:szCs w:val="20"/>
          <w:lang w:eastAsia="en-MY"/>
          <w14:ligatures w14:val="none"/>
        </w:rPr>
        <w:t xml:space="preserve">, where the law aims to instil social norms of cleanliness and shared responsibility for public spaces (Quah, 2010). In many jurisdictions, littering is treated as a </w:t>
      </w:r>
      <w:r w:rsidRPr="000E0692">
        <w:rPr>
          <w:rFonts w:ascii="Times New Roman" w:eastAsia="Times New Roman" w:hAnsi="Times New Roman" w:cs="Times New Roman"/>
          <w:i/>
          <w:iCs/>
          <w:kern w:val="0"/>
          <w:sz w:val="20"/>
          <w:szCs w:val="20"/>
          <w:lang w:eastAsia="en-MY"/>
          <w14:ligatures w14:val="none"/>
        </w:rPr>
        <w:t>strict liability offence</w:t>
      </w:r>
      <w:r w:rsidRPr="000E0692">
        <w:rPr>
          <w:rFonts w:ascii="Times New Roman" w:eastAsia="Times New Roman" w:hAnsi="Times New Roman" w:cs="Times New Roman"/>
          <w:kern w:val="0"/>
          <w:sz w:val="20"/>
          <w:szCs w:val="20"/>
          <w:lang w:eastAsia="en-MY"/>
          <w14:ligatures w14:val="none"/>
        </w:rPr>
        <w:t xml:space="preserve">, in which intent is often irrelevant—what is significant is disposing of litter in unauthorised places (DEFRA, 2022). Such a notion suggests that littering is a </w:t>
      </w:r>
      <w:r w:rsidRPr="000E0692">
        <w:rPr>
          <w:rFonts w:ascii="Times New Roman" w:eastAsia="Times New Roman" w:hAnsi="Times New Roman" w:cs="Times New Roman"/>
          <w:i/>
          <w:iCs/>
          <w:kern w:val="0"/>
          <w:sz w:val="20"/>
          <w:szCs w:val="20"/>
          <w:lang w:eastAsia="en-MY"/>
          <w14:ligatures w14:val="none"/>
        </w:rPr>
        <w:t>collective harm</w:t>
      </w:r>
      <w:r w:rsidRPr="000E0692">
        <w:rPr>
          <w:rFonts w:ascii="Times New Roman" w:eastAsia="Times New Roman" w:hAnsi="Times New Roman" w:cs="Times New Roman"/>
          <w:kern w:val="0"/>
          <w:sz w:val="20"/>
          <w:szCs w:val="20"/>
          <w:lang w:eastAsia="en-MY"/>
          <w14:ligatures w14:val="none"/>
        </w:rPr>
        <w:t xml:space="preserve"> that requires strong deterrence and proportionate enforcement (Ayres &amp; Braithwaite, 1992; Zehr, 2002).</w:t>
      </w:r>
    </w:p>
    <w:p w14:paraId="2C001AE3" w14:textId="58C22D07" w:rsidR="009A1615"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extent of littering can be </w:t>
      </w:r>
      <w:r w:rsidR="000E0692" w:rsidRPr="000E0692">
        <w:rPr>
          <w:rFonts w:ascii="Times New Roman" w:eastAsia="Times New Roman" w:hAnsi="Times New Roman" w:cs="Times New Roman"/>
          <w:kern w:val="0"/>
          <w:sz w:val="20"/>
          <w:szCs w:val="20"/>
          <w:lang w:eastAsia="en-MY"/>
          <w14:ligatures w14:val="none"/>
        </w:rPr>
        <w:t>determined by</w:t>
      </w:r>
      <w:r w:rsidRPr="000E0692">
        <w:rPr>
          <w:rFonts w:ascii="Times New Roman" w:eastAsia="Times New Roman" w:hAnsi="Times New Roman" w:cs="Times New Roman"/>
          <w:kern w:val="0"/>
          <w:sz w:val="20"/>
          <w:szCs w:val="20"/>
          <w:lang w:eastAsia="en-MY"/>
          <w14:ligatures w14:val="none"/>
        </w:rPr>
        <w:t xml:space="preserve"> the number of littering notices issued against the perpetrators. For instance, </w:t>
      </w:r>
      <w:r w:rsidR="000E0692" w:rsidRPr="000E0692">
        <w:rPr>
          <w:rFonts w:ascii="Times New Roman" w:eastAsia="Times New Roman" w:hAnsi="Times New Roman" w:cs="Times New Roman"/>
          <w:kern w:val="0"/>
          <w:sz w:val="20"/>
          <w:szCs w:val="20"/>
          <w:lang w:eastAsia="en-MY"/>
          <w14:ligatures w14:val="none"/>
        </w:rPr>
        <w:t xml:space="preserve">in Malaysia, </w:t>
      </w:r>
      <w:r w:rsidRPr="000E0692">
        <w:rPr>
          <w:rFonts w:ascii="Times New Roman" w:eastAsia="Times New Roman" w:hAnsi="Times New Roman" w:cs="Times New Roman"/>
          <w:kern w:val="0"/>
          <w:sz w:val="20"/>
          <w:szCs w:val="20"/>
          <w:lang w:eastAsia="en-MY"/>
          <w14:ligatures w14:val="none"/>
        </w:rPr>
        <w:t>since January 2026, 6,680 notices have been issued nationwide</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of which</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1,866 were issued to foreigners and 15 to teenagers (Malay Mail, 2026).</w:t>
      </w:r>
      <w:r w:rsidR="00660021">
        <w:rPr>
          <w:rFonts w:ascii="Times New Roman" w:eastAsia="Times New Roman" w:hAnsi="Times New Roman" w:cs="Times New Roman"/>
          <w:kern w:val="0"/>
          <w:sz w:val="20"/>
          <w:szCs w:val="20"/>
          <w:lang w:eastAsia="en-MY"/>
          <w14:ligatures w14:val="none"/>
        </w:rPr>
        <w:t xml:space="preserve"> In 2025</w:t>
      </w:r>
      <w:r w:rsidRPr="000E0692">
        <w:rPr>
          <w:rFonts w:ascii="Times New Roman" w:eastAsia="Times New Roman" w:hAnsi="Times New Roman" w:cs="Times New Roman"/>
          <w:kern w:val="0"/>
          <w:sz w:val="20"/>
          <w:szCs w:val="20"/>
          <w:lang w:eastAsia="en-MY"/>
          <w14:ligatures w14:val="none"/>
        </w:rPr>
        <w:t xml:space="preserve">, 289 convictions and 158 completed community service orders (The New Straits Times, 2025). </w:t>
      </w:r>
      <w:r w:rsidR="009A1615" w:rsidRPr="000E0692">
        <w:rPr>
          <w:rFonts w:ascii="Times New Roman" w:eastAsia="Times New Roman" w:hAnsi="Times New Roman" w:cs="Times New Roman"/>
          <w:kern w:val="0"/>
          <w:sz w:val="20"/>
          <w:szCs w:val="20"/>
          <w:lang w:eastAsia="en-MY"/>
          <w14:ligatures w14:val="none"/>
        </w:rPr>
        <w:t xml:space="preserve">The enforcement is under the Solid Waste and Public Cleansing Management Act 2007/2025. The Deputy Minister </w:t>
      </w:r>
      <w:r w:rsidR="009A1615" w:rsidRPr="000E0692">
        <w:rPr>
          <w:rFonts w:asciiTheme="majorBidi" w:eastAsia="Times New Roman" w:hAnsiTheme="majorBidi" w:cstheme="majorBidi"/>
          <w:kern w:val="0"/>
          <w:sz w:val="20"/>
          <w:szCs w:val="20"/>
          <w:lang w:eastAsia="en-MY"/>
          <w14:ligatures w14:val="none"/>
        </w:rPr>
        <w:t>of Housing and Local Government reported that</w:t>
      </w:r>
      <w:r w:rsidR="009A1615" w:rsidRPr="000E0692">
        <w:rPr>
          <w:rFonts w:ascii="Times New Roman" w:eastAsia="Times New Roman" w:hAnsi="Times New Roman" w:cs="Times New Roman"/>
          <w:kern w:val="0"/>
          <w:sz w:val="20"/>
          <w:szCs w:val="20"/>
          <w:lang w:eastAsia="en-MY"/>
          <w14:ligatures w14:val="none"/>
        </w:rPr>
        <w:t xml:space="preserve"> littering is rampant in the city centres of Kuala Lumpur, such as Bukit Bintang (The New Straits Times, 2025).</w:t>
      </w:r>
    </w:p>
    <w:p w14:paraId="06DD8D60" w14:textId="6F0681BA" w:rsidR="0054446C" w:rsidRPr="000E0692" w:rsidRDefault="009A1615" w:rsidP="009A1615">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In Singapore, 20,000 tickets were issued in 2022 to 2023, up from 14,000 in 2021. About 2,200 CWOs were issued between 2020 and 2022 (The CNN, 2025). The National Environment Agency (NEA) investigated 31,200 high-rise littering reports annually (The Straits Times, 2026). </w:t>
      </w:r>
      <w:r w:rsidR="000E0692" w:rsidRPr="000E0692">
        <w:rPr>
          <w:rFonts w:ascii="Times New Roman" w:eastAsia="Times New Roman" w:hAnsi="Times New Roman" w:cs="Times New Roman"/>
          <w:kern w:val="0"/>
          <w:sz w:val="20"/>
          <w:szCs w:val="20"/>
          <w:lang w:eastAsia="en-MY"/>
          <w14:ligatures w14:val="none"/>
        </w:rPr>
        <w:t>Meanwhile, i</w:t>
      </w:r>
      <w:r w:rsidRPr="000E0692">
        <w:rPr>
          <w:rFonts w:ascii="Times New Roman" w:eastAsia="Times New Roman" w:hAnsi="Times New Roman" w:cs="Times New Roman"/>
          <w:kern w:val="0"/>
          <w:sz w:val="20"/>
          <w:szCs w:val="20"/>
          <w:lang w:eastAsia="en-MY"/>
          <w14:ligatures w14:val="none"/>
        </w:rPr>
        <w:t xml:space="preserve">n the UK, over 90 per cent of </w:t>
      </w:r>
      <w:r w:rsidR="0027349A">
        <w:rPr>
          <w:rFonts w:ascii="Times New Roman" w:eastAsia="Times New Roman" w:hAnsi="Times New Roman" w:cs="Times New Roman"/>
          <w:kern w:val="0"/>
          <w:sz w:val="20"/>
          <w:szCs w:val="20"/>
          <w:lang w:eastAsia="en-MY"/>
          <w14:ligatures w14:val="none"/>
        </w:rPr>
        <w:t xml:space="preserve">the 1,140 surveyed sites </w:t>
      </w:r>
      <w:r w:rsidR="0027349A">
        <w:rPr>
          <w:rFonts w:ascii="Times New Roman" w:eastAsia="Times New Roman" w:hAnsi="Times New Roman" w:cs="Times New Roman"/>
          <w:kern w:val="0"/>
          <w:sz w:val="20"/>
          <w:szCs w:val="20"/>
          <w:lang w:eastAsia="en-MY"/>
          <w14:ligatures w14:val="none"/>
        </w:rPr>
        <w:lastRenderedPageBreak/>
        <w:t>contained litter; only 9 per cent</w:t>
      </w:r>
      <w:r w:rsidRPr="000E0692">
        <w:rPr>
          <w:rFonts w:ascii="Times New Roman" w:eastAsia="Times New Roman" w:hAnsi="Times New Roman" w:cs="Times New Roman"/>
          <w:kern w:val="0"/>
          <w:sz w:val="20"/>
          <w:szCs w:val="20"/>
          <w:lang w:eastAsia="en-MY"/>
          <w14:ligatures w14:val="none"/>
        </w:rPr>
        <w:t xml:space="preserve"> were litter</w:t>
      </w:r>
      <w:r w:rsidRPr="000E0692">
        <w:rPr>
          <w:rFonts w:ascii="Times New Roman" w:eastAsia="Times New Roman" w:hAnsi="Times New Roman" w:cs="Times New Roman"/>
          <w:b/>
          <w:bCs/>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free. 77</w:t>
      </w:r>
      <w:r w:rsid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per cent of the public believes the litter problem has worsened (UK Government, Keep Britain Tidy Report, 2025). </w:t>
      </w:r>
      <w:r w:rsidR="000E0692" w:rsidRPr="000E0692">
        <w:rPr>
          <w:rFonts w:ascii="Times New Roman" w:eastAsia="Times New Roman" w:hAnsi="Times New Roman" w:cs="Times New Roman"/>
          <w:kern w:val="0"/>
          <w:sz w:val="20"/>
          <w:szCs w:val="20"/>
          <w:lang w:eastAsia="en-MY"/>
          <w14:ligatures w14:val="none"/>
        </w:rPr>
        <w:t xml:space="preserve">However, in Japan, </w:t>
      </w:r>
      <w:r w:rsidRPr="000E0692">
        <w:rPr>
          <w:rFonts w:ascii="Times New Roman" w:eastAsia="Times New Roman" w:hAnsi="Times New Roman" w:cs="Times New Roman"/>
          <w:kern w:val="0"/>
          <w:sz w:val="20"/>
          <w:szCs w:val="20"/>
          <w:lang w:eastAsia="en-MY"/>
          <w14:ligatures w14:val="none"/>
        </w:rPr>
        <w:t>21.9</w:t>
      </w:r>
      <w:r w:rsidR="000E0692" w:rsidRPr="000E0692">
        <w:rPr>
          <w:rFonts w:ascii="Times New Roman" w:eastAsia="Times New Roman" w:hAnsi="Times New Roman" w:cs="Times New Roman"/>
          <w:kern w:val="0"/>
          <w:sz w:val="20"/>
          <w:szCs w:val="20"/>
          <w:lang w:eastAsia="en-MY"/>
          <w14:ligatures w14:val="none"/>
        </w:rPr>
        <w:t xml:space="preserve"> per cent</w:t>
      </w:r>
      <w:r w:rsidRPr="000E0692">
        <w:rPr>
          <w:rFonts w:ascii="Times New Roman" w:eastAsia="Times New Roman" w:hAnsi="Times New Roman" w:cs="Times New Roman"/>
          <w:kern w:val="0"/>
          <w:sz w:val="20"/>
          <w:szCs w:val="20"/>
          <w:lang w:eastAsia="en-MY"/>
          <w14:ligatures w14:val="none"/>
        </w:rPr>
        <w:t xml:space="preserve"> of foreign visitors cited the lack of bins as their top concern in the 2025 survey. Littering in tourist spots is increasingly reported (The Straits Times, 2025; Japan Tourism Agency Survey, 2025).</w:t>
      </w:r>
    </w:p>
    <w:p w14:paraId="376AD19F" w14:textId="11CEB5DE" w:rsidR="00F14B97" w:rsidRPr="000E0692" w:rsidRDefault="009A1615"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legal responses to littering indicate that littering </w:t>
      </w:r>
      <w:r w:rsidR="00F14B97" w:rsidRPr="000E0692">
        <w:rPr>
          <w:rFonts w:ascii="Times New Roman" w:eastAsia="Times New Roman" w:hAnsi="Times New Roman" w:cs="Times New Roman"/>
          <w:kern w:val="0"/>
          <w:sz w:val="20"/>
          <w:szCs w:val="20"/>
          <w:lang w:eastAsia="en-MY"/>
          <w14:ligatures w14:val="none"/>
        </w:rPr>
        <w:t xml:space="preserve">remains a persistent environmental and governance challenge across jurisdictions, requiring laws that balance deterrence, rehabilitation, and proportionality. Malaysia, Singapore, the United Kingdom, and Japan have each adopted distinct approaches to regulating littering, reflecting their cultural norms and policy priorities. </w:t>
      </w:r>
      <w:r w:rsidR="000E0692" w:rsidRPr="000E0692">
        <w:rPr>
          <w:rFonts w:ascii="Times New Roman" w:eastAsia="Times New Roman" w:hAnsi="Times New Roman" w:cs="Times New Roman"/>
          <w:kern w:val="0"/>
          <w:sz w:val="20"/>
          <w:szCs w:val="20"/>
          <w:lang w:eastAsia="en-MY"/>
          <w14:ligatures w14:val="none"/>
        </w:rPr>
        <w:t>M</w:t>
      </w:r>
      <w:r w:rsidR="00F14B97" w:rsidRPr="000E0692">
        <w:rPr>
          <w:rFonts w:ascii="Times New Roman" w:eastAsia="Times New Roman" w:hAnsi="Times New Roman" w:cs="Times New Roman"/>
          <w:kern w:val="0"/>
          <w:sz w:val="20"/>
          <w:szCs w:val="20"/>
          <w:lang w:eastAsia="en-MY"/>
          <w14:ligatures w14:val="none"/>
        </w:rPr>
        <w:t>alaysia</w:t>
      </w:r>
      <w:r w:rsidR="0054446C" w:rsidRPr="000E0692">
        <w:rPr>
          <w:rFonts w:ascii="Times New Roman" w:eastAsia="Times New Roman" w:hAnsi="Times New Roman" w:cs="Times New Roman"/>
          <w:kern w:val="0"/>
          <w:sz w:val="20"/>
          <w:szCs w:val="20"/>
          <w:lang w:eastAsia="en-MY"/>
          <w14:ligatures w14:val="none"/>
        </w:rPr>
        <w:t>'</w:t>
      </w:r>
      <w:r w:rsidR="00F14B97" w:rsidRPr="000E0692">
        <w:rPr>
          <w:rFonts w:ascii="Times New Roman" w:eastAsia="Times New Roman" w:hAnsi="Times New Roman" w:cs="Times New Roman"/>
          <w:kern w:val="0"/>
          <w:sz w:val="20"/>
          <w:szCs w:val="20"/>
          <w:lang w:eastAsia="en-MY"/>
          <w14:ligatures w14:val="none"/>
        </w:rPr>
        <w:t>s</w:t>
      </w:r>
      <w:r w:rsidR="000E0692" w:rsidRPr="000E0692">
        <w:rPr>
          <w:rFonts w:ascii="Times New Roman" w:eastAsia="Times New Roman" w:hAnsi="Times New Roman" w:cs="Times New Roman"/>
          <w:kern w:val="0"/>
          <w:sz w:val="20"/>
          <w:szCs w:val="20"/>
          <w:lang w:eastAsia="en-MY"/>
          <w14:ligatures w14:val="none"/>
        </w:rPr>
        <w:t xml:space="preserve"> law </w:t>
      </w:r>
      <w:r w:rsidR="00F14B97" w:rsidRPr="000E0692">
        <w:rPr>
          <w:rFonts w:ascii="Times New Roman" w:eastAsia="Times New Roman" w:hAnsi="Times New Roman" w:cs="Times New Roman"/>
          <w:kern w:val="0"/>
          <w:sz w:val="20"/>
          <w:szCs w:val="20"/>
          <w:lang w:eastAsia="en-MY"/>
          <w14:ligatures w14:val="none"/>
        </w:rPr>
        <w:t>introduced community service orders alongside fines, aiming to rehabilitate offenders while maintaining deterrence (The Edge Malaysia, 2025). Singapore pioneered Corrective Work Orders (CWOs), combining financial penalties with visible public clean</w:t>
      </w:r>
      <w:r w:rsidR="00F14B97" w:rsidRPr="000E0692">
        <w:rPr>
          <w:rFonts w:ascii="Times New Roman" w:eastAsia="Times New Roman" w:hAnsi="Times New Roman" w:cs="Times New Roman"/>
          <w:kern w:val="0"/>
          <w:sz w:val="20"/>
          <w:szCs w:val="20"/>
          <w:lang w:eastAsia="en-MY"/>
          <w14:ligatures w14:val="none"/>
        </w:rPr>
        <w:noBreakHyphen/>
        <w:t>up duties (National Environment Agency [NEA], 2023). The UK relies on fixed penalty notices (FPNs)</w:t>
      </w:r>
      <w:r w:rsidR="000E0692" w:rsidRPr="000E0692">
        <w:rPr>
          <w:rFonts w:ascii="Times New Roman" w:eastAsia="Times New Roman" w:hAnsi="Times New Roman" w:cs="Times New Roman"/>
          <w:kern w:val="0"/>
          <w:sz w:val="20"/>
          <w:szCs w:val="20"/>
          <w:lang w:eastAsia="en-MY"/>
          <w14:ligatures w14:val="none"/>
        </w:rPr>
        <w:t>,</w:t>
      </w:r>
      <w:r w:rsidR="00F14B97" w:rsidRPr="000E0692">
        <w:rPr>
          <w:rFonts w:ascii="Times New Roman" w:eastAsia="Times New Roman" w:hAnsi="Times New Roman" w:cs="Times New Roman"/>
          <w:kern w:val="0"/>
          <w:sz w:val="20"/>
          <w:szCs w:val="20"/>
          <w:lang w:eastAsia="en-MY"/>
          <w14:ligatures w14:val="none"/>
        </w:rPr>
        <w:t xml:space="preserve"> emphasising administrative efficiency (Department for Environment, Food &amp; Rural Affairs [DEFRA], 2022). </w:t>
      </w:r>
      <w:r w:rsidR="000E0692" w:rsidRPr="000E0692">
        <w:rPr>
          <w:rFonts w:ascii="Times New Roman" w:eastAsia="Times New Roman" w:hAnsi="Times New Roman" w:cs="Times New Roman"/>
          <w:kern w:val="0"/>
          <w:sz w:val="20"/>
          <w:szCs w:val="20"/>
          <w:lang w:eastAsia="en-MY"/>
          <w14:ligatures w14:val="none"/>
        </w:rPr>
        <w:t xml:space="preserve">Since 1970, </w:t>
      </w:r>
      <w:r w:rsidR="00F14B97" w:rsidRPr="000E0692">
        <w:rPr>
          <w:rFonts w:ascii="Times New Roman" w:eastAsia="Times New Roman" w:hAnsi="Times New Roman" w:cs="Times New Roman"/>
          <w:kern w:val="0"/>
          <w:sz w:val="20"/>
          <w:szCs w:val="20"/>
          <w:lang w:eastAsia="en-MY"/>
          <w14:ligatures w14:val="none"/>
        </w:rPr>
        <w:t>Japan</w:t>
      </w:r>
      <w:r w:rsidR="000E0692" w:rsidRPr="000E0692">
        <w:rPr>
          <w:rFonts w:ascii="Times New Roman" w:eastAsia="Times New Roman" w:hAnsi="Times New Roman" w:cs="Times New Roman"/>
          <w:kern w:val="0"/>
          <w:sz w:val="20"/>
          <w:szCs w:val="20"/>
          <w:lang w:eastAsia="en-MY"/>
          <w14:ligatures w14:val="none"/>
        </w:rPr>
        <w:t>'s law has imposed</w:t>
      </w:r>
      <w:r w:rsidR="00F14B97" w:rsidRPr="000E0692">
        <w:rPr>
          <w:rFonts w:ascii="Times New Roman" w:eastAsia="Times New Roman" w:hAnsi="Times New Roman" w:cs="Times New Roman"/>
          <w:kern w:val="0"/>
          <w:sz w:val="20"/>
          <w:szCs w:val="20"/>
          <w:lang w:eastAsia="en-MY"/>
          <w14:ligatures w14:val="none"/>
        </w:rPr>
        <w:t xml:space="preserve"> strict fines reflecting cultural </w:t>
      </w:r>
      <w:r w:rsidR="00120DB9" w:rsidRPr="000E0692">
        <w:rPr>
          <w:rFonts w:ascii="Times New Roman" w:eastAsia="Times New Roman" w:hAnsi="Times New Roman" w:cs="Times New Roman"/>
          <w:kern w:val="0"/>
          <w:sz w:val="20"/>
          <w:szCs w:val="20"/>
          <w:lang w:eastAsia="en-MY"/>
          <w14:ligatures w14:val="none"/>
        </w:rPr>
        <w:t>norms of cleanlines</w:t>
      </w:r>
      <w:r w:rsidR="00F14B97" w:rsidRPr="000E0692">
        <w:rPr>
          <w:rFonts w:ascii="Times New Roman" w:eastAsia="Times New Roman" w:hAnsi="Times New Roman" w:cs="Times New Roman"/>
          <w:kern w:val="0"/>
          <w:sz w:val="20"/>
          <w:szCs w:val="20"/>
          <w:lang w:eastAsia="en-MY"/>
          <w14:ligatures w14:val="none"/>
        </w:rPr>
        <w:t xml:space="preserve">s and a zero-tolerance enforcement approach (Tokyo Metropolitan Government, 2021). </w:t>
      </w:r>
    </w:p>
    <w:p w14:paraId="1F5A5AD5" w14:textId="7B9F3B7D" w:rsidR="00F14B97" w:rsidRPr="0026460E" w:rsidRDefault="00F14B97" w:rsidP="00F14B97">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26460E">
        <w:rPr>
          <w:rFonts w:ascii="Times New Roman" w:eastAsia="Times New Roman" w:hAnsi="Times New Roman" w:cs="Times New Roman"/>
          <w:kern w:val="0"/>
          <w:sz w:val="20"/>
          <w:szCs w:val="20"/>
          <w:lang w:eastAsia="en-MY"/>
          <w14:ligatures w14:val="none"/>
        </w:rPr>
        <w:t>This paper evaluates the adequacy of these laws in regulating littering, focusing on proportionality, cultural legitimacy, and policy effectiveness. The first part explains the</w:t>
      </w:r>
      <w:r w:rsidR="00120DB9" w:rsidRPr="0026460E">
        <w:rPr>
          <w:rFonts w:ascii="Times New Roman" w:eastAsia="Times New Roman" w:hAnsi="Times New Roman" w:cs="Times New Roman"/>
          <w:kern w:val="0"/>
          <w:sz w:val="20"/>
          <w:szCs w:val="20"/>
          <w:lang w:eastAsia="en-MY"/>
          <w14:ligatures w14:val="none"/>
        </w:rPr>
        <w:t xml:space="preserve"> research methodology</w:t>
      </w:r>
      <w:r w:rsidR="000E0692" w:rsidRPr="0026460E">
        <w:rPr>
          <w:rFonts w:ascii="Times New Roman" w:eastAsia="Times New Roman" w:hAnsi="Times New Roman" w:cs="Times New Roman"/>
          <w:kern w:val="0"/>
          <w:sz w:val="20"/>
          <w:szCs w:val="20"/>
          <w:lang w:eastAsia="en-MY"/>
          <w14:ligatures w14:val="none"/>
        </w:rPr>
        <w:t xml:space="preserve"> employed and the data sources used in this paper. While the second part</w:t>
      </w:r>
      <w:r w:rsidR="00120DB9" w:rsidRPr="0026460E">
        <w:rPr>
          <w:rFonts w:ascii="Times New Roman" w:eastAsia="Times New Roman" w:hAnsi="Times New Roman" w:cs="Times New Roman"/>
          <w:kern w:val="0"/>
          <w:sz w:val="20"/>
          <w:szCs w:val="20"/>
          <w:lang w:eastAsia="en-MY"/>
          <w14:ligatures w14:val="none"/>
        </w:rPr>
        <w:t xml:space="preserve"> </w:t>
      </w:r>
      <w:r w:rsidR="000E0692" w:rsidRPr="0026460E">
        <w:rPr>
          <w:rFonts w:ascii="Times New Roman" w:eastAsia="Times New Roman" w:hAnsi="Times New Roman" w:cs="Times New Roman"/>
          <w:kern w:val="0"/>
          <w:sz w:val="20"/>
          <w:szCs w:val="20"/>
          <w:lang w:eastAsia="en-MY"/>
          <w14:ligatures w14:val="none"/>
        </w:rPr>
        <w:t>examines the comparative aspects of the laws across the four jurisdictions, the third part compares the underlying principles of proportionality of sentencing, cultural legitimacy and policy effectiveness. The next part examines the critiques of the laws in each jurisdiction, followed by a discussion of their implications. The conclusion</w:t>
      </w:r>
      <w:r w:rsidR="0026460E" w:rsidRPr="0026460E">
        <w:rPr>
          <w:rFonts w:ascii="Times New Roman" w:eastAsia="Times New Roman" w:hAnsi="Times New Roman" w:cs="Times New Roman"/>
          <w:kern w:val="0"/>
          <w:sz w:val="20"/>
          <w:szCs w:val="20"/>
          <w:lang w:eastAsia="en-MY"/>
          <w14:ligatures w14:val="none"/>
        </w:rPr>
        <w:t xml:space="preserve"> is next, followed by several policy recommendations for each jurisdiction.  </w:t>
      </w:r>
      <w:r w:rsidR="000E0692" w:rsidRPr="0026460E">
        <w:rPr>
          <w:rFonts w:ascii="Times New Roman" w:eastAsia="Times New Roman" w:hAnsi="Times New Roman" w:cs="Times New Roman"/>
          <w:kern w:val="0"/>
          <w:sz w:val="20"/>
          <w:szCs w:val="20"/>
          <w:lang w:eastAsia="en-MY"/>
          <w14:ligatures w14:val="none"/>
        </w:rPr>
        <w:t xml:space="preserve">  </w:t>
      </w:r>
    </w:p>
    <w:p w14:paraId="16264F8B" w14:textId="75F350EE"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METHODOLOGY</w:t>
      </w:r>
    </w:p>
    <w:p w14:paraId="725A3711" w14:textId="6F28B64E" w:rsidR="00F14B97" w:rsidRPr="000E0692" w:rsidRDefault="00F14B97" w:rsidP="008448D7">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This study employs a </w:t>
      </w:r>
      <w:r w:rsidRPr="000E0692">
        <w:rPr>
          <w:rFonts w:ascii="Times New Roman" w:eastAsia="Times New Roman" w:hAnsi="Times New Roman" w:cs="Times New Roman"/>
          <w:i/>
          <w:iCs/>
          <w:kern w:val="0"/>
          <w:sz w:val="20"/>
          <w:szCs w:val="20"/>
          <w:lang w:eastAsia="en-MY"/>
          <w14:ligatures w14:val="none"/>
        </w:rPr>
        <w:t>comparative legal research design</w:t>
      </w:r>
      <w:r w:rsidRPr="000E0692">
        <w:rPr>
          <w:rFonts w:ascii="Times New Roman" w:eastAsia="Times New Roman" w:hAnsi="Times New Roman" w:cs="Times New Roman"/>
          <w:kern w:val="0"/>
          <w:sz w:val="20"/>
          <w:szCs w:val="20"/>
          <w:lang w:eastAsia="en-MY"/>
          <w14:ligatures w14:val="none"/>
        </w:rPr>
        <w:t>, integrating doctrinal and socio</w:t>
      </w:r>
      <w:r w:rsidRPr="000E0692">
        <w:rPr>
          <w:rFonts w:ascii="Times New Roman" w:eastAsia="Times New Roman" w:hAnsi="Times New Roman" w:cs="Times New Roman"/>
          <w:kern w:val="0"/>
          <w:sz w:val="20"/>
          <w:szCs w:val="20"/>
          <w:lang w:eastAsia="en-MY"/>
          <w14:ligatures w14:val="none"/>
        </w:rPr>
        <w:noBreakHyphen/>
        <w:t>legal approaches to evaluate adequacy across the four jurisdictions.</w:t>
      </w:r>
      <w:r w:rsidR="008448D7"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The d</w:t>
      </w:r>
      <w:r w:rsidRPr="000E0692">
        <w:rPr>
          <w:rFonts w:ascii="Times New Roman" w:eastAsia="Times New Roman" w:hAnsi="Times New Roman" w:cs="Times New Roman"/>
          <w:i/>
          <w:iCs/>
          <w:kern w:val="0"/>
          <w:sz w:val="20"/>
          <w:szCs w:val="20"/>
          <w:lang w:eastAsia="en-MY"/>
          <w14:ligatures w14:val="none"/>
        </w:rPr>
        <w:t xml:space="preserve">octrinal </w:t>
      </w:r>
      <w:r w:rsidR="000E0692" w:rsidRPr="000E0692">
        <w:rPr>
          <w:rFonts w:ascii="Times New Roman" w:eastAsia="Times New Roman" w:hAnsi="Times New Roman" w:cs="Times New Roman"/>
          <w:i/>
          <w:iCs/>
          <w:kern w:val="0"/>
          <w:sz w:val="20"/>
          <w:szCs w:val="20"/>
          <w:lang w:eastAsia="en-MY"/>
          <w14:ligatures w14:val="none"/>
        </w:rPr>
        <w:t>a</w:t>
      </w:r>
      <w:r w:rsidRPr="000E0692">
        <w:rPr>
          <w:rFonts w:ascii="Times New Roman" w:eastAsia="Times New Roman" w:hAnsi="Times New Roman" w:cs="Times New Roman"/>
          <w:i/>
          <w:iCs/>
          <w:kern w:val="0"/>
          <w:sz w:val="20"/>
          <w:szCs w:val="20"/>
          <w:lang w:eastAsia="en-MY"/>
          <w14:ligatures w14:val="none"/>
        </w:rPr>
        <w:t>nalysis</w:t>
      </w:r>
      <w:r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e</w:t>
      </w:r>
      <w:r w:rsidRPr="000E0692">
        <w:rPr>
          <w:rFonts w:ascii="Times New Roman" w:eastAsia="Times New Roman" w:hAnsi="Times New Roman" w:cs="Times New Roman"/>
          <w:kern w:val="0"/>
          <w:sz w:val="20"/>
          <w:szCs w:val="20"/>
          <w:lang w:eastAsia="en-MY"/>
          <w14:ligatures w14:val="none"/>
        </w:rPr>
        <w:t>xamines statutory provisions, including Malaysia</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Solid Waste Act 2025, Singapore</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s Environmental Public Health Act, </w:t>
      </w:r>
      <w:r w:rsidR="000E0692" w:rsidRPr="000E0692">
        <w:rPr>
          <w:rFonts w:ascii="Times New Roman" w:eastAsia="Times New Roman" w:hAnsi="Times New Roman" w:cs="Times New Roman"/>
          <w:kern w:val="0"/>
          <w:sz w:val="20"/>
          <w:szCs w:val="20"/>
          <w:lang w:eastAsia="en-MY"/>
          <w14:ligatures w14:val="none"/>
        </w:rPr>
        <w:t>England and Wales's</w:t>
      </w:r>
      <w:r w:rsidRPr="000E0692">
        <w:rPr>
          <w:rFonts w:ascii="Times New Roman" w:eastAsia="Times New Roman" w:hAnsi="Times New Roman" w:cs="Times New Roman"/>
          <w:kern w:val="0"/>
          <w:sz w:val="20"/>
          <w:szCs w:val="20"/>
          <w:lang w:eastAsia="en-MY"/>
          <w14:ligatures w14:val="none"/>
        </w:rPr>
        <w:t xml:space="preserve"> Environmental Protection Act 1990, and Japan</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s Waste Management and Public Cleansing </w:t>
      </w:r>
      <w:r w:rsidR="000E0692" w:rsidRPr="000E0692">
        <w:rPr>
          <w:rFonts w:ascii="Times New Roman" w:eastAsia="Times New Roman" w:hAnsi="Times New Roman" w:cs="Times New Roman"/>
          <w:kern w:val="0"/>
          <w:sz w:val="20"/>
          <w:szCs w:val="20"/>
          <w:lang w:eastAsia="en-MY"/>
          <w14:ligatures w14:val="none"/>
        </w:rPr>
        <w:t>1970 Act.</w:t>
      </w:r>
      <w:r w:rsidRPr="000E0692">
        <w:rPr>
          <w:rFonts w:ascii="Times New Roman" w:eastAsia="Times New Roman" w:hAnsi="Times New Roman" w:cs="Times New Roman"/>
          <w:kern w:val="0"/>
          <w:sz w:val="20"/>
          <w:szCs w:val="20"/>
          <w:lang w:eastAsia="en-MY"/>
          <w14:ligatures w14:val="none"/>
        </w:rPr>
        <w:t xml:space="preserve"> This</w:t>
      </w:r>
      <w:r w:rsidR="008448D7" w:rsidRPr="000E0692">
        <w:rPr>
          <w:rFonts w:ascii="Times New Roman" w:eastAsia="Times New Roman" w:hAnsi="Times New Roman" w:cs="Times New Roman"/>
          <w:kern w:val="0"/>
          <w:sz w:val="20"/>
          <w:szCs w:val="20"/>
          <w:lang w:eastAsia="en-MY"/>
          <w14:ligatures w14:val="none"/>
        </w:rPr>
        <w:t xml:space="preserve"> approach</w:t>
      </w:r>
      <w:r w:rsidRPr="000E0692">
        <w:rPr>
          <w:rFonts w:ascii="Times New Roman" w:eastAsia="Times New Roman" w:hAnsi="Times New Roman" w:cs="Times New Roman"/>
          <w:kern w:val="0"/>
          <w:sz w:val="20"/>
          <w:szCs w:val="20"/>
          <w:lang w:eastAsia="en-MY"/>
          <w14:ligatures w14:val="none"/>
        </w:rPr>
        <w:t xml:space="preserve"> clarifies the black</w:t>
      </w:r>
      <w:r w:rsidRPr="000E0692">
        <w:rPr>
          <w:rFonts w:ascii="Times New Roman" w:eastAsia="Times New Roman" w:hAnsi="Times New Roman" w:cs="Times New Roman"/>
          <w:kern w:val="0"/>
          <w:sz w:val="20"/>
          <w:szCs w:val="20"/>
          <w:lang w:eastAsia="en-MY"/>
          <w14:ligatures w14:val="none"/>
        </w:rPr>
        <w:noBreakHyphen/>
        <w:t>letter law and enforcement mechanisms (Ayres &amp; Braithwaite, 1992)</w:t>
      </w:r>
      <w:r w:rsidR="0054446C" w:rsidRPr="000E0692">
        <w:rPr>
          <w:rFonts w:ascii="Times New Roman" w:eastAsia="Times New Roman" w:hAnsi="Times New Roman" w:cs="Times New Roman"/>
          <w:kern w:val="0"/>
          <w:sz w:val="20"/>
          <w:szCs w:val="20"/>
          <w:lang w:eastAsia="en-MY"/>
          <w14:ligatures w14:val="none"/>
        </w:rPr>
        <w:t>.</w:t>
      </w:r>
      <w:r w:rsidR="000E0692" w:rsidRPr="000E0692">
        <w:rPr>
          <w:rFonts w:ascii="Times New Roman" w:eastAsia="Times New Roman" w:hAnsi="Times New Roman" w:cs="Times New Roman"/>
          <w:kern w:val="0"/>
          <w:sz w:val="20"/>
          <w:szCs w:val="20"/>
          <w:lang w:eastAsia="en-MY"/>
          <w14:ligatures w14:val="none"/>
        </w:rPr>
        <w:t xml:space="preserve"> The </w:t>
      </w:r>
      <w:r w:rsidR="000E0692" w:rsidRPr="000E0692">
        <w:rPr>
          <w:rFonts w:ascii="Times New Roman" w:eastAsia="Times New Roman" w:hAnsi="Times New Roman" w:cs="Times New Roman"/>
          <w:i/>
          <w:iCs/>
          <w:kern w:val="0"/>
          <w:sz w:val="20"/>
          <w:szCs w:val="20"/>
          <w:lang w:eastAsia="en-MY"/>
          <w14:ligatures w14:val="none"/>
        </w:rPr>
        <w:t>s</w:t>
      </w:r>
      <w:r w:rsidRPr="000E0692">
        <w:rPr>
          <w:rFonts w:ascii="Times New Roman" w:eastAsia="Times New Roman" w:hAnsi="Times New Roman" w:cs="Times New Roman"/>
          <w:i/>
          <w:iCs/>
          <w:kern w:val="0"/>
          <w:sz w:val="20"/>
          <w:szCs w:val="20"/>
          <w:lang w:eastAsia="en-MY"/>
          <w14:ligatures w14:val="none"/>
        </w:rPr>
        <w:t>ocio</w:t>
      </w:r>
      <w:r w:rsidRPr="000E0692">
        <w:rPr>
          <w:rFonts w:ascii="Times New Roman" w:eastAsia="Times New Roman" w:hAnsi="Times New Roman" w:cs="Times New Roman"/>
          <w:i/>
          <w:iCs/>
          <w:kern w:val="0"/>
          <w:sz w:val="20"/>
          <w:szCs w:val="20"/>
          <w:lang w:eastAsia="en-MY"/>
          <w14:ligatures w14:val="none"/>
        </w:rPr>
        <w:noBreakHyphen/>
      </w:r>
      <w:r w:rsidR="000E0692" w:rsidRPr="000E0692">
        <w:rPr>
          <w:rFonts w:ascii="Times New Roman" w:eastAsia="Times New Roman" w:hAnsi="Times New Roman" w:cs="Times New Roman"/>
          <w:i/>
          <w:iCs/>
          <w:kern w:val="0"/>
          <w:sz w:val="20"/>
          <w:szCs w:val="20"/>
          <w:lang w:eastAsia="en-MY"/>
          <w14:ligatures w14:val="none"/>
        </w:rPr>
        <w:t>l</w:t>
      </w:r>
      <w:r w:rsidRPr="000E0692">
        <w:rPr>
          <w:rFonts w:ascii="Times New Roman" w:eastAsia="Times New Roman" w:hAnsi="Times New Roman" w:cs="Times New Roman"/>
          <w:i/>
          <w:iCs/>
          <w:kern w:val="0"/>
          <w:sz w:val="20"/>
          <w:szCs w:val="20"/>
          <w:lang w:eastAsia="en-MY"/>
          <w14:ligatures w14:val="none"/>
        </w:rPr>
        <w:t xml:space="preserve">egal </w:t>
      </w:r>
      <w:r w:rsidR="000E0692" w:rsidRPr="000E0692">
        <w:rPr>
          <w:rFonts w:ascii="Times New Roman" w:eastAsia="Times New Roman" w:hAnsi="Times New Roman" w:cs="Times New Roman"/>
          <w:i/>
          <w:iCs/>
          <w:kern w:val="0"/>
          <w:sz w:val="20"/>
          <w:szCs w:val="20"/>
          <w:lang w:eastAsia="en-MY"/>
          <w14:ligatures w14:val="none"/>
        </w:rPr>
        <w:t>a</w:t>
      </w:r>
      <w:r w:rsidRPr="000E0692">
        <w:rPr>
          <w:rFonts w:ascii="Times New Roman" w:eastAsia="Times New Roman" w:hAnsi="Times New Roman" w:cs="Times New Roman"/>
          <w:i/>
          <w:iCs/>
          <w:kern w:val="0"/>
          <w:sz w:val="20"/>
          <w:szCs w:val="20"/>
          <w:lang w:eastAsia="en-MY"/>
          <w14:ligatures w14:val="none"/>
        </w:rPr>
        <w:t>nalysis</w:t>
      </w:r>
      <w:r w:rsidR="000E0692" w:rsidRPr="000E0692">
        <w:rPr>
          <w:rFonts w:ascii="Times New Roman" w:eastAsia="Times New Roman" w:hAnsi="Times New Roman" w:cs="Times New Roman"/>
          <w:i/>
          <w:iCs/>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s</w:t>
      </w:r>
      <w:r w:rsidRPr="000E0692">
        <w:rPr>
          <w:rFonts w:ascii="Times New Roman" w:eastAsia="Times New Roman" w:hAnsi="Times New Roman" w:cs="Times New Roman"/>
          <w:kern w:val="0"/>
          <w:sz w:val="20"/>
          <w:szCs w:val="20"/>
          <w:lang w:eastAsia="en-MY"/>
          <w14:ligatures w14:val="none"/>
        </w:rPr>
        <w:t>ituates doctrinal findings within cultural and governance contexts. Malaysia</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collectivist ethos supports civic rehabilitation, Singapore</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governance culture legitimises visible deterrence, the UK emphasises administrative pragmatism, and Japan reflects cultural norms of cleanliness (Hasegawa, 2015). Public acceptance surveys, enforcement statistics, and policy reports are used to assess legitimacy and effectiveness.</w:t>
      </w:r>
    </w:p>
    <w:p w14:paraId="5E0FBC86" w14:textId="2610E82B" w:rsidR="00F14B97" w:rsidRPr="000E0692" w:rsidRDefault="000E0692"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The paper also employs</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i/>
          <w:iCs/>
          <w:kern w:val="0"/>
          <w:sz w:val="20"/>
          <w:szCs w:val="20"/>
          <w:lang w:eastAsia="en-MY"/>
          <w14:ligatures w14:val="none"/>
        </w:rPr>
        <w:t>a c</w:t>
      </w:r>
      <w:r w:rsidR="00F14B97" w:rsidRPr="000E0692">
        <w:rPr>
          <w:rFonts w:ascii="Times New Roman" w:eastAsia="Times New Roman" w:hAnsi="Times New Roman" w:cs="Times New Roman"/>
          <w:i/>
          <w:iCs/>
          <w:kern w:val="0"/>
          <w:sz w:val="20"/>
          <w:szCs w:val="20"/>
          <w:lang w:eastAsia="en-MY"/>
          <w14:ligatures w14:val="none"/>
        </w:rPr>
        <w:t xml:space="preserve">omparative </w:t>
      </w:r>
      <w:r w:rsidRPr="000E0692">
        <w:rPr>
          <w:rFonts w:ascii="Times New Roman" w:eastAsia="Times New Roman" w:hAnsi="Times New Roman" w:cs="Times New Roman"/>
          <w:i/>
          <w:iCs/>
          <w:kern w:val="0"/>
          <w:sz w:val="20"/>
          <w:szCs w:val="20"/>
          <w:lang w:eastAsia="en-MY"/>
          <w14:ligatures w14:val="none"/>
        </w:rPr>
        <w:t>l</w:t>
      </w:r>
      <w:r w:rsidR="00F14B97" w:rsidRPr="000E0692">
        <w:rPr>
          <w:rFonts w:ascii="Times New Roman" w:eastAsia="Times New Roman" w:hAnsi="Times New Roman" w:cs="Times New Roman"/>
          <w:i/>
          <w:iCs/>
          <w:kern w:val="0"/>
          <w:sz w:val="20"/>
          <w:szCs w:val="20"/>
          <w:lang w:eastAsia="en-MY"/>
          <w14:ligatures w14:val="none"/>
        </w:rPr>
        <w:t xml:space="preserve">egal </w:t>
      </w:r>
      <w:r w:rsidRPr="000E0692">
        <w:rPr>
          <w:rFonts w:ascii="Times New Roman" w:eastAsia="Times New Roman" w:hAnsi="Times New Roman" w:cs="Times New Roman"/>
          <w:i/>
          <w:iCs/>
          <w:kern w:val="0"/>
          <w:sz w:val="20"/>
          <w:szCs w:val="20"/>
          <w:lang w:eastAsia="en-MY"/>
          <w14:ligatures w14:val="none"/>
        </w:rPr>
        <w:t>a</w:t>
      </w:r>
      <w:r w:rsidR="00F14B97" w:rsidRPr="000E0692">
        <w:rPr>
          <w:rFonts w:ascii="Times New Roman" w:eastAsia="Times New Roman" w:hAnsi="Times New Roman" w:cs="Times New Roman"/>
          <w:i/>
          <w:iCs/>
          <w:kern w:val="0"/>
          <w:sz w:val="20"/>
          <w:szCs w:val="20"/>
          <w:lang w:eastAsia="en-MY"/>
          <w14:ligatures w14:val="none"/>
        </w:rPr>
        <w:t>nalysis</w:t>
      </w:r>
      <w:r w:rsidRPr="000E0692">
        <w:rPr>
          <w:rFonts w:ascii="Times New Roman" w:eastAsia="Times New Roman" w:hAnsi="Times New Roman" w:cs="Times New Roman"/>
          <w:kern w:val="0"/>
          <w:sz w:val="20"/>
          <w:szCs w:val="20"/>
          <w:lang w:eastAsia="en-MY"/>
          <w14:ligatures w14:val="none"/>
        </w:rPr>
        <w:t xml:space="preserve"> that c</w:t>
      </w:r>
      <w:r w:rsidR="00F14B97" w:rsidRPr="000E0692">
        <w:rPr>
          <w:rFonts w:ascii="Times New Roman" w:eastAsia="Times New Roman" w:hAnsi="Times New Roman" w:cs="Times New Roman"/>
          <w:kern w:val="0"/>
          <w:sz w:val="20"/>
          <w:szCs w:val="20"/>
          <w:lang w:eastAsia="en-MY"/>
          <w14:ligatures w14:val="none"/>
        </w:rPr>
        <w:t xml:space="preserve">ontrasts jurisdictions across three adequacy dimensions: proportionality, cultural </w:t>
      </w:r>
      <w:r w:rsidRPr="000E0692">
        <w:rPr>
          <w:rFonts w:ascii="Times New Roman" w:eastAsia="Times New Roman" w:hAnsi="Times New Roman" w:cs="Times New Roman"/>
          <w:kern w:val="0"/>
          <w:sz w:val="20"/>
          <w:szCs w:val="20"/>
          <w:lang w:eastAsia="en-MY"/>
          <w14:ligatures w14:val="none"/>
        </w:rPr>
        <w:t xml:space="preserve">legitimacy </w:t>
      </w:r>
      <w:r w:rsidR="00F14B97" w:rsidRPr="000E0692">
        <w:rPr>
          <w:rFonts w:ascii="Times New Roman" w:eastAsia="Times New Roman" w:hAnsi="Times New Roman" w:cs="Times New Roman"/>
          <w:kern w:val="0"/>
          <w:sz w:val="20"/>
          <w:szCs w:val="20"/>
          <w:lang w:eastAsia="en-MY"/>
          <w14:ligatures w14:val="none"/>
        </w:rPr>
        <w:t>and policy effectiveness. A jurisprudence matrix is employed to visualise similarities and differences, highlighting reform potential.</w:t>
      </w:r>
      <w:r w:rsidR="008448D7"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i/>
          <w:iCs/>
          <w:kern w:val="0"/>
          <w:sz w:val="20"/>
          <w:szCs w:val="20"/>
          <w:lang w:eastAsia="en-MY"/>
          <w14:ligatures w14:val="none"/>
        </w:rPr>
        <w:t>Secondary data</w:t>
      </w:r>
      <w:r w:rsidRPr="000E0692">
        <w:rPr>
          <w:rFonts w:ascii="Times New Roman" w:eastAsia="Times New Roman" w:hAnsi="Times New Roman" w:cs="Times New Roman"/>
          <w:kern w:val="0"/>
          <w:sz w:val="20"/>
          <w:szCs w:val="20"/>
          <w:lang w:eastAsia="en-MY"/>
          <w14:ligatures w14:val="none"/>
        </w:rPr>
        <w:t xml:space="preserve"> includes primary sources such as</w:t>
      </w:r>
      <w:r w:rsidR="00F14B97" w:rsidRPr="000E0692">
        <w:rPr>
          <w:rFonts w:ascii="Times New Roman" w:eastAsia="Times New Roman" w:hAnsi="Times New Roman" w:cs="Times New Roman"/>
          <w:kern w:val="0"/>
          <w:sz w:val="20"/>
          <w:szCs w:val="20"/>
          <w:lang w:eastAsia="en-MY"/>
          <w14:ligatures w14:val="none"/>
        </w:rPr>
        <w:t xml:space="preserve"> statutes, ordinances, and government enforcement reports. Secondary sources comprise peer</w:t>
      </w:r>
      <w:r w:rsidR="00F14B97" w:rsidRPr="000E0692">
        <w:rPr>
          <w:rFonts w:ascii="Times New Roman" w:eastAsia="Times New Roman" w:hAnsi="Times New Roman" w:cs="Times New Roman"/>
          <w:kern w:val="0"/>
          <w:sz w:val="20"/>
          <w:szCs w:val="20"/>
          <w:lang w:eastAsia="en-MY"/>
          <w14:ligatures w14:val="none"/>
        </w:rPr>
        <w:noBreakHyphen/>
        <w:t>reviewed articles, policy analyses, and comparative law scholarship. Triangulation ensures validity by cross</w:t>
      </w:r>
      <w:r w:rsidR="00F14B97" w:rsidRPr="000E0692">
        <w:rPr>
          <w:rFonts w:ascii="Times New Roman" w:eastAsia="Times New Roman" w:hAnsi="Times New Roman" w:cs="Times New Roman"/>
          <w:kern w:val="0"/>
          <w:sz w:val="20"/>
          <w:szCs w:val="20"/>
          <w:lang w:eastAsia="en-MY"/>
          <w14:ligatures w14:val="none"/>
        </w:rPr>
        <w:noBreakHyphen/>
        <w:t>referencing doctrinal texts with socio</w:t>
      </w:r>
      <w:r w:rsidR="00F14B97" w:rsidRPr="000E0692">
        <w:rPr>
          <w:rFonts w:ascii="Times New Roman" w:eastAsia="Times New Roman" w:hAnsi="Times New Roman" w:cs="Times New Roman"/>
          <w:kern w:val="0"/>
          <w:sz w:val="20"/>
          <w:szCs w:val="20"/>
          <w:lang w:eastAsia="en-MY"/>
          <w14:ligatures w14:val="none"/>
        </w:rPr>
        <w:noBreakHyphen/>
        <w:t>legal commentary.</w:t>
      </w:r>
      <w:r w:rsidR="008448D7" w:rsidRPr="000E0692">
        <w:rPr>
          <w:rFonts w:ascii="Times New Roman" w:eastAsia="Times New Roman" w:hAnsi="Times New Roman" w:cs="Times New Roman"/>
          <w:kern w:val="0"/>
          <w:sz w:val="20"/>
          <w:szCs w:val="20"/>
          <w:lang w:eastAsia="en-MY"/>
          <w14:ligatures w14:val="none"/>
        </w:rPr>
        <w:t xml:space="preserve"> </w:t>
      </w:r>
      <w:r w:rsidR="00F14B97" w:rsidRPr="000E0692">
        <w:rPr>
          <w:rFonts w:ascii="Times New Roman" w:eastAsia="Times New Roman" w:hAnsi="Times New Roman" w:cs="Times New Roman"/>
          <w:kern w:val="0"/>
          <w:sz w:val="20"/>
          <w:szCs w:val="20"/>
          <w:lang w:eastAsia="en-MY"/>
          <w14:ligatures w14:val="none"/>
        </w:rPr>
        <w:t>This methodology ensures a rigorous, comparative evaluation of adequacy, linking legal design to enforcement outcomes and cultural legitimacy.</w:t>
      </w:r>
    </w:p>
    <w:p w14:paraId="1226C236" w14:textId="4E5760BD"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COMPARATIVE LAW ON LITTERING</w:t>
      </w:r>
    </w:p>
    <w:p w14:paraId="6FB43DAE" w14:textId="710FE040" w:rsidR="00660021" w:rsidRPr="00660021" w:rsidRDefault="00660021" w:rsidP="00660021">
      <w:pPr>
        <w:autoSpaceDE w:val="0"/>
        <w:autoSpaceDN w:val="0"/>
        <w:adjustRightInd w:val="0"/>
        <w:spacing w:after="0" w:line="240" w:lineRule="auto"/>
        <w:jc w:val="both"/>
        <w:rPr>
          <w:rFonts w:ascii="Times-Roman" w:hAnsi="Times-Roman" w:cs="Times-Roman"/>
          <w:kern w:val="0"/>
          <w:sz w:val="20"/>
          <w:szCs w:val="20"/>
        </w:rPr>
      </w:pPr>
      <w:r>
        <w:rPr>
          <w:rFonts w:ascii="Times New Roman" w:eastAsia="Times New Roman" w:hAnsi="Times New Roman" w:cs="Times New Roman"/>
          <w:kern w:val="0"/>
          <w:sz w:val="20"/>
          <w:szCs w:val="20"/>
          <w:lang w:eastAsia="en-MY"/>
          <w14:ligatures w14:val="none"/>
        </w:rPr>
        <w:t>In Malaysia, t</w:t>
      </w:r>
      <w:r w:rsidR="0054446C" w:rsidRPr="00660021">
        <w:rPr>
          <w:rFonts w:ascii="Times New Roman" w:eastAsia="Times New Roman" w:hAnsi="Times New Roman" w:cs="Times New Roman"/>
          <w:kern w:val="0"/>
          <w:sz w:val="20"/>
          <w:szCs w:val="20"/>
          <w:lang w:eastAsia="en-MY"/>
          <w14:ligatures w14:val="none"/>
        </w:rPr>
        <w:t xml:space="preserve">he </w:t>
      </w:r>
      <w:r>
        <w:rPr>
          <w:rFonts w:ascii="Times New Roman" w:eastAsia="Times New Roman" w:hAnsi="Times New Roman" w:cs="Times New Roman"/>
          <w:kern w:val="0"/>
          <w:sz w:val="20"/>
          <w:szCs w:val="20"/>
          <w:lang w:eastAsia="en-MY"/>
          <w14:ligatures w14:val="none"/>
        </w:rPr>
        <w:t xml:space="preserve">new </w:t>
      </w:r>
      <w:r w:rsidR="0054446C" w:rsidRPr="00660021">
        <w:rPr>
          <w:rFonts w:ascii="Times New Roman" w:eastAsia="Times New Roman" w:hAnsi="Times New Roman" w:cs="Times New Roman"/>
          <w:kern w:val="0"/>
          <w:sz w:val="20"/>
          <w:szCs w:val="20"/>
          <w:lang w:eastAsia="en-MY"/>
          <w14:ligatures w14:val="none"/>
        </w:rPr>
        <w:t xml:space="preserve">Solid Waste and Public Cleansing Management (Amendment) Act 2025 </w:t>
      </w:r>
      <w:r w:rsidRPr="00660021">
        <w:rPr>
          <w:rFonts w:ascii="Times New Roman" w:eastAsia="Times New Roman" w:hAnsi="Times New Roman" w:cs="Times New Roman"/>
          <w:kern w:val="0"/>
          <w:sz w:val="20"/>
          <w:szCs w:val="20"/>
          <w:lang w:eastAsia="en-MY"/>
          <w14:ligatures w14:val="none"/>
        </w:rPr>
        <w:t xml:space="preserve">amended the principal </w:t>
      </w:r>
      <w:r>
        <w:rPr>
          <w:rFonts w:ascii="Times New Roman" w:eastAsia="Times New Roman" w:hAnsi="Times New Roman" w:cs="Times New Roman"/>
          <w:kern w:val="0"/>
          <w:sz w:val="20"/>
          <w:szCs w:val="20"/>
          <w:lang w:eastAsia="en-MY"/>
          <w14:ligatures w14:val="none"/>
        </w:rPr>
        <w:t xml:space="preserve">Act of the </w:t>
      </w:r>
      <w:r w:rsidRPr="00660021">
        <w:rPr>
          <w:rFonts w:ascii="Times-Roman" w:hAnsi="Times-Roman" w:cs="Times-Roman"/>
          <w:kern w:val="0"/>
          <w:sz w:val="20"/>
          <w:szCs w:val="20"/>
        </w:rPr>
        <w:t>Solid Waste and Public Cleansing Management Act 2007</w:t>
      </w:r>
      <w:r>
        <w:rPr>
          <w:rFonts w:ascii="Times-Roman" w:hAnsi="Times-Roman" w:cs="Times-Roman"/>
          <w:kern w:val="0"/>
          <w:sz w:val="20"/>
          <w:szCs w:val="20"/>
        </w:rPr>
        <w:t xml:space="preserve">. The new amended law criminalises littering in section 77A by providing that littering is </w:t>
      </w:r>
      <w:r w:rsidRPr="00660021">
        <w:rPr>
          <w:rFonts w:ascii="Times-Roman" w:hAnsi="Times-Roman" w:cs="Times-Roman"/>
          <w:kern w:val="0"/>
          <w:sz w:val="20"/>
          <w:szCs w:val="20"/>
        </w:rPr>
        <w:t>throw</w:t>
      </w:r>
      <w:r>
        <w:rPr>
          <w:rFonts w:ascii="Times-Roman" w:hAnsi="Times-Roman" w:cs="Times-Roman"/>
          <w:kern w:val="0"/>
          <w:sz w:val="20"/>
          <w:szCs w:val="20"/>
        </w:rPr>
        <w:t>ing</w:t>
      </w:r>
      <w:r w:rsidRPr="00660021">
        <w:rPr>
          <w:rFonts w:ascii="Times-Roman" w:hAnsi="Times-Roman" w:cs="Times-Roman"/>
          <w:kern w:val="0"/>
          <w:sz w:val="20"/>
          <w:szCs w:val="20"/>
        </w:rPr>
        <w:t>, discard</w:t>
      </w:r>
      <w:r>
        <w:rPr>
          <w:rFonts w:ascii="Times-Roman" w:hAnsi="Times-Roman" w:cs="Times-Roman"/>
          <w:kern w:val="0"/>
          <w:sz w:val="20"/>
          <w:szCs w:val="20"/>
        </w:rPr>
        <w:t>ing, placing, or leaving behind, or causing to be thrown, discarded, placed, or left behind, any solid waste in any public place or public road,</w:t>
      </w:r>
      <w:r w:rsidRPr="00660021">
        <w:rPr>
          <w:rFonts w:ascii="Times-Roman" w:hAnsi="Times-Roman" w:cs="Times-Roman"/>
          <w:kern w:val="0"/>
          <w:sz w:val="20"/>
          <w:szCs w:val="20"/>
        </w:rPr>
        <w:t xml:space="preserve"> except in</w:t>
      </w:r>
      <w:r>
        <w:rPr>
          <w:rFonts w:ascii="Times-Roman" w:hAnsi="Times-Roman" w:cs="Times-Roman"/>
          <w:kern w:val="0"/>
          <w:sz w:val="20"/>
          <w:szCs w:val="20"/>
        </w:rPr>
        <w:t xml:space="preserve"> </w:t>
      </w:r>
      <w:r w:rsidRPr="00660021">
        <w:rPr>
          <w:rFonts w:ascii="Times-Roman" w:hAnsi="Times-Roman" w:cs="Times-Roman"/>
          <w:kern w:val="0"/>
          <w:sz w:val="20"/>
          <w:szCs w:val="20"/>
        </w:rPr>
        <w:t>receptacles designated for such purposes</w:t>
      </w:r>
      <w:r>
        <w:rPr>
          <w:rFonts w:ascii="Times-Roman" w:hAnsi="Times-Roman" w:cs="Times-Roman"/>
          <w:kern w:val="0"/>
          <w:sz w:val="24"/>
          <w:szCs w:val="24"/>
        </w:rPr>
        <w:t xml:space="preserve">. </w:t>
      </w:r>
      <w:r w:rsidRPr="00660021">
        <w:rPr>
          <w:rFonts w:ascii="Times-Roman" w:hAnsi="Times-Roman" w:cs="Times-Roman"/>
          <w:kern w:val="0"/>
          <w:sz w:val="20"/>
          <w:szCs w:val="20"/>
        </w:rPr>
        <w:t xml:space="preserve">The scope of the Amendment Act 2025 is </w:t>
      </w:r>
      <w:r>
        <w:rPr>
          <w:rFonts w:ascii="Times-Roman" w:hAnsi="Times-Roman" w:cs="Times-Roman"/>
          <w:kern w:val="0"/>
          <w:sz w:val="20"/>
          <w:szCs w:val="20"/>
        </w:rPr>
        <w:t>limited to West Malaysia and Labuan and</w:t>
      </w:r>
      <w:r w:rsidRPr="00660021">
        <w:rPr>
          <w:rFonts w:ascii="Times-Roman" w:hAnsi="Times-Roman" w:cs="Times-Roman"/>
          <w:kern w:val="0"/>
          <w:sz w:val="20"/>
          <w:szCs w:val="20"/>
        </w:rPr>
        <w:t xml:space="preserve"> does not apply to Sabah and Sarawak.  </w:t>
      </w:r>
    </w:p>
    <w:p w14:paraId="7F4C4160" w14:textId="294A19B9"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Section 77</w:t>
      </w:r>
      <w:r w:rsidR="00660021">
        <w:rPr>
          <w:rFonts w:ascii="Times New Roman" w:eastAsia="Times New Roman" w:hAnsi="Times New Roman" w:cs="Times New Roman"/>
          <w:kern w:val="0"/>
          <w:sz w:val="20"/>
          <w:szCs w:val="20"/>
          <w:lang w:eastAsia="en-MY"/>
          <w14:ligatures w14:val="none"/>
        </w:rPr>
        <w:t>A (2)</w:t>
      </w:r>
      <w:r w:rsidRPr="000E0692">
        <w:rPr>
          <w:rFonts w:ascii="Times New Roman" w:eastAsia="Times New Roman" w:hAnsi="Times New Roman" w:cs="Times New Roman"/>
          <w:kern w:val="0"/>
          <w:sz w:val="20"/>
          <w:szCs w:val="20"/>
          <w:lang w:eastAsia="en-MY"/>
          <w14:ligatures w14:val="none"/>
        </w:rPr>
        <w:t xml:space="preserve"> prescrib</w:t>
      </w:r>
      <w:r w:rsidR="00660021">
        <w:rPr>
          <w:rFonts w:ascii="Times New Roman" w:eastAsia="Times New Roman" w:hAnsi="Times New Roman" w:cs="Times New Roman"/>
          <w:kern w:val="0"/>
          <w:sz w:val="20"/>
          <w:szCs w:val="20"/>
          <w:lang w:eastAsia="en-MY"/>
          <w14:ligatures w14:val="none"/>
        </w:rPr>
        <w:t xml:space="preserve">es </w:t>
      </w:r>
      <w:r w:rsidRPr="000E0692">
        <w:rPr>
          <w:rFonts w:ascii="Times New Roman" w:eastAsia="Times New Roman" w:hAnsi="Times New Roman" w:cs="Times New Roman"/>
          <w:kern w:val="0"/>
          <w:sz w:val="20"/>
          <w:szCs w:val="20"/>
          <w:lang w:eastAsia="en-MY"/>
          <w14:ligatures w14:val="none"/>
        </w:rPr>
        <w:t>fines up to RM2,000 for first offences. Courts may impose community service orders under Section 77</w:t>
      </w:r>
      <w:r w:rsidR="00660021">
        <w:rPr>
          <w:rFonts w:ascii="Times New Roman" w:eastAsia="Times New Roman" w:hAnsi="Times New Roman" w:cs="Times New Roman"/>
          <w:kern w:val="0"/>
          <w:sz w:val="20"/>
          <w:szCs w:val="20"/>
          <w:lang w:eastAsia="en-MY"/>
          <w14:ligatures w14:val="none"/>
        </w:rPr>
        <w:t>B (1)</w:t>
      </w:r>
      <w:r w:rsidRPr="000E0692">
        <w:rPr>
          <w:rFonts w:ascii="Times New Roman" w:eastAsia="Times New Roman" w:hAnsi="Times New Roman" w:cs="Times New Roman"/>
          <w:kern w:val="0"/>
          <w:sz w:val="20"/>
          <w:szCs w:val="20"/>
          <w:lang w:eastAsia="en-MY"/>
          <w14:ligatures w14:val="none"/>
        </w:rPr>
        <w:t>, requiring offenders to perform up to 12 hours of service over six months, with a cap of 4 hours per day. Section 77</w:t>
      </w:r>
      <w:r w:rsidR="00660021">
        <w:rPr>
          <w:rFonts w:ascii="Times New Roman" w:eastAsia="Times New Roman" w:hAnsi="Times New Roman" w:cs="Times New Roman"/>
          <w:kern w:val="0"/>
          <w:sz w:val="20"/>
          <w:szCs w:val="20"/>
          <w:lang w:eastAsia="en-MY"/>
          <w14:ligatures w14:val="none"/>
        </w:rPr>
        <w:t>B (6)</w:t>
      </w:r>
      <w:r w:rsidRPr="000E0692">
        <w:rPr>
          <w:rFonts w:ascii="Times New Roman" w:eastAsia="Times New Roman" w:hAnsi="Times New Roman" w:cs="Times New Roman"/>
          <w:kern w:val="0"/>
          <w:sz w:val="20"/>
          <w:szCs w:val="20"/>
          <w:lang w:eastAsia="en-MY"/>
          <w14:ligatures w14:val="none"/>
        </w:rPr>
        <w:t xml:space="preserve"> provides </w:t>
      </w:r>
      <w:r w:rsidR="00660021">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sanctions for non-compliance, including additional fines of between RM2,000 and RM10,000. Supervision is vested in authorised officers who determine the time, place, and type of service</w:t>
      </w:r>
      <w:r w:rsidR="00660021">
        <w:rPr>
          <w:rFonts w:ascii="Times New Roman" w:eastAsia="Times New Roman" w:hAnsi="Times New Roman" w:cs="Times New Roman"/>
          <w:kern w:val="0"/>
          <w:sz w:val="20"/>
          <w:szCs w:val="20"/>
          <w:lang w:eastAsia="en-MY"/>
          <w14:ligatures w14:val="none"/>
        </w:rPr>
        <w:t xml:space="preserve"> (section 77B (4))</w:t>
      </w:r>
      <w:r w:rsidRPr="000E0692">
        <w:rPr>
          <w:rFonts w:ascii="Times New Roman" w:eastAsia="Times New Roman" w:hAnsi="Times New Roman" w:cs="Times New Roman"/>
          <w:kern w:val="0"/>
          <w:sz w:val="20"/>
          <w:szCs w:val="20"/>
          <w:lang w:eastAsia="en-MY"/>
          <w14:ligatures w14:val="none"/>
        </w:rPr>
        <w:t>. The policy aim</w:t>
      </w:r>
      <w:r w:rsidR="00660021">
        <w:rPr>
          <w:rFonts w:ascii="Times New Roman" w:eastAsia="Times New Roman" w:hAnsi="Times New Roman" w:cs="Times New Roman"/>
          <w:kern w:val="0"/>
          <w:sz w:val="20"/>
          <w:szCs w:val="20"/>
          <w:lang w:eastAsia="en-MY"/>
          <w14:ligatures w14:val="none"/>
        </w:rPr>
        <w:t xml:space="preserve">s to instil civic responsibility, reduce pollution, and enhance Malaysia's public image (The Edge Malaysia, 2025; </w:t>
      </w:r>
      <w:proofErr w:type="spellStart"/>
      <w:r w:rsidR="00660021">
        <w:rPr>
          <w:rFonts w:ascii="Times New Roman" w:eastAsia="Times New Roman" w:hAnsi="Times New Roman" w:cs="Times New Roman"/>
          <w:kern w:val="0"/>
          <w:sz w:val="20"/>
          <w:szCs w:val="20"/>
          <w:lang w:eastAsia="en-MY"/>
          <w14:ligatures w14:val="none"/>
        </w:rPr>
        <w:t>Bernma</w:t>
      </w:r>
      <w:proofErr w:type="spellEnd"/>
      <w:r w:rsidR="00660021">
        <w:rPr>
          <w:rFonts w:ascii="Times New Roman" w:eastAsia="Times New Roman" w:hAnsi="Times New Roman" w:cs="Times New Roman"/>
          <w:kern w:val="0"/>
          <w:sz w:val="20"/>
          <w:szCs w:val="20"/>
          <w:lang w:eastAsia="en-MY"/>
          <w14:ligatures w14:val="none"/>
        </w:rPr>
        <w:t>, 2026)</w:t>
      </w:r>
      <w:r w:rsidRPr="000E0692">
        <w:rPr>
          <w:rFonts w:ascii="Times New Roman" w:eastAsia="Times New Roman" w:hAnsi="Times New Roman" w:cs="Times New Roman"/>
          <w:kern w:val="0"/>
          <w:sz w:val="20"/>
          <w:szCs w:val="20"/>
          <w:lang w:eastAsia="en-MY"/>
          <w14:ligatures w14:val="none"/>
        </w:rPr>
        <w:t xml:space="preserve">. </w:t>
      </w:r>
    </w:p>
    <w:p w14:paraId="37154BAD" w14:textId="208D6557" w:rsidR="0054446C" w:rsidRPr="000E0692" w:rsidRDefault="0054446C" w:rsidP="00CC2A73">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The Singapore Environmental Public Health Act 1987 governs littering offences. Section 17(1)</w:t>
      </w:r>
      <w:r w:rsidR="00CC2A73">
        <w:rPr>
          <w:rFonts w:ascii="Times New Roman" w:eastAsia="Times New Roman" w:hAnsi="Times New Roman" w:cs="Times New Roman"/>
          <w:kern w:val="0"/>
          <w:sz w:val="20"/>
          <w:szCs w:val="20"/>
          <w:lang w:eastAsia="en-MY"/>
          <w14:ligatures w14:val="none"/>
        </w:rPr>
        <w:t xml:space="preserve"> </w:t>
      </w:r>
      <w:r w:rsidR="00CC2A73" w:rsidRPr="00CC2A73">
        <w:rPr>
          <w:rFonts w:asciiTheme="majorBidi" w:eastAsia="Times New Roman" w:hAnsiTheme="majorBidi" w:cstheme="majorBidi"/>
          <w:kern w:val="0"/>
          <w:sz w:val="20"/>
          <w:szCs w:val="20"/>
          <w:lang w:eastAsia="en-MY"/>
          <w14:ligatures w14:val="none"/>
        </w:rPr>
        <w:t xml:space="preserve">provides that </w:t>
      </w:r>
      <w:r w:rsidR="00CC2A73">
        <w:rPr>
          <w:rFonts w:asciiTheme="majorBidi" w:eastAsia="Times New Roman" w:hAnsiTheme="majorBidi" w:cstheme="majorBidi"/>
          <w:kern w:val="0"/>
          <w:sz w:val="20"/>
          <w:szCs w:val="20"/>
          <w:lang w:eastAsia="en-MY"/>
          <w14:ligatures w14:val="none"/>
        </w:rPr>
        <w:t>l</w:t>
      </w:r>
      <w:r w:rsidR="00CC2A73" w:rsidRPr="00CC2A73">
        <w:rPr>
          <w:rFonts w:asciiTheme="majorBidi" w:eastAsia="Times New Roman" w:hAnsiTheme="majorBidi" w:cstheme="majorBidi"/>
          <w:kern w:val="0"/>
          <w:sz w:val="20"/>
          <w:szCs w:val="20"/>
          <w:lang w:eastAsia="en-MY"/>
          <w14:ligatures w14:val="none"/>
        </w:rPr>
        <w:t>ittering involves depositing, dropping, placing, or throwing any item, such as plastic cups, tissue paper, cigarette butts, or food wrappers, in a public place, except into designated rubbish bins</w:t>
      </w:r>
      <w:r w:rsidR="00233266">
        <w:rPr>
          <w:rFonts w:asciiTheme="majorBidi" w:eastAsia="Times New Roman" w:hAnsiTheme="majorBidi" w:cstheme="majorBidi"/>
          <w:kern w:val="0"/>
          <w:sz w:val="20"/>
          <w:szCs w:val="20"/>
          <w:lang w:eastAsia="en-MY"/>
          <w14:ligatures w14:val="none"/>
        </w:rPr>
        <w:t xml:space="preserve"> (Tan KP, 2019)</w:t>
      </w:r>
      <w:r w:rsidR="00CC2A73" w:rsidRPr="00CC2A73">
        <w:rPr>
          <w:rFonts w:asciiTheme="majorBidi" w:eastAsia="Times New Roman" w:hAnsiTheme="majorBidi" w:cstheme="majorBidi"/>
          <w:kern w:val="0"/>
          <w:sz w:val="20"/>
          <w:szCs w:val="20"/>
          <w:lang w:eastAsia="en-MY"/>
          <w14:ligatures w14:val="none"/>
        </w:rPr>
        <w:t xml:space="preserve">. Even seemingly insignificant acts, </w:t>
      </w:r>
      <w:r w:rsidR="00CC2A73">
        <w:rPr>
          <w:rFonts w:asciiTheme="majorBidi" w:eastAsia="Times New Roman" w:hAnsiTheme="majorBidi" w:cstheme="majorBidi"/>
          <w:kern w:val="0"/>
          <w:sz w:val="20"/>
          <w:szCs w:val="20"/>
          <w:lang w:eastAsia="en-MY"/>
          <w14:ligatures w14:val="none"/>
        </w:rPr>
        <w:t>such as flicking a cigarette butt onto the street or leaving a food container behind</w:t>
      </w:r>
      <w:r w:rsidR="00CC2A73" w:rsidRPr="00CC2A73">
        <w:rPr>
          <w:rFonts w:asciiTheme="majorBidi" w:eastAsia="Times New Roman" w:hAnsiTheme="majorBidi" w:cstheme="majorBidi"/>
          <w:kern w:val="0"/>
          <w:sz w:val="20"/>
          <w:szCs w:val="20"/>
          <w:lang w:eastAsia="en-MY"/>
          <w14:ligatures w14:val="none"/>
        </w:rPr>
        <w:t>, are considered littering offences</w:t>
      </w:r>
      <w:r w:rsidR="00233266">
        <w:rPr>
          <w:rFonts w:asciiTheme="majorBidi" w:eastAsia="Times New Roman" w:hAnsiTheme="majorBidi" w:cstheme="majorBidi"/>
          <w:kern w:val="0"/>
          <w:sz w:val="20"/>
          <w:szCs w:val="20"/>
          <w:lang w:eastAsia="en-MY"/>
          <w14:ligatures w14:val="none"/>
        </w:rPr>
        <w:t xml:space="preserve"> (Tan KP, 2019)</w:t>
      </w:r>
      <w:r w:rsidR="00CC2A73" w:rsidRPr="00CC2A73">
        <w:rPr>
          <w:rFonts w:asciiTheme="majorBidi" w:eastAsia="Times New Roman" w:hAnsiTheme="majorBidi" w:cstheme="majorBidi"/>
          <w:kern w:val="0"/>
          <w:sz w:val="20"/>
          <w:szCs w:val="20"/>
          <w:lang w:eastAsia="en-MY"/>
          <w14:ligatures w14:val="none"/>
        </w:rPr>
        <w:t>.</w:t>
      </w:r>
      <w:r w:rsidR="00CC2A73">
        <w:rPr>
          <w:rFonts w:asciiTheme="majorBidi" w:eastAsia="Times New Roman" w:hAnsiTheme="majorBidi" w:cstheme="majorBidi"/>
          <w:kern w:val="0"/>
          <w:sz w:val="20"/>
          <w:szCs w:val="20"/>
          <w:lang w:eastAsia="en-MY"/>
          <w14:ligatures w14:val="none"/>
        </w:rPr>
        <w:t xml:space="preserve"> Penalties range from S$2,000 for first offences to</w:t>
      </w:r>
      <w:r w:rsidRPr="000E0692">
        <w:rPr>
          <w:rFonts w:ascii="Times New Roman" w:eastAsia="Times New Roman" w:hAnsi="Times New Roman" w:cs="Times New Roman"/>
          <w:kern w:val="0"/>
          <w:sz w:val="20"/>
          <w:szCs w:val="20"/>
          <w:lang w:eastAsia="en-MY"/>
          <w14:ligatures w14:val="none"/>
        </w:rPr>
        <w:t xml:space="preserve"> S$10,000 for third offences. Section 21A empowers courts to impose Corrective Work Orders (CWOs) requiring offenders to clean public areas for up to 12 hours, under officer supervision</w:t>
      </w:r>
      <w:r w:rsidR="00233266">
        <w:rPr>
          <w:rFonts w:ascii="Times New Roman" w:eastAsia="Times New Roman" w:hAnsi="Times New Roman" w:cs="Times New Roman"/>
          <w:kern w:val="0"/>
          <w:sz w:val="20"/>
          <w:szCs w:val="20"/>
          <w:lang w:eastAsia="en-MY"/>
          <w14:ligatures w14:val="none"/>
        </w:rPr>
        <w:t xml:space="preserve"> (Tan KP, 2019)</w:t>
      </w:r>
      <w:r w:rsidRPr="000E0692">
        <w:rPr>
          <w:rFonts w:ascii="Times New Roman" w:eastAsia="Times New Roman" w:hAnsi="Times New Roman" w:cs="Times New Roman"/>
          <w:kern w:val="0"/>
          <w:sz w:val="20"/>
          <w:szCs w:val="20"/>
          <w:lang w:eastAsia="en-MY"/>
          <w14:ligatures w14:val="none"/>
        </w:rPr>
        <w:t>. CWOs are highly visible, with offenders wearing vests. Non</w:t>
      </w:r>
      <w:r w:rsidRPr="000E0692">
        <w:rPr>
          <w:rFonts w:ascii="Times New Roman" w:eastAsia="Times New Roman" w:hAnsi="Times New Roman" w:cs="Times New Roman"/>
          <w:kern w:val="0"/>
          <w:sz w:val="20"/>
          <w:szCs w:val="20"/>
          <w:lang w:eastAsia="en-MY"/>
          <w14:ligatures w14:val="none"/>
        </w:rPr>
        <w:noBreakHyphen/>
        <w:t>compliance can result in further prosecution</w:t>
      </w:r>
      <w:r w:rsidR="00233266">
        <w:rPr>
          <w:rFonts w:ascii="Times New Roman" w:eastAsia="Times New Roman" w:hAnsi="Times New Roman" w:cs="Times New Roman"/>
          <w:kern w:val="0"/>
          <w:sz w:val="20"/>
          <w:szCs w:val="20"/>
          <w:lang w:eastAsia="en-MY"/>
          <w14:ligatures w14:val="none"/>
        </w:rPr>
        <w:t xml:space="preserve"> (Tan CH, 2019)</w:t>
      </w:r>
      <w:r w:rsidRPr="000E0692">
        <w:rPr>
          <w:rFonts w:ascii="Times New Roman" w:eastAsia="Times New Roman" w:hAnsi="Times New Roman" w:cs="Times New Roman"/>
          <w:kern w:val="0"/>
          <w:sz w:val="20"/>
          <w:szCs w:val="20"/>
          <w:lang w:eastAsia="en-MY"/>
          <w14:ligatures w14:val="none"/>
        </w:rPr>
        <w:t>. The scope includes general littering, bulky item disposal, and illegal dumping from vehicles (Section 20), which carries fines up to S$50,000 and imprisonment. Policy aims emphasise deterrence, public health, and the reinforcement of Singapore's reputation for cleanliness (Quah, 2010; Tan, 2019).</w:t>
      </w:r>
    </w:p>
    <w:p w14:paraId="2404DAF0" w14:textId="590052CD" w:rsidR="0054446C" w:rsidRPr="000E0692" w:rsidRDefault="0054446C"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Environmental Protection Act 1990 in </w:t>
      </w:r>
      <w:r w:rsidR="000E0692" w:rsidRPr="000E0692">
        <w:rPr>
          <w:rFonts w:ascii="Times New Roman" w:eastAsia="Times New Roman" w:hAnsi="Times New Roman" w:cs="Times New Roman"/>
          <w:kern w:val="0"/>
          <w:sz w:val="20"/>
          <w:szCs w:val="20"/>
          <w:lang w:eastAsia="en-MY"/>
          <w14:ligatures w14:val="none"/>
        </w:rPr>
        <w:t>England and Wales</w:t>
      </w:r>
      <w:r w:rsidRPr="000E0692">
        <w:rPr>
          <w:rFonts w:ascii="Times New Roman" w:eastAsia="Times New Roman" w:hAnsi="Times New Roman" w:cs="Times New Roman"/>
          <w:kern w:val="0"/>
          <w:sz w:val="20"/>
          <w:szCs w:val="20"/>
          <w:lang w:eastAsia="en-MY"/>
          <w14:ligatures w14:val="none"/>
        </w:rPr>
        <w:t xml:space="preserve"> regulates littering under Section 87, which makes it an offence to throw, drop, or deposit litter in public places</w:t>
      </w:r>
      <w:r w:rsidR="000E0692" w:rsidRPr="000E0692">
        <w:rPr>
          <w:rFonts w:ascii="Times New Roman" w:eastAsia="Times New Roman" w:hAnsi="Times New Roman" w:cs="Times New Roman"/>
          <w:kern w:val="0"/>
          <w:sz w:val="20"/>
          <w:szCs w:val="20"/>
          <w:lang w:eastAsia="en-MY"/>
          <w14:ligatures w14:val="none"/>
        </w:rPr>
        <w:t>, including rivers</w:t>
      </w:r>
      <w:r w:rsidRPr="000E0692">
        <w:rPr>
          <w:rFonts w:ascii="Times New Roman" w:eastAsia="Times New Roman" w:hAnsi="Times New Roman" w:cs="Times New Roman"/>
          <w:kern w:val="0"/>
          <w:sz w:val="20"/>
          <w:szCs w:val="20"/>
          <w:lang w:eastAsia="en-MY"/>
          <w14:ligatures w14:val="none"/>
        </w:rPr>
        <w:t xml:space="preserve"> and </w:t>
      </w:r>
      <w:r w:rsidR="000E0692" w:rsidRPr="000E0692">
        <w:rPr>
          <w:rFonts w:ascii="Times New Roman" w:eastAsia="Times New Roman" w:hAnsi="Times New Roman" w:cs="Times New Roman"/>
          <w:kern w:val="0"/>
          <w:sz w:val="20"/>
          <w:szCs w:val="20"/>
          <w:lang w:eastAsia="en-MY"/>
          <w14:ligatures w14:val="none"/>
        </w:rPr>
        <w:t xml:space="preserve">to </w:t>
      </w:r>
      <w:r w:rsidRPr="000E0692">
        <w:rPr>
          <w:rFonts w:ascii="Times New Roman" w:eastAsia="Times New Roman" w:hAnsi="Times New Roman" w:cs="Times New Roman"/>
          <w:kern w:val="0"/>
          <w:sz w:val="20"/>
          <w:szCs w:val="20"/>
          <w:lang w:eastAsia="en-MY"/>
          <w14:ligatures w14:val="none"/>
        </w:rPr>
        <w:t>leave it there</w:t>
      </w:r>
      <w:r w:rsidR="000E0692" w:rsidRPr="000E0692">
        <w:rPr>
          <w:rFonts w:ascii="Times New Roman" w:eastAsia="Times New Roman" w:hAnsi="Times New Roman" w:cs="Times New Roman"/>
          <w:kern w:val="0"/>
          <w:sz w:val="20"/>
          <w:szCs w:val="20"/>
          <w:lang w:eastAsia="en-MY"/>
          <w14:ligatures w14:val="none"/>
        </w:rPr>
        <w:t xml:space="preserve"> on private land</w:t>
      </w:r>
      <w:r w:rsidR="00233266">
        <w:rPr>
          <w:rFonts w:ascii="Times New Roman" w:eastAsia="Times New Roman" w:hAnsi="Times New Roman" w:cs="Times New Roman"/>
          <w:kern w:val="0"/>
          <w:sz w:val="20"/>
          <w:szCs w:val="20"/>
          <w:lang w:eastAsia="en-MY"/>
          <w14:ligatures w14:val="none"/>
        </w:rPr>
        <w:t xml:space="preserve"> (DEFRA, 2019)</w:t>
      </w:r>
      <w:r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The 1990 Act was amended by the Clean Neighbourhood and Environment Act 2005. The c</w:t>
      </w:r>
      <w:r w:rsidRPr="000E0692">
        <w:rPr>
          <w:rFonts w:ascii="Times New Roman" w:eastAsia="Times New Roman" w:hAnsi="Times New Roman" w:cs="Times New Roman"/>
          <w:kern w:val="0"/>
          <w:sz w:val="20"/>
          <w:szCs w:val="20"/>
          <w:lang w:eastAsia="en-MY"/>
          <w14:ligatures w14:val="none"/>
        </w:rPr>
        <w:t xml:space="preserve">onviction carries fines up to Level 4 on the standard scale (£2,500). Enforcement is primarily through Fixed Penalty Notices (FPNs) under Section 88, </w:t>
      </w:r>
      <w:r w:rsidR="00233266">
        <w:rPr>
          <w:rFonts w:ascii="Times New Roman" w:eastAsia="Times New Roman" w:hAnsi="Times New Roman" w:cs="Times New Roman"/>
          <w:kern w:val="0"/>
          <w:sz w:val="20"/>
          <w:szCs w:val="20"/>
          <w:lang w:eastAsia="en-MY"/>
          <w14:ligatures w14:val="none"/>
        </w:rPr>
        <w:t>which allow offenders to discharge their</w:t>
      </w:r>
      <w:r w:rsidRPr="000E0692">
        <w:rPr>
          <w:rFonts w:ascii="Times New Roman" w:eastAsia="Times New Roman" w:hAnsi="Times New Roman" w:cs="Times New Roman"/>
          <w:kern w:val="0"/>
          <w:sz w:val="20"/>
          <w:szCs w:val="20"/>
          <w:lang w:eastAsia="en-MY"/>
          <w14:ligatures w14:val="none"/>
        </w:rPr>
        <w:t xml:space="preserve"> liability by paying a set fine without court proceedings</w:t>
      </w:r>
      <w:r w:rsidR="00233266">
        <w:rPr>
          <w:rFonts w:ascii="Times New Roman" w:eastAsia="Times New Roman" w:hAnsi="Times New Roman" w:cs="Times New Roman"/>
          <w:kern w:val="0"/>
          <w:sz w:val="20"/>
          <w:szCs w:val="20"/>
          <w:lang w:eastAsia="en-MY"/>
          <w14:ligatures w14:val="none"/>
        </w:rPr>
        <w:t xml:space="preserve"> (DEFRA, 2022b)</w:t>
      </w:r>
      <w:r w:rsidRPr="000E0692">
        <w:rPr>
          <w:rFonts w:ascii="Times New Roman" w:eastAsia="Times New Roman" w:hAnsi="Times New Roman" w:cs="Times New Roman"/>
          <w:kern w:val="0"/>
          <w:sz w:val="20"/>
          <w:szCs w:val="20"/>
          <w:lang w:eastAsia="en-MY"/>
          <w14:ligatures w14:val="none"/>
        </w:rPr>
        <w:t>. Non</w:t>
      </w:r>
      <w:r w:rsidRPr="000E0692">
        <w:rPr>
          <w:rFonts w:ascii="Times New Roman" w:eastAsia="Times New Roman" w:hAnsi="Times New Roman" w:cs="Times New Roman"/>
          <w:kern w:val="0"/>
          <w:sz w:val="20"/>
          <w:szCs w:val="20"/>
          <w:lang w:eastAsia="en-MY"/>
          <w14:ligatures w14:val="none"/>
        </w:rPr>
        <w:noBreakHyphen/>
        <w:t>payment leads to prosecution. There are no community service orders specific to littering; sanctions are financial and administrative. Local authorities have duties under Section 89 to keep land clear of litter, in accordance with DEFRA's Code of Practice. Policy aims focus on administrative efficiency, maintaining cleanliness standards, and reducing environmental harm (DEFRA, 2022; Burnett, 2018</w:t>
      </w:r>
      <w:r w:rsidR="003F1B9D">
        <w:rPr>
          <w:rFonts w:ascii="Times New Roman" w:eastAsia="Times New Roman" w:hAnsi="Times New Roman" w:cs="Times New Roman"/>
          <w:kern w:val="0"/>
          <w:sz w:val="20"/>
          <w:szCs w:val="20"/>
          <w:lang w:eastAsia="en-MY"/>
          <w14:ligatures w14:val="none"/>
        </w:rPr>
        <w:t>ab</w:t>
      </w:r>
      <w:r w:rsidRPr="000E0692">
        <w:rPr>
          <w:rFonts w:ascii="Times New Roman" w:eastAsia="Times New Roman" w:hAnsi="Times New Roman" w:cs="Times New Roman"/>
          <w:kern w:val="0"/>
          <w:sz w:val="20"/>
          <w:szCs w:val="20"/>
          <w:lang w:eastAsia="en-MY"/>
          <w14:ligatures w14:val="none"/>
        </w:rPr>
        <w:t>).</w:t>
      </w:r>
    </w:p>
    <w:p w14:paraId="24A953E3" w14:textId="4000FC9A"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The Waste Management and Public Cleansing Law (Law No. 137 of 1970) in Japan prohibits improper waste disposal under Article 16, requiring it to be disposed of only in designated facilities. Article 25 prescribes penalties, including fines up to ¥1,000,000 and imprisonment for severe offences. Enforcement is strict, with responsibilities placed on citizens (Article 3) to cooperate with the government in waste reduction and sorting, and on businesses (Article 6) to manage and recycle waste. There are no community service orders; sanctions are deterrence</w:t>
      </w:r>
      <w:r w:rsidRPr="000E0692">
        <w:rPr>
          <w:rFonts w:ascii="Times New Roman" w:eastAsia="Times New Roman" w:hAnsi="Times New Roman" w:cs="Times New Roman"/>
          <w:kern w:val="0"/>
          <w:sz w:val="20"/>
          <w:szCs w:val="20"/>
          <w:lang w:eastAsia="en-MY"/>
          <w14:ligatures w14:val="none"/>
        </w:rPr>
        <w:noBreakHyphen/>
        <w:t>focused. Policy aims emphasise preserving the living environment, improving public health, and reinforcing Japan's cultural emphasis on cleanliness (Hasegawa, 2015</w:t>
      </w:r>
      <w:r w:rsidR="00233266">
        <w:rPr>
          <w:rFonts w:ascii="Times New Roman" w:eastAsia="Times New Roman" w:hAnsi="Times New Roman" w:cs="Times New Roman"/>
          <w:kern w:val="0"/>
          <w:sz w:val="20"/>
          <w:szCs w:val="20"/>
          <w:lang w:eastAsia="en-MY"/>
          <w14:ligatures w14:val="none"/>
        </w:rPr>
        <w:t>ab</w:t>
      </w:r>
      <w:r w:rsidRPr="000E0692">
        <w:rPr>
          <w:rFonts w:ascii="Times New Roman" w:eastAsia="Times New Roman" w:hAnsi="Times New Roman" w:cs="Times New Roman"/>
          <w:kern w:val="0"/>
          <w:sz w:val="20"/>
          <w:szCs w:val="20"/>
          <w:lang w:eastAsia="en-MY"/>
          <w14:ligatures w14:val="none"/>
        </w:rPr>
        <w:t>; Yamamoto, 2017).</w:t>
      </w:r>
    </w:p>
    <w:p w14:paraId="57F117FD" w14:textId="5E94F327" w:rsidR="0054446C" w:rsidRPr="000E0692" w:rsidRDefault="000E0692" w:rsidP="0027349A">
      <w:pPr>
        <w:spacing w:before="100" w:beforeAutospacing="1" w:after="100" w:afterAutospacing="1" w:line="240" w:lineRule="auto"/>
        <w:jc w:val="both"/>
        <w:rPr>
          <w:rFonts w:ascii="Times New Roman" w:eastAsia="Times New Roman" w:hAnsi="Times New Roman" w:cs="Times New Roman"/>
          <w:b/>
          <w:bCs/>
          <w:kern w:val="0"/>
          <w:sz w:val="20"/>
          <w:szCs w:val="20"/>
          <w:lang w:eastAsia="en-MY"/>
          <w14:ligatures w14:val="none"/>
        </w:rPr>
      </w:pPr>
      <w:r w:rsidRPr="000E0692">
        <w:rPr>
          <w:rFonts w:ascii="Times New Roman" w:eastAsia="Times New Roman" w:hAnsi="Times New Roman" w:cs="Times New Roman"/>
          <w:b/>
          <w:bCs/>
          <w:kern w:val="0"/>
          <w:sz w:val="20"/>
          <w:szCs w:val="20"/>
          <w:lang w:eastAsia="en-MY"/>
          <w14:ligatures w14:val="none"/>
        </w:rPr>
        <w:t xml:space="preserve">COMPARING </w:t>
      </w:r>
      <w:r>
        <w:rPr>
          <w:rFonts w:ascii="Times New Roman" w:eastAsia="Times New Roman" w:hAnsi="Times New Roman" w:cs="Times New Roman"/>
          <w:b/>
          <w:bCs/>
          <w:kern w:val="0"/>
          <w:sz w:val="20"/>
          <w:szCs w:val="20"/>
          <w:lang w:eastAsia="en-MY"/>
          <w14:ligatures w14:val="none"/>
        </w:rPr>
        <w:t>SENTENCING</w:t>
      </w:r>
      <w:r w:rsidRPr="000E0692">
        <w:rPr>
          <w:rFonts w:ascii="Times New Roman" w:eastAsia="Times New Roman" w:hAnsi="Times New Roman" w:cs="Times New Roman"/>
          <w:b/>
          <w:bCs/>
          <w:kern w:val="0"/>
          <w:sz w:val="20"/>
          <w:szCs w:val="20"/>
          <w:lang w:eastAsia="en-MY"/>
          <w14:ligatures w14:val="none"/>
        </w:rPr>
        <w:t xml:space="preserve"> PROPORTIONALITY, CULTURAL LEGITIMACY AND POLICY EFFECTIVENESS OF THE LITTERING LAWS</w:t>
      </w:r>
    </w:p>
    <w:p w14:paraId="1F2C3202" w14:textId="775A7EF4" w:rsidR="000E0692" w:rsidRPr="00233266" w:rsidRDefault="0054446C" w:rsidP="000E0692">
      <w:pPr>
        <w:spacing w:before="100" w:beforeAutospacing="1" w:after="100" w:afterAutospacing="1" w:line="240" w:lineRule="auto"/>
        <w:jc w:val="both"/>
        <w:rPr>
          <w:rFonts w:asciiTheme="majorBidi" w:eastAsia="Times New Roman" w:hAnsiTheme="majorBidi" w:cstheme="majorBidi"/>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adequacy of the </w:t>
      </w:r>
      <w:r w:rsidR="0027349A">
        <w:rPr>
          <w:rFonts w:ascii="Times New Roman" w:eastAsia="Times New Roman" w:hAnsi="Times New Roman" w:cs="Times New Roman"/>
          <w:kern w:val="0"/>
          <w:sz w:val="20"/>
          <w:szCs w:val="20"/>
          <w:lang w:eastAsia="en-MY"/>
          <w14:ligatures w14:val="none"/>
        </w:rPr>
        <w:t>anti-</w:t>
      </w:r>
      <w:r w:rsidRPr="000E0692">
        <w:rPr>
          <w:rFonts w:ascii="Times New Roman" w:eastAsia="Times New Roman" w:hAnsi="Times New Roman" w:cs="Times New Roman"/>
          <w:kern w:val="0"/>
          <w:sz w:val="20"/>
          <w:szCs w:val="20"/>
          <w:lang w:eastAsia="en-MY"/>
          <w14:ligatures w14:val="none"/>
        </w:rPr>
        <w:t>littering laws in these four jurisdictions extends beyond waste disposal. It embodies debates on deterrence, proportionality, rehabilitation and cultu</w:t>
      </w:r>
      <w:r w:rsidR="000E0692" w:rsidRPr="000E0692">
        <w:rPr>
          <w:rFonts w:ascii="Times New Roman" w:eastAsia="Times New Roman" w:hAnsi="Times New Roman" w:cs="Times New Roman"/>
          <w:kern w:val="0"/>
          <w:sz w:val="20"/>
          <w:szCs w:val="20"/>
          <w:lang w:eastAsia="en-MY"/>
          <w14:ligatures w14:val="none"/>
        </w:rPr>
        <w:t>r</w:t>
      </w:r>
      <w:r w:rsidRPr="000E0692">
        <w:rPr>
          <w:rFonts w:ascii="Times New Roman" w:eastAsia="Times New Roman" w:hAnsi="Times New Roman" w:cs="Times New Roman"/>
          <w:kern w:val="0"/>
          <w:sz w:val="20"/>
          <w:szCs w:val="20"/>
          <w:lang w:eastAsia="en-MY"/>
          <w14:ligatures w14:val="none"/>
        </w:rPr>
        <w:t xml:space="preserve">al legitimacy. </w:t>
      </w:r>
      <w:r w:rsidR="000E0692">
        <w:rPr>
          <w:rFonts w:ascii="Times New Roman" w:eastAsia="Times New Roman" w:hAnsi="Times New Roman" w:cs="Times New Roman"/>
          <w:kern w:val="0"/>
          <w:sz w:val="20"/>
          <w:szCs w:val="20"/>
          <w:lang w:eastAsia="en-MY"/>
          <w14:ligatures w14:val="none"/>
        </w:rPr>
        <w:t>Proportionality in sentencing means ensuring that sanctions are commensurate with the harm caused and the offender's capacity</w:t>
      </w:r>
      <w:r w:rsidR="00233266">
        <w:rPr>
          <w:rFonts w:ascii="Times New Roman" w:eastAsia="Times New Roman" w:hAnsi="Times New Roman" w:cs="Times New Roman"/>
          <w:kern w:val="0"/>
          <w:sz w:val="20"/>
          <w:szCs w:val="20"/>
          <w:lang w:eastAsia="en-MY"/>
          <w14:ligatures w14:val="none"/>
        </w:rPr>
        <w:t xml:space="preserve"> </w:t>
      </w:r>
      <w:r w:rsidR="00233266" w:rsidRPr="00233266">
        <w:rPr>
          <w:rFonts w:asciiTheme="majorBidi" w:eastAsia="Times New Roman" w:hAnsiTheme="majorBidi" w:cstheme="majorBidi"/>
          <w:kern w:val="0"/>
          <w:sz w:val="20"/>
          <w:szCs w:val="20"/>
          <w:lang w:eastAsia="en-MY"/>
          <w14:ligatures w14:val="none"/>
        </w:rPr>
        <w:t>(</w:t>
      </w:r>
      <w:r w:rsidR="00233266" w:rsidRPr="00233266">
        <w:rPr>
          <w:rFonts w:asciiTheme="majorBidi" w:hAnsiTheme="majorBidi" w:cstheme="majorBidi"/>
          <w:sz w:val="20"/>
          <w:szCs w:val="20"/>
        </w:rPr>
        <w:t>Burnett, 2018; Yamamoto, 2017</w:t>
      </w:r>
      <w:r w:rsidR="00233266">
        <w:rPr>
          <w:rFonts w:asciiTheme="majorBidi" w:hAnsiTheme="majorBidi" w:cstheme="majorBidi"/>
          <w:sz w:val="20"/>
          <w:szCs w:val="20"/>
        </w:rPr>
        <w:t>)</w:t>
      </w:r>
      <w:r w:rsidR="000E0692">
        <w:rPr>
          <w:rFonts w:ascii="Times New Roman" w:eastAsia="Times New Roman" w:hAnsi="Times New Roman" w:cs="Times New Roman"/>
          <w:kern w:val="0"/>
          <w:sz w:val="20"/>
          <w:szCs w:val="20"/>
          <w:lang w:eastAsia="en-MY"/>
          <w14:ligatures w14:val="none"/>
        </w:rPr>
        <w:t>. Cultural legitimacy indicates that laws are more effective when aligned with societal norms, as in Japan's emphasis on cleanliness</w:t>
      </w:r>
      <w:r w:rsidR="00233266">
        <w:rPr>
          <w:rFonts w:ascii="Times New Roman" w:eastAsia="Times New Roman" w:hAnsi="Times New Roman" w:cs="Times New Roman"/>
          <w:kern w:val="0"/>
          <w:sz w:val="20"/>
          <w:szCs w:val="20"/>
          <w:lang w:eastAsia="en-MY"/>
          <w14:ligatures w14:val="none"/>
        </w:rPr>
        <w:t xml:space="preserve"> </w:t>
      </w:r>
      <w:r w:rsidR="00233266" w:rsidRPr="00233266">
        <w:rPr>
          <w:rFonts w:asciiTheme="majorBidi" w:eastAsia="Times New Roman" w:hAnsiTheme="majorBidi" w:cstheme="majorBidi"/>
          <w:kern w:val="0"/>
          <w:sz w:val="20"/>
          <w:szCs w:val="20"/>
          <w:lang w:eastAsia="en-MY"/>
          <w14:ligatures w14:val="none"/>
        </w:rPr>
        <w:t>(</w:t>
      </w:r>
      <w:r w:rsidR="00233266" w:rsidRPr="00233266">
        <w:rPr>
          <w:rFonts w:asciiTheme="majorBidi" w:hAnsiTheme="majorBidi" w:cstheme="majorBidi"/>
          <w:sz w:val="20"/>
          <w:szCs w:val="20"/>
        </w:rPr>
        <w:t>Hasegawa, 2015; Kobayashi, 2020</w:t>
      </w:r>
      <w:r w:rsidR="00233266" w:rsidRPr="00233266">
        <w:rPr>
          <w:rFonts w:asciiTheme="majorBidi" w:hAnsiTheme="majorBidi" w:cstheme="majorBidi"/>
          <w:sz w:val="20"/>
          <w:szCs w:val="20"/>
        </w:rPr>
        <w:t>)</w:t>
      </w:r>
      <w:r w:rsidR="000E0692" w:rsidRPr="00233266">
        <w:rPr>
          <w:rFonts w:asciiTheme="majorBidi" w:eastAsia="Times New Roman" w:hAnsiTheme="majorBidi" w:cstheme="majorBidi"/>
          <w:kern w:val="0"/>
          <w:sz w:val="20"/>
          <w:szCs w:val="20"/>
          <w:lang w:eastAsia="en-MY"/>
          <w14:ligatures w14:val="none"/>
        </w:rPr>
        <w:t>.</w:t>
      </w:r>
      <w:r w:rsid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Policy effectiveness in littering law refers to how well the legal and administrative measures achieve their intended outcomes</w:t>
      </w:r>
      <w:r w:rsidR="000E0692">
        <w:rPr>
          <w:rFonts w:ascii="Times New Roman" w:eastAsia="Times New Roman" w:hAnsi="Times New Roman" w:cs="Times New Roman"/>
          <w:kern w:val="0"/>
          <w:sz w:val="20"/>
          <w:szCs w:val="20"/>
          <w:lang w:eastAsia="en-MY"/>
          <w14:ligatures w14:val="none"/>
        </w:rPr>
        <w:t xml:space="preserve">, such as </w:t>
      </w:r>
      <w:r w:rsidR="000E0692" w:rsidRPr="000E0692">
        <w:rPr>
          <w:rFonts w:ascii="Times New Roman" w:eastAsia="Times New Roman" w:hAnsi="Times New Roman" w:cs="Times New Roman"/>
          <w:kern w:val="0"/>
          <w:sz w:val="20"/>
          <w:szCs w:val="20"/>
          <w:lang w:eastAsia="en-MY"/>
          <w14:ligatures w14:val="none"/>
        </w:rPr>
        <w:t>reducing littering behaviour, improving public cleanliness, and fostering civic responsibility</w:t>
      </w:r>
      <w:r w:rsidR="00233266">
        <w:rPr>
          <w:rFonts w:ascii="Times New Roman" w:eastAsia="Times New Roman" w:hAnsi="Times New Roman" w:cs="Times New Roman"/>
          <w:kern w:val="0"/>
          <w:sz w:val="20"/>
          <w:szCs w:val="20"/>
          <w:lang w:eastAsia="en-MY"/>
          <w14:ligatures w14:val="none"/>
        </w:rPr>
        <w:t xml:space="preserve"> </w:t>
      </w:r>
      <w:r w:rsidR="00233266" w:rsidRPr="00233266">
        <w:rPr>
          <w:rFonts w:asciiTheme="majorBidi" w:hAnsiTheme="majorBidi" w:cstheme="majorBidi"/>
          <w:sz w:val="20"/>
          <w:szCs w:val="20"/>
        </w:rPr>
        <w:t>(Jones, 2017; Tan, 2019)</w:t>
      </w:r>
      <w:r w:rsidR="00233266">
        <w:t>.</w:t>
      </w:r>
      <w:r w:rsidR="000E0692" w:rsidRPr="000E0692">
        <w:rPr>
          <w:rFonts w:ascii="Times New Roman" w:eastAsia="Times New Roman" w:hAnsi="Times New Roman" w:cs="Times New Roman"/>
          <w:kern w:val="0"/>
          <w:sz w:val="20"/>
          <w:szCs w:val="20"/>
          <w:lang w:eastAsia="en-MY"/>
          <w14:ligatures w14:val="none"/>
        </w:rPr>
        <w:t xml:space="preserve"> It goes beyond </w:t>
      </w:r>
      <w:r w:rsidR="000E0692">
        <w:rPr>
          <w:rFonts w:ascii="Times New Roman" w:eastAsia="Times New Roman" w:hAnsi="Times New Roman" w:cs="Times New Roman"/>
          <w:kern w:val="0"/>
          <w:sz w:val="20"/>
          <w:szCs w:val="20"/>
          <w:lang w:eastAsia="en-MY"/>
          <w14:ligatures w14:val="none"/>
        </w:rPr>
        <w:t>mere</w:t>
      </w:r>
      <w:r w:rsidR="000E0692" w:rsidRPr="000E0692">
        <w:rPr>
          <w:rFonts w:ascii="Times New Roman" w:eastAsia="Times New Roman" w:hAnsi="Times New Roman" w:cs="Times New Roman"/>
          <w:kern w:val="0"/>
          <w:sz w:val="20"/>
          <w:szCs w:val="20"/>
          <w:lang w:eastAsia="en-MY"/>
          <w14:ligatures w14:val="none"/>
        </w:rPr>
        <w:t xml:space="preserve"> penalties to assess whether enforcement, deterrence, and education </w:t>
      </w:r>
      <w:proofErr w:type="gramStart"/>
      <w:r w:rsidR="000E0692" w:rsidRPr="000E0692">
        <w:rPr>
          <w:rFonts w:ascii="Times New Roman" w:eastAsia="Times New Roman" w:hAnsi="Times New Roman" w:cs="Times New Roman"/>
          <w:kern w:val="0"/>
          <w:sz w:val="20"/>
          <w:szCs w:val="20"/>
          <w:lang w:eastAsia="en-MY"/>
          <w14:ligatures w14:val="none"/>
        </w:rPr>
        <w:t>actually change</w:t>
      </w:r>
      <w:proofErr w:type="gramEnd"/>
      <w:r w:rsidR="000E0692" w:rsidRPr="000E0692">
        <w:rPr>
          <w:rFonts w:ascii="Times New Roman" w:eastAsia="Times New Roman" w:hAnsi="Times New Roman" w:cs="Times New Roman"/>
          <w:kern w:val="0"/>
          <w:sz w:val="20"/>
          <w:szCs w:val="20"/>
          <w:lang w:eastAsia="en-MY"/>
          <w14:ligatures w14:val="none"/>
        </w:rPr>
        <w:t xml:space="preserve"> behaviour and environmental conditions</w:t>
      </w:r>
      <w:r w:rsidR="00233266">
        <w:rPr>
          <w:rFonts w:ascii="Times New Roman" w:eastAsia="Times New Roman" w:hAnsi="Times New Roman" w:cs="Times New Roman"/>
          <w:kern w:val="0"/>
          <w:sz w:val="20"/>
          <w:szCs w:val="20"/>
          <w:lang w:eastAsia="en-MY"/>
          <w14:ligatures w14:val="none"/>
        </w:rPr>
        <w:t xml:space="preserve"> </w:t>
      </w:r>
      <w:r w:rsidR="00233266" w:rsidRPr="00233266">
        <w:rPr>
          <w:rFonts w:asciiTheme="majorBidi" w:hAnsiTheme="majorBidi" w:cstheme="majorBidi"/>
          <w:sz w:val="20"/>
          <w:szCs w:val="20"/>
        </w:rPr>
        <w:t>(Ayres &amp; Braithwaite, 1992; Zehr, 2002)</w:t>
      </w:r>
      <w:r w:rsidR="000E0692" w:rsidRPr="00233266">
        <w:rPr>
          <w:rFonts w:asciiTheme="majorBidi" w:eastAsia="Times New Roman" w:hAnsiTheme="majorBidi" w:cstheme="majorBidi"/>
          <w:kern w:val="0"/>
          <w:sz w:val="20"/>
          <w:szCs w:val="20"/>
          <w:lang w:eastAsia="en-MY"/>
          <w14:ligatures w14:val="none"/>
        </w:rPr>
        <w:t>.</w:t>
      </w:r>
    </w:p>
    <w:p w14:paraId="318402BB" w14:textId="31046F3B"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In Malaysia, the proportionality of </w:t>
      </w:r>
      <w:r w:rsidR="000E0692" w:rsidRPr="000E0692">
        <w:rPr>
          <w:rFonts w:ascii="Times New Roman" w:eastAsia="Times New Roman" w:hAnsi="Times New Roman" w:cs="Times New Roman"/>
          <w:kern w:val="0"/>
          <w:sz w:val="20"/>
          <w:szCs w:val="20"/>
          <w:lang w:eastAsia="en-MY"/>
          <w14:ligatures w14:val="none"/>
        </w:rPr>
        <w:t>sentencing</w:t>
      </w:r>
      <w:r w:rsidRPr="000E0692">
        <w:rPr>
          <w:rFonts w:ascii="Times New Roman" w:eastAsia="Times New Roman" w:hAnsi="Times New Roman" w:cs="Times New Roman"/>
          <w:kern w:val="0"/>
          <w:sz w:val="20"/>
          <w:szCs w:val="20"/>
          <w:lang w:eastAsia="en-MY"/>
          <w14:ligatures w14:val="none"/>
        </w:rPr>
        <w:t xml:space="preserve"> is measured by the</w:t>
      </w:r>
      <w:r w:rsidR="000E0692" w:rsidRPr="000E0692">
        <w:rPr>
          <w:rFonts w:ascii="Times New Roman" w:eastAsia="Times New Roman" w:hAnsi="Times New Roman" w:cs="Times New Roman"/>
          <w:kern w:val="0"/>
          <w:sz w:val="20"/>
          <w:szCs w:val="20"/>
          <w:lang w:eastAsia="en-MY"/>
          <w14:ligatures w14:val="none"/>
        </w:rPr>
        <w:t xml:space="preserve"> 12- hour</w:t>
      </w:r>
      <w:r w:rsidRPr="000E0692">
        <w:rPr>
          <w:rFonts w:ascii="Times New Roman" w:eastAsia="Times New Roman" w:hAnsi="Times New Roman" w:cs="Times New Roman"/>
          <w:kern w:val="0"/>
          <w:sz w:val="20"/>
          <w:szCs w:val="20"/>
          <w:lang w:eastAsia="en-MY"/>
          <w14:ligatures w14:val="none"/>
        </w:rPr>
        <w:t xml:space="preserve"> community service</w:t>
      </w:r>
      <w:r w:rsidR="000E0692"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 which balances punishment with rehabilitation. Such proportionality is maintained by avoiding criminal records and limiting service duration. Critics may argue that the fines (RM2,000–10,000 for non-compliance) are rather steep given the offence's minor nature. In the cultural context, the recent 2025 </w:t>
      </w:r>
      <w:r w:rsidR="0027349A">
        <w:rPr>
          <w:rFonts w:ascii="Times New Roman" w:eastAsia="Times New Roman" w:hAnsi="Times New Roman" w:cs="Times New Roman"/>
          <w:kern w:val="0"/>
          <w:sz w:val="20"/>
          <w:szCs w:val="20"/>
          <w:lang w:eastAsia="en-MY"/>
          <w14:ligatures w14:val="none"/>
        </w:rPr>
        <w:t>A</w:t>
      </w:r>
      <w:r w:rsidRPr="000E0692">
        <w:rPr>
          <w:rFonts w:ascii="Times New Roman" w:eastAsia="Times New Roman" w:hAnsi="Times New Roman" w:cs="Times New Roman"/>
          <w:kern w:val="0"/>
          <w:sz w:val="20"/>
          <w:szCs w:val="20"/>
          <w:lang w:eastAsia="en-MY"/>
          <w14:ligatures w14:val="none"/>
        </w:rPr>
        <w:t>mendment reflects an emphasis on civic responsibility and national image, especially ahead of tourism campaigns (Bernama, 2025). Community service resonates with collectivist values of contributing to society. Finally, the policy effectiveness of the Malaysian model depends on enforcement capacity. Community service may foster civic consciousness (Bernama, 2025). However, limited hours and challenges with supervision could reduce the legal impact. Still, it suggests an innovative model by combining deterrence with rehabilitation (The Edge Malaysia, 2025).</w:t>
      </w:r>
    </w:p>
    <w:p w14:paraId="271BFA24" w14:textId="0AC58E93"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However, the legal position in Singapore suggests that fines up to SGD10,000 and public corrective work orders are quite severe. The proportionality of the </w:t>
      </w:r>
      <w:r w:rsidR="00CC2A73">
        <w:rPr>
          <w:rFonts w:ascii="Times New Roman" w:eastAsia="Times New Roman" w:hAnsi="Times New Roman" w:cs="Times New Roman"/>
          <w:kern w:val="0"/>
          <w:sz w:val="20"/>
          <w:szCs w:val="20"/>
          <w:lang w:eastAsia="en-MY"/>
          <w14:ligatures w14:val="none"/>
        </w:rPr>
        <w:t>sentencing</w:t>
      </w:r>
      <w:r w:rsidRPr="000E0692">
        <w:rPr>
          <w:rFonts w:ascii="Times New Roman" w:eastAsia="Times New Roman" w:hAnsi="Times New Roman" w:cs="Times New Roman"/>
          <w:kern w:val="0"/>
          <w:sz w:val="20"/>
          <w:szCs w:val="20"/>
          <w:lang w:eastAsia="en-MY"/>
          <w14:ligatures w14:val="none"/>
        </w:rPr>
        <w:t xml:space="preserve"> is debated because the punishment includes public shaming, which may exceed the harm caused by littering (Tan, 2019). CWOs align with Singapore's broader governance culture, which emphasises strict enforcement, visible deterrence, and social discipline. Public shaming is culturally accepted as a means of reinforcing communal order (Tan, 2019). Singapore's CWO policies are highly effective in deterring littering, reinforced by visible enforcement and strong social stigma. However, resource intensity and criticisms of harshness may limit sustainability</w:t>
      </w:r>
      <w:r w:rsidR="000E0692" w:rsidRPr="000E0692">
        <w:rPr>
          <w:rFonts w:ascii="Times New Roman" w:eastAsia="Times New Roman" w:hAnsi="Times New Roman" w:cs="Times New Roman"/>
          <w:kern w:val="0"/>
          <w:sz w:val="20"/>
          <w:szCs w:val="20"/>
          <w:lang w:eastAsia="en-MY"/>
          <w14:ligatures w14:val="none"/>
        </w:rPr>
        <w:t xml:space="preserve"> (NEA, 2023; Tan, 2019).</w:t>
      </w:r>
    </w:p>
    <w:p w14:paraId="6B1CEB90" w14:textId="297B1305"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In contrast, </w:t>
      </w:r>
      <w:r w:rsidR="000E0692" w:rsidRPr="000E0692">
        <w:rPr>
          <w:rFonts w:ascii="Times New Roman" w:eastAsia="Times New Roman" w:hAnsi="Times New Roman" w:cs="Times New Roman"/>
          <w:kern w:val="0"/>
          <w:sz w:val="20"/>
          <w:szCs w:val="20"/>
          <w:lang w:eastAsia="en-MY"/>
          <w14:ligatures w14:val="none"/>
        </w:rPr>
        <w:t xml:space="preserve">England and Wales's </w:t>
      </w:r>
      <w:r w:rsidRPr="000E0692">
        <w:rPr>
          <w:rFonts w:ascii="Times New Roman" w:eastAsia="Times New Roman" w:hAnsi="Times New Roman" w:cs="Times New Roman"/>
          <w:kern w:val="0"/>
          <w:sz w:val="20"/>
          <w:szCs w:val="20"/>
          <w:lang w:eastAsia="en-MY"/>
          <w14:ligatures w14:val="none"/>
        </w:rPr>
        <w:t>EPA 1990 indicates that the</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FPNs (£50–£80) are proportionate to minor infractions, but the considerable increase to £2,500 in court can be seen as disproportionate. The absence of rehabilitative measures raises questions about whether the penalty should be proportionate to the reform, rather than merely a deterrent. The reliance on fines in </w:t>
      </w:r>
      <w:r w:rsidR="000E0692" w:rsidRPr="000E0692">
        <w:rPr>
          <w:rFonts w:ascii="Times New Roman" w:eastAsia="Times New Roman" w:hAnsi="Times New Roman" w:cs="Times New Roman"/>
          <w:kern w:val="0"/>
          <w:sz w:val="20"/>
          <w:szCs w:val="20"/>
          <w:lang w:eastAsia="en-MY"/>
          <w14:ligatures w14:val="none"/>
        </w:rPr>
        <w:t>England and Wales</w:t>
      </w:r>
      <w:r w:rsidRPr="000E0692">
        <w:rPr>
          <w:rFonts w:ascii="Times New Roman" w:eastAsia="Times New Roman" w:hAnsi="Times New Roman" w:cs="Times New Roman"/>
          <w:kern w:val="0"/>
          <w:sz w:val="20"/>
          <w:szCs w:val="20"/>
          <w:lang w:eastAsia="en-MY"/>
          <w14:ligatures w14:val="none"/>
        </w:rPr>
        <w:t xml:space="preserve"> reflects a pragmatic, administrative culture that emphasises efficiency and cost</w:t>
      </w:r>
      <w:r w:rsidRPr="000E0692">
        <w:rPr>
          <w:rFonts w:ascii="Times New Roman" w:eastAsia="Times New Roman" w:hAnsi="Times New Roman" w:cs="Times New Roman"/>
          <w:kern w:val="0"/>
          <w:sz w:val="20"/>
          <w:szCs w:val="20"/>
          <w:lang w:eastAsia="en-MY"/>
          <w14:ligatures w14:val="none"/>
        </w:rPr>
        <w:noBreakHyphen/>
        <w:t>effectiveness over moral rehabilitation</w:t>
      </w:r>
      <w:r w:rsidR="000E0692" w:rsidRPr="000E0692">
        <w:rPr>
          <w:rFonts w:ascii="Times New Roman" w:eastAsia="Times New Roman" w:hAnsi="Times New Roman" w:cs="Times New Roman"/>
          <w:kern w:val="0"/>
          <w:sz w:val="20"/>
          <w:szCs w:val="20"/>
          <w:lang w:eastAsia="en-MY"/>
          <w14:ligatures w14:val="none"/>
        </w:rPr>
        <w:t xml:space="preserve"> (Jones, 2017)</w:t>
      </w:r>
      <w:r w:rsidRPr="000E0692">
        <w:rPr>
          <w:rFonts w:ascii="Times New Roman" w:eastAsia="Times New Roman" w:hAnsi="Times New Roman" w:cs="Times New Roman"/>
          <w:kern w:val="0"/>
          <w:sz w:val="20"/>
          <w:szCs w:val="20"/>
          <w:lang w:eastAsia="en-MY"/>
          <w14:ligatures w14:val="none"/>
        </w:rPr>
        <w:t>. The system assumes financial deterrence suffices in a society with established cleanliness norms. The FPNs are administratively efficient and widely used, but their effectiveness in changing behaviour is limited (Jones, 2017</w:t>
      </w:r>
      <w:r w:rsidR="0027349A">
        <w:rPr>
          <w:rFonts w:ascii="Times New Roman" w:eastAsia="Times New Roman" w:hAnsi="Times New Roman" w:cs="Times New Roman"/>
          <w:kern w:val="0"/>
          <w:sz w:val="20"/>
          <w:szCs w:val="20"/>
          <w:lang w:eastAsia="en-MY"/>
          <w14:ligatures w14:val="none"/>
        </w:rPr>
        <w:t>b</w:t>
      </w:r>
      <w:r w:rsidRPr="000E0692">
        <w:rPr>
          <w:rFonts w:ascii="Times New Roman" w:eastAsia="Times New Roman" w:hAnsi="Times New Roman" w:cs="Times New Roman"/>
          <w:kern w:val="0"/>
          <w:sz w:val="20"/>
          <w:szCs w:val="20"/>
          <w:lang w:eastAsia="en-MY"/>
          <w14:ligatures w14:val="none"/>
        </w:rPr>
        <w:t>). Repeat offenders may simply absorb fines without altering conduct, showing deterrence without rehabilitation (Jones, 2017</w:t>
      </w:r>
      <w:r w:rsidR="0027349A">
        <w:rPr>
          <w:rFonts w:ascii="Times New Roman" w:eastAsia="Times New Roman" w:hAnsi="Times New Roman" w:cs="Times New Roman"/>
          <w:kern w:val="0"/>
          <w:sz w:val="20"/>
          <w:szCs w:val="20"/>
          <w:lang w:eastAsia="en-MY"/>
          <w14:ligatures w14:val="none"/>
        </w:rPr>
        <w:t>ab</w:t>
      </w:r>
      <w:r w:rsidR="00CC2A73">
        <w:rPr>
          <w:rFonts w:ascii="Times New Roman" w:eastAsia="Times New Roman" w:hAnsi="Times New Roman" w:cs="Times New Roman"/>
          <w:kern w:val="0"/>
          <w:sz w:val="20"/>
          <w:szCs w:val="20"/>
          <w:lang w:eastAsia="en-MY"/>
          <w14:ligatures w14:val="none"/>
        </w:rPr>
        <w:t>; Burnett, 2018</w:t>
      </w:r>
      <w:r w:rsidR="0027349A">
        <w:rPr>
          <w:rFonts w:ascii="Times New Roman" w:eastAsia="Times New Roman" w:hAnsi="Times New Roman" w:cs="Times New Roman"/>
          <w:kern w:val="0"/>
          <w:sz w:val="20"/>
          <w:szCs w:val="20"/>
          <w:lang w:eastAsia="en-MY"/>
          <w14:ligatures w14:val="none"/>
        </w:rPr>
        <w:t>ab</w:t>
      </w:r>
      <w:r w:rsidRPr="000E0692">
        <w:rPr>
          <w:rFonts w:ascii="Times New Roman" w:eastAsia="Times New Roman" w:hAnsi="Times New Roman" w:cs="Times New Roman"/>
          <w:kern w:val="0"/>
          <w:sz w:val="20"/>
          <w:szCs w:val="20"/>
          <w:lang w:eastAsia="en-MY"/>
          <w14:ligatures w14:val="none"/>
        </w:rPr>
        <w:t>).</w:t>
      </w:r>
    </w:p>
    <w:p w14:paraId="3A2EE25B" w14:textId="06290D76"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At the end of the legal spectrum is Japan, where fines up to ¥1,000,000 reflect a zero-tolerance policy. The proportionality of the penalty is contested. While such penalties are effective at deterring littering, such penalties may be excessive for minor acts, especially for tourists unfamiliar with local norms (Yamamoto, 2017). Strict fines mirror Japan's cultural emphasis on order, respect for public spaces, and collective responsibility</w:t>
      </w:r>
      <w:r w:rsidR="00CC2A73">
        <w:rPr>
          <w:rFonts w:ascii="Times New Roman" w:eastAsia="Times New Roman" w:hAnsi="Times New Roman" w:cs="Times New Roman"/>
          <w:kern w:val="0"/>
          <w:sz w:val="20"/>
          <w:szCs w:val="20"/>
          <w:lang w:eastAsia="en-MY"/>
          <w14:ligatures w14:val="none"/>
        </w:rPr>
        <w:t xml:space="preserve"> (Kobayashi, 2020)</w:t>
      </w:r>
      <w:r w:rsidRPr="000E0692">
        <w:rPr>
          <w:rFonts w:ascii="Times New Roman" w:eastAsia="Times New Roman" w:hAnsi="Times New Roman" w:cs="Times New Roman"/>
          <w:kern w:val="0"/>
          <w:sz w:val="20"/>
          <w:szCs w:val="20"/>
          <w:lang w:eastAsia="en-MY"/>
          <w14:ligatures w14:val="none"/>
        </w:rPr>
        <w:t>. The enforcement is supported by strong social norms, making legal penalties both culturally consistent and widely accepted. The law's effectiveness is high, as strict fines and cultural norms virtually eliminate littering. However, the system risks being overly punitive, raising fairness concerns for minor infractions or outsiders unfamiliar with expectations</w:t>
      </w:r>
      <w:r w:rsidR="00CC2A73">
        <w:rPr>
          <w:rFonts w:ascii="Times New Roman" w:eastAsia="Times New Roman" w:hAnsi="Times New Roman" w:cs="Times New Roman"/>
          <w:kern w:val="0"/>
          <w:sz w:val="20"/>
          <w:szCs w:val="20"/>
          <w:lang w:eastAsia="en-MY"/>
          <w14:ligatures w14:val="none"/>
        </w:rPr>
        <w:t xml:space="preserve"> (Kobayashi, 2018)</w:t>
      </w:r>
      <w:r w:rsidRPr="000E0692">
        <w:rPr>
          <w:rFonts w:ascii="Times New Roman" w:eastAsia="Times New Roman" w:hAnsi="Times New Roman" w:cs="Times New Roman"/>
          <w:kern w:val="0"/>
          <w:sz w:val="20"/>
          <w:szCs w:val="20"/>
          <w:lang w:eastAsia="en-MY"/>
          <w14:ligatures w14:val="none"/>
        </w:rPr>
        <w:t>.</w:t>
      </w:r>
    </w:p>
    <w:p w14:paraId="2303C644" w14:textId="78C6AB03" w:rsidR="0054446C" w:rsidRPr="000E0692" w:rsidRDefault="0054446C" w:rsidP="0054446C">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comparative synthesis of these underlying philosophies of the littering laws suggests that Malaysia and Singapore tend to integrate community service (Sections 77C, 21A), reflecting a restorative justice approach. However, </w:t>
      </w:r>
      <w:r w:rsidR="000E0692" w:rsidRPr="000E0692">
        <w:rPr>
          <w:rFonts w:ascii="Times New Roman" w:eastAsia="Times New Roman" w:hAnsi="Times New Roman" w:cs="Times New Roman"/>
          <w:kern w:val="0"/>
          <w:sz w:val="20"/>
          <w:szCs w:val="20"/>
          <w:lang w:eastAsia="en-MY"/>
          <w14:ligatures w14:val="none"/>
        </w:rPr>
        <w:t>England and Wales</w:t>
      </w:r>
      <w:r w:rsidRPr="000E0692">
        <w:rPr>
          <w:rFonts w:ascii="Times New Roman" w:eastAsia="Times New Roman" w:hAnsi="Times New Roman" w:cs="Times New Roman"/>
          <w:kern w:val="0"/>
          <w:sz w:val="20"/>
          <w:szCs w:val="20"/>
          <w:lang w:eastAsia="en-MY"/>
          <w14:ligatures w14:val="none"/>
        </w:rPr>
        <w:t xml:space="preserve"> and Japan, which</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rely on deterrence (Sections 87–88, Article 25), thus prioritise efficiency and strict compliance. The policy aims of these laws indicate that all models converge on harm reduction and public </w:t>
      </w:r>
      <w:proofErr w:type="gramStart"/>
      <w:r w:rsidRPr="000E0692">
        <w:rPr>
          <w:rFonts w:ascii="Times New Roman" w:eastAsia="Times New Roman" w:hAnsi="Times New Roman" w:cs="Times New Roman"/>
          <w:kern w:val="0"/>
          <w:sz w:val="20"/>
          <w:szCs w:val="20"/>
          <w:lang w:eastAsia="en-MY"/>
          <w14:ligatures w14:val="none"/>
        </w:rPr>
        <w:t>cleanliness, but</w:t>
      </w:r>
      <w:proofErr w:type="gramEnd"/>
      <w:r w:rsidRPr="000E0692">
        <w:rPr>
          <w:rFonts w:ascii="Times New Roman" w:eastAsia="Times New Roman" w:hAnsi="Times New Roman" w:cs="Times New Roman"/>
          <w:kern w:val="0"/>
          <w:sz w:val="20"/>
          <w:szCs w:val="20"/>
          <w:lang w:eastAsia="en-MY"/>
          <w14:ligatures w14:val="none"/>
        </w:rPr>
        <w:t xml:space="preserve"> differ in how they balance deterrence with rehabilitation and cultural legitimacy.</w:t>
      </w:r>
    </w:p>
    <w:p w14:paraId="2A124A92" w14:textId="082F6904" w:rsidR="00F14B97" w:rsidRPr="000E0692" w:rsidRDefault="00660021" w:rsidP="0054446C">
      <w:pPr>
        <w:spacing w:before="100" w:beforeAutospacing="1" w:after="100" w:afterAutospacing="1"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THE </w:t>
      </w:r>
      <w:r w:rsidR="000E0692" w:rsidRPr="000E0692">
        <w:rPr>
          <w:rFonts w:asciiTheme="majorBidi" w:hAnsiTheme="majorBidi" w:cstheme="majorBidi"/>
          <w:b/>
          <w:bCs/>
          <w:sz w:val="20"/>
          <w:szCs w:val="20"/>
        </w:rPr>
        <w:t>CRITIQUES OF THE LAW</w:t>
      </w:r>
    </w:p>
    <w:p w14:paraId="01DE1C02" w14:textId="6E67094D" w:rsidR="00F14B97" w:rsidRPr="000E0692" w:rsidRDefault="00F14B97" w:rsidP="008448D7">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Despite their effectiveness in certain contexts, each jurisdiction</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s approach has been criticised for </w:t>
      </w:r>
      <w:r w:rsidR="008448D7" w:rsidRPr="000E0692">
        <w:rPr>
          <w:rFonts w:ascii="Times New Roman" w:eastAsia="Times New Roman" w:hAnsi="Times New Roman" w:cs="Times New Roman"/>
          <w:kern w:val="0"/>
          <w:sz w:val="20"/>
          <w:szCs w:val="20"/>
          <w:lang w:eastAsia="en-MY"/>
          <w14:ligatures w14:val="none"/>
        </w:rPr>
        <w:t xml:space="preserve">failing to </w:t>
      </w:r>
      <w:r w:rsidR="003F1B9D">
        <w:rPr>
          <w:rFonts w:ascii="Times New Roman" w:eastAsia="Times New Roman" w:hAnsi="Times New Roman" w:cs="Times New Roman"/>
          <w:kern w:val="0"/>
          <w:sz w:val="20"/>
          <w:szCs w:val="20"/>
          <w:lang w:eastAsia="en-MY"/>
          <w14:ligatures w14:val="none"/>
        </w:rPr>
        <w:t>adequately balance fairness and long-term behavioural change</w:t>
      </w:r>
      <w:r w:rsidR="000E0692"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 xml:space="preserve">In </w:t>
      </w:r>
      <w:r w:rsidRPr="000E0692">
        <w:rPr>
          <w:rFonts w:ascii="Times New Roman" w:eastAsia="Times New Roman" w:hAnsi="Times New Roman" w:cs="Times New Roman"/>
          <w:kern w:val="0"/>
          <w:sz w:val="20"/>
          <w:szCs w:val="20"/>
          <w:lang w:eastAsia="en-MY"/>
          <w14:ligatures w14:val="none"/>
        </w:rPr>
        <w:t>Malaysia</w:t>
      </w:r>
      <w:r w:rsidR="000E0692" w:rsidRPr="000E0692">
        <w:rPr>
          <w:rFonts w:ascii="Times New Roman" w:eastAsia="Times New Roman" w:hAnsi="Times New Roman" w:cs="Times New Roman"/>
          <w:kern w:val="0"/>
          <w:sz w:val="20"/>
          <w:szCs w:val="20"/>
          <w:lang w:eastAsia="en-MY"/>
          <w14:ligatures w14:val="none"/>
        </w:rPr>
        <w:t>, w</w:t>
      </w:r>
      <w:r w:rsidRPr="000E0692">
        <w:rPr>
          <w:rFonts w:ascii="Times New Roman" w:eastAsia="Times New Roman" w:hAnsi="Times New Roman" w:cs="Times New Roman"/>
          <w:kern w:val="0"/>
          <w:sz w:val="20"/>
          <w:szCs w:val="20"/>
          <w:lang w:eastAsia="en-MY"/>
          <w14:ligatures w14:val="none"/>
        </w:rPr>
        <w:t>hile community service orders embody restorative justice, critics argue that fines for non</w:t>
      </w:r>
      <w:r w:rsidRPr="000E0692">
        <w:rPr>
          <w:rFonts w:ascii="Times New Roman" w:eastAsia="Times New Roman" w:hAnsi="Times New Roman" w:cs="Times New Roman"/>
          <w:kern w:val="0"/>
          <w:sz w:val="20"/>
          <w:szCs w:val="20"/>
          <w:lang w:eastAsia="en-MY"/>
          <w14:ligatures w14:val="none"/>
        </w:rPr>
        <w:noBreakHyphen/>
        <w:t>compliance (up to RM10,000) may be disproportionate relative to minor infractions (</w:t>
      </w:r>
      <w:r w:rsidR="000E0692" w:rsidRPr="000E0692">
        <w:rPr>
          <w:rFonts w:ascii="Times New Roman" w:eastAsia="Times New Roman" w:hAnsi="Times New Roman" w:cs="Times New Roman"/>
          <w:kern w:val="0"/>
          <w:sz w:val="20"/>
          <w:szCs w:val="20"/>
          <w:lang w:eastAsia="en-MY"/>
          <w14:ligatures w14:val="none"/>
        </w:rPr>
        <w:t>The Edge</w:t>
      </w:r>
      <w:r w:rsidR="00CC2A73">
        <w:rPr>
          <w:rFonts w:ascii="Times New Roman" w:eastAsia="Times New Roman" w:hAnsi="Times New Roman" w:cs="Times New Roman"/>
          <w:kern w:val="0"/>
          <w:sz w:val="20"/>
          <w:szCs w:val="20"/>
          <w:lang w:eastAsia="en-MY"/>
          <w14:ligatures w14:val="none"/>
        </w:rPr>
        <w:t xml:space="preserve"> Malaysia</w:t>
      </w:r>
      <w:r w:rsidR="000E0692" w:rsidRPr="000E0692">
        <w:rPr>
          <w:rFonts w:ascii="Times New Roman" w:eastAsia="Times New Roman" w:hAnsi="Times New Roman" w:cs="Times New Roman"/>
          <w:kern w:val="0"/>
          <w:sz w:val="20"/>
          <w:szCs w:val="20"/>
          <w:lang w:eastAsia="en-MY"/>
          <w14:ligatures w14:val="none"/>
        </w:rPr>
        <w:t>, 2025</w:t>
      </w:r>
      <w:r w:rsidRPr="000E0692">
        <w:rPr>
          <w:rFonts w:ascii="Times New Roman" w:eastAsia="Times New Roman" w:hAnsi="Times New Roman" w:cs="Times New Roman"/>
          <w:kern w:val="0"/>
          <w:sz w:val="20"/>
          <w:szCs w:val="20"/>
          <w:lang w:eastAsia="en-MY"/>
          <w14:ligatures w14:val="none"/>
        </w:rPr>
        <w:t>). Enforcement capacity also poses challenges, as supervision of offenders requires significant administrative resources (Zehr, 2002).</w:t>
      </w:r>
      <w:r w:rsidR="008448D7"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 xml:space="preserve">Nevertheless, the critiques of </w:t>
      </w:r>
      <w:r w:rsidRPr="000E0692">
        <w:rPr>
          <w:rFonts w:ascii="Times New Roman" w:eastAsia="Times New Roman" w:hAnsi="Times New Roman" w:cs="Times New Roman"/>
          <w:kern w:val="0"/>
          <w:sz w:val="20"/>
          <w:szCs w:val="20"/>
          <w:lang w:eastAsia="en-MY"/>
          <w14:ligatures w14:val="none"/>
        </w:rPr>
        <w:t>Singapore</w:t>
      </w:r>
      <w:r w:rsidR="000E0692"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CWOs</w:t>
      </w:r>
      <w:r w:rsidR="000E0692" w:rsidRPr="000E0692">
        <w:rPr>
          <w:rFonts w:ascii="Times New Roman" w:eastAsia="Times New Roman" w:hAnsi="Times New Roman" w:cs="Times New Roman"/>
          <w:kern w:val="0"/>
          <w:sz w:val="20"/>
          <w:szCs w:val="20"/>
          <w:lang w:eastAsia="en-MY"/>
          <w14:ligatures w14:val="none"/>
        </w:rPr>
        <w:t xml:space="preserve"> contend that</w:t>
      </w:r>
      <w:r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 xml:space="preserve">they </w:t>
      </w:r>
      <w:r w:rsidRPr="000E0692">
        <w:rPr>
          <w:rFonts w:ascii="Times New Roman" w:eastAsia="Times New Roman" w:hAnsi="Times New Roman" w:cs="Times New Roman"/>
          <w:kern w:val="0"/>
          <w:sz w:val="20"/>
          <w:szCs w:val="20"/>
          <w:lang w:eastAsia="en-MY"/>
          <w14:ligatures w14:val="none"/>
        </w:rPr>
        <w:t xml:space="preserve">are effective deterrents, but public shaming through distinctive vests raises proportionality concerns (Tan, 2019). </w:t>
      </w:r>
      <w:r w:rsidR="000E0692" w:rsidRPr="000E0692">
        <w:rPr>
          <w:rFonts w:ascii="Times New Roman" w:eastAsia="Times New Roman" w:hAnsi="Times New Roman" w:cs="Times New Roman"/>
          <w:kern w:val="0"/>
          <w:sz w:val="20"/>
          <w:szCs w:val="20"/>
          <w:lang w:eastAsia="en-MY"/>
          <w14:ligatures w14:val="none"/>
        </w:rPr>
        <w:t>Commentators also</w:t>
      </w:r>
      <w:r w:rsidRPr="000E0692">
        <w:rPr>
          <w:rFonts w:ascii="Times New Roman" w:eastAsia="Times New Roman" w:hAnsi="Times New Roman" w:cs="Times New Roman"/>
          <w:kern w:val="0"/>
          <w:sz w:val="20"/>
          <w:szCs w:val="20"/>
          <w:lang w:eastAsia="en-MY"/>
          <w14:ligatures w14:val="none"/>
        </w:rPr>
        <w:t xml:space="preserve"> note that punishment may exceed the harm caused, undermining </w:t>
      </w:r>
      <w:r w:rsidR="000E0692" w:rsidRPr="000E0692">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perceptions of fairness (Quah, 2010).</w:t>
      </w:r>
    </w:p>
    <w:p w14:paraId="3111AD42" w14:textId="4027363A" w:rsidR="00F14B97" w:rsidRPr="000E0692" w:rsidRDefault="000E0692" w:rsidP="008448D7">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In England and Wales, the </w:t>
      </w:r>
      <w:r w:rsidR="00F14B97" w:rsidRPr="000E0692">
        <w:rPr>
          <w:rFonts w:ascii="Times New Roman" w:eastAsia="Times New Roman" w:hAnsi="Times New Roman" w:cs="Times New Roman"/>
          <w:kern w:val="0"/>
          <w:sz w:val="20"/>
          <w:szCs w:val="20"/>
          <w:lang w:eastAsia="en-MY"/>
          <w14:ligatures w14:val="none"/>
        </w:rPr>
        <w:t xml:space="preserve">FPNs are administratively efficient, but their adequacy is questioned due to </w:t>
      </w:r>
      <w:r w:rsidR="008448D7" w:rsidRPr="000E0692">
        <w:rPr>
          <w:rFonts w:ascii="Times New Roman" w:eastAsia="Times New Roman" w:hAnsi="Times New Roman" w:cs="Times New Roman"/>
          <w:kern w:val="0"/>
          <w:sz w:val="20"/>
          <w:szCs w:val="20"/>
          <w:lang w:eastAsia="en-MY"/>
          <w14:ligatures w14:val="none"/>
        </w:rPr>
        <w:t xml:space="preserve">a </w:t>
      </w:r>
      <w:r w:rsidR="00F14B97" w:rsidRPr="000E0692">
        <w:rPr>
          <w:rFonts w:ascii="Times New Roman" w:eastAsia="Times New Roman" w:hAnsi="Times New Roman" w:cs="Times New Roman"/>
          <w:kern w:val="0"/>
          <w:sz w:val="20"/>
          <w:szCs w:val="20"/>
          <w:lang w:eastAsia="en-MY"/>
          <w14:ligatures w14:val="none"/>
        </w:rPr>
        <w:t>lack of rehabilitative measures</w:t>
      </w:r>
      <w:r w:rsidRPr="000E0692">
        <w:rPr>
          <w:rFonts w:ascii="Times New Roman" w:eastAsia="Times New Roman" w:hAnsi="Times New Roman" w:cs="Times New Roman"/>
          <w:kern w:val="0"/>
          <w:sz w:val="20"/>
          <w:szCs w:val="20"/>
          <w:lang w:eastAsia="en-MY"/>
          <w14:ligatures w14:val="none"/>
        </w:rPr>
        <w:t xml:space="preserve"> (Jones, 2017)</w:t>
      </w:r>
      <w:r w:rsidR="00F14B97" w:rsidRPr="000E0692">
        <w:rPr>
          <w:rFonts w:ascii="Times New Roman" w:eastAsia="Times New Roman" w:hAnsi="Times New Roman" w:cs="Times New Roman"/>
          <w:kern w:val="0"/>
          <w:sz w:val="20"/>
          <w:szCs w:val="20"/>
          <w:lang w:eastAsia="en-MY"/>
          <w14:ligatures w14:val="none"/>
        </w:rPr>
        <w:t>. Repeat offenders may simply absorb fines without changing behavio</w:t>
      </w:r>
      <w:r w:rsidR="008448D7" w:rsidRPr="000E0692">
        <w:rPr>
          <w:rFonts w:ascii="Times New Roman" w:eastAsia="Times New Roman" w:hAnsi="Times New Roman" w:cs="Times New Roman"/>
          <w:kern w:val="0"/>
          <w:sz w:val="20"/>
          <w:szCs w:val="20"/>
          <w:lang w:eastAsia="en-MY"/>
          <w14:ligatures w14:val="none"/>
        </w:rPr>
        <w:t>u</w:t>
      </w:r>
      <w:r w:rsidR="00F14B97" w:rsidRPr="000E0692">
        <w:rPr>
          <w:rFonts w:ascii="Times New Roman" w:eastAsia="Times New Roman" w:hAnsi="Times New Roman" w:cs="Times New Roman"/>
          <w:kern w:val="0"/>
          <w:sz w:val="20"/>
          <w:szCs w:val="20"/>
          <w:lang w:eastAsia="en-MY"/>
          <w14:ligatures w14:val="none"/>
        </w:rPr>
        <w:t>r, limiting long</w:t>
      </w:r>
      <w:r w:rsidR="00F14B97" w:rsidRPr="000E0692">
        <w:rPr>
          <w:rFonts w:ascii="Times New Roman" w:eastAsia="Times New Roman" w:hAnsi="Times New Roman" w:cs="Times New Roman"/>
          <w:kern w:val="0"/>
          <w:sz w:val="20"/>
          <w:szCs w:val="20"/>
          <w:lang w:eastAsia="en-MY"/>
          <w14:ligatures w14:val="none"/>
        </w:rPr>
        <w:noBreakHyphen/>
        <w:t>term effectiveness (Burnett, 2018; Jones, 2017).</w:t>
      </w:r>
      <w:r w:rsidR="008448D7"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However, the critiques of the </w:t>
      </w:r>
      <w:r w:rsidR="00F14B97" w:rsidRPr="000E0692">
        <w:rPr>
          <w:rFonts w:ascii="Times New Roman" w:eastAsia="Times New Roman" w:hAnsi="Times New Roman" w:cs="Times New Roman"/>
          <w:kern w:val="0"/>
          <w:sz w:val="20"/>
          <w:szCs w:val="20"/>
          <w:lang w:eastAsia="en-MY"/>
          <w14:ligatures w14:val="none"/>
        </w:rPr>
        <w:t>Japan</w:t>
      </w:r>
      <w:r w:rsidRPr="000E0692">
        <w:rPr>
          <w:rFonts w:ascii="Times New Roman" w:eastAsia="Times New Roman" w:hAnsi="Times New Roman" w:cs="Times New Roman"/>
          <w:kern w:val="0"/>
          <w:sz w:val="20"/>
          <w:szCs w:val="20"/>
          <w:lang w:eastAsia="en-MY"/>
          <w14:ligatures w14:val="none"/>
        </w:rPr>
        <w:t>ese model contend that</w:t>
      </w:r>
      <w:r w:rsidRPr="000E0692">
        <w:rPr>
          <w:rFonts w:ascii="Times New Roman" w:eastAsia="Times New Roman" w:hAnsi="Times New Roman" w:cs="Times New Roman"/>
          <w:b/>
          <w:bCs/>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s</w:t>
      </w:r>
      <w:r w:rsidR="00F14B97" w:rsidRPr="000E0692">
        <w:rPr>
          <w:rFonts w:ascii="Times New Roman" w:eastAsia="Times New Roman" w:hAnsi="Times New Roman" w:cs="Times New Roman"/>
          <w:kern w:val="0"/>
          <w:sz w:val="20"/>
          <w:szCs w:val="20"/>
          <w:lang w:eastAsia="en-MY"/>
          <w14:ligatures w14:val="none"/>
        </w:rPr>
        <w:t>trict fines up to ¥1,000,000 deter littering effectively, but critics argue they are excessive for minor acts, particularly for tourists unfamiliar with local norms (Yamamoto, 2017; Kobayashi, 2020). The absence of rehabilitative or educational measures further undermines adequacy, as deterrence alone may not foster civic responsibility</w:t>
      </w:r>
      <w:r w:rsidRPr="000E0692">
        <w:rPr>
          <w:rFonts w:ascii="Times New Roman" w:eastAsia="Times New Roman" w:hAnsi="Times New Roman" w:cs="Times New Roman"/>
          <w:kern w:val="0"/>
          <w:sz w:val="20"/>
          <w:szCs w:val="20"/>
          <w:lang w:eastAsia="en-MY"/>
          <w14:ligatures w14:val="none"/>
        </w:rPr>
        <w:t xml:space="preserve"> (Yamamoto, 2017)</w:t>
      </w:r>
      <w:r w:rsidR="00F14B97" w:rsidRPr="000E0692">
        <w:rPr>
          <w:rFonts w:ascii="Times New Roman" w:eastAsia="Times New Roman" w:hAnsi="Times New Roman" w:cs="Times New Roman"/>
          <w:kern w:val="0"/>
          <w:sz w:val="20"/>
          <w:szCs w:val="20"/>
          <w:lang w:eastAsia="en-MY"/>
          <w14:ligatures w14:val="none"/>
        </w:rPr>
        <w:t>.</w:t>
      </w:r>
    </w:p>
    <w:p w14:paraId="7B2F60E4" w14:textId="38F56274"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THE IMPLICATIONS OF THE LAW</w:t>
      </w:r>
    </w:p>
    <w:p w14:paraId="18E5F07F" w14:textId="2AEE147A" w:rsidR="005C4C91" w:rsidRPr="000E0692" w:rsidRDefault="000E0692" w:rsidP="005C4C91">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 xml:space="preserve">The implications of the </w:t>
      </w:r>
      <w:r w:rsidR="0027349A">
        <w:rPr>
          <w:rFonts w:ascii="Times New Roman" w:eastAsia="Times New Roman" w:hAnsi="Times New Roman" w:cs="Times New Roman"/>
          <w:kern w:val="0"/>
          <w:sz w:val="20"/>
          <w:szCs w:val="20"/>
          <w:lang w:eastAsia="en-MY"/>
          <w14:ligatures w14:val="none"/>
        </w:rPr>
        <w:t>anti-</w:t>
      </w:r>
      <w:r>
        <w:rPr>
          <w:rFonts w:ascii="Times New Roman" w:eastAsia="Times New Roman" w:hAnsi="Times New Roman" w:cs="Times New Roman"/>
          <w:kern w:val="0"/>
          <w:sz w:val="20"/>
          <w:szCs w:val="20"/>
          <w:lang w:eastAsia="en-MY"/>
          <w14:ligatures w14:val="none"/>
        </w:rPr>
        <w:t xml:space="preserve">littering law are assessed through three components of the law's adequacy: for people, for harm reduction, and for the government. </w:t>
      </w:r>
      <w:r w:rsidR="005C4C91" w:rsidRPr="000E0692">
        <w:rPr>
          <w:rFonts w:ascii="Times New Roman" w:eastAsia="Times New Roman" w:hAnsi="Times New Roman" w:cs="Times New Roman"/>
          <w:kern w:val="0"/>
          <w:sz w:val="20"/>
          <w:szCs w:val="20"/>
          <w:lang w:eastAsia="en-MY"/>
          <w14:ligatures w14:val="none"/>
        </w:rPr>
        <w:t xml:space="preserve">In Malaysia, the introduction of community service orders under the </w:t>
      </w:r>
      <w:r w:rsidRPr="000E0692">
        <w:rPr>
          <w:rFonts w:ascii="Times New Roman" w:eastAsia="Times New Roman" w:hAnsi="Times New Roman" w:cs="Times New Roman"/>
          <w:kern w:val="0"/>
          <w:sz w:val="20"/>
          <w:szCs w:val="20"/>
          <w:lang w:eastAsia="en-MY"/>
          <w14:ligatures w14:val="none"/>
        </w:rPr>
        <w:t xml:space="preserve">2025 </w:t>
      </w:r>
      <w:r w:rsidR="005C4C91" w:rsidRPr="000E0692">
        <w:rPr>
          <w:rFonts w:ascii="Times New Roman" w:eastAsia="Times New Roman" w:hAnsi="Times New Roman" w:cs="Times New Roman"/>
          <w:kern w:val="0"/>
          <w:sz w:val="20"/>
          <w:szCs w:val="20"/>
          <w:lang w:eastAsia="en-MY"/>
          <w14:ligatures w14:val="none"/>
        </w:rPr>
        <w:t>Amendment Act reflects a hybrid deterrence</w:t>
      </w:r>
      <w:r w:rsidR="005C4C91" w:rsidRPr="000E0692">
        <w:rPr>
          <w:rFonts w:ascii="Times New Roman" w:eastAsia="Times New Roman" w:hAnsi="Times New Roman" w:cs="Times New Roman"/>
          <w:kern w:val="0"/>
          <w:sz w:val="20"/>
          <w:szCs w:val="20"/>
          <w:lang w:eastAsia="en-MY"/>
          <w14:ligatures w14:val="none"/>
        </w:rPr>
        <w:noBreakHyphen/>
        <w:t>rehabilitation model (The Edge Malaysia, 2025). For ordinary citizens, this means that offenders not only face fines but also contribute visibly to public cleanliness, fostering civic responsibility</w:t>
      </w:r>
      <w:r w:rsidRPr="000E0692">
        <w:rPr>
          <w:rFonts w:ascii="Times New Roman" w:eastAsia="Times New Roman" w:hAnsi="Times New Roman" w:cs="Times New Roman"/>
          <w:kern w:val="0"/>
          <w:sz w:val="20"/>
          <w:szCs w:val="20"/>
          <w:lang w:eastAsia="en-MY"/>
          <w14:ligatures w14:val="none"/>
        </w:rPr>
        <w:t xml:space="preserve"> (The New Straits Times, 2026)</w:t>
      </w:r>
      <w:r w:rsidR="005C4C91" w:rsidRPr="000E0692">
        <w:rPr>
          <w:rFonts w:ascii="Times New Roman" w:eastAsia="Times New Roman" w:hAnsi="Times New Roman" w:cs="Times New Roman"/>
          <w:kern w:val="0"/>
          <w:sz w:val="20"/>
          <w:szCs w:val="20"/>
          <w:lang w:eastAsia="en-MY"/>
          <w14:ligatures w14:val="none"/>
        </w:rPr>
        <w:t>. The rehabilitative element reduces stigma compared to punitive fines alone and directly addresses harm reduction by requiring offenders to clean public spaces. For the government, however, enforcement capacity remains a challenge, as supervising and monitoring offenders requires significant resources (Zehr, 2002).</w:t>
      </w:r>
    </w:p>
    <w:p w14:paraId="4847F354" w14:textId="6A05E0EB" w:rsidR="005C4C91" w:rsidRPr="000E0692" w:rsidRDefault="000E0692" w:rsidP="005C4C91">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However, i</w:t>
      </w:r>
      <w:r w:rsidR="005C4C91" w:rsidRPr="000E0692">
        <w:rPr>
          <w:rFonts w:ascii="Times New Roman" w:eastAsia="Times New Roman" w:hAnsi="Times New Roman" w:cs="Times New Roman"/>
          <w:kern w:val="0"/>
          <w:sz w:val="20"/>
          <w:szCs w:val="20"/>
          <w:lang w:eastAsia="en-MY"/>
          <w14:ligatures w14:val="none"/>
        </w:rPr>
        <w:t>n Singapore, Corrective Work Orders (CWOs) combine financial penalties with visible public clean</w:t>
      </w:r>
      <w:r w:rsidR="005C4C91" w:rsidRPr="000E0692">
        <w:rPr>
          <w:rFonts w:ascii="Times New Roman" w:eastAsia="Times New Roman" w:hAnsi="Times New Roman" w:cs="Times New Roman"/>
          <w:kern w:val="0"/>
          <w:sz w:val="20"/>
          <w:szCs w:val="20"/>
          <w:lang w:eastAsia="en-MY"/>
          <w14:ligatures w14:val="none"/>
        </w:rPr>
        <w:noBreakHyphen/>
        <w:t>up duties, reinforcing deterrence through social shame (Quah, 2010). For citizens, this creates strong behavioural pressure to comply with cleanliness norms, though critics argue that public shaming risks disproportionate punishment (Tan, 2019). Harm reduction is achieved through immediate clean</w:t>
      </w:r>
      <w:r w:rsidR="005C4C91" w:rsidRPr="000E0692">
        <w:rPr>
          <w:rFonts w:ascii="Times New Roman" w:eastAsia="Times New Roman" w:hAnsi="Times New Roman" w:cs="Times New Roman"/>
          <w:kern w:val="0"/>
          <w:sz w:val="20"/>
          <w:szCs w:val="20"/>
          <w:lang w:eastAsia="en-MY"/>
          <w14:ligatures w14:val="none"/>
        </w:rPr>
        <w:noBreakHyphen/>
        <w:t>up, while the government benefits from a reputation for strict order. However, proportionality concerns highlight the need for reform to balance deterrence with dignity (Low, 2015).</w:t>
      </w:r>
    </w:p>
    <w:p w14:paraId="0B4ECA64" w14:textId="43A16AC6" w:rsidR="005C4C91" w:rsidRPr="000E0692" w:rsidRDefault="000E0692" w:rsidP="005C4C91">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In contrast, i</w:t>
      </w:r>
      <w:r w:rsidR="005C4C91" w:rsidRPr="000E0692">
        <w:rPr>
          <w:rFonts w:ascii="Times New Roman" w:eastAsia="Times New Roman" w:hAnsi="Times New Roman" w:cs="Times New Roman"/>
          <w:kern w:val="0"/>
          <w:sz w:val="20"/>
          <w:szCs w:val="20"/>
          <w:lang w:eastAsia="en-MY"/>
          <w14:ligatures w14:val="none"/>
        </w:rPr>
        <w:t>n</w:t>
      </w:r>
      <w:r w:rsidRPr="000E0692">
        <w:rPr>
          <w:rFonts w:ascii="Times New Roman" w:eastAsia="Times New Roman" w:hAnsi="Times New Roman" w:cs="Times New Roman"/>
          <w:kern w:val="0"/>
          <w:sz w:val="20"/>
          <w:szCs w:val="20"/>
          <w:lang w:eastAsia="en-MY"/>
          <w14:ligatures w14:val="none"/>
        </w:rPr>
        <w:t xml:space="preserve"> England and Wales</w:t>
      </w:r>
      <w:r w:rsidR="005C4C91" w:rsidRPr="000E0692">
        <w:rPr>
          <w:rFonts w:ascii="Times New Roman" w:eastAsia="Times New Roman" w:hAnsi="Times New Roman" w:cs="Times New Roman"/>
          <w:kern w:val="0"/>
          <w:sz w:val="20"/>
          <w:szCs w:val="20"/>
          <w:lang w:eastAsia="en-MY"/>
          <w14:ligatures w14:val="none"/>
        </w:rPr>
        <w:t xml:space="preserve">, reliance on fixed penalty notices (FPNs) under the 1990 </w:t>
      </w:r>
      <w:r w:rsidRPr="000E0692">
        <w:rPr>
          <w:rFonts w:ascii="Times New Roman" w:eastAsia="Times New Roman" w:hAnsi="Times New Roman" w:cs="Times New Roman"/>
          <w:kern w:val="0"/>
          <w:sz w:val="20"/>
          <w:szCs w:val="20"/>
          <w:lang w:eastAsia="en-MY"/>
          <w14:ligatures w14:val="none"/>
        </w:rPr>
        <w:t xml:space="preserve">Act </w:t>
      </w:r>
      <w:r w:rsidR="005C4C91" w:rsidRPr="000E0692">
        <w:rPr>
          <w:rFonts w:ascii="Times New Roman" w:eastAsia="Times New Roman" w:hAnsi="Times New Roman" w:cs="Times New Roman"/>
          <w:kern w:val="0"/>
          <w:sz w:val="20"/>
          <w:szCs w:val="20"/>
          <w:lang w:eastAsia="en-MY"/>
          <w14:ligatures w14:val="none"/>
        </w:rPr>
        <w:t xml:space="preserve">emphasises administrative efficiency (DEFRA, 2022). For citizens, fines are transactional and may deter occasional offenders, but repeat offenders often treat them as a </w:t>
      </w:r>
      <w:r w:rsidR="0054446C" w:rsidRPr="000E0692">
        <w:rPr>
          <w:rFonts w:ascii="Times New Roman" w:eastAsia="Times New Roman" w:hAnsi="Times New Roman" w:cs="Times New Roman"/>
          <w:kern w:val="0"/>
          <w:sz w:val="20"/>
          <w:szCs w:val="20"/>
          <w:lang w:eastAsia="en-MY"/>
          <w14:ligatures w14:val="none"/>
        </w:rPr>
        <w:t>"</w:t>
      </w:r>
      <w:r w:rsidR="005C4C91" w:rsidRPr="000E0692">
        <w:rPr>
          <w:rFonts w:ascii="Times New Roman" w:eastAsia="Times New Roman" w:hAnsi="Times New Roman" w:cs="Times New Roman"/>
          <w:kern w:val="0"/>
          <w:sz w:val="20"/>
          <w:szCs w:val="20"/>
          <w:lang w:eastAsia="en-MY"/>
          <w14:ligatures w14:val="none"/>
        </w:rPr>
        <w:t>cost of doing business</w:t>
      </w:r>
      <w:r w:rsidR="0054446C" w:rsidRPr="000E0692">
        <w:rPr>
          <w:rFonts w:ascii="Times New Roman" w:eastAsia="Times New Roman" w:hAnsi="Times New Roman" w:cs="Times New Roman"/>
          <w:kern w:val="0"/>
          <w:sz w:val="20"/>
          <w:szCs w:val="20"/>
          <w:lang w:eastAsia="en-MY"/>
          <w14:ligatures w14:val="none"/>
        </w:rPr>
        <w:t>"</w:t>
      </w:r>
      <w:r w:rsidR="005C4C91" w:rsidRPr="000E0692">
        <w:rPr>
          <w:rFonts w:ascii="Times New Roman" w:eastAsia="Times New Roman" w:hAnsi="Times New Roman" w:cs="Times New Roman"/>
          <w:kern w:val="0"/>
          <w:sz w:val="20"/>
          <w:szCs w:val="20"/>
          <w:lang w:eastAsia="en-MY"/>
          <w14:ligatures w14:val="none"/>
        </w:rPr>
        <w:t xml:space="preserve"> (Burnett, 2018). Harm reduction is achieved indirectly through financial deterrence, but the absence of rehabilitative measures limits long-term behavioural change</w:t>
      </w:r>
      <w:r w:rsidRPr="000E0692">
        <w:rPr>
          <w:rFonts w:ascii="Times New Roman" w:eastAsia="Times New Roman" w:hAnsi="Times New Roman" w:cs="Times New Roman"/>
          <w:kern w:val="0"/>
          <w:sz w:val="20"/>
          <w:szCs w:val="20"/>
          <w:lang w:eastAsia="en-MY"/>
          <w14:ligatures w14:val="none"/>
        </w:rPr>
        <w:t xml:space="preserve"> (Jones, 2017)</w:t>
      </w:r>
      <w:r w:rsidR="005C4C91" w:rsidRPr="000E0692">
        <w:rPr>
          <w:rFonts w:ascii="Times New Roman" w:eastAsia="Times New Roman" w:hAnsi="Times New Roman" w:cs="Times New Roman"/>
          <w:kern w:val="0"/>
          <w:sz w:val="20"/>
          <w:szCs w:val="20"/>
          <w:lang w:eastAsia="en-MY"/>
          <w14:ligatures w14:val="none"/>
        </w:rPr>
        <w:t>. For the government, FPNs streamline enforcement and reduce administrative burden, though adequacy is questioned due to the lack of restorative justice (Jones, 2017).</w:t>
      </w:r>
    </w:p>
    <w:p w14:paraId="68B70EE1" w14:textId="337EFEB6" w:rsidR="005C4C91" w:rsidRPr="000E0692" w:rsidRDefault="000E0692" w:rsidP="00CC2A73">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Lastly, i</w:t>
      </w:r>
      <w:r w:rsidR="005C4C91" w:rsidRPr="000E0692">
        <w:rPr>
          <w:rFonts w:ascii="Times New Roman" w:eastAsia="Times New Roman" w:hAnsi="Times New Roman" w:cs="Times New Roman"/>
          <w:kern w:val="0"/>
          <w:sz w:val="20"/>
          <w:szCs w:val="20"/>
          <w:lang w:eastAsia="en-MY"/>
          <w14:ligatures w14:val="none"/>
        </w:rPr>
        <w:t>n Japan, strict fines under the Waste Management and Public Cleansing Law achieve high compliance, reflecting cultural norms of cleanliness (Hasegawa, 2015</w:t>
      </w:r>
      <w:r w:rsidR="003F1B9D">
        <w:rPr>
          <w:rFonts w:ascii="Times New Roman" w:eastAsia="Times New Roman" w:hAnsi="Times New Roman" w:cs="Times New Roman"/>
          <w:kern w:val="0"/>
          <w:sz w:val="20"/>
          <w:szCs w:val="20"/>
          <w:lang w:eastAsia="en-MY"/>
          <w14:ligatures w14:val="none"/>
        </w:rPr>
        <w:t>b</w:t>
      </w:r>
      <w:r w:rsidR="005C4C91" w:rsidRPr="000E0692">
        <w:rPr>
          <w:rFonts w:ascii="Times New Roman" w:eastAsia="Times New Roman" w:hAnsi="Times New Roman" w:cs="Times New Roman"/>
          <w:kern w:val="0"/>
          <w:sz w:val="20"/>
          <w:szCs w:val="20"/>
          <w:lang w:eastAsia="en-MY"/>
          <w14:ligatures w14:val="none"/>
        </w:rPr>
        <w:t>). For citizens, this results in strong deterrence and rare instances of littering</w:t>
      </w:r>
      <w:r w:rsidRPr="000E0692">
        <w:rPr>
          <w:rFonts w:ascii="Times New Roman" w:eastAsia="Times New Roman" w:hAnsi="Times New Roman" w:cs="Times New Roman"/>
          <w:kern w:val="0"/>
          <w:sz w:val="20"/>
          <w:szCs w:val="20"/>
          <w:lang w:eastAsia="en-MY"/>
          <w14:ligatures w14:val="none"/>
        </w:rPr>
        <w:t xml:space="preserve">. However, </w:t>
      </w:r>
      <w:r w:rsidR="005C4C91" w:rsidRPr="000E0692">
        <w:rPr>
          <w:rFonts w:ascii="Times New Roman" w:eastAsia="Times New Roman" w:hAnsi="Times New Roman" w:cs="Times New Roman"/>
          <w:kern w:val="0"/>
          <w:sz w:val="20"/>
          <w:szCs w:val="20"/>
          <w:lang w:eastAsia="en-MY"/>
          <w14:ligatures w14:val="none"/>
        </w:rPr>
        <w:t>fines up to ¥1,000,000 risk disproportionate outcomes, especially for tourists unfamiliar with local norms (Yamamoto, 2017</w:t>
      </w:r>
      <w:r w:rsidR="003F1B9D">
        <w:rPr>
          <w:rFonts w:ascii="Times New Roman" w:eastAsia="Times New Roman" w:hAnsi="Times New Roman" w:cs="Times New Roman"/>
          <w:kern w:val="0"/>
          <w:sz w:val="20"/>
          <w:szCs w:val="20"/>
          <w:lang w:eastAsia="en-MY"/>
          <w14:ligatures w14:val="none"/>
        </w:rPr>
        <w:t>ab</w:t>
      </w:r>
      <w:r w:rsidR="005C4C91" w:rsidRPr="000E0692">
        <w:rPr>
          <w:rFonts w:ascii="Times New Roman" w:eastAsia="Times New Roman" w:hAnsi="Times New Roman" w:cs="Times New Roman"/>
          <w:kern w:val="0"/>
          <w:sz w:val="20"/>
          <w:szCs w:val="20"/>
          <w:lang w:eastAsia="en-MY"/>
          <w14:ligatures w14:val="none"/>
        </w:rPr>
        <w:t>). Harm reduction is maximised through near</w:t>
      </w:r>
      <w:r w:rsidR="005C4C91" w:rsidRPr="000E0692">
        <w:rPr>
          <w:rFonts w:ascii="Times New Roman" w:eastAsia="Times New Roman" w:hAnsi="Times New Roman" w:cs="Times New Roman"/>
          <w:kern w:val="0"/>
          <w:sz w:val="20"/>
          <w:szCs w:val="20"/>
          <w:lang w:eastAsia="en-MY"/>
          <w14:ligatures w14:val="none"/>
        </w:rPr>
        <w:noBreakHyphen/>
        <w:t>zero tolerance, while the government benefits from cultural legitimacy and international recognition of Japan</w:t>
      </w:r>
      <w:r w:rsidR="0054446C" w:rsidRPr="000E0692">
        <w:rPr>
          <w:rFonts w:ascii="Times New Roman" w:eastAsia="Times New Roman" w:hAnsi="Times New Roman" w:cs="Times New Roman"/>
          <w:kern w:val="0"/>
          <w:sz w:val="20"/>
          <w:szCs w:val="20"/>
          <w:lang w:eastAsia="en-MY"/>
          <w14:ligatures w14:val="none"/>
        </w:rPr>
        <w:t>'</w:t>
      </w:r>
      <w:r w:rsidR="005C4C91" w:rsidRPr="000E0692">
        <w:rPr>
          <w:rFonts w:ascii="Times New Roman" w:eastAsia="Times New Roman" w:hAnsi="Times New Roman" w:cs="Times New Roman"/>
          <w:kern w:val="0"/>
          <w:sz w:val="20"/>
          <w:szCs w:val="20"/>
          <w:lang w:eastAsia="en-MY"/>
          <w14:ligatures w14:val="none"/>
        </w:rPr>
        <w:t xml:space="preserve">s cleanliness. </w:t>
      </w:r>
    </w:p>
    <w:p w14:paraId="3BD34CB7" w14:textId="7E23E1C7" w:rsidR="005C4C91" w:rsidRPr="000E0692" w:rsidRDefault="005C4C91" w:rsidP="005C4C91">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Across jurisdictions, the implications for ordinary citizens range from civic rehabilitation (Malaysia, Singapore) to strict deterrence (</w:t>
      </w:r>
      <w:r w:rsidR="000E0692" w:rsidRPr="000E0692">
        <w:rPr>
          <w:rFonts w:ascii="Times New Roman" w:eastAsia="Times New Roman" w:hAnsi="Times New Roman" w:cs="Times New Roman"/>
          <w:kern w:val="0"/>
          <w:sz w:val="20"/>
          <w:szCs w:val="20"/>
          <w:lang w:eastAsia="en-MY"/>
          <w14:ligatures w14:val="none"/>
        </w:rPr>
        <w:t>England and Wales and</w:t>
      </w:r>
      <w:r w:rsidRPr="000E0692">
        <w:rPr>
          <w:rFonts w:ascii="Times New Roman" w:eastAsia="Times New Roman" w:hAnsi="Times New Roman" w:cs="Times New Roman"/>
          <w:kern w:val="0"/>
          <w:sz w:val="20"/>
          <w:szCs w:val="20"/>
          <w:lang w:eastAsia="en-MY"/>
          <w14:ligatures w14:val="none"/>
        </w:rPr>
        <w:t xml:space="preserve"> Japan). Harm reduction is achieved across all systems, but only restorative approaches foster long-term behavioural change. For governments, </w:t>
      </w:r>
      <w:r w:rsidR="000E0692" w:rsidRPr="000E0692">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 xml:space="preserve">adequacy </w:t>
      </w:r>
      <w:r w:rsidR="000E0692" w:rsidRPr="000E0692">
        <w:rPr>
          <w:rFonts w:ascii="Times New Roman" w:eastAsia="Times New Roman" w:hAnsi="Times New Roman" w:cs="Times New Roman"/>
          <w:kern w:val="0"/>
          <w:sz w:val="20"/>
          <w:szCs w:val="20"/>
          <w:lang w:eastAsia="en-MY"/>
          <w14:ligatures w14:val="none"/>
        </w:rPr>
        <w:t xml:space="preserve">of the law </w:t>
      </w:r>
      <w:r w:rsidRPr="000E0692">
        <w:rPr>
          <w:rFonts w:ascii="Times New Roman" w:eastAsia="Times New Roman" w:hAnsi="Times New Roman" w:cs="Times New Roman"/>
          <w:kern w:val="0"/>
          <w:sz w:val="20"/>
          <w:szCs w:val="20"/>
          <w:lang w:eastAsia="en-MY"/>
          <w14:ligatures w14:val="none"/>
        </w:rPr>
        <w:t>depends on balancing proportionality, cultural legitimacy, and enforcement capacity. Hybrid models demonstrate promise, while deterrence</w:t>
      </w:r>
      <w:r w:rsidRPr="000E0692">
        <w:rPr>
          <w:rFonts w:ascii="Times New Roman" w:eastAsia="Times New Roman" w:hAnsi="Times New Roman" w:cs="Times New Roman"/>
          <w:kern w:val="0"/>
          <w:sz w:val="20"/>
          <w:szCs w:val="20"/>
          <w:lang w:eastAsia="en-MY"/>
          <w14:ligatures w14:val="none"/>
        </w:rPr>
        <w:noBreakHyphen/>
        <w:t>only regimes risk alienation and fairness concerns.</w:t>
      </w:r>
    </w:p>
    <w:p w14:paraId="605E7FFA" w14:textId="47FA3B4E"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CONCLUSION</w:t>
      </w:r>
    </w:p>
    <w:p w14:paraId="7A3A51B2" w14:textId="1F5440AD" w:rsidR="00F14B97" w:rsidRPr="000E0692" w:rsidRDefault="00F14B97" w:rsidP="005C4C91">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This comparative study of </w:t>
      </w:r>
      <w:r w:rsidR="0027349A">
        <w:rPr>
          <w:rFonts w:ascii="Times New Roman" w:eastAsia="Times New Roman" w:hAnsi="Times New Roman" w:cs="Times New Roman"/>
          <w:kern w:val="0"/>
          <w:sz w:val="20"/>
          <w:szCs w:val="20"/>
          <w:lang w:eastAsia="en-MY"/>
          <w14:ligatures w14:val="none"/>
        </w:rPr>
        <w:t>anti-</w:t>
      </w:r>
      <w:r w:rsidRPr="000E0692">
        <w:rPr>
          <w:rFonts w:ascii="Times New Roman" w:eastAsia="Times New Roman" w:hAnsi="Times New Roman" w:cs="Times New Roman"/>
          <w:kern w:val="0"/>
          <w:sz w:val="20"/>
          <w:szCs w:val="20"/>
          <w:lang w:eastAsia="en-MY"/>
          <w14:ligatures w14:val="none"/>
        </w:rPr>
        <w:t xml:space="preserve">littering laws in Malaysia, </w:t>
      </w:r>
      <w:r w:rsidR="00491F9D" w:rsidRPr="000E0692">
        <w:rPr>
          <w:rFonts w:ascii="Times New Roman" w:eastAsia="Times New Roman" w:hAnsi="Times New Roman" w:cs="Times New Roman"/>
          <w:kern w:val="0"/>
          <w:sz w:val="20"/>
          <w:szCs w:val="20"/>
          <w:lang w:eastAsia="en-MY"/>
          <w14:ligatures w14:val="none"/>
        </w:rPr>
        <w:t>Singapore, England</w:t>
      </w:r>
      <w:r w:rsidR="000E0692" w:rsidRPr="000E0692">
        <w:rPr>
          <w:rFonts w:ascii="Times New Roman" w:eastAsia="Times New Roman" w:hAnsi="Times New Roman" w:cs="Times New Roman"/>
          <w:kern w:val="0"/>
          <w:sz w:val="20"/>
          <w:szCs w:val="20"/>
          <w:lang w:eastAsia="en-MY"/>
          <w14:ligatures w14:val="none"/>
        </w:rPr>
        <w:t xml:space="preserve"> and Wales</w:t>
      </w:r>
      <w:r w:rsidRPr="000E0692">
        <w:rPr>
          <w:rFonts w:ascii="Times New Roman" w:eastAsia="Times New Roman" w:hAnsi="Times New Roman" w:cs="Times New Roman"/>
          <w:kern w:val="0"/>
          <w:sz w:val="20"/>
          <w:szCs w:val="20"/>
          <w:lang w:eastAsia="en-MY"/>
          <w14:ligatures w14:val="none"/>
        </w:rPr>
        <w:t xml:space="preserve"> and Japan demonstrates that regulatory adequacy is not a static legal concept but a dynamic balance among proportionality, cultural legitimacy, and policy effectiveness. Each jurisdiction reflects a distinct regulatory philosophy shaped by its socio</w:t>
      </w:r>
      <w:r w:rsidRPr="000E0692">
        <w:rPr>
          <w:rFonts w:ascii="Times New Roman" w:eastAsia="Times New Roman" w:hAnsi="Times New Roman" w:cs="Times New Roman"/>
          <w:kern w:val="0"/>
          <w:sz w:val="20"/>
          <w:szCs w:val="20"/>
          <w:lang w:eastAsia="en-MY"/>
          <w14:ligatures w14:val="none"/>
        </w:rPr>
        <w:noBreakHyphen/>
        <w:t>political context.</w:t>
      </w:r>
      <w:r w:rsidR="005C4C91"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Malaysia</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s </w:t>
      </w:r>
      <w:r w:rsidRPr="000E0692">
        <w:rPr>
          <w:rFonts w:ascii="Times New Roman" w:eastAsia="Times New Roman" w:hAnsi="Times New Roman" w:cs="Times New Roman"/>
          <w:i/>
          <w:iCs/>
          <w:kern w:val="0"/>
          <w:sz w:val="20"/>
          <w:szCs w:val="20"/>
          <w:lang w:eastAsia="en-MY"/>
          <w14:ligatures w14:val="none"/>
        </w:rPr>
        <w:t>hybrid model</w:t>
      </w:r>
      <w:r w:rsidRPr="000E0692">
        <w:rPr>
          <w:rFonts w:ascii="Times New Roman" w:eastAsia="Times New Roman" w:hAnsi="Times New Roman" w:cs="Times New Roman"/>
          <w:kern w:val="0"/>
          <w:sz w:val="20"/>
          <w:szCs w:val="20"/>
          <w:lang w:eastAsia="en-MY"/>
          <w14:ligatures w14:val="none"/>
        </w:rPr>
        <w:t>, combining fines with community service, embodies a restorative approach that enhances proportionality and civic responsibility, though enforcement capacity remains a challenge</w:t>
      </w:r>
      <w:r w:rsidR="000E0692"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 Singapore</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C</w:t>
      </w:r>
      <w:r w:rsidR="000E0692" w:rsidRPr="000E0692">
        <w:rPr>
          <w:rFonts w:ascii="Times New Roman" w:eastAsia="Times New Roman" w:hAnsi="Times New Roman" w:cs="Times New Roman"/>
          <w:kern w:val="0"/>
          <w:sz w:val="20"/>
          <w:szCs w:val="20"/>
          <w:lang w:eastAsia="en-MY"/>
          <w14:ligatures w14:val="none"/>
        </w:rPr>
        <w:t>WOs</w:t>
      </w:r>
      <w:r w:rsidRPr="000E0692">
        <w:rPr>
          <w:rFonts w:ascii="Times New Roman" w:eastAsia="Times New Roman" w:hAnsi="Times New Roman" w:cs="Times New Roman"/>
          <w:kern w:val="0"/>
          <w:sz w:val="20"/>
          <w:szCs w:val="20"/>
          <w:lang w:eastAsia="en-MY"/>
          <w14:ligatures w14:val="none"/>
        </w:rPr>
        <w:t xml:space="preserve"> exemplify visible deterrence aligned with its governance culture, yet criticisms of public shaming raise questions about fairness and proportionality. </w:t>
      </w:r>
      <w:r w:rsidR="000E0692" w:rsidRPr="000E0692">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 xml:space="preserve">reliance </w:t>
      </w:r>
      <w:r w:rsidR="000E0692" w:rsidRPr="000E0692">
        <w:rPr>
          <w:rFonts w:ascii="Times New Roman" w:eastAsia="Times New Roman" w:hAnsi="Times New Roman" w:cs="Times New Roman"/>
          <w:kern w:val="0"/>
          <w:sz w:val="20"/>
          <w:szCs w:val="20"/>
          <w:lang w:eastAsia="en-MY"/>
          <w14:ligatures w14:val="none"/>
        </w:rPr>
        <w:t xml:space="preserve">of England and Wales </w:t>
      </w:r>
      <w:r w:rsidRPr="000E0692">
        <w:rPr>
          <w:rFonts w:ascii="Times New Roman" w:eastAsia="Times New Roman" w:hAnsi="Times New Roman" w:cs="Times New Roman"/>
          <w:kern w:val="0"/>
          <w:sz w:val="20"/>
          <w:szCs w:val="20"/>
          <w:lang w:eastAsia="en-MY"/>
          <w14:ligatures w14:val="none"/>
        </w:rPr>
        <w:t>on fixed penalty notices prioritises administrative efficiency</w:t>
      </w:r>
      <w:r w:rsidR="000E0692" w:rsidRPr="000E0692">
        <w:rPr>
          <w:rFonts w:ascii="Times New Roman" w:eastAsia="Times New Roman" w:hAnsi="Times New Roman" w:cs="Times New Roman"/>
          <w:kern w:val="0"/>
          <w:sz w:val="20"/>
          <w:szCs w:val="20"/>
          <w:lang w:eastAsia="en-MY"/>
          <w14:ligatures w14:val="none"/>
        </w:rPr>
        <w:t xml:space="preserve">. However, </w:t>
      </w:r>
      <w:r w:rsidRPr="000E0692">
        <w:rPr>
          <w:rFonts w:ascii="Times New Roman" w:eastAsia="Times New Roman" w:hAnsi="Times New Roman" w:cs="Times New Roman"/>
          <w:kern w:val="0"/>
          <w:sz w:val="20"/>
          <w:szCs w:val="20"/>
          <w:lang w:eastAsia="en-MY"/>
          <w14:ligatures w14:val="none"/>
        </w:rPr>
        <w:t>the absence of rehabilitative measures limits the effectiveness in addressing repeat offences</w:t>
      </w:r>
      <w:r w:rsidR="000E0692"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 Japan</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strict fines reflect cultural norms of cleanliness and achieve high compliance</w:t>
      </w:r>
      <w:r w:rsidR="000E0692" w:rsidRPr="000E0692">
        <w:rPr>
          <w:rFonts w:ascii="Times New Roman" w:eastAsia="Times New Roman" w:hAnsi="Times New Roman" w:cs="Times New Roman"/>
          <w:kern w:val="0"/>
          <w:sz w:val="20"/>
          <w:szCs w:val="20"/>
          <w:lang w:eastAsia="en-MY"/>
          <w14:ligatures w14:val="none"/>
        </w:rPr>
        <w:t xml:space="preserve">. </w:t>
      </w:r>
      <w:proofErr w:type="gramStart"/>
      <w:r w:rsidR="000E0692" w:rsidRPr="000E0692">
        <w:rPr>
          <w:rFonts w:ascii="Times New Roman" w:eastAsia="Times New Roman" w:hAnsi="Times New Roman" w:cs="Times New Roman"/>
          <w:kern w:val="0"/>
          <w:sz w:val="20"/>
          <w:szCs w:val="20"/>
          <w:lang w:eastAsia="en-MY"/>
          <w14:ligatures w14:val="none"/>
        </w:rPr>
        <w:t xml:space="preserve">However, </w:t>
      </w:r>
      <w:r w:rsidRPr="000E0692">
        <w:rPr>
          <w:rFonts w:ascii="Times New Roman" w:eastAsia="Times New Roman" w:hAnsi="Times New Roman" w:cs="Times New Roman"/>
          <w:kern w:val="0"/>
          <w:sz w:val="20"/>
          <w:szCs w:val="20"/>
          <w:lang w:eastAsia="en-MY"/>
          <w14:ligatures w14:val="none"/>
        </w:rPr>
        <w:t xml:space="preserve"> their</w:t>
      </w:r>
      <w:proofErr w:type="gramEnd"/>
      <w:r w:rsidRPr="000E0692">
        <w:rPr>
          <w:rFonts w:ascii="Times New Roman" w:eastAsia="Times New Roman" w:hAnsi="Times New Roman" w:cs="Times New Roman"/>
          <w:kern w:val="0"/>
          <w:sz w:val="20"/>
          <w:szCs w:val="20"/>
          <w:lang w:eastAsia="en-MY"/>
          <w14:ligatures w14:val="none"/>
        </w:rPr>
        <w:t xml:space="preserve"> severity risks disproportionate outcomes and undermines rehabilitative potential (Hasegawa, 2015</w:t>
      </w:r>
      <w:r w:rsidR="0027349A">
        <w:rPr>
          <w:rFonts w:ascii="Times New Roman" w:eastAsia="Times New Roman" w:hAnsi="Times New Roman" w:cs="Times New Roman"/>
          <w:kern w:val="0"/>
          <w:sz w:val="20"/>
          <w:szCs w:val="20"/>
          <w:lang w:eastAsia="en-MY"/>
          <w14:ligatures w14:val="none"/>
        </w:rPr>
        <w:t>b</w:t>
      </w:r>
      <w:r w:rsidRPr="000E0692">
        <w:rPr>
          <w:rFonts w:ascii="Times New Roman" w:eastAsia="Times New Roman" w:hAnsi="Times New Roman" w:cs="Times New Roman"/>
          <w:kern w:val="0"/>
          <w:sz w:val="20"/>
          <w:szCs w:val="20"/>
          <w:lang w:eastAsia="en-MY"/>
          <w14:ligatures w14:val="none"/>
        </w:rPr>
        <w:t>; Yamamoto, 2017).</w:t>
      </w:r>
    </w:p>
    <w:p w14:paraId="18650A5F" w14:textId="77777777" w:rsidR="000E0692" w:rsidRPr="000E0692" w:rsidRDefault="00F14B97"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Across jurisdictions, </w:t>
      </w:r>
      <w:r w:rsidRPr="000E0692">
        <w:rPr>
          <w:rFonts w:ascii="Times New Roman" w:eastAsia="Times New Roman" w:hAnsi="Times New Roman" w:cs="Times New Roman"/>
          <w:i/>
          <w:iCs/>
          <w:kern w:val="0"/>
          <w:sz w:val="20"/>
          <w:szCs w:val="20"/>
          <w:lang w:eastAsia="en-MY"/>
          <w14:ligatures w14:val="none"/>
        </w:rPr>
        <w:t xml:space="preserve">cultural </w:t>
      </w:r>
      <w:r w:rsidR="000E0692" w:rsidRPr="000E0692">
        <w:rPr>
          <w:rFonts w:ascii="Times New Roman" w:eastAsia="Times New Roman" w:hAnsi="Times New Roman" w:cs="Times New Roman"/>
          <w:i/>
          <w:iCs/>
          <w:kern w:val="0"/>
          <w:sz w:val="20"/>
          <w:szCs w:val="20"/>
          <w:lang w:eastAsia="en-MY"/>
          <w14:ligatures w14:val="none"/>
        </w:rPr>
        <w:t xml:space="preserve">legitimacy </w:t>
      </w:r>
      <w:r w:rsidRPr="000E0692">
        <w:rPr>
          <w:rFonts w:ascii="Times New Roman" w:eastAsia="Times New Roman" w:hAnsi="Times New Roman" w:cs="Times New Roman"/>
          <w:kern w:val="0"/>
          <w:sz w:val="20"/>
          <w:szCs w:val="20"/>
          <w:lang w:eastAsia="en-MY"/>
          <w14:ligatures w14:val="none"/>
        </w:rPr>
        <w:t>emerges as a critical determinant of adequacy. Laws aligned with societal norms—such as Japan</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zero</w:t>
      </w:r>
      <w:r w:rsidRPr="000E0692">
        <w:rPr>
          <w:rFonts w:ascii="Times New Roman" w:eastAsia="Times New Roman" w:hAnsi="Times New Roman" w:cs="Times New Roman"/>
          <w:kern w:val="0"/>
          <w:sz w:val="20"/>
          <w:szCs w:val="20"/>
          <w:lang w:eastAsia="en-MY"/>
          <w14:ligatures w14:val="none"/>
        </w:rPr>
        <w:noBreakHyphen/>
        <w:t>tolerance enforcement or Singapore</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visible discipline—achieve legitimacy and compliance. However, adequacy also requires proportionality and reform potential. Systems that integrate restorative justice elements, such as Malaysia</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s community service, demonstrate greater fairness and sustainability. Conversely, deterrence-only regimes risk alienating offenders and failing to instil long-term behavioural change.</w:t>
      </w:r>
      <w:r w:rsidR="000E0692" w:rsidRPr="000E0692">
        <w:rPr>
          <w:rFonts w:ascii="Times New Roman" w:eastAsia="Times New Roman" w:hAnsi="Times New Roman" w:cs="Times New Roman"/>
          <w:kern w:val="0"/>
          <w:sz w:val="20"/>
          <w:szCs w:val="20"/>
          <w:lang w:eastAsia="en-MY"/>
          <w14:ligatures w14:val="none"/>
        </w:rPr>
        <w:t xml:space="preserve"> </w:t>
      </w:r>
    </w:p>
    <w:p w14:paraId="717A816D" w14:textId="72BBA069" w:rsidR="00F14B97" w:rsidRPr="000E0692" w:rsidRDefault="00F14B97" w:rsidP="000E0692">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comparative synthesis suggests that adequacy </w:t>
      </w:r>
      <w:r w:rsidR="00CC2A73">
        <w:rPr>
          <w:rFonts w:ascii="Times New Roman" w:eastAsia="Times New Roman" w:hAnsi="Times New Roman" w:cs="Times New Roman"/>
          <w:kern w:val="0"/>
          <w:sz w:val="20"/>
          <w:szCs w:val="20"/>
          <w:lang w:eastAsia="en-MY"/>
          <w14:ligatures w14:val="none"/>
        </w:rPr>
        <w:t xml:space="preserve">of the law </w:t>
      </w:r>
      <w:r w:rsidRPr="000E0692">
        <w:rPr>
          <w:rFonts w:ascii="Times New Roman" w:eastAsia="Times New Roman" w:hAnsi="Times New Roman" w:cs="Times New Roman"/>
          <w:kern w:val="0"/>
          <w:sz w:val="20"/>
          <w:szCs w:val="20"/>
          <w:lang w:eastAsia="en-MY"/>
          <w14:ligatures w14:val="none"/>
        </w:rPr>
        <w:t xml:space="preserve">is maximised when laws combine deterrence with rehabilitation, are supported by cultural legitimacy, and impose proportional sanctions. Ultimately, adequate regulation of littering is achieved not through punitive severity alone, but through a balanced, culturally sensitive, and </w:t>
      </w:r>
      <w:r w:rsidRPr="000E0692">
        <w:rPr>
          <w:rFonts w:ascii="Times New Roman" w:eastAsia="Times New Roman" w:hAnsi="Times New Roman" w:cs="Times New Roman"/>
          <w:i/>
          <w:iCs/>
          <w:kern w:val="0"/>
          <w:sz w:val="20"/>
          <w:szCs w:val="20"/>
          <w:lang w:eastAsia="en-MY"/>
          <w14:ligatures w14:val="none"/>
        </w:rPr>
        <w:t>reform</w:t>
      </w:r>
      <w:r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i/>
          <w:iCs/>
          <w:kern w:val="0"/>
          <w:sz w:val="20"/>
          <w:szCs w:val="20"/>
          <w:lang w:eastAsia="en-MY"/>
          <w14:ligatures w14:val="none"/>
        </w:rPr>
        <w:t>oriented approach</w:t>
      </w:r>
      <w:r w:rsidRPr="000E0692">
        <w:rPr>
          <w:rFonts w:ascii="Times New Roman" w:eastAsia="Times New Roman" w:hAnsi="Times New Roman" w:cs="Times New Roman"/>
          <w:kern w:val="0"/>
          <w:sz w:val="20"/>
          <w:szCs w:val="20"/>
          <w:lang w:eastAsia="en-MY"/>
          <w14:ligatures w14:val="none"/>
        </w:rPr>
        <w:t>. This conclusion underscores the importance of comparative legal analysis in informing policy reform, offering lessons for jurisdictions seeking to harmonise environmental governance with fairness and civic responsibility.</w:t>
      </w:r>
    </w:p>
    <w:p w14:paraId="1F08467A" w14:textId="5CE8ABDF"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POLICY RECOMMENDATIONS</w:t>
      </w:r>
    </w:p>
    <w:p w14:paraId="54C39CA2" w14:textId="56D7E178" w:rsidR="00CC2A73" w:rsidRDefault="00F14B97" w:rsidP="00CC2A73">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 xml:space="preserve">The comparative analysis of </w:t>
      </w:r>
      <w:r w:rsidR="0027349A">
        <w:rPr>
          <w:rFonts w:ascii="Times New Roman" w:eastAsia="Times New Roman" w:hAnsi="Times New Roman" w:cs="Times New Roman"/>
          <w:kern w:val="0"/>
          <w:sz w:val="20"/>
          <w:szCs w:val="20"/>
          <w:lang w:eastAsia="en-MY"/>
          <w14:ligatures w14:val="none"/>
        </w:rPr>
        <w:t>anti-</w:t>
      </w:r>
      <w:r w:rsidRPr="000E0692">
        <w:rPr>
          <w:rFonts w:ascii="Times New Roman" w:eastAsia="Times New Roman" w:hAnsi="Times New Roman" w:cs="Times New Roman"/>
          <w:kern w:val="0"/>
          <w:sz w:val="20"/>
          <w:szCs w:val="20"/>
          <w:lang w:eastAsia="en-MY"/>
          <w14:ligatures w14:val="none"/>
        </w:rPr>
        <w:t xml:space="preserve">littering laws across Malaysia, </w:t>
      </w:r>
      <w:proofErr w:type="gramStart"/>
      <w:r w:rsidRPr="000E0692">
        <w:rPr>
          <w:rFonts w:ascii="Times New Roman" w:eastAsia="Times New Roman" w:hAnsi="Times New Roman" w:cs="Times New Roman"/>
          <w:kern w:val="0"/>
          <w:sz w:val="20"/>
          <w:szCs w:val="20"/>
          <w:lang w:eastAsia="en-MY"/>
          <w14:ligatures w14:val="none"/>
        </w:rPr>
        <w:t xml:space="preserve">Singapore, </w:t>
      </w:r>
      <w:r w:rsidR="000E0692" w:rsidRPr="000E0692">
        <w:rPr>
          <w:rFonts w:ascii="Times New Roman" w:eastAsia="Times New Roman" w:hAnsi="Times New Roman" w:cs="Times New Roman"/>
          <w:kern w:val="0"/>
          <w:sz w:val="20"/>
          <w:szCs w:val="20"/>
          <w:lang w:eastAsia="en-MY"/>
          <w14:ligatures w14:val="none"/>
        </w:rPr>
        <w:t xml:space="preserve"> England</w:t>
      </w:r>
      <w:proofErr w:type="gramEnd"/>
      <w:r w:rsidR="000E0692" w:rsidRPr="000E0692">
        <w:rPr>
          <w:rFonts w:ascii="Times New Roman" w:eastAsia="Times New Roman" w:hAnsi="Times New Roman" w:cs="Times New Roman"/>
          <w:kern w:val="0"/>
          <w:sz w:val="20"/>
          <w:szCs w:val="20"/>
          <w:lang w:eastAsia="en-MY"/>
          <w14:ligatures w14:val="none"/>
        </w:rPr>
        <w:t xml:space="preserve"> and Wales</w:t>
      </w:r>
      <w:r w:rsidRPr="000E0692">
        <w:rPr>
          <w:rFonts w:ascii="Times New Roman" w:eastAsia="Times New Roman" w:hAnsi="Times New Roman" w:cs="Times New Roman"/>
          <w:kern w:val="0"/>
          <w:sz w:val="20"/>
          <w:szCs w:val="20"/>
          <w:lang w:eastAsia="en-MY"/>
          <w14:ligatures w14:val="none"/>
        </w:rPr>
        <w:t>, and Japan reveals that regulatory adequacy depends on balancing deterrence, proportionality, and cultural legitimacy. Each jurisdiction demonstrates strengths and weaknesses that inform actionable reforms for lawmakers and local councils.</w:t>
      </w:r>
      <w:r w:rsidR="005C4C91"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 xml:space="preserve">In </w:t>
      </w:r>
      <w:r w:rsidR="000E0692" w:rsidRPr="000E0692">
        <w:rPr>
          <w:rFonts w:ascii="Times New Roman" w:eastAsia="Times New Roman" w:hAnsi="Times New Roman" w:cs="Times New Roman"/>
          <w:kern w:val="0"/>
          <w:sz w:val="20"/>
          <w:szCs w:val="20"/>
          <w:lang w:eastAsia="en-MY"/>
          <w14:ligatures w14:val="none"/>
        </w:rPr>
        <w:t>a hybrid deterrence</w:t>
      </w:r>
      <w:r w:rsidR="00CC2A73">
        <w:rPr>
          <w:rFonts w:ascii="Times New Roman" w:eastAsia="Times New Roman" w:hAnsi="Times New Roman" w:cs="Times New Roman"/>
          <w:kern w:val="0"/>
          <w:sz w:val="20"/>
          <w:szCs w:val="20"/>
          <w:lang w:eastAsia="en-MY"/>
          <w14:ligatures w14:val="none"/>
        </w:rPr>
        <w:t xml:space="preserve">-rehabilitation model in Malaysia, it is suggested that community service tasks be expanded </w:t>
      </w:r>
      <w:r w:rsidRPr="000E0692">
        <w:rPr>
          <w:rFonts w:ascii="Times New Roman" w:eastAsia="Times New Roman" w:hAnsi="Times New Roman" w:cs="Times New Roman"/>
          <w:kern w:val="0"/>
          <w:sz w:val="20"/>
          <w:szCs w:val="20"/>
          <w:lang w:eastAsia="en-MY"/>
          <w14:ligatures w14:val="none"/>
        </w:rPr>
        <w:t>to include environmental education and awareness campaigns</w:t>
      </w:r>
      <w:r w:rsidR="00CC2A73">
        <w:rPr>
          <w:rFonts w:ascii="Times New Roman" w:eastAsia="Times New Roman" w:hAnsi="Times New Roman" w:cs="Times New Roman"/>
          <w:kern w:val="0"/>
          <w:sz w:val="20"/>
          <w:szCs w:val="20"/>
          <w:lang w:eastAsia="en-MY"/>
          <w14:ligatures w14:val="none"/>
        </w:rPr>
        <w:t>. Such a strategy could</w:t>
      </w:r>
      <w:r w:rsidRPr="000E0692">
        <w:rPr>
          <w:rFonts w:ascii="Times New Roman" w:eastAsia="Times New Roman" w:hAnsi="Times New Roman" w:cs="Times New Roman"/>
          <w:kern w:val="0"/>
          <w:sz w:val="20"/>
          <w:szCs w:val="20"/>
          <w:lang w:eastAsia="en-MY"/>
          <w14:ligatures w14:val="none"/>
        </w:rPr>
        <w:t xml:space="preserve"> strengthen behavioural change, while allocating </w:t>
      </w:r>
      <w:r w:rsidR="00CC2A73">
        <w:rPr>
          <w:rFonts w:ascii="Times New Roman" w:eastAsia="Times New Roman" w:hAnsi="Times New Roman" w:cs="Times New Roman"/>
          <w:kern w:val="0"/>
          <w:sz w:val="20"/>
          <w:szCs w:val="20"/>
          <w:lang w:eastAsia="en-MY"/>
          <w14:ligatures w14:val="none"/>
        </w:rPr>
        <w:t xml:space="preserve">more </w:t>
      </w:r>
      <w:r w:rsidRPr="000E0692">
        <w:rPr>
          <w:rFonts w:ascii="Times New Roman" w:eastAsia="Times New Roman" w:hAnsi="Times New Roman" w:cs="Times New Roman"/>
          <w:kern w:val="0"/>
          <w:sz w:val="20"/>
          <w:szCs w:val="20"/>
          <w:lang w:eastAsia="en-MY"/>
          <w14:ligatures w14:val="none"/>
        </w:rPr>
        <w:t xml:space="preserve">resources </w:t>
      </w:r>
      <w:r w:rsidR="00CC2A73">
        <w:rPr>
          <w:rFonts w:ascii="Times New Roman" w:eastAsia="Times New Roman" w:hAnsi="Times New Roman" w:cs="Times New Roman"/>
          <w:kern w:val="0"/>
          <w:sz w:val="20"/>
          <w:szCs w:val="20"/>
          <w:lang w:eastAsia="en-MY"/>
          <w14:ligatures w14:val="none"/>
        </w:rPr>
        <w:t xml:space="preserve">to supervise litterbugs </w:t>
      </w:r>
      <w:r w:rsidRPr="000E0692">
        <w:rPr>
          <w:rFonts w:ascii="Times New Roman" w:eastAsia="Times New Roman" w:hAnsi="Times New Roman" w:cs="Times New Roman"/>
          <w:kern w:val="0"/>
          <w:sz w:val="20"/>
          <w:szCs w:val="20"/>
          <w:lang w:eastAsia="en-MY"/>
          <w14:ligatures w14:val="none"/>
        </w:rPr>
        <w:t xml:space="preserve">would improve </w:t>
      </w:r>
      <w:r w:rsidR="00CC2A73">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implementation</w:t>
      </w:r>
      <w:r w:rsidR="00CC2A73">
        <w:rPr>
          <w:rFonts w:ascii="Times New Roman" w:eastAsia="Times New Roman" w:hAnsi="Times New Roman" w:cs="Times New Roman"/>
          <w:kern w:val="0"/>
          <w:sz w:val="20"/>
          <w:szCs w:val="20"/>
          <w:lang w:eastAsia="en-MY"/>
          <w14:ligatures w14:val="none"/>
        </w:rPr>
        <w:t xml:space="preserve"> of the 2025 Amendment Act</w:t>
      </w:r>
      <w:r w:rsidR="000E0692"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(Zehr, 2002).</w:t>
      </w:r>
      <w:r w:rsidR="005C4C91" w:rsidRPr="000E0692">
        <w:rPr>
          <w:rFonts w:ascii="Times New Roman" w:eastAsia="Times New Roman" w:hAnsi="Times New Roman" w:cs="Times New Roman"/>
          <w:kern w:val="0"/>
          <w:sz w:val="20"/>
          <w:szCs w:val="20"/>
          <w:lang w:eastAsia="en-MY"/>
          <w14:ligatures w14:val="none"/>
        </w:rPr>
        <w:t xml:space="preserve"> </w:t>
      </w:r>
      <w:r w:rsidR="000E0692" w:rsidRPr="000E0692">
        <w:rPr>
          <w:rFonts w:ascii="Times New Roman" w:eastAsia="Times New Roman" w:hAnsi="Times New Roman" w:cs="Times New Roman"/>
          <w:kern w:val="0"/>
          <w:sz w:val="20"/>
          <w:szCs w:val="20"/>
          <w:lang w:eastAsia="en-MY"/>
          <w14:ligatures w14:val="none"/>
        </w:rPr>
        <w:t xml:space="preserve">For </w:t>
      </w:r>
      <w:r w:rsidRPr="000E0692">
        <w:rPr>
          <w:rFonts w:ascii="Times New Roman" w:eastAsia="Times New Roman" w:hAnsi="Times New Roman" w:cs="Times New Roman"/>
          <w:kern w:val="0"/>
          <w:sz w:val="20"/>
          <w:szCs w:val="20"/>
          <w:lang w:eastAsia="en-MY"/>
          <w14:ligatures w14:val="none"/>
        </w:rPr>
        <w:t>Singapore</w:t>
      </w:r>
      <w:r w:rsidR="0054446C" w:rsidRPr="000E0692">
        <w:rPr>
          <w:rFonts w:ascii="Times New Roman" w:eastAsia="Times New Roman" w:hAnsi="Times New Roman" w:cs="Times New Roman"/>
          <w:kern w:val="0"/>
          <w:sz w:val="20"/>
          <w:szCs w:val="20"/>
          <w:lang w:eastAsia="en-MY"/>
          <w14:ligatures w14:val="none"/>
        </w:rPr>
        <w:t>'</w:t>
      </w:r>
      <w:r w:rsidRPr="000E0692">
        <w:rPr>
          <w:rFonts w:ascii="Times New Roman" w:eastAsia="Times New Roman" w:hAnsi="Times New Roman" w:cs="Times New Roman"/>
          <w:kern w:val="0"/>
          <w:sz w:val="20"/>
          <w:szCs w:val="20"/>
          <w:lang w:eastAsia="en-MY"/>
          <w14:ligatures w14:val="none"/>
        </w:rPr>
        <w:t xml:space="preserve">s visible deterrence </w:t>
      </w:r>
      <w:r w:rsidR="000E0692" w:rsidRPr="000E0692">
        <w:rPr>
          <w:rFonts w:ascii="Times New Roman" w:eastAsia="Times New Roman" w:hAnsi="Times New Roman" w:cs="Times New Roman"/>
          <w:kern w:val="0"/>
          <w:sz w:val="20"/>
          <w:szCs w:val="20"/>
          <w:lang w:eastAsia="en-MY"/>
          <w14:ligatures w14:val="none"/>
        </w:rPr>
        <w:t xml:space="preserve">model, the suggested reform is to moderate </w:t>
      </w:r>
      <w:r w:rsidRPr="000E0692">
        <w:rPr>
          <w:rFonts w:ascii="Times New Roman" w:eastAsia="Times New Roman" w:hAnsi="Times New Roman" w:cs="Times New Roman"/>
          <w:kern w:val="0"/>
          <w:sz w:val="20"/>
          <w:szCs w:val="20"/>
          <w:lang w:eastAsia="en-MY"/>
          <w14:ligatures w14:val="none"/>
        </w:rPr>
        <w:t xml:space="preserve">fines to align with </w:t>
      </w:r>
      <w:r w:rsidR="000E0692" w:rsidRPr="000E0692">
        <w:rPr>
          <w:rFonts w:ascii="Times New Roman" w:eastAsia="Times New Roman" w:hAnsi="Times New Roman" w:cs="Times New Roman"/>
          <w:kern w:val="0"/>
          <w:sz w:val="20"/>
          <w:szCs w:val="20"/>
          <w:lang w:eastAsia="en-MY"/>
          <w14:ligatures w14:val="none"/>
        </w:rPr>
        <w:t xml:space="preserve">the </w:t>
      </w:r>
      <w:r w:rsidRPr="000E0692">
        <w:rPr>
          <w:rFonts w:ascii="Times New Roman" w:eastAsia="Times New Roman" w:hAnsi="Times New Roman" w:cs="Times New Roman"/>
          <w:kern w:val="0"/>
          <w:sz w:val="20"/>
          <w:szCs w:val="20"/>
          <w:lang w:eastAsia="en-MY"/>
          <w14:ligatures w14:val="none"/>
        </w:rPr>
        <w:t>median household income</w:t>
      </w:r>
      <w:r w:rsidR="00CC2A73">
        <w:rPr>
          <w:rFonts w:ascii="Times New Roman" w:eastAsia="Times New Roman" w:hAnsi="Times New Roman" w:cs="Times New Roman"/>
          <w:kern w:val="0"/>
          <w:sz w:val="20"/>
          <w:szCs w:val="20"/>
          <w:lang w:eastAsia="en-MY"/>
          <w14:ligatures w14:val="none"/>
        </w:rPr>
        <w:t xml:space="preserve"> (Quah, 2010)</w:t>
      </w:r>
      <w:r w:rsidR="000E0692" w:rsidRPr="000E0692">
        <w:rPr>
          <w:rFonts w:ascii="Times New Roman" w:eastAsia="Times New Roman" w:hAnsi="Times New Roman" w:cs="Times New Roman"/>
          <w:kern w:val="0"/>
          <w:sz w:val="20"/>
          <w:szCs w:val="20"/>
          <w:lang w:eastAsia="en-MY"/>
          <w14:ligatures w14:val="none"/>
        </w:rPr>
        <w:t xml:space="preserve">. The public shaming element should be reduced by shifting CWOs toward environmental education or community engagement. Furthermore, </w:t>
      </w:r>
      <w:r w:rsidRPr="000E0692">
        <w:rPr>
          <w:rFonts w:ascii="Times New Roman" w:eastAsia="Times New Roman" w:hAnsi="Times New Roman" w:cs="Times New Roman"/>
          <w:kern w:val="0"/>
          <w:sz w:val="20"/>
          <w:szCs w:val="20"/>
          <w:lang w:eastAsia="en-MY"/>
          <w14:ligatures w14:val="none"/>
        </w:rPr>
        <w:t xml:space="preserve">reframing CWOs as </w:t>
      </w:r>
      <w:r w:rsidR="000E0692" w:rsidRPr="000E0692">
        <w:rPr>
          <w:rFonts w:ascii="Times New Roman" w:eastAsia="Times New Roman" w:hAnsi="Times New Roman" w:cs="Times New Roman"/>
          <w:kern w:val="0"/>
          <w:sz w:val="20"/>
          <w:szCs w:val="20"/>
          <w:lang w:eastAsia="en-MY"/>
          <w14:ligatures w14:val="none"/>
        </w:rPr>
        <w:t xml:space="preserve">a </w:t>
      </w:r>
      <w:r w:rsidRPr="000E0692">
        <w:rPr>
          <w:rFonts w:ascii="Times New Roman" w:eastAsia="Times New Roman" w:hAnsi="Times New Roman" w:cs="Times New Roman"/>
          <w:kern w:val="0"/>
          <w:sz w:val="20"/>
          <w:szCs w:val="20"/>
          <w:lang w:eastAsia="en-MY"/>
          <w14:ligatures w14:val="none"/>
        </w:rPr>
        <w:t xml:space="preserve">civic education rather than </w:t>
      </w:r>
      <w:r w:rsidR="000E0692" w:rsidRPr="000E0692">
        <w:rPr>
          <w:rFonts w:ascii="Times New Roman" w:eastAsia="Times New Roman" w:hAnsi="Times New Roman" w:cs="Times New Roman"/>
          <w:kern w:val="0"/>
          <w:sz w:val="20"/>
          <w:szCs w:val="20"/>
          <w:lang w:eastAsia="en-MY"/>
          <w14:ligatures w14:val="none"/>
        </w:rPr>
        <w:t xml:space="preserve">a </w:t>
      </w:r>
      <w:r w:rsidRPr="000E0692">
        <w:rPr>
          <w:rFonts w:ascii="Times New Roman" w:eastAsia="Times New Roman" w:hAnsi="Times New Roman" w:cs="Times New Roman"/>
          <w:kern w:val="0"/>
          <w:sz w:val="20"/>
          <w:szCs w:val="20"/>
          <w:lang w:eastAsia="en-MY"/>
          <w14:ligatures w14:val="none"/>
        </w:rPr>
        <w:t>punitive spectacle would enhance fairness and legitimacy (Low, 2015</w:t>
      </w:r>
      <w:r w:rsidR="00CC2A73">
        <w:rPr>
          <w:rFonts w:ascii="Times New Roman" w:eastAsia="Times New Roman" w:hAnsi="Times New Roman" w:cs="Times New Roman"/>
          <w:kern w:val="0"/>
          <w:sz w:val="20"/>
          <w:szCs w:val="20"/>
          <w:lang w:eastAsia="en-MY"/>
          <w14:ligatures w14:val="none"/>
        </w:rPr>
        <w:t>; Tan, 2019)</w:t>
      </w:r>
      <w:r w:rsidRPr="000E0692">
        <w:rPr>
          <w:rFonts w:ascii="Times New Roman" w:eastAsia="Times New Roman" w:hAnsi="Times New Roman" w:cs="Times New Roman"/>
          <w:kern w:val="0"/>
          <w:sz w:val="20"/>
          <w:szCs w:val="20"/>
          <w:lang w:eastAsia="en-MY"/>
          <w14:ligatures w14:val="none"/>
        </w:rPr>
        <w:t>.</w:t>
      </w:r>
      <w:r w:rsidR="000E0692" w:rsidRPr="000E0692">
        <w:rPr>
          <w:rFonts w:ascii="Times New Roman" w:eastAsia="Times New Roman" w:hAnsi="Times New Roman" w:cs="Times New Roman"/>
          <w:kern w:val="0"/>
          <w:sz w:val="20"/>
          <w:szCs w:val="20"/>
          <w:lang w:eastAsia="en-MY"/>
          <w14:ligatures w14:val="none"/>
        </w:rPr>
        <w:t xml:space="preserve"> </w:t>
      </w:r>
    </w:p>
    <w:p w14:paraId="65C4E84A" w14:textId="1DD02261" w:rsidR="00F14B97" w:rsidRPr="000E0692" w:rsidRDefault="000E0692" w:rsidP="00CC2A73">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Reform for England and Wales should include i</w:t>
      </w:r>
      <w:r w:rsidR="00F14B97" w:rsidRPr="000E0692">
        <w:rPr>
          <w:rFonts w:ascii="Times New Roman" w:eastAsia="Times New Roman" w:hAnsi="Times New Roman" w:cs="Times New Roman"/>
          <w:kern w:val="0"/>
          <w:sz w:val="20"/>
          <w:szCs w:val="20"/>
          <w:lang w:eastAsia="en-MY"/>
          <w14:ligatures w14:val="none"/>
        </w:rPr>
        <w:t>ntroducing community service for repeat offenders</w:t>
      </w:r>
      <w:r w:rsidRPr="000E0692">
        <w:rPr>
          <w:rFonts w:ascii="Times New Roman" w:eastAsia="Times New Roman" w:hAnsi="Times New Roman" w:cs="Times New Roman"/>
          <w:kern w:val="0"/>
          <w:sz w:val="20"/>
          <w:szCs w:val="20"/>
          <w:lang w:eastAsia="en-MY"/>
          <w14:ligatures w14:val="none"/>
        </w:rPr>
        <w:t>,</w:t>
      </w:r>
      <w:r w:rsidR="00F14B97" w:rsidRPr="000E0692">
        <w:rPr>
          <w:rFonts w:ascii="Times New Roman" w:eastAsia="Times New Roman" w:hAnsi="Times New Roman" w:cs="Times New Roman"/>
          <w:kern w:val="0"/>
          <w:sz w:val="20"/>
          <w:szCs w:val="20"/>
          <w:lang w:eastAsia="en-MY"/>
          <w14:ligatures w14:val="none"/>
        </w:rPr>
        <w:t xml:space="preserve"> and enhancing public awareness campaigns could complement financial deterrence and foster civic responsibility (Jones, 2017).</w:t>
      </w:r>
      <w:r w:rsidR="005C4C91" w:rsidRPr="000E0692">
        <w:rPr>
          <w:rFonts w:ascii="Times New Roman" w:eastAsia="Times New Roman" w:hAnsi="Times New Roman" w:cs="Times New Roman"/>
          <w:kern w:val="0"/>
          <w:sz w:val="20"/>
          <w:szCs w:val="20"/>
          <w:lang w:eastAsia="en-MY"/>
          <w14:ligatures w14:val="none"/>
        </w:rPr>
        <w:t xml:space="preserve"> </w:t>
      </w:r>
      <w:r w:rsidRPr="000E0692">
        <w:rPr>
          <w:rFonts w:ascii="Times New Roman" w:eastAsia="Times New Roman" w:hAnsi="Times New Roman" w:cs="Times New Roman"/>
          <w:kern w:val="0"/>
          <w:sz w:val="20"/>
          <w:szCs w:val="20"/>
          <w:lang w:eastAsia="en-MY"/>
          <w14:ligatures w14:val="none"/>
        </w:rPr>
        <w:t>Nevertheless, the reform for Japan should involve c</w:t>
      </w:r>
      <w:r w:rsidR="00F14B97" w:rsidRPr="000E0692">
        <w:rPr>
          <w:rFonts w:ascii="Times New Roman" w:eastAsia="Times New Roman" w:hAnsi="Times New Roman" w:cs="Times New Roman"/>
          <w:kern w:val="0"/>
          <w:sz w:val="20"/>
          <w:szCs w:val="20"/>
          <w:lang w:eastAsia="en-MY"/>
          <w14:ligatures w14:val="none"/>
        </w:rPr>
        <w:t>alibrating fines to offence severity and supplementing deterrence with educational programs</w:t>
      </w:r>
      <w:r w:rsidRPr="000E0692">
        <w:rPr>
          <w:rFonts w:ascii="Times New Roman" w:eastAsia="Times New Roman" w:hAnsi="Times New Roman" w:cs="Times New Roman"/>
          <w:kern w:val="0"/>
          <w:sz w:val="20"/>
          <w:szCs w:val="20"/>
          <w:lang w:eastAsia="en-MY"/>
          <w14:ligatures w14:val="none"/>
        </w:rPr>
        <w:t>, thereby improving</w:t>
      </w:r>
      <w:r w:rsidR="00F14B97" w:rsidRPr="000E0692">
        <w:rPr>
          <w:rFonts w:ascii="Times New Roman" w:eastAsia="Times New Roman" w:hAnsi="Times New Roman" w:cs="Times New Roman"/>
          <w:kern w:val="0"/>
          <w:sz w:val="20"/>
          <w:szCs w:val="20"/>
          <w:lang w:eastAsia="en-MY"/>
          <w14:ligatures w14:val="none"/>
        </w:rPr>
        <w:t xml:space="preserve"> proportionality and sustainability (Kobayashi, 2020).</w:t>
      </w:r>
      <w:r w:rsidR="00CC2A73">
        <w:rPr>
          <w:rFonts w:ascii="Times New Roman" w:eastAsia="Times New Roman" w:hAnsi="Times New Roman" w:cs="Times New Roman"/>
          <w:kern w:val="0"/>
          <w:sz w:val="20"/>
          <w:szCs w:val="20"/>
          <w:lang w:eastAsia="en-MY"/>
          <w14:ligatures w14:val="none"/>
        </w:rPr>
        <w:t xml:space="preserve"> </w:t>
      </w:r>
    </w:p>
    <w:p w14:paraId="4E104F46" w14:textId="3FF3B366" w:rsidR="00F14B97" w:rsidRPr="000E0692" w:rsidRDefault="00F14B97" w:rsidP="00F14B97">
      <w:pPr>
        <w:spacing w:before="100" w:beforeAutospacing="1" w:after="100" w:afterAutospacing="1" w:line="240" w:lineRule="auto"/>
        <w:jc w:val="both"/>
        <w:rPr>
          <w:rFonts w:ascii="Times New Roman" w:eastAsia="Times New Roman" w:hAnsi="Times New Roman" w:cs="Times New Roman"/>
          <w:kern w:val="0"/>
          <w:sz w:val="20"/>
          <w:szCs w:val="20"/>
          <w:lang w:eastAsia="en-MY"/>
          <w14:ligatures w14:val="none"/>
        </w:rPr>
      </w:pPr>
      <w:r w:rsidRPr="000E0692">
        <w:rPr>
          <w:rFonts w:ascii="Times New Roman" w:eastAsia="Times New Roman" w:hAnsi="Times New Roman" w:cs="Times New Roman"/>
          <w:kern w:val="0"/>
          <w:sz w:val="20"/>
          <w:szCs w:val="20"/>
          <w:lang w:eastAsia="en-MY"/>
          <w14:ligatures w14:val="none"/>
        </w:rPr>
        <w:t>Comparatively, reform pathways emphasise integrating restorative justice into deterrence-focused systems, ensuring that sanctions remain proportionate to the harm caused, and leveraging cultural legitimacy to sustain compliance. By combining deterrence with rehabilitation, governments can achieve both harm reduction and long-term behavioural change, thereby enhancing the effectiveness of littering laws across diverse contexts.</w:t>
      </w:r>
    </w:p>
    <w:p w14:paraId="6E34ED96" w14:textId="6ED58540"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ACKNOWLEDGEMENT</w:t>
      </w:r>
    </w:p>
    <w:p w14:paraId="16511E20" w14:textId="40FD77D5" w:rsidR="008C7AF3" w:rsidRDefault="000E0692" w:rsidP="008C7AF3">
      <w:pPr>
        <w:jc w:val="both"/>
        <w:rPr>
          <w:rFonts w:asciiTheme="majorBidi" w:hAnsiTheme="majorBidi" w:cstheme="majorBidi"/>
          <w:b/>
          <w:bCs/>
          <w:sz w:val="20"/>
          <w:szCs w:val="20"/>
        </w:rPr>
      </w:pPr>
      <w:r w:rsidRPr="000E0692">
        <w:rPr>
          <w:rFonts w:asciiTheme="majorBidi" w:hAnsiTheme="majorBidi" w:cstheme="majorBidi"/>
          <w:sz w:val="20"/>
          <w:szCs w:val="20"/>
        </w:rPr>
        <w:t>The authors thank the Faculty of Law, Universiti Teknologi MARA (UiTM) Shah Alam, for sponsoring this article.</w:t>
      </w:r>
    </w:p>
    <w:p w14:paraId="6F32EE8A" w14:textId="6F366F1A" w:rsidR="00F14B97" w:rsidRPr="000E0692" w:rsidRDefault="000E0692" w:rsidP="00F14B97">
      <w:pPr>
        <w:jc w:val="both"/>
        <w:rPr>
          <w:rFonts w:asciiTheme="majorBidi" w:hAnsiTheme="majorBidi" w:cstheme="majorBidi"/>
          <w:b/>
          <w:bCs/>
          <w:sz w:val="20"/>
          <w:szCs w:val="20"/>
        </w:rPr>
      </w:pPr>
      <w:r w:rsidRPr="000E0692">
        <w:rPr>
          <w:rFonts w:asciiTheme="majorBidi" w:hAnsiTheme="majorBidi" w:cstheme="majorBidi"/>
          <w:b/>
          <w:bCs/>
          <w:sz w:val="20"/>
          <w:szCs w:val="20"/>
        </w:rPr>
        <w:t>REFERENCES</w:t>
      </w:r>
    </w:p>
    <w:p w14:paraId="26F6447D" w14:textId="1491F0EC"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Ayres, I., &amp; Braithwaite, J. (1992). </w:t>
      </w:r>
      <w:r w:rsidRPr="003F1B9D">
        <w:rPr>
          <w:rFonts w:ascii="Times New Roman" w:eastAsia="Times New Roman" w:hAnsi="Times New Roman" w:cs="Times New Roman"/>
          <w:i/>
          <w:iCs/>
          <w:kern w:val="0"/>
          <w:sz w:val="20"/>
          <w:szCs w:val="20"/>
          <w:lang w:eastAsia="en-MY"/>
          <w14:ligatures w14:val="none"/>
        </w:rPr>
        <w:t>Responsive regulation: Transcending the deregulation debate</w:t>
      </w:r>
      <w:r w:rsidRPr="003F1B9D">
        <w:rPr>
          <w:rFonts w:ascii="Times New Roman" w:eastAsia="Times New Roman" w:hAnsi="Times New Roman" w:cs="Times New Roman"/>
          <w:kern w:val="0"/>
          <w:sz w:val="20"/>
          <w:szCs w:val="20"/>
          <w:lang w:eastAsia="en-MY"/>
          <w14:ligatures w14:val="none"/>
        </w:rPr>
        <w:t xml:space="preserve">. Oxford University Press. https://doi.org/10.1093/oso/9780195093767.001.0001 </w:t>
      </w:r>
      <w:hyperlink r:id="rId7"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rPr>
          <w:sz w:val="20"/>
          <w:szCs w:val="20"/>
        </w:rPr>
        <w:t>.</w:t>
      </w:r>
    </w:p>
    <w:p w14:paraId="602E5659" w14:textId="543BA8AF"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Bernama. (2025, March 12). Community service orders were introduced under the amendment to the Solid Waste Act. </w:t>
      </w:r>
      <w:r w:rsidRPr="003F1B9D">
        <w:rPr>
          <w:rFonts w:ascii="Times New Roman" w:eastAsia="Times New Roman" w:hAnsi="Times New Roman" w:cs="Times New Roman"/>
          <w:i/>
          <w:iCs/>
          <w:kern w:val="0"/>
          <w:sz w:val="20"/>
          <w:szCs w:val="20"/>
          <w:lang w:eastAsia="en-MY"/>
          <w14:ligatures w14:val="none"/>
        </w:rPr>
        <w:t>Bernama News</w:t>
      </w:r>
      <w:r w:rsidRPr="003F1B9D">
        <w:rPr>
          <w:rFonts w:ascii="Times New Roman" w:eastAsia="Times New Roman" w:hAnsi="Times New Roman" w:cs="Times New Roman"/>
          <w:kern w:val="0"/>
          <w:sz w:val="20"/>
          <w:szCs w:val="20"/>
          <w:lang w:eastAsia="en-MY"/>
          <w14:ligatures w14:val="none"/>
        </w:rPr>
        <w:t xml:space="preserve">. https://www.bernama.com/en/news.php?id=2275123 </w:t>
      </w:r>
      <w:hyperlink r:id="rId8" w:history="1">
        <w:r w:rsidRPr="003F1B9D">
          <w:rPr>
            <w:rFonts w:ascii="Times New Roman" w:eastAsia="Times New Roman" w:hAnsi="Times New Roman" w:cs="Times New Roman"/>
            <w:color w:val="0000FF"/>
            <w:kern w:val="0"/>
            <w:sz w:val="20"/>
            <w:szCs w:val="20"/>
            <w:u w:val="single"/>
            <w:lang w:eastAsia="en-MY"/>
            <w14:ligatures w14:val="none"/>
          </w:rPr>
          <w:t>(bernama.com in Bing)</w:t>
        </w:r>
      </w:hyperlink>
      <w:r w:rsidR="003F1B9D">
        <w:t>.</w:t>
      </w:r>
    </w:p>
    <w:p w14:paraId="1F604268" w14:textId="62FF5C3C"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Burnett, J. (2018</w:t>
      </w:r>
      <w:r w:rsidR="003F1B9D">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Administrative efficiency in environmental enforcement. </w:t>
      </w:r>
      <w:r w:rsidRPr="003F1B9D">
        <w:rPr>
          <w:rFonts w:ascii="Times New Roman" w:eastAsia="Times New Roman" w:hAnsi="Times New Roman" w:cs="Times New Roman"/>
          <w:i/>
          <w:iCs/>
          <w:kern w:val="0"/>
          <w:sz w:val="20"/>
          <w:szCs w:val="20"/>
          <w:lang w:eastAsia="en-MY"/>
          <w14:ligatures w14:val="none"/>
        </w:rPr>
        <w:t>Environmental Law Review, 20</w:t>
      </w:r>
      <w:r w:rsidRPr="003F1B9D">
        <w:rPr>
          <w:rFonts w:ascii="Times New Roman" w:eastAsia="Times New Roman" w:hAnsi="Times New Roman" w:cs="Times New Roman"/>
          <w:kern w:val="0"/>
          <w:sz w:val="20"/>
          <w:szCs w:val="20"/>
          <w:lang w:eastAsia="en-MY"/>
          <w14:ligatures w14:val="none"/>
        </w:rPr>
        <w:t xml:space="preserve">(3), 145–162. https://doi.org/10.1177/1461452918791234 </w:t>
      </w:r>
      <w:hyperlink r:id="rId9"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41B9E84C" w14:textId="79826187" w:rsidR="003F1B9D" w:rsidRPr="003F1B9D" w:rsidRDefault="003F1B9D" w:rsidP="003F1B9D">
      <w:pPr>
        <w:pStyle w:val="NormalWeb"/>
        <w:numPr>
          <w:ilvl w:val="0"/>
          <w:numId w:val="18"/>
        </w:numPr>
        <w:tabs>
          <w:tab w:val="left" w:pos="0"/>
          <w:tab w:val="num" w:pos="360"/>
        </w:tabs>
        <w:spacing w:after="0"/>
        <w:ind w:left="0"/>
        <w:jc w:val="both"/>
        <w:rPr>
          <w:sz w:val="20"/>
          <w:szCs w:val="20"/>
        </w:rPr>
      </w:pPr>
      <w:r w:rsidRPr="003F1B9D">
        <w:rPr>
          <w:sz w:val="20"/>
          <w:szCs w:val="20"/>
        </w:rPr>
        <w:t>Burnett, J. (2018</w:t>
      </w:r>
      <w:r>
        <w:rPr>
          <w:sz w:val="20"/>
          <w:szCs w:val="20"/>
        </w:rPr>
        <w:t>b</w:t>
      </w:r>
      <w:r w:rsidRPr="003F1B9D">
        <w:rPr>
          <w:sz w:val="20"/>
          <w:szCs w:val="20"/>
        </w:rPr>
        <w:t xml:space="preserve">). Fixed penalty notices and environmental enforcement in England and Wales. </w:t>
      </w:r>
      <w:r w:rsidRPr="003F1B9D">
        <w:rPr>
          <w:rStyle w:val="Emphasis"/>
          <w:sz w:val="20"/>
          <w:szCs w:val="20"/>
        </w:rPr>
        <w:t>Journal of Environmental Law, 30</w:t>
      </w:r>
      <w:r w:rsidRPr="003F1B9D">
        <w:rPr>
          <w:sz w:val="20"/>
          <w:szCs w:val="20"/>
        </w:rPr>
        <w:t xml:space="preserve">(1), 45–67. </w:t>
      </w:r>
      <w:r w:rsidRPr="003F1B9D">
        <w:rPr>
          <w:rStyle w:val="HTMLCode"/>
          <w:rFonts w:asciiTheme="majorBidi" w:eastAsiaTheme="minorHAnsi" w:hAnsiTheme="majorBidi" w:cstheme="majorBidi"/>
        </w:rPr>
        <w:t>https://doi.org/10.1093/jel/eqx029</w:t>
      </w:r>
      <w:r w:rsidRPr="003F1B9D">
        <w:rPr>
          <w:sz w:val="20"/>
          <w:szCs w:val="20"/>
        </w:rPr>
        <w:t xml:space="preserve"> </w:t>
      </w:r>
      <w:hyperlink r:id="rId10" w:history="1">
        <w:r w:rsidRPr="003F1B9D">
          <w:rPr>
            <w:rStyle w:val="Hyperlink"/>
            <w:sz w:val="20"/>
            <w:szCs w:val="20"/>
          </w:rPr>
          <w:t>(doi.org in Bing)</w:t>
        </w:r>
      </w:hyperlink>
      <w:r w:rsidRPr="003F1B9D">
        <w:rPr>
          <w:sz w:val="20"/>
          <w:szCs w:val="20"/>
        </w:rPr>
        <w:t>.</w:t>
      </w:r>
    </w:p>
    <w:p w14:paraId="50F0ECEF" w14:textId="483A7450"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CNN. (2025, August 10). Singapore issues 20,000 littering tickets in two years. </w:t>
      </w:r>
      <w:r w:rsidRPr="003F1B9D">
        <w:rPr>
          <w:rFonts w:ascii="Times New Roman" w:eastAsia="Times New Roman" w:hAnsi="Times New Roman" w:cs="Times New Roman"/>
          <w:i/>
          <w:iCs/>
          <w:kern w:val="0"/>
          <w:sz w:val="20"/>
          <w:szCs w:val="20"/>
          <w:lang w:eastAsia="en-MY"/>
          <w14:ligatures w14:val="none"/>
        </w:rPr>
        <w:t>CNN Asia</w:t>
      </w:r>
      <w:r w:rsidRPr="003F1B9D">
        <w:rPr>
          <w:rFonts w:ascii="Times New Roman" w:eastAsia="Times New Roman" w:hAnsi="Times New Roman" w:cs="Times New Roman"/>
          <w:kern w:val="0"/>
          <w:sz w:val="20"/>
          <w:szCs w:val="20"/>
          <w:lang w:eastAsia="en-MY"/>
          <w14:ligatures w14:val="none"/>
        </w:rPr>
        <w:t xml:space="preserve">. https://edition.cnn.com/2025/08/10/singapore-littering </w:t>
      </w:r>
      <w:hyperlink r:id="rId11" w:history="1">
        <w:r w:rsidRPr="003F1B9D">
          <w:rPr>
            <w:rFonts w:ascii="Times New Roman" w:eastAsia="Times New Roman" w:hAnsi="Times New Roman" w:cs="Times New Roman"/>
            <w:color w:val="0000FF"/>
            <w:kern w:val="0"/>
            <w:sz w:val="20"/>
            <w:szCs w:val="20"/>
            <w:u w:val="single"/>
            <w:lang w:eastAsia="en-MY"/>
            <w14:ligatures w14:val="none"/>
          </w:rPr>
          <w:t>(edition.cnn.com in Bing)</w:t>
        </w:r>
      </w:hyperlink>
      <w:r w:rsidRPr="003F1B9D">
        <w:rPr>
          <w:rFonts w:ascii="Times New Roman" w:eastAsia="Times New Roman" w:hAnsi="Times New Roman" w:cs="Times New Roman"/>
          <w:kern w:val="0"/>
          <w:sz w:val="20"/>
          <w:szCs w:val="20"/>
          <w:lang w:eastAsia="en-MY"/>
          <w14:ligatures w14:val="none"/>
        </w:rPr>
        <w:t>.</w:t>
      </w:r>
    </w:p>
    <w:p w14:paraId="0727F97B" w14:textId="4A5A30C5"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DEFRA. (2019</w:t>
      </w:r>
      <w:r w:rsidR="00233266">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w:t>
      </w:r>
      <w:r w:rsidRPr="003F1B9D">
        <w:rPr>
          <w:rFonts w:ascii="Times New Roman" w:eastAsia="Times New Roman" w:hAnsi="Times New Roman" w:cs="Times New Roman"/>
          <w:i/>
          <w:iCs/>
          <w:kern w:val="0"/>
          <w:sz w:val="20"/>
          <w:szCs w:val="20"/>
          <w:lang w:eastAsia="en-MY"/>
          <w14:ligatures w14:val="none"/>
        </w:rPr>
        <w:t>Clean Neighbourhoods and Environment Act 2005 guidance</w:t>
      </w:r>
      <w:r w:rsidRPr="003F1B9D">
        <w:rPr>
          <w:rFonts w:ascii="Times New Roman" w:eastAsia="Times New Roman" w:hAnsi="Times New Roman" w:cs="Times New Roman"/>
          <w:kern w:val="0"/>
          <w:sz w:val="20"/>
          <w:szCs w:val="20"/>
          <w:lang w:eastAsia="en-MY"/>
          <w14:ligatures w14:val="none"/>
        </w:rPr>
        <w:t xml:space="preserve">. GOV.UK. https://www.gov.uk/government/publications/clean-neighbourhoods-act-guidance </w:t>
      </w:r>
      <w:hyperlink r:id="rId12" w:history="1">
        <w:r w:rsidRPr="003F1B9D">
          <w:rPr>
            <w:rFonts w:ascii="Times New Roman" w:eastAsia="Times New Roman" w:hAnsi="Times New Roman" w:cs="Times New Roman"/>
            <w:color w:val="0000FF"/>
            <w:kern w:val="0"/>
            <w:sz w:val="20"/>
            <w:szCs w:val="20"/>
            <w:u w:val="single"/>
            <w:lang w:eastAsia="en-MY"/>
            <w14:ligatures w14:val="none"/>
          </w:rPr>
          <w:t>(gov.uk in Bing)</w:t>
        </w:r>
      </w:hyperlink>
      <w:r w:rsidR="003F1B9D">
        <w:t>.</w:t>
      </w:r>
    </w:p>
    <w:p w14:paraId="57F9A75F" w14:textId="20678E7A"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Department for Environment, Food &amp; Rural Affairs (DEFRA). (2022</w:t>
      </w:r>
      <w:r w:rsidR="00233266">
        <w:rPr>
          <w:rFonts w:ascii="Times New Roman" w:eastAsia="Times New Roman" w:hAnsi="Times New Roman" w:cs="Times New Roman"/>
          <w:kern w:val="0"/>
          <w:sz w:val="20"/>
          <w:szCs w:val="20"/>
          <w:lang w:eastAsia="en-MY"/>
          <w14:ligatures w14:val="none"/>
        </w:rPr>
        <w:t>b</w:t>
      </w:r>
      <w:r w:rsidRPr="003F1B9D">
        <w:rPr>
          <w:rFonts w:ascii="Times New Roman" w:eastAsia="Times New Roman" w:hAnsi="Times New Roman" w:cs="Times New Roman"/>
          <w:kern w:val="0"/>
          <w:sz w:val="20"/>
          <w:szCs w:val="20"/>
          <w:lang w:eastAsia="en-MY"/>
          <w14:ligatures w14:val="none"/>
        </w:rPr>
        <w:t xml:space="preserve">). </w:t>
      </w:r>
      <w:r w:rsidRPr="003F1B9D">
        <w:rPr>
          <w:rFonts w:ascii="Times New Roman" w:eastAsia="Times New Roman" w:hAnsi="Times New Roman" w:cs="Times New Roman"/>
          <w:i/>
          <w:iCs/>
          <w:kern w:val="0"/>
          <w:sz w:val="20"/>
          <w:szCs w:val="20"/>
          <w:lang w:eastAsia="en-MY"/>
          <w14:ligatures w14:val="none"/>
        </w:rPr>
        <w:t>Code of practice on litter and refuse</w:t>
      </w:r>
      <w:r w:rsidRPr="003F1B9D">
        <w:rPr>
          <w:rFonts w:ascii="Times New Roman" w:eastAsia="Times New Roman" w:hAnsi="Times New Roman" w:cs="Times New Roman"/>
          <w:kern w:val="0"/>
          <w:sz w:val="20"/>
          <w:szCs w:val="20"/>
          <w:lang w:eastAsia="en-MY"/>
          <w14:ligatures w14:val="none"/>
        </w:rPr>
        <w:t xml:space="preserve">. GOV.UK. https://www.gov.uk/government/publications/code-of-practice-on-litter-and-refuse </w:t>
      </w:r>
      <w:hyperlink r:id="rId13" w:history="1">
        <w:r w:rsidRPr="003F1B9D">
          <w:rPr>
            <w:rFonts w:ascii="Times New Roman" w:eastAsia="Times New Roman" w:hAnsi="Times New Roman" w:cs="Times New Roman"/>
            <w:color w:val="0000FF"/>
            <w:kern w:val="0"/>
            <w:sz w:val="20"/>
            <w:szCs w:val="20"/>
            <w:u w:val="single"/>
            <w:lang w:eastAsia="en-MY"/>
            <w14:ligatures w14:val="none"/>
          </w:rPr>
          <w:t>(gov.uk in Bing)</w:t>
        </w:r>
      </w:hyperlink>
      <w:r w:rsidR="003F1B9D">
        <w:t>.</w:t>
      </w:r>
    </w:p>
    <w:p w14:paraId="3048DBA4" w14:textId="0A6D33DC" w:rsidR="003F1B9D" w:rsidRPr="003F1B9D" w:rsidRDefault="003F1B9D" w:rsidP="008C7AF3">
      <w:pPr>
        <w:pStyle w:val="NormalWeb"/>
        <w:numPr>
          <w:ilvl w:val="0"/>
          <w:numId w:val="18"/>
        </w:numPr>
        <w:tabs>
          <w:tab w:val="num" w:pos="360"/>
        </w:tabs>
        <w:spacing w:after="0"/>
        <w:ind w:left="0"/>
        <w:jc w:val="both"/>
        <w:rPr>
          <w:sz w:val="20"/>
          <w:szCs w:val="20"/>
        </w:rPr>
      </w:pPr>
      <w:r w:rsidRPr="003F1B9D">
        <w:rPr>
          <w:sz w:val="20"/>
          <w:szCs w:val="20"/>
        </w:rPr>
        <w:t>DEFRA. (2022</w:t>
      </w:r>
      <w:r w:rsidR="00233266">
        <w:rPr>
          <w:sz w:val="20"/>
          <w:szCs w:val="20"/>
        </w:rPr>
        <w:t>c</w:t>
      </w:r>
      <w:r w:rsidRPr="003F1B9D">
        <w:rPr>
          <w:sz w:val="20"/>
          <w:szCs w:val="20"/>
        </w:rPr>
        <w:t xml:space="preserve">). </w:t>
      </w:r>
      <w:r w:rsidRPr="003F1B9D">
        <w:rPr>
          <w:rStyle w:val="Emphasis"/>
          <w:sz w:val="20"/>
          <w:szCs w:val="20"/>
        </w:rPr>
        <w:t>Environmental Protection Act 1990 guidance</w:t>
      </w:r>
      <w:r w:rsidRPr="003F1B9D">
        <w:rPr>
          <w:sz w:val="20"/>
          <w:szCs w:val="20"/>
        </w:rPr>
        <w:t xml:space="preserve">. UK Government. </w:t>
      </w:r>
      <w:hyperlink r:id="rId14" w:history="1">
        <w:r w:rsidRPr="003F1B9D">
          <w:rPr>
            <w:rStyle w:val="Hyperlink"/>
            <w:sz w:val="20"/>
            <w:szCs w:val="20"/>
          </w:rPr>
          <w:t>https://www.gov.uk</w:t>
        </w:r>
      </w:hyperlink>
      <w:r w:rsidRPr="003F1B9D">
        <w:rPr>
          <w:sz w:val="20"/>
          <w:szCs w:val="20"/>
        </w:rPr>
        <w:t>.</w:t>
      </w:r>
    </w:p>
    <w:p w14:paraId="54E1B3B3" w14:textId="3FD19E92" w:rsidR="003F1B9D" w:rsidRDefault="003F1B9D" w:rsidP="003F1B9D">
      <w:pPr>
        <w:pStyle w:val="NormalWeb"/>
        <w:numPr>
          <w:ilvl w:val="0"/>
          <w:numId w:val="18"/>
        </w:numPr>
        <w:ind w:left="0"/>
        <w:jc w:val="both"/>
        <w:rPr>
          <w:rFonts w:asciiTheme="majorBidi" w:hAnsiTheme="majorBidi" w:cstheme="majorBidi"/>
          <w:sz w:val="20"/>
          <w:szCs w:val="20"/>
        </w:rPr>
      </w:pPr>
      <w:r w:rsidRPr="003F1B9D">
        <w:rPr>
          <w:rFonts w:asciiTheme="majorBidi" w:hAnsiTheme="majorBidi" w:cstheme="majorBidi"/>
          <w:sz w:val="20"/>
          <w:szCs w:val="20"/>
        </w:rPr>
        <w:t>Department for Environment, Food &amp; Rural Affairs. (2022</w:t>
      </w:r>
      <w:r w:rsidR="00233266">
        <w:rPr>
          <w:rFonts w:asciiTheme="majorBidi" w:hAnsiTheme="majorBidi" w:cstheme="majorBidi"/>
          <w:sz w:val="20"/>
          <w:szCs w:val="20"/>
        </w:rPr>
        <w:t>d</w:t>
      </w:r>
      <w:r w:rsidRPr="003F1B9D">
        <w:rPr>
          <w:rFonts w:asciiTheme="majorBidi" w:hAnsiTheme="majorBidi" w:cstheme="majorBidi"/>
          <w:sz w:val="20"/>
          <w:szCs w:val="20"/>
        </w:rPr>
        <w:t xml:space="preserve">). </w:t>
      </w:r>
      <w:r w:rsidRPr="003F1B9D">
        <w:rPr>
          <w:rStyle w:val="Emphasis"/>
          <w:rFonts w:asciiTheme="majorBidi" w:hAnsiTheme="majorBidi" w:cstheme="majorBidi"/>
          <w:sz w:val="20"/>
          <w:szCs w:val="20"/>
        </w:rPr>
        <w:t>Code of practice on litter and refuse: Environmental Protection Act 1990</w:t>
      </w:r>
      <w:r w:rsidRPr="003F1B9D">
        <w:rPr>
          <w:rFonts w:asciiTheme="majorBidi" w:hAnsiTheme="majorBidi" w:cstheme="majorBidi"/>
          <w:sz w:val="20"/>
          <w:szCs w:val="20"/>
        </w:rPr>
        <w:t xml:space="preserve">. UK Government. </w:t>
      </w:r>
      <w:r w:rsidRPr="003F1B9D">
        <w:rPr>
          <w:rStyle w:val="HTMLCode"/>
          <w:rFonts w:asciiTheme="majorBidi" w:hAnsiTheme="majorBidi" w:cstheme="majorBidi"/>
        </w:rPr>
        <w:t>https://www.gov.uk/government/publications</w:t>
      </w:r>
      <w:r w:rsidRPr="003F1B9D">
        <w:rPr>
          <w:rFonts w:asciiTheme="majorBidi" w:hAnsiTheme="majorBidi" w:cstheme="majorBidi"/>
          <w:sz w:val="20"/>
          <w:szCs w:val="20"/>
        </w:rPr>
        <w:t xml:space="preserve"> </w:t>
      </w:r>
      <w:hyperlink r:id="rId15" w:history="1">
        <w:r w:rsidRPr="003F1B9D">
          <w:rPr>
            <w:rStyle w:val="Hyperlink"/>
            <w:rFonts w:asciiTheme="majorBidi" w:hAnsiTheme="majorBidi" w:cstheme="majorBidi"/>
            <w:color w:val="007BB8"/>
            <w:sz w:val="20"/>
            <w:szCs w:val="20"/>
          </w:rPr>
          <w:t>(gov.uk in Bing)</w:t>
        </w:r>
      </w:hyperlink>
      <w:r>
        <w:rPr>
          <w:rFonts w:asciiTheme="majorBidi" w:hAnsiTheme="majorBidi" w:cstheme="majorBidi"/>
          <w:sz w:val="20"/>
          <w:szCs w:val="20"/>
        </w:rPr>
        <w:t>.</w:t>
      </w:r>
    </w:p>
    <w:p w14:paraId="19F0903F" w14:textId="7AA6ADAB" w:rsidR="003F1B9D" w:rsidRPr="003F1B9D" w:rsidRDefault="003F1B9D" w:rsidP="008C7AF3">
      <w:pPr>
        <w:numPr>
          <w:ilvl w:val="0"/>
          <w:numId w:val="18"/>
        </w:numPr>
        <w:tabs>
          <w:tab w:val="num" w:pos="360"/>
        </w:tabs>
        <w:spacing w:after="0" w:line="240" w:lineRule="auto"/>
        <w:ind w:left="0"/>
        <w:jc w:val="both"/>
        <w:rPr>
          <w:rFonts w:ascii="Times New Roman" w:eastAsia="Times New Roman" w:hAnsi="Times New Roman" w:cs="Times New Roman"/>
          <w:i/>
          <w:iCs/>
          <w:kern w:val="0"/>
          <w:sz w:val="20"/>
          <w:szCs w:val="20"/>
          <w:lang w:eastAsia="en-MY"/>
          <w14:ligatures w14:val="none"/>
        </w:rPr>
      </w:pPr>
      <w:r>
        <w:rPr>
          <w:rFonts w:ascii="Times New Roman" w:eastAsia="Times New Roman" w:hAnsi="Times New Roman" w:cs="Times New Roman"/>
          <w:kern w:val="0"/>
          <w:sz w:val="20"/>
          <w:szCs w:val="20"/>
          <w:lang w:eastAsia="en-MY"/>
          <w14:ligatures w14:val="none"/>
        </w:rPr>
        <w:t xml:space="preserve">Gov.UK (2025). </w:t>
      </w:r>
      <w:r w:rsidRPr="003F1B9D">
        <w:rPr>
          <w:rFonts w:ascii="Times New Roman" w:eastAsia="Times New Roman" w:hAnsi="Times New Roman" w:cs="Times New Roman"/>
          <w:i/>
          <w:iCs/>
          <w:kern w:val="0"/>
          <w:sz w:val="20"/>
          <w:szCs w:val="20"/>
          <w:lang w:eastAsia="en-MY"/>
          <w14:ligatures w14:val="none"/>
        </w:rPr>
        <w:t xml:space="preserve">Litter Enforcement Powers -When </w:t>
      </w:r>
      <w:proofErr w:type="gramStart"/>
      <w:r w:rsidRPr="003F1B9D">
        <w:rPr>
          <w:rFonts w:ascii="Times New Roman" w:eastAsia="Times New Roman" w:hAnsi="Times New Roman" w:cs="Times New Roman"/>
          <w:i/>
          <w:iCs/>
          <w:kern w:val="0"/>
          <w:sz w:val="20"/>
          <w:szCs w:val="20"/>
          <w:lang w:eastAsia="en-MY"/>
          <w14:ligatures w14:val="none"/>
        </w:rPr>
        <w:t>And</w:t>
      </w:r>
      <w:proofErr w:type="gramEnd"/>
      <w:r w:rsidRPr="003F1B9D">
        <w:rPr>
          <w:rFonts w:ascii="Times New Roman" w:eastAsia="Times New Roman" w:hAnsi="Times New Roman" w:cs="Times New Roman"/>
          <w:i/>
          <w:iCs/>
          <w:kern w:val="0"/>
          <w:sz w:val="20"/>
          <w:szCs w:val="20"/>
          <w:lang w:eastAsia="en-MY"/>
          <w14:ligatures w14:val="none"/>
        </w:rPr>
        <w:t xml:space="preserve"> How </w:t>
      </w:r>
      <w:proofErr w:type="gramStart"/>
      <w:r w:rsidRPr="003F1B9D">
        <w:rPr>
          <w:rFonts w:ascii="Times New Roman" w:eastAsia="Times New Roman" w:hAnsi="Times New Roman" w:cs="Times New Roman"/>
          <w:i/>
          <w:iCs/>
          <w:kern w:val="0"/>
          <w:sz w:val="20"/>
          <w:szCs w:val="20"/>
          <w:lang w:eastAsia="en-MY"/>
          <w14:ligatures w14:val="none"/>
        </w:rPr>
        <w:t>To</w:t>
      </w:r>
      <w:proofErr w:type="gramEnd"/>
      <w:r w:rsidRPr="003F1B9D">
        <w:rPr>
          <w:rFonts w:ascii="Times New Roman" w:eastAsia="Times New Roman" w:hAnsi="Times New Roman" w:cs="Times New Roman"/>
          <w:i/>
          <w:iCs/>
          <w:kern w:val="0"/>
          <w:sz w:val="20"/>
          <w:szCs w:val="20"/>
          <w:lang w:eastAsia="en-MY"/>
          <w14:ligatures w14:val="none"/>
        </w:rPr>
        <w:t xml:space="preserve"> Use Them.</w:t>
      </w:r>
    </w:p>
    <w:p w14:paraId="04DE965C" w14:textId="353ECCCD" w:rsidR="003F1B9D" w:rsidRDefault="003F1B9D" w:rsidP="003F1B9D">
      <w:pPr>
        <w:tabs>
          <w:tab w:val="num" w:pos="360"/>
        </w:tabs>
        <w:spacing w:after="0" w:line="240" w:lineRule="auto"/>
        <w:jc w:val="both"/>
        <w:rPr>
          <w:rFonts w:ascii="Times New Roman" w:eastAsia="Times New Roman" w:hAnsi="Times New Roman" w:cs="Times New Roman"/>
          <w:kern w:val="0"/>
          <w:sz w:val="20"/>
          <w:szCs w:val="20"/>
          <w:lang w:eastAsia="en-MY"/>
          <w14:ligatures w14:val="none"/>
        </w:rPr>
      </w:pPr>
      <w:hyperlink r:id="rId16" w:history="1">
        <w:r w:rsidRPr="00DB1BBB">
          <w:rPr>
            <w:rStyle w:val="Hyperlink"/>
            <w:rFonts w:ascii="Times New Roman" w:eastAsia="Times New Roman" w:hAnsi="Times New Roman" w:cs="Times New Roman"/>
            <w:kern w:val="0"/>
            <w:sz w:val="20"/>
            <w:szCs w:val="20"/>
            <w:lang w:eastAsia="en-MY"/>
            <w14:ligatures w14:val="none"/>
          </w:rPr>
          <w:t>https://www.gov.uk/government/publications/litter-enforcement-powers-when-and-how-to-use-them</w:t>
        </w:r>
      </w:hyperlink>
      <w:r>
        <w:rPr>
          <w:rFonts w:ascii="Times New Roman" w:eastAsia="Times New Roman" w:hAnsi="Times New Roman" w:cs="Times New Roman"/>
          <w:kern w:val="0"/>
          <w:sz w:val="20"/>
          <w:szCs w:val="20"/>
          <w:lang w:eastAsia="en-MY"/>
          <w14:ligatures w14:val="none"/>
        </w:rPr>
        <w:t>.</w:t>
      </w:r>
    </w:p>
    <w:p w14:paraId="5F2714AF" w14:textId="40268821" w:rsidR="003F1B9D" w:rsidRDefault="003F1B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proofErr w:type="spellStart"/>
      <w:r>
        <w:rPr>
          <w:rFonts w:ascii="Times New Roman" w:eastAsia="Times New Roman" w:hAnsi="Times New Roman" w:cs="Times New Roman"/>
          <w:kern w:val="0"/>
          <w:sz w:val="20"/>
          <w:szCs w:val="20"/>
          <w:lang w:eastAsia="en-MY"/>
          <w14:ligatures w14:val="none"/>
        </w:rPr>
        <w:t>Gov.Wales</w:t>
      </w:r>
      <w:proofErr w:type="spellEnd"/>
      <w:r>
        <w:rPr>
          <w:rFonts w:ascii="Times New Roman" w:eastAsia="Times New Roman" w:hAnsi="Times New Roman" w:cs="Times New Roman"/>
          <w:kern w:val="0"/>
          <w:sz w:val="20"/>
          <w:szCs w:val="20"/>
          <w:lang w:eastAsia="en-MY"/>
          <w14:ligatures w14:val="none"/>
        </w:rPr>
        <w:t xml:space="preserve"> (2020). </w:t>
      </w:r>
      <w:r w:rsidRPr="003F1B9D">
        <w:rPr>
          <w:rFonts w:ascii="Times New Roman" w:eastAsia="Times New Roman" w:hAnsi="Times New Roman" w:cs="Times New Roman"/>
          <w:i/>
          <w:iCs/>
          <w:kern w:val="0"/>
          <w:sz w:val="20"/>
          <w:szCs w:val="20"/>
          <w:lang w:eastAsia="en-MY"/>
          <w14:ligatures w14:val="none"/>
        </w:rPr>
        <w:t>Guidance on the Use of Fixed Penalty Notices for Environmental Offences</w:t>
      </w:r>
      <w:r>
        <w:rPr>
          <w:rFonts w:ascii="Times New Roman" w:eastAsia="Times New Roman" w:hAnsi="Times New Roman" w:cs="Times New Roman"/>
          <w:i/>
          <w:iCs/>
          <w:kern w:val="0"/>
          <w:sz w:val="20"/>
          <w:szCs w:val="20"/>
          <w:lang w:eastAsia="en-MY"/>
          <w14:ligatures w14:val="none"/>
        </w:rPr>
        <w:t xml:space="preserve">. </w:t>
      </w:r>
    </w:p>
    <w:p w14:paraId="5F8D653E" w14:textId="2CD08D55" w:rsidR="003F1B9D" w:rsidRDefault="003F1B9D" w:rsidP="003F1B9D">
      <w:pPr>
        <w:tabs>
          <w:tab w:val="num" w:pos="360"/>
        </w:tabs>
        <w:spacing w:after="0" w:line="240" w:lineRule="auto"/>
        <w:jc w:val="both"/>
        <w:rPr>
          <w:rFonts w:ascii="Times New Roman" w:eastAsia="Times New Roman" w:hAnsi="Times New Roman" w:cs="Times New Roman"/>
          <w:kern w:val="0"/>
          <w:sz w:val="20"/>
          <w:szCs w:val="20"/>
          <w:lang w:eastAsia="en-MY"/>
          <w14:ligatures w14:val="none"/>
        </w:rPr>
      </w:pPr>
      <w:hyperlink r:id="rId17" w:history="1">
        <w:r w:rsidRPr="00DB1BBB">
          <w:rPr>
            <w:rStyle w:val="Hyperlink"/>
            <w:rFonts w:ascii="Times New Roman" w:eastAsia="Times New Roman" w:hAnsi="Times New Roman" w:cs="Times New Roman"/>
            <w:kern w:val="0"/>
            <w:sz w:val="20"/>
            <w:szCs w:val="20"/>
            <w:lang w:eastAsia="en-MY"/>
            <w14:ligatures w14:val="none"/>
          </w:rPr>
          <w:t>https://www.gov.wales/sites/default/files/publications/2020-01/guidance-on-the-use-of-fixed-penalty-notices-for-environmental-offences</w:t>
        </w:r>
      </w:hyperlink>
      <w:r>
        <w:rPr>
          <w:rFonts w:ascii="Times New Roman" w:eastAsia="Times New Roman" w:hAnsi="Times New Roman" w:cs="Times New Roman"/>
          <w:kern w:val="0"/>
          <w:sz w:val="20"/>
          <w:szCs w:val="20"/>
          <w:lang w:eastAsia="en-MY"/>
          <w14:ligatures w14:val="none"/>
        </w:rPr>
        <w:t>.</w:t>
      </w:r>
    </w:p>
    <w:p w14:paraId="6BC18FA4" w14:textId="77E31EF2"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Hasegawa, K. (2015</w:t>
      </w:r>
      <w:r w:rsidR="003F1B9D">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Cleanliness and civic responsibility in Japan. </w:t>
      </w:r>
      <w:r w:rsidRPr="003F1B9D">
        <w:rPr>
          <w:rFonts w:ascii="Times New Roman" w:eastAsia="Times New Roman" w:hAnsi="Times New Roman" w:cs="Times New Roman"/>
          <w:i/>
          <w:iCs/>
          <w:kern w:val="0"/>
          <w:sz w:val="20"/>
          <w:szCs w:val="20"/>
          <w:lang w:eastAsia="en-MY"/>
          <w14:ligatures w14:val="none"/>
        </w:rPr>
        <w:t>Environmental Sociology, 1</w:t>
      </w:r>
      <w:r w:rsidRPr="003F1B9D">
        <w:rPr>
          <w:rFonts w:ascii="Times New Roman" w:eastAsia="Times New Roman" w:hAnsi="Times New Roman" w:cs="Times New Roman"/>
          <w:kern w:val="0"/>
          <w:sz w:val="20"/>
          <w:szCs w:val="20"/>
          <w:lang w:eastAsia="en-MY"/>
          <w14:ligatures w14:val="none"/>
        </w:rPr>
        <w:t xml:space="preserve">(2), 77–89. https://doi.org/10.1080/23251042.2015.1026089 </w:t>
      </w:r>
      <w:hyperlink r:id="rId18"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7E29F07C" w14:textId="56A715E2" w:rsidR="003F1B9D" w:rsidRPr="003F1B9D" w:rsidRDefault="003F1B9D" w:rsidP="003F1B9D">
      <w:pPr>
        <w:pStyle w:val="NormalWeb"/>
        <w:numPr>
          <w:ilvl w:val="0"/>
          <w:numId w:val="18"/>
        </w:numPr>
        <w:ind w:left="0"/>
        <w:jc w:val="both"/>
        <w:rPr>
          <w:sz w:val="20"/>
          <w:szCs w:val="20"/>
        </w:rPr>
      </w:pPr>
      <w:r w:rsidRPr="003F1B9D">
        <w:rPr>
          <w:sz w:val="20"/>
          <w:szCs w:val="20"/>
        </w:rPr>
        <w:t>Hasegawa, K. (2015</w:t>
      </w:r>
      <w:r>
        <w:rPr>
          <w:sz w:val="20"/>
          <w:szCs w:val="20"/>
        </w:rPr>
        <w:t>b</w:t>
      </w:r>
      <w:r w:rsidRPr="003F1B9D">
        <w:rPr>
          <w:sz w:val="20"/>
          <w:szCs w:val="20"/>
        </w:rPr>
        <w:t>). Cleanliness and civic responsibility: Japan</w:t>
      </w:r>
      <w:r>
        <w:rPr>
          <w:sz w:val="20"/>
          <w:szCs w:val="20"/>
        </w:rPr>
        <w:t>'</w:t>
      </w:r>
      <w:r w:rsidRPr="003F1B9D">
        <w:rPr>
          <w:sz w:val="20"/>
          <w:szCs w:val="20"/>
        </w:rPr>
        <w:t xml:space="preserve">s approach to littering. </w:t>
      </w:r>
      <w:r w:rsidRPr="003F1B9D">
        <w:rPr>
          <w:rStyle w:val="Emphasis"/>
          <w:sz w:val="20"/>
          <w:szCs w:val="20"/>
        </w:rPr>
        <w:t>International Journal of Japanese Sociology, 24</w:t>
      </w:r>
      <w:r w:rsidRPr="003F1B9D">
        <w:rPr>
          <w:sz w:val="20"/>
          <w:szCs w:val="20"/>
        </w:rPr>
        <w:t xml:space="preserve">(1), 67–83. </w:t>
      </w:r>
      <w:hyperlink r:id="rId19" w:history="1">
        <w:r w:rsidRPr="003F1B9D">
          <w:rPr>
            <w:rStyle w:val="Hyperlink"/>
            <w:sz w:val="20"/>
            <w:szCs w:val="20"/>
          </w:rPr>
          <w:t>https://doi.org/10.1111/ijjs.12045</w:t>
        </w:r>
      </w:hyperlink>
    </w:p>
    <w:p w14:paraId="17A4A226" w14:textId="01A37C4B"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Japan Tourism Agency. (2025). </w:t>
      </w:r>
      <w:r w:rsidRPr="003F1B9D">
        <w:rPr>
          <w:rFonts w:ascii="Times New Roman" w:eastAsia="Times New Roman" w:hAnsi="Times New Roman" w:cs="Times New Roman"/>
          <w:i/>
          <w:iCs/>
          <w:kern w:val="0"/>
          <w:sz w:val="20"/>
          <w:szCs w:val="20"/>
          <w:lang w:eastAsia="en-MY"/>
          <w14:ligatures w14:val="none"/>
        </w:rPr>
        <w:t>Survey on foreign visitors' concerns</w:t>
      </w:r>
      <w:r w:rsidRPr="003F1B9D">
        <w:rPr>
          <w:rFonts w:ascii="Times New Roman" w:eastAsia="Times New Roman" w:hAnsi="Times New Roman" w:cs="Times New Roman"/>
          <w:kern w:val="0"/>
          <w:sz w:val="20"/>
          <w:szCs w:val="20"/>
          <w:lang w:eastAsia="en-MY"/>
          <w14:ligatures w14:val="none"/>
        </w:rPr>
        <w:t xml:space="preserve">. JTA Report. https://www.japan.travel/en/news/2025-survey </w:t>
      </w:r>
      <w:hyperlink r:id="rId20" w:history="1">
        <w:r w:rsidRPr="003F1B9D">
          <w:rPr>
            <w:rFonts w:ascii="Times New Roman" w:eastAsia="Times New Roman" w:hAnsi="Times New Roman" w:cs="Times New Roman"/>
            <w:color w:val="0000FF"/>
            <w:kern w:val="0"/>
            <w:sz w:val="20"/>
            <w:szCs w:val="20"/>
            <w:u w:val="single"/>
            <w:lang w:eastAsia="en-MY"/>
            <w14:ligatures w14:val="none"/>
          </w:rPr>
          <w:t>(japan.travel in Bing)</w:t>
        </w:r>
      </w:hyperlink>
      <w:r w:rsidRPr="003F1B9D">
        <w:rPr>
          <w:rFonts w:ascii="Times New Roman" w:eastAsia="Times New Roman" w:hAnsi="Times New Roman" w:cs="Times New Roman"/>
          <w:kern w:val="0"/>
          <w:sz w:val="20"/>
          <w:szCs w:val="20"/>
          <w:lang w:eastAsia="en-MY"/>
          <w14:ligatures w14:val="none"/>
        </w:rPr>
        <w:t>.</w:t>
      </w:r>
    </w:p>
    <w:p w14:paraId="58E08AC5" w14:textId="74D2BE32"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Jones, P. (2017</w:t>
      </w:r>
      <w:r w:rsidR="003F1B9D">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Fixed penalty notices and deterrence in England. </w:t>
      </w:r>
      <w:r w:rsidRPr="003F1B9D">
        <w:rPr>
          <w:rFonts w:ascii="Times New Roman" w:eastAsia="Times New Roman" w:hAnsi="Times New Roman" w:cs="Times New Roman"/>
          <w:i/>
          <w:iCs/>
          <w:kern w:val="0"/>
          <w:sz w:val="20"/>
          <w:szCs w:val="20"/>
          <w:lang w:eastAsia="en-MY"/>
          <w14:ligatures w14:val="none"/>
        </w:rPr>
        <w:t>Journal of Environmental Law, 29</w:t>
      </w:r>
      <w:r w:rsidRPr="003F1B9D">
        <w:rPr>
          <w:rFonts w:ascii="Times New Roman" w:eastAsia="Times New Roman" w:hAnsi="Times New Roman" w:cs="Times New Roman"/>
          <w:kern w:val="0"/>
          <w:sz w:val="20"/>
          <w:szCs w:val="20"/>
          <w:lang w:eastAsia="en-MY"/>
          <w14:ligatures w14:val="none"/>
        </w:rPr>
        <w:t xml:space="preserve">(4), 623–645. https://doi.org/10.1093/jel/eqx024 </w:t>
      </w:r>
      <w:hyperlink r:id="rId21"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73DA3A8C" w14:textId="6F42E832" w:rsidR="003F1B9D" w:rsidRPr="003F1B9D" w:rsidRDefault="003F1B9D" w:rsidP="003F1B9D">
      <w:pPr>
        <w:pStyle w:val="NormalWeb"/>
        <w:numPr>
          <w:ilvl w:val="0"/>
          <w:numId w:val="18"/>
        </w:numPr>
        <w:ind w:left="0"/>
        <w:jc w:val="both"/>
        <w:rPr>
          <w:sz w:val="20"/>
          <w:szCs w:val="20"/>
        </w:rPr>
      </w:pPr>
      <w:r w:rsidRPr="003F1B9D">
        <w:rPr>
          <w:sz w:val="20"/>
          <w:szCs w:val="20"/>
        </w:rPr>
        <w:t>Jones, P. (2017</w:t>
      </w:r>
      <w:r>
        <w:rPr>
          <w:sz w:val="20"/>
          <w:szCs w:val="20"/>
        </w:rPr>
        <w:t>b</w:t>
      </w:r>
      <w:r w:rsidRPr="003F1B9D">
        <w:rPr>
          <w:sz w:val="20"/>
          <w:szCs w:val="20"/>
        </w:rPr>
        <w:t xml:space="preserve">). Administrative efficiency and deterrence in environmental offences. </w:t>
      </w:r>
      <w:r w:rsidRPr="003F1B9D">
        <w:rPr>
          <w:rStyle w:val="Emphasis"/>
          <w:sz w:val="20"/>
          <w:szCs w:val="20"/>
        </w:rPr>
        <w:t>Environmental Law Review, 19</w:t>
      </w:r>
      <w:r w:rsidRPr="003F1B9D">
        <w:rPr>
          <w:sz w:val="20"/>
          <w:szCs w:val="20"/>
        </w:rPr>
        <w:t xml:space="preserve">(2), 134–150. </w:t>
      </w:r>
      <w:r w:rsidRPr="003F1B9D">
        <w:rPr>
          <w:rStyle w:val="HTMLCode"/>
          <w:rFonts w:asciiTheme="majorBidi" w:hAnsiTheme="majorBidi" w:cstheme="majorBidi"/>
        </w:rPr>
        <w:t>https://doi.org/10.1177/1461452917710000</w:t>
      </w:r>
      <w:r w:rsidRPr="003F1B9D">
        <w:rPr>
          <w:sz w:val="20"/>
          <w:szCs w:val="20"/>
        </w:rPr>
        <w:t xml:space="preserve"> </w:t>
      </w:r>
      <w:hyperlink r:id="rId22" w:history="1">
        <w:r w:rsidRPr="003F1B9D">
          <w:rPr>
            <w:rStyle w:val="Hyperlink"/>
            <w:sz w:val="20"/>
            <w:szCs w:val="20"/>
          </w:rPr>
          <w:t>(doi.org in Bing)</w:t>
        </w:r>
      </w:hyperlink>
    </w:p>
    <w:p w14:paraId="4590ADCC" w14:textId="6C239C72"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Kobayashi, M. (2020</w:t>
      </w:r>
      <w:r w:rsidR="003F1B9D">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Excessive fines and fairness in Japanese environmental law. </w:t>
      </w:r>
      <w:r w:rsidRPr="003F1B9D">
        <w:rPr>
          <w:rFonts w:ascii="Times New Roman" w:eastAsia="Times New Roman" w:hAnsi="Times New Roman" w:cs="Times New Roman"/>
          <w:i/>
          <w:iCs/>
          <w:kern w:val="0"/>
          <w:sz w:val="20"/>
          <w:szCs w:val="20"/>
          <w:lang w:eastAsia="en-MY"/>
          <w14:ligatures w14:val="none"/>
        </w:rPr>
        <w:t>Journal of Japanese Law, 25</w:t>
      </w:r>
      <w:r w:rsidRPr="003F1B9D">
        <w:rPr>
          <w:rFonts w:ascii="Times New Roman" w:eastAsia="Times New Roman" w:hAnsi="Times New Roman" w:cs="Times New Roman"/>
          <w:kern w:val="0"/>
          <w:sz w:val="20"/>
          <w:szCs w:val="20"/>
          <w:lang w:eastAsia="en-MY"/>
          <w14:ligatures w14:val="none"/>
        </w:rPr>
        <w:t xml:space="preserve">(2), 211–230. https://doi.org/10.2139/ssrn.3567890 </w:t>
      </w:r>
      <w:hyperlink r:id="rId23"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25BF80EA" w14:textId="5A32DBB5" w:rsidR="003F1B9D" w:rsidRPr="003F1B9D" w:rsidRDefault="003F1B9D" w:rsidP="003F1B9D">
      <w:pPr>
        <w:pStyle w:val="NormalWeb"/>
        <w:numPr>
          <w:ilvl w:val="0"/>
          <w:numId w:val="18"/>
        </w:numPr>
        <w:ind w:left="0"/>
        <w:jc w:val="both"/>
        <w:rPr>
          <w:sz w:val="20"/>
          <w:szCs w:val="20"/>
        </w:rPr>
      </w:pPr>
      <w:r w:rsidRPr="003F1B9D">
        <w:rPr>
          <w:sz w:val="20"/>
          <w:szCs w:val="20"/>
        </w:rPr>
        <w:t>Kobayashi, M. (2020</w:t>
      </w:r>
      <w:r>
        <w:rPr>
          <w:sz w:val="20"/>
          <w:szCs w:val="20"/>
        </w:rPr>
        <w:t>b</w:t>
      </w:r>
      <w:r w:rsidRPr="003F1B9D">
        <w:rPr>
          <w:sz w:val="20"/>
          <w:szCs w:val="20"/>
        </w:rPr>
        <w:t xml:space="preserve">). Proportionality in Japanese environmental sanctions: A critique of littering penalties. </w:t>
      </w:r>
      <w:r w:rsidRPr="003F1B9D">
        <w:rPr>
          <w:rStyle w:val="Emphasis"/>
          <w:sz w:val="20"/>
          <w:szCs w:val="20"/>
        </w:rPr>
        <w:t>Journal of Asian Public Policy, 13</w:t>
      </w:r>
      <w:r w:rsidRPr="003F1B9D">
        <w:rPr>
          <w:sz w:val="20"/>
          <w:szCs w:val="20"/>
        </w:rPr>
        <w:t xml:space="preserve">(4), 389–405. </w:t>
      </w:r>
      <w:r w:rsidRPr="003F1B9D">
        <w:rPr>
          <w:rStyle w:val="HTMLCode"/>
          <w:rFonts w:asciiTheme="majorBidi" w:hAnsiTheme="majorBidi" w:cstheme="majorBidi"/>
        </w:rPr>
        <w:t>https://doi.org/10.1080/17516234.2020.1723456</w:t>
      </w:r>
      <w:r w:rsidRPr="003F1B9D">
        <w:rPr>
          <w:sz w:val="20"/>
          <w:szCs w:val="20"/>
        </w:rPr>
        <w:t xml:space="preserve"> </w:t>
      </w:r>
      <w:hyperlink r:id="rId24" w:history="1">
        <w:r w:rsidRPr="003F1B9D">
          <w:rPr>
            <w:rStyle w:val="Hyperlink"/>
            <w:sz w:val="20"/>
            <w:szCs w:val="20"/>
          </w:rPr>
          <w:t>(doi.org in Bing)</w:t>
        </w:r>
      </w:hyperlink>
    </w:p>
    <w:p w14:paraId="1AE3D0E9" w14:textId="30A9DC40"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Legislation.gov.uk. (1990). </w:t>
      </w:r>
      <w:r w:rsidRPr="003F1B9D">
        <w:rPr>
          <w:rFonts w:ascii="Times New Roman" w:eastAsia="Times New Roman" w:hAnsi="Times New Roman" w:cs="Times New Roman"/>
          <w:i/>
          <w:iCs/>
          <w:kern w:val="0"/>
          <w:sz w:val="20"/>
          <w:szCs w:val="20"/>
          <w:lang w:eastAsia="en-MY"/>
          <w14:ligatures w14:val="none"/>
        </w:rPr>
        <w:t>Environmental Protection Act 1990</w:t>
      </w:r>
      <w:r w:rsidRPr="003F1B9D">
        <w:rPr>
          <w:rFonts w:ascii="Times New Roman" w:eastAsia="Times New Roman" w:hAnsi="Times New Roman" w:cs="Times New Roman"/>
          <w:kern w:val="0"/>
          <w:sz w:val="20"/>
          <w:szCs w:val="20"/>
          <w:lang w:eastAsia="en-MY"/>
          <w14:ligatures w14:val="none"/>
        </w:rPr>
        <w:t xml:space="preserve">. UK National Archives. https://www.legislation.gov.uk/ukpga/1990/43 </w:t>
      </w:r>
      <w:hyperlink r:id="rId25" w:history="1">
        <w:r w:rsidRPr="003F1B9D">
          <w:rPr>
            <w:rFonts w:ascii="Times New Roman" w:eastAsia="Times New Roman" w:hAnsi="Times New Roman" w:cs="Times New Roman"/>
            <w:color w:val="0000FF"/>
            <w:kern w:val="0"/>
            <w:sz w:val="20"/>
            <w:szCs w:val="20"/>
            <w:u w:val="single"/>
            <w:lang w:eastAsia="en-MY"/>
            <w14:ligatures w14:val="none"/>
          </w:rPr>
          <w:t>(legislation.gov.uk in Bing)</w:t>
        </w:r>
      </w:hyperlink>
      <w:r w:rsidR="003F1B9D">
        <w:t>.</w:t>
      </w:r>
    </w:p>
    <w:p w14:paraId="52D1846C" w14:textId="6E264747"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Low, L. (2015</w:t>
      </w:r>
      <w:r w:rsidR="003F1B9D">
        <w:rPr>
          <w:rFonts w:ascii="Times New Roman" w:eastAsia="Times New Roman" w:hAnsi="Times New Roman" w:cs="Times New Roman"/>
          <w:kern w:val="0"/>
          <w:sz w:val="20"/>
          <w:szCs w:val="20"/>
          <w:lang w:eastAsia="en-MY"/>
          <w14:ligatures w14:val="none"/>
        </w:rPr>
        <w:t>a</w:t>
      </w:r>
      <w:r w:rsidRPr="003F1B9D">
        <w:rPr>
          <w:rFonts w:ascii="Times New Roman" w:eastAsia="Times New Roman" w:hAnsi="Times New Roman" w:cs="Times New Roman"/>
          <w:kern w:val="0"/>
          <w:sz w:val="20"/>
          <w:szCs w:val="20"/>
          <w:lang w:eastAsia="en-MY"/>
          <w14:ligatures w14:val="none"/>
        </w:rPr>
        <w:t xml:space="preserve">). Public shaming and proportionality in deterrence. </w:t>
      </w:r>
      <w:r w:rsidRPr="003F1B9D">
        <w:rPr>
          <w:rFonts w:ascii="Times New Roman" w:eastAsia="Times New Roman" w:hAnsi="Times New Roman" w:cs="Times New Roman"/>
          <w:i/>
          <w:iCs/>
          <w:kern w:val="0"/>
          <w:sz w:val="20"/>
          <w:szCs w:val="20"/>
          <w:lang w:eastAsia="en-MY"/>
          <w14:ligatures w14:val="none"/>
        </w:rPr>
        <w:t>Asian Journal of Public Policy, 7</w:t>
      </w:r>
      <w:r w:rsidRPr="003F1B9D">
        <w:rPr>
          <w:rFonts w:ascii="Times New Roman" w:eastAsia="Times New Roman" w:hAnsi="Times New Roman" w:cs="Times New Roman"/>
          <w:kern w:val="0"/>
          <w:sz w:val="20"/>
          <w:szCs w:val="20"/>
          <w:lang w:eastAsia="en-MY"/>
          <w14:ligatures w14:val="none"/>
        </w:rPr>
        <w:t xml:space="preserve">(1), 45–62. https://doi.org/10.1080/17516234.2015.1012345 </w:t>
      </w:r>
      <w:hyperlink r:id="rId26"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76D257A4" w14:textId="1B823B36" w:rsidR="003F1B9D" w:rsidRPr="003F1B9D" w:rsidRDefault="003F1B9D" w:rsidP="003F1B9D">
      <w:pPr>
        <w:pStyle w:val="NormalWeb"/>
        <w:numPr>
          <w:ilvl w:val="0"/>
          <w:numId w:val="18"/>
        </w:numPr>
        <w:ind w:left="0"/>
        <w:jc w:val="both"/>
        <w:rPr>
          <w:sz w:val="20"/>
          <w:szCs w:val="20"/>
        </w:rPr>
      </w:pPr>
      <w:r w:rsidRPr="003F1B9D">
        <w:rPr>
          <w:sz w:val="20"/>
          <w:szCs w:val="20"/>
        </w:rPr>
        <w:t>Low, J. (2015</w:t>
      </w:r>
      <w:r>
        <w:rPr>
          <w:sz w:val="20"/>
          <w:szCs w:val="20"/>
        </w:rPr>
        <w:t>b</w:t>
      </w:r>
      <w:r w:rsidRPr="003F1B9D">
        <w:rPr>
          <w:sz w:val="20"/>
          <w:szCs w:val="20"/>
        </w:rPr>
        <w:t xml:space="preserve">). Public order and dignity in Singapore's corrective work orders. </w:t>
      </w:r>
      <w:r w:rsidRPr="003F1B9D">
        <w:rPr>
          <w:rStyle w:val="Emphasis"/>
          <w:sz w:val="20"/>
          <w:szCs w:val="20"/>
        </w:rPr>
        <w:t>Asian Journal of Public Policy, 7</w:t>
      </w:r>
      <w:r w:rsidRPr="003F1B9D">
        <w:rPr>
          <w:sz w:val="20"/>
          <w:szCs w:val="20"/>
        </w:rPr>
        <w:t xml:space="preserve">(3), 221–239. </w:t>
      </w:r>
      <w:r w:rsidRPr="003F1B9D">
        <w:rPr>
          <w:rStyle w:val="HTMLCode"/>
          <w:rFonts w:asciiTheme="majorBidi" w:hAnsiTheme="majorBidi" w:cstheme="majorBidi"/>
        </w:rPr>
        <w:t>https://doi.org/10.1080/17516234.2015.1065402</w:t>
      </w:r>
      <w:r w:rsidRPr="003F1B9D">
        <w:rPr>
          <w:sz w:val="20"/>
          <w:szCs w:val="20"/>
        </w:rPr>
        <w:t xml:space="preserve"> </w:t>
      </w:r>
      <w:hyperlink r:id="rId27" w:history="1">
        <w:r w:rsidRPr="003F1B9D">
          <w:rPr>
            <w:rStyle w:val="Hyperlink"/>
            <w:sz w:val="20"/>
            <w:szCs w:val="20"/>
          </w:rPr>
          <w:t>(doi.org</w:t>
        </w:r>
        <w:r w:rsidRPr="003F1B9D">
          <w:rPr>
            <w:rStyle w:val="Hyperlink"/>
            <w:sz w:val="20"/>
            <w:szCs w:val="20"/>
          </w:rPr>
          <w:t xml:space="preserve"> </w:t>
        </w:r>
        <w:r w:rsidRPr="003F1B9D">
          <w:rPr>
            <w:rStyle w:val="Hyperlink"/>
            <w:sz w:val="20"/>
            <w:szCs w:val="20"/>
          </w:rPr>
          <w:t>in Bing)</w:t>
        </w:r>
      </w:hyperlink>
    </w:p>
    <w:p w14:paraId="522EB9C5" w14:textId="49E4731D"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Malay Mail. (2026, January 10). 6,680 littering notices were issued nationwide. </w:t>
      </w:r>
      <w:r w:rsidRPr="003F1B9D">
        <w:rPr>
          <w:rFonts w:ascii="Times New Roman" w:eastAsia="Times New Roman" w:hAnsi="Times New Roman" w:cs="Times New Roman"/>
          <w:i/>
          <w:iCs/>
          <w:kern w:val="0"/>
          <w:sz w:val="20"/>
          <w:szCs w:val="20"/>
          <w:lang w:eastAsia="en-MY"/>
          <w14:ligatures w14:val="none"/>
        </w:rPr>
        <w:t>Malay Mail</w:t>
      </w:r>
      <w:r w:rsidRPr="003F1B9D">
        <w:rPr>
          <w:rFonts w:ascii="Times New Roman" w:eastAsia="Times New Roman" w:hAnsi="Times New Roman" w:cs="Times New Roman"/>
          <w:kern w:val="0"/>
          <w:sz w:val="20"/>
          <w:szCs w:val="20"/>
          <w:lang w:eastAsia="en-MY"/>
          <w14:ligatures w14:val="none"/>
        </w:rPr>
        <w:t xml:space="preserve">. https://www.malaymail.com/news/malaysia/2026/01/10/littering-notices </w:t>
      </w:r>
      <w:hyperlink r:id="rId28" w:history="1">
        <w:r w:rsidRPr="003F1B9D">
          <w:rPr>
            <w:rFonts w:ascii="Times New Roman" w:eastAsia="Times New Roman" w:hAnsi="Times New Roman" w:cs="Times New Roman"/>
            <w:color w:val="0000FF"/>
            <w:kern w:val="0"/>
            <w:sz w:val="20"/>
            <w:szCs w:val="20"/>
            <w:u w:val="single"/>
            <w:lang w:eastAsia="en-MY"/>
            <w14:ligatures w14:val="none"/>
          </w:rPr>
          <w:t>(malaymail.com in Bing)</w:t>
        </w:r>
      </w:hyperlink>
      <w:r w:rsidRPr="003F1B9D">
        <w:rPr>
          <w:rFonts w:ascii="Times New Roman" w:eastAsia="Times New Roman" w:hAnsi="Times New Roman" w:cs="Times New Roman"/>
          <w:kern w:val="0"/>
          <w:sz w:val="20"/>
          <w:szCs w:val="20"/>
          <w:lang w:eastAsia="en-MY"/>
          <w14:ligatures w14:val="none"/>
        </w:rPr>
        <w:t>.</w:t>
      </w:r>
    </w:p>
    <w:p w14:paraId="5573CC1C" w14:textId="1DA8F2D5" w:rsidR="003F1B9D" w:rsidRPr="003F1B9D" w:rsidRDefault="003F1B9D" w:rsidP="003F1B9D">
      <w:pPr>
        <w:pStyle w:val="ListParagraph"/>
        <w:numPr>
          <w:ilvl w:val="0"/>
          <w:numId w:val="18"/>
        </w:numPr>
        <w:tabs>
          <w:tab w:val="left" w:pos="0"/>
        </w:tabs>
        <w:spacing w:after="0" w:line="240" w:lineRule="auto"/>
        <w:ind w:left="0"/>
        <w:jc w:val="both"/>
        <w:rPr>
          <w:rFonts w:asciiTheme="majorBidi" w:eastAsia="Times New Roman" w:hAnsiTheme="majorBidi" w:cstheme="majorBidi"/>
          <w:kern w:val="0"/>
          <w:sz w:val="20"/>
          <w:szCs w:val="20"/>
          <w:lang w:eastAsia="en-MY"/>
          <w14:ligatures w14:val="none"/>
        </w:rPr>
      </w:pPr>
      <w:r w:rsidRPr="003F1B9D">
        <w:rPr>
          <w:rFonts w:asciiTheme="majorBidi" w:hAnsiTheme="majorBidi" w:cstheme="majorBidi"/>
          <w:sz w:val="20"/>
          <w:szCs w:val="20"/>
        </w:rPr>
        <w:t xml:space="preserve">Malaysia Federal Legislation, Act A1771 - Solid Waste </w:t>
      </w:r>
      <w:proofErr w:type="gramStart"/>
      <w:r w:rsidRPr="003F1B9D">
        <w:rPr>
          <w:rFonts w:asciiTheme="majorBidi" w:hAnsiTheme="majorBidi" w:cstheme="majorBidi"/>
          <w:sz w:val="20"/>
          <w:szCs w:val="20"/>
        </w:rPr>
        <w:t>And</w:t>
      </w:r>
      <w:proofErr w:type="gramEnd"/>
      <w:r w:rsidRPr="003F1B9D">
        <w:rPr>
          <w:rFonts w:asciiTheme="majorBidi" w:hAnsiTheme="majorBidi" w:cstheme="majorBidi"/>
          <w:sz w:val="20"/>
          <w:szCs w:val="20"/>
        </w:rPr>
        <w:t xml:space="preserve"> Public Cleansing Management (Amendment) Act.</w:t>
      </w:r>
      <w:hyperlink r:id="rId29" w:history="1">
        <w:r w:rsidRPr="003F1B9D">
          <w:rPr>
            <w:rStyle w:val="Hyperlink"/>
            <w:rFonts w:asciiTheme="majorBidi" w:hAnsiTheme="majorBidi" w:cstheme="majorBidi"/>
            <w:sz w:val="20"/>
            <w:szCs w:val="20"/>
          </w:rPr>
          <w:t>https://lom.agc.gov.my/ilims/upload/portal/akta/outputaktap/3175996_BI/Act%20A1771%20-%20SOLID%20WASTE%20AND%20PUBLIC%20CLEANSING%20MANAGEMENT%20%28AMENDMENT%29%20ACT%202025.pdf</w:t>
        </w:r>
      </w:hyperlink>
    </w:p>
    <w:p w14:paraId="6ADFD137" w14:textId="566A34AC"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Ministry of the Environment, Japan. (1970/2025). </w:t>
      </w:r>
      <w:r w:rsidRPr="003F1B9D">
        <w:rPr>
          <w:rFonts w:ascii="Times New Roman" w:eastAsia="Times New Roman" w:hAnsi="Times New Roman" w:cs="Times New Roman"/>
          <w:i/>
          <w:iCs/>
          <w:kern w:val="0"/>
          <w:sz w:val="20"/>
          <w:szCs w:val="20"/>
          <w:lang w:eastAsia="en-MY"/>
          <w14:ligatures w14:val="none"/>
        </w:rPr>
        <w:t>Waste Management and Public Cleansing Law</w:t>
      </w:r>
      <w:r w:rsidRPr="003F1B9D">
        <w:rPr>
          <w:rFonts w:ascii="Times New Roman" w:eastAsia="Times New Roman" w:hAnsi="Times New Roman" w:cs="Times New Roman"/>
          <w:kern w:val="0"/>
          <w:sz w:val="20"/>
          <w:szCs w:val="20"/>
          <w:lang w:eastAsia="en-MY"/>
          <w14:ligatures w14:val="none"/>
        </w:rPr>
        <w:t xml:space="preserve">. Government of Japan. https://www.env.go.jp/en/laws/waste/waste.html </w:t>
      </w:r>
      <w:hyperlink r:id="rId30" w:history="1">
        <w:r w:rsidRPr="003F1B9D">
          <w:rPr>
            <w:rFonts w:ascii="Times New Roman" w:eastAsia="Times New Roman" w:hAnsi="Times New Roman" w:cs="Times New Roman"/>
            <w:color w:val="0000FF"/>
            <w:kern w:val="0"/>
            <w:sz w:val="20"/>
            <w:szCs w:val="20"/>
            <w:u w:val="single"/>
            <w:lang w:eastAsia="en-MY"/>
            <w14:ligatures w14:val="none"/>
          </w:rPr>
          <w:t>(env.go.jp in Bing)</w:t>
        </w:r>
      </w:hyperlink>
      <w:r w:rsidR="003F1B9D">
        <w:t>.</w:t>
      </w:r>
    </w:p>
    <w:p w14:paraId="0529B485" w14:textId="77777777" w:rsidR="003F1B9D"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National Environment Agency (NEA). (2023). </w:t>
      </w:r>
      <w:r w:rsidRPr="003F1B9D">
        <w:rPr>
          <w:rFonts w:ascii="Times New Roman" w:eastAsia="Times New Roman" w:hAnsi="Times New Roman" w:cs="Times New Roman"/>
          <w:i/>
          <w:iCs/>
          <w:kern w:val="0"/>
          <w:sz w:val="20"/>
          <w:szCs w:val="20"/>
          <w:lang w:eastAsia="en-MY"/>
          <w14:ligatures w14:val="none"/>
        </w:rPr>
        <w:t>Annual report on littering enforcement</w:t>
      </w:r>
      <w:r w:rsidRPr="003F1B9D">
        <w:rPr>
          <w:rFonts w:ascii="Times New Roman" w:eastAsia="Times New Roman" w:hAnsi="Times New Roman" w:cs="Times New Roman"/>
          <w:kern w:val="0"/>
          <w:sz w:val="20"/>
          <w:szCs w:val="20"/>
          <w:lang w:eastAsia="en-MY"/>
          <w14:ligatures w14:val="none"/>
        </w:rPr>
        <w:t xml:space="preserve">. NEA </w:t>
      </w:r>
      <w:proofErr w:type="spellStart"/>
      <w:r w:rsidRPr="003F1B9D">
        <w:rPr>
          <w:rFonts w:ascii="Times New Roman" w:eastAsia="Times New Roman" w:hAnsi="Times New Roman" w:cs="Times New Roman"/>
          <w:kern w:val="0"/>
          <w:sz w:val="20"/>
          <w:szCs w:val="20"/>
          <w:lang w:eastAsia="en-MY"/>
          <w14:ligatures w14:val="none"/>
        </w:rPr>
        <w:t>Singapore.https</w:t>
      </w:r>
      <w:proofErr w:type="spellEnd"/>
      <w:r w:rsidRPr="003F1B9D">
        <w:rPr>
          <w:rFonts w:ascii="Times New Roman" w:eastAsia="Times New Roman" w:hAnsi="Times New Roman" w:cs="Times New Roman"/>
          <w:kern w:val="0"/>
          <w:sz w:val="20"/>
          <w:szCs w:val="20"/>
          <w:lang w:eastAsia="en-MY"/>
          <w14:ligatures w14:val="none"/>
        </w:rPr>
        <w:t xml:space="preserve">://www.nea.gov.sg/publications/annual-report-2023 </w:t>
      </w:r>
      <w:hyperlink r:id="rId31" w:history="1">
        <w:r w:rsidRPr="003F1B9D">
          <w:rPr>
            <w:rFonts w:ascii="Times New Roman" w:eastAsia="Times New Roman" w:hAnsi="Times New Roman" w:cs="Times New Roman"/>
            <w:color w:val="0000FF"/>
            <w:kern w:val="0"/>
            <w:sz w:val="20"/>
            <w:szCs w:val="20"/>
            <w:u w:val="single"/>
            <w:lang w:eastAsia="en-MY"/>
            <w14:ligatures w14:val="none"/>
          </w:rPr>
          <w:t>(nea.gov.sg in Bing)</w:t>
        </w:r>
      </w:hyperlink>
      <w:r w:rsidR="003F1B9D">
        <w:t>.</w:t>
      </w:r>
    </w:p>
    <w:p w14:paraId="7649A569" w14:textId="77777777" w:rsidR="003F1B9D" w:rsidRPr="003F1B9D" w:rsidRDefault="003F1B9D" w:rsidP="003F1B9D">
      <w:pPr>
        <w:pStyle w:val="NormalWeb"/>
        <w:numPr>
          <w:ilvl w:val="0"/>
          <w:numId w:val="18"/>
        </w:numPr>
        <w:ind w:left="0"/>
        <w:jc w:val="both"/>
        <w:rPr>
          <w:sz w:val="20"/>
          <w:szCs w:val="20"/>
        </w:rPr>
      </w:pPr>
      <w:r w:rsidRPr="003F1B9D">
        <w:rPr>
          <w:sz w:val="20"/>
          <w:szCs w:val="20"/>
        </w:rPr>
        <w:t xml:space="preserve">National Environment Agency. (2023). </w:t>
      </w:r>
      <w:r w:rsidRPr="003F1B9D">
        <w:rPr>
          <w:rStyle w:val="Emphasis"/>
          <w:sz w:val="20"/>
          <w:szCs w:val="20"/>
        </w:rPr>
        <w:t>Environmental Public Health Act 1987 (Rev. Ed.)</w:t>
      </w:r>
      <w:r w:rsidRPr="003F1B9D">
        <w:rPr>
          <w:sz w:val="20"/>
          <w:szCs w:val="20"/>
        </w:rPr>
        <w:t xml:space="preserve">. Singapore Government. </w:t>
      </w:r>
      <w:r w:rsidRPr="003F1B9D">
        <w:rPr>
          <w:rStyle w:val="HTMLCode"/>
          <w:rFonts w:asciiTheme="majorBidi" w:hAnsiTheme="majorBidi" w:cstheme="majorBidi"/>
        </w:rPr>
        <w:t>https://sso.agc.gov.sg/Act/EPHA1987</w:t>
      </w:r>
      <w:r w:rsidRPr="003F1B9D">
        <w:rPr>
          <w:sz w:val="20"/>
          <w:szCs w:val="20"/>
        </w:rPr>
        <w:t xml:space="preserve"> </w:t>
      </w:r>
      <w:hyperlink r:id="rId32" w:history="1">
        <w:r w:rsidRPr="003F1B9D">
          <w:rPr>
            <w:rStyle w:val="Hyperlink"/>
            <w:sz w:val="20"/>
            <w:szCs w:val="20"/>
          </w:rPr>
          <w:t>(sso.agc.gov.sg in Bing)</w:t>
        </w:r>
      </w:hyperlink>
    </w:p>
    <w:p w14:paraId="0ADD0462" w14:textId="4D8965A1" w:rsidR="00491F9D"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Quah, J. S. T. (2010). </w:t>
      </w:r>
      <w:r w:rsidRPr="003F1B9D">
        <w:rPr>
          <w:rFonts w:ascii="Times New Roman" w:eastAsia="Times New Roman" w:hAnsi="Times New Roman" w:cs="Times New Roman"/>
          <w:i/>
          <w:iCs/>
          <w:kern w:val="0"/>
          <w:sz w:val="20"/>
          <w:szCs w:val="20"/>
          <w:lang w:eastAsia="en-MY"/>
          <w14:ligatures w14:val="none"/>
        </w:rPr>
        <w:t>Public administration Singapore-style</w:t>
      </w:r>
      <w:r w:rsidRPr="003F1B9D">
        <w:rPr>
          <w:rFonts w:ascii="Times New Roman" w:eastAsia="Times New Roman" w:hAnsi="Times New Roman" w:cs="Times New Roman"/>
          <w:kern w:val="0"/>
          <w:sz w:val="20"/>
          <w:szCs w:val="20"/>
          <w:lang w:eastAsia="en-MY"/>
          <w14:ligatures w14:val="none"/>
        </w:rPr>
        <w:t xml:space="preserve">. Emerald Group Publishing. https://doi.org/10.1108/9781849507479 </w:t>
      </w:r>
      <w:hyperlink r:id="rId33"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6101DC29" w14:textId="1DE58C8F"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Tan, K. P. (2019). Discipline and deterrence: Corrective Work Orders in Singapore. </w:t>
      </w:r>
      <w:r w:rsidRPr="003F1B9D">
        <w:rPr>
          <w:rFonts w:ascii="Times New Roman" w:eastAsia="Times New Roman" w:hAnsi="Times New Roman" w:cs="Times New Roman"/>
          <w:i/>
          <w:iCs/>
          <w:kern w:val="0"/>
          <w:sz w:val="20"/>
          <w:szCs w:val="20"/>
          <w:lang w:eastAsia="en-MY"/>
          <w14:ligatures w14:val="none"/>
        </w:rPr>
        <w:t>Asian Journal of Criminology, 14</w:t>
      </w:r>
      <w:r w:rsidRPr="003F1B9D">
        <w:rPr>
          <w:rFonts w:ascii="Times New Roman" w:eastAsia="Times New Roman" w:hAnsi="Times New Roman" w:cs="Times New Roman"/>
          <w:kern w:val="0"/>
          <w:sz w:val="20"/>
          <w:szCs w:val="20"/>
          <w:lang w:eastAsia="en-MY"/>
          <w14:ligatures w14:val="none"/>
        </w:rPr>
        <w:t xml:space="preserve">(2), 155–172. https://doi.org/10.1007/s11417-019-09287-3 </w:t>
      </w:r>
      <w:hyperlink r:id="rId34" w:history="1">
        <w:r w:rsidRPr="003F1B9D">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46E92681" w14:textId="3125BE50" w:rsidR="003F1B9D" w:rsidRDefault="003F1B9D" w:rsidP="003F1B9D">
      <w:pPr>
        <w:pStyle w:val="NormalWeb"/>
        <w:numPr>
          <w:ilvl w:val="0"/>
          <w:numId w:val="18"/>
        </w:numPr>
        <w:ind w:left="0"/>
        <w:jc w:val="both"/>
        <w:rPr>
          <w:sz w:val="20"/>
          <w:szCs w:val="20"/>
        </w:rPr>
      </w:pPr>
      <w:r w:rsidRPr="003F1B9D">
        <w:rPr>
          <w:sz w:val="20"/>
          <w:szCs w:val="20"/>
        </w:rPr>
        <w:t xml:space="preserve">Tan, C. H. (2019). Public shaming as deterrence: Corrective Work Orders in Singapore. </w:t>
      </w:r>
      <w:r w:rsidRPr="003F1B9D">
        <w:rPr>
          <w:rStyle w:val="Emphasis"/>
          <w:sz w:val="20"/>
          <w:szCs w:val="20"/>
        </w:rPr>
        <w:t>Asian Journal of Criminology, 14</w:t>
      </w:r>
      <w:r w:rsidRPr="003F1B9D">
        <w:rPr>
          <w:sz w:val="20"/>
          <w:szCs w:val="20"/>
        </w:rPr>
        <w:t xml:space="preserve">(2), 155–172. </w:t>
      </w:r>
      <w:r w:rsidRPr="003F1B9D">
        <w:rPr>
          <w:rStyle w:val="HTMLCode"/>
          <w:rFonts w:asciiTheme="majorBidi" w:hAnsiTheme="majorBidi" w:cstheme="majorBidi"/>
        </w:rPr>
        <w:t>https://doi.org/10.1007/s11417-019-0928-3</w:t>
      </w:r>
      <w:r w:rsidRPr="003F1B9D">
        <w:rPr>
          <w:sz w:val="20"/>
          <w:szCs w:val="20"/>
        </w:rPr>
        <w:t xml:space="preserve"> </w:t>
      </w:r>
      <w:hyperlink r:id="rId35" w:history="1">
        <w:r w:rsidRPr="003F1B9D">
          <w:rPr>
            <w:rStyle w:val="Hyperlink"/>
            <w:sz w:val="20"/>
            <w:szCs w:val="20"/>
          </w:rPr>
          <w:t>(doi.org in Bing)</w:t>
        </w:r>
      </w:hyperlink>
      <w:r>
        <w:rPr>
          <w:sz w:val="20"/>
          <w:szCs w:val="20"/>
        </w:rPr>
        <w:t>.</w:t>
      </w:r>
    </w:p>
    <w:p w14:paraId="6982F75E" w14:textId="4FCAC386" w:rsidR="00491F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8C7AF3">
        <w:rPr>
          <w:rFonts w:ascii="Times New Roman" w:eastAsia="Times New Roman" w:hAnsi="Times New Roman" w:cs="Times New Roman"/>
          <w:kern w:val="0"/>
          <w:sz w:val="20"/>
          <w:szCs w:val="20"/>
          <w:lang w:eastAsia="en-MY"/>
          <w14:ligatures w14:val="none"/>
        </w:rPr>
        <w:t xml:space="preserve">The Edge Malaysia. (2025, February 20). Malaysia introduces a hybrid deterrence-rehabilitation littering law. </w:t>
      </w:r>
      <w:r w:rsidRPr="008C7AF3">
        <w:rPr>
          <w:rFonts w:ascii="Times New Roman" w:eastAsia="Times New Roman" w:hAnsi="Times New Roman" w:cs="Times New Roman"/>
          <w:i/>
          <w:iCs/>
          <w:kern w:val="0"/>
          <w:sz w:val="20"/>
          <w:szCs w:val="20"/>
          <w:lang w:eastAsia="en-MY"/>
          <w14:ligatures w14:val="none"/>
        </w:rPr>
        <w:t>The Edge Malaysia</w:t>
      </w:r>
      <w:r w:rsidRPr="008C7AF3">
        <w:rPr>
          <w:rFonts w:ascii="Times New Roman" w:eastAsia="Times New Roman" w:hAnsi="Times New Roman" w:cs="Times New Roman"/>
          <w:kern w:val="0"/>
          <w:sz w:val="20"/>
          <w:szCs w:val="20"/>
          <w:lang w:eastAsia="en-MY"/>
          <w14:ligatures w14:val="none"/>
        </w:rPr>
        <w:t xml:space="preserve">. https://www.theedgemalaysia.com/article/2025-littering-law </w:t>
      </w:r>
      <w:hyperlink r:id="rId36" w:history="1">
        <w:r w:rsidRPr="008C7AF3">
          <w:rPr>
            <w:rFonts w:ascii="Times New Roman" w:eastAsia="Times New Roman" w:hAnsi="Times New Roman" w:cs="Times New Roman"/>
            <w:color w:val="0000FF"/>
            <w:kern w:val="0"/>
            <w:sz w:val="20"/>
            <w:szCs w:val="20"/>
            <w:u w:val="single"/>
            <w:lang w:eastAsia="en-MY"/>
            <w14:ligatures w14:val="none"/>
          </w:rPr>
          <w:t>(theedgemalaysia.com in Bing)</w:t>
        </w:r>
      </w:hyperlink>
      <w:r w:rsidRPr="008C7AF3">
        <w:rPr>
          <w:rFonts w:ascii="Times New Roman" w:eastAsia="Times New Roman" w:hAnsi="Times New Roman" w:cs="Times New Roman"/>
          <w:kern w:val="0"/>
          <w:sz w:val="20"/>
          <w:szCs w:val="20"/>
          <w:lang w:eastAsia="en-MY"/>
          <w14:ligatures w14:val="none"/>
        </w:rPr>
        <w:t>.</w:t>
      </w:r>
    </w:p>
    <w:p w14:paraId="78F83596" w14:textId="77777777" w:rsidR="003F1B9D" w:rsidRPr="003F1B9D" w:rsidRDefault="003F1B9D" w:rsidP="003F1B9D">
      <w:pPr>
        <w:pStyle w:val="NormalWeb"/>
        <w:numPr>
          <w:ilvl w:val="0"/>
          <w:numId w:val="18"/>
        </w:numPr>
        <w:ind w:left="0"/>
        <w:jc w:val="both"/>
        <w:rPr>
          <w:sz w:val="20"/>
          <w:szCs w:val="20"/>
        </w:rPr>
      </w:pPr>
      <w:r w:rsidRPr="003F1B9D">
        <w:rPr>
          <w:sz w:val="20"/>
          <w:szCs w:val="20"/>
        </w:rPr>
        <w:t xml:space="preserve">The Edge Malaysia. (2025). Solid Waste Act amendments introduce community service. </w:t>
      </w:r>
      <w:r w:rsidRPr="003F1B9D">
        <w:rPr>
          <w:rStyle w:val="Emphasis"/>
          <w:sz w:val="20"/>
          <w:szCs w:val="20"/>
        </w:rPr>
        <w:t>The Edge Malaysia</w:t>
      </w:r>
      <w:r w:rsidRPr="003F1B9D">
        <w:rPr>
          <w:sz w:val="20"/>
          <w:szCs w:val="20"/>
        </w:rPr>
        <w:t xml:space="preserve">. </w:t>
      </w:r>
      <w:hyperlink r:id="rId37" w:history="1">
        <w:r w:rsidRPr="003F1B9D">
          <w:rPr>
            <w:rStyle w:val="Hyperlink"/>
            <w:sz w:val="20"/>
            <w:szCs w:val="20"/>
          </w:rPr>
          <w:t>https://www.theedgemarkets.com</w:t>
        </w:r>
      </w:hyperlink>
    </w:p>
    <w:p w14:paraId="3D5B9F68" w14:textId="2CDD81FB"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The New Straits Times. (2025, December 15). Enforcement of littering laws in Kuala Lumpur city centres. </w:t>
      </w:r>
      <w:r w:rsidRPr="003F1B9D">
        <w:rPr>
          <w:rFonts w:ascii="Times New Roman" w:eastAsia="Times New Roman" w:hAnsi="Times New Roman" w:cs="Times New Roman"/>
          <w:i/>
          <w:iCs/>
          <w:kern w:val="0"/>
          <w:sz w:val="20"/>
          <w:szCs w:val="20"/>
          <w:lang w:eastAsia="en-MY"/>
          <w14:ligatures w14:val="none"/>
        </w:rPr>
        <w:t>NST Online</w:t>
      </w:r>
      <w:r w:rsidRPr="003F1B9D">
        <w:rPr>
          <w:rFonts w:ascii="Times New Roman" w:eastAsia="Times New Roman" w:hAnsi="Times New Roman" w:cs="Times New Roman"/>
          <w:kern w:val="0"/>
          <w:sz w:val="20"/>
          <w:szCs w:val="20"/>
          <w:lang w:eastAsia="en-MY"/>
          <w14:ligatures w14:val="none"/>
        </w:rPr>
        <w:t xml:space="preserve">. https://www.nst.com.my/news/nation/2025/12/littering-enforcement </w:t>
      </w:r>
      <w:hyperlink r:id="rId38" w:history="1">
        <w:r w:rsidRPr="003F1B9D">
          <w:rPr>
            <w:rFonts w:ascii="Times New Roman" w:eastAsia="Times New Roman" w:hAnsi="Times New Roman" w:cs="Times New Roman"/>
            <w:color w:val="0000FF"/>
            <w:kern w:val="0"/>
            <w:sz w:val="20"/>
            <w:szCs w:val="20"/>
            <w:u w:val="single"/>
            <w:lang w:eastAsia="en-MY"/>
            <w14:ligatures w14:val="none"/>
          </w:rPr>
          <w:t>(nst.com.my in Bing)</w:t>
        </w:r>
      </w:hyperlink>
      <w:r w:rsidR="003F1B9D">
        <w:t>.</w:t>
      </w:r>
    </w:p>
    <w:p w14:paraId="0DA36D59" w14:textId="77777777" w:rsidR="003F1B9D" w:rsidRPr="003F1B9D" w:rsidRDefault="003F1B9D" w:rsidP="008C7AF3">
      <w:pPr>
        <w:pStyle w:val="ListParagraph"/>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heme="majorBidi" w:hAnsiTheme="majorBidi" w:cstheme="majorBidi"/>
          <w:sz w:val="20"/>
          <w:szCs w:val="20"/>
        </w:rPr>
        <w:t>The Star (</w:t>
      </w:r>
      <w:proofErr w:type="gramStart"/>
      <w:r w:rsidRPr="003F1B9D">
        <w:rPr>
          <w:rFonts w:asciiTheme="majorBidi" w:hAnsiTheme="majorBidi" w:cstheme="majorBidi"/>
          <w:sz w:val="20"/>
          <w:szCs w:val="20"/>
        </w:rPr>
        <w:t>March,</w:t>
      </w:r>
      <w:proofErr w:type="gramEnd"/>
      <w:r w:rsidRPr="003F1B9D">
        <w:rPr>
          <w:rFonts w:asciiTheme="majorBidi" w:hAnsiTheme="majorBidi" w:cstheme="majorBidi"/>
          <w:sz w:val="20"/>
          <w:szCs w:val="20"/>
        </w:rPr>
        <w:t xml:space="preserve"> 2025)</w:t>
      </w:r>
      <w:r w:rsidRPr="003F1B9D">
        <w:rPr>
          <w:rFonts w:asciiTheme="majorBidi" w:hAnsiTheme="majorBidi" w:cstheme="majorBidi"/>
          <w:sz w:val="20"/>
          <w:szCs w:val="20"/>
        </w:rPr>
        <w:t>. Littering may be punishable soon under amendments</w:t>
      </w:r>
      <w:r w:rsidRPr="003F1B9D">
        <w:rPr>
          <w:rFonts w:asciiTheme="majorBidi" w:hAnsiTheme="majorBidi" w:cstheme="majorBidi"/>
          <w:sz w:val="20"/>
          <w:szCs w:val="20"/>
        </w:rPr>
        <w:t xml:space="preserve"> to three Acts</w:t>
      </w:r>
      <w:r w:rsidRPr="003F1B9D">
        <w:rPr>
          <w:rFonts w:asciiTheme="majorBidi" w:hAnsiTheme="majorBidi" w:cstheme="majorBidi"/>
          <w:sz w:val="20"/>
          <w:szCs w:val="20"/>
        </w:rPr>
        <w:t>.</w:t>
      </w:r>
      <w:hyperlink r:id="rId39" w:history="1">
        <w:r w:rsidRPr="003F1B9D">
          <w:rPr>
            <w:rStyle w:val="Hyperlink"/>
            <w:rFonts w:asciiTheme="majorBidi" w:hAnsiTheme="majorBidi" w:cstheme="majorBidi"/>
            <w:sz w:val="20"/>
            <w:szCs w:val="20"/>
          </w:rPr>
          <w:t>https://www.the.star.com.my/news/nation/2025/03/04/littering-maybe-punishable-soon-under-three-acts</w:t>
        </w:r>
      </w:hyperlink>
      <w:r w:rsidRPr="003F1B9D">
        <w:rPr>
          <w:rFonts w:asciiTheme="majorBidi" w:hAnsiTheme="majorBidi" w:cstheme="majorBidi"/>
          <w:sz w:val="20"/>
          <w:szCs w:val="20"/>
        </w:rPr>
        <w:t>.</w:t>
      </w:r>
    </w:p>
    <w:p w14:paraId="018A19A6" w14:textId="5F7459BC" w:rsidR="006A21BE" w:rsidRPr="003F1B9D" w:rsidRDefault="00491F9D" w:rsidP="008C7AF3">
      <w:pPr>
        <w:pStyle w:val="ListParagraph"/>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The Straits Times. (2026, January 5). NEA investigates 31,200 high-rise littering cases annually. </w:t>
      </w:r>
      <w:r w:rsidRPr="003F1B9D">
        <w:rPr>
          <w:rFonts w:ascii="Times New Roman" w:eastAsia="Times New Roman" w:hAnsi="Times New Roman" w:cs="Times New Roman"/>
          <w:i/>
          <w:iCs/>
          <w:kern w:val="0"/>
          <w:sz w:val="20"/>
          <w:szCs w:val="20"/>
          <w:lang w:eastAsia="en-MY"/>
          <w14:ligatures w14:val="none"/>
        </w:rPr>
        <w:t>The Straits Times</w:t>
      </w:r>
      <w:r w:rsidRPr="003F1B9D">
        <w:rPr>
          <w:rFonts w:ascii="Times New Roman" w:eastAsia="Times New Roman" w:hAnsi="Times New Roman" w:cs="Times New Roman"/>
          <w:kern w:val="0"/>
          <w:sz w:val="20"/>
          <w:szCs w:val="20"/>
          <w:lang w:eastAsia="en-MY"/>
          <w14:ligatures w14:val="none"/>
        </w:rPr>
        <w:t xml:space="preserve">. https://www.straitstimes.com/singapore/high-rise-littering </w:t>
      </w:r>
      <w:hyperlink r:id="rId40" w:history="1">
        <w:r w:rsidRPr="003F1B9D">
          <w:rPr>
            <w:rFonts w:ascii="Times New Roman" w:eastAsia="Times New Roman" w:hAnsi="Times New Roman" w:cs="Times New Roman"/>
            <w:color w:val="0000FF"/>
            <w:kern w:val="0"/>
            <w:sz w:val="20"/>
            <w:szCs w:val="20"/>
            <w:u w:val="single"/>
            <w:lang w:eastAsia="en-MY"/>
            <w14:ligatures w14:val="none"/>
          </w:rPr>
          <w:t>(straitstimes.com in Bing)</w:t>
        </w:r>
      </w:hyperlink>
      <w:r w:rsidRPr="003F1B9D">
        <w:rPr>
          <w:rFonts w:ascii="Times New Roman" w:eastAsia="Times New Roman" w:hAnsi="Times New Roman" w:cs="Times New Roman"/>
          <w:kern w:val="0"/>
          <w:sz w:val="20"/>
          <w:szCs w:val="20"/>
          <w:lang w:eastAsia="en-MY"/>
          <w14:ligatures w14:val="none"/>
        </w:rPr>
        <w:t>.</w:t>
      </w:r>
    </w:p>
    <w:p w14:paraId="1722377C" w14:textId="5134CA95" w:rsidR="003F1B9D" w:rsidRPr="003F1B9D" w:rsidRDefault="003F1B9D" w:rsidP="003F1B9D">
      <w:pPr>
        <w:numPr>
          <w:ilvl w:val="0"/>
          <w:numId w:val="18"/>
        </w:numPr>
        <w:tabs>
          <w:tab w:val="num" w:pos="0"/>
          <w:tab w:val="num" w:pos="360"/>
        </w:tabs>
        <w:spacing w:after="0" w:line="240" w:lineRule="auto"/>
        <w:ind w:left="0"/>
        <w:jc w:val="both"/>
        <w:outlineLvl w:val="0"/>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The New Straits Times. (2025, July 21) Dewan</w:t>
      </w:r>
      <w:r w:rsidRPr="003F1B9D">
        <w:rPr>
          <w:rFonts w:ascii="Times New Roman" w:eastAsia="Times New Roman" w:hAnsi="Times New Roman" w:cs="Times New Roman"/>
          <w:color w:val="000000"/>
          <w:kern w:val="36"/>
          <w:sz w:val="20"/>
          <w:szCs w:val="20"/>
          <w:lang w:eastAsia="en-MY"/>
          <w14:ligatures w14:val="none"/>
        </w:rPr>
        <w:t xml:space="preserve"> Rakyat passes the Solid Waste and Public Cleansing Management (Amendment) Bill.</w:t>
      </w:r>
      <w:r w:rsidRPr="003F1B9D">
        <w:rPr>
          <w:rFonts w:ascii="Times New Roman" w:eastAsia="Times New Roman" w:hAnsi="Times New Roman" w:cs="Times New Roman"/>
          <w:color w:val="000000"/>
          <w:kern w:val="36"/>
          <w:sz w:val="20"/>
          <w:szCs w:val="20"/>
          <w:lang w:eastAsia="en-MY"/>
          <w14:ligatures w14:val="none"/>
        </w:rPr>
        <w:t xml:space="preserve"> </w:t>
      </w:r>
      <w:hyperlink r:id="rId41" w:history="1">
        <w:r w:rsidRPr="003F1B9D">
          <w:rPr>
            <w:rStyle w:val="Hyperlink"/>
            <w:rFonts w:ascii="Times New Roman" w:eastAsia="Times New Roman" w:hAnsi="Times New Roman" w:cs="Times New Roman"/>
            <w:kern w:val="0"/>
            <w:sz w:val="20"/>
            <w:szCs w:val="20"/>
            <w:lang w:eastAsia="en-MY"/>
            <w14:ligatures w14:val="none"/>
          </w:rPr>
          <w:t>https://www.nst.com.my/newss/nation/2025/07/1248232/dewan-rakyat-passes-solid-waste-annd-punlic-cleansing-management</w:t>
        </w:r>
      </w:hyperlink>
      <w:r w:rsidRPr="003F1B9D">
        <w:rPr>
          <w:rFonts w:ascii="Times New Roman" w:eastAsia="Times New Roman" w:hAnsi="Times New Roman" w:cs="Times New Roman"/>
          <w:kern w:val="0"/>
          <w:sz w:val="20"/>
          <w:szCs w:val="20"/>
          <w:lang w:eastAsia="en-MY"/>
          <w14:ligatures w14:val="none"/>
        </w:rPr>
        <w:t>.</w:t>
      </w:r>
    </w:p>
    <w:p w14:paraId="20E7AF54" w14:textId="56B0D4CF" w:rsidR="006A21BE" w:rsidRPr="003F1B9D"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3F1B9D">
        <w:rPr>
          <w:rFonts w:ascii="Times New Roman" w:eastAsia="Times New Roman" w:hAnsi="Times New Roman" w:cs="Times New Roman"/>
          <w:kern w:val="0"/>
          <w:sz w:val="20"/>
          <w:szCs w:val="20"/>
          <w:lang w:eastAsia="en-MY"/>
          <w14:ligatures w14:val="none"/>
        </w:rPr>
        <w:t xml:space="preserve">Tokyo Metropolitan Government. (2021). </w:t>
      </w:r>
      <w:r w:rsidRPr="003F1B9D">
        <w:rPr>
          <w:rFonts w:ascii="Times New Roman" w:eastAsia="Times New Roman" w:hAnsi="Times New Roman" w:cs="Times New Roman"/>
          <w:i/>
          <w:iCs/>
          <w:kern w:val="0"/>
          <w:sz w:val="20"/>
          <w:szCs w:val="20"/>
          <w:lang w:eastAsia="en-MY"/>
          <w14:ligatures w14:val="none"/>
        </w:rPr>
        <w:t>Waste enforcement and compliance report</w:t>
      </w:r>
      <w:r w:rsidR="003F1B9D">
        <w:rPr>
          <w:rFonts w:ascii="Times New Roman" w:eastAsia="Times New Roman" w:hAnsi="Times New Roman" w:cs="Times New Roman"/>
          <w:i/>
          <w:iCs/>
          <w:kern w:val="0"/>
          <w:sz w:val="20"/>
          <w:szCs w:val="20"/>
          <w:lang w:eastAsia="en-MY"/>
          <w14:ligatures w14:val="none"/>
        </w:rPr>
        <w:t xml:space="preserve"> by </w:t>
      </w:r>
      <w:r w:rsidRPr="003F1B9D">
        <w:rPr>
          <w:rFonts w:ascii="Times New Roman" w:eastAsia="Times New Roman" w:hAnsi="Times New Roman" w:cs="Times New Roman"/>
          <w:i/>
          <w:iCs/>
          <w:kern w:val="0"/>
          <w:sz w:val="20"/>
          <w:szCs w:val="20"/>
          <w:lang w:eastAsia="en-MY"/>
          <w14:ligatures w14:val="none"/>
        </w:rPr>
        <w:t>Tokyo Gov</w:t>
      </w:r>
      <w:r w:rsidRPr="003F1B9D">
        <w:rPr>
          <w:rFonts w:ascii="Times New Roman" w:eastAsia="Times New Roman" w:hAnsi="Times New Roman" w:cs="Times New Roman"/>
          <w:kern w:val="0"/>
          <w:sz w:val="20"/>
          <w:szCs w:val="20"/>
          <w:lang w:eastAsia="en-MY"/>
          <w14:ligatures w14:val="none"/>
        </w:rPr>
        <w:t xml:space="preserve">. https://www.metro.tokyo.lg.jp/waste-compliance </w:t>
      </w:r>
      <w:hyperlink r:id="rId42" w:history="1">
        <w:r w:rsidRPr="003F1B9D">
          <w:rPr>
            <w:rFonts w:ascii="Times New Roman" w:eastAsia="Times New Roman" w:hAnsi="Times New Roman" w:cs="Times New Roman"/>
            <w:color w:val="0000FF"/>
            <w:kern w:val="0"/>
            <w:sz w:val="20"/>
            <w:szCs w:val="20"/>
            <w:u w:val="single"/>
            <w:lang w:eastAsia="en-MY"/>
            <w14:ligatures w14:val="none"/>
          </w:rPr>
          <w:t>(metro.tokyo.lg.jp in Bing)</w:t>
        </w:r>
      </w:hyperlink>
      <w:r w:rsidR="003F1B9D">
        <w:t>.</w:t>
      </w:r>
    </w:p>
    <w:p w14:paraId="2EB768D9" w14:textId="2086CFD7" w:rsidR="003F1B9D" w:rsidRPr="003F1B9D" w:rsidRDefault="003F1B9D" w:rsidP="003F1B9D">
      <w:pPr>
        <w:pStyle w:val="NormalWeb"/>
        <w:numPr>
          <w:ilvl w:val="0"/>
          <w:numId w:val="18"/>
        </w:numPr>
        <w:ind w:left="0"/>
        <w:jc w:val="both"/>
        <w:rPr>
          <w:sz w:val="20"/>
          <w:szCs w:val="20"/>
        </w:rPr>
      </w:pPr>
      <w:r w:rsidRPr="003F1B9D">
        <w:rPr>
          <w:sz w:val="20"/>
          <w:szCs w:val="20"/>
        </w:rPr>
        <w:t xml:space="preserve">Tokyo Metropolitan Government. (2021). </w:t>
      </w:r>
      <w:r w:rsidRPr="003F1B9D">
        <w:rPr>
          <w:rStyle w:val="Emphasis"/>
          <w:sz w:val="20"/>
          <w:szCs w:val="20"/>
        </w:rPr>
        <w:t>Waste Management and Public Cleansing Law (Law No. 137 of 1970)</w:t>
      </w:r>
      <w:r w:rsidRPr="003F1B9D">
        <w:rPr>
          <w:sz w:val="20"/>
          <w:szCs w:val="20"/>
        </w:rPr>
        <w:t xml:space="preserve">. Government of Japan. </w:t>
      </w:r>
      <w:r w:rsidRPr="003F1B9D">
        <w:rPr>
          <w:rStyle w:val="HTMLCode"/>
          <w:rFonts w:asciiTheme="majorBidi" w:hAnsiTheme="majorBidi" w:cstheme="majorBidi"/>
        </w:rPr>
        <w:t>https://www.metro.tokyo.lg.jp</w:t>
      </w:r>
      <w:r w:rsidRPr="003F1B9D">
        <w:rPr>
          <w:sz w:val="20"/>
          <w:szCs w:val="20"/>
        </w:rPr>
        <w:t xml:space="preserve"> </w:t>
      </w:r>
      <w:hyperlink r:id="rId43" w:history="1">
        <w:r w:rsidRPr="003F1B9D">
          <w:rPr>
            <w:rStyle w:val="Hyperlink"/>
            <w:sz w:val="20"/>
            <w:szCs w:val="20"/>
          </w:rPr>
          <w:t>(metro.tokyo.lg.jp in Bing)</w:t>
        </w:r>
      </w:hyperlink>
      <w:r>
        <w:rPr>
          <w:sz w:val="20"/>
          <w:szCs w:val="20"/>
        </w:rPr>
        <w:t>.</w:t>
      </w:r>
    </w:p>
    <w:p w14:paraId="375C70DE" w14:textId="3B18DEC8" w:rsidR="00491F9D" w:rsidRPr="008C7AF3" w:rsidRDefault="00491F9D" w:rsidP="008C7AF3">
      <w:pPr>
        <w:numPr>
          <w:ilvl w:val="0"/>
          <w:numId w:val="18"/>
        </w:numPr>
        <w:tabs>
          <w:tab w:val="num" w:pos="360"/>
        </w:tabs>
        <w:spacing w:after="0" w:line="240" w:lineRule="auto"/>
        <w:ind w:left="0"/>
        <w:jc w:val="both"/>
        <w:rPr>
          <w:rFonts w:ascii="Times New Roman" w:eastAsia="Times New Roman" w:hAnsi="Times New Roman" w:cs="Times New Roman"/>
          <w:kern w:val="0"/>
          <w:sz w:val="20"/>
          <w:szCs w:val="20"/>
          <w:lang w:eastAsia="en-MY"/>
          <w14:ligatures w14:val="none"/>
        </w:rPr>
      </w:pPr>
      <w:r w:rsidRPr="008C7AF3">
        <w:rPr>
          <w:rFonts w:ascii="Times New Roman" w:eastAsia="Times New Roman" w:hAnsi="Times New Roman" w:cs="Times New Roman"/>
          <w:kern w:val="0"/>
          <w:sz w:val="20"/>
          <w:szCs w:val="20"/>
          <w:lang w:eastAsia="en-MY"/>
          <w14:ligatures w14:val="none"/>
        </w:rPr>
        <w:t>Yamamoto, T. (2017</w:t>
      </w:r>
      <w:r w:rsidR="003F1B9D">
        <w:rPr>
          <w:rFonts w:ascii="Times New Roman" w:eastAsia="Times New Roman" w:hAnsi="Times New Roman" w:cs="Times New Roman"/>
          <w:kern w:val="0"/>
          <w:sz w:val="20"/>
          <w:szCs w:val="20"/>
          <w:lang w:eastAsia="en-MY"/>
          <w14:ligatures w14:val="none"/>
        </w:rPr>
        <w:t>a</w:t>
      </w:r>
      <w:r w:rsidRPr="008C7AF3">
        <w:rPr>
          <w:rFonts w:ascii="Times New Roman" w:eastAsia="Times New Roman" w:hAnsi="Times New Roman" w:cs="Times New Roman"/>
          <w:kern w:val="0"/>
          <w:sz w:val="20"/>
          <w:szCs w:val="20"/>
          <w:lang w:eastAsia="en-MY"/>
          <w14:ligatures w14:val="none"/>
        </w:rPr>
        <w:t xml:space="preserve">). Proportionality in Japanese waste management law. </w:t>
      </w:r>
      <w:r w:rsidRPr="008C7AF3">
        <w:rPr>
          <w:rFonts w:ascii="Times New Roman" w:eastAsia="Times New Roman" w:hAnsi="Times New Roman" w:cs="Times New Roman"/>
          <w:i/>
          <w:iCs/>
          <w:kern w:val="0"/>
          <w:sz w:val="20"/>
          <w:szCs w:val="20"/>
          <w:lang w:eastAsia="en-MY"/>
          <w14:ligatures w14:val="none"/>
        </w:rPr>
        <w:t>Asia-Pacific Journal of Environmental Law, 19</w:t>
      </w:r>
      <w:r w:rsidRPr="008C7AF3">
        <w:rPr>
          <w:rFonts w:ascii="Times New Roman" w:eastAsia="Times New Roman" w:hAnsi="Times New Roman" w:cs="Times New Roman"/>
          <w:kern w:val="0"/>
          <w:sz w:val="20"/>
          <w:szCs w:val="20"/>
          <w:lang w:eastAsia="en-MY"/>
          <w14:ligatures w14:val="none"/>
        </w:rPr>
        <w:t xml:space="preserve">(1), 33–52. https://doi.org/10.4337/apjel.2017.01.02 </w:t>
      </w:r>
      <w:hyperlink r:id="rId44" w:history="1">
        <w:r w:rsidRPr="008C7AF3">
          <w:rPr>
            <w:rFonts w:ascii="Times New Roman" w:eastAsia="Times New Roman" w:hAnsi="Times New Roman" w:cs="Times New Roman"/>
            <w:color w:val="0000FF"/>
            <w:kern w:val="0"/>
            <w:sz w:val="20"/>
            <w:szCs w:val="20"/>
            <w:u w:val="single"/>
            <w:lang w:eastAsia="en-MY"/>
            <w14:ligatures w14:val="none"/>
          </w:rPr>
          <w:t>(doi.org in Bing)</w:t>
        </w:r>
      </w:hyperlink>
      <w:r w:rsidR="003F1B9D">
        <w:t>.</w:t>
      </w:r>
    </w:p>
    <w:p w14:paraId="17477B09" w14:textId="44277F2A" w:rsidR="003F1B9D" w:rsidRPr="003F1B9D" w:rsidRDefault="003F1B9D" w:rsidP="003F1B9D">
      <w:pPr>
        <w:pStyle w:val="NormalWeb"/>
        <w:numPr>
          <w:ilvl w:val="0"/>
          <w:numId w:val="18"/>
        </w:numPr>
        <w:ind w:left="0"/>
        <w:jc w:val="both"/>
        <w:rPr>
          <w:sz w:val="20"/>
          <w:szCs w:val="20"/>
        </w:rPr>
      </w:pPr>
      <w:r w:rsidRPr="003F1B9D">
        <w:rPr>
          <w:sz w:val="20"/>
          <w:szCs w:val="20"/>
        </w:rPr>
        <w:t>Yamamoto, K. (2017</w:t>
      </w:r>
      <w:r>
        <w:rPr>
          <w:sz w:val="20"/>
          <w:szCs w:val="20"/>
        </w:rPr>
        <w:t>b</w:t>
      </w:r>
      <w:r w:rsidRPr="003F1B9D">
        <w:rPr>
          <w:sz w:val="20"/>
          <w:szCs w:val="20"/>
        </w:rPr>
        <w:t xml:space="preserve">). Cultural norms and environmental law enforcement in Japan. </w:t>
      </w:r>
      <w:r w:rsidRPr="003F1B9D">
        <w:rPr>
          <w:rStyle w:val="Emphasis"/>
          <w:sz w:val="20"/>
          <w:szCs w:val="20"/>
        </w:rPr>
        <w:t>Environmental Policy and Law, 47</w:t>
      </w:r>
      <w:r w:rsidRPr="003F1B9D">
        <w:rPr>
          <w:sz w:val="20"/>
          <w:szCs w:val="20"/>
        </w:rPr>
        <w:t xml:space="preserve">(3), 213–225. </w:t>
      </w:r>
      <w:hyperlink r:id="rId45" w:history="1">
        <w:r w:rsidRPr="003F1B9D">
          <w:rPr>
            <w:rStyle w:val="Hyperlink"/>
            <w:sz w:val="20"/>
            <w:szCs w:val="20"/>
          </w:rPr>
          <w:t>https://doi.org/10.3233/EPL-170056</w:t>
        </w:r>
      </w:hyperlink>
    </w:p>
    <w:p w14:paraId="28C45608" w14:textId="77777777" w:rsidR="003F1B9D" w:rsidRPr="003F1B9D" w:rsidRDefault="003F1B9D" w:rsidP="003F1B9D">
      <w:pPr>
        <w:pStyle w:val="NormalWeb"/>
        <w:numPr>
          <w:ilvl w:val="0"/>
          <w:numId w:val="18"/>
        </w:numPr>
        <w:ind w:left="0"/>
        <w:jc w:val="both"/>
        <w:rPr>
          <w:sz w:val="20"/>
          <w:szCs w:val="20"/>
        </w:rPr>
      </w:pPr>
      <w:r w:rsidRPr="003F1B9D">
        <w:rPr>
          <w:sz w:val="20"/>
          <w:szCs w:val="20"/>
        </w:rPr>
        <w:t xml:space="preserve">UK Government, Keep Britain Tidy Report. (2025). </w:t>
      </w:r>
      <w:r w:rsidRPr="003F1B9D">
        <w:rPr>
          <w:rStyle w:val="Emphasis"/>
          <w:sz w:val="20"/>
          <w:szCs w:val="20"/>
        </w:rPr>
        <w:t>Litter in England survey 2025: Public attitudes and enforcement</w:t>
      </w:r>
      <w:r w:rsidRPr="003F1B9D">
        <w:rPr>
          <w:sz w:val="20"/>
          <w:szCs w:val="20"/>
        </w:rPr>
        <w:t xml:space="preserve">. </w:t>
      </w:r>
      <w:hyperlink r:id="rId46" w:history="1">
        <w:r w:rsidRPr="003F1B9D">
          <w:rPr>
            <w:rStyle w:val="Hyperlink"/>
            <w:sz w:val="20"/>
            <w:szCs w:val="20"/>
          </w:rPr>
          <w:t>https://www.keepbritaintidy.org</w:t>
        </w:r>
      </w:hyperlink>
    </w:p>
    <w:p w14:paraId="65617951" w14:textId="31FD59C7" w:rsidR="003F1B9D" w:rsidRDefault="00491F9D" w:rsidP="008B1A5D">
      <w:pPr>
        <w:numPr>
          <w:ilvl w:val="0"/>
          <w:numId w:val="18"/>
        </w:numPr>
        <w:spacing w:after="0" w:line="240" w:lineRule="auto"/>
        <w:ind w:left="0"/>
        <w:jc w:val="both"/>
      </w:pPr>
      <w:r w:rsidRPr="0027349A">
        <w:rPr>
          <w:rFonts w:ascii="Times New Roman" w:eastAsia="Times New Roman" w:hAnsi="Times New Roman" w:cs="Times New Roman"/>
          <w:kern w:val="0"/>
          <w:sz w:val="20"/>
          <w:szCs w:val="20"/>
          <w:lang w:eastAsia="en-MY"/>
          <w14:ligatures w14:val="none"/>
        </w:rPr>
        <w:t xml:space="preserve">Zehr, H. (2002). </w:t>
      </w:r>
      <w:r w:rsidRPr="0027349A">
        <w:rPr>
          <w:rFonts w:ascii="Times New Roman" w:eastAsia="Times New Roman" w:hAnsi="Times New Roman" w:cs="Times New Roman"/>
          <w:i/>
          <w:iCs/>
          <w:kern w:val="0"/>
          <w:sz w:val="20"/>
          <w:szCs w:val="20"/>
          <w:lang w:eastAsia="en-MY"/>
          <w14:ligatures w14:val="none"/>
        </w:rPr>
        <w:t>The little book of restorative justice</w:t>
      </w:r>
      <w:r w:rsidRPr="0027349A">
        <w:rPr>
          <w:rFonts w:ascii="Times New Roman" w:eastAsia="Times New Roman" w:hAnsi="Times New Roman" w:cs="Times New Roman"/>
          <w:kern w:val="0"/>
          <w:sz w:val="20"/>
          <w:szCs w:val="20"/>
          <w:lang w:eastAsia="en-MY"/>
          <w14:ligatures w14:val="none"/>
        </w:rPr>
        <w:t xml:space="preserve">. Good Books. </w:t>
      </w:r>
    </w:p>
    <w:sectPr w:rsidR="003F1B9D" w:rsidSect="00587F35">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E832" w14:textId="77777777" w:rsidR="00E156D1" w:rsidRDefault="00E156D1" w:rsidP="000E0692">
      <w:pPr>
        <w:spacing w:after="0" w:line="240" w:lineRule="auto"/>
      </w:pPr>
      <w:r>
        <w:separator/>
      </w:r>
    </w:p>
  </w:endnote>
  <w:endnote w:type="continuationSeparator" w:id="0">
    <w:p w14:paraId="65BC0223" w14:textId="77777777" w:rsidR="00E156D1" w:rsidRDefault="00E156D1" w:rsidP="000E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F3AD" w14:textId="77777777" w:rsidR="000E0692" w:rsidRDefault="000E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311981"/>
      <w:docPartObj>
        <w:docPartGallery w:val="Page Numbers (Bottom of Page)"/>
        <w:docPartUnique/>
      </w:docPartObj>
    </w:sdtPr>
    <w:sdtEndPr>
      <w:rPr>
        <w:noProof/>
      </w:rPr>
    </w:sdtEndPr>
    <w:sdtContent>
      <w:p w14:paraId="034A6C9B" w14:textId="30B2F3AC" w:rsidR="000E0692" w:rsidRDefault="000E06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7A1F5" w14:textId="77777777" w:rsidR="000E0692" w:rsidRDefault="000E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6EDF" w14:textId="77777777" w:rsidR="000E0692" w:rsidRDefault="000E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0CC8" w14:textId="77777777" w:rsidR="00E156D1" w:rsidRDefault="00E156D1" w:rsidP="000E0692">
      <w:pPr>
        <w:spacing w:after="0" w:line="240" w:lineRule="auto"/>
      </w:pPr>
      <w:r>
        <w:separator/>
      </w:r>
    </w:p>
  </w:footnote>
  <w:footnote w:type="continuationSeparator" w:id="0">
    <w:p w14:paraId="72D9C6B2" w14:textId="77777777" w:rsidR="00E156D1" w:rsidRDefault="00E156D1" w:rsidP="000E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1C6B" w14:textId="77777777" w:rsidR="000E0692" w:rsidRDefault="000E0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7CE" w14:textId="77777777" w:rsidR="000E0692" w:rsidRDefault="000E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E955" w14:textId="77777777" w:rsidR="000E0692" w:rsidRDefault="000E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F04"/>
    <w:multiLevelType w:val="multilevel"/>
    <w:tmpl w:val="1C80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A4345"/>
    <w:multiLevelType w:val="multilevel"/>
    <w:tmpl w:val="E41493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63C64"/>
    <w:multiLevelType w:val="multilevel"/>
    <w:tmpl w:val="1E4A7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B27BC"/>
    <w:multiLevelType w:val="multilevel"/>
    <w:tmpl w:val="0AD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95281"/>
    <w:multiLevelType w:val="multilevel"/>
    <w:tmpl w:val="ADCC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142E1"/>
    <w:multiLevelType w:val="multilevel"/>
    <w:tmpl w:val="0DEC89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485799"/>
    <w:multiLevelType w:val="multilevel"/>
    <w:tmpl w:val="8F14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77473"/>
    <w:multiLevelType w:val="multilevel"/>
    <w:tmpl w:val="7EB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2C2847"/>
    <w:multiLevelType w:val="multilevel"/>
    <w:tmpl w:val="DB86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405FD"/>
    <w:multiLevelType w:val="multilevel"/>
    <w:tmpl w:val="B00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D444F"/>
    <w:multiLevelType w:val="hybridMultilevel"/>
    <w:tmpl w:val="623E6380"/>
    <w:lvl w:ilvl="0" w:tplc="8A8A7734">
      <w:start w:val="1"/>
      <w:numFmt w:val="decimal"/>
      <w:lvlText w:val="%1."/>
      <w:lvlJc w:val="left"/>
      <w:pPr>
        <w:ind w:left="720" w:hanging="360"/>
      </w:pPr>
      <w:rPr>
        <w:rFonts w:asciiTheme="majorBidi" w:hAnsiTheme="majorBidi" w:cstheme="majorBidi" w:hint="default"/>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BC7D4B"/>
    <w:multiLevelType w:val="multilevel"/>
    <w:tmpl w:val="D526B6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1A3C81"/>
    <w:multiLevelType w:val="multilevel"/>
    <w:tmpl w:val="A9E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11B7A"/>
    <w:multiLevelType w:val="multilevel"/>
    <w:tmpl w:val="ACF2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67FFA"/>
    <w:multiLevelType w:val="multilevel"/>
    <w:tmpl w:val="020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45ADA"/>
    <w:multiLevelType w:val="multilevel"/>
    <w:tmpl w:val="511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A7BAA"/>
    <w:multiLevelType w:val="multilevel"/>
    <w:tmpl w:val="F600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93873"/>
    <w:multiLevelType w:val="multilevel"/>
    <w:tmpl w:val="871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800730">
    <w:abstractNumId w:val="8"/>
  </w:num>
  <w:num w:numId="2" w16cid:durableId="1264873811">
    <w:abstractNumId w:val="17"/>
  </w:num>
  <w:num w:numId="3" w16cid:durableId="826441656">
    <w:abstractNumId w:val="6"/>
  </w:num>
  <w:num w:numId="4" w16cid:durableId="1231160402">
    <w:abstractNumId w:val="13"/>
  </w:num>
  <w:num w:numId="5" w16cid:durableId="948197623">
    <w:abstractNumId w:val="12"/>
  </w:num>
  <w:num w:numId="6" w16cid:durableId="1382556819">
    <w:abstractNumId w:val="15"/>
  </w:num>
  <w:num w:numId="7" w16cid:durableId="1176043827">
    <w:abstractNumId w:val="14"/>
  </w:num>
  <w:num w:numId="8" w16cid:durableId="670646742">
    <w:abstractNumId w:val="3"/>
  </w:num>
  <w:num w:numId="9" w16cid:durableId="1389454878">
    <w:abstractNumId w:val="16"/>
  </w:num>
  <w:num w:numId="10" w16cid:durableId="1275677321">
    <w:abstractNumId w:val="9"/>
  </w:num>
  <w:num w:numId="11" w16cid:durableId="865950997">
    <w:abstractNumId w:val="0"/>
  </w:num>
  <w:num w:numId="12" w16cid:durableId="1178696876">
    <w:abstractNumId w:val="4"/>
  </w:num>
  <w:num w:numId="13" w16cid:durableId="1540628617">
    <w:abstractNumId w:val="2"/>
  </w:num>
  <w:num w:numId="14" w16cid:durableId="1364942581">
    <w:abstractNumId w:val="11"/>
  </w:num>
  <w:num w:numId="15" w16cid:durableId="53700649">
    <w:abstractNumId w:val="1"/>
  </w:num>
  <w:num w:numId="16" w16cid:durableId="847792763">
    <w:abstractNumId w:val="5"/>
  </w:num>
  <w:num w:numId="17" w16cid:durableId="928153559">
    <w:abstractNumId w:val="7"/>
  </w:num>
  <w:num w:numId="18" w16cid:durableId="1234005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0MTYzNDczNTK1NDJS0lEKTi0uzszPAykwqwUAvGhylCwAAAA="/>
  </w:docVars>
  <w:rsids>
    <w:rsidRoot w:val="00082B6D"/>
    <w:rsid w:val="00082B6D"/>
    <w:rsid w:val="000E0692"/>
    <w:rsid w:val="00120DB9"/>
    <w:rsid w:val="00123263"/>
    <w:rsid w:val="00192DE8"/>
    <w:rsid w:val="00220BA9"/>
    <w:rsid w:val="00233266"/>
    <w:rsid w:val="0026460E"/>
    <w:rsid w:val="0027349A"/>
    <w:rsid w:val="0028651D"/>
    <w:rsid w:val="002D06CA"/>
    <w:rsid w:val="00354173"/>
    <w:rsid w:val="003F1B9D"/>
    <w:rsid w:val="00422206"/>
    <w:rsid w:val="0048495D"/>
    <w:rsid w:val="00491F9D"/>
    <w:rsid w:val="0053194B"/>
    <w:rsid w:val="0054446C"/>
    <w:rsid w:val="00587F35"/>
    <w:rsid w:val="005C4C91"/>
    <w:rsid w:val="00660021"/>
    <w:rsid w:val="00672D26"/>
    <w:rsid w:val="006A21BE"/>
    <w:rsid w:val="006A3D5D"/>
    <w:rsid w:val="00790435"/>
    <w:rsid w:val="007C7D4B"/>
    <w:rsid w:val="00821B79"/>
    <w:rsid w:val="008448D7"/>
    <w:rsid w:val="008B1A5D"/>
    <w:rsid w:val="008C7AF3"/>
    <w:rsid w:val="009A1615"/>
    <w:rsid w:val="009F3343"/>
    <w:rsid w:val="00AA7AD9"/>
    <w:rsid w:val="00B822C2"/>
    <w:rsid w:val="00C07A5E"/>
    <w:rsid w:val="00C41DA7"/>
    <w:rsid w:val="00CC2A73"/>
    <w:rsid w:val="00E156D1"/>
    <w:rsid w:val="00F14B9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D56F"/>
  <w15:chartTrackingRefBased/>
  <w15:docId w15:val="{369260BB-1C9F-46F0-B77A-CC1A53D0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2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B6D"/>
    <w:rPr>
      <w:rFonts w:eastAsiaTheme="majorEastAsia" w:cstheme="majorBidi"/>
      <w:color w:val="272727" w:themeColor="text1" w:themeTint="D8"/>
    </w:rPr>
  </w:style>
  <w:style w:type="paragraph" w:styleId="Title">
    <w:name w:val="Title"/>
    <w:basedOn w:val="Normal"/>
    <w:next w:val="Normal"/>
    <w:link w:val="TitleChar"/>
    <w:uiPriority w:val="10"/>
    <w:qFormat/>
    <w:rsid w:val="00082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B6D"/>
    <w:pPr>
      <w:spacing w:before="160"/>
      <w:jc w:val="center"/>
    </w:pPr>
    <w:rPr>
      <w:i/>
      <w:iCs/>
      <w:color w:val="404040" w:themeColor="text1" w:themeTint="BF"/>
    </w:rPr>
  </w:style>
  <w:style w:type="character" w:customStyle="1" w:styleId="QuoteChar">
    <w:name w:val="Quote Char"/>
    <w:basedOn w:val="DefaultParagraphFont"/>
    <w:link w:val="Quote"/>
    <w:uiPriority w:val="29"/>
    <w:rsid w:val="00082B6D"/>
    <w:rPr>
      <w:i/>
      <w:iCs/>
      <w:color w:val="404040" w:themeColor="text1" w:themeTint="BF"/>
    </w:rPr>
  </w:style>
  <w:style w:type="paragraph" w:styleId="ListParagraph">
    <w:name w:val="List Paragraph"/>
    <w:basedOn w:val="Normal"/>
    <w:uiPriority w:val="34"/>
    <w:qFormat/>
    <w:rsid w:val="00082B6D"/>
    <w:pPr>
      <w:ind w:left="720"/>
      <w:contextualSpacing/>
    </w:pPr>
  </w:style>
  <w:style w:type="character" w:styleId="IntenseEmphasis">
    <w:name w:val="Intense Emphasis"/>
    <w:basedOn w:val="DefaultParagraphFont"/>
    <w:uiPriority w:val="21"/>
    <w:qFormat/>
    <w:rsid w:val="00082B6D"/>
    <w:rPr>
      <w:i/>
      <w:iCs/>
      <w:color w:val="0F4761" w:themeColor="accent1" w:themeShade="BF"/>
    </w:rPr>
  </w:style>
  <w:style w:type="paragraph" w:styleId="IntenseQuote">
    <w:name w:val="Intense Quote"/>
    <w:basedOn w:val="Normal"/>
    <w:next w:val="Normal"/>
    <w:link w:val="IntenseQuoteChar"/>
    <w:uiPriority w:val="30"/>
    <w:qFormat/>
    <w:rsid w:val="00082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B6D"/>
    <w:rPr>
      <w:i/>
      <w:iCs/>
      <w:color w:val="0F4761" w:themeColor="accent1" w:themeShade="BF"/>
    </w:rPr>
  </w:style>
  <w:style w:type="character" w:styleId="IntenseReference">
    <w:name w:val="Intense Reference"/>
    <w:basedOn w:val="DefaultParagraphFont"/>
    <w:uiPriority w:val="32"/>
    <w:qFormat/>
    <w:rsid w:val="00082B6D"/>
    <w:rPr>
      <w:b/>
      <w:bCs/>
      <w:smallCaps/>
      <w:color w:val="0F4761" w:themeColor="accent1" w:themeShade="BF"/>
      <w:spacing w:val="5"/>
    </w:rPr>
  </w:style>
  <w:style w:type="character" w:styleId="Emphasis">
    <w:name w:val="Emphasis"/>
    <w:basedOn w:val="DefaultParagraphFont"/>
    <w:uiPriority w:val="20"/>
    <w:qFormat/>
    <w:rsid w:val="00082B6D"/>
    <w:rPr>
      <w:i/>
      <w:iCs/>
    </w:rPr>
  </w:style>
  <w:style w:type="character" w:styleId="Strong">
    <w:name w:val="Strong"/>
    <w:basedOn w:val="DefaultParagraphFont"/>
    <w:uiPriority w:val="22"/>
    <w:qFormat/>
    <w:rsid w:val="00082B6D"/>
    <w:rPr>
      <w:b/>
      <w:bCs/>
    </w:rPr>
  </w:style>
  <w:style w:type="paragraph" w:styleId="NormalWeb">
    <w:name w:val="Normal (Web)"/>
    <w:basedOn w:val="Normal"/>
    <w:uiPriority w:val="99"/>
    <w:unhideWhenUsed/>
    <w:rsid w:val="00082B6D"/>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styleId="Header">
    <w:name w:val="header"/>
    <w:basedOn w:val="Normal"/>
    <w:link w:val="HeaderChar"/>
    <w:uiPriority w:val="99"/>
    <w:unhideWhenUsed/>
    <w:rsid w:val="000E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692"/>
  </w:style>
  <w:style w:type="paragraph" w:styleId="Footer">
    <w:name w:val="footer"/>
    <w:basedOn w:val="Normal"/>
    <w:link w:val="FooterChar"/>
    <w:uiPriority w:val="99"/>
    <w:unhideWhenUsed/>
    <w:rsid w:val="000E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692"/>
  </w:style>
  <w:style w:type="character" w:styleId="Hyperlink">
    <w:name w:val="Hyperlink"/>
    <w:basedOn w:val="DefaultParagraphFont"/>
    <w:uiPriority w:val="99"/>
    <w:unhideWhenUsed/>
    <w:rsid w:val="000E0692"/>
    <w:rPr>
      <w:color w:val="0000FF"/>
      <w:u w:val="single"/>
    </w:rPr>
  </w:style>
  <w:style w:type="character" w:styleId="HTMLCode">
    <w:name w:val="HTML Code"/>
    <w:basedOn w:val="DefaultParagraphFont"/>
    <w:uiPriority w:val="99"/>
    <w:semiHidden/>
    <w:unhideWhenUsed/>
    <w:rsid w:val="003F1B9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F1B9D"/>
    <w:rPr>
      <w:color w:val="96607D" w:themeColor="followedHyperlink"/>
      <w:u w:val="single"/>
    </w:rPr>
  </w:style>
  <w:style w:type="character" w:styleId="UnresolvedMention">
    <w:name w:val="Unresolved Mention"/>
    <w:basedOn w:val="DefaultParagraphFont"/>
    <w:uiPriority w:val="99"/>
    <w:semiHidden/>
    <w:unhideWhenUsed/>
    <w:rsid w:val="003F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search?q=%22https%3A%2F%2Fwww.gov.uk%2Fgovernment%2Fpublications%2Fcode-of-practice-on-litter-and-refuse%22" TargetMode="External"/><Relationship Id="rId18" Type="http://schemas.openxmlformats.org/officeDocument/2006/relationships/hyperlink" Target="https://www.bing.com/search?q=%22https%3A%2F%2Fdoi.org%2F10.1080%2F23251042.2015.1026089%22" TargetMode="External"/><Relationship Id="rId26" Type="http://schemas.openxmlformats.org/officeDocument/2006/relationships/hyperlink" Target="https://www.bing.com/search?q=%22https%3A%2F%2Fdoi.org%2F10.1080%2F17516234.2015.1012345%22" TargetMode="External"/><Relationship Id="rId39" Type="http://schemas.openxmlformats.org/officeDocument/2006/relationships/hyperlink" Target="https://www.the.star.com.my/news/nation/2025/03/04/littering-maybe-punishable-soon-under-three-acts" TargetMode="External"/><Relationship Id="rId21" Type="http://schemas.openxmlformats.org/officeDocument/2006/relationships/hyperlink" Target="https://www.bing.com/search?q=%22https%3A%2F%2Fdoi.org%2F10.1093%2Fjel%2Feqx024%22" TargetMode="External"/><Relationship Id="rId34" Type="http://schemas.openxmlformats.org/officeDocument/2006/relationships/hyperlink" Target="https://www.bing.com/search?q=%22https%3A%2F%2Fdoi.org%2F10.1007%2Fs11417-019-09287-3%22" TargetMode="External"/><Relationship Id="rId42" Type="http://schemas.openxmlformats.org/officeDocument/2006/relationships/hyperlink" Target="https://www.bing.com/search?q=%22https%3A%2F%2Fwww.metro.tokyo.lg.jp%2Fwaste-compliance%2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bing.com/search?q=%22https%3A%2F%2Fdoi.org%2F10.1093%2Foso%2F9780195093767.001.0001%22" TargetMode="External"/><Relationship Id="rId2" Type="http://schemas.openxmlformats.org/officeDocument/2006/relationships/styles" Target="styles.xml"/><Relationship Id="rId16" Type="http://schemas.openxmlformats.org/officeDocument/2006/relationships/hyperlink" Target="https://www.gov.uk/government/publications/litter-enforcement-powers-when-and-how-to-use-them" TargetMode="External"/><Relationship Id="rId29" Type="http://schemas.openxmlformats.org/officeDocument/2006/relationships/hyperlink" Target="https://lom.agc.gov.my/ilims/upload/portal/akta/outputaktap/3175996_BI/Act%20A1771%20-%20SOLID%20WASTE%20AND%20PUBLIC%20CLEANSING%20MANAGEMENT%20%28AMENDMENT%29%20ACT%202025.pdf" TargetMode="External"/><Relationship Id="rId11" Type="http://schemas.openxmlformats.org/officeDocument/2006/relationships/hyperlink" Target="https://www.bing.com/search?q=%22https%3A%2F%2Fedition.cnn.com%2F2025%2F08%2F10%2Fsingapore-littering%22" TargetMode="External"/><Relationship Id="rId24" Type="http://schemas.openxmlformats.org/officeDocument/2006/relationships/hyperlink" Target="https://www.bing.com/search?q=%22https%3A%2F%2Fdoi.org%2F10.1080%2F17516234.2020.1723456%22" TargetMode="External"/><Relationship Id="rId32" Type="http://schemas.openxmlformats.org/officeDocument/2006/relationships/hyperlink" Target="https://www.bing.com/search?q=%22https%3A%2F%2Fsso.agc.gov.sg%2FAct%2FEPHA1987%22" TargetMode="External"/><Relationship Id="rId37" Type="http://schemas.openxmlformats.org/officeDocument/2006/relationships/hyperlink" Target="https://www.theedgemarkets.com/" TargetMode="External"/><Relationship Id="rId40" Type="http://schemas.openxmlformats.org/officeDocument/2006/relationships/hyperlink" Target="https://www.bing.com/search?q=%22https%3A%2F%2Fwww.straitstimes.com%2Fsingapore%2Fhigh-rise-littering%22" TargetMode="External"/><Relationship Id="rId45" Type="http://schemas.openxmlformats.org/officeDocument/2006/relationships/hyperlink" Target="https://doi.org/10.3233/EPL-17005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ing.com/search?q=%22https%3A%2F%2Fdoi.org%2F10.1093%2Fjel%2Feqx029%22" TargetMode="External"/><Relationship Id="rId19" Type="http://schemas.openxmlformats.org/officeDocument/2006/relationships/hyperlink" Target="https://doi.org/10.1111/ijjs.12045" TargetMode="External"/><Relationship Id="rId31" Type="http://schemas.openxmlformats.org/officeDocument/2006/relationships/hyperlink" Target="https://www.bing.com/search?q=%22https%3A%2F%2Fwww.nea.gov.sg%2Fpublications%2Fannual-report-2023%22" TargetMode="External"/><Relationship Id="rId44" Type="http://schemas.openxmlformats.org/officeDocument/2006/relationships/hyperlink" Target="https://www.bing.com/search?q=%22https%3A%2F%2Fdoi.org%2F10.4337%2Fapjel.2017.01.02%22"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ing.com/search?q=%22https%3A%2F%2Fdoi.org%2F10.1177%2F1461452918791234%22" TargetMode="External"/><Relationship Id="rId14" Type="http://schemas.openxmlformats.org/officeDocument/2006/relationships/hyperlink" Target="https://www.gov.uk/" TargetMode="External"/><Relationship Id="rId22" Type="http://schemas.openxmlformats.org/officeDocument/2006/relationships/hyperlink" Target="https://www.bing.com/search?q=%22https%3A%2F%2Fdoi.org%2F10.1177%2F1461452917710000%22" TargetMode="External"/><Relationship Id="rId27" Type="http://schemas.openxmlformats.org/officeDocument/2006/relationships/hyperlink" Target="https://www.bing.com/search?q=%22https%3A%2F%2Fdoi.org%2F10.1080%2F17516234.2015.1065402%22" TargetMode="External"/><Relationship Id="rId30" Type="http://schemas.openxmlformats.org/officeDocument/2006/relationships/hyperlink" Target="https://www.bing.com/search?q=%22https%3A%2F%2Fwww.env.go.jp%2Fen%2Flaws%2Fwaste%2Fwaste.html%22" TargetMode="External"/><Relationship Id="rId35" Type="http://schemas.openxmlformats.org/officeDocument/2006/relationships/hyperlink" Target="https://www.bing.com/search?q=%22https%3A%2F%2Fdoi.org%2F10.1007%2Fs11417-019-0928-3%22" TargetMode="External"/><Relationship Id="rId43" Type="http://schemas.openxmlformats.org/officeDocument/2006/relationships/hyperlink" Target="https://www.bing.com/search?q=%22https%3A%2F%2Fwww.metro.tokyo.lg.jp%2F%22" TargetMode="External"/><Relationship Id="rId48" Type="http://schemas.openxmlformats.org/officeDocument/2006/relationships/header" Target="header2.xml"/><Relationship Id="rId8" Type="http://schemas.openxmlformats.org/officeDocument/2006/relationships/hyperlink" Target="https://www.bing.com/search?q=%22https%3A%2F%2Fwww.bernama.com%2Fen%2Fnews.php%3Fid%3D2275123%22"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bing.com/search?q=%22https%3A%2F%2Fwww.gov.uk%2Fgovernment%2Fpublications%2Fclean-neighbourhoods-act-guidance%22" TargetMode="External"/><Relationship Id="rId17" Type="http://schemas.openxmlformats.org/officeDocument/2006/relationships/hyperlink" Target="https://www.gov.wales/sites/default/files/publications/2020-01/guidance-on-the-use-of-fixed-penalty-notices-for-environmental-offences" TargetMode="External"/><Relationship Id="rId25" Type="http://schemas.openxmlformats.org/officeDocument/2006/relationships/hyperlink" Target="https://www.bing.com/search?q=%22https%3A%2F%2Fwww.legislation.gov.uk%2Fukpga%2F1990%2F43%22" TargetMode="External"/><Relationship Id="rId33" Type="http://schemas.openxmlformats.org/officeDocument/2006/relationships/hyperlink" Target="https://www.bing.com/search?q=%22https%3A%2F%2Fdoi.org%2F10.1108%2F9781849507479%22" TargetMode="External"/><Relationship Id="rId38" Type="http://schemas.openxmlformats.org/officeDocument/2006/relationships/hyperlink" Target="https://www.bing.com/search?q=%22https%3A%2F%2Fwww.nst.com.my%2Fnews%2Fnation%2F2025%2F12%2Flittering-enforcement%22" TargetMode="External"/><Relationship Id="rId46" Type="http://schemas.openxmlformats.org/officeDocument/2006/relationships/hyperlink" Target="https://www.keepbritaintidy.org/" TargetMode="External"/><Relationship Id="rId20" Type="http://schemas.openxmlformats.org/officeDocument/2006/relationships/hyperlink" Target="https://www.bing.com/search?q=%22https%3A%2F%2Fwww.japan.travel%2Fen%2Fnews%2F2025-survey%22" TargetMode="External"/><Relationship Id="rId41" Type="http://schemas.openxmlformats.org/officeDocument/2006/relationships/hyperlink" Target="https://www.nst.com.my/newss/nation/2025/07/1248232/dewan-rakyat-passes-solid-waste-annd-punlic-cleansing-managemen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ng.com/search?q=%22https%3A%2F%2Fwww.gov.uk%2Fgovernment%2Fpublications%22" TargetMode="External"/><Relationship Id="rId23" Type="http://schemas.openxmlformats.org/officeDocument/2006/relationships/hyperlink" Target="https://www.bing.com/search?q=%22https%3A%2F%2Fdoi.org%2F10.2139%2Fssrn.3567890%22" TargetMode="External"/><Relationship Id="rId28" Type="http://schemas.openxmlformats.org/officeDocument/2006/relationships/hyperlink" Target="https://www.bing.com/search?q=%22https%3A%2F%2Fwww.malaymail.com%2Fnews%2Fmalaysia%2F2026%2F01%2F10%2Flittering-notices%22" TargetMode="External"/><Relationship Id="rId36" Type="http://schemas.openxmlformats.org/officeDocument/2006/relationships/hyperlink" Target="https://www.bing.com/search?q=%22https%3A%2F%2Fwww.theedgemalaysia.com%2Farticle%2F2025-littering-law%2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4880</Words>
  <Characters>33092</Characters>
  <Application>Microsoft Office Word</Application>
  <DocSecurity>0</DocSecurity>
  <Lines>870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 hamin</dc:creator>
  <cp:keywords/>
  <dc:description/>
  <cp:lastModifiedBy>zai hamin</cp:lastModifiedBy>
  <cp:revision>4</cp:revision>
  <cp:lastPrinted>2026-06-10T13:17:00Z</cp:lastPrinted>
  <dcterms:created xsi:type="dcterms:W3CDTF">2026-06-10T13:17:00Z</dcterms:created>
  <dcterms:modified xsi:type="dcterms:W3CDTF">2026-06-10T13:33:00Z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42f6ea67-6653-460e-93df-4645bb00f843</vt:lpwstr>
  </property>
</Properties>
</file>