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8C9D1" w14:textId="77777777" w:rsidR="00397C5F" w:rsidRDefault="00C5135E" w:rsidP="00FC7E9B">
      <w:pPr>
        <w:jc w:val="center"/>
      </w:pPr>
      <w:r>
        <w:rPr>
          <w:b/>
          <w:bCs/>
          <w:sz w:val="27"/>
          <w:szCs w:val="27"/>
        </w:rPr>
        <w:t>SOIL ANALYSIS FOR CUSTOMIZED FERTILIZER APPLICATION IN NYAMIRA COUNTY, KENYA</w:t>
      </w:r>
    </w:p>
    <w:p w14:paraId="420328AC" w14:textId="77777777" w:rsidR="00397C5F" w:rsidRDefault="00397C5F" w:rsidP="00FC7E9B">
      <w:pPr>
        <w:jc w:val="center"/>
      </w:pPr>
    </w:p>
    <w:p w14:paraId="0E3C2ED8" w14:textId="77777777" w:rsidR="00397C5F" w:rsidRDefault="00D26B61" w:rsidP="00FC7E9B">
      <w:pPr>
        <w:jc w:val="center"/>
      </w:pPr>
      <w:r>
        <w:rPr>
          <w:b/>
          <w:bCs/>
          <w:i/>
          <w:sz w:val="20"/>
          <w:szCs w:val="20"/>
        </w:rPr>
        <w:t>Kithure Joyce G.N</w:t>
      </w:r>
      <w:r>
        <w:rPr>
          <w:b/>
          <w:bCs/>
          <w:i/>
          <w:iCs/>
          <w:sz w:val="20"/>
          <w:szCs w:val="20"/>
        </w:rPr>
        <w:t>,</w:t>
      </w:r>
      <w:r w:rsidR="00A46B69" w:rsidRPr="00A46B6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46B69">
        <w:rPr>
          <w:b/>
          <w:bCs/>
          <w:i/>
          <w:iCs/>
          <w:sz w:val="20"/>
          <w:szCs w:val="20"/>
        </w:rPr>
        <w:t>Mirikau</w:t>
      </w:r>
      <w:proofErr w:type="spellEnd"/>
      <w:r w:rsidR="00A46B69">
        <w:rPr>
          <w:b/>
          <w:bCs/>
          <w:i/>
          <w:iCs/>
          <w:sz w:val="20"/>
          <w:szCs w:val="20"/>
        </w:rPr>
        <w:t xml:space="preserve"> C., </w:t>
      </w:r>
      <w:r w:rsidR="00C5135E">
        <w:rPr>
          <w:b/>
          <w:bCs/>
          <w:i/>
          <w:iCs/>
          <w:sz w:val="20"/>
          <w:szCs w:val="20"/>
        </w:rPr>
        <w:t>Moma</w:t>
      </w:r>
      <w:r w:rsidR="0077666D">
        <w:rPr>
          <w:b/>
          <w:bCs/>
          <w:i/>
          <w:iCs/>
          <w:sz w:val="20"/>
          <w:szCs w:val="20"/>
        </w:rPr>
        <w:t>nyi Elijah</w:t>
      </w:r>
    </w:p>
    <w:p w14:paraId="35DDDE93" w14:textId="77777777" w:rsidR="00397C5F" w:rsidRDefault="00397C5F" w:rsidP="00FC7E9B">
      <w:pPr>
        <w:jc w:val="center"/>
      </w:pPr>
    </w:p>
    <w:p w14:paraId="1BB07988" w14:textId="77777777" w:rsidR="00397C5F" w:rsidRDefault="00C5135E" w:rsidP="00FC7E9B">
      <w:pPr>
        <w:jc w:val="center"/>
      </w:pPr>
      <w:r>
        <w:rPr>
          <w:i/>
          <w:iCs/>
          <w:sz w:val="20"/>
          <w:szCs w:val="20"/>
        </w:rPr>
        <w:t>Department of Chemistry, University of Nairobi, P.O. Box 30197-00100, Nairobi, Kenya</w:t>
      </w:r>
    </w:p>
    <w:p w14:paraId="5C331EDC" w14:textId="77777777" w:rsidR="00397C5F" w:rsidRDefault="00C5135E" w:rsidP="00FC7E9B">
      <w:pPr>
        <w:jc w:val="center"/>
      </w:pPr>
      <w:r>
        <w:rPr>
          <w:i/>
          <w:iCs/>
          <w:sz w:val="20"/>
          <w:szCs w:val="20"/>
        </w:rPr>
        <w:t xml:space="preserve">Email Address: </w:t>
      </w:r>
      <w:hyperlink r:id="rId7" w:history="1">
        <w:r w:rsidR="00A46B69" w:rsidRPr="004E311D">
          <w:rPr>
            <w:rStyle w:val="Hyperlink"/>
            <w:i/>
            <w:sz w:val="20"/>
            <w:szCs w:val="20"/>
          </w:rPr>
          <w:t>jkithure@uonbi.ac.ke</w:t>
        </w:r>
      </w:hyperlink>
    </w:p>
    <w:p w14:paraId="3033D090" w14:textId="77777777" w:rsidR="00397C5F" w:rsidRDefault="00397C5F" w:rsidP="00FC7E9B">
      <w:pPr>
        <w:pBdr>
          <w:bottom w:val="single" w:sz="6" w:space="1" w:color="auto"/>
        </w:pBdr>
        <w:jc w:val="center"/>
      </w:pPr>
    </w:p>
    <w:p w14:paraId="4ED4FAB4" w14:textId="77777777" w:rsidR="00397C5F" w:rsidRDefault="00397C5F" w:rsidP="00087D39">
      <w:pPr>
        <w:jc w:val="both"/>
        <w:sectPr w:rsidR="00397C5F">
          <w:footerReference w:type="default" r:id="rId8"/>
          <w:type w:val="continuous"/>
          <w:pgSz w:w="12240" w:h="15840"/>
          <w:pgMar w:top="1440" w:right="1440" w:bottom="1440" w:left="1440" w:header="708" w:footer="708" w:gutter="0"/>
          <w:cols w:space="720"/>
          <w:docGrid w:linePitch="360"/>
        </w:sectPr>
      </w:pPr>
    </w:p>
    <w:p w14:paraId="5BA2B5CA" w14:textId="77777777" w:rsidR="00397C5F" w:rsidRDefault="00C5135E" w:rsidP="00087D39">
      <w:pPr>
        <w:pBdr>
          <w:bottom w:val="single" w:sz="6" w:space="1" w:color="auto"/>
        </w:pBdr>
        <w:jc w:val="both"/>
      </w:pPr>
      <w:r>
        <w:rPr>
          <w:b/>
          <w:bCs/>
        </w:rPr>
        <w:t>ARTICLE INFO</w:t>
      </w:r>
    </w:p>
    <w:p w14:paraId="0C24DD87" w14:textId="77777777" w:rsidR="00397C5F" w:rsidRDefault="00397C5F" w:rsidP="00087D39">
      <w:pPr>
        <w:jc w:val="both"/>
      </w:pPr>
    </w:p>
    <w:p w14:paraId="7D534108" w14:textId="77777777" w:rsidR="00397C5F" w:rsidRDefault="00C5135E" w:rsidP="00087D39">
      <w:pPr>
        <w:jc w:val="both"/>
      </w:pPr>
      <w:r>
        <w:rPr>
          <w:b/>
          <w:bCs/>
          <w:sz w:val="14"/>
          <w:szCs w:val="14"/>
        </w:rPr>
        <w:t xml:space="preserve">Keywords: </w:t>
      </w:r>
      <w:r>
        <w:rPr>
          <w:sz w:val="14"/>
          <w:szCs w:val="14"/>
        </w:rPr>
        <w:t>Soil fertility, Precision agriculture, Nutrient mapping, Flame photometry, Atomic Absorption Spectroscopy, UV-</w:t>
      </w:r>
      <w:proofErr w:type="gramStart"/>
      <w:r>
        <w:rPr>
          <w:sz w:val="14"/>
          <w:szCs w:val="14"/>
        </w:rPr>
        <w:t>Vis</w:t>
      </w:r>
      <w:proofErr w:type="gramEnd"/>
      <w:r>
        <w:rPr>
          <w:sz w:val="14"/>
          <w:szCs w:val="14"/>
        </w:rPr>
        <w:t xml:space="preserve"> spectrophotometry, </w:t>
      </w:r>
      <w:proofErr w:type="spellStart"/>
      <w:r>
        <w:rPr>
          <w:sz w:val="14"/>
          <w:szCs w:val="14"/>
        </w:rPr>
        <w:t>Nyamira</w:t>
      </w:r>
      <w:proofErr w:type="spellEnd"/>
      <w:r>
        <w:rPr>
          <w:sz w:val="14"/>
          <w:szCs w:val="14"/>
        </w:rPr>
        <w:t xml:space="preserve"> County, FAO thresholds, Customized fertilizer</w:t>
      </w:r>
    </w:p>
    <w:p w14:paraId="7DF2CA8F" w14:textId="77777777" w:rsidR="00397C5F" w:rsidRDefault="00397C5F" w:rsidP="00087D39">
      <w:pPr>
        <w:jc w:val="both"/>
      </w:pPr>
    </w:p>
    <w:p w14:paraId="6651DD7D" w14:textId="77777777" w:rsidR="00FC7E9B" w:rsidRDefault="00FC7E9B" w:rsidP="00087D39">
      <w:pPr>
        <w:jc w:val="both"/>
      </w:pPr>
    </w:p>
    <w:p w14:paraId="6DAAE2E4" w14:textId="77777777" w:rsidR="00FC7E9B" w:rsidRDefault="00FC7E9B" w:rsidP="00087D39">
      <w:pPr>
        <w:jc w:val="both"/>
      </w:pPr>
    </w:p>
    <w:p w14:paraId="4FCF46E7" w14:textId="77777777" w:rsidR="00FC7E9B" w:rsidRDefault="00FC7E9B" w:rsidP="00087D39">
      <w:pPr>
        <w:jc w:val="both"/>
      </w:pPr>
    </w:p>
    <w:p w14:paraId="5DDFF258" w14:textId="77777777" w:rsidR="00FC7E9B" w:rsidRDefault="00FC7E9B" w:rsidP="00087D39">
      <w:pPr>
        <w:jc w:val="both"/>
      </w:pPr>
    </w:p>
    <w:p w14:paraId="7360FF6B" w14:textId="77777777" w:rsidR="00FC7E9B" w:rsidRDefault="00FC7E9B" w:rsidP="00087D39">
      <w:pPr>
        <w:jc w:val="both"/>
      </w:pPr>
    </w:p>
    <w:p w14:paraId="6B33A9D3" w14:textId="77777777" w:rsidR="00FC7E9B" w:rsidRDefault="00FC7E9B" w:rsidP="00087D39">
      <w:pPr>
        <w:jc w:val="both"/>
      </w:pPr>
    </w:p>
    <w:p w14:paraId="3806EA88" w14:textId="77777777" w:rsidR="00FC7E9B" w:rsidRDefault="00FC7E9B" w:rsidP="00087D39">
      <w:pPr>
        <w:jc w:val="both"/>
      </w:pPr>
    </w:p>
    <w:p w14:paraId="7C602604" w14:textId="77777777" w:rsidR="00FC7E9B" w:rsidRDefault="00FC7E9B" w:rsidP="00087D39">
      <w:pPr>
        <w:jc w:val="both"/>
      </w:pPr>
    </w:p>
    <w:p w14:paraId="0F9F53A7" w14:textId="77777777" w:rsidR="00FC7E9B" w:rsidRDefault="00FC7E9B" w:rsidP="00087D39">
      <w:pPr>
        <w:jc w:val="both"/>
      </w:pPr>
    </w:p>
    <w:p w14:paraId="6E58EC3B" w14:textId="77777777" w:rsidR="00FC7E9B" w:rsidRDefault="00FC7E9B" w:rsidP="00087D39">
      <w:pPr>
        <w:jc w:val="both"/>
      </w:pPr>
    </w:p>
    <w:p w14:paraId="646B86F9" w14:textId="77777777" w:rsidR="00FC7E9B" w:rsidRDefault="00FC7E9B" w:rsidP="00087D39">
      <w:pPr>
        <w:jc w:val="both"/>
      </w:pPr>
    </w:p>
    <w:p w14:paraId="0C25DBE5" w14:textId="77777777" w:rsidR="00FC7E9B" w:rsidRDefault="00FC7E9B" w:rsidP="00087D39">
      <w:pPr>
        <w:jc w:val="both"/>
      </w:pPr>
    </w:p>
    <w:p w14:paraId="2371A713" w14:textId="77777777" w:rsidR="00FC7E9B" w:rsidRDefault="00FC7E9B" w:rsidP="00087D39">
      <w:pPr>
        <w:jc w:val="both"/>
      </w:pPr>
    </w:p>
    <w:p w14:paraId="5A23574C" w14:textId="77777777" w:rsidR="00FC7E9B" w:rsidRDefault="00FC7E9B" w:rsidP="00087D39">
      <w:pPr>
        <w:jc w:val="both"/>
      </w:pPr>
    </w:p>
    <w:p w14:paraId="18D8DED2" w14:textId="77777777" w:rsidR="00FC7E9B" w:rsidRDefault="00FC7E9B" w:rsidP="00087D39">
      <w:pPr>
        <w:jc w:val="both"/>
      </w:pPr>
    </w:p>
    <w:p w14:paraId="52E8DA75" w14:textId="77777777" w:rsidR="00FC7E9B" w:rsidRDefault="00FC7E9B" w:rsidP="00087D39">
      <w:pPr>
        <w:jc w:val="both"/>
      </w:pPr>
    </w:p>
    <w:p w14:paraId="4A118EDF" w14:textId="77777777" w:rsidR="00FC7E9B" w:rsidRDefault="00FC7E9B" w:rsidP="00087D39">
      <w:pPr>
        <w:jc w:val="both"/>
      </w:pPr>
    </w:p>
    <w:p w14:paraId="1EA2EF15" w14:textId="77777777" w:rsidR="00FC7E9B" w:rsidRDefault="00FC7E9B" w:rsidP="00087D39">
      <w:pPr>
        <w:jc w:val="both"/>
      </w:pPr>
    </w:p>
    <w:p w14:paraId="6BBACBF2" w14:textId="77777777" w:rsidR="00FC7E9B" w:rsidRDefault="00FC7E9B" w:rsidP="00087D39">
      <w:pPr>
        <w:jc w:val="both"/>
      </w:pPr>
    </w:p>
    <w:p w14:paraId="782F0284" w14:textId="77777777" w:rsidR="00FC7E9B" w:rsidRDefault="00FC7E9B" w:rsidP="00087D39">
      <w:pPr>
        <w:jc w:val="both"/>
      </w:pPr>
    </w:p>
    <w:p w14:paraId="3E8068AE" w14:textId="77777777" w:rsidR="00FC7E9B" w:rsidRDefault="00FC7E9B" w:rsidP="00087D39">
      <w:pPr>
        <w:jc w:val="both"/>
      </w:pPr>
    </w:p>
    <w:p w14:paraId="5F3CB63F" w14:textId="77777777" w:rsidR="00FC7E9B" w:rsidRDefault="00FC7E9B" w:rsidP="00087D39">
      <w:pPr>
        <w:jc w:val="both"/>
      </w:pPr>
    </w:p>
    <w:p w14:paraId="37288353" w14:textId="77777777" w:rsidR="00944425" w:rsidRDefault="00944425" w:rsidP="00087D39">
      <w:pPr>
        <w:jc w:val="both"/>
      </w:pPr>
    </w:p>
    <w:p w14:paraId="2842EB55" w14:textId="77777777" w:rsidR="00944425" w:rsidRDefault="00944425" w:rsidP="00087D39">
      <w:pPr>
        <w:jc w:val="both"/>
      </w:pPr>
    </w:p>
    <w:p w14:paraId="2A4AF01A" w14:textId="77777777" w:rsidR="00944425" w:rsidRDefault="00944425" w:rsidP="00087D39">
      <w:pPr>
        <w:jc w:val="both"/>
      </w:pPr>
    </w:p>
    <w:p w14:paraId="17E9CF38" w14:textId="77777777" w:rsidR="00944425" w:rsidRDefault="00944425" w:rsidP="00087D39">
      <w:pPr>
        <w:jc w:val="both"/>
      </w:pPr>
    </w:p>
    <w:p w14:paraId="7FBF4C8A" w14:textId="77777777" w:rsidR="00944425" w:rsidRDefault="00944425" w:rsidP="00087D39">
      <w:pPr>
        <w:jc w:val="both"/>
      </w:pPr>
    </w:p>
    <w:p w14:paraId="68E848FC" w14:textId="77777777" w:rsidR="00944425" w:rsidRDefault="00944425" w:rsidP="00087D39">
      <w:pPr>
        <w:jc w:val="both"/>
      </w:pPr>
    </w:p>
    <w:p w14:paraId="3244D951" w14:textId="77777777" w:rsidR="00944425" w:rsidRDefault="00944425" w:rsidP="00087D39">
      <w:pPr>
        <w:jc w:val="both"/>
      </w:pPr>
    </w:p>
    <w:p w14:paraId="1651D63D" w14:textId="77777777" w:rsidR="00FC7E9B" w:rsidRDefault="00FC7E9B" w:rsidP="00087D39">
      <w:pPr>
        <w:jc w:val="both"/>
      </w:pPr>
    </w:p>
    <w:p w14:paraId="5C94A585" w14:textId="77777777" w:rsidR="00FC7E9B" w:rsidRDefault="00FC7E9B" w:rsidP="00087D39">
      <w:pPr>
        <w:jc w:val="both"/>
      </w:pPr>
    </w:p>
    <w:p w14:paraId="4D9EC478" w14:textId="77777777" w:rsidR="00397C5F" w:rsidRDefault="00C5135E" w:rsidP="00087D39">
      <w:pPr>
        <w:pBdr>
          <w:bottom w:val="single" w:sz="6" w:space="1" w:color="auto"/>
        </w:pBdr>
        <w:jc w:val="both"/>
      </w:pPr>
      <w:r>
        <w:rPr>
          <w:b/>
          <w:bCs/>
        </w:rPr>
        <w:t>ABSTRACT</w:t>
      </w:r>
    </w:p>
    <w:p w14:paraId="5EE411AC" w14:textId="77777777" w:rsidR="00397C5F" w:rsidRDefault="00397C5F" w:rsidP="00087D39">
      <w:pPr>
        <w:jc w:val="both"/>
      </w:pPr>
    </w:p>
    <w:p w14:paraId="6E86EAC5" w14:textId="77777777" w:rsidR="00397C5F" w:rsidRDefault="00944425" w:rsidP="00944425">
      <w:pPr>
        <w:spacing w:line="276" w:lineRule="auto"/>
        <w:jc w:val="both"/>
      </w:pPr>
      <w:r w:rsidRPr="00944425">
        <w:t>Soil nutrient depletion is a major constraint on smallholder agricultural productivity in the Kenya highlands.</w:t>
      </w:r>
      <w:r>
        <w:t xml:space="preserve"> </w:t>
      </w:r>
      <w:r w:rsidR="00C5135E">
        <w:t xml:space="preserve">This study evaluated soil nutrient status and pH variability in </w:t>
      </w:r>
      <w:proofErr w:type="spellStart"/>
      <w:r w:rsidR="00C5135E">
        <w:t>Borabu</w:t>
      </w:r>
      <w:proofErr w:type="spellEnd"/>
      <w:r w:rsidR="00C5135E">
        <w:t xml:space="preserve"> and North </w:t>
      </w:r>
      <w:proofErr w:type="spellStart"/>
      <w:r w:rsidR="00C5135E">
        <w:t>Mugirango</w:t>
      </w:r>
      <w:proofErr w:type="spellEnd"/>
      <w:r w:rsidR="00C5135E">
        <w:t xml:space="preserve"> constituencies of </w:t>
      </w:r>
      <w:proofErr w:type="spellStart"/>
      <w:r w:rsidR="00C5135E">
        <w:t>Nyamira</w:t>
      </w:r>
      <w:proofErr w:type="spellEnd"/>
      <w:r w:rsidR="00C5135E">
        <w:t xml:space="preserve"> County, Kenya, to develop site-specific fertilizer recommendations for smallholder farmers. Composite soil samples were collected from representative wards, air-dried, sieved through a 2 mm mesh, and digested using aqua regia. Potassium (K+) and calcium (Ca2+) were quantified by flame photometry; magnesium (Mg2+) by atomic absorption spectroscopy (AAS); phosphate (PO43-) and nitrate-nitrogen (NO3--N) by UV-</w:t>
      </w:r>
      <w:proofErr w:type="gramStart"/>
      <w:r w:rsidR="00C5135E">
        <w:t>Vis</w:t>
      </w:r>
      <w:proofErr w:type="gramEnd"/>
      <w:r w:rsidR="00C5135E">
        <w:t xml:space="preserve"> spectrophotometry using ammonium molybdate and Griess reagents respectively. Measured concentrations in both constituencies fell significantly below FAO crop-specific thresholds. K+ averaged 48.6 ppm in </w:t>
      </w:r>
      <w:proofErr w:type="spellStart"/>
      <w:r w:rsidR="00C5135E">
        <w:t>Borabu</w:t>
      </w:r>
      <w:proofErr w:type="spellEnd"/>
      <w:r w:rsidR="00C5135E">
        <w:t xml:space="preserve"> versus the FAO minimum of 120-200 mg/kg for maize; PO43- averaged 3.2 ppm versus the FAO minimum of 15-30 mg/kg. Soil pH averaged 5.8 (</w:t>
      </w:r>
      <w:proofErr w:type="spellStart"/>
      <w:r w:rsidR="00C5135E">
        <w:t>Borabu</w:t>
      </w:r>
      <w:proofErr w:type="spellEnd"/>
      <w:r w:rsidR="00C5135E">
        <w:t xml:space="preserve">) and 6.0 (North </w:t>
      </w:r>
      <w:proofErr w:type="spellStart"/>
      <w:r w:rsidR="00C5135E">
        <w:t>Mugirango</w:t>
      </w:r>
      <w:proofErr w:type="spellEnd"/>
      <w:r w:rsidR="00C5135E">
        <w:t xml:space="preserve">), suitable for maize and bananas but marginal for tea. Calibration models yielded R2 &gt;= 0.97 for Ca2+, Mg2+, PO43-, and NO3-, confirming high analytical precision. </w:t>
      </w:r>
      <w:proofErr w:type="spellStart"/>
      <w:r w:rsidR="00C5135E">
        <w:t>Borabu</w:t>
      </w:r>
      <w:proofErr w:type="spellEnd"/>
      <w:r w:rsidR="00C5135E">
        <w:t xml:space="preserve"> soils showed uniform severe depletion; North </w:t>
      </w:r>
      <w:proofErr w:type="spellStart"/>
      <w:r w:rsidR="00C5135E">
        <w:t>Mugirango</w:t>
      </w:r>
      <w:proofErr w:type="spellEnd"/>
      <w:r w:rsidR="00C5135E">
        <w:t xml:space="preserve"> showed moderate spatial variability. GIS-driven, variable-rate fertilization integrating rock phosphate, DAP, dolomitic lime, and split nitrogen with leguminous cover crops is recommended to close nutrient gaps, improve yields by 30-50%, reduce input costs by 20-30%, and mitigate nutrient leaching into the Sondu-Miriu River Basin.</w:t>
      </w:r>
    </w:p>
    <w:p w14:paraId="48E96800" w14:textId="77777777" w:rsidR="00397C5F" w:rsidRDefault="00397C5F" w:rsidP="00944425">
      <w:pPr>
        <w:spacing w:line="276" w:lineRule="auto"/>
        <w:jc w:val="both"/>
        <w:sectPr w:rsidR="00397C5F">
          <w:type w:val="continuous"/>
          <w:pgSz w:w="12240" w:h="15840"/>
          <w:pgMar w:top="1440" w:right="1440" w:bottom="1440" w:left="1440" w:header="708" w:footer="708" w:gutter="0"/>
          <w:cols w:num="2" w:space="720" w:equalWidth="0">
            <w:col w:w="2640" w:space="720"/>
            <w:col w:w="6000"/>
          </w:cols>
          <w:docGrid w:linePitch="360"/>
        </w:sectPr>
      </w:pPr>
    </w:p>
    <w:p w14:paraId="3D479926" w14:textId="77777777" w:rsidR="00FC7E9B" w:rsidRDefault="00FC7E9B" w:rsidP="00944425">
      <w:pPr>
        <w:spacing w:before="200" w:after="60" w:line="276" w:lineRule="auto"/>
        <w:jc w:val="both"/>
        <w:rPr>
          <w:b/>
          <w:bCs/>
        </w:rPr>
      </w:pPr>
    </w:p>
    <w:p w14:paraId="7ECB15C7" w14:textId="77777777" w:rsidR="0077666D" w:rsidRDefault="0077666D" w:rsidP="00944425">
      <w:pPr>
        <w:spacing w:before="200" w:after="60" w:line="276" w:lineRule="auto"/>
        <w:jc w:val="both"/>
        <w:rPr>
          <w:b/>
          <w:bCs/>
        </w:rPr>
      </w:pPr>
    </w:p>
    <w:p w14:paraId="500F5E5D" w14:textId="77777777" w:rsidR="00397C5F" w:rsidRDefault="00C5135E" w:rsidP="00944425">
      <w:pPr>
        <w:spacing w:before="200" w:after="60" w:line="276" w:lineRule="auto"/>
        <w:jc w:val="both"/>
      </w:pPr>
      <w:r>
        <w:rPr>
          <w:b/>
          <w:bCs/>
        </w:rPr>
        <w:lastRenderedPageBreak/>
        <w:t>1.0 INTRODUCTION</w:t>
      </w:r>
    </w:p>
    <w:p w14:paraId="78A4055A" w14:textId="77777777" w:rsidR="00397C5F" w:rsidRDefault="00C5135E" w:rsidP="00944425">
      <w:pPr>
        <w:spacing w:line="276" w:lineRule="auto"/>
        <w:ind w:firstLine="720"/>
        <w:jc w:val="both"/>
      </w:pPr>
      <w:r>
        <w:t xml:space="preserve">Soil fertility management is the backbone of sustainable agriculture in sub-Saharan Africa, where over 60% of the population depends on smallholder farming [1]. Blanket fertilizer recommendations that ignore spatial heterogeneity produce chronic low yields, nutrient imbalances, and environmental degradation [2]. </w:t>
      </w:r>
      <w:proofErr w:type="spellStart"/>
      <w:proofErr w:type="gramStart"/>
      <w:r>
        <w:t>Nyamira</w:t>
      </w:r>
      <w:proofErr w:type="spellEnd"/>
      <w:r>
        <w:t xml:space="preserve"> County, western Kenya,</w:t>
      </w:r>
      <w:proofErr w:type="gramEnd"/>
      <w:r>
        <w:t xml:space="preserve"> typifies this challenge: its smallholder systems produce maize, tea, and bananas on soils of marked agroecological diversity, yet farmers lack site-specific nutrient data, leading to systematic fertilizer misuse and stubborn yield gaps that undermine food security [3].</w:t>
      </w:r>
    </w:p>
    <w:p w14:paraId="476E394B" w14:textId="77777777" w:rsidR="00397C5F" w:rsidRDefault="00C5135E" w:rsidP="00944425">
      <w:pPr>
        <w:spacing w:line="276" w:lineRule="auto"/>
        <w:ind w:firstLine="720"/>
        <w:jc w:val="both"/>
      </w:pPr>
      <w:r>
        <w:t xml:space="preserve">Soil acidity below pH 5.5, prevalent in </w:t>
      </w:r>
      <w:proofErr w:type="spellStart"/>
      <w:r>
        <w:t>Nyamira</w:t>
      </w:r>
      <w:proofErr w:type="spellEnd"/>
      <w:r>
        <w:t>, promotes phosphorus fixation by Al3+ and Fe3+ oxides while inducing aluminum toxicity in root systems [4]. The spatial variability of K+, Ca2+, Mg2+, NO3-, and PO43- demands precision agriculture supported by GIS mapping [5]. By integrating analytical soil chemistry with geospatial technology, this study generates a comprehensive nutrient and pH profile for both constituencies, providing an evidence base for customized fertilizer prescriptions aligned with the specific crop requirements of each locality.</w:t>
      </w:r>
    </w:p>
    <w:p w14:paraId="6A98C5CA" w14:textId="77777777" w:rsidR="00397C5F" w:rsidRDefault="00C5135E" w:rsidP="00944425">
      <w:pPr>
        <w:spacing w:before="200" w:after="60" w:line="276" w:lineRule="auto"/>
        <w:jc w:val="both"/>
      </w:pPr>
      <w:r>
        <w:rPr>
          <w:b/>
          <w:bCs/>
        </w:rPr>
        <w:t>II. Statement of the Problem</w:t>
      </w:r>
    </w:p>
    <w:p w14:paraId="01E8C488" w14:textId="77777777" w:rsidR="00397C5F" w:rsidRDefault="00C5135E" w:rsidP="00944425">
      <w:pPr>
        <w:spacing w:line="276" w:lineRule="auto"/>
        <w:ind w:firstLine="720"/>
        <w:jc w:val="both"/>
      </w:pPr>
      <w:r>
        <w:t xml:space="preserve">Despite increased fertilizer expenditure, crop yields in </w:t>
      </w:r>
      <w:proofErr w:type="spellStart"/>
      <w:r>
        <w:t>Nyamira</w:t>
      </w:r>
      <w:proofErr w:type="spellEnd"/>
      <w:r>
        <w:t xml:space="preserve"> County stagnate or decline because blanket application rates disregard spatial variability in soil pH and nutrient profiles [6]. </w:t>
      </w:r>
      <w:proofErr w:type="spellStart"/>
      <w:r>
        <w:t>Borabu</w:t>
      </w:r>
      <w:proofErr w:type="spellEnd"/>
      <w:r>
        <w:t xml:space="preserve"> Constituency soils exhibit severe phosphorus fixation under low pH, while North </w:t>
      </w:r>
      <w:proofErr w:type="spellStart"/>
      <w:r>
        <w:t>Mugirango</w:t>
      </w:r>
      <w:proofErr w:type="spellEnd"/>
      <w:r>
        <w:t xml:space="preserve"> soils experience high magnesium </w:t>
      </w:r>
      <w:r>
        <w:t>saturation that competit</w:t>
      </w:r>
      <w:r w:rsidR="0077666D">
        <w:t xml:space="preserve">ively inhibits potassium uptake </w:t>
      </w:r>
      <w:r>
        <w:t>conditions demanding distinct corrective strategies [7]. Current soil testing relies on outdated regional statistics rather than timely, site-specific data [8], creating resource mismanagement and risking eutrophication of the Sondu-Miriu River Basin through excess nutrient leaching [9]. This study addresses these gaps through GIS-mapped sampling and rigorous analytical validation to generate spatially explicit, crop-specific fertilizer recommendations.</w:t>
      </w:r>
    </w:p>
    <w:p w14:paraId="59C84955" w14:textId="77777777" w:rsidR="00397C5F" w:rsidRDefault="00C5135E" w:rsidP="00944425">
      <w:pPr>
        <w:spacing w:before="200" w:after="60" w:line="276" w:lineRule="auto"/>
        <w:jc w:val="both"/>
      </w:pPr>
      <w:r>
        <w:rPr>
          <w:b/>
          <w:bCs/>
        </w:rPr>
        <w:t>III. Main Objective</w:t>
      </w:r>
    </w:p>
    <w:p w14:paraId="73B216FF" w14:textId="77777777" w:rsidR="00397C5F" w:rsidRDefault="00C5135E" w:rsidP="00944425">
      <w:pPr>
        <w:spacing w:line="276" w:lineRule="auto"/>
        <w:ind w:firstLine="720"/>
        <w:jc w:val="both"/>
      </w:pPr>
      <w:r>
        <w:t xml:space="preserve">To determine optimal fertilizer applications for </w:t>
      </w:r>
      <w:proofErr w:type="spellStart"/>
      <w:r>
        <w:t>Nyamira</w:t>
      </w:r>
      <w:proofErr w:type="spellEnd"/>
      <w:r>
        <w:t xml:space="preserve"> County soils through integrated soil nutrient and pH analysis.</w:t>
      </w:r>
    </w:p>
    <w:p w14:paraId="122932AB" w14:textId="77777777" w:rsidR="00397C5F" w:rsidRDefault="00C5135E" w:rsidP="00944425">
      <w:pPr>
        <w:spacing w:before="160" w:after="60" w:line="276" w:lineRule="auto"/>
        <w:jc w:val="both"/>
      </w:pPr>
      <w:r>
        <w:rPr>
          <w:b/>
          <w:bCs/>
          <w:i/>
          <w:iCs/>
        </w:rPr>
        <w:t>3.1: Specific Objectives</w:t>
      </w:r>
    </w:p>
    <w:p w14:paraId="518991AD" w14:textId="77777777" w:rsidR="00397C5F" w:rsidRDefault="00C5135E" w:rsidP="00944425">
      <w:pPr>
        <w:spacing w:line="276" w:lineRule="auto"/>
        <w:ind w:firstLine="720"/>
        <w:jc w:val="both"/>
      </w:pPr>
      <w:r>
        <w:t>The specific objectives of this study were:</w:t>
      </w:r>
    </w:p>
    <w:p w14:paraId="25A68599" w14:textId="77777777" w:rsidR="00397C5F" w:rsidRDefault="00C5135E" w:rsidP="00944425">
      <w:pPr>
        <w:pStyle w:val="ListParagraph"/>
        <w:numPr>
          <w:ilvl w:val="0"/>
          <w:numId w:val="2"/>
        </w:numPr>
        <w:spacing w:line="276" w:lineRule="auto"/>
        <w:jc w:val="both"/>
      </w:pPr>
      <w:r>
        <w:t>To analyze the soil pH of collected soil samples from both constituencies.</w:t>
      </w:r>
    </w:p>
    <w:p w14:paraId="005FF9B4" w14:textId="77777777" w:rsidR="00397C5F" w:rsidRDefault="00C5135E" w:rsidP="00944425">
      <w:pPr>
        <w:pStyle w:val="ListParagraph"/>
        <w:numPr>
          <w:ilvl w:val="0"/>
          <w:numId w:val="2"/>
        </w:numPr>
        <w:spacing w:line="276" w:lineRule="auto"/>
        <w:jc w:val="both"/>
      </w:pPr>
      <w:r>
        <w:t>To quantify K+, Ca2+, Mg2+, PO43-, and NO3--N concentrations using validated analytical methods.</w:t>
      </w:r>
    </w:p>
    <w:p w14:paraId="7CFB2DED" w14:textId="77777777" w:rsidR="00397C5F" w:rsidRDefault="00C5135E" w:rsidP="00944425">
      <w:pPr>
        <w:pStyle w:val="ListParagraph"/>
        <w:numPr>
          <w:ilvl w:val="0"/>
          <w:numId w:val="2"/>
        </w:numPr>
        <w:spacing w:line="276" w:lineRule="auto"/>
        <w:jc w:val="both"/>
      </w:pPr>
      <w:r>
        <w:t>To compare measured soil pH and nutrient concentrations against FAO crop-specific thresholds for maize, tea, and bananas.</w:t>
      </w:r>
    </w:p>
    <w:p w14:paraId="4B1DDE80" w14:textId="77777777" w:rsidR="00397C5F" w:rsidRDefault="00C5135E" w:rsidP="00944425">
      <w:pPr>
        <w:spacing w:before="160" w:after="60" w:line="276" w:lineRule="auto"/>
        <w:jc w:val="both"/>
      </w:pPr>
      <w:r>
        <w:rPr>
          <w:b/>
          <w:bCs/>
          <w:i/>
          <w:iCs/>
        </w:rPr>
        <w:t>3.2: Justification of the Study</w:t>
      </w:r>
    </w:p>
    <w:p w14:paraId="53EDB109" w14:textId="77777777" w:rsidR="00397C5F" w:rsidRDefault="00C5135E" w:rsidP="00944425">
      <w:pPr>
        <w:spacing w:line="276" w:lineRule="auto"/>
        <w:ind w:firstLine="720"/>
        <w:jc w:val="both"/>
      </w:pPr>
      <w:proofErr w:type="spellStart"/>
      <w:r>
        <w:t>Nyamira</w:t>
      </w:r>
      <w:proofErr w:type="spellEnd"/>
      <w:r>
        <w:t xml:space="preserve"> County's agrarian economy </w:t>
      </w:r>
      <w:proofErr w:type="spellStart"/>
      <w:r>
        <w:t>centred</w:t>
      </w:r>
      <w:proofErr w:type="spellEnd"/>
      <w:r>
        <w:t xml:space="preserve"> on tea and banana export crops is threatened by declining soil productivity from nutrient-blind fertilization. Customized fertilizer strategies can reduce input costs by 20-30%, increase yields by up to 50%, and </w:t>
      </w:r>
      <w:r>
        <w:lastRenderedPageBreak/>
        <w:t>protect the Sondu-Miriu River Basin from nutrient runoff [1,24]. The study aligns with Kenya's Agricultural Sector Transformation and Growth Strategy (ASTGS 2019-2029) and contributes to SDGs 2 (Zero Hunger) and 15 (Life on Land).</w:t>
      </w:r>
    </w:p>
    <w:p w14:paraId="60AD8C9F" w14:textId="77777777" w:rsidR="00FF1C60" w:rsidRDefault="00FF1C60" w:rsidP="00944425">
      <w:pPr>
        <w:spacing w:before="200" w:after="60" w:line="276" w:lineRule="auto"/>
        <w:jc w:val="both"/>
        <w:rPr>
          <w:b/>
          <w:bCs/>
        </w:rPr>
      </w:pPr>
    </w:p>
    <w:p w14:paraId="7CF88E3E" w14:textId="77777777" w:rsidR="00FF1C60" w:rsidRDefault="00FF1C60" w:rsidP="00087D39">
      <w:pPr>
        <w:spacing w:before="200" w:after="60"/>
        <w:jc w:val="both"/>
        <w:rPr>
          <w:b/>
          <w:bCs/>
        </w:rPr>
      </w:pPr>
    </w:p>
    <w:p w14:paraId="6675E299" w14:textId="77777777" w:rsidR="00FF1C60" w:rsidRDefault="00FF1C60" w:rsidP="00087D39">
      <w:pPr>
        <w:spacing w:before="200" w:after="60"/>
        <w:jc w:val="both"/>
        <w:rPr>
          <w:b/>
          <w:bCs/>
        </w:rPr>
      </w:pPr>
    </w:p>
    <w:p w14:paraId="5382EE02" w14:textId="77777777" w:rsidR="00397C5F" w:rsidRDefault="00C5135E" w:rsidP="00087D39">
      <w:pPr>
        <w:spacing w:before="200" w:after="60"/>
        <w:jc w:val="both"/>
      </w:pPr>
      <w:r>
        <w:rPr>
          <w:b/>
          <w:bCs/>
        </w:rPr>
        <w:t>IV: Materials and Methods</w:t>
      </w:r>
    </w:p>
    <w:p w14:paraId="60F1A82E" w14:textId="77777777" w:rsidR="00397C5F" w:rsidRDefault="00C5135E" w:rsidP="00087D39">
      <w:pPr>
        <w:spacing w:before="160" w:after="60"/>
        <w:jc w:val="both"/>
      </w:pPr>
      <w:r>
        <w:rPr>
          <w:b/>
          <w:bCs/>
          <w:i/>
          <w:iCs/>
        </w:rPr>
        <w:t>4.1 Study Area</w:t>
      </w:r>
    </w:p>
    <w:p w14:paraId="31CDC44E" w14:textId="77777777" w:rsidR="00397C5F" w:rsidRDefault="00C5135E" w:rsidP="00087D39">
      <w:pPr>
        <w:ind w:firstLine="720"/>
        <w:jc w:val="both"/>
      </w:pPr>
      <w:r>
        <w:t xml:space="preserve">The study area comprised two constituencies in </w:t>
      </w:r>
      <w:proofErr w:type="spellStart"/>
      <w:r>
        <w:t>Nyamira</w:t>
      </w:r>
      <w:proofErr w:type="spellEnd"/>
      <w:r>
        <w:t xml:space="preserve"> County, Kenya: </w:t>
      </w:r>
      <w:proofErr w:type="spellStart"/>
      <w:r>
        <w:t>Borabu</w:t>
      </w:r>
      <w:proofErr w:type="spellEnd"/>
      <w:r>
        <w:t xml:space="preserve"> and North </w:t>
      </w:r>
      <w:proofErr w:type="spellStart"/>
      <w:r>
        <w:t>Mugirango</w:t>
      </w:r>
      <w:proofErr w:type="spellEnd"/>
      <w:r>
        <w:t xml:space="preserve">. Composite soil samples were collected from </w:t>
      </w:r>
      <w:proofErr w:type="spellStart"/>
      <w:r>
        <w:t>Mekenene</w:t>
      </w:r>
      <w:proofErr w:type="spellEnd"/>
      <w:r>
        <w:t xml:space="preserve">, </w:t>
      </w:r>
      <w:proofErr w:type="spellStart"/>
      <w:r>
        <w:t>Nyansiongo</w:t>
      </w:r>
      <w:proofErr w:type="spellEnd"/>
      <w:r>
        <w:t xml:space="preserve">, </w:t>
      </w:r>
      <w:proofErr w:type="spellStart"/>
      <w:r>
        <w:t>Kiabonyoru</w:t>
      </w:r>
      <w:proofErr w:type="spellEnd"/>
      <w:r>
        <w:t xml:space="preserve">, and </w:t>
      </w:r>
      <w:proofErr w:type="spellStart"/>
      <w:r>
        <w:t>Esise</w:t>
      </w:r>
      <w:proofErr w:type="spellEnd"/>
      <w:r>
        <w:t xml:space="preserve"> wards in </w:t>
      </w:r>
      <w:proofErr w:type="spellStart"/>
      <w:r>
        <w:t>Borabu</w:t>
      </w:r>
      <w:proofErr w:type="spellEnd"/>
      <w:r>
        <w:t xml:space="preserve"> Constituency, and from </w:t>
      </w:r>
      <w:proofErr w:type="spellStart"/>
      <w:r>
        <w:t>Itibo</w:t>
      </w:r>
      <w:proofErr w:type="spellEnd"/>
      <w:r>
        <w:t xml:space="preserve">, </w:t>
      </w:r>
      <w:proofErr w:type="spellStart"/>
      <w:r>
        <w:t>Bomwagamo</w:t>
      </w:r>
      <w:proofErr w:type="spellEnd"/>
      <w:r>
        <w:t xml:space="preserve">, </w:t>
      </w:r>
      <w:proofErr w:type="spellStart"/>
      <w:r>
        <w:t>Bokeira</w:t>
      </w:r>
      <w:proofErr w:type="spellEnd"/>
      <w:r>
        <w:t xml:space="preserve">, </w:t>
      </w:r>
      <w:proofErr w:type="spellStart"/>
      <w:r>
        <w:t>Magwagwa</w:t>
      </w:r>
      <w:proofErr w:type="spellEnd"/>
      <w:r>
        <w:t xml:space="preserve">, and </w:t>
      </w:r>
      <w:proofErr w:type="spellStart"/>
      <w:r>
        <w:t>Ekerenyo</w:t>
      </w:r>
      <w:proofErr w:type="spellEnd"/>
      <w:r>
        <w:t xml:space="preserve"> wards in North </w:t>
      </w:r>
      <w:proofErr w:type="spellStart"/>
      <w:r>
        <w:t>Mugirango</w:t>
      </w:r>
      <w:proofErr w:type="spellEnd"/>
      <w:r>
        <w:t xml:space="preserve"> Constituency. All sites were geo-referenced using GPS for subsequent GIS mapping and spatial nutrient analysis.</w:t>
      </w:r>
    </w:p>
    <w:p w14:paraId="3DF0A4C6" w14:textId="77777777" w:rsidR="00397C5F" w:rsidRDefault="00C5135E" w:rsidP="00087D39">
      <w:pPr>
        <w:spacing w:before="160" w:after="60"/>
        <w:jc w:val="both"/>
      </w:pPr>
      <w:r>
        <w:rPr>
          <w:b/>
          <w:bCs/>
          <w:i/>
          <w:iCs/>
        </w:rPr>
        <w:t>4.2 Reagents and Equipment</w:t>
      </w:r>
    </w:p>
    <w:tbl>
      <w:tblPr>
        <w:tblpPr w:leftFromText="180" w:rightFromText="180" w:vertAnchor="page" w:horzAnchor="page" w:tblpX="6385" w:tblpY="1633"/>
        <w:tblW w:w="58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67"/>
        <w:gridCol w:w="850"/>
        <w:gridCol w:w="992"/>
        <w:gridCol w:w="851"/>
        <w:gridCol w:w="850"/>
        <w:gridCol w:w="851"/>
      </w:tblGrid>
      <w:tr w:rsidR="0077666D" w:rsidRPr="0022187B" w14:paraId="5729E0C7" w14:textId="77777777" w:rsidTr="0077666D">
        <w:trPr>
          <w:trHeight w:val="15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B6FD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53EE21DC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Parameter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B6FD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7195DE45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Unit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B6FD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1D7CE5BE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proofErr w:type="spellStart"/>
            <w:r w:rsidRPr="0077666D">
              <w:rPr>
                <w:b/>
                <w:bCs/>
                <w:sz w:val="14"/>
                <w:szCs w:val="14"/>
              </w:rPr>
              <w:t>Borabu</w:t>
            </w:r>
            <w:proofErr w:type="spellEnd"/>
            <w:r w:rsidRPr="0077666D">
              <w:rPr>
                <w:b/>
                <w:bCs/>
                <w:sz w:val="14"/>
                <w:szCs w:val="14"/>
              </w:rPr>
              <w:t xml:space="preserve"> (Avg.)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B6FD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5B867A6C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 xml:space="preserve">North </w:t>
            </w:r>
            <w:proofErr w:type="spellStart"/>
            <w:r w:rsidRPr="0077666D">
              <w:rPr>
                <w:b/>
                <w:bCs/>
                <w:sz w:val="14"/>
                <w:szCs w:val="14"/>
              </w:rPr>
              <w:t>Mugirango</w:t>
            </w:r>
            <w:proofErr w:type="spellEnd"/>
            <w:r w:rsidRPr="0077666D">
              <w:rPr>
                <w:b/>
                <w:bCs/>
                <w:sz w:val="14"/>
                <w:szCs w:val="14"/>
              </w:rPr>
              <w:t xml:space="preserve"> (Avg.)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B6FD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51135740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FAO Threshold: Tea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B6FD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6E07202B" w14:textId="77777777" w:rsidR="0022187B" w:rsidRPr="0077666D" w:rsidRDefault="0022187B" w:rsidP="0077666D">
            <w:pPr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FAO Threshold: Maize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B6FD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2269FD5F" w14:textId="77777777" w:rsidR="0022187B" w:rsidRPr="0077666D" w:rsidRDefault="0022187B" w:rsidP="0077666D">
            <w:pPr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FAO Threshold: Bananas</w:t>
            </w:r>
          </w:p>
        </w:tc>
      </w:tr>
      <w:tr w:rsidR="0077666D" w:rsidRPr="0022187B" w14:paraId="4F8A516B" w14:textId="77777777" w:rsidTr="0077666D">
        <w:trPr>
          <w:trHeight w:val="71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B6FD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7CA12621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Potassium (K)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5FE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4D40B926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(ppm)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5FE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470BB5B4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4"/>
                    <w:szCs w:val="14"/>
                  </w:rPr>
                  <m:t>48.6±0</m:t>
                </m:r>
              </m:oMath>
            </m:oMathPara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5FE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27469E7F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4"/>
                    <w:szCs w:val="14"/>
                  </w:rPr>
                  <m:t>85.8±4.3</m:t>
                </m:r>
              </m:oMath>
            </m:oMathPara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5FE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5B3B3B63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4"/>
                    <w:szCs w:val="14"/>
                  </w:rPr>
                  <m:t>80–150</m:t>
                </m:r>
              </m:oMath>
            </m:oMathPara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5FE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0A622939" w14:textId="77777777" w:rsidR="0022187B" w:rsidRPr="0077666D" w:rsidRDefault="0022187B" w:rsidP="0077666D">
            <w:pPr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120 – 200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5FE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72D42487" w14:textId="77777777" w:rsidR="0022187B" w:rsidRPr="0077666D" w:rsidRDefault="0022187B" w:rsidP="0077666D">
            <w:pPr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200 – 300</w:t>
            </w:r>
          </w:p>
        </w:tc>
      </w:tr>
      <w:tr w:rsidR="0077666D" w:rsidRPr="0022187B" w14:paraId="1750CB2F" w14:textId="77777777" w:rsidTr="0077666D">
        <w:trPr>
          <w:trHeight w:val="71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B6FD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086251D0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Calcium (Ca)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3EE9472B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(ppm)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165C15B7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4"/>
                    <w:szCs w:val="14"/>
                  </w:rPr>
                  <m:t>92.0±0</m:t>
                </m:r>
              </m:oMath>
            </m:oMathPara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65B9BFD5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4"/>
                    <w:szCs w:val="14"/>
                  </w:rPr>
                  <m:t>61.6±0</m:t>
                </m:r>
              </m:oMath>
            </m:oMathPara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22012A9E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200–400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21CCB9E1" w14:textId="77777777" w:rsidR="0022187B" w:rsidRPr="0077666D" w:rsidRDefault="0022187B" w:rsidP="0077666D">
            <w:pPr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300–500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4603B558" w14:textId="77777777" w:rsidR="0022187B" w:rsidRPr="0077666D" w:rsidRDefault="0022187B" w:rsidP="0077666D">
            <w:pPr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500–800</w:t>
            </w:r>
          </w:p>
        </w:tc>
      </w:tr>
      <w:tr w:rsidR="0077666D" w:rsidRPr="0022187B" w14:paraId="3E06DF7D" w14:textId="77777777" w:rsidTr="0077666D">
        <w:trPr>
          <w:trHeight w:val="71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B6FD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118F983A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Magnesium (Mg)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5FE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4CCFADDB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(ppm)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5FE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564D7AA8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4"/>
                    <w:szCs w:val="14"/>
                  </w:rPr>
                  <m:t>17.3±0.3</m:t>
                </m:r>
              </m:oMath>
            </m:oMathPara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5FE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75675F89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4"/>
                    <w:szCs w:val="14"/>
                  </w:rPr>
                  <m:t>14.6±0.7</m:t>
                </m:r>
              </m:oMath>
            </m:oMathPara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5FE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19C9092D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100-200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5FE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5071C74F" w14:textId="77777777" w:rsidR="0022187B" w:rsidRPr="0077666D" w:rsidRDefault="0022187B" w:rsidP="0077666D">
            <w:pPr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150-300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5FE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37F7F1E0" w14:textId="77777777" w:rsidR="0022187B" w:rsidRPr="0077666D" w:rsidRDefault="0022187B" w:rsidP="0077666D">
            <w:pPr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250-400</w:t>
            </w:r>
          </w:p>
        </w:tc>
      </w:tr>
      <w:tr w:rsidR="0077666D" w:rsidRPr="0022187B" w14:paraId="5E3A0DBB" w14:textId="77777777" w:rsidTr="0077666D">
        <w:trPr>
          <w:trHeight w:val="107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B6FD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28B89255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Nitrate-N (NO₃-N)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4BD28B23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(ppm)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6730A9C2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4"/>
                    <w:szCs w:val="14"/>
                  </w:rPr>
                  <m:t>5.3±0.1</m:t>
                </m:r>
              </m:oMath>
            </m:oMathPara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50ED74D5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4"/>
                    <w:szCs w:val="14"/>
                  </w:rPr>
                  <m:t>2.0±0.1</m:t>
                </m:r>
              </m:oMath>
            </m:oMathPara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40A7E4CC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10-30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040142A6" w14:textId="77777777" w:rsidR="0022187B" w:rsidRPr="0077666D" w:rsidRDefault="0022187B" w:rsidP="0077666D">
            <w:pPr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20-50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3F669A4B" w14:textId="77777777" w:rsidR="0022187B" w:rsidRPr="0077666D" w:rsidRDefault="0022187B" w:rsidP="0077666D">
            <w:pPr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30-60</w:t>
            </w:r>
          </w:p>
        </w:tc>
      </w:tr>
      <w:tr w:rsidR="0077666D" w:rsidRPr="0022187B" w14:paraId="29C0F5A2" w14:textId="77777777" w:rsidTr="0077666D">
        <w:trPr>
          <w:trHeight w:val="7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B6FD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742D9AA5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Phosphate (P)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5FE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1492925F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(ppm)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5FE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560605AD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4"/>
                    <w:szCs w:val="14"/>
                  </w:rPr>
                  <m:t>159.5±0.5</m:t>
                </m:r>
              </m:oMath>
            </m:oMathPara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5FE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40149C68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4"/>
                    <w:szCs w:val="14"/>
                  </w:rPr>
                  <m:t>126.8±0.2</m:t>
                </m:r>
              </m:oMath>
            </m:oMathPara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5FE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71C12476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15-30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5FE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19A0A52D" w14:textId="77777777" w:rsidR="0022187B" w:rsidRPr="0077666D" w:rsidRDefault="0022187B" w:rsidP="0077666D">
            <w:pPr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20-40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5FE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42ED6ED0" w14:textId="77777777" w:rsidR="0022187B" w:rsidRPr="0077666D" w:rsidRDefault="0022187B" w:rsidP="0077666D">
            <w:pPr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25-50</w:t>
            </w:r>
          </w:p>
        </w:tc>
      </w:tr>
      <w:tr w:rsidR="0077666D" w:rsidRPr="0022187B" w14:paraId="0C53A8BD" w14:textId="77777777" w:rsidTr="0077666D">
        <w:trPr>
          <w:trHeight w:val="71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B6FD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6A9C1A0C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pH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01A0222B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—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774B7CFF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5.8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26073761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6.0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7DE4431A" w14:textId="77777777" w:rsidR="0022187B" w:rsidRPr="0077666D" w:rsidRDefault="0022187B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4.5 – 5.5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38EF257F" w14:textId="77777777" w:rsidR="0022187B" w:rsidRPr="0077666D" w:rsidRDefault="0022187B" w:rsidP="0077666D">
            <w:pPr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5.5 – 7.0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497E4616" w14:textId="77777777" w:rsidR="0022187B" w:rsidRPr="0077666D" w:rsidRDefault="0022187B" w:rsidP="0077666D">
            <w:pPr>
              <w:keepNext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5.5 – 7.5</w:t>
            </w:r>
          </w:p>
        </w:tc>
      </w:tr>
    </w:tbl>
    <w:p w14:paraId="007D1FF9" w14:textId="77777777" w:rsidR="00397C5F" w:rsidRDefault="00C5135E" w:rsidP="00087D39">
      <w:pPr>
        <w:ind w:firstLine="720"/>
        <w:jc w:val="both"/>
      </w:pPr>
      <w:r>
        <w:t xml:space="preserve">Reagents included: ACS-grade </w:t>
      </w:r>
      <w:proofErr w:type="spellStart"/>
      <w:r>
        <w:t>KCl</w:t>
      </w:r>
      <w:proofErr w:type="spellEnd"/>
      <w:r>
        <w:t xml:space="preserve"> (K+ stock); </w:t>
      </w:r>
      <w:proofErr w:type="gramStart"/>
      <w:r>
        <w:t>Ca(</w:t>
      </w:r>
      <w:proofErr w:type="gramEnd"/>
      <w:r>
        <w:t xml:space="preserve">NO3)2.4H2O (Ca2+ stock); Mg(NO3)2.6H2O (Mg2+ stock); anhydrous KH2PO4 pre-dried at 105 C (PO43- stock); anhydrous KNO3 pre-dried at 110 C (NO3- stock); aqua regia (3:1 HCl:HNO3); ammonium molybdate in 5 N H2SO4; Griess reagent (sulfanilamide + NED); 1 M </w:t>
      </w:r>
      <w:proofErr w:type="spellStart"/>
      <w:r>
        <w:t>KCl</w:t>
      </w:r>
      <w:proofErr w:type="spellEnd"/>
      <w:r>
        <w:t xml:space="preserve"> extraction solution. Equipment comprised a flame photometer, atomic absorption spectrometer, UV-</w:t>
      </w:r>
      <w:proofErr w:type="gramStart"/>
      <w:r>
        <w:t>Vis</w:t>
      </w:r>
      <w:proofErr w:type="gramEnd"/>
      <w:r>
        <w:t xml:space="preserve"> spectrophotometer (1 cm quartz cuvettes), analytical balance (+/-0.1 mg), mechanical shaker, and centrifuge. All glassware was Class A and </w:t>
      </w:r>
      <w:proofErr w:type="gramStart"/>
      <w:r>
        <w:t>acid-washed</w:t>
      </w:r>
      <w:proofErr w:type="gramEnd"/>
      <w:r>
        <w:t>.</w:t>
      </w:r>
    </w:p>
    <w:p w14:paraId="5B40479B" w14:textId="77777777" w:rsidR="00397C5F" w:rsidRDefault="00C5135E" w:rsidP="00087D39">
      <w:pPr>
        <w:spacing w:before="160" w:after="60"/>
        <w:jc w:val="both"/>
      </w:pPr>
      <w:r>
        <w:rPr>
          <w:b/>
          <w:bCs/>
          <w:i/>
          <w:iCs/>
        </w:rPr>
        <w:t>4.3 Sample Preparation</w:t>
      </w:r>
    </w:p>
    <w:p w14:paraId="4C07EF55" w14:textId="77777777" w:rsidR="0077666D" w:rsidRDefault="0077666D" w:rsidP="00087D39">
      <w:pPr>
        <w:ind w:firstLine="720"/>
        <w:jc w:val="both"/>
      </w:pPr>
    </w:p>
    <w:p w14:paraId="67757601" w14:textId="77777777" w:rsidR="00397C5F" w:rsidRDefault="00C5135E" w:rsidP="00087D39">
      <w:pPr>
        <w:ind w:firstLine="720"/>
        <w:jc w:val="both"/>
      </w:pPr>
      <w:r>
        <w:t xml:space="preserve">Air-dried, 2 mm-sieved soil (2.00 g) was digested with 20 mL aqua regia at 60-80 C for 1-2 h, filtered through Whatman No. 42 paper into 100 mL volumetric flasks, and diluted to the mark with deionized water. For nitrate, 5.00 g of soil was shaken with 50 mL of 1 M </w:t>
      </w:r>
      <w:proofErr w:type="spellStart"/>
      <w:r>
        <w:t>KCl</w:t>
      </w:r>
      <w:proofErr w:type="spellEnd"/>
      <w:r>
        <w:t xml:space="preserve"> for 24 h at 25 C, centrifuged at 3000 rpm for 10 min, and the supernatant filtered through 0.45 um cellulose acetate membranes.</w:t>
      </w:r>
    </w:p>
    <w:p w14:paraId="203CF44F" w14:textId="77777777" w:rsidR="00397C5F" w:rsidRDefault="00C5135E" w:rsidP="00087D39">
      <w:pPr>
        <w:spacing w:before="160" w:after="60"/>
        <w:jc w:val="both"/>
      </w:pPr>
      <w:r>
        <w:rPr>
          <w:b/>
          <w:bCs/>
          <w:i/>
          <w:iCs/>
        </w:rPr>
        <w:t>4.4 Analytical Procedures</w:t>
      </w:r>
    </w:p>
    <w:p w14:paraId="5D753C69" w14:textId="77777777" w:rsidR="0077666D" w:rsidRDefault="00C5135E" w:rsidP="00087D39">
      <w:pPr>
        <w:ind w:firstLine="720"/>
        <w:jc w:val="both"/>
      </w:pPr>
      <w:r>
        <w:t xml:space="preserve">Potassium: Working standards (0, 2, 4, 8, 10 ppm) prepared from a </w:t>
      </w:r>
      <w:proofErr w:type="gramStart"/>
      <w:r>
        <w:t>100 ppm</w:t>
      </w:r>
      <w:proofErr w:type="gramEnd"/>
      <w:r>
        <w:t xml:space="preserve"> intermediate. Soil digests diluted 1:20 (DF=20); measured at 766 nm. Calcium: Standards (0-20 ppm); </w:t>
      </w:r>
      <w:proofErr w:type="spellStart"/>
      <w:r>
        <w:t>Borabu</w:t>
      </w:r>
      <w:proofErr w:type="spellEnd"/>
      <w:r>
        <w:t xml:space="preserve"> digests DF=100, North </w:t>
      </w:r>
      <w:proofErr w:type="spellStart"/>
      <w:r>
        <w:t>Mugirango</w:t>
      </w:r>
      <w:proofErr w:type="spellEnd"/>
      <w:r>
        <w:t xml:space="preserve"> DF=20; measured at 622 nm. Magnesium: Standards (0-100 ppm); samples analyzed undiluted by AAS at 285.2 nm. Phosphate: Standards (0-12 ppm) reacted with ammonium molybdate </w:t>
      </w:r>
      <w:r>
        <w:lastRenderedPageBreak/>
        <w:t xml:space="preserve">for 10 min; digests DF=50; absorbance at 420 nm. Nitrate: Standards (1.0-3.0 ppm) and 1:5-diluted </w:t>
      </w:r>
      <w:proofErr w:type="spellStart"/>
      <w:r>
        <w:t>KCl</w:t>
      </w:r>
      <w:proofErr w:type="spellEnd"/>
      <w:r>
        <w:t xml:space="preserve"> extracts reacted with Griess </w:t>
      </w:r>
    </w:p>
    <w:tbl>
      <w:tblPr>
        <w:tblpPr w:leftFromText="180" w:rightFromText="180" w:vertAnchor="text" w:horzAnchor="page" w:tblpX="6515" w:tblpY="638"/>
        <w:tblW w:w="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3"/>
        <w:gridCol w:w="1024"/>
        <w:gridCol w:w="768"/>
        <w:gridCol w:w="1701"/>
      </w:tblGrid>
      <w:tr w:rsidR="0077666D" w:rsidRPr="0077666D" w14:paraId="6A82D2C7" w14:textId="77777777" w:rsidTr="0077666D"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9B6D72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Sample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C29E6E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Concentration (ppm)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44D114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Flame Intensity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15D46B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Notes</w:t>
            </w:r>
          </w:p>
        </w:tc>
      </w:tr>
      <w:tr w:rsidR="0077666D" w:rsidRPr="0077666D" w14:paraId="656BAE75" w14:textId="77777777" w:rsidTr="0077666D"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DD0831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Std 0 ppm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9008DB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0.000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B09737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A61B22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Blank</w:t>
            </w:r>
          </w:p>
        </w:tc>
      </w:tr>
      <w:tr w:rsidR="0077666D" w:rsidRPr="0077666D" w14:paraId="5EB7BE84" w14:textId="77777777" w:rsidTr="0077666D"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10A6CD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Std 2 ppm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DC00AE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2.000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12F6F1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984C66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Calibration</w:t>
            </w:r>
          </w:p>
        </w:tc>
      </w:tr>
      <w:tr w:rsidR="0077666D" w:rsidRPr="0077666D" w14:paraId="784E8C79" w14:textId="77777777" w:rsidTr="0077666D"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14C982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Std 4 ppm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836E39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4.000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284D0F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2115D0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Calibration</w:t>
            </w:r>
          </w:p>
        </w:tc>
      </w:tr>
      <w:tr w:rsidR="0077666D" w:rsidRPr="0077666D" w14:paraId="5574827E" w14:textId="77777777" w:rsidTr="0077666D"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6FFBD5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Std 8 ppm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1D2092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8.000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778D88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7D6410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Calibration</w:t>
            </w:r>
          </w:p>
        </w:tc>
      </w:tr>
      <w:tr w:rsidR="0077666D" w:rsidRPr="0077666D" w14:paraId="15BF710A" w14:textId="77777777" w:rsidTr="0077666D"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BEFCF4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Std 10 ppm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FB0D08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10.000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2FD76E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116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686389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Calibration</w:t>
            </w:r>
          </w:p>
        </w:tc>
      </w:tr>
      <w:tr w:rsidR="0077666D" w:rsidRPr="0077666D" w14:paraId="7B1B2AD0" w14:textId="77777777" w:rsidTr="0077666D"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60402E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proofErr w:type="spellStart"/>
            <w:r w:rsidRPr="0077666D">
              <w:rPr>
                <w:sz w:val="14"/>
                <w:szCs w:val="14"/>
              </w:rPr>
              <w:t>Borabu</w:t>
            </w:r>
            <w:proofErr w:type="spellEnd"/>
            <w:r w:rsidRPr="0077666D">
              <w:rPr>
                <w:sz w:val="14"/>
                <w:szCs w:val="14"/>
              </w:rPr>
              <w:t xml:space="preserve"> 1 (DF=20)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8B23B7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48.58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E5F8D3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878C38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Uniform</w:t>
            </w:r>
          </w:p>
        </w:tc>
      </w:tr>
      <w:tr w:rsidR="0077666D" w:rsidRPr="0077666D" w14:paraId="404DBBBF" w14:textId="77777777" w:rsidTr="0077666D"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467209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proofErr w:type="spellStart"/>
            <w:r w:rsidRPr="0077666D">
              <w:rPr>
                <w:sz w:val="14"/>
                <w:szCs w:val="14"/>
              </w:rPr>
              <w:t>Borabu</w:t>
            </w:r>
            <w:proofErr w:type="spellEnd"/>
            <w:r w:rsidRPr="0077666D">
              <w:rPr>
                <w:sz w:val="14"/>
                <w:szCs w:val="14"/>
              </w:rPr>
              <w:t xml:space="preserve"> 2 (DF=20)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91A282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48.58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140389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D85BFD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Uniform</w:t>
            </w:r>
          </w:p>
        </w:tc>
      </w:tr>
      <w:tr w:rsidR="0077666D" w:rsidRPr="0077666D" w14:paraId="39C3E29F" w14:textId="77777777" w:rsidTr="0077666D"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286921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proofErr w:type="spellStart"/>
            <w:r w:rsidRPr="0077666D">
              <w:rPr>
                <w:sz w:val="14"/>
                <w:szCs w:val="14"/>
              </w:rPr>
              <w:t>Borabu</w:t>
            </w:r>
            <w:proofErr w:type="spellEnd"/>
            <w:r w:rsidRPr="0077666D">
              <w:rPr>
                <w:sz w:val="14"/>
                <w:szCs w:val="14"/>
              </w:rPr>
              <w:t xml:space="preserve"> 3 (DF=20)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55C932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48.58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142B1B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C662AA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Uniform</w:t>
            </w:r>
          </w:p>
        </w:tc>
      </w:tr>
      <w:tr w:rsidR="0077666D" w:rsidRPr="0077666D" w14:paraId="6110B5A0" w14:textId="77777777" w:rsidTr="0077666D"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D9BB34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 xml:space="preserve">N. </w:t>
            </w:r>
            <w:proofErr w:type="spellStart"/>
            <w:r w:rsidRPr="0077666D">
              <w:rPr>
                <w:sz w:val="14"/>
                <w:szCs w:val="14"/>
              </w:rPr>
              <w:t>Mugirango</w:t>
            </w:r>
            <w:proofErr w:type="spellEnd"/>
            <w:r w:rsidRPr="0077666D">
              <w:rPr>
                <w:sz w:val="14"/>
                <w:szCs w:val="14"/>
              </w:rPr>
              <w:t xml:space="preserve"> 1 (DF=20)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EF75FB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89.82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8E11F2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53632D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Variable</w:t>
            </w:r>
          </w:p>
        </w:tc>
      </w:tr>
      <w:tr w:rsidR="0077666D" w:rsidRPr="0077666D" w14:paraId="7A63D771" w14:textId="77777777" w:rsidTr="0077666D"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1493C4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 xml:space="preserve">N. </w:t>
            </w:r>
            <w:proofErr w:type="spellStart"/>
            <w:r w:rsidRPr="0077666D">
              <w:rPr>
                <w:sz w:val="14"/>
                <w:szCs w:val="14"/>
              </w:rPr>
              <w:t>Mugirango</w:t>
            </w:r>
            <w:proofErr w:type="spellEnd"/>
            <w:r w:rsidRPr="0077666D">
              <w:rPr>
                <w:sz w:val="14"/>
                <w:szCs w:val="14"/>
              </w:rPr>
              <w:t xml:space="preserve"> 2 (DF=20)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759B7A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81.22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DA3F8F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C5192E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Variable</w:t>
            </w:r>
          </w:p>
        </w:tc>
      </w:tr>
      <w:tr w:rsidR="0077666D" w:rsidRPr="0077666D" w14:paraId="4D569214" w14:textId="77777777" w:rsidTr="0077666D"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4D132B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 xml:space="preserve">N. </w:t>
            </w:r>
            <w:proofErr w:type="spellStart"/>
            <w:r w:rsidRPr="0077666D">
              <w:rPr>
                <w:sz w:val="14"/>
                <w:szCs w:val="14"/>
              </w:rPr>
              <w:t>Mugirango</w:t>
            </w:r>
            <w:proofErr w:type="spellEnd"/>
            <w:r w:rsidRPr="0077666D">
              <w:rPr>
                <w:sz w:val="14"/>
                <w:szCs w:val="14"/>
              </w:rPr>
              <w:t xml:space="preserve"> 3 (DF=20)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E5420C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86.38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238FA3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4A52C7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Variable</w:t>
            </w:r>
          </w:p>
        </w:tc>
      </w:tr>
      <w:tr w:rsidR="0077666D" w:rsidRPr="0077666D" w14:paraId="5F43C695" w14:textId="77777777" w:rsidTr="0077666D"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2EF7CA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 xml:space="preserve">Avg – </w:t>
            </w:r>
            <w:proofErr w:type="spellStart"/>
            <w:r w:rsidRPr="0077666D">
              <w:rPr>
                <w:sz w:val="14"/>
                <w:szCs w:val="14"/>
              </w:rPr>
              <w:t>Borabu</w:t>
            </w:r>
            <w:proofErr w:type="spellEnd"/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E4B0C9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48.58 ± 0.00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5EF5E6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—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0C3B17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SD = 0</w:t>
            </w:r>
          </w:p>
        </w:tc>
      </w:tr>
      <w:tr w:rsidR="0077666D" w:rsidRPr="0077666D" w14:paraId="373CB413" w14:textId="77777777" w:rsidTr="0077666D"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262B2E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 xml:space="preserve">Avg – N. </w:t>
            </w:r>
            <w:proofErr w:type="spellStart"/>
            <w:r w:rsidRPr="0077666D">
              <w:rPr>
                <w:sz w:val="14"/>
                <w:szCs w:val="14"/>
              </w:rPr>
              <w:t>Mugirango</w:t>
            </w:r>
            <w:proofErr w:type="spellEnd"/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535083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85.81 ± 4.33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449266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—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B1209B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SD = 4.33</w:t>
            </w:r>
          </w:p>
        </w:tc>
      </w:tr>
    </w:tbl>
    <w:p w14:paraId="2ED5079B" w14:textId="77777777" w:rsidR="00397C5F" w:rsidRDefault="00C5135E" w:rsidP="00087D39">
      <w:pPr>
        <w:ind w:firstLine="720"/>
        <w:jc w:val="both"/>
      </w:pPr>
      <w:r>
        <w:t xml:space="preserve">reagent for 30 min in the dark; measured at 580 nm. Soil pH measured in a 1:2.5 </w:t>
      </w:r>
      <w:proofErr w:type="spellStart"/>
      <w:proofErr w:type="gramStart"/>
      <w:r>
        <w:t>soil:water</w:t>
      </w:r>
      <w:proofErr w:type="spellEnd"/>
      <w:proofErr w:type="gramEnd"/>
      <w:r>
        <w:t xml:space="preserve"> suspension using a calibrated pH electrode.</w:t>
      </w:r>
    </w:p>
    <w:p w14:paraId="3D91A2D2" w14:textId="77777777" w:rsidR="0022187B" w:rsidRDefault="0022187B" w:rsidP="00087D39">
      <w:pPr>
        <w:spacing w:before="200" w:after="60"/>
        <w:jc w:val="both"/>
        <w:rPr>
          <w:b/>
          <w:bCs/>
        </w:rPr>
      </w:pPr>
    </w:p>
    <w:p w14:paraId="17202024" w14:textId="77777777" w:rsidR="0022187B" w:rsidRDefault="0022187B" w:rsidP="00087D39">
      <w:pPr>
        <w:spacing w:before="200" w:after="60"/>
        <w:jc w:val="both"/>
        <w:rPr>
          <w:b/>
          <w:bCs/>
        </w:rPr>
      </w:pPr>
    </w:p>
    <w:p w14:paraId="467DD45A" w14:textId="77777777" w:rsidR="00397C5F" w:rsidRDefault="00C5135E" w:rsidP="00087D39">
      <w:pPr>
        <w:spacing w:before="200" w:after="60"/>
        <w:jc w:val="both"/>
      </w:pPr>
      <w:r>
        <w:rPr>
          <w:b/>
          <w:bCs/>
        </w:rPr>
        <w:t>V. Results</w:t>
      </w:r>
    </w:p>
    <w:p w14:paraId="64486147" w14:textId="77777777" w:rsidR="00397C5F" w:rsidRDefault="00C5135E" w:rsidP="00087D39">
      <w:pPr>
        <w:ind w:firstLine="720"/>
        <w:jc w:val="both"/>
      </w:pPr>
      <w:r>
        <w:t>Table 1 summarizes mean (+/-SD) soil nutrient concentrations and pH for both constituencies compared with FAO crop-specific thresholds. Table 2 presents calibration statistics for all five analytes. Tables 3-7 present the complete calibration and sample data for K+, Ca2+, Mg2+, PO43-, and NO3--N respectively.</w:t>
      </w:r>
    </w:p>
    <w:p w14:paraId="47C8BFCD" w14:textId="77777777" w:rsidR="00397C5F" w:rsidRDefault="00C5135E" w:rsidP="00087D39">
      <w:pPr>
        <w:jc w:val="both"/>
      </w:pPr>
      <w:r>
        <w:t xml:space="preserve"> </w:t>
      </w:r>
    </w:p>
    <w:p w14:paraId="7B730199" w14:textId="77777777" w:rsidR="00397C5F" w:rsidRDefault="00C5135E" w:rsidP="00087D39">
      <w:pPr>
        <w:spacing w:before="120" w:after="40"/>
        <w:jc w:val="both"/>
      </w:pPr>
      <w:r>
        <w:rPr>
          <w:b/>
          <w:bCs/>
        </w:rPr>
        <w:t>Table 1: Summary of soil nutrient concentrations (mean +/- SD, ppm) and pH compared with FAO crop-specific thresholds for tea, maize, and bananas.</w:t>
      </w:r>
    </w:p>
    <w:p w14:paraId="06113A87" w14:textId="77777777" w:rsidR="00397C5F" w:rsidRDefault="00C5135E" w:rsidP="00087D39">
      <w:pPr>
        <w:spacing w:before="20" w:after="60"/>
        <w:jc w:val="both"/>
      </w:pPr>
      <w:r>
        <w:rPr>
          <w:i/>
          <w:iCs/>
        </w:rPr>
        <w:t>DF = dilution factor applied; all concentrations expressed in mg/kg (ppm).</w:t>
      </w:r>
    </w:p>
    <w:p w14:paraId="5DFF0EE7" w14:textId="77777777" w:rsidR="00397C5F" w:rsidRDefault="00C5135E" w:rsidP="00087D39">
      <w:pPr>
        <w:spacing w:before="120" w:after="40"/>
        <w:jc w:val="both"/>
      </w:pPr>
      <w:r>
        <w:rPr>
          <w:b/>
          <w:bCs/>
        </w:rPr>
        <w:t>Table 2: Analytical calibration statistics for all five soil analytes.</w:t>
      </w:r>
    </w:p>
    <w:tbl>
      <w:tblPr>
        <w:tblpPr w:leftFromText="180" w:rightFromText="180" w:vertAnchor="page" w:horzAnchor="margin" w:tblpY="9565"/>
        <w:tblW w:w="4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952"/>
        <w:gridCol w:w="1072"/>
        <w:gridCol w:w="615"/>
        <w:gridCol w:w="665"/>
        <w:gridCol w:w="634"/>
      </w:tblGrid>
      <w:tr w:rsidR="0077666D" w:rsidRPr="0077666D" w14:paraId="1C45F48E" w14:textId="77777777" w:rsidTr="0077666D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EBA729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Analyte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78914F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Method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6B4D22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Calibration Equation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7AC521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R²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E94A2C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LOD (ppm)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CF42E4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LOQ (ppm)</w:t>
            </w:r>
          </w:p>
        </w:tc>
      </w:tr>
      <w:tr w:rsidR="0077666D" w:rsidRPr="0077666D" w14:paraId="6880A5D0" w14:textId="77777777" w:rsidTr="0077666D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C3A941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K⁺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40E8E5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Flame Photometry 766 nm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338191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y = 11.63x − 0.23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FE727E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0.9987*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7B04F2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N/A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798217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N/A</w:t>
            </w:r>
          </w:p>
        </w:tc>
      </w:tr>
      <w:tr w:rsidR="0077666D" w:rsidRPr="0077666D" w14:paraId="67D06B36" w14:textId="77777777" w:rsidTr="0077666D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660756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Ca²⁺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3441DD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Flame Photometry 622 nm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CF8A0A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y = 0.687x + 0.853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EF5170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0.9701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140B2E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4.01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FDC738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12.16</w:t>
            </w:r>
          </w:p>
        </w:tc>
      </w:tr>
      <w:tr w:rsidR="0077666D" w:rsidRPr="0077666D" w14:paraId="0E62BE06" w14:textId="77777777" w:rsidTr="0077666D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ADD57A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Mg²⁺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E38183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AAS 285.2 nm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EC5069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y = 0.00205x + 0.00532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D5B379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1.000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52EEF1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0.001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A5600E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0.003</w:t>
            </w:r>
          </w:p>
        </w:tc>
      </w:tr>
      <w:tr w:rsidR="0077666D" w:rsidRPr="0077666D" w14:paraId="31D1B6E9" w14:textId="77777777" w:rsidTr="0077666D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20A3D9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PO₄³⁻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3ABA75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UV-Vis 420 nm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1019CF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y = 0.00609x + 0.00191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BAE4FA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0.9972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EF2F4D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0.655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F666C7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1.984</w:t>
            </w:r>
          </w:p>
        </w:tc>
      </w:tr>
      <w:tr w:rsidR="0077666D" w:rsidRPr="0077666D" w14:paraId="0FF2E4A8" w14:textId="77777777" w:rsidTr="0077666D"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62E195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NO₃⁻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750245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UV-Vis 580 nm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E4F58C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y = 0.00899x + 0.00989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ACC597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0.9963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250180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0.219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B78EED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0.662</w:t>
            </w:r>
          </w:p>
        </w:tc>
      </w:tr>
    </w:tbl>
    <w:p w14:paraId="743AAA3D" w14:textId="77777777" w:rsidR="00397C5F" w:rsidRPr="00FC7E9B" w:rsidRDefault="00C5135E" w:rsidP="00087D39">
      <w:pPr>
        <w:spacing w:before="20" w:after="60"/>
        <w:jc w:val="both"/>
        <w:rPr>
          <w:sz w:val="20"/>
          <w:szCs w:val="20"/>
        </w:rPr>
      </w:pPr>
      <w:r w:rsidRPr="00FC7E9B">
        <w:rPr>
          <w:i/>
          <w:iCs/>
          <w:sz w:val="20"/>
          <w:szCs w:val="20"/>
        </w:rPr>
        <w:t>*K+ absolute values require ICP-OES verification. LOD = limit of detection; LOQ = limit of quantification.</w:t>
      </w:r>
    </w:p>
    <w:p w14:paraId="09A1E29F" w14:textId="77777777" w:rsidR="00397C5F" w:rsidRDefault="00C5135E" w:rsidP="00087D39">
      <w:pPr>
        <w:jc w:val="both"/>
      </w:pPr>
      <w:r>
        <w:t xml:space="preserve"> </w:t>
      </w:r>
    </w:p>
    <w:p w14:paraId="227F9600" w14:textId="77777777" w:rsidR="0077666D" w:rsidRDefault="0077666D" w:rsidP="00087D39">
      <w:pPr>
        <w:spacing w:before="120" w:after="40"/>
        <w:jc w:val="both"/>
        <w:rPr>
          <w:b/>
          <w:bCs/>
        </w:rPr>
      </w:pPr>
    </w:p>
    <w:p w14:paraId="13AA463C" w14:textId="77777777" w:rsidR="00397C5F" w:rsidRDefault="00C5135E" w:rsidP="00087D39">
      <w:pPr>
        <w:spacing w:before="120" w:after="40"/>
        <w:jc w:val="both"/>
        <w:rPr>
          <w:b/>
          <w:bCs/>
        </w:rPr>
      </w:pPr>
      <w:r>
        <w:rPr>
          <w:b/>
          <w:bCs/>
        </w:rPr>
        <w:t>Table 3: K+ calibration standards and soil sample data (flame photometry, 766 nm).</w:t>
      </w:r>
    </w:p>
    <w:p w14:paraId="0655232C" w14:textId="77777777" w:rsidR="0022187B" w:rsidRDefault="0022187B" w:rsidP="00087D39">
      <w:pPr>
        <w:spacing w:before="120" w:after="40"/>
        <w:jc w:val="both"/>
        <w:rPr>
          <w:b/>
          <w:bCs/>
        </w:rPr>
      </w:pPr>
    </w:p>
    <w:p w14:paraId="0B330B61" w14:textId="77777777" w:rsidR="0022187B" w:rsidRDefault="0022187B" w:rsidP="00087D39">
      <w:pPr>
        <w:spacing w:before="120" w:after="40"/>
        <w:jc w:val="both"/>
      </w:pPr>
    </w:p>
    <w:p w14:paraId="40484B26" w14:textId="77777777" w:rsidR="00397C5F" w:rsidRPr="0022187B" w:rsidRDefault="00C5135E" w:rsidP="00087D39">
      <w:pPr>
        <w:jc w:val="both"/>
        <w:rPr>
          <w:sz w:val="20"/>
          <w:szCs w:val="20"/>
        </w:rPr>
      </w:pPr>
      <w:r w:rsidRPr="0022187B">
        <w:rPr>
          <w:sz w:val="20"/>
          <w:szCs w:val="20"/>
        </w:rPr>
        <w:t xml:space="preserve"> </w:t>
      </w:r>
    </w:p>
    <w:p w14:paraId="3077D283" w14:textId="77777777" w:rsidR="00397C5F" w:rsidRDefault="00C5135E" w:rsidP="00087D39">
      <w:pPr>
        <w:spacing w:before="120" w:after="40"/>
        <w:jc w:val="both"/>
      </w:pPr>
      <w:r>
        <w:rPr>
          <w:b/>
          <w:bCs/>
        </w:rPr>
        <w:t>Table 4: Ca2+ calibration standards and soil sample data (flame photometry, 622 nm).</w:t>
      </w:r>
    </w:p>
    <w:tbl>
      <w:tblPr>
        <w:tblpPr w:leftFromText="180" w:rightFromText="180" w:vertAnchor="text" w:horzAnchor="margin" w:tblpXSpec="right" w:tblpY="200"/>
        <w:tblW w:w="3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992"/>
        <w:gridCol w:w="851"/>
        <w:gridCol w:w="708"/>
      </w:tblGrid>
      <w:tr w:rsidR="0077666D" w:rsidRPr="0077666D" w14:paraId="64BAE0A9" w14:textId="77777777" w:rsidTr="0077666D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D3C008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Sample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7AE7F1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Concentration (ppm)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20FE43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Flame Intensity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C737F7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b/>
                <w:bCs/>
                <w:sz w:val="14"/>
                <w:szCs w:val="14"/>
              </w:rPr>
              <w:t>DF</w:t>
            </w:r>
          </w:p>
        </w:tc>
      </w:tr>
      <w:tr w:rsidR="0077666D" w:rsidRPr="0077666D" w14:paraId="14084FF5" w14:textId="77777777" w:rsidTr="0077666D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499CBE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Std 0 ppm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0F0DB3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8D5C6E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1F979D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—</w:t>
            </w:r>
          </w:p>
        </w:tc>
      </w:tr>
      <w:tr w:rsidR="0077666D" w:rsidRPr="0077666D" w14:paraId="5241EE61" w14:textId="77777777" w:rsidTr="0077666D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F02F64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Std 5 ppm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56CA73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A15D50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85C777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—</w:t>
            </w:r>
          </w:p>
        </w:tc>
      </w:tr>
      <w:tr w:rsidR="0077666D" w:rsidRPr="0077666D" w14:paraId="6400EA56" w14:textId="77777777" w:rsidTr="0077666D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62EA63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Std 10 ppm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C6A810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2A4E51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0B77D4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—</w:t>
            </w:r>
          </w:p>
        </w:tc>
      </w:tr>
      <w:tr w:rsidR="0077666D" w:rsidRPr="0077666D" w14:paraId="77DDF82A" w14:textId="77777777" w:rsidTr="0077666D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2ADBC8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Std 15 ppm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3E48C6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7A817D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C65CAB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—</w:t>
            </w:r>
          </w:p>
        </w:tc>
      </w:tr>
      <w:tr w:rsidR="0077666D" w:rsidRPr="0077666D" w14:paraId="577E02F4" w14:textId="77777777" w:rsidTr="0077666D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8660C4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Std 20 ppm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3AFC45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ECBE55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14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4E7F7F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—</w:t>
            </w:r>
          </w:p>
        </w:tc>
      </w:tr>
      <w:tr w:rsidR="0077666D" w:rsidRPr="0077666D" w14:paraId="21D119FA" w14:textId="77777777" w:rsidTr="0077666D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441FFD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proofErr w:type="spellStart"/>
            <w:r w:rsidRPr="0077666D">
              <w:rPr>
                <w:sz w:val="14"/>
                <w:szCs w:val="14"/>
              </w:rPr>
              <w:t>Borabu</w:t>
            </w:r>
            <w:proofErr w:type="spellEnd"/>
            <w:r w:rsidRPr="0077666D">
              <w:rPr>
                <w:sz w:val="14"/>
                <w:szCs w:val="14"/>
              </w:rPr>
              <w:t xml:space="preserve">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8BDC1E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0.92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882F01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803DD7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100</w:t>
            </w:r>
          </w:p>
        </w:tc>
      </w:tr>
      <w:tr w:rsidR="0077666D" w:rsidRPr="0077666D" w14:paraId="5458AA19" w14:textId="77777777" w:rsidTr="0077666D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DE607D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proofErr w:type="spellStart"/>
            <w:r w:rsidRPr="0077666D">
              <w:rPr>
                <w:sz w:val="14"/>
                <w:szCs w:val="14"/>
              </w:rPr>
              <w:t>Borabu</w:t>
            </w:r>
            <w:proofErr w:type="spellEnd"/>
            <w:r w:rsidRPr="0077666D">
              <w:rPr>
                <w:sz w:val="14"/>
                <w:szCs w:val="14"/>
              </w:rPr>
              <w:t xml:space="preserve">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287EFE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0.92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9C992F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AD81C9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100</w:t>
            </w:r>
          </w:p>
        </w:tc>
      </w:tr>
      <w:tr w:rsidR="0077666D" w:rsidRPr="0077666D" w14:paraId="3EE6E064" w14:textId="77777777" w:rsidTr="0077666D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82761E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proofErr w:type="spellStart"/>
            <w:r w:rsidRPr="0077666D">
              <w:rPr>
                <w:sz w:val="14"/>
                <w:szCs w:val="14"/>
              </w:rPr>
              <w:t>Borabu</w:t>
            </w:r>
            <w:proofErr w:type="spellEnd"/>
            <w:r w:rsidRPr="0077666D">
              <w:rPr>
                <w:sz w:val="14"/>
                <w:szCs w:val="14"/>
              </w:rPr>
              <w:t xml:space="preserve"> 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FA5275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0.92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3A527B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7B1BD0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100</w:t>
            </w:r>
          </w:p>
        </w:tc>
      </w:tr>
      <w:tr w:rsidR="0077666D" w:rsidRPr="0077666D" w14:paraId="61F60D64" w14:textId="77777777" w:rsidTr="0077666D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3B3066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 xml:space="preserve">N. </w:t>
            </w:r>
            <w:proofErr w:type="spellStart"/>
            <w:r w:rsidRPr="0077666D">
              <w:rPr>
                <w:sz w:val="14"/>
                <w:szCs w:val="14"/>
              </w:rPr>
              <w:t>Mugirango</w:t>
            </w:r>
            <w:proofErr w:type="spellEnd"/>
            <w:r w:rsidRPr="0077666D">
              <w:rPr>
                <w:sz w:val="14"/>
                <w:szCs w:val="14"/>
              </w:rPr>
              <w:t xml:space="preserve">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BC8B41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3.08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36FA0E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23C2D3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20</w:t>
            </w:r>
          </w:p>
        </w:tc>
      </w:tr>
      <w:tr w:rsidR="0077666D" w:rsidRPr="0077666D" w14:paraId="032DCF12" w14:textId="77777777" w:rsidTr="0077666D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6C8F05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 xml:space="preserve">N. </w:t>
            </w:r>
            <w:proofErr w:type="spellStart"/>
            <w:r w:rsidRPr="0077666D">
              <w:rPr>
                <w:sz w:val="14"/>
                <w:szCs w:val="14"/>
              </w:rPr>
              <w:t>Mugirango</w:t>
            </w:r>
            <w:proofErr w:type="spellEnd"/>
            <w:r w:rsidRPr="0077666D">
              <w:rPr>
                <w:sz w:val="14"/>
                <w:szCs w:val="14"/>
              </w:rPr>
              <w:t xml:space="preserve">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B7768D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3.08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4BE0DB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FDFF09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20</w:t>
            </w:r>
          </w:p>
        </w:tc>
      </w:tr>
      <w:tr w:rsidR="0077666D" w:rsidRPr="0077666D" w14:paraId="43F70807" w14:textId="77777777" w:rsidTr="0077666D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6D8E01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 xml:space="preserve">N. </w:t>
            </w:r>
            <w:proofErr w:type="spellStart"/>
            <w:r w:rsidRPr="0077666D">
              <w:rPr>
                <w:sz w:val="14"/>
                <w:szCs w:val="14"/>
              </w:rPr>
              <w:t>Mugirango</w:t>
            </w:r>
            <w:proofErr w:type="spellEnd"/>
            <w:r w:rsidRPr="0077666D">
              <w:rPr>
                <w:sz w:val="14"/>
                <w:szCs w:val="14"/>
              </w:rPr>
              <w:t xml:space="preserve"> 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ED7323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3.08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66EE17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C8C33F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20</w:t>
            </w:r>
          </w:p>
        </w:tc>
      </w:tr>
      <w:tr w:rsidR="0077666D" w:rsidRPr="0077666D" w14:paraId="47DFF512" w14:textId="77777777" w:rsidTr="0077666D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FBBA99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 xml:space="preserve">Avg – </w:t>
            </w:r>
            <w:proofErr w:type="spellStart"/>
            <w:r w:rsidRPr="0077666D">
              <w:rPr>
                <w:sz w:val="14"/>
                <w:szCs w:val="14"/>
              </w:rPr>
              <w:t>Borabu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32796B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92.0 ± 0 (corrected)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68BED5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—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6DDDBA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100</w:t>
            </w:r>
          </w:p>
        </w:tc>
      </w:tr>
      <w:tr w:rsidR="0077666D" w:rsidRPr="0077666D" w14:paraId="4D0D30C1" w14:textId="77777777" w:rsidTr="0077666D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C99ED5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 xml:space="preserve">Avg – N. </w:t>
            </w:r>
            <w:proofErr w:type="spellStart"/>
            <w:r w:rsidRPr="0077666D">
              <w:rPr>
                <w:sz w:val="14"/>
                <w:szCs w:val="14"/>
              </w:rPr>
              <w:t>Mugirango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DF55C7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61.6 ± 0 (corrected)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EA8BA2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—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FBA59D" w14:textId="77777777" w:rsidR="0077666D" w:rsidRPr="0077666D" w:rsidRDefault="0077666D" w:rsidP="0077666D">
            <w:pPr>
              <w:jc w:val="both"/>
              <w:rPr>
                <w:sz w:val="14"/>
                <w:szCs w:val="14"/>
              </w:rPr>
            </w:pPr>
            <w:r w:rsidRPr="0077666D">
              <w:rPr>
                <w:sz w:val="14"/>
                <w:szCs w:val="14"/>
              </w:rPr>
              <w:t>20</w:t>
            </w:r>
          </w:p>
        </w:tc>
      </w:tr>
    </w:tbl>
    <w:p w14:paraId="0E144936" w14:textId="77777777" w:rsidR="00FC7E9B" w:rsidRPr="00FF1C60" w:rsidRDefault="00C5135E" w:rsidP="00FF1C60">
      <w:pPr>
        <w:jc w:val="both"/>
      </w:pPr>
      <w:r>
        <w:t xml:space="preserve"> </w:t>
      </w:r>
    </w:p>
    <w:p w14:paraId="3B496214" w14:textId="77777777" w:rsidR="0077666D" w:rsidRDefault="0077666D" w:rsidP="00087D39">
      <w:pPr>
        <w:spacing w:before="120" w:after="40"/>
        <w:jc w:val="both"/>
        <w:rPr>
          <w:b/>
          <w:bCs/>
        </w:rPr>
      </w:pPr>
    </w:p>
    <w:p w14:paraId="09445B5B" w14:textId="77777777" w:rsidR="00397C5F" w:rsidRDefault="00C5135E" w:rsidP="00087D39">
      <w:pPr>
        <w:spacing w:before="120" w:after="40"/>
        <w:jc w:val="both"/>
      </w:pPr>
      <w:r>
        <w:rPr>
          <w:b/>
          <w:bCs/>
        </w:rPr>
        <w:lastRenderedPageBreak/>
        <w:t>Table 5: Mg2+ calibration standards and soil sample data (AAS, 285.2 nm).</w:t>
      </w:r>
    </w:p>
    <w:tbl>
      <w:tblPr>
        <w:tblpPr w:leftFromText="180" w:rightFromText="180" w:vertAnchor="page" w:horzAnchor="page" w:tblpX="961" w:tblpY="2221"/>
        <w:tblW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2"/>
        <w:gridCol w:w="1275"/>
        <w:gridCol w:w="993"/>
        <w:gridCol w:w="1142"/>
      </w:tblGrid>
      <w:tr w:rsidR="0077666D" w:rsidRPr="0077666D" w14:paraId="26FB8B2A" w14:textId="77777777" w:rsidTr="0077666D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716D7B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b/>
                <w:bCs/>
                <w:sz w:val="16"/>
                <w:szCs w:val="16"/>
              </w:rPr>
              <w:t>Sample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81BCBD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b/>
                <w:bCs/>
                <w:sz w:val="16"/>
                <w:szCs w:val="16"/>
              </w:rPr>
              <w:t>Concentration (ppm)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3242DB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b/>
                <w:bCs/>
                <w:sz w:val="16"/>
                <w:szCs w:val="16"/>
              </w:rPr>
              <w:t>Absorbance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3B74C4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b/>
                <w:bCs/>
                <w:sz w:val="16"/>
                <w:szCs w:val="16"/>
              </w:rPr>
              <w:t>Notes</w:t>
            </w:r>
          </w:p>
        </w:tc>
      </w:tr>
      <w:tr w:rsidR="0077666D" w:rsidRPr="0077666D" w14:paraId="30AE4C29" w14:textId="77777777" w:rsidTr="0077666D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16812F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Std ~0 ppm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66A105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-0.787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3C1875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0.0037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82F999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Near-zero</w:t>
            </w:r>
          </w:p>
        </w:tc>
      </w:tr>
      <w:tr w:rsidR="0077666D" w:rsidRPr="0077666D" w14:paraId="47B67D89" w14:textId="77777777" w:rsidTr="0077666D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AC7D5D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Std 9.73 ppm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5222AA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9.73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08B158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0.0253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8851CA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Calibration</w:t>
            </w:r>
          </w:p>
        </w:tc>
      </w:tr>
      <w:tr w:rsidR="0077666D" w:rsidRPr="0077666D" w14:paraId="29C8681D" w14:textId="77777777" w:rsidTr="0077666D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FAD1BA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Std 21.18 ppm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4CA80F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21.18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D818F9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0.0488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42D3EA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Calibration</w:t>
            </w:r>
          </w:p>
        </w:tc>
      </w:tr>
      <w:tr w:rsidR="0077666D" w:rsidRPr="0077666D" w14:paraId="0B24C404" w14:textId="77777777" w:rsidTr="0077666D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4EEB8B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Std 50.17 ppm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AEE027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50.17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DA1BE7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0.1083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6D1755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Calibration</w:t>
            </w:r>
          </w:p>
        </w:tc>
      </w:tr>
      <w:tr w:rsidR="0077666D" w:rsidRPr="0077666D" w14:paraId="4F776F6B" w14:textId="77777777" w:rsidTr="0077666D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808068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Std 99.71 ppm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CADD0B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99.71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8E9881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0.2100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7D7ED5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Calibration</w:t>
            </w:r>
          </w:p>
        </w:tc>
      </w:tr>
      <w:tr w:rsidR="0077666D" w:rsidRPr="0077666D" w14:paraId="25220190" w14:textId="77777777" w:rsidTr="0077666D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FA44FF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proofErr w:type="spellStart"/>
            <w:r w:rsidRPr="0077666D">
              <w:rPr>
                <w:sz w:val="16"/>
                <w:szCs w:val="16"/>
              </w:rPr>
              <w:t>Borabu</w:t>
            </w:r>
            <w:proofErr w:type="spellEnd"/>
            <w:r w:rsidRPr="0077666D">
              <w:rPr>
                <w:sz w:val="16"/>
                <w:szCs w:val="16"/>
              </w:rPr>
              <w:t xml:space="preserve"> 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35BE69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17.53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D67877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0.0413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D86185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No dilution</w:t>
            </w:r>
          </w:p>
        </w:tc>
      </w:tr>
      <w:tr w:rsidR="0077666D" w:rsidRPr="0077666D" w14:paraId="4FA78F87" w14:textId="77777777" w:rsidTr="0077666D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A2A76A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proofErr w:type="spellStart"/>
            <w:r w:rsidRPr="0077666D">
              <w:rPr>
                <w:sz w:val="16"/>
                <w:szCs w:val="16"/>
              </w:rPr>
              <w:t>Borabu</w:t>
            </w:r>
            <w:proofErr w:type="spellEnd"/>
            <w:r w:rsidRPr="0077666D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FD4688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16.99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878BA7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0.0402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053AA4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No dilution</w:t>
            </w:r>
          </w:p>
        </w:tc>
      </w:tr>
      <w:tr w:rsidR="0077666D" w:rsidRPr="0077666D" w14:paraId="309BAFF3" w14:textId="77777777" w:rsidTr="0077666D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3A01BC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proofErr w:type="spellStart"/>
            <w:r w:rsidRPr="0077666D">
              <w:rPr>
                <w:sz w:val="16"/>
                <w:szCs w:val="16"/>
              </w:rPr>
              <w:t>Borabu</w:t>
            </w:r>
            <w:proofErr w:type="spellEnd"/>
            <w:r w:rsidRPr="0077666D">
              <w:rPr>
                <w:sz w:val="16"/>
                <w:szCs w:val="16"/>
              </w:rPr>
              <w:t xml:space="preserve"> 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618561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17.35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46AC4A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0.0409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4C4263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No dilution</w:t>
            </w:r>
          </w:p>
        </w:tc>
      </w:tr>
      <w:tr w:rsidR="0077666D" w:rsidRPr="0077666D" w14:paraId="16F69ECA" w14:textId="77777777" w:rsidTr="0077666D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B9CAE7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 xml:space="preserve">N. </w:t>
            </w:r>
            <w:proofErr w:type="spellStart"/>
            <w:r w:rsidRPr="0077666D">
              <w:rPr>
                <w:sz w:val="16"/>
                <w:szCs w:val="16"/>
              </w:rPr>
              <w:t>Mugirango</w:t>
            </w:r>
            <w:proofErr w:type="spellEnd"/>
            <w:r w:rsidRPr="0077666D">
              <w:rPr>
                <w:sz w:val="16"/>
                <w:szCs w:val="16"/>
              </w:rPr>
              <w:t xml:space="preserve"> 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A9E0A6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15.09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1C2D41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0.0363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00CE4A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No dilution</w:t>
            </w:r>
          </w:p>
        </w:tc>
      </w:tr>
      <w:tr w:rsidR="0077666D" w:rsidRPr="0077666D" w14:paraId="61DA0433" w14:textId="77777777" w:rsidTr="0077666D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365DD0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 xml:space="preserve">N. </w:t>
            </w:r>
            <w:proofErr w:type="spellStart"/>
            <w:r w:rsidRPr="0077666D">
              <w:rPr>
                <w:sz w:val="16"/>
                <w:szCs w:val="16"/>
              </w:rPr>
              <w:t>Mugirango</w:t>
            </w:r>
            <w:proofErr w:type="spellEnd"/>
            <w:r w:rsidRPr="0077666D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B9BCE8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13.83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90E54A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0.0337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B91151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No dilution</w:t>
            </w:r>
          </w:p>
        </w:tc>
      </w:tr>
      <w:tr w:rsidR="0077666D" w:rsidRPr="0077666D" w14:paraId="7EAA417B" w14:textId="77777777" w:rsidTr="0077666D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E00614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 xml:space="preserve">N. </w:t>
            </w:r>
            <w:proofErr w:type="spellStart"/>
            <w:r w:rsidRPr="0077666D">
              <w:rPr>
                <w:sz w:val="16"/>
                <w:szCs w:val="16"/>
              </w:rPr>
              <w:t>Mugirango</w:t>
            </w:r>
            <w:proofErr w:type="spellEnd"/>
            <w:r w:rsidRPr="0077666D">
              <w:rPr>
                <w:sz w:val="16"/>
                <w:szCs w:val="16"/>
              </w:rPr>
              <w:t xml:space="preserve"> 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55CFCF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14.76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1207ED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0.0356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C6CCC3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No dilution</w:t>
            </w:r>
          </w:p>
        </w:tc>
      </w:tr>
      <w:tr w:rsidR="0077666D" w:rsidRPr="0077666D" w14:paraId="10468CA0" w14:textId="77777777" w:rsidTr="0077666D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9F1A92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 xml:space="preserve">Avg – </w:t>
            </w:r>
            <w:proofErr w:type="spellStart"/>
            <w:r w:rsidRPr="0077666D">
              <w:rPr>
                <w:sz w:val="16"/>
                <w:szCs w:val="16"/>
              </w:rPr>
              <w:t>Borabu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CB3BDD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17.29 ± 0.28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C46B8B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—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5EA0AA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R² = 1.000</w:t>
            </w:r>
          </w:p>
        </w:tc>
      </w:tr>
      <w:tr w:rsidR="0077666D" w:rsidRPr="0077666D" w14:paraId="128377C6" w14:textId="77777777" w:rsidTr="0077666D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8D9B21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 xml:space="preserve">Avg – N. </w:t>
            </w:r>
            <w:proofErr w:type="spellStart"/>
            <w:r w:rsidRPr="0077666D">
              <w:rPr>
                <w:sz w:val="16"/>
                <w:szCs w:val="16"/>
              </w:rPr>
              <w:t>Mugirango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854C5B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14.56 ± 0.66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CF1334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—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208B0F" w14:textId="77777777" w:rsidR="00397C5F" w:rsidRPr="0077666D" w:rsidRDefault="00C5135E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R² = 1.000</w:t>
            </w:r>
          </w:p>
        </w:tc>
      </w:tr>
    </w:tbl>
    <w:p w14:paraId="589698AF" w14:textId="77777777" w:rsidR="00397C5F" w:rsidRDefault="00C5135E" w:rsidP="00087D39">
      <w:pPr>
        <w:jc w:val="both"/>
      </w:pPr>
      <w:r>
        <w:t xml:space="preserve"> </w:t>
      </w:r>
    </w:p>
    <w:tbl>
      <w:tblPr>
        <w:tblpPr w:leftFromText="180" w:rightFromText="180" w:vertAnchor="page" w:horzAnchor="margin" w:tblpX="-575" w:tblpY="7873"/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5"/>
        <w:gridCol w:w="1394"/>
        <w:gridCol w:w="1183"/>
        <w:gridCol w:w="901"/>
      </w:tblGrid>
      <w:tr w:rsidR="0077666D" w:rsidRPr="0077666D" w14:paraId="468F8AB8" w14:textId="77777777" w:rsidTr="0077666D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6C536F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b/>
                <w:bCs/>
                <w:sz w:val="16"/>
                <w:szCs w:val="16"/>
              </w:rPr>
              <w:t>Sample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C98557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b/>
                <w:bCs/>
                <w:sz w:val="16"/>
                <w:szCs w:val="16"/>
              </w:rPr>
              <w:t>Concentration (ppm)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0D4767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b/>
                <w:bCs/>
                <w:sz w:val="16"/>
                <w:szCs w:val="16"/>
              </w:rPr>
              <w:t>Absorbance (420 nm)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790A5E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b/>
                <w:bCs/>
                <w:sz w:val="16"/>
                <w:szCs w:val="16"/>
              </w:rPr>
              <w:t>DF</w:t>
            </w:r>
          </w:p>
        </w:tc>
      </w:tr>
      <w:tr w:rsidR="0077666D" w:rsidRPr="0077666D" w14:paraId="27B28E4E" w14:textId="77777777" w:rsidTr="0077666D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C99521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Std 0 ppm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6AD620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A559DF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75AE74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—</w:t>
            </w:r>
          </w:p>
        </w:tc>
      </w:tr>
      <w:tr w:rsidR="0077666D" w:rsidRPr="0077666D" w14:paraId="4A7D7061" w14:textId="77777777" w:rsidTr="0077666D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0A0B0D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Std 2 ppm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56947E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2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8B640B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0.016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89AB4C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—</w:t>
            </w:r>
          </w:p>
        </w:tc>
      </w:tr>
      <w:tr w:rsidR="0077666D" w:rsidRPr="0077666D" w14:paraId="26BA8496" w14:textId="77777777" w:rsidTr="0077666D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4D170C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Std 4 ppm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7A1116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EE37C8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0.028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DED5BD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—</w:t>
            </w:r>
          </w:p>
        </w:tc>
      </w:tr>
      <w:tr w:rsidR="0077666D" w:rsidRPr="0077666D" w14:paraId="3D71DAA3" w14:textId="77777777" w:rsidTr="0077666D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7D288F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Std 8 ppm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89ED62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64B6F8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0.049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CC374A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—</w:t>
            </w:r>
          </w:p>
        </w:tc>
      </w:tr>
      <w:tr w:rsidR="0077666D" w:rsidRPr="0077666D" w14:paraId="1E99749C" w14:textId="77777777" w:rsidTr="0077666D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DD875D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Std 10 ppm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9EE70E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10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12EFFC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0.062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8D5F9A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—</w:t>
            </w:r>
          </w:p>
        </w:tc>
      </w:tr>
      <w:tr w:rsidR="0077666D" w:rsidRPr="0077666D" w14:paraId="0062367D" w14:textId="77777777" w:rsidTr="0077666D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1B3A1A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Std 12 ppm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90981E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12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2871DE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0.076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A537FF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—</w:t>
            </w:r>
          </w:p>
        </w:tc>
      </w:tr>
      <w:tr w:rsidR="0077666D" w:rsidRPr="0077666D" w14:paraId="103473C7" w14:textId="77777777" w:rsidTr="0077666D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D10ED5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proofErr w:type="spellStart"/>
            <w:r w:rsidRPr="0077666D">
              <w:rPr>
                <w:sz w:val="16"/>
                <w:szCs w:val="16"/>
              </w:rPr>
              <w:t>Borabu</w:t>
            </w:r>
            <w:proofErr w:type="spellEnd"/>
            <w:r w:rsidRPr="0077666D">
              <w:rPr>
                <w:sz w:val="16"/>
                <w:szCs w:val="16"/>
              </w:rPr>
              <w:t xml:space="preserve"> 1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32EEC7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2.65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FF11A5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0.018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54E079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50</w:t>
            </w:r>
          </w:p>
        </w:tc>
      </w:tr>
      <w:tr w:rsidR="0077666D" w:rsidRPr="0077666D" w14:paraId="01BA62EE" w14:textId="77777777" w:rsidTr="0077666D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4A4966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proofErr w:type="spellStart"/>
            <w:r w:rsidRPr="0077666D">
              <w:rPr>
                <w:sz w:val="16"/>
                <w:szCs w:val="16"/>
              </w:rPr>
              <w:t>Borabu</w:t>
            </w:r>
            <w:proofErr w:type="spellEnd"/>
            <w:r w:rsidRPr="0077666D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EE9910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3.46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72A778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0.023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8F8A53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50</w:t>
            </w:r>
          </w:p>
        </w:tc>
      </w:tr>
      <w:tr w:rsidR="0077666D" w:rsidRPr="0077666D" w14:paraId="48FFD3E8" w14:textId="77777777" w:rsidTr="0077666D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71F097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proofErr w:type="spellStart"/>
            <w:r w:rsidRPr="0077666D">
              <w:rPr>
                <w:sz w:val="16"/>
                <w:szCs w:val="16"/>
              </w:rPr>
              <w:t>Borabu</w:t>
            </w:r>
            <w:proofErr w:type="spellEnd"/>
            <w:r w:rsidRPr="0077666D">
              <w:rPr>
                <w:sz w:val="16"/>
                <w:szCs w:val="16"/>
              </w:rPr>
              <w:t xml:space="preserve"> 3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27D089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3.46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77F607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0.023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2657B7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50</w:t>
            </w:r>
          </w:p>
        </w:tc>
      </w:tr>
      <w:tr w:rsidR="0077666D" w:rsidRPr="0077666D" w14:paraId="33F2FDAB" w14:textId="77777777" w:rsidTr="0077666D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714F9D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 xml:space="preserve">N. </w:t>
            </w:r>
            <w:proofErr w:type="spellStart"/>
            <w:r w:rsidRPr="0077666D">
              <w:rPr>
                <w:sz w:val="16"/>
                <w:szCs w:val="16"/>
              </w:rPr>
              <w:t>Mugirango</w:t>
            </w:r>
            <w:proofErr w:type="spellEnd"/>
            <w:r w:rsidRPr="0077666D">
              <w:rPr>
                <w:sz w:val="16"/>
                <w:szCs w:val="16"/>
              </w:rPr>
              <w:t xml:space="preserve"> 1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07F5D4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2.65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6E9DE7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0.018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ACA999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50</w:t>
            </w:r>
          </w:p>
        </w:tc>
      </w:tr>
      <w:tr w:rsidR="0077666D" w:rsidRPr="0077666D" w14:paraId="2E404F72" w14:textId="77777777" w:rsidTr="0077666D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FA4D9C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 xml:space="preserve">N. </w:t>
            </w:r>
            <w:proofErr w:type="spellStart"/>
            <w:r w:rsidRPr="0077666D">
              <w:rPr>
                <w:sz w:val="16"/>
                <w:szCs w:val="16"/>
              </w:rPr>
              <w:t>Mugirango</w:t>
            </w:r>
            <w:proofErr w:type="spellEnd"/>
            <w:r w:rsidRPr="0077666D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800DE6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2.32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A1FB2E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0.016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2E109E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50</w:t>
            </w:r>
          </w:p>
        </w:tc>
      </w:tr>
      <w:tr w:rsidR="0077666D" w:rsidRPr="0077666D" w14:paraId="3C2EC019" w14:textId="77777777" w:rsidTr="0077666D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349E47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 xml:space="preserve">N. </w:t>
            </w:r>
            <w:proofErr w:type="spellStart"/>
            <w:r w:rsidRPr="0077666D">
              <w:rPr>
                <w:sz w:val="16"/>
                <w:szCs w:val="16"/>
              </w:rPr>
              <w:t>Mugirango</w:t>
            </w:r>
            <w:proofErr w:type="spellEnd"/>
            <w:r w:rsidRPr="0077666D">
              <w:rPr>
                <w:sz w:val="16"/>
                <w:szCs w:val="16"/>
              </w:rPr>
              <w:t xml:space="preserve"> 3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A91024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2.65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DD02C7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0.018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C073FE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50</w:t>
            </w:r>
          </w:p>
        </w:tc>
      </w:tr>
      <w:tr w:rsidR="0077666D" w:rsidRPr="0077666D" w14:paraId="2D417E24" w14:textId="77777777" w:rsidTr="0077666D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8C5D57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 xml:space="preserve">Avg – </w:t>
            </w:r>
            <w:proofErr w:type="spellStart"/>
            <w:r w:rsidRPr="0077666D">
              <w:rPr>
                <w:sz w:val="16"/>
                <w:szCs w:val="16"/>
              </w:rPr>
              <w:t>Borabu</w:t>
            </w:r>
            <w:proofErr w:type="spellEnd"/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E5BFC6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3.19 ± 0.47 (corrected)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FB01B8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—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7DD42D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50</w:t>
            </w:r>
          </w:p>
        </w:tc>
      </w:tr>
      <w:tr w:rsidR="0077666D" w:rsidRPr="0077666D" w14:paraId="623DFFF5" w14:textId="77777777" w:rsidTr="0077666D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9102F8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 xml:space="preserve">Avg – N. </w:t>
            </w:r>
            <w:proofErr w:type="spellStart"/>
            <w:r w:rsidRPr="0077666D">
              <w:rPr>
                <w:sz w:val="16"/>
                <w:szCs w:val="16"/>
              </w:rPr>
              <w:t>Mugirango</w:t>
            </w:r>
            <w:proofErr w:type="spellEnd"/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2BC069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2.54 ± 0.19 (corrected)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81273A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—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CAC6EB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50</w:t>
            </w:r>
          </w:p>
        </w:tc>
      </w:tr>
    </w:tbl>
    <w:p w14:paraId="7F914AFE" w14:textId="77777777" w:rsidR="00397C5F" w:rsidRDefault="00C5135E" w:rsidP="00087D39">
      <w:pPr>
        <w:spacing w:before="120" w:after="40"/>
        <w:jc w:val="both"/>
        <w:rPr>
          <w:b/>
          <w:bCs/>
        </w:rPr>
      </w:pPr>
      <w:r>
        <w:rPr>
          <w:b/>
          <w:bCs/>
        </w:rPr>
        <w:t>Table 6: PO43- calibration standards and soil sample data (UV-Vis, 420 nm).</w:t>
      </w:r>
    </w:p>
    <w:p w14:paraId="03F6EF2F" w14:textId="77777777" w:rsidR="0022187B" w:rsidRDefault="0022187B" w:rsidP="00087D39">
      <w:pPr>
        <w:spacing w:before="120" w:after="40"/>
        <w:jc w:val="both"/>
      </w:pPr>
    </w:p>
    <w:p w14:paraId="334289C2" w14:textId="77777777" w:rsidR="00397C5F" w:rsidRDefault="00C5135E" w:rsidP="00087D39">
      <w:pPr>
        <w:jc w:val="both"/>
      </w:pPr>
      <w:r>
        <w:t xml:space="preserve"> </w:t>
      </w:r>
    </w:p>
    <w:p w14:paraId="1AABAD59" w14:textId="77777777" w:rsidR="00FF1C60" w:rsidRDefault="00FF1C60" w:rsidP="00087D39">
      <w:pPr>
        <w:spacing w:before="120" w:after="40"/>
        <w:jc w:val="both"/>
        <w:rPr>
          <w:b/>
          <w:bCs/>
        </w:rPr>
      </w:pPr>
    </w:p>
    <w:p w14:paraId="4725E8F4" w14:textId="77777777" w:rsidR="00397C5F" w:rsidRDefault="00C5135E" w:rsidP="00087D39">
      <w:pPr>
        <w:spacing w:before="120" w:after="40"/>
        <w:jc w:val="both"/>
      </w:pPr>
      <w:r>
        <w:rPr>
          <w:b/>
          <w:bCs/>
        </w:rPr>
        <w:t>Table 7: NO3--N calibration standards and soil sample data (UV-Vis, 580 nm).</w:t>
      </w:r>
    </w:p>
    <w:tbl>
      <w:tblPr>
        <w:tblpPr w:leftFromText="180" w:rightFromText="180" w:vertAnchor="text" w:horzAnchor="page" w:tblpX="6709" w:tblpY="274"/>
        <w:tblW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4"/>
        <w:gridCol w:w="1394"/>
        <w:gridCol w:w="1234"/>
        <w:gridCol w:w="700"/>
      </w:tblGrid>
      <w:tr w:rsidR="0077666D" w:rsidRPr="0077666D" w14:paraId="767260F7" w14:textId="77777777" w:rsidTr="0077666D"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66A645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b/>
                <w:bCs/>
                <w:sz w:val="16"/>
                <w:szCs w:val="16"/>
              </w:rPr>
              <w:t>Sample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055F70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b/>
                <w:bCs/>
                <w:sz w:val="16"/>
                <w:szCs w:val="16"/>
              </w:rPr>
              <w:t>Concentration (ppm)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2B1246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b/>
                <w:bCs/>
                <w:sz w:val="16"/>
                <w:szCs w:val="16"/>
              </w:rPr>
              <w:t>Absorbance (580 nm)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68BEF4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b/>
                <w:bCs/>
                <w:sz w:val="16"/>
                <w:szCs w:val="16"/>
              </w:rPr>
              <w:t>DF</w:t>
            </w:r>
          </w:p>
        </w:tc>
      </w:tr>
      <w:tr w:rsidR="0077666D" w:rsidRPr="0077666D" w14:paraId="37246130" w14:textId="77777777" w:rsidTr="0077666D"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FEEB21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Std 1.00 ppm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8F0D27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1.00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F88BE6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0.018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1BE4C6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—</w:t>
            </w:r>
          </w:p>
        </w:tc>
      </w:tr>
      <w:tr w:rsidR="0077666D" w:rsidRPr="0077666D" w14:paraId="24647BFE" w14:textId="77777777" w:rsidTr="0077666D"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B13F70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DB6CB9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E6E885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732522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</w:p>
        </w:tc>
      </w:tr>
      <w:tr w:rsidR="0077666D" w:rsidRPr="0077666D" w14:paraId="3FAA4766" w14:textId="77777777" w:rsidTr="0077666D"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F595AB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Std 1.50 ppm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7B8529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1.50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B026AC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0.024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C877D6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—</w:t>
            </w:r>
          </w:p>
        </w:tc>
      </w:tr>
      <w:tr w:rsidR="0077666D" w:rsidRPr="0077666D" w14:paraId="32E60A44" w14:textId="77777777" w:rsidTr="0077666D"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81FB29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Std 2.00 ppm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8D04F9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2.00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049D52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0.029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1453F6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—</w:t>
            </w:r>
          </w:p>
        </w:tc>
      </w:tr>
      <w:tr w:rsidR="0077666D" w:rsidRPr="0077666D" w14:paraId="19E21C6E" w14:textId="77777777" w:rsidTr="0077666D"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249CF5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Std 3.00 ppm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A63D12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3.00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819BC2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0.036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410824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—</w:t>
            </w:r>
          </w:p>
        </w:tc>
      </w:tr>
      <w:tr w:rsidR="0077666D" w:rsidRPr="0077666D" w14:paraId="6F1BF9A9" w14:textId="77777777" w:rsidTr="0077666D"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696927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proofErr w:type="spellStart"/>
            <w:r w:rsidRPr="0077666D">
              <w:rPr>
                <w:sz w:val="16"/>
                <w:szCs w:val="16"/>
              </w:rPr>
              <w:t>Borabu</w:t>
            </w:r>
            <w:proofErr w:type="spellEnd"/>
            <w:r w:rsidRPr="0077666D">
              <w:rPr>
                <w:sz w:val="16"/>
                <w:szCs w:val="16"/>
              </w:rPr>
              <w:t xml:space="preserve"> 1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F3B1B1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1.016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F4B9CD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0.019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88D9E4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5</w:t>
            </w:r>
          </w:p>
        </w:tc>
      </w:tr>
      <w:tr w:rsidR="0077666D" w:rsidRPr="0077666D" w14:paraId="5E57A44D" w14:textId="77777777" w:rsidTr="0077666D"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45AFB9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proofErr w:type="spellStart"/>
            <w:r w:rsidRPr="0077666D">
              <w:rPr>
                <w:sz w:val="16"/>
                <w:szCs w:val="16"/>
              </w:rPr>
              <w:t>Borabu</w:t>
            </w:r>
            <w:proofErr w:type="spellEnd"/>
            <w:r w:rsidRPr="0077666D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731244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1.127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908E2D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0.020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AB152A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5</w:t>
            </w:r>
          </w:p>
        </w:tc>
      </w:tr>
      <w:tr w:rsidR="0077666D" w:rsidRPr="0077666D" w14:paraId="1BEED759" w14:textId="77777777" w:rsidTr="0077666D"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471914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proofErr w:type="spellStart"/>
            <w:r w:rsidRPr="0077666D">
              <w:rPr>
                <w:sz w:val="16"/>
                <w:szCs w:val="16"/>
              </w:rPr>
              <w:t>Borabu</w:t>
            </w:r>
            <w:proofErr w:type="spellEnd"/>
            <w:r w:rsidRPr="0077666D">
              <w:rPr>
                <w:sz w:val="16"/>
                <w:szCs w:val="16"/>
              </w:rPr>
              <w:t xml:space="preserve"> 3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99FED0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1.016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D156A4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0.019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F5ACB0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5</w:t>
            </w:r>
          </w:p>
        </w:tc>
      </w:tr>
      <w:tr w:rsidR="0077666D" w:rsidRPr="0077666D" w14:paraId="54B32F8F" w14:textId="77777777" w:rsidTr="0077666D"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C82B1A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 xml:space="preserve">N. </w:t>
            </w:r>
            <w:proofErr w:type="spellStart"/>
            <w:r w:rsidRPr="0077666D">
              <w:rPr>
                <w:sz w:val="16"/>
                <w:szCs w:val="16"/>
              </w:rPr>
              <w:t>Mugirango</w:t>
            </w:r>
            <w:proofErr w:type="spellEnd"/>
            <w:r w:rsidRPr="0077666D">
              <w:rPr>
                <w:sz w:val="16"/>
                <w:szCs w:val="16"/>
              </w:rPr>
              <w:t xml:space="preserve"> 1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2A6001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1.903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B20538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0.027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7EFCC0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5</w:t>
            </w:r>
          </w:p>
        </w:tc>
      </w:tr>
      <w:tr w:rsidR="0077666D" w:rsidRPr="0077666D" w14:paraId="2C9BC17E" w14:textId="77777777" w:rsidTr="0077666D"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346AAB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 xml:space="preserve">N. </w:t>
            </w:r>
            <w:proofErr w:type="spellStart"/>
            <w:r w:rsidRPr="0077666D">
              <w:rPr>
                <w:sz w:val="16"/>
                <w:szCs w:val="16"/>
              </w:rPr>
              <w:t>Mugirango</w:t>
            </w:r>
            <w:proofErr w:type="spellEnd"/>
            <w:r w:rsidRPr="0077666D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ED2DA3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1.903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FCA873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0.027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D6FC5A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5</w:t>
            </w:r>
          </w:p>
        </w:tc>
      </w:tr>
      <w:tr w:rsidR="0077666D" w:rsidRPr="0077666D" w14:paraId="2DFE083F" w14:textId="77777777" w:rsidTr="0077666D"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5ACC79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 xml:space="preserve">N. </w:t>
            </w:r>
            <w:proofErr w:type="spellStart"/>
            <w:r w:rsidRPr="0077666D">
              <w:rPr>
                <w:sz w:val="16"/>
                <w:szCs w:val="16"/>
              </w:rPr>
              <w:t>Mugirango</w:t>
            </w:r>
            <w:proofErr w:type="spellEnd"/>
            <w:r w:rsidRPr="0077666D">
              <w:rPr>
                <w:sz w:val="16"/>
                <w:szCs w:val="16"/>
              </w:rPr>
              <w:t xml:space="preserve"> 3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6325A9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2.124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A886DA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0.029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4A5DD1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5</w:t>
            </w:r>
          </w:p>
        </w:tc>
      </w:tr>
      <w:tr w:rsidR="0077666D" w:rsidRPr="0077666D" w14:paraId="1A4B7223" w14:textId="77777777" w:rsidTr="0077666D"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8F3341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Reagent blank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ADFA56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-1.091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699825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0.000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FEBAA6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—</w:t>
            </w:r>
          </w:p>
        </w:tc>
      </w:tr>
      <w:tr w:rsidR="0077666D" w:rsidRPr="0077666D" w14:paraId="16EADDEF" w14:textId="77777777" w:rsidTr="0077666D"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6657B2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 xml:space="preserve">Avg – </w:t>
            </w:r>
            <w:proofErr w:type="spellStart"/>
            <w:r w:rsidRPr="0077666D">
              <w:rPr>
                <w:sz w:val="16"/>
                <w:szCs w:val="16"/>
              </w:rPr>
              <w:t>Borabu</w:t>
            </w:r>
            <w:proofErr w:type="spellEnd"/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3F1D3D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5.26 ± 0.06 (corrected)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514AE9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—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B38465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5</w:t>
            </w:r>
          </w:p>
        </w:tc>
      </w:tr>
      <w:tr w:rsidR="0077666D" w:rsidRPr="0077666D" w14:paraId="485A9BBB" w14:textId="77777777" w:rsidTr="0077666D"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50CB2F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 xml:space="preserve">Avg – N. </w:t>
            </w:r>
            <w:proofErr w:type="spellStart"/>
            <w:r w:rsidRPr="0077666D">
              <w:rPr>
                <w:sz w:val="16"/>
                <w:szCs w:val="16"/>
              </w:rPr>
              <w:t>Mugirango</w:t>
            </w:r>
            <w:proofErr w:type="spellEnd"/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8FA04C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1.98 ± 0.13 (corrected)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0567F1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—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71446B" w14:textId="77777777" w:rsidR="0077666D" w:rsidRPr="0077666D" w:rsidRDefault="0077666D" w:rsidP="0077666D">
            <w:pPr>
              <w:jc w:val="both"/>
              <w:rPr>
                <w:sz w:val="16"/>
                <w:szCs w:val="16"/>
              </w:rPr>
            </w:pPr>
            <w:r w:rsidRPr="0077666D">
              <w:rPr>
                <w:sz w:val="16"/>
                <w:szCs w:val="16"/>
              </w:rPr>
              <w:t>5</w:t>
            </w:r>
          </w:p>
        </w:tc>
      </w:tr>
    </w:tbl>
    <w:p w14:paraId="57152D20" w14:textId="77777777" w:rsidR="00397C5F" w:rsidRDefault="00C5135E" w:rsidP="00087D39">
      <w:pPr>
        <w:jc w:val="both"/>
      </w:pPr>
      <w:r>
        <w:t xml:space="preserve"> </w:t>
      </w:r>
    </w:p>
    <w:p w14:paraId="6270F672" w14:textId="77777777" w:rsidR="00397C5F" w:rsidRDefault="00C5135E" w:rsidP="00087D39">
      <w:pPr>
        <w:spacing w:before="200" w:after="60"/>
        <w:jc w:val="both"/>
      </w:pPr>
      <w:r>
        <w:rPr>
          <w:b/>
          <w:bCs/>
        </w:rPr>
        <w:t>VI. Discussion</w:t>
      </w:r>
    </w:p>
    <w:p w14:paraId="22AB5ABE" w14:textId="77777777" w:rsidR="00397C5F" w:rsidRDefault="00C5135E" w:rsidP="00087D39">
      <w:pPr>
        <w:spacing w:before="160" w:after="60"/>
        <w:jc w:val="both"/>
      </w:pPr>
      <w:r>
        <w:rPr>
          <w:b/>
          <w:bCs/>
          <w:i/>
          <w:iCs/>
        </w:rPr>
        <w:t>6.1: Soil pH</w:t>
      </w:r>
    </w:p>
    <w:p w14:paraId="22C4F102" w14:textId="77777777" w:rsidR="00397C5F" w:rsidRDefault="00C5135E" w:rsidP="00087D39">
      <w:pPr>
        <w:ind w:firstLine="720"/>
        <w:jc w:val="both"/>
      </w:pPr>
      <w:r>
        <w:t>Soil pH averaged 5.8 (</w:t>
      </w:r>
      <w:proofErr w:type="spellStart"/>
      <w:r>
        <w:t>Borabu</w:t>
      </w:r>
      <w:proofErr w:type="spellEnd"/>
      <w:r>
        <w:t xml:space="preserve">) and 6.0 (North </w:t>
      </w:r>
      <w:proofErr w:type="spellStart"/>
      <w:r>
        <w:t>Mugirango</w:t>
      </w:r>
      <w:proofErr w:type="spellEnd"/>
      <w:r>
        <w:t xml:space="preserve">). FAO optimal ranges are 4.5-5.5 for tea, 5.5-7.0 for maize, and 5.5-7.5 for bananas. Both sites suit maize and bananas, but pH values exceed the optimal ceiling for tea—particularly in North </w:t>
      </w:r>
      <w:proofErr w:type="spellStart"/>
      <w:r>
        <w:t>Mugirango</w:t>
      </w:r>
      <w:proofErr w:type="spellEnd"/>
      <w:r>
        <w:t xml:space="preserve"> where pH 6.0 lies above the 5.5 upper limit for Camellia sinensis. This likely reflects historical lime applications, reduced leaching rates, or the natural buffering capacity of the clay-rich soils.</w:t>
      </w:r>
    </w:p>
    <w:p w14:paraId="785EA63A" w14:textId="77777777" w:rsidR="00397C5F" w:rsidRDefault="00C5135E" w:rsidP="00087D39">
      <w:pPr>
        <w:spacing w:before="160" w:after="60"/>
        <w:jc w:val="both"/>
      </w:pPr>
      <w:r>
        <w:rPr>
          <w:b/>
          <w:bCs/>
          <w:i/>
          <w:iCs/>
        </w:rPr>
        <w:t>6.2: Potassium</w:t>
      </w:r>
    </w:p>
    <w:p w14:paraId="621BEA5E" w14:textId="77777777" w:rsidR="00397C5F" w:rsidRDefault="00C5135E" w:rsidP="00087D39">
      <w:pPr>
        <w:ind w:firstLine="720"/>
        <w:jc w:val="both"/>
      </w:pPr>
      <w:proofErr w:type="spellStart"/>
      <w:r>
        <w:t>Borabu</w:t>
      </w:r>
      <w:proofErr w:type="spellEnd"/>
      <w:r>
        <w:t xml:space="preserve"> exhibited a mean K+ of 48.58 ppm (SD=0), indicating perfect reproducibility and a geographically uniform, severe deficit. North </w:t>
      </w:r>
      <w:proofErr w:type="spellStart"/>
      <w:r>
        <w:t>Mugirango</w:t>
      </w:r>
      <w:proofErr w:type="spellEnd"/>
      <w:r>
        <w:t xml:space="preserve"> averaged 85.81 +/- 4.33 ppm, reflecting moderate spatial variability. Both values fall substantially below FAO minima of 80 </w:t>
      </w:r>
      <w:r>
        <w:lastRenderedPageBreak/>
        <w:t>mg/kg for tea and 120 mg/kg for maize, implying shortfalls of ~71 mg/kg (</w:t>
      </w:r>
      <w:proofErr w:type="spellStart"/>
      <w:r>
        <w:t>Borabu</w:t>
      </w:r>
      <w:proofErr w:type="spellEnd"/>
      <w:r>
        <w:t xml:space="preserve">) and ~34 mg/kg (North </w:t>
      </w:r>
      <w:proofErr w:type="spellStart"/>
      <w:r>
        <w:t>Mugirango</w:t>
      </w:r>
      <w:proofErr w:type="spellEnd"/>
      <w:r>
        <w:t xml:space="preserve">). The near-zero R2 for absolute K+ values </w:t>
      </w:r>
      <w:r w:rsidR="00FC7E9B">
        <w:t>highlight</w:t>
      </w:r>
      <w:r>
        <w:t xml:space="preserve"> the need for ICP-</w:t>
      </w:r>
      <w:proofErr w:type="gramStart"/>
      <w:r>
        <w:t>OES</w:t>
      </w:r>
      <w:proofErr w:type="gramEnd"/>
      <w:r>
        <w:t xml:space="preserve"> or a calibration range extended to 0-250 ppm in future work.</w:t>
      </w:r>
    </w:p>
    <w:p w14:paraId="63FAF62E" w14:textId="77777777" w:rsidR="00397C5F" w:rsidRDefault="00C5135E" w:rsidP="00087D39">
      <w:pPr>
        <w:spacing w:before="160" w:after="60"/>
        <w:jc w:val="both"/>
      </w:pPr>
      <w:r>
        <w:rPr>
          <w:b/>
          <w:bCs/>
          <w:i/>
          <w:iCs/>
        </w:rPr>
        <w:t>6.3: Calcium</w:t>
      </w:r>
    </w:p>
    <w:p w14:paraId="2DC34157" w14:textId="77777777" w:rsidR="00397C5F" w:rsidRDefault="00C5135E" w:rsidP="00087D39">
      <w:pPr>
        <w:ind w:firstLine="720"/>
        <w:jc w:val="both"/>
      </w:pPr>
      <w:r>
        <w:t>Calcium concentrations of 92.0 ppm (</w:t>
      </w:r>
      <w:proofErr w:type="spellStart"/>
      <w:r>
        <w:t>Borabu</w:t>
      </w:r>
      <w:proofErr w:type="spellEnd"/>
      <w:r>
        <w:t xml:space="preserve">) and 61.6 ppm (North </w:t>
      </w:r>
      <w:proofErr w:type="spellStart"/>
      <w:r>
        <w:t>Mugirango</w:t>
      </w:r>
      <w:proofErr w:type="spellEnd"/>
      <w:r>
        <w:t>) are critically deficient relative to FAO's 300-500 mg/kg minimum for maize. The Ca2+ calibration R2 of 0.970 confirms the analytical reliability of the inter-site difference. Both constituencies require lime applications supplying &gt;200 mg/kg additional Ca to reach agronomic thresholds. Aluminum toxicity risk remains significant in both areas.</w:t>
      </w:r>
    </w:p>
    <w:p w14:paraId="36AE7F65" w14:textId="77777777" w:rsidR="00397C5F" w:rsidRDefault="00C5135E" w:rsidP="00087D39">
      <w:pPr>
        <w:spacing w:before="160" w:after="60"/>
        <w:jc w:val="both"/>
      </w:pPr>
      <w:r>
        <w:rPr>
          <w:b/>
          <w:bCs/>
          <w:i/>
          <w:iCs/>
        </w:rPr>
        <w:t>6.4: Magnesium</w:t>
      </w:r>
    </w:p>
    <w:p w14:paraId="5F5A28E5" w14:textId="77777777" w:rsidR="00397C5F" w:rsidRDefault="00C5135E" w:rsidP="00087D39">
      <w:pPr>
        <w:ind w:firstLine="720"/>
        <w:jc w:val="both"/>
      </w:pPr>
      <w:r>
        <w:t>With a perfect calibration R2 of 1.000, Mg2+ concentrations of 17.29 +/- 0.28 ppm (</w:t>
      </w:r>
      <w:proofErr w:type="spellStart"/>
      <w:r>
        <w:t>Borabu</w:t>
      </w:r>
      <w:proofErr w:type="spellEnd"/>
      <w:r>
        <w:t xml:space="preserve">) and 14.56 +/- 0.66 ppm (North </w:t>
      </w:r>
      <w:proofErr w:type="spellStart"/>
      <w:r>
        <w:t>Mugirango</w:t>
      </w:r>
      <w:proofErr w:type="spellEnd"/>
      <w:r>
        <w:t xml:space="preserve">) represent deficits exceeding 90% relative to FAO's 150-300 mg/kg minimum for maize. </w:t>
      </w:r>
      <w:proofErr w:type="spellStart"/>
      <w:r>
        <w:t>Borabu's</w:t>
      </w:r>
      <w:proofErr w:type="spellEnd"/>
      <w:r>
        <w:t xml:space="preserve"> zero variance indicates a uniform deficit requiring broad corrective action. North </w:t>
      </w:r>
      <w:proofErr w:type="spellStart"/>
      <w:r>
        <w:t>Mugirango's</w:t>
      </w:r>
      <w:proofErr w:type="spellEnd"/>
      <w:r>
        <w:t xml:space="preserve"> variability points to localized retention zones suited to targeted dolomitic lime or kieserite.</w:t>
      </w:r>
    </w:p>
    <w:p w14:paraId="20DFC5EA" w14:textId="77777777" w:rsidR="00FC7E9B" w:rsidRDefault="00FC7E9B" w:rsidP="00087D39">
      <w:pPr>
        <w:spacing w:before="160" w:after="60"/>
        <w:jc w:val="both"/>
        <w:rPr>
          <w:b/>
          <w:bCs/>
          <w:i/>
          <w:iCs/>
        </w:rPr>
      </w:pPr>
    </w:p>
    <w:p w14:paraId="43B86AFD" w14:textId="77777777" w:rsidR="00397C5F" w:rsidRDefault="00C5135E" w:rsidP="00087D39">
      <w:pPr>
        <w:spacing w:before="160" w:after="60"/>
        <w:jc w:val="both"/>
      </w:pPr>
      <w:r>
        <w:rPr>
          <w:b/>
          <w:bCs/>
          <w:i/>
          <w:iCs/>
        </w:rPr>
        <w:t>6.5: Phosphate</w:t>
      </w:r>
    </w:p>
    <w:p w14:paraId="14ED429B" w14:textId="77777777" w:rsidR="00397C5F" w:rsidRDefault="00C5135E" w:rsidP="00087D39">
      <w:pPr>
        <w:ind w:firstLine="720"/>
        <w:jc w:val="both"/>
      </w:pPr>
      <w:r>
        <w:t>Extractable PO43- averaged 3.19 +/- 0.47 mg/kg (</w:t>
      </w:r>
      <w:proofErr w:type="spellStart"/>
      <w:r>
        <w:t>Borabu</w:t>
      </w:r>
      <w:proofErr w:type="spellEnd"/>
      <w:r>
        <w:t xml:space="preserve">) and 2.54 +/- 0.19 mg/kg (North </w:t>
      </w:r>
      <w:proofErr w:type="spellStart"/>
      <w:r>
        <w:t>Mugirango</w:t>
      </w:r>
      <w:proofErr w:type="spellEnd"/>
      <w:r>
        <w:t>)—about one-fifth of FAO's 15 mg/kg maize minimum. Calibration R2=0.9972 confirms precision. Acid-driven phosphorus fixation under prevailing pH conditions limits soluble fertilizer efficiency; slow-release rock phosphate co-applied with biochar or compost is recommended for these high-fixation soils.</w:t>
      </w:r>
    </w:p>
    <w:p w14:paraId="6D20EDDA" w14:textId="77777777" w:rsidR="00397C5F" w:rsidRDefault="00C5135E" w:rsidP="00087D39">
      <w:pPr>
        <w:spacing w:before="160" w:after="60"/>
        <w:jc w:val="both"/>
      </w:pPr>
      <w:r>
        <w:rPr>
          <w:b/>
          <w:bCs/>
          <w:i/>
          <w:iCs/>
        </w:rPr>
        <w:t>6.6: Nitrate</w:t>
      </w:r>
    </w:p>
    <w:p w14:paraId="2351B138" w14:textId="77777777" w:rsidR="00397C5F" w:rsidRDefault="00C5135E" w:rsidP="00087D39">
      <w:pPr>
        <w:ind w:firstLine="720"/>
        <w:jc w:val="both"/>
      </w:pPr>
      <w:r>
        <w:t>Nitrate averaged 5.26 +/- 0.06 mg/kg (</w:t>
      </w:r>
      <w:proofErr w:type="spellStart"/>
      <w:r>
        <w:t>Borabu</w:t>
      </w:r>
      <w:proofErr w:type="spellEnd"/>
      <w:r>
        <w:t xml:space="preserve">) and 1.98 +/- 0.13 mg/kg (North </w:t>
      </w:r>
      <w:proofErr w:type="spellStart"/>
      <w:r>
        <w:t>Mugirango</w:t>
      </w:r>
      <w:proofErr w:type="spellEnd"/>
      <w:r>
        <w:t xml:space="preserve">), both far below FAO's 20 mg/kg maize minimum (R2=0.9963). Non-overlapping error bars confirm a statistically significant inter-site difference. North </w:t>
      </w:r>
      <w:proofErr w:type="spellStart"/>
      <w:r>
        <w:t>Mugirango's</w:t>
      </w:r>
      <w:proofErr w:type="spellEnd"/>
      <w:r>
        <w:t xml:space="preserve"> near-zero nitrate identifies nitrogen depletion as the most immediately yield-limiting constraint. Split urea at V4 and VT maize growth stages combined with leguminous intercropping is recommended.</w:t>
      </w:r>
    </w:p>
    <w:p w14:paraId="10086FEA" w14:textId="77777777" w:rsidR="00397C5F" w:rsidRDefault="00C5135E" w:rsidP="00087D39">
      <w:pPr>
        <w:spacing w:before="160" w:after="60"/>
        <w:jc w:val="both"/>
      </w:pPr>
      <w:r>
        <w:rPr>
          <w:b/>
          <w:bCs/>
          <w:i/>
          <w:iCs/>
        </w:rPr>
        <w:t>6.7: Spatial Heterogeneity and Precision Fertilization</w:t>
      </w:r>
    </w:p>
    <w:p w14:paraId="2EBA0AD2" w14:textId="77777777" w:rsidR="00397C5F" w:rsidRDefault="00C5135E" w:rsidP="00087D39">
      <w:pPr>
        <w:ind w:firstLine="720"/>
        <w:jc w:val="both"/>
      </w:pPr>
      <w:proofErr w:type="spellStart"/>
      <w:r>
        <w:t>Borabu's</w:t>
      </w:r>
      <w:proofErr w:type="spellEnd"/>
      <w:r>
        <w:t xml:space="preserve"> uniform, severe depletion supports constituency-wide corrective prescriptions, while North </w:t>
      </w:r>
      <w:proofErr w:type="spellStart"/>
      <w:r>
        <w:t>Mugirango's</w:t>
      </w:r>
      <w:proofErr w:type="spellEnd"/>
      <w:r>
        <w:t xml:space="preserve"> spatial variability calls for GIS-guided variable-rate applications. Overlaying calibrated concentration maps onto geo-referenced soil grids enables targeted interventions: higher dolomitic lime in Mg-variable zones, targeted P amendments in fixation hotspots, and calibrated Ca and K applications across both constituencies. Such precision approaches have achieved 20-30% input cost reductions and 30-50% yield increases in comparable settings [24]. Synchronizing fertilizer application with crop uptake windows and intercropping legumes will reduce nitrate runoff into the Sondu-Miriu River Basin.</w:t>
      </w:r>
    </w:p>
    <w:p w14:paraId="323DF793" w14:textId="77777777" w:rsidR="00397C5F" w:rsidRDefault="00C5135E" w:rsidP="00087D39">
      <w:pPr>
        <w:spacing w:before="200" w:after="60"/>
        <w:jc w:val="both"/>
      </w:pPr>
      <w:r>
        <w:rPr>
          <w:b/>
          <w:bCs/>
        </w:rPr>
        <w:t>VII. Conclusion and Recommendation</w:t>
      </w:r>
    </w:p>
    <w:p w14:paraId="0E4FA1B7" w14:textId="77777777" w:rsidR="00397C5F" w:rsidRDefault="00C5135E" w:rsidP="00087D39">
      <w:pPr>
        <w:spacing w:before="160" w:after="60"/>
        <w:jc w:val="both"/>
      </w:pPr>
      <w:r>
        <w:rPr>
          <w:b/>
          <w:bCs/>
          <w:i/>
          <w:iCs/>
        </w:rPr>
        <w:t>7.1: Conclusions</w:t>
      </w:r>
    </w:p>
    <w:p w14:paraId="1FFB9EC2" w14:textId="77777777" w:rsidR="00397C5F" w:rsidRDefault="00C5135E" w:rsidP="00087D39">
      <w:pPr>
        <w:ind w:firstLine="720"/>
        <w:jc w:val="both"/>
      </w:pPr>
      <w:r>
        <w:t xml:space="preserve">This study demonstrated that yield stagnation in </w:t>
      </w:r>
      <w:proofErr w:type="spellStart"/>
      <w:r>
        <w:t>Nyamira</w:t>
      </w:r>
      <w:proofErr w:type="spellEnd"/>
      <w:r>
        <w:t xml:space="preserve"> County stems from severe and spatially variable macronutrient deficiencies, compounded </w:t>
      </w:r>
      <w:proofErr w:type="gramStart"/>
      <w:r>
        <w:t>by the use of</w:t>
      </w:r>
      <w:proofErr w:type="gramEnd"/>
      <w:r>
        <w:t xml:space="preserve"> blanket fertilizer recommendations. Calibration models yielded R2 &gt;= 0.97 for Ca2+, Mg2+, PO43-, and NO3-, confirming analytical reliability. All five nutrients fell substantially below FAO crop-specific thresholds—deficits exceeding 90% for Mg2+ and PO43- relative to maize </w:t>
      </w:r>
      <w:r>
        <w:lastRenderedPageBreak/>
        <w:t>requirements. Soil pH of 5.8-6.0 supports maize and banana production but is suboptimal for tea. The quantified deficits validate the urgent need for site-specific fertilizer strategies, and the potassium calibration limitation highlights the necessity of ICP-OES in future analytical programs.</w:t>
      </w:r>
    </w:p>
    <w:p w14:paraId="13063193" w14:textId="77777777" w:rsidR="00397C5F" w:rsidRDefault="00C5135E" w:rsidP="00087D39">
      <w:pPr>
        <w:spacing w:before="160" w:after="60"/>
        <w:jc w:val="both"/>
      </w:pPr>
      <w:r>
        <w:rPr>
          <w:b/>
          <w:bCs/>
          <w:i/>
          <w:iCs/>
        </w:rPr>
        <w:t>7.2: Recommendations</w:t>
      </w:r>
    </w:p>
    <w:p w14:paraId="6FA8979C" w14:textId="77777777" w:rsidR="00397C5F" w:rsidRDefault="00C5135E" w:rsidP="00087D39">
      <w:pPr>
        <w:ind w:firstLine="720"/>
        <w:jc w:val="both"/>
      </w:pPr>
      <w:r>
        <w:t>Based on the study findings, the following recommendations are made:</w:t>
      </w:r>
    </w:p>
    <w:p w14:paraId="31CD3941" w14:textId="77777777" w:rsidR="00397C5F" w:rsidRDefault="00C5135E" w:rsidP="00087D39">
      <w:pPr>
        <w:ind w:left="720"/>
        <w:jc w:val="both"/>
      </w:pPr>
      <w:r>
        <w:t xml:space="preserve">1.  Apply 250 kg/ha rock phosphate + 150 kg/ha DAP + 2 t/ha agricultural lime in </w:t>
      </w:r>
      <w:proofErr w:type="spellStart"/>
      <w:r>
        <w:t>Borabu's</w:t>
      </w:r>
      <w:proofErr w:type="spellEnd"/>
      <w:r>
        <w:t xml:space="preserve"> P-fixation hotspots. In North </w:t>
      </w:r>
      <w:proofErr w:type="spellStart"/>
      <w:r>
        <w:t>Mugirango</w:t>
      </w:r>
      <w:proofErr w:type="spellEnd"/>
      <w:r>
        <w:t>, apply 2.5 t/ha dolomitic lime followed by 30-40 kg K2O/ha muriate of potash in GIS-identified high-Mg variability zones.</w:t>
      </w:r>
    </w:p>
    <w:p w14:paraId="291A3693" w14:textId="77777777" w:rsidR="00397C5F" w:rsidRDefault="00C5135E" w:rsidP="00087D39">
      <w:pPr>
        <w:ind w:left="720"/>
        <w:jc w:val="both"/>
      </w:pPr>
      <w:r>
        <w:t>2.  Implement split urea (100 kg N/ha total) at V4 and VT maize growth stages. Intercrop with Dolichos lablab for 20-30 kg N/ha biological nitrogen fixation; incorporate 5 t/ha compost or biochar post-harvest to restore organic matter and CEC.</w:t>
      </w:r>
    </w:p>
    <w:p w14:paraId="6DAC7593" w14:textId="77777777" w:rsidR="00397C5F" w:rsidRDefault="00C5135E" w:rsidP="00087D39">
      <w:pPr>
        <w:ind w:left="720"/>
        <w:jc w:val="both"/>
      </w:pPr>
      <w:r>
        <w:t>3.  Replace K+ flame photometry with ICP-OES or extend calibration to 0-250 ppm (R2 &gt;= 0.98 target). Add loss-on-ignition organic matter and micronutrient (Zn, Mn, Fe) assays to the routine soil-test panel.</w:t>
      </w:r>
    </w:p>
    <w:p w14:paraId="0C276FE2" w14:textId="77777777" w:rsidR="00397C5F" w:rsidRDefault="00C5135E" w:rsidP="00087D39">
      <w:pPr>
        <w:ind w:left="720"/>
        <w:jc w:val="both"/>
      </w:pPr>
      <w:r>
        <w:t>4.  Collaborate with county extension officers and farmer cooperatives to establish farmer field schools comparing variable-rate and blanket fertilization trials and train local technicians in GIS-guided precision agronomy.</w:t>
      </w:r>
    </w:p>
    <w:p w14:paraId="5FFBDEBB" w14:textId="77777777" w:rsidR="00397C5F" w:rsidRDefault="00C5135E" w:rsidP="00087D39">
      <w:pPr>
        <w:ind w:left="720"/>
        <w:jc w:val="both"/>
      </w:pPr>
      <w:r>
        <w:t>5.  Design multi-season crop response trials and establish water quality monitoring in the Sondu-Miriu Basin to evaluate nitrate and phosphate leaching and refine application timing.</w:t>
      </w:r>
    </w:p>
    <w:p w14:paraId="5C9C9D86" w14:textId="77777777" w:rsidR="00FC7E9B" w:rsidRDefault="00FC7E9B" w:rsidP="00087D39">
      <w:pPr>
        <w:spacing w:before="200" w:after="60"/>
        <w:jc w:val="both"/>
        <w:rPr>
          <w:b/>
          <w:bCs/>
        </w:rPr>
      </w:pPr>
    </w:p>
    <w:p w14:paraId="7F54059A" w14:textId="77777777" w:rsidR="00397C5F" w:rsidRDefault="00C5135E" w:rsidP="00087D39">
      <w:pPr>
        <w:spacing w:before="200" w:after="60"/>
        <w:jc w:val="both"/>
      </w:pPr>
      <w:r>
        <w:rPr>
          <w:b/>
          <w:bCs/>
        </w:rPr>
        <w:t>VIII. References</w:t>
      </w:r>
    </w:p>
    <w:p w14:paraId="5567E2AD" w14:textId="77777777" w:rsidR="00397C5F" w:rsidRDefault="00C5135E" w:rsidP="00087D39">
      <w:pPr>
        <w:ind w:left="720" w:hanging="720"/>
        <w:jc w:val="both"/>
      </w:pPr>
      <w:r>
        <w:t>[1</w:t>
      </w:r>
      <w:proofErr w:type="gramStart"/>
      <w:r>
        <w:t>]  Sanchez</w:t>
      </w:r>
      <w:proofErr w:type="gramEnd"/>
      <w:r>
        <w:t>, P.A. (2015). En route to plentiful food production in Africa. Nature Plants, 1(1), 1-2.</w:t>
      </w:r>
    </w:p>
    <w:p w14:paraId="0D6FD8E6" w14:textId="77777777" w:rsidR="00397C5F" w:rsidRDefault="00C5135E" w:rsidP="00087D39">
      <w:pPr>
        <w:ind w:left="720" w:hanging="720"/>
        <w:jc w:val="both"/>
      </w:pPr>
      <w:r>
        <w:t>[2</w:t>
      </w:r>
      <w:proofErr w:type="gramStart"/>
      <w:r>
        <w:t xml:space="preserve">]  </w:t>
      </w:r>
      <w:proofErr w:type="spellStart"/>
      <w:r>
        <w:t>Tittonell</w:t>
      </w:r>
      <w:proofErr w:type="spellEnd"/>
      <w:proofErr w:type="gramEnd"/>
      <w:r>
        <w:t>, P. &amp; Giller, K.E. (2013). When yield gaps are poverty traps. Field Crops Research, 143, 76-90.</w:t>
      </w:r>
    </w:p>
    <w:p w14:paraId="16E09F10" w14:textId="77777777" w:rsidR="00397C5F" w:rsidRDefault="00C5135E" w:rsidP="00087D39">
      <w:pPr>
        <w:ind w:left="720" w:hanging="720"/>
        <w:jc w:val="both"/>
      </w:pPr>
      <w:r>
        <w:t>[3</w:t>
      </w:r>
      <w:proofErr w:type="gramStart"/>
      <w:r>
        <w:t xml:space="preserve">]  </w:t>
      </w:r>
      <w:proofErr w:type="spellStart"/>
      <w:r>
        <w:t>Otwori</w:t>
      </w:r>
      <w:proofErr w:type="spellEnd"/>
      <w:proofErr w:type="gramEnd"/>
      <w:r>
        <w:t xml:space="preserve">, J. et al. (2024). Soil fertility assessment in smallholder farms of </w:t>
      </w:r>
      <w:proofErr w:type="spellStart"/>
      <w:r>
        <w:t>Nyamira</w:t>
      </w:r>
      <w:proofErr w:type="spellEnd"/>
      <w:r>
        <w:t xml:space="preserve"> County. African Journal of Agricultural Science.</w:t>
      </w:r>
    </w:p>
    <w:p w14:paraId="4242E26F" w14:textId="77777777" w:rsidR="00397C5F" w:rsidRDefault="00C5135E" w:rsidP="00087D39">
      <w:pPr>
        <w:ind w:left="720" w:hanging="720"/>
        <w:jc w:val="both"/>
      </w:pPr>
      <w:r>
        <w:t>[4</w:t>
      </w:r>
      <w:proofErr w:type="gramStart"/>
      <w:r>
        <w:t xml:space="preserve">]  </w:t>
      </w:r>
      <w:proofErr w:type="spellStart"/>
      <w:r>
        <w:t>Kisinyo</w:t>
      </w:r>
      <w:proofErr w:type="spellEnd"/>
      <w:proofErr w:type="gramEnd"/>
      <w:r>
        <w:t>, P.O. et al. (2014). Soil acidity constraints to crop production in western Kenya. Journal of Agricultural Science, 6(3), 23-35.</w:t>
      </w:r>
    </w:p>
    <w:p w14:paraId="1AF589F4" w14:textId="77777777" w:rsidR="00397C5F" w:rsidRDefault="00C5135E" w:rsidP="00087D39">
      <w:pPr>
        <w:ind w:left="720" w:hanging="720"/>
        <w:jc w:val="both"/>
      </w:pPr>
      <w:r>
        <w:t>[5</w:t>
      </w:r>
      <w:proofErr w:type="gramStart"/>
      <w:r>
        <w:t>]  Basso</w:t>
      </w:r>
      <w:proofErr w:type="gramEnd"/>
      <w:r>
        <w:t>, B. et al. (2016). Environmental and economic benefits of variable rate N fertilization. Science of the Total Environment, 545, 227-235.</w:t>
      </w:r>
    </w:p>
    <w:p w14:paraId="58BA1002" w14:textId="77777777" w:rsidR="00397C5F" w:rsidRDefault="00C5135E" w:rsidP="00087D39">
      <w:pPr>
        <w:ind w:left="720" w:hanging="720"/>
        <w:jc w:val="both"/>
      </w:pPr>
      <w:r>
        <w:t>[6</w:t>
      </w:r>
      <w:proofErr w:type="gramStart"/>
      <w:r>
        <w:t xml:space="preserve">]  </w:t>
      </w:r>
      <w:proofErr w:type="spellStart"/>
      <w:r>
        <w:t>Vanlauwe</w:t>
      </w:r>
      <w:proofErr w:type="spellEnd"/>
      <w:proofErr w:type="gramEnd"/>
      <w:r>
        <w:t>, B. et al. (2011). Agronomic use efficiency of N fertilizer in maize-based systems. Plant and Soil, 339, 35-50.</w:t>
      </w:r>
    </w:p>
    <w:p w14:paraId="750509AB" w14:textId="77777777" w:rsidR="00397C5F" w:rsidRDefault="00C5135E" w:rsidP="00087D39">
      <w:pPr>
        <w:ind w:left="720" w:hanging="720"/>
        <w:jc w:val="both"/>
      </w:pPr>
      <w:r>
        <w:t>[7</w:t>
      </w:r>
      <w:proofErr w:type="gramStart"/>
      <w:r>
        <w:t>]  Mucheru</w:t>
      </w:r>
      <w:proofErr w:type="gramEnd"/>
      <w:r>
        <w:t>-Muna, M. et al. (2014). Enhancing maize productivity in central Kenya. Experimental Agriculture, 50(2), 250-269.</w:t>
      </w:r>
    </w:p>
    <w:p w14:paraId="5D50E95E" w14:textId="77777777" w:rsidR="00397C5F" w:rsidRDefault="00C5135E" w:rsidP="00087D39">
      <w:pPr>
        <w:ind w:left="720" w:hanging="720"/>
        <w:jc w:val="both"/>
      </w:pPr>
      <w:r>
        <w:t>[8</w:t>
      </w:r>
      <w:proofErr w:type="gramStart"/>
      <w:r>
        <w:t xml:space="preserve">]  </w:t>
      </w:r>
      <w:proofErr w:type="spellStart"/>
      <w:r>
        <w:t>Okalebo</w:t>
      </w:r>
      <w:proofErr w:type="spellEnd"/>
      <w:proofErr w:type="gramEnd"/>
      <w:r>
        <w:t>, J.R. et al. (2006). Fertilizer use manual. TSBF-CIAT, Nairobi.</w:t>
      </w:r>
    </w:p>
    <w:p w14:paraId="0415ABEB" w14:textId="77777777" w:rsidR="00397C5F" w:rsidRDefault="00C5135E" w:rsidP="00087D39">
      <w:pPr>
        <w:ind w:left="720" w:hanging="720"/>
        <w:jc w:val="both"/>
      </w:pPr>
      <w:r>
        <w:t>[9</w:t>
      </w:r>
      <w:proofErr w:type="gramStart"/>
      <w:r>
        <w:t>]  Carpenter</w:t>
      </w:r>
      <w:proofErr w:type="gramEnd"/>
      <w:r>
        <w:t>, S.R. et al. (1998). Nonpoint pollution of surface waters. Ecological Applications, 8(3), 559-568.</w:t>
      </w:r>
    </w:p>
    <w:p w14:paraId="4E711802" w14:textId="77777777" w:rsidR="00397C5F" w:rsidRDefault="00C5135E" w:rsidP="00087D39">
      <w:pPr>
        <w:ind w:left="720" w:hanging="720"/>
        <w:jc w:val="both"/>
      </w:pPr>
      <w:r>
        <w:t>[10] Turcios, A.E. et al. (2021). Potassium improves water use efficiency. Journal of Agronomy and Crop Science, 207(4), 618-630.</w:t>
      </w:r>
    </w:p>
    <w:p w14:paraId="63B2E30F" w14:textId="77777777" w:rsidR="00397C5F" w:rsidRDefault="00C5135E" w:rsidP="00087D39">
      <w:pPr>
        <w:ind w:left="720" w:hanging="720"/>
        <w:jc w:val="both"/>
      </w:pPr>
      <w:r>
        <w:t>[11] Xi, S. et al. (2023). Effect of potassium on tea yield and quality: meta-analysis. European Journal of Agronomy, 144, 126767.</w:t>
      </w:r>
    </w:p>
    <w:p w14:paraId="60BDAA96" w14:textId="77777777" w:rsidR="00397C5F" w:rsidRDefault="00C5135E" w:rsidP="00087D39">
      <w:pPr>
        <w:ind w:left="720" w:hanging="720"/>
        <w:jc w:val="both"/>
      </w:pPr>
      <w:r>
        <w:t>[12] Muindi, E.M. et al. (2015). Lime-Al-P interactions in acid soils of Kenya Highlands. American Journal of Experimental Agriculture, 9(4).</w:t>
      </w:r>
    </w:p>
    <w:p w14:paraId="67462B29" w14:textId="77777777" w:rsidR="00397C5F" w:rsidRDefault="00C5135E" w:rsidP="00087D39">
      <w:pPr>
        <w:ind w:left="720" w:hanging="720"/>
        <w:jc w:val="both"/>
      </w:pPr>
      <w:r>
        <w:lastRenderedPageBreak/>
        <w:t>[13] Kour, J. et al. (2023). Calcium's multifaceted functions in plant stress. South African Journal of Botany, 152, 247-263.</w:t>
      </w:r>
    </w:p>
    <w:p w14:paraId="09F2A89A" w14:textId="77777777" w:rsidR="00397C5F" w:rsidRDefault="00C5135E" w:rsidP="00087D39">
      <w:pPr>
        <w:ind w:left="720" w:hanging="720"/>
        <w:jc w:val="both"/>
      </w:pPr>
      <w:r>
        <w:t xml:space="preserve">[14] Asiedu, D.D. &amp; </w:t>
      </w:r>
      <w:proofErr w:type="spellStart"/>
      <w:r>
        <w:t>Miedaner</w:t>
      </w:r>
      <w:proofErr w:type="spellEnd"/>
      <w:r>
        <w:t>, T. (2025). Genomic tools for Fusarium stalk rot resistance in maize. Plants, 14(5), 819.</w:t>
      </w:r>
    </w:p>
    <w:p w14:paraId="3D3AD438" w14:textId="77777777" w:rsidR="00397C5F" w:rsidRDefault="00C5135E" w:rsidP="00087D39">
      <w:pPr>
        <w:ind w:left="720" w:hanging="720"/>
        <w:jc w:val="both"/>
      </w:pPr>
      <w:r>
        <w:t>[15] Ishfaq, M. et al. (2022). Physiological essence of magnesium in plants. Frontiers in Plant Science, 13, 802274.</w:t>
      </w:r>
    </w:p>
    <w:p w14:paraId="14EC2BA2" w14:textId="77777777" w:rsidR="00397C5F" w:rsidRDefault="00C5135E" w:rsidP="00087D39">
      <w:pPr>
        <w:ind w:left="720" w:hanging="720"/>
        <w:jc w:val="both"/>
      </w:pPr>
      <w:r>
        <w:t>[16] Ngetich, F.K. et al. (2023). Nitrogen dynamics and maize response to nitrate fertilization. Nutrient Cycling in Agroecosystems.</w:t>
      </w:r>
    </w:p>
    <w:p w14:paraId="43529DAC" w14:textId="77777777" w:rsidR="00397C5F" w:rsidRDefault="00C5135E" w:rsidP="00087D39">
      <w:pPr>
        <w:ind w:left="720" w:hanging="720"/>
        <w:jc w:val="both"/>
      </w:pPr>
      <w:r>
        <w:t>[17] Mutua, J. et al. (2022). Phosphorus response of maize on low-P soils, western Kenya. Field Crops Research.</w:t>
      </w:r>
    </w:p>
    <w:p w14:paraId="5377B5B0" w14:textId="77777777" w:rsidR="00397C5F" w:rsidRDefault="00C5135E" w:rsidP="00087D39">
      <w:pPr>
        <w:ind w:left="720" w:hanging="720"/>
        <w:jc w:val="both"/>
      </w:pPr>
      <w:r>
        <w:t>[18] Havlin, J.L. et al. (2017). Soil fertility and fertilizers (8th ed.). Pearson.</w:t>
      </w:r>
    </w:p>
    <w:p w14:paraId="3281F17D" w14:textId="77777777" w:rsidR="00397C5F" w:rsidRDefault="00C5135E" w:rsidP="00087D39">
      <w:pPr>
        <w:ind w:left="720" w:hanging="720"/>
        <w:jc w:val="both"/>
      </w:pPr>
      <w:r>
        <w:t>[19] Nguyen, T. et al. (2021). Atomic absorption spectrometry in soil analysis. Analytical Methods in Agriculture.</w:t>
      </w:r>
    </w:p>
    <w:p w14:paraId="3E1A0600" w14:textId="77777777" w:rsidR="00397C5F" w:rsidRDefault="00C5135E" w:rsidP="00087D39">
      <w:pPr>
        <w:ind w:left="720" w:hanging="720"/>
        <w:jc w:val="both"/>
      </w:pPr>
      <w:r>
        <w:t xml:space="preserve">[20] Kenya Ministry of Agriculture (2023). Agricultural Soil Management Policy. </w:t>
      </w:r>
      <w:proofErr w:type="spellStart"/>
      <w:r>
        <w:t>MoALF</w:t>
      </w:r>
      <w:proofErr w:type="spellEnd"/>
      <w:r>
        <w:t>, Nairobi.</w:t>
      </w:r>
    </w:p>
    <w:p w14:paraId="076513AE" w14:textId="77777777" w:rsidR="00397C5F" w:rsidRDefault="00C5135E" w:rsidP="00087D39">
      <w:pPr>
        <w:ind w:left="720" w:hanging="720"/>
        <w:jc w:val="both"/>
      </w:pPr>
      <w:r>
        <w:t>[21] FAO (2021). Voluntary Guidelines for Sustainable Soil Management. FAO, Rome.</w:t>
      </w:r>
    </w:p>
    <w:p w14:paraId="4BB0C058" w14:textId="77777777" w:rsidR="00397C5F" w:rsidRDefault="00C5135E" w:rsidP="00087D39">
      <w:pPr>
        <w:ind w:left="720" w:hanging="720"/>
        <w:jc w:val="both"/>
      </w:pPr>
      <w:r>
        <w:t xml:space="preserve">[22] </w:t>
      </w:r>
      <w:proofErr w:type="spellStart"/>
      <w:r>
        <w:t>Mairura</w:t>
      </w:r>
      <w:proofErr w:type="spellEnd"/>
      <w:r>
        <w:t>, F.S. et al. (2021). Farm factors influencing soil fertility management in Upper Eastern Kenya. Environmental Challenges, 100409.</w:t>
      </w:r>
    </w:p>
    <w:p w14:paraId="56CFCA68" w14:textId="77777777" w:rsidR="00397C5F" w:rsidRDefault="00C5135E" w:rsidP="00087D39">
      <w:pPr>
        <w:ind w:left="720" w:hanging="720"/>
        <w:jc w:val="both"/>
      </w:pPr>
      <w:r>
        <w:t xml:space="preserve">[23] </w:t>
      </w:r>
      <w:proofErr w:type="spellStart"/>
      <w:r>
        <w:t>MoALF</w:t>
      </w:r>
      <w:proofErr w:type="spellEnd"/>
      <w:r>
        <w:t xml:space="preserve"> (2019). Agricultural Sector Transformation and Growth Strategy 2019-2029. Government of Kenya.</w:t>
      </w:r>
    </w:p>
    <w:p w14:paraId="7C94DAD5" w14:textId="77777777" w:rsidR="00397C5F" w:rsidRDefault="00C5135E" w:rsidP="00087D39">
      <w:pPr>
        <w:ind w:left="720" w:hanging="720"/>
        <w:jc w:val="both"/>
      </w:pPr>
      <w:r>
        <w:t>[24] Tamene, L. et al. (2017). Soil fertility management and crop response in Ethiopia. CIAT Publication No. 449.</w:t>
      </w:r>
    </w:p>
    <w:p w14:paraId="759C2286" w14:textId="77777777" w:rsidR="00397C5F" w:rsidRDefault="00C5135E" w:rsidP="00087D39">
      <w:pPr>
        <w:spacing w:line="480" w:lineRule="auto"/>
        <w:ind w:left="720" w:hanging="720"/>
        <w:jc w:val="both"/>
      </w:pPr>
      <w:r>
        <w:t xml:space="preserve">[25] Aliyu, K.T. et al. (2021). Nutrient imbalances in maize using the DRIS </w:t>
      </w:r>
      <w:r>
        <w:t>approach. Scientific Reports, 11(1), 16018.</w:t>
      </w:r>
    </w:p>
    <w:p w14:paraId="01E56658" w14:textId="77777777" w:rsidR="00397C5F" w:rsidRDefault="00C5135E" w:rsidP="00087D39">
      <w:pPr>
        <w:jc w:val="both"/>
      </w:pPr>
      <w:r>
        <w:t xml:space="preserve"> </w:t>
      </w:r>
    </w:p>
    <w:sectPr w:rsidR="00397C5F">
      <w:type w:val="continuous"/>
      <w:pgSz w:w="12240" w:h="15840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1250B" w14:textId="77777777" w:rsidR="00794450" w:rsidRDefault="00794450" w:rsidP="0049699C">
      <w:r>
        <w:separator/>
      </w:r>
    </w:p>
  </w:endnote>
  <w:endnote w:type="continuationSeparator" w:id="0">
    <w:p w14:paraId="61266258" w14:textId="77777777" w:rsidR="00794450" w:rsidRDefault="00794450" w:rsidP="0049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9523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A19B4F" w14:textId="6C1ED6C0" w:rsidR="001454E1" w:rsidRDefault="001454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D672F6" w14:textId="77777777" w:rsidR="001454E1" w:rsidRDefault="001454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D07F1" w14:textId="77777777" w:rsidR="00794450" w:rsidRDefault="00794450" w:rsidP="0049699C">
      <w:r>
        <w:separator/>
      </w:r>
    </w:p>
  </w:footnote>
  <w:footnote w:type="continuationSeparator" w:id="0">
    <w:p w14:paraId="0926326C" w14:textId="77777777" w:rsidR="00794450" w:rsidRDefault="00794450" w:rsidP="00496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86FD6"/>
    <w:multiLevelType w:val="hybridMultilevel"/>
    <w:tmpl w:val="8B907A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04871"/>
    <w:multiLevelType w:val="hybridMultilevel"/>
    <w:tmpl w:val="A7D2B442"/>
    <w:lvl w:ilvl="0" w:tplc="D0DE7050">
      <w:start w:val="1"/>
      <w:numFmt w:val="bullet"/>
      <w:lvlText w:val="●"/>
      <w:lvlJc w:val="left"/>
      <w:pPr>
        <w:ind w:left="720" w:hanging="360"/>
      </w:pPr>
    </w:lvl>
    <w:lvl w:ilvl="1" w:tplc="194E3B2C">
      <w:start w:val="1"/>
      <w:numFmt w:val="bullet"/>
      <w:lvlText w:val="○"/>
      <w:lvlJc w:val="left"/>
      <w:pPr>
        <w:ind w:left="1440" w:hanging="360"/>
      </w:pPr>
    </w:lvl>
    <w:lvl w:ilvl="2" w:tplc="65DC374E">
      <w:start w:val="1"/>
      <w:numFmt w:val="bullet"/>
      <w:lvlText w:val="■"/>
      <w:lvlJc w:val="left"/>
      <w:pPr>
        <w:ind w:left="2160" w:hanging="360"/>
      </w:pPr>
    </w:lvl>
    <w:lvl w:ilvl="3" w:tplc="270C3AE0">
      <w:start w:val="1"/>
      <w:numFmt w:val="bullet"/>
      <w:lvlText w:val="●"/>
      <w:lvlJc w:val="left"/>
      <w:pPr>
        <w:ind w:left="2880" w:hanging="360"/>
      </w:pPr>
    </w:lvl>
    <w:lvl w:ilvl="4" w:tplc="0EA06D38">
      <w:start w:val="1"/>
      <w:numFmt w:val="bullet"/>
      <w:lvlText w:val="○"/>
      <w:lvlJc w:val="left"/>
      <w:pPr>
        <w:ind w:left="3600" w:hanging="360"/>
      </w:pPr>
    </w:lvl>
    <w:lvl w:ilvl="5" w:tplc="5CD6E2F2">
      <w:start w:val="1"/>
      <w:numFmt w:val="bullet"/>
      <w:lvlText w:val="■"/>
      <w:lvlJc w:val="left"/>
      <w:pPr>
        <w:ind w:left="4320" w:hanging="360"/>
      </w:pPr>
    </w:lvl>
    <w:lvl w:ilvl="6" w:tplc="18BC5222">
      <w:start w:val="1"/>
      <w:numFmt w:val="bullet"/>
      <w:lvlText w:val="●"/>
      <w:lvlJc w:val="left"/>
      <w:pPr>
        <w:ind w:left="5040" w:hanging="360"/>
      </w:pPr>
    </w:lvl>
    <w:lvl w:ilvl="7" w:tplc="373668F6">
      <w:start w:val="1"/>
      <w:numFmt w:val="bullet"/>
      <w:lvlText w:val="●"/>
      <w:lvlJc w:val="left"/>
      <w:pPr>
        <w:ind w:left="5760" w:hanging="360"/>
      </w:pPr>
    </w:lvl>
    <w:lvl w:ilvl="8" w:tplc="29A4BBD8">
      <w:start w:val="1"/>
      <w:numFmt w:val="bullet"/>
      <w:lvlText w:val="●"/>
      <w:lvlJc w:val="left"/>
      <w:pPr>
        <w:ind w:left="6480" w:hanging="360"/>
      </w:pPr>
    </w:lvl>
  </w:abstractNum>
  <w:num w:numId="1" w16cid:durableId="523986080">
    <w:abstractNumId w:val="1"/>
    <w:lvlOverride w:ilvl="0">
      <w:startOverride w:val="1"/>
    </w:lvlOverride>
  </w:num>
  <w:num w:numId="2" w16cid:durableId="87589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5F"/>
    <w:rsid w:val="00087D39"/>
    <w:rsid w:val="001454E1"/>
    <w:rsid w:val="0022187B"/>
    <w:rsid w:val="00380ABF"/>
    <w:rsid w:val="00397C5F"/>
    <w:rsid w:val="0049699C"/>
    <w:rsid w:val="0063504B"/>
    <w:rsid w:val="006A6DBC"/>
    <w:rsid w:val="0072081E"/>
    <w:rsid w:val="00743BFB"/>
    <w:rsid w:val="0077666D"/>
    <w:rsid w:val="00794450"/>
    <w:rsid w:val="008F1080"/>
    <w:rsid w:val="00944425"/>
    <w:rsid w:val="00A46B69"/>
    <w:rsid w:val="00B40984"/>
    <w:rsid w:val="00BF6159"/>
    <w:rsid w:val="00C0721D"/>
    <w:rsid w:val="00C5135E"/>
    <w:rsid w:val="00D26B61"/>
    <w:rsid w:val="00E50859"/>
    <w:rsid w:val="00FC7E9B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16C50"/>
  <w15:docId w15:val="{AC5AB8BD-C8CC-47EC-A4D2-72536721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69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99C"/>
  </w:style>
  <w:style w:type="paragraph" w:styleId="Footer">
    <w:name w:val="footer"/>
    <w:basedOn w:val="Normal"/>
    <w:link w:val="FooterChar"/>
    <w:uiPriority w:val="99"/>
    <w:unhideWhenUsed/>
    <w:rsid w:val="004969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kithure@uonbi.ac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3002</Words>
  <Characters>17114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Joyce Kithure</cp:lastModifiedBy>
  <cp:revision>2</cp:revision>
  <dcterms:created xsi:type="dcterms:W3CDTF">2026-03-20T16:14:00Z</dcterms:created>
  <dcterms:modified xsi:type="dcterms:W3CDTF">2026-03-20T16:14:00Z</dcterms:modified>
</cp:coreProperties>
</file>