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F92" w14:textId="39E633ED" w:rsidR="00006365" w:rsidRPr="007539DB" w:rsidRDefault="00006365" w:rsidP="00006365">
      <w:pPr>
        <w:jc w:val="center"/>
        <w:rPr>
          <w:b/>
          <w:bCs/>
          <w:sz w:val="32"/>
          <w:szCs w:val="32"/>
        </w:rPr>
      </w:pPr>
      <w:r w:rsidRPr="006B5B92">
        <w:rPr>
          <w:b/>
          <w:bCs/>
          <w:sz w:val="32"/>
          <w:szCs w:val="32"/>
        </w:rPr>
        <w:t>Artificial Intelligence in Healthcare</w:t>
      </w:r>
      <w:r w:rsidR="007539DB" w:rsidRPr="007539DB">
        <w:rPr>
          <w:b/>
          <w:bCs/>
          <w:sz w:val="32"/>
          <w:szCs w:val="32"/>
        </w:rPr>
        <w:t xml:space="preserve"> Best</w:t>
      </w:r>
      <w:r w:rsidR="007539DB">
        <w:rPr>
          <w:b/>
          <w:bCs/>
          <w:sz w:val="32"/>
          <w:szCs w:val="32"/>
        </w:rPr>
        <w:t xml:space="preserve"> </w:t>
      </w:r>
      <w:r w:rsidR="007539DB" w:rsidRPr="007539DB">
        <w:rPr>
          <w:b/>
          <w:bCs/>
          <w:sz w:val="32"/>
          <w:szCs w:val="32"/>
        </w:rPr>
        <w:t>as a decision-support and augmentation tool rather than a replacement for clinical expertise</w:t>
      </w:r>
    </w:p>
    <w:p w14:paraId="71D216A0" w14:textId="30C5D870" w:rsidR="00006365" w:rsidRDefault="00640BD8" w:rsidP="00640B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40BD8">
        <w:rPr>
          <w:rFonts w:ascii="Times New Roman" w:eastAsia="Times New Roman" w:hAnsi="Times New Roman" w:cs="Times New Roman"/>
          <w:kern w:val="0"/>
          <w14:ligatures w14:val="none"/>
        </w:rPr>
        <w:t/>
      </w:r>
      <w:r w:rsidRPr="00640BD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/>
      </w:r>
      <w:r>
        <w:rPr>
          <w:rFonts w:ascii="Times New Roman" w:eastAsia="Times New Roman" w:hAnsi="Times New Roman" w:cs="Times New Roman"/>
          <w:kern w:val="0"/>
          <w14:ligatures w14:val="none"/>
        </w:rPr>
        <w:t/>
      </w:r>
    </w:p>
    <w:p w14:paraId="0765BCAB" w14:textId="618E725A" w:rsidR="00640BD8" w:rsidRDefault="00640BD8" w:rsidP="00640B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/>
      </w:r>
    </w:p>
    <w:p w14:paraId="6CBC642D" w14:textId="77777777" w:rsidR="00640BD8" w:rsidRDefault="00640BD8" w:rsidP="00640B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08EAB" w14:textId="71CA76C2" w:rsidR="00640BD8" w:rsidRDefault="00640BD8" w:rsidP="00640B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/>
      </w:r>
    </w:p>
    <w:p w14:paraId="646EF467" w14:textId="77777777" w:rsidR="00640BD8" w:rsidRDefault="00640BD8" w:rsidP="00640BD8">
      <w:pPr>
        <w:spacing w:after="0" w:line="240" w:lineRule="auto"/>
      </w:pPr>
    </w:p>
    <w:p w14:paraId="0C787C31" w14:textId="790D714A" w:rsidR="00006365" w:rsidRPr="00006365" w:rsidRDefault="00006365" w:rsidP="00006365">
      <w:pPr>
        <w:rPr>
          <w:b/>
          <w:bCs/>
        </w:rPr>
      </w:pPr>
      <w:r w:rsidRPr="00006365">
        <w:rPr>
          <w:b/>
          <w:bCs/>
        </w:rPr>
        <w:t>Abstract</w:t>
      </w:r>
    </w:p>
    <w:p w14:paraId="13123D99" w14:textId="44B59952" w:rsidR="00006365" w:rsidRDefault="00006365" w:rsidP="00006365">
      <w:pPr>
        <w:jc w:val="both"/>
      </w:pPr>
      <w:r>
        <w:t>Artificial intelligence (AI) is increasingly positioned as a transformative force in healthcare, with</w:t>
      </w:r>
      <w:r>
        <w:t xml:space="preserve"> </w:t>
      </w:r>
      <w:r>
        <w:t>demonstrated potential across diagnosis, treatment planning, patient monitoring, and</w:t>
      </w:r>
      <w:r>
        <w:t xml:space="preserve"> </w:t>
      </w:r>
      <w:r>
        <w:t>administrative efficiency. This article synthesizes recent literature to examine both the</w:t>
      </w:r>
      <w:r>
        <w:t xml:space="preserve"> </w:t>
      </w:r>
      <w:r>
        <w:t>opportunities AI presents and the structural challenges that continue to limit its real-world</w:t>
      </w:r>
      <w:r>
        <w:t xml:space="preserve"> </w:t>
      </w:r>
      <w:r>
        <w:t>impact.</w:t>
      </w:r>
      <w:r>
        <w:t xml:space="preserve"> </w:t>
      </w:r>
      <w:r>
        <w:t>The reviewed evidence points to a consistent theme: AI is best understood as a tool that augments,</w:t>
      </w:r>
      <w:r>
        <w:t xml:space="preserve"> </w:t>
      </w:r>
      <w:r>
        <w:t>rather than replaces, clinical judgment, and its successful adoption depends on more than technical</w:t>
      </w:r>
      <w:r>
        <w:t xml:space="preserve"> </w:t>
      </w:r>
      <w:r>
        <w:t>performance alone. Persistent obstacles include data quality and representativeness, patient</w:t>
      </w:r>
      <w:r>
        <w:t xml:space="preserve"> </w:t>
      </w:r>
      <w:r>
        <w:t>privacy and security, algorithmic bias, interoperability across health information systems, and</w:t>
      </w:r>
      <w:r>
        <w:t xml:space="preserve"> </w:t>
      </w:r>
      <w:r>
        <w:t>clinician trust in opaque or unaccountable systems.</w:t>
      </w:r>
      <w:r>
        <w:t xml:space="preserve"> </w:t>
      </w:r>
      <w:r>
        <w:t>Translating AI's technical promise into safe, equitable, and routine clinical practice will require</w:t>
      </w:r>
      <w:r>
        <w:t xml:space="preserve"> </w:t>
      </w:r>
      <w:r>
        <w:t>robust governance, explainable systems, sustained human oversight, and deliberate attention to</w:t>
      </w:r>
      <w:r>
        <w:t xml:space="preserve"> </w:t>
      </w:r>
      <w:r>
        <w:t>equity in deployment.</w:t>
      </w:r>
    </w:p>
    <w:p w14:paraId="64B390E8" w14:textId="162ED857" w:rsidR="00FC5DFE" w:rsidRDefault="00FC5DFE" w:rsidP="00006365">
      <w:pPr>
        <w:jc w:val="both"/>
      </w:pPr>
      <w:r w:rsidRPr="00FC5DFE">
        <w:rPr>
          <w:b/>
          <w:bCs/>
        </w:rPr>
        <w:t xml:space="preserve">Keywords: </w:t>
      </w:r>
      <w:r w:rsidRPr="00FC5DFE">
        <w:t>Artificial intelligence, clinician, clinical experts, clinical judgment, explainable systems, information systems</w:t>
      </w:r>
      <w:r>
        <w:t>.</w:t>
      </w:r>
    </w:p>
    <w:p w14:paraId="3DD1E21C" w14:textId="6C69C74D" w:rsidR="00006365" w:rsidRPr="00006365" w:rsidRDefault="00FC5DFE" w:rsidP="00006365">
      <w:pPr>
        <w:rPr>
          <w:b/>
          <w:bCs/>
        </w:rPr>
      </w:pPr>
      <w:r w:rsidRPr="00006365">
        <w:rPr>
          <w:b/>
          <w:bCs/>
        </w:rPr>
        <w:t>1. INTRODUCTION</w:t>
      </w:r>
    </w:p>
    <w:p w14:paraId="713977F3" w14:textId="639FD502" w:rsidR="00006365" w:rsidRDefault="00006365" w:rsidP="006B5B92">
      <w:pPr>
        <w:jc w:val="both"/>
      </w:pPr>
      <w:r>
        <w:t>Healthcare systems worldwide face mounting pressure from rising patient volumes, workforce</w:t>
      </w:r>
      <w:r>
        <w:t xml:space="preserve"> </w:t>
      </w:r>
      <w:r>
        <w:t>shortages, and the growing complexity of clinical data. Artificial intelligence has emerged as one</w:t>
      </w:r>
      <w:r>
        <w:t xml:space="preserve"> </w:t>
      </w:r>
      <w:r>
        <w:t>of the most closely watched responses to these pressures, offering tools that can process large</w:t>
      </w:r>
      <w:r>
        <w:t xml:space="preserve"> </w:t>
      </w:r>
      <w:r>
        <w:t>volumes of clinical information faster and, in some cases, more consistently than manual</w:t>
      </w:r>
      <w:r>
        <w:t xml:space="preserve"> </w:t>
      </w:r>
      <w:r>
        <w:t>methods</w:t>
      </w:r>
      <w:r>
        <w:t xml:space="preserve"> </w:t>
      </w:r>
      <w:r>
        <w:t>(</w:t>
      </w:r>
      <w:proofErr w:type="spellStart"/>
      <w:r>
        <w:t>Rajpurkar</w:t>
      </w:r>
      <w:proofErr w:type="spellEnd"/>
      <w:r>
        <w:t xml:space="preserve"> et al., 2022; Matheny et al., 2019). At the same time, a substantial body of research</w:t>
      </w:r>
      <w:r>
        <w:t xml:space="preserve"> </w:t>
      </w:r>
      <w:r>
        <w:t>cautions that technical capability alone does not guarantee clinical benefit. Privacy risks, biased</w:t>
      </w:r>
      <w:r>
        <w:t xml:space="preserve"> </w:t>
      </w:r>
      <w:r>
        <w:t>outcomes, fragmented health IT infrastructure, and uncertainty around</w:t>
      </w:r>
      <w:r>
        <w:t xml:space="preserve"> </w:t>
      </w:r>
      <w:r>
        <w:t>accountability all shape</w:t>
      </w:r>
      <w:r>
        <w:t xml:space="preserve"> </w:t>
      </w:r>
      <w:r>
        <w:t>whether AI tools can be safely and effectively deployed (Kelly et al.,</w:t>
      </w:r>
      <w:r>
        <w:t xml:space="preserve"> </w:t>
      </w:r>
      <w:r>
        <w:t>2019; Mennella et al., 2024).</w:t>
      </w:r>
      <w:r>
        <w:t xml:space="preserve"> </w:t>
      </w:r>
      <w:r>
        <w:t>AI is most likely to succeed in healthcare as a decision-support and augmentation tool rather than</w:t>
      </w:r>
      <w:r>
        <w:t xml:space="preserve"> </w:t>
      </w:r>
      <w:r>
        <w:t>a replacement for clinical expertise, and its impact will depend as much on organizational readiness</w:t>
      </w:r>
      <w:r>
        <w:t xml:space="preserve"> </w:t>
      </w:r>
      <w:r>
        <w:t>and regulatory clarity as on the underlying model</w:t>
      </w:r>
      <w:r>
        <w:t xml:space="preserve"> </w:t>
      </w:r>
      <w:r>
        <w:t xml:space="preserve">performance (Mennella et al., 2024; </w:t>
      </w:r>
      <w:proofErr w:type="spellStart"/>
      <w:r>
        <w:t>Alowais</w:t>
      </w:r>
      <w:proofErr w:type="spellEnd"/>
      <w:r>
        <w:t xml:space="preserve"> et</w:t>
      </w:r>
      <w:r>
        <w:t xml:space="preserve"> </w:t>
      </w:r>
      <w:r>
        <w:t xml:space="preserve">al., 2023; Petersson et al., 2022). This article reviews the opportunities AI creates </w:t>
      </w:r>
      <w:r>
        <w:lastRenderedPageBreak/>
        <w:t>across clinical</w:t>
      </w:r>
      <w:r>
        <w:t xml:space="preserve"> </w:t>
      </w:r>
      <w:r>
        <w:t>and administrative functions, the principal challenges documented in recent research, and the</w:t>
      </w:r>
      <w:r>
        <w:t xml:space="preserve"> </w:t>
      </w:r>
      <w:r>
        <w:t>conditions the literature identifies as</w:t>
      </w:r>
      <w:r>
        <w:t xml:space="preserve"> </w:t>
      </w:r>
      <w:r>
        <w:t>necessary for responsible adoption.</w:t>
      </w:r>
    </w:p>
    <w:p w14:paraId="0397FADF" w14:textId="6B55B863" w:rsidR="00006365" w:rsidRPr="00006365" w:rsidRDefault="00006365" w:rsidP="00006365">
      <w:pPr>
        <w:rPr>
          <w:b/>
          <w:bCs/>
        </w:rPr>
      </w:pPr>
      <w:r w:rsidRPr="00006365">
        <w:rPr>
          <w:b/>
          <w:bCs/>
        </w:rPr>
        <w:t>2. OPPORTUNITIES</w:t>
      </w:r>
    </w:p>
    <w:p w14:paraId="787FEBD7" w14:textId="77777777" w:rsidR="00006365" w:rsidRPr="00006365" w:rsidRDefault="00006365" w:rsidP="00006365">
      <w:pPr>
        <w:rPr>
          <w:b/>
          <w:bCs/>
        </w:rPr>
      </w:pPr>
      <w:r w:rsidRPr="00006365">
        <w:rPr>
          <w:b/>
          <w:bCs/>
        </w:rPr>
        <w:t>2.1 Clinical Diagnosis and Decision Support</w:t>
      </w:r>
    </w:p>
    <w:p w14:paraId="099B309B" w14:textId="7C9DB6E0" w:rsidR="00006365" w:rsidRDefault="00006365" w:rsidP="0017184F">
      <w:pPr>
        <w:jc w:val="both"/>
      </w:pPr>
      <w:r>
        <w:t>AI applications have matured furthest in image-based diagnosis, where models analyze</w:t>
      </w:r>
      <w:r w:rsidR="0017184F">
        <w:t xml:space="preserve"> </w:t>
      </w:r>
      <w:r>
        <w:t>radiological, pathological, and dermatological images to support detection and triage (</w:t>
      </w:r>
      <w:proofErr w:type="spellStart"/>
      <w:r>
        <w:t>Rajpurkar</w:t>
      </w:r>
      <w:proofErr w:type="spellEnd"/>
      <w:r w:rsidR="0017184F">
        <w:t xml:space="preserve"> </w:t>
      </w:r>
      <w:r>
        <w:t>et al., 2022; Jiang et al., 2017). Beyond imaging, AI is increasingly applied to structured clinical</w:t>
      </w:r>
      <w:r w:rsidR="0017184F">
        <w:t xml:space="preserve"> </w:t>
      </w:r>
      <w:r>
        <w:t>records and unstructured text to support prognosis and broader clinical decision-making,</w:t>
      </w:r>
      <w:r w:rsidR="0017184F">
        <w:t xml:space="preserve"> </w:t>
      </w:r>
      <w:r>
        <w:t>extending</w:t>
      </w:r>
      <w:r w:rsidR="0017184F">
        <w:t xml:space="preserve"> </w:t>
      </w:r>
      <w:r>
        <w:t>its reach into areas such as risk stratification and early warning systems (Matheny et al., 2019).</w:t>
      </w:r>
    </w:p>
    <w:p w14:paraId="133EE0C3" w14:textId="77777777" w:rsidR="0017184F" w:rsidRDefault="00006365" w:rsidP="00006365">
      <w:pPr>
        <w:rPr>
          <w:b/>
          <w:bCs/>
        </w:rPr>
      </w:pPr>
      <w:r w:rsidRPr="0017184F">
        <w:rPr>
          <w:b/>
          <w:bCs/>
        </w:rPr>
        <w:t>2.2 Personalized Treatment and Population Health</w:t>
      </w:r>
    </w:p>
    <w:p w14:paraId="6C1F9AE6" w14:textId="6B9F33A6" w:rsidR="00006365" w:rsidRDefault="00006365" w:rsidP="0017184F">
      <w:pPr>
        <w:jc w:val="both"/>
      </w:pPr>
      <w:r>
        <w:t>By identifying patterns across large clinical datasets, AI systems can support more individualized</w:t>
      </w:r>
      <w:r w:rsidR="0017184F">
        <w:rPr>
          <w:b/>
          <w:bCs/>
        </w:rPr>
        <w:t xml:space="preserve"> </w:t>
      </w:r>
      <w:r>
        <w:t>treatment planning and medication optimization, moving care away from one-size-fits-all</w:t>
      </w:r>
      <w:r w:rsidR="0017184F">
        <w:rPr>
          <w:b/>
          <w:bCs/>
        </w:rPr>
        <w:t xml:space="preserve"> </w:t>
      </w:r>
      <w:r>
        <w:t>protocols (</w:t>
      </w:r>
      <w:proofErr w:type="spellStart"/>
      <w:r>
        <w:t>Alowais</w:t>
      </w:r>
      <w:proofErr w:type="spellEnd"/>
      <w:r>
        <w:t xml:space="preserve"> et al., 2023; Li et al., 2024). These same pattern-recognition capabilities</w:t>
      </w:r>
      <w:r w:rsidR="0017184F">
        <w:t xml:space="preserve"> </w:t>
      </w:r>
      <w:r>
        <w:t>extend</w:t>
      </w:r>
      <w:r w:rsidR="0017184F">
        <w:rPr>
          <w:b/>
          <w:bCs/>
        </w:rPr>
        <w:t xml:space="preserve"> </w:t>
      </w:r>
      <w:r>
        <w:t>to population-level health management, helping health systems identify at-risk groups and allocate</w:t>
      </w:r>
      <w:r w:rsidR="0017184F">
        <w:rPr>
          <w:b/>
          <w:bCs/>
        </w:rPr>
        <w:t xml:space="preserve"> </w:t>
      </w:r>
      <w:r>
        <w:t>resources more effectively (Mennella et al., 2024).</w:t>
      </w:r>
    </w:p>
    <w:p w14:paraId="2DF0F2E8" w14:textId="77777777" w:rsidR="0017184F" w:rsidRPr="00E74A81" w:rsidRDefault="00006365" w:rsidP="00006365">
      <w:pPr>
        <w:rPr>
          <w:b/>
          <w:bCs/>
        </w:rPr>
      </w:pPr>
      <w:r w:rsidRPr="00E74A81">
        <w:rPr>
          <w:b/>
          <w:bCs/>
        </w:rPr>
        <w:t>2.3 Patient Access and Administrative Efficiency</w:t>
      </w:r>
    </w:p>
    <w:p w14:paraId="0625A4D1" w14:textId="7AA442A0" w:rsidR="00006365" w:rsidRDefault="00006365" w:rsidP="0017184F">
      <w:pPr>
        <w:jc w:val="both"/>
      </w:pPr>
      <w:r>
        <w:t>AI-enabled telemedicine, virtual assistants, chatbots, and remote monitoring tools have</w:t>
      </w:r>
      <w:r w:rsidR="0017184F">
        <w:t xml:space="preserve"> </w:t>
      </w:r>
      <w:r>
        <w:t>expanded</w:t>
      </w:r>
      <w:r w:rsidR="0017184F">
        <w:t xml:space="preserve"> </w:t>
      </w:r>
      <w:r>
        <w:t>patient access to care, a benefit that is particularly significant in high-demand or</w:t>
      </w:r>
      <w:r w:rsidR="0017184F">
        <w:t xml:space="preserve"> </w:t>
      </w:r>
      <w:r>
        <w:t>resource-limited</w:t>
      </w:r>
      <w:r w:rsidR="0017184F">
        <w:t xml:space="preserve"> </w:t>
      </w:r>
      <w:r>
        <w:t>settings (Li et al., 2024; Sun &amp; Zhou, 2023; Zuhair et al., 2024). On the</w:t>
      </w:r>
      <w:r w:rsidR="0017184F">
        <w:t xml:space="preserve"> </w:t>
      </w:r>
      <w:r>
        <w:t>administrative side, the</w:t>
      </w:r>
      <w:r w:rsidR="0017184F">
        <w:t xml:space="preserve"> </w:t>
      </w:r>
      <w:r>
        <w:t>literature reports consistent gains in workflow efficiency, reduced clinician time burden, and</w:t>
      </w:r>
      <w:r w:rsidR="0017184F">
        <w:t xml:space="preserve"> </w:t>
      </w:r>
      <w:r>
        <w:t>improved coordination through AI-supported scheduling and hospital management tools (Aung et</w:t>
      </w:r>
      <w:r w:rsidR="0017184F">
        <w:t xml:space="preserve"> </w:t>
      </w:r>
      <w:r>
        <w:t>al., 2021; Zuhair et al., 2024; Esmaeilzadeh, 2024).</w:t>
      </w:r>
    </w:p>
    <w:p w14:paraId="3069079B" w14:textId="44475590" w:rsidR="00E74A81" w:rsidRPr="00E74A81" w:rsidRDefault="00FC5DFE" w:rsidP="00006365">
      <w:pPr>
        <w:rPr>
          <w:b/>
          <w:bCs/>
        </w:rPr>
      </w:pPr>
      <w:r w:rsidRPr="00E74A81">
        <w:rPr>
          <w:b/>
          <w:bCs/>
        </w:rPr>
        <w:t>3. CHALLENGES</w:t>
      </w:r>
    </w:p>
    <w:p w14:paraId="7B1210D8" w14:textId="5C3BC326" w:rsidR="00632C85" w:rsidRDefault="00006365" w:rsidP="00632C85">
      <w:pPr>
        <w:jc w:val="both"/>
      </w:pPr>
      <w:r>
        <w:t xml:space="preserve">Despite these opportunities, a recurring set of challenges limits how far AI has translated </w:t>
      </w:r>
      <w:r w:rsidR="00632C85">
        <w:t xml:space="preserve">and </w:t>
      </w:r>
      <w:r>
        <w:t xml:space="preserve">emphasized </w:t>
      </w:r>
      <w:r w:rsidR="00632C85">
        <w:t xml:space="preserve">information </w:t>
      </w:r>
      <w:r>
        <w:t>across the reviewed literature.</w:t>
      </w:r>
      <w:r w:rsidR="00632C85">
        <w:t xml:space="preserve"> </w:t>
      </w:r>
      <w:r>
        <w:t xml:space="preserve">Privacy and security </w:t>
      </w:r>
      <w:r w:rsidR="00632C85">
        <w:t xml:space="preserve">of </w:t>
      </w:r>
      <w:r>
        <w:t>sensitiv</w:t>
      </w:r>
      <w:r w:rsidR="00632C85">
        <w:t>e</w:t>
      </w:r>
      <w:r>
        <w:t xml:space="preserve"> of health data creates</w:t>
      </w:r>
      <w:r w:rsidR="00B74031">
        <w:t xml:space="preserve"> </w:t>
      </w:r>
      <w:r>
        <w:t>significant exposure to breaches, misuse, and</w:t>
      </w:r>
      <w:r w:rsidR="00B74031">
        <w:t xml:space="preserve"> </w:t>
      </w:r>
      <w:r>
        <w:t>erosion of patient trust.</w:t>
      </w:r>
      <w:r w:rsidR="00B74031">
        <w:t xml:space="preserve"> </w:t>
      </w:r>
      <w:r>
        <w:t>Mennella et al., 2024;</w:t>
      </w:r>
      <w:r w:rsidR="00B74031">
        <w:t xml:space="preserve"> </w:t>
      </w:r>
      <w:r>
        <w:t>Hirani et al., 2024</w:t>
      </w:r>
      <w:r w:rsidR="00632C85">
        <w:t>.</w:t>
      </w:r>
    </w:p>
    <w:p w14:paraId="73D0DCCE" w14:textId="4E83EBEC" w:rsidR="00006365" w:rsidRDefault="00006365" w:rsidP="00632C85">
      <w:pPr>
        <w:jc w:val="both"/>
      </w:pPr>
      <w:r>
        <w:t>Bias and fairness</w:t>
      </w:r>
      <w:r w:rsidR="00632C85">
        <w:t>:</w:t>
      </w:r>
      <w:r>
        <w:t xml:space="preserve"> </w:t>
      </w:r>
      <w:r w:rsidR="00632C85">
        <w:t xml:space="preserve">This is an issue, </w:t>
      </w:r>
      <w:r>
        <w:t>Bias embedded in training data or historical</w:t>
      </w:r>
      <w:r w:rsidR="00B74031">
        <w:t xml:space="preserve"> </w:t>
      </w:r>
      <w:r>
        <w:t>practice can be reproduced or amplified,</w:t>
      </w:r>
      <w:r w:rsidR="00B74031">
        <w:t xml:space="preserve"> </w:t>
      </w:r>
      <w:r w:rsidR="00632C85">
        <w:t xml:space="preserve">thereby </w:t>
      </w:r>
      <w:r>
        <w:t>producing inequitable outcomes across</w:t>
      </w:r>
      <w:r w:rsidR="00B74031">
        <w:t xml:space="preserve"> </w:t>
      </w:r>
      <w:r>
        <w:t>patient groups.</w:t>
      </w:r>
      <w:r w:rsidR="00632C85">
        <w:t xml:space="preserve"> </w:t>
      </w:r>
      <w:proofErr w:type="spellStart"/>
      <w:r>
        <w:t>Alowais</w:t>
      </w:r>
      <w:proofErr w:type="spellEnd"/>
      <w:r>
        <w:t xml:space="preserve"> et al., 2023;</w:t>
      </w:r>
      <w:r w:rsidR="00B74031">
        <w:t xml:space="preserve"> </w:t>
      </w:r>
      <w:proofErr w:type="spellStart"/>
      <w:r>
        <w:t>Goktas</w:t>
      </w:r>
      <w:proofErr w:type="spellEnd"/>
      <w:r>
        <w:t xml:space="preserve"> &amp; Grzybowski,</w:t>
      </w:r>
      <w:r w:rsidR="00B74031">
        <w:t xml:space="preserve"> </w:t>
      </w:r>
      <w:r>
        <w:t>2025</w:t>
      </w:r>
    </w:p>
    <w:p w14:paraId="3ED23ACD" w14:textId="4F9FA20A" w:rsidR="00006365" w:rsidRDefault="00006365" w:rsidP="00006365">
      <w:r>
        <w:t>Workflow and</w:t>
      </w:r>
      <w:r w:rsidR="00B74031">
        <w:t xml:space="preserve"> </w:t>
      </w:r>
      <w:r>
        <w:t>interoperability</w:t>
      </w:r>
    </w:p>
    <w:p w14:paraId="1859FC8D" w14:textId="427B830F" w:rsidR="00006365" w:rsidRDefault="00006365" w:rsidP="007B0E5F">
      <w:pPr>
        <w:jc w:val="both"/>
      </w:pPr>
      <w:r>
        <w:lastRenderedPageBreak/>
        <w:t>Fragmented electronic health record systems</w:t>
      </w:r>
      <w:r w:rsidR="00B74031">
        <w:t xml:space="preserve"> </w:t>
      </w:r>
      <w:r>
        <w:t>and incompatible platforms obstruct</w:t>
      </w:r>
      <w:r w:rsidR="00B74031">
        <w:t xml:space="preserve"> </w:t>
      </w:r>
      <w:r>
        <w:t>integration into established clinical pathways.</w:t>
      </w:r>
      <w:r w:rsidR="00B74031">
        <w:t xml:space="preserve"> </w:t>
      </w:r>
      <w:r>
        <w:t>Esmaeilzadeh, 2024;</w:t>
      </w:r>
      <w:r w:rsidR="00B74031">
        <w:t xml:space="preserve"> </w:t>
      </w:r>
      <w:proofErr w:type="spellStart"/>
      <w:r>
        <w:t>Varnosfaderani</w:t>
      </w:r>
      <w:proofErr w:type="spellEnd"/>
      <w:r>
        <w:t xml:space="preserve"> &amp;</w:t>
      </w:r>
      <w:r w:rsidR="00B74031">
        <w:t xml:space="preserve"> </w:t>
      </w:r>
      <w:proofErr w:type="spellStart"/>
      <w:r>
        <w:t>Forouzanfar</w:t>
      </w:r>
      <w:proofErr w:type="spellEnd"/>
      <w:r>
        <w:t>, 2024</w:t>
      </w:r>
    </w:p>
    <w:p w14:paraId="117A7314" w14:textId="05246877" w:rsidR="005C1780" w:rsidRPr="00FB1045" w:rsidRDefault="00FC5DFE" w:rsidP="00632C85">
      <w:pPr>
        <w:jc w:val="both"/>
        <w:rPr>
          <w:b/>
          <w:bCs/>
        </w:rPr>
      </w:pPr>
      <w:r w:rsidRPr="00FB1045">
        <w:rPr>
          <w:b/>
          <w:bCs/>
        </w:rPr>
        <w:t xml:space="preserve">4. MAJOR CHALLENGE CATEGORIES FOR AI DEPLOYMENT IN HEALTHCARE. </w:t>
      </w:r>
    </w:p>
    <w:p w14:paraId="7804D4DF" w14:textId="3079C986" w:rsidR="00006365" w:rsidRDefault="00006365" w:rsidP="00632C85">
      <w:pPr>
        <w:jc w:val="both"/>
      </w:pPr>
      <w:r>
        <w:t>Beyond the core categories, deployment is also slowed by sociotechnical barriers, including</w:t>
      </w:r>
      <w:r w:rsidR="00B74031">
        <w:t xml:space="preserve"> </w:t>
      </w:r>
      <w:r>
        <w:t>weak change-management capacity within healthcare organizations, misaligned incentives,</w:t>
      </w:r>
      <w:r w:rsidR="00B74031">
        <w:t xml:space="preserve"> </w:t>
      </w:r>
      <w:r>
        <w:t>immature clinical workflows, and limited AI literacy among clinicians and administrators</w:t>
      </w:r>
      <w:r w:rsidR="00B74031">
        <w:t xml:space="preserve"> </w:t>
      </w:r>
      <w:r>
        <w:t>(Esmaeilzadeh, 2024; Petersson et al., 2022; Aung et al., 2021). More recent reviews additionally</w:t>
      </w:r>
      <w:r w:rsidR="00B74031">
        <w:t xml:space="preserve"> </w:t>
      </w:r>
      <w:r>
        <w:t>flag risks specific to newer generative and agentic systems, including hallucinated outputs,</w:t>
      </w:r>
      <w:r w:rsidR="00B74031">
        <w:t xml:space="preserve"> </w:t>
      </w:r>
      <w:r>
        <w:t>vulnerability to adversarial manipulation, and reliability concerns when AI systems operate with</w:t>
      </w:r>
      <w:r w:rsidR="00B74031">
        <w:t xml:space="preserve"> </w:t>
      </w:r>
      <w:r>
        <w:t>greater autonomy (</w:t>
      </w:r>
      <w:proofErr w:type="spellStart"/>
      <w:r>
        <w:t>Alowais</w:t>
      </w:r>
      <w:proofErr w:type="spellEnd"/>
      <w:r>
        <w:t xml:space="preserve"> et al., 2023; Khan et al., 2024; </w:t>
      </w:r>
      <w:proofErr w:type="spellStart"/>
      <w:r>
        <w:t>Gridach</w:t>
      </w:r>
      <w:proofErr w:type="spellEnd"/>
      <w:r>
        <w:t xml:space="preserve"> et al., 2026).</w:t>
      </w:r>
    </w:p>
    <w:p w14:paraId="0B20E366" w14:textId="58F070F0" w:rsidR="00006365" w:rsidRDefault="00006365" w:rsidP="00006365">
      <w:r>
        <w:t>The literature converges on several conditions that appear necessary for AI to move from technical</w:t>
      </w:r>
      <w:r w:rsidR="00BC0C2D">
        <w:t xml:space="preserve"> </w:t>
      </w:r>
      <w:r>
        <w:t>promise to sustained clinical use:</w:t>
      </w:r>
    </w:p>
    <w:p w14:paraId="5B10DEF1" w14:textId="77777777" w:rsidR="005C1780" w:rsidRDefault="00006365" w:rsidP="00006365">
      <w:r>
        <w:t xml:space="preserve">• Robust governance: </w:t>
      </w:r>
    </w:p>
    <w:p w14:paraId="0E7C147F" w14:textId="22A52680" w:rsidR="00006365" w:rsidRDefault="00006365" w:rsidP="00006365">
      <w:r>
        <w:t>Clear regulation, post-market surveillance, and defined accountability</w:t>
      </w:r>
      <w:r w:rsidR="005C1780">
        <w:t xml:space="preserve"> </w:t>
      </w:r>
      <w:r>
        <w:t>structures are repeatedly identified as prerequisites for safe deployment (Esmaeilzadeh, 2024;</w:t>
      </w:r>
      <w:r w:rsidR="005C1780">
        <w:t xml:space="preserve"> </w:t>
      </w:r>
      <w:r>
        <w:t>Kelly et al., 2019).</w:t>
      </w:r>
    </w:p>
    <w:p w14:paraId="10CE0506" w14:textId="59480476" w:rsidR="00006365" w:rsidRDefault="00006365" w:rsidP="00006365">
      <w:r>
        <w:t>• Explainability: Transparent model reasoning supports clinician trust and practical uptake,</w:t>
      </w:r>
      <w:r w:rsidR="005C1780">
        <w:t xml:space="preserve"> </w:t>
      </w:r>
      <w:r>
        <w:t>particularly in high-stakes decisions (Saraswat et al., 2022; Khan et al., 2024).</w:t>
      </w:r>
    </w:p>
    <w:p w14:paraId="0B736355" w14:textId="1B2C2357" w:rsidR="00006365" w:rsidRDefault="00006365" w:rsidP="00006365">
      <w:r>
        <w:t>• Human oversight: Maintaining clinician judgment in the loop remains essential wherever</w:t>
      </w:r>
      <w:r w:rsidR="005C1780">
        <w:t xml:space="preserve"> </w:t>
      </w:r>
      <w:r>
        <w:t>AI recommendations affect diagnosis, triage, or treatment decisions (Mennella et al., 2024;</w:t>
      </w:r>
      <w:r w:rsidR="005C1780">
        <w:t xml:space="preserve"> </w:t>
      </w:r>
      <w:proofErr w:type="spellStart"/>
      <w:r>
        <w:t>Gridach</w:t>
      </w:r>
      <w:proofErr w:type="spellEnd"/>
      <w:r>
        <w:t xml:space="preserve"> et al., 2026).</w:t>
      </w:r>
    </w:p>
    <w:p w14:paraId="63BD8541" w14:textId="59D45B54" w:rsidR="00006365" w:rsidRDefault="00006365" w:rsidP="00006365">
      <w:r>
        <w:t>• Equity-focused implementation: Disparities in cost, connectivity, and technology access</w:t>
      </w:r>
      <w:r w:rsidR="005C1780">
        <w:t xml:space="preserve"> </w:t>
      </w:r>
      <w:r>
        <w:t>can widen existing gaps in care, especially in developing regions, making equity a design</w:t>
      </w:r>
      <w:r w:rsidR="005C1780">
        <w:t xml:space="preserve"> </w:t>
      </w:r>
      <w:r>
        <w:t>requirement rather than an afterthought (Zuhair et al., 2024; Hirani et al., 2024).</w:t>
      </w:r>
    </w:p>
    <w:p w14:paraId="237E2D40" w14:textId="77777777" w:rsidR="00BC0C2D" w:rsidRDefault="00BC0C2D" w:rsidP="00006365"/>
    <w:p w14:paraId="78AE0419" w14:textId="7D07015E" w:rsidR="00006365" w:rsidRPr="00FB1045" w:rsidRDefault="00FC5DFE" w:rsidP="00006365">
      <w:pPr>
        <w:rPr>
          <w:b/>
          <w:bCs/>
        </w:rPr>
      </w:pPr>
      <w:r w:rsidRPr="00FB1045">
        <w:rPr>
          <w:b/>
          <w:bCs/>
        </w:rPr>
        <w:t>5. CONCLUSION</w:t>
      </w:r>
    </w:p>
    <w:p w14:paraId="453572F2" w14:textId="77777777" w:rsidR="005C1780" w:rsidRDefault="00006365" w:rsidP="00BC0C2D">
      <w:pPr>
        <w:jc w:val="both"/>
      </w:pPr>
      <w:r>
        <w:t>A balanced view of AI's role in healthcare.</w:t>
      </w:r>
      <w:r w:rsidR="00BC0C2D">
        <w:t xml:space="preserve"> </w:t>
      </w:r>
    </w:p>
    <w:p w14:paraId="6FC7DC03" w14:textId="77777777" w:rsidR="00FB1045" w:rsidRDefault="00006365" w:rsidP="00FB1045">
      <w:pPr>
        <w:jc w:val="both"/>
      </w:pPr>
      <w:r>
        <w:t>Its technical capabilities across diagnosis, personalization, monitoring, and administrative</w:t>
      </w:r>
      <w:r w:rsidR="00BC0C2D">
        <w:t xml:space="preserve"> </w:t>
      </w:r>
      <w:r>
        <w:t>efficiency are well documented and continue to expand. However, realizing these benefits at scale</w:t>
      </w:r>
      <w:r w:rsidR="00BC0C2D">
        <w:t xml:space="preserve"> </w:t>
      </w:r>
      <w:r>
        <w:t>depends less on further improvements in model accuracy and more on the surrounding conditions</w:t>
      </w:r>
      <w:r w:rsidR="00BC0C2D">
        <w:t xml:space="preserve"> </w:t>
      </w:r>
      <w:r>
        <w:t>of deployment: representative data, secure infrastructure, transparent and accountable systems, and</w:t>
      </w:r>
      <w:r w:rsidR="00BC0C2D">
        <w:t xml:space="preserve"> </w:t>
      </w:r>
      <w:r>
        <w:t xml:space="preserve">sustained human oversight. The central opportunity is a meaningful </w:t>
      </w:r>
      <w:r>
        <w:lastRenderedPageBreak/>
        <w:t>improvement in care delivery;</w:t>
      </w:r>
      <w:r w:rsidR="007B0E5F">
        <w:t xml:space="preserve"> </w:t>
      </w:r>
      <w:r>
        <w:t>the central challenge is converting strong technical promise into safe, equitable, and routine</w:t>
      </w:r>
      <w:r w:rsidR="00BC0C2D">
        <w:t xml:space="preserve"> </w:t>
      </w:r>
      <w:r>
        <w:t>clinical practice.</w:t>
      </w:r>
    </w:p>
    <w:p w14:paraId="61D22419" w14:textId="77777777" w:rsidR="00FB1045" w:rsidRDefault="00FB1045" w:rsidP="00FB1045">
      <w:pPr>
        <w:jc w:val="both"/>
      </w:pPr>
    </w:p>
    <w:p w14:paraId="7FEB1DAA" w14:textId="765DB136" w:rsidR="00006365" w:rsidRPr="004859CC" w:rsidRDefault="00006365" w:rsidP="00FB1045">
      <w:pPr>
        <w:jc w:val="both"/>
        <w:rPr>
          <w:b/>
          <w:bCs/>
        </w:rPr>
      </w:pPr>
      <w:r w:rsidRPr="004859CC">
        <w:rPr>
          <w:b/>
          <w:bCs/>
        </w:rPr>
        <w:t>References</w:t>
      </w:r>
    </w:p>
    <w:p w14:paraId="05724248" w14:textId="77777777" w:rsidR="00E05618" w:rsidRDefault="00E05618" w:rsidP="00E05618">
      <w:pPr>
        <w:spacing w:before="120"/>
        <w:ind w:left="720" w:hanging="720"/>
        <w:jc w:val="both"/>
      </w:pPr>
      <w:proofErr w:type="spellStart"/>
      <w:r>
        <w:t>Alowais</w:t>
      </w:r>
      <w:proofErr w:type="spellEnd"/>
      <w:r>
        <w:t xml:space="preserve">, S. A., Alghamdi, S., </w:t>
      </w:r>
      <w:proofErr w:type="spellStart"/>
      <w:r>
        <w:t>Alsuhebany</w:t>
      </w:r>
      <w:proofErr w:type="spellEnd"/>
      <w:r>
        <w:t xml:space="preserve">, N., Alqahtani, T., Alshaya, A. I., </w:t>
      </w:r>
      <w:proofErr w:type="spellStart"/>
      <w:r>
        <w:t>Almohareb</w:t>
      </w:r>
      <w:proofErr w:type="spellEnd"/>
      <w:r>
        <w:t>, S. N.,</w:t>
      </w:r>
      <w:r>
        <w:t xml:space="preserve"> </w:t>
      </w:r>
      <w:proofErr w:type="spellStart"/>
      <w:r>
        <w:t>Aldairem</w:t>
      </w:r>
      <w:proofErr w:type="spellEnd"/>
      <w:r>
        <w:t xml:space="preserve">, A., </w:t>
      </w:r>
      <w:proofErr w:type="spellStart"/>
      <w:r>
        <w:t>Alrashed</w:t>
      </w:r>
      <w:proofErr w:type="spellEnd"/>
      <w:r>
        <w:t>, M. A., Saleh, K. B., Badreldin, H., Yami, M. A. S., Harbi, S. A.</w:t>
      </w:r>
      <w:r>
        <w:t xml:space="preserve"> </w:t>
      </w:r>
      <w:r>
        <w:t xml:space="preserve">A., &amp; </w:t>
      </w:r>
      <w:proofErr w:type="spellStart"/>
      <w:r>
        <w:t>Albekairy</w:t>
      </w:r>
      <w:proofErr w:type="spellEnd"/>
      <w:r>
        <w:t>, A. M. (2023). Revolutionizing healthcare: The role of artificial</w:t>
      </w:r>
      <w:r>
        <w:t xml:space="preserve"> </w:t>
      </w:r>
      <w:r>
        <w:t>intelligence in clinical practice. BMC Medical Education, 23.</w:t>
      </w:r>
      <w:r>
        <w:t xml:space="preserve"> </w:t>
      </w:r>
      <w:r>
        <w:t>https://doi.org/10.1186/s12909-023-04698-z</w:t>
      </w:r>
    </w:p>
    <w:p w14:paraId="0B657F6E" w14:textId="77777777" w:rsidR="00E05618" w:rsidRDefault="00E05618" w:rsidP="00E05618">
      <w:pPr>
        <w:spacing w:before="120"/>
        <w:ind w:left="720" w:hanging="720"/>
        <w:jc w:val="both"/>
      </w:pPr>
      <w:r>
        <w:t>Aung, Y. Y., Wong, D. C. S., &amp; Ting, D. (2021). The promise of artificial intelligence: A review</w:t>
      </w:r>
      <w:r>
        <w:t xml:space="preserve"> </w:t>
      </w:r>
      <w:r>
        <w:t>of the opportunities and challenges of artificial intelligence in healthcare. British Medical</w:t>
      </w:r>
      <w:r>
        <w:t xml:space="preserve"> </w:t>
      </w:r>
      <w:r>
        <w:t>Bulletin. https://doi.org/10.1093/bmb/ldab016</w:t>
      </w:r>
    </w:p>
    <w:p w14:paraId="4FD64613" w14:textId="77777777" w:rsidR="00E05618" w:rsidRDefault="00E05618" w:rsidP="00E05618">
      <w:pPr>
        <w:spacing w:before="120"/>
        <w:ind w:left="720" w:hanging="720"/>
        <w:jc w:val="both"/>
      </w:pPr>
      <w:r>
        <w:t>Esmaeilzadeh, P. (2024). Challenges and strategies for wide-scale artificial intelligence (AI)</w:t>
      </w:r>
      <w:r>
        <w:t xml:space="preserve"> </w:t>
      </w:r>
      <w:r>
        <w:t>deployment in healthcare practices: A perspective for healthcare organizations. Artificial</w:t>
      </w:r>
      <w:r>
        <w:t xml:space="preserve"> </w:t>
      </w:r>
      <w:r>
        <w:t>Intelligence in Medicine, 151, 102861. https://doi.org/10.1016/j.artmed.2024.102861</w:t>
      </w:r>
    </w:p>
    <w:p w14:paraId="6A4B19B2" w14:textId="77777777" w:rsidR="00E05618" w:rsidRDefault="00E05618" w:rsidP="00E05618">
      <w:pPr>
        <w:spacing w:before="120"/>
        <w:ind w:left="720" w:hanging="720"/>
      </w:pPr>
      <w:proofErr w:type="spellStart"/>
      <w:r>
        <w:t>Goktas</w:t>
      </w:r>
      <w:proofErr w:type="spellEnd"/>
      <w:r>
        <w:t>, P., &amp; Grzybowski, A. E. (2025). Shaping the future of healthcare: Ethical clinical</w:t>
      </w:r>
      <w:r>
        <w:t xml:space="preserve"> </w:t>
      </w:r>
      <w:r>
        <w:t>challenges and pathways to trustworthy AI. Journal of Clinical Medicine,</w:t>
      </w:r>
      <w:r>
        <w:t xml:space="preserve"> </w:t>
      </w:r>
      <w:r>
        <w:t>https://doi.org/10.3390/jcm14051605</w:t>
      </w:r>
    </w:p>
    <w:p w14:paraId="5E25B6DA" w14:textId="77777777" w:rsidR="00E05618" w:rsidRDefault="00E05618" w:rsidP="00E05618">
      <w:pPr>
        <w:spacing w:before="120"/>
        <w:ind w:left="720" w:hanging="720"/>
      </w:pPr>
      <w:proofErr w:type="spellStart"/>
      <w:r>
        <w:t>Gridach</w:t>
      </w:r>
      <w:proofErr w:type="spellEnd"/>
      <w:r>
        <w:t>, M., Nanavati, J., Abidine, K. Z. E., Yacoubian, C., &amp; Mack, C. (2026). Agentic AI in</w:t>
      </w:r>
      <w:r>
        <w:t xml:space="preserve"> </w:t>
      </w:r>
      <w:r>
        <w:t>healthcare: Opportunities, challenges, and future directions. ACM Computing Surveys.</w:t>
      </w:r>
      <w:r>
        <w:t xml:space="preserve">  </w:t>
      </w:r>
      <w:r>
        <w:t>https://doi.org/10.1145/3809164</w:t>
      </w:r>
    </w:p>
    <w:p w14:paraId="67E4A654" w14:textId="77777777" w:rsidR="00E05618" w:rsidRDefault="00E05618" w:rsidP="00E05618">
      <w:pPr>
        <w:spacing w:before="120"/>
        <w:ind w:left="720" w:hanging="720"/>
      </w:pPr>
      <w:r>
        <w:t xml:space="preserve">Hirani, R., </w:t>
      </w:r>
      <w:proofErr w:type="spellStart"/>
      <w:r>
        <w:t>Noruzi</w:t>
      </w:r>
      <w:proofErr w:type="spellEnd"/>
      <w:r>
        <w:t xml:space="preserve">, K., Khuram, H., Hussaini, A. S., </w:t>
      </w:r>
      <w:proofErr w:type="spellStart"/>
      <w:r>
        <w:t>Aifuwa</w:t>
      </w:r>
      <w:proofErr w:type="spellEnd"/>
      <w:r>
        <w:t>, E., Ely, K. E., Lewis, J., Gabr, A.,</w:t>
      </w:r>
      <w:r>
        <w:t xml:space="preserve"> </w:t>
      </w:r>
      <w:r>
        <w:t>Smiley, A., Tiwari, R. K., &amp; Etienne, M. (2024). Artificial intelligence and healthcare: A</w:t>
      </w:r>
      <w:r>
        <w:t xml:space="preserve"> </w:t>
      </w:r>
      <w:r>
        <w:t>journey through history, present innovations, and future possibilities. Life,</w:t>
      </w:r>
      <w:r>
        <w:t xml:space="preserve"> </w:t>
      </w:r>
      <w:r>
        <w:t>https://doi.org/10.3390/life14050557</w:t>
      </w:r>
    </w:p>
    <w:p w14:paraId="49CDDC40" w14:textId="77777777" w:rsidR="00E05618" w:rsidRDefault="00E05618" w:rsidP="00E05618">
      <w:pPr>
        <w:spacing w:before="120"/>
        <w:ind w:left="720" w:hanging="720"/>
      </w:pPr>
      <w:r>
        <w:t>Jiang, F., Jiang, Y., Zhi, H., Dong, Y., Li, Y., Ma, S., Wang, Y., Dong, Q., Shen, H., &amp; Wang, Y.</w:t>
      </w:r>
      <w:r>
        <w:t xml:space="preserve"> </w:t>
      </w:r>
      <w:r>
        <w:t>(2017). Artificial intelligence in healthcare: Past, present and future. Stroke and Vascular</w:t>
      </w:r>
      <w:r>
        <w:t xml:space="preserve"> </w:t>
      </w:r>
      <w:r>
        <w:t>Neurology, 2, 230–243. https://doi.org/10.1136/svn-2017-000101</w:t>
      </w:r>
    </w:p>
    <w:p w14:paraId="79876720" w14:textId="77777777" w:rsidR="00E05618" w:rsidRDefault="00E05618" w:rsidP="00E05618">
      <w:pPr>
        <w:spacing w:before="120"/>
        <w:ind w:left="720" w:hanging="720"/>
      </w:pPr>
      <w:r>
        <w:t xml:space="preserve">Kelly, C. J., </w:t>
      </w:r>
      <w:proofErr w:type="spellStart"/>
      <w:r>
        <w:t>Karthikesalingam</w:t>
      </w:r>
      <w:proofErr w:type="spellEnd"/>
      <w:r>
        <w:t>, A., Suleyman, M., Corrado, G. C., &amp; King, D. (2019). Key</w:t>
      </w:r>
      <w:r>
        <w:t xml:space="preserve"> </w:t>
      </w:r>
      <w:r>
        <w:t>challenges</w:t>
      </w:r>
      <w:r>
        <w:t xml:space="preserve"> </w:t>
      </w:r>
      <w:r>
        <w:t>for delivering clinical impact with artificial intelligence. BMC Medicine,</w:t>
      </w:r>
      <w:r>
        <w:t xml:space="preserve"> </w:t>
      </w:r>
      <w:r>
        <w:t>https://doi.org/10.1186/s12916-019-1426-2</w:t>
      </w:r>
    </w:p>
    <w:p w14:paraId="5A8C3BB2" w14:textId="77777777" w:rsidR="00E05618" w:rsidRDefault="00E05618" w:rsidP="00E05618">
      <w:pPr>
        <w:spacing w:before="120"/>
        <w:ind w:left="720" w:hanging="720"/>
      </w:pPr>
      <w:r>
        <w:t xml:space="preserve">Khan, M. M., Shah, N., Shaikh, N., Thabet, A., </w:t>
      </w:r>
      <w:proofErr w:type="spellStart"/>
      <w:r>
        <w:t>Alrabayah</w:t>
      </w:r>
      <w:proofErr w:type="spellEnd"/>
      <w:r>
        <w:t xml:space="preserve">, T., &amp; </w:t>
      </w:r>
      <w:proofErr w:type="spellStart"/>
      <w:r>
        <w:t>Belkhair</w:t>
      </w:r>
      <w:proofErr w:type="spellEnd"/>
      <w:r>
        <w:t>, S. (2024). Towards</w:t>
      </w:r>
      <w:r>
        <w:t xml:space="preserve"> </w:t>
      </w:r>
      <w:r>
        <w:t>secure and trusted AI in healthcare: A systematic review of emerging innovations and</w:t>
      </w:r>
      <w:r>
        <w:t xml:space="preserve"> </w:t>
      </w:r>
      <w:r>
        <w:t>ethical</w:t>
      </w:r>
      <w:r>
        <w:t xml:space="preserve"> </w:t>
      </w:r>
      <w:r>
        <w:lastRenderedPageBreak/>
        <w:t>challenges. International Journal of Medical Informatics, 195, 105780.</w:t>
      </w:r>
      <w:r>
        <w:t xml:space="preserve"> </w:t>
      </w:r>
      <w:r>
        <w:t>https://doi.org/10.1016/j.ijmedinf.2024.105780</w:t>
      </w:r>
    </w:p>
    <w:p w14:paraId="50DB0C48" w14:textId="77777777" w:rsidR="00E05618" w:rsidRDefault="00E05618" w:rsidP="00E05618">
      <w:pPr>
        <w:spacing w:before="120"/>
        <w:ind w:left="720" w:hanging="720"/>
      </w:pPr>
      <w:r>
        <w:t>Li, Y.-H., Li, Y., Wei, M.-Y., &amp; Li, G. (2024). Innovation and challenges of artificial intelligence</w:t>
      </w:r>
      <w:r>
        <w:t xml:space="preserve"> </w:t>
      </w:r>
      <w:r>
        <w:t>technology in personalized healthcare. Scientific Reports, https://doi.org/10.1038/s41598-024-70073-7</w:t>
      </w:r>
    </w:p>
    <w:p w14:paraId="7E730037" w14:textId="77777777" w:rsidR="00E05618" w:rsidRDefault="00E05618" w:rsidP="00E05618">
      <w:pPr>
        <w:spacing w:before="120"/>
        <w:ind w:left="720" w:hanging="720"/>
      </w:pPr>
      <w:r>
        <w:t>Matheny, M. E., Whicher, D., &amp; Israni, S. T. (2019). Artificial intelligence in health care: A report</w:t>
      </w:r>
      <w:r>
        <w:t xml:space="preserve"> </w:t>
      </w:r>
      <w:r>
        <w:t>from the National Academy of Medicine. JAMA. https://doi.org/10.1001/jama.2019.21579</w:t>
      </w:r>
    </w:p>
    <w:p w14:paraId="1CDC4AEC" w14:textId="77777777" w:rsidR="00E05618" w:rsidRDefault="00E05618" w:rsidP="00E05618">
      <w:pPr>
        <w:spacing w:before="120"/>
        <w:ind w:left="720" w:hanging="720"/>
      </w:pPr>
      <w:r>
        <w:t>Mennella, C., Maniscalco, U., De Pietro, G., &amp; Esposito, M. (2024). Ethical and regulatory</w:t>
      </w:r>
      <w:r>
        <w:t xml:space="preserve"> </w:t>
      </w:r>
      <w:r>
        <w:t xml:space="preserve">challenges of AI technologies in healthcare: A narrative review. </w:t>
      </w:r>
      <w:proofErr w:type="spellStart"/>
      <w:r>
        <w:t>Heliyon</w:t>
      </w:r>
      <w:proofErr w:type="spellEnd"/>
      <w:r>
        <w:t>,</w:t>
      </w:r>
      <w:r>
        <w:t xml:space="preserve"> </w:t>
      </w:r>
      <w:r>
        <w:t>https://doi.org/10.1016/j.heliyon.2024.e26297</w:t>
      </w:r>
    </w:p>
    <w:p w14:paraId="4A330CD6" w14:textId="77777777" w:rsidR="00E05618" w:rsidRDefault="00E05618" w:rsidP="00E05618">
      <w:pPr>
        <w:spacing w:before="120"/>
        <w:ind w:left="720" w:hanging="720"/>
      </w:pPr>
      <w:r>
        <w:t xml:space="preserve">Petersson, L., Larsson, I., Nygren, J., Nilsen, P., Neher, M., Reed, J. E., </w:t>
      </w:r>
      <w:proofErr w:type="spellStart"/>
      <w:r>
        <w:t>Tyskbo</w:t>
      </w:r>
      <w:proofErr w:type="spellEnd"/>
      <w:r>
        <w:t>, D., &amp; Svedberg,</w:t>
      </w:r>
      <w:r>
        <w:t xml:space="preserve"> </w:t>
      </w:r>
      <w:r>
        <w:t>P. (2022). Challenges to implementing artificial intelligence in healthcare: A qualitative</w:t>
      </w:r>
      <w:r>
        <w:t xml:space="preserve"> </w:t>
      </w:r>
      <w:r>
        <w:t>interview study with healthcare leaders in Sweden. BMC Health Services Research,</w:t>
      </w:r>
      <w:r>
        <w:t xml:space="preserve"> </w:t>
      </w:r>
      <w:r>
        <w:t>https://doi.org/10.1186/s12913-022-08215-8</w:t>
      </w:r>
    </w:p>
    <w:p w14:paraId="23804410" w14:textId="77777777" w:rsidR="00E05618" w:rsidRDefault="00E05618" w:rsidP="00E05618">
      <w:pPr>
        <w:spacing w:before="120"/>
        <w:ind w:left="720" w:hanging="720"/>
      </w:pPr>
      <w:proofErr w:type="spellStart"/>
      <w:r>
        <w:t>Rajpurkar</w:t>
      </w:r>
      <w:proofErr w:type="spellEnd"/>
      <w:r>
        <w:t>, P., Chen, E., Banerjee, O., &amp; Topol, E. (2022). AI in health and medicine. Nature</w:t>
      </w:r>
      <w:r>
        <w:t xml:space="preserve"> </w:t>
      </w:r>
      <w:r>
        <w:t>Medicine, 28, 31–38. https://doi.org/10.1038/s41591-021-01614-0</w:t>
      </w:r>
    </w:p>
    <w:p w14:paraId="0ABFD6E2" w14:textId="77777777" w:rsidR="00E05618" w:rsidRDefault="00E05618" w:rsidP="00E05618">
      <w:pPr>
        <w:spacing w:before="120"/>
        <w:ind w:left="720" w:hanging="720"/>
      </w:pPr>
      <w:r>
        <w:t xml:space="preserve">Saraswat, D., Bhattacharya, P., Verma, A., Prasad, V., Tanwar, S., Sharma, G., </w:t>
      </w:r>
      <w:proofErr w:type="spellStart"/>
      <w:r>
        <w:t>Bokoro</w:t>
      </w:r>
      <w:proofErr w:type="spellEnd"/>
      <w:r>
        <w:t>, P., &amp;</w:t>
      </w:r>
      <w:r>
        <w:t xml:space="preserve"> </w:t>
      </w:r>
      <w:r>
        <w:t>Sharma, R. (2022). Explainable AI for Healthcare 5.0: Opportunities and challenges. IEEE</w:t>
      </w:r>
      <w:r>
        <w:t xml:space="preserve"> </w:t>
      </w:r>
      <w:r>
        <w:t>Access, 10, 84486–84517. https://doi.org/10.1109/access.2022.3197671</w:t>
      </w:r>
    </w:p>
    <w:p w14:paraId="7CA350FF" w14:textId="77777777" w:rsidR="00E05618" w:rsidRDefault="00E05618" w:rsidP="00E05618">
      <w:pPr>
        <w:spacing w:before="120"/>
        <w:ind w:left="720" w:hanging="720"/>
      </w:pPr>
      <w:r>
        <w:t>Sun, G., &amp; Zhou, Y.-H. (2023). AI in healthcare: Navigating opportunities and challenges in digital</w:t>
      </w:r>
      <w:r>
        <w:t xml:space="preserve"> </w:t>
      </w:r>
      <w:r>
        <w:t>communication. Frontiers in Digital Health, 5. https://doi.org/10.3389/fdgth.2023.1291132</w:t>
      </w:r>
    </w:p>
    <w:p w14:paraId="20674FFC" w14:textId="77777777" w:rsidR="00E05618" w:rsidRDefault="00E05618" w:rsidP="00E05618">
      <w:pPr>
        <w:spacing w:before="120"/>
        <w:ind w:left="720" w:hanging="720"/>
      </w:pPr>
      <w:proofErr w:type="spellStart"/>
      <w:r>
        <w:t>Varnosfaderani</w:t>
      </w:r>
      <w:proofErr w:type="spellEnd"/>
      <w:r>
        <w:t xml:space="preserve">, S. M., &amp; </w:t>
      </w:r>
      <w:proofErr w:type="spellStart"/>
      <w:r>
        <w:t>Forouzanfar</w:t>
      </w:r>
      <w:proofErr w:type="spellEnd"/>
      <w:r>
        <w:t>, M. (2024). The role of AI in hospitals and clinics:</w:t>
      </w:r>
      <w:r>
        <w:t xml:space="preserve"> </w:t>
      </w:r>
      <w:r>
        <w:t>Transforming healthcare in the 21st century. Bioengineering,</w:t>
      </w:r>
      <w:r>
        <w:t xml:space="preserve"> </w:t>
      </w:r>
      <w:hyperlink r:id="rId6" w:history="1">
        <w:r w:rsidRPr="00403796">
          <w:rPr>
            <w:rStyle w:val="Hyperlink"/>
          </w:rPr>
          <w:t>https://doi.org/10.3390/bioengineering11040337</w:t>
        </w:r>
      </w:hyperlink>
    </w:p>
    <w:p w14:paraId="36742813" w14:textId="77777777" w:rsidR="00E05618" w:rsidRDefault="00E05618" w:rsidP="00E05618">
      <w:pPr>
        <w:spacing w:before="120"/>
        <w:ind w:left="720" w:hanging="720"/>
      </w:pPr>
      <w:r>
        <w:t xml:space="preserve">Zuhair, V., Babar, A., Ali, R., </w:t>
      </w:r>
      <w:proofErr w:type="spellStart"/>
      <w:r>
        <w:t>Oduoye</w:t>
      </w:r>
      <w:proofErr w:type="spellEnd"/>
      <w:r>
        <w:t>, M. O., Noor, Z., Chris, K., Okon, I., &amp; Rehman, L. U.</w:t>
      </w:r>
      <w:r>
        <w:t xml:space="preserve"> </w:t>
      </w:r>
      <w:r>
        <w:t>(2024). Exploring the impact of artificial intelligence on global health and enhancing</w:t>
      </w:r>
      <w:r>
        <w:t xml:space="preserve"> </w:t>
      </w:r>
      <w:r>
        <w:t>healthcare in developing nations. Journal of Primary Care &amp; Community Health, 15.</w:t>
      </w:r>
      <w:r>
        <w:t xml:space="preserve"> </w:t>
      </w:r>
      <w:r>
        <w:t>https://doi.org/10.1177/21501319241245847</w:t>
      </w:r>
    </w:p>
    <w:sectPr w:rsidR="00E0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A385" w14:textId="77777777" w:rsidR="0074282C" w:rsidRDefault="0074282C" w:rsidP="00FB1045">
      <w:pPr>
        <w:spacing w:after="0" w:line="240" w:lineRule="auto"/>
      </w:pPr>
      <w:r>
        <w:separator/>
      </w:r>
    </w:p>
  </w:endnote>
  <w:endnote w:type="continuationSeparator" w:id="0">
    <w:p w14:paraId="47AEF5FA" w14:textId="77777777" w:rsidR="0074282C" w:rsidRDefault="0074282C" w:rsidP="00FB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7332" w14:textId="77777777" w:rsidR="0074282C" w:rsidRDefault="0074282C" w:rsidP="00FB1045">
      <w:pPr>
        <w:spacing w:after="0" w:line="240" w:lineRule="auto"/>
      </w:pPr>
      <w:r>
        <w:separator/>
      </w:r>
    </w:p>
  </w:footnote>
  <w:footnote w:type="continuationSeparator" w:id="0">
    <w:p w14:paraId="0BCD6380" w14:textId="77777777" w:rsidR="0074282C" w:rsidRDefault="0074282C" w:rsidP="00FB1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65"/>
    <w:rsid w:val="00006365"/>
    <w:rsid w:val="0017184F"/>
    <w:rsid w:val="00187817"/>
    <w:rsid w:val="00226FBF"/>
    <w:rsid w:val="004124FD"/>
    <w:rsid w:val="00466B17"/>
    <w:rsid w:val="004859CC"/>
    <w:rsid w:val="004E47D9"/>
    <w:rsid w:val="005C1780"/>
    <w:rsid w:val="00632C85"/>
    <w:rsid w:val="00640BD8"/>
    <w:rsid w:val="006530DC"/>
    <w:rsid w:val="006B5B92"/>
    <w:rsid w:val="0074282C"/>
    <w:rsid w:val="007539DB"/>
    <w:rsid w:val="007B0E5F"/>
    <w:rsid w:val="00A42729"/>
    <w:rsid w:val="00B74031"/>
    <w:rsid w:val="00BC0C2D"/>
    <w:rsid w:val="00D03944"/>
    <w:rsid w:val="00E05618"/>
    <w:rsid w:val="00E74A81"/>
    <w:rsid w:val="00F91E12"/>
    <w:rsid w:val="00FB1045"/>
    <w:rsid w:val="00FC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BB7A"/>
  <w15:chartTrackingRefBased/>
  <w15:docId w15:val="{CCE211BF-096A-4AEA-81D5-25F86A14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3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F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45"/>
  </w:style>
  <w:style w:type="paragraph" w:styleId="Footer">
    <w:name w:val="footer"/>
    <w:basedOn w:val="Normal"/>
    <w:link w:val="FooterChar"/>
    <w:uiPriority w:val="99"/>
    <w:unhideWhenUsed/>
    <w:rsid w:val="00FB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bioengineering110403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Ayorinde Oduroye</dc:creator>
  <cp:keywords/>
  <dc:description/>
  <cp:lastModifiedBy>Ayorinde Oduroye</cp:lastModifiedBy>
  <cp:revision>17</cp:revision>
  <dcterms:created xsi:type="dcterms:W3CDTF">2026-07-08T02:23:00Z</dcterms:created>
  <dcterms:modified xsi:type="dcterms:W3CDTF">2026-07-08T05:40:00Z</dcterms:modified>
</cp:coreProperties>
</file>