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1C7004" w14:textId="77777777" w:rsidR="00E84472" w:rsidRPr="00D63C81" w:rsidRDefault="00E84472" w:rsidP="00CE0A62">
      <w:pPr>
        <w:rPr>
          <w:rFonts w:ascii="Times New Roman" w:hAnsi="Times New Roman" w:cs="Times New Roman"/>
          <w:b/>
          <w:bCs/>
          <w:sz w:val="32"/>
          <w:szCs w:val="32"/>
        </w:rPr>
      </w:pPr>
    </w:p>
    <w:p w14:paraId="4DD17125" w14:textId="722B244C" w:rsidR="00866891" w:rsidRPr="00D63C81" w:rsidRDefault="00866891" w:rsidP="00866891">
      <w:pPr>
        <w:jc w:val="center"/>
        <w:rPr>
          <w:rFonts w:ascii="Times New Roman" w:hAnsi="Times New Roman" w:cs="Times New Roman"/>
          <w:b/>
          <w:bCs/>
          <w:sz w:val="32"/>
          <w:szCs w:val="32"/>
        </w:rPr>
      </w:pPr>
      <w:r w:rsidRPr="00D63C81">
        <w:rPr>
          <w:rFonts w:ascii="Times New Roman" w:hAnsi="Times New Roman" w:cs="Times New Roman"/>
          <w:b/>
          <w:bCs/>
          <w:sz w:val="32"/>
          <w:szCs w:val="32"/>
        </w:rPr>
        <w:t>Multifocal Malignant Proliferating Trichilemmal Tumour: A Diagnostic Imitator Beyond the Scalp</w:t>
      </w:r>
    </w:p>
    <w:p w14:paraId="74A1AF12" w14:textId="77777777" w:rsidR="008F65AA" w:rsidRPr="0020496A" w:rsidRDefault="0006512B" w:rsidP="008F65AA">
      <w:pPr>
        <w:spacing w:line="480" w:lineRule="auto"/>
        <w:jc w:val="both"/>
        <w:rPr>
          <w:rFonts w:ascii="Times New Roman" w:hAnsi="Times New Roman" w:cs="Times New Roman"/>
          <w:sz w:val="28"/>
          <w:szCs w:val="28"/>
        </w:rPr>
      </w:pPr>
      <w:r w:rsidRPr="0020496A">
        <w:rPr>
          <w:rFonts w:ascii="Times New Roman" w:hAnsi="Times New Roman" w:cs="Times New Roman"/>
          <w:b/>
          <w:bCs/>
          <w:sz w:val="28"/>
          <w:szCs w:val="28"/>
        </w:rPr>
        <w:t>Abstract:</w:t>
      </w:r>
      <w:r w:rsidRPr="0020496A">
        <w:rPr>
          <w:rFonts w:ascii="Times New Roman" w:hAnsi="Times New Roman" w:cs="Times New Roman"/>
          <w:sz w:val="28"/>
          <w:szCs w:val="28"/>
        </w:rPr>
        <w:t xml:space="preserve"> </w:t>
      </w:r>
      <w:r w:rsidR="008F65AA" w:rsidRPr="0020496A">
        <w:rPr>
          <w:rFonts w:ascii="Times New Roman" w:hAnsi="Times New Roman" w:cs="Times New Roman"/>
          <w:sz w:val="28"/>
          <w:szCs w:val="28"/>
        </w:rPr>
        <w:t>Malignant proliferating trichilemmal tumour (MPTT) is a rare cutaneous adnexal neoplasm arising from the outer root sheath of the hair follicle and represents malignant transformation of a proliferating trichilemmal tumour. It accounts for less than 0.1% of cutaneous malignancies and most commonly presents as a solitary scalp lesion in elderly women.</w:t>
      </w:r>
    </w:p>
    <w:p w14:paraId="79C63A46" w14:textId="77777777" w:rsidR="008F65AA" w:rsidRPr="008F65AA" w:rsidRDefault="008F65AA" w:rsidP="008F65AA">
      <w:pPr>
        <w:spacing w:line="480" w:lineRule="auto"/>
        <w:jc w:val="both"/>
        <w:rPr>
          <w:rFonts w:ascii="Times New Roman" w:hAnsi="Times New Roman" w:cs="Times New Roman"/>
          <w:sz w:val="28"/>
          <w:szCs w:val="28"/>
        </w:rPr>
      </w:pPr>
      <w:r w:rsidRPr="008F65AA">
        <w:rPr>
          <w:rFonts w:ascii="Times New Roman" w:hAnsi="Times New Roman" w:cs="Times New Roman"/>
          <w:sz w:val="28"/>
          <w:szCs w:val="28"/>
        </w:rPr>
        <w:t xml:space="preserve">A 60-year-old male presented with progressively enlarging painful swellings over the scalp and left scapular region. Histopathological examination revealed a dermal epithelial tumour showing marked cytological atypia with abrupt trichilemmal keratinization. Periodic acid–Schiff staining demonstrated diastase-resistant cytoplasmic positivity. Immunohistochemistry showed focal CD34 expression with strong nuclear p53 and increased Ki-67 </w:t>
      </w:r>
      <w:proofErr w:type="spellStart"/>
      <w:r w:rsidRPr="008F65AA">
        <w:rPr>
          <w:rFonts w:ascii="Times New Roman" w:hAnsi="Times New Roman" w:cs="Times New Roman"/>
          <w:sz w:val="28"/>
          <w:szCs w:val="28"/>
        </w:rPr>
        <w:t>labeling</w:t>
      </w:r>
      <w:proofErr w:type="spellEnd"/>
      <w:r w:rsidRPr="008F65AA">
        <w:rPr>
          <w:rFonts w:ascii="Times New Roman" w:hAnsi="Times New Roman" w:cs="Times New Roman"/>
          <w:sz w:val="28"/>
          <w:szCs w:val="28"/>
        </w:rPr>
        <w:t xml:space="preserve"> index.</w:t>
      </w:r>
    </w:p>
    <w:p w14:paraId="44B68FA2" w14:textId="77777777" w:rsidR="008F65AA" w:rsidRPr="008F65AA" w:rsidRDefault="008F65AA" w:rsidP="008F65AA">
      <w:pPr>
        <w:spacing w:line="480" w:lineRule="auto"/>
        <w:jc w:val="both"/>
        <w:rPr>
          <w:rFonts w:ascii="Times New Roman" w:hAnsi="Times New Roman" w:cs="Times New Roman"/>
          <w:sz w:val="28"/>
          <w:szCs w:val="28"/>
        </w:rPr>
      </w:pPr>
      <w:r w:rsidRPr="008F65AA">
        <w:rPr>
          <w:rFonts w:ascii="Times New Roman" w:hAnsi="Times New Roman" w:cs="Times New Roman"/>
          <w:sz w:val="28"/>
          <w:szCs w:val="28"/>
        </w:rPr>
        <w:t>The findings were diagnostic of malignant proliferating trichilemmal tumour. Multifocal involvement in a male patient is extremely uncommon. Recognition of trichilemmal keratinization and the use of histochemical and immunohistochemical markers are essential to distinguish MPTT from squamous cell carcinoma and guide appropriate management.</w:t>
      </w:r>
    </w:p>
    <w:p w14:paraId="525C5784" w14:textId="1473DEF1" w:rsidR="00EC6EAA" w:rsidRPr="0020496A" w:rsidRDefault="00EC6EAA" w:rsidP="008F65AA">
      <w:pPr>
        <w:spacing w:line="480" w:lineRule="auto"/>
        <w:jc w:val="both"/>
        <w:rPr>
          <w:rFonts w:ascii="Times New Roman" w:hAnsi="Times New Roman" w:cs="Times New Roman"/>
          <w:b/>
          <w:bCs/>
          <w:sz w:val="28"/>
          <w:szCs w:val="28"/>
        </w:rPr>
      </w:pPr>
      <w:r w:rsidRPr="0020496A">
        <w:rPr>
          <w:rFonts w:ascii="Times New Roman" w:hAnsi="Times New Roman" w:cs="Times New Roman"/>
          <w:b/>
          <w:bCs/>
          <w:sz w:val="28"/>
          <w:szCs w:val="28"/>
        </w:rPr>
        <w:t>Keywords: Malignant proliferating trichilemmal tumour, scalp, scapular lesion, adnexal tumour.</w:t>
      </w:r>
    </w:p>
    <w:p w14:paraId="482F1BBA" w14:textId="77777777" w:rsidR="006A3FAF" w:rsidRPr="0020496A" w:rsidRDefault="006A3FAF" w:rsidP="00B65F79">
      <w:pPr>
        <w:spacing w:line="480" w:lineRule="auto"/>
        <w:jc w:val="both"/>
        <w:rPr>
          <w:rFonts w:ascii="Times New Roman" w:hAnsi="Times New Roman" w:cs="Times New Roman"/>
          <w:b/>
          <w:bCs/>
          <w:sz w:val="28"/>
          <w:szCs w:val="28"/>
        </w:rPr>
      </w:pPr>
    </w:p>
    <w:p w14:paraId="099A5D33" w14:textId="77777777" w:rsidR="00E55893" w:rsidRPr="00371ED3" w:rsidRDefault="00EC6EAA" w:rsidP="00E55893">
      <w:pPr>
        <w:spacing w:line="480" w:lineRule="auto"/>
        <w:jc w:val="both"/>
        <w:rPr>
          <w:rFonts w:ascii="Times New Roman" w:hAnsi="Times New Roman" w:cs="Times New Roman"/>
          <w:sz w:val="28"/>
          <w:szCs w:val="28"/>
        </w:rPr>
      </w:pPr>
      <w:r w:rsidRPr="00371ED3">
        <w:rPr>
          <w:rFonts w:ascii="Times New Roman" w:hAnsi="Times New Roman" w:cs="Times New Roman"/>
          <w:b/>
          <w:bCs/>
          <w:sz w:val="28"/>
          <w:szCs w:val="28"/>
        </w:rPr>
        <w:t>Introduction:</w:t>
      </w:r>
      <w:r w:rsidRPr="00371ED3">
        <w:rPr>
          <w:rFonts w:ascii="Times New Roman" w:hAnsi="Times New Roman" w:cs="Times New Roman"/>
          <w:b/>
          <w:bCs/>
          <w:sz w:val="28"/>
          <w:szCs w:val="28"/>
        </w:rPr>
        <w:br/>
      </w:r>
      <w:r w:rsidR="00E55893" w:rsidRPr="00371ED3">
        <w:rPr>
          <w:rFonts w:ascii="Times New Roman" w:hAnsi="Times New Roman" w:cs="Times New Roman"/>
          <w:sz w:val="28"/>
          <w:szCs w:val="28"/>
        </w:rPr>
        <w:t>Malignant proliferating trichilemmal tumour (MPTT) is a rare follicular adnexal neoplasm showing differentiation toward the outer root sheath of the hair follicle</w:t>
      </w:r>
      <w:proofErr w:type="gramStart"/>
      <w:r w:rsidR="00E55893" w:rsidRPr="00371ED3">
        <w:rPr>
          <w:rFonts w:ascii="Times New Roman" w:hAnsi="Times New Roman" w:cs="Times New Roman"/>
          <w:sz w:val="28"/>
          <w:szCs w:val="28"/>
        </w:rPr>
        <w:t>¹,⁸</w:t>
      </w:r>
      <w:proofErr w:type="gramEnd"/>
      <w:r w:rsidR="00E55893" w:rsidRPr="00371ED3">
        <w:rPr>
          <w:rFonts w:ascii="Times New Roman" w:hAnsi="Times New Roman" w:cs="Times New Roman"/>
          <w:sz w:val="28"/>
          <w:szCs w:val="28"/>
        </w:rPr>
        <w:t>. It represents the malignant end of the proliferating trichilemmal tumour (PTT) spectrum arising from trichilemmal (pilar) cysts</w:t>
      </w:r>
      <w:proofErr w:type="gramStart"/>
      <w:r w:rsidR="00E55893" w:rsidRPr="00371ED3">
        <w:rPr>
          <w:rFonts w:ascii="Times New Roman" w:hAnsi="Times New Roman" w:cs="Times New Roman"/>
          <w:sz w:val="28"/>
          <w:szCs w:val="28"/>
        </w:rPr>
        <w:t>²,⁶</w:t>
      </w:r>
      <w:proofErr w:type="gramEnd"/>
      <w:r w:rsidR="00E55893" w:rsidRPr="00371ED3">
        <w:rPr>
          <w:rFonts w:ascii="Times New Roman" w:hAnsi="Times New Roman" w:cs="Times New Roman"/>
          <w:sz w:val="28"/>
          <w:szCs w:val="28"/>
        </w:rPr>
        <w:t>. These tumours occur predominantly on the scalp and are most often reported in elderly women</w:t>
      </w:r>
      <w:proofErr w:type="gramStart"/>
      <w:r w:rsidR="00E55893" w:rsidRPr="00371ED3">
        <w:rPr>
          <w:rFonts w:ascii="Times New Roman" w:hAnsi="Times New Roman" w:cs="Times New Roman"/>
          <w:sz w:val="28"/>
          <w:szCs w:val="28"/>
        </w:rPr>
        <w:t>⁷,⁸</w:t>
      </w:r>
      <w:proofErr w:type="gramEnd"/>
      <w:r w:rsidR="00E55893" w:rsidRPr="00371ED3">
        <w:rPr>
          <w:rFonts w:ascii="Times New Roman" w:hAnsi="Times New Roman" w:cs="Times New Roman"/>
          <w:sz w:val="28"/>
          <w:szCs w:val="28"/>
        </w:rPr>
        <w:t>.</w:t>
      </w:r>
    </w:p>
    <w:p w14:paraId="01F62A86" w14:textId="77777777" w:rsidR="00E55893" w:rsidRPr="00E55893" w:rsidRDefault="00E55893" w:rsidP="00E55893">
      <w:pPr>
        <w:spacing w:line="480" w:lineRule="auto"/>
        <w:jc w:val="both"/>
        <w:rPr>
          <w:rFonts w:ascii="Times New Roman" w:hAnsi="Times New Roman" w:cs="Times New Roman"/>
          <w:sz w:val="28"/>
          <w:szCs w:val="28"/>
        </w:rPr>
      </w:pPr>
      <w:r w:rsidRPr="00E55893">
        <w:rPr>
          <w:rFonts w:ascii="Times New Roman" w:hAnsi="Times New Roman" w:cs="Times New Roman"/>
          <w:sz w:val="28"/>
          <w:szCs w:val="28"/>
        </w:rPr>
        <w:t>Although generally regarded as a low-grade malignancy, MPTT has the potential for local recurrence as well as regional and distant metastasis⁵. Clinically and histologically, it may closely mimic squamous cell carcinoma, making accurate histopathological evaluation essential for diagnosis.</w:t>
      </w:r>
    </w:p>
    <w:p w14:paraId="5BCA049C" w14:textId="77777777" w:rsidR="00E55893" w:rsidRPr="00E55893" w:rsidRDefault="00E55893" w:rsidP="00E55893">
      <w:pPr>
        <w:spacing w:line="480" w:lineRule="auto"/>
        <w:jc w:val="both"/>
        <w:rPr>
          <w:rFonts w:ascii="Times New Roman" w:hAnsi="Times New Roman" w:cs="Times New Roman"/>
          <w:sz w:val="28"/>
          <w:szCs w:val="28"/>
        </w:rPr>
      </w:pPr>
      <w:r w:rsidRPr="00E55893">
        <w:rPr>
          <w:rFonts w:ascii="Times New Roman" w:hAnsi="Times New Roman" w:cs="Times New Roman"/>
          <w:sz w:val="28"/>
          <w:szCs w:val="28"/>
        </w:rPr>
        <w:t>Multifocal presentation is exceedingly rare. We report a case of synchronous MPTT involving the scalp and scapular region in a male patient and highlight the characteristic histopathological, histochemical, and immunohistochemical findings important for appropriate diagnosis.</w:t>
      </w:r>
    </w:p>
    <w:p w14:paraId="03292B7A" w14:textId="701FBBC6" w:rsidR="00B027C6" w:rsidRPr="00371ED3" w:rsidRDefault="00B027C6" w:rsidP="00B65F79">
      <w:pPr>
        <w:spacing w:line="480" w:lineRule="auto"/>
        <w:jc w:val="both"/>
        <w:rPr>
          <w:rFonts w:ascii="Times New Roman" w:hAnsi="Times New Roman" w:cs="Times New Roman"/>
          <w:b/>
          <w:bCs/>
          <w:sz w:val="28"/>
          <w:szCs w:val="28"/>
        </w:rPr>
      </w:pPr>
      <w:r w:rsidRPr="00371ED3">
        <w:rPr>
          <w:rFonts w:ascii="Times New Roman" w:hAnsi="Times New Roman" w:cs="Times New Roman"/>
          <w:b/>
          <w:bCs/>
          <w:sz w:val="28"/>
          <w:szCs w:val="28"/>
        </w:rPr>
        <w:t xml:space="preserve">Case </w:t>
      </w:r>
      <w:r w:rsidR="00D74BC4" w:rsidRPr="00371ED3">
        <w:rPr>
          <w:rFonts w:ascii="Times New Roman" w:hAnsi="Times New Roman" w:cs="Times New Roman"/>
          <w:b/>
          <w:bCs/>
          <w:sz w:val="28"/>
          <w:szCs w:val="28"/>
        </w:rPr>
        <w:t xml:space="preserve">Details: </w:t>
      </w:r>
    </w:p>
    <w:p w14:paraId="64BE2E3B" w14:textId="600127D9" w:rsidR="005C4B83" w:rsidRPr="00371ED3" w:rsidRDefault="005C4B83" w:rsidP="00B65F79">
      <w:pPr>
        <w:spacing w:line="480" w:lineRule="auto"/>
        <w:jc w:val="both"/>
        <w:rPr>
          <w:rFonts w:ascii="Times New Roman" w:hAnsi="Times New Roman" w:cs="Times New Roman"/>
          <w:sz w:val="28"/>
          <w:szCs w:val="28"/>
        </w:rPr>
      </w:pPr>
      <w:r w:rsidRPr="00371ED3">
        <w:rPr>
          <w:rFonts w:ascii="Times New Roman" w:hAnsi="Times New Roman" w:cs="Times New Roman"/>
          <w:sz w:val="28"/>
          <w:szCs w:val="28"/>
        </w:rPr>
        <w:t>A 60-year-old moderately built and nourished male farmer presented with two progressively enlarging, painful swellings over the left scapular and scalp regions, present for</w:t>
      </w:r>
      <w:r w:rsidR="001D0A42" w:rsidRPr="001D0A42">
        <w:rPr>
          <w:rFonts w:ascii="Times New Roman" w:hAnsi="Times New Roman" w:cs="Times New Roman"/>
          <w:sz w:val="28"/>
          <w:szCs w:val="28"/>
        </w:rPr>
        <w:t xml:space="preserve"> 18 months and 3 months respectively</w:t>
      </w:r>
      <w:r w:rsidRPr="00371ED3">
        <w:rPr>
          <w:rFonts w:ascii="Times New Roman" w:hAnsi="Times New Roman" w:cs="Times New Roman"/>
          <w:sz w:val="28"/>
          <w:szCs w:val="28"/>
        </w:rPr>
        <w:t xml:space="preserve">. Each lesion measured approximately 3 × 3 cm in size. </w:t>
      </w:r>
      <w:r w:rsidR="001B4E1A" w:rsidRPr="00371ED3">
        <w:rPr>
          <w:rFonts w:ascii="Times New Roman" w:hAnsi="Times New Roman" w:cs="Times New Roman"/>
          <w:sz w:val="28"/>
          <w:szCs w:val="28"/>
        </w:rPr>
        <w:t xml:space="preserve">Clinically, the swellings were immobile, globular, </w:t>
      </w:r>
      <w:r w:rsidR="001B4E1A" w:rsidRPr="00371ED3">
        <w:rPr>
          <w:rFonts w:ascii="Times New Roman" w:hAnsi="Times New Roman" w:cs="Times New Roman"/>
          <w:sz w:val="28"/>
          <w:szCs w:val="28"/>
        </w:rPr>
        <w:lastRenderedPageBreak/>
        <w:t>erythematous, with areas of serous discharge, non-pinchable overlying skin</w:t>
      </w:r>
      <w:r w:rsidR="00064972" w:rsidRPr="00371ED3">
        <w:rPr>
          <w:rFonts w:ascii="Times New Roman" w:hAnsi="Times New Roman" w:cs="Times New Roman"/>
          <w:sz w:val="28"/>
          <w:szCs w:val="28"/>
        </w:rPr>
        <w:t xml:space="preserve"> </w:t>
      </w:r>
      <w:r w:rsidR="001B4E1A" w:rsidRPr="00371ED3">
        <w:rPr>
          <w:rFonts w:ascii="Times New Roman" w:hAnsi="Times New Roman" w:cs="Times New Roman"/>
          <w:sz w:val="28"/>
          <w:szCs w:val="28"/>
        </w:rPr>
        <w:t>and firm to hard consistency.</w:t>
      </w:r>
      <w:r w:rsidRPr="00371ED3">
        <w:rPr>
          <w:rFonts w:ascii="Times New Roman" w:hAnsi="Times New Roman" w:cs="Times New Roman"/>
          <w:sz w:val="28"/>
          <w:szCs w:val="28"/>
        </w:rPr>
        <w:t xml:space="preserve"> The patient complained of throbbing pain, which was aggravated on exposure to sunlight and relieved by analgesics. There were no other underlying comorbidities.</w:t>
      </w:r>
    </w:p>
    <w:p w14:paraId="6F0084F1" w14:textId="285BC3AA" w:rsidR="005C4B83" w:rsidRPr="00371ED3" w:rsidRDefault="005C4B83" w:rsidP="00B65F79">
      <w:pPr>
        <w:spacing w:line="480" w:lineRule="auto"/>
        <w:jc w:val="both"/>
        <w:rPr>
          <w:rFonts w:ascii="Times New Roman" w:hAnsi="Times New Roman" w:cs="Times New Roman"/>
          <w:sz w:val="28"/>
          <w:szCs w:val="28"/>
        </w:rPr>
      </w:pPr>
      <w:r w:rsidRPr="00371ED3">
        <w:rPr>
          <w:rFonts w:ascii="Times New Roman" w:hAnsi="Times New Roman" w:cs="Times New Roman"/>
          <w:sz w:val="28"/>
          <w:szCs w:val="28"/>
        </w:rPr>
        <w:t>Clinically, the lesions were provisionally diagnosed as soft tissue swellings (Figure1</w:t>
      </w:r>
      <w:r w:rsidR="00CE4D1E" w:rsidRPr="00371ED3">
        <w:rPr>
          <w:rFonts w:ascii="Times New Roman" w:hAnsi="Times New Roman" w:cs="Times New Roman"/>
          <w:sz w:val="28"/>
          <w:szCs w:val="28"/>
        </w:rPr>
        <w:t>, figure</w:t>
      </w:r>
      <w:r w:rsidRPr="00371ED3">
        <w:rPr>
          <w:rFonts w:ascii="Times New Roman" w:hAnsi="Times New Roman" w:cs="Times New Roman"/>
          <w:sz w:val="28"/>
          <w:szCs w:val="28"/>
        </w:rPr>
        <w:t xml:space="preserve"> 2). On dermatological evaluation, the scalp swelling was suspected to be a pilar cyst and the left scapular lesion was considered a probable epidermoid cyst. Ultrasonography (USG) revealed heterogeneously hypoechoic lesions, raising suspicion of a neoplastic </w:t>
      </w:r>
      <w:r w:rsidR="00815407" w:rsidRPr="00371ED3">
        <w:rPr>
          <w:rFonts w:ascii="Times New Roman" w:hAnsi="Times New Roman" w:cs="Times New Roman"/>
          <w:sz w:val="28"/>
          <w:szCs w:val="28"/>
        </w:rPr>
        <w:t>aetiology</w:t>
      </w:r>
      <w:r w:rsidRPr="00371ED3">
        <w:rPr>
          <w:rFonts w:ascii="Times New Roman" w:hAnsi="Times New Roman" w:cs="Times New Roman"/>
          <w:sz w:val="28"/>
          <w:szCs w:val="28"/>
        </w:rPr>
        <w:t xml:space="preserve">. Fine-needle aspiration cytology (FNAC) suggested features of a malignant adnexal neoplasm, possibly of eccrine or trichilemmal origin. </w:t>
      </w:r>
    </w:p>
    <w:p w14:paraId="7A3BA28A" w14:textId="77777777" w:rsidR="005213C4" w:rsidRPr="00371ED3" w:rsidRDefault="005213C4" w:rsidP="00B65F79">
      <w:pPr>
        <w:spacing w:line="480" w:lineRule="auto"/>
        <w:jc w:val="both"/>
        <w:rPr>
          <w:rFonts w:ascii="Times New Roman" w:hAnsi="Times New Roman" w:cs="Times New Roman"/>
          <w:sz w:val="28"/>
          <w:szCs w:val="28"/>
        </w:rPr>
      </w:pPr>
      <w:r w:rsidRPr="00371ED3">
        <w:rPr>
          <w:rFonts w:ascii="Times New Roman" w:hAnsi="Times New Roman" w:cs="Times New Roman"/>
          <w:sz w:val="28"/>
          <w:szCs w:val="28"/>
        </w:rPr>
        <w:t>The patient subsequently underwent wide local excision of both lesions, followed by skin grafting at the affected site. The resected specimens were then submitted for histopathological examination to confirm the diagnosis.</w:t>
      </w:r>
    </w:p>
    <w:p w14:paraId="0597C094" w14:textId="02E28870" w:rsidR="00B027C6" w:rsidRPr="00371ED3" w:rsidRDefault="00B027C6" w:rsidP="00B65F79">
      <w:pPr>
        <w:spacing w:line="480" w:lineRule="auto"/>
        <w:jc w:val="both"/>
        <w:rPr>
          <w:rFonts w:ascii="Times New Roman" w:hAnsi="Times New Roman" w:cs="Times New Roman"/>
          <w:sz w:val="28"/>
          <w:szCs w:val="28"/>
        </w:rPr>
      </w:pPr>
      <w:r w:rsidRPr="00371ED3">
        <w:rPr>
          <w:rFonts w:ascii="Times New Roman" w:hAnsi="Times New Roman" w:cs="Times New Roman"/>
          <w:b/>
          <w:bCs/>
          <w:sz w:val="28"/>
          <w:szCs w:val="28"/>
        </w:rPr>
        <w:t>Gross Findings:</w:t>
      </w:r>
    </w:p>
    <w:p w14:paraId="10C9BE36" w14:textId="1EA520EF" w:rsidR="00E851FE" w:rsidRPr="00371ED3" w:rsidRDefault="00262580" w:rsidP="00B65F79">
      <w:pPr>
        <w:numPr>
          <w:ilvl w:val="0"/>
          <w:numId w:val="1"/>
        </w:numPr>
        <w:spacing w:line="480" w:lineRule="auto"/>
        <w:jc w:val="both"/>
        <w:rPr>
          <w:rFonts w:ascii="Times New Roman" w:hAnsi="Times New Roman" w:cs="Times New Roman"/>
          <w:sz w:val="28"/>
          <w:szCs w:val="28"/>
        </w:rPr>
      </w:pPr>
      <w:r w:rsidRPr="00371ED3">
        <w:rPr>
          <w:rFonts w:ascii="Times New Roman" w:hAnsi="Times New Roman" w:cs="Times New Roman"/>
          <w:b/>
          <w:bCs/>
          <w:sz w:val="28"/>
          <w:szCs w:val="28"/>
        </w:rPr>
        <w:t xml:space="preserve">Left </w:t>
      </w:r>
      <w:r w:rsidR="00B027C6" w:rsidRPr="00371ED3">
        <w:rPr>
          <w:rFonts w:ascii="Times New Roman" w:hAnsi="Times New Roman" w:cs="Times New Roman"/>
          <w:b/>
          <w:bCs/>
          <w:sz w:val="28"/>
          <w:szCs w:val="28"/>
        </w:rPr>
        <w:t>Scapular lesion:</w:t>
      </w:r>
      <w:r w:rsidR="00B027C6" w:rsidRPr="00371ED3">
        <w:rPr>
          <w:rFonts w:ascii="Times New Roman" w:hAnsi="Times New Roman" w:cs="Times New Roman"/>
          <w:sz w:val="28"/>
          <w:szCs w:val="28"/>
        </w:rPr>
        <w:t xml:space="preserve"> A skin-covered </w:t>
      </w:r>
      <w:r w:rsidR="00FD24BA" w:rsidRPr="00371ED3">
        <w:rPr>
          <w:rFonts w:ascii="Times New Roman" w:hAnsi="Times New Roman" w:cs="Times New Roman"/>
          <w:sz w:val="28"/>
          <w:szCs w:val="28"/>
        </w:rPr>
        <w:t>soft</w:t>
      </w:r>
      <w:r w:rsidR="00B027C6" w:rsidRPr="00371ED3">
        <w:rPr>
          <w:rFonts w:ascii="Times New Roman" w:hAnsi="Times New Roman" w:cs="Times New Roman"/>
          <w:sz w:val="28"/>
          <w:szCs w:val="28"/>
        </w:rPr>
        <w:t xml:space="preserve"> tissue mass measuring 4 × 3 × 3 cm. </w:t>
      </w:r>
      <w:r w:rsidR="007F11E0" w:rsidRPr="00371ED3">
        <w:rPr>
          <w:rFonts w:ascii="Times New Roman" w:hAnsi="Times New Roman" w:cs="Times New Roman"/>
          <w:sz w:val="28"/>
          <w:szCs w:val="28"/>
        </w:rPr>
        <w:t xml:space="preserve"> </w:t>
      </w:r>
      <w:r w:rsidR="00C17C28" w:rsidRPr="00371ED3">
        <w:rPr>
          <w:rFonts w:ascii="Times New Roman" w:hAnsi="Times New Roman" w:cs="Times New Roman"/>
          <w:sz w:val="28"/>
          <w:szCs w:val="28"/>
        </w:rPr>
        <w:t>The external surface showed erosion.</w:t>
      </w:r>
      <w:r w:rsidR="00E27DA3" w:rsidRPr="00371ED3">
        <w:rPr>
          <w:rFonts w:ascii="Times New Roman" w:hAnsi="Times New Roman" w:cs="Times New Roman"/>
          <w:sz w:val="28"/>
          <w:szCs w:val="28"/>
        </w:rPr>
        <w:t xml:space="preserve"> </w:t>
      </w:r>
      <w:r w:rsidR="00E851FE" w:rsidRPr="00371ED3">
        <w:rPr>
          <w:rFonts w:ascii="Times New Roman" w:hAnsi="Times New Roman" w:cs="Times New Roman"/>
          <w:sz w:val="28"/>
          <w:szCs w:val="28"/>
        </w:rPr>
        <w:t>The cut surface showe</w:t>
      </w:r>
      <w:r w:rsidR="00BC6EBE" w:rsidRPr="00371ED3">
        <w:rPr>
          <w:rFonts w:ascii="Times New Roman" w:hAnsi="Times New Roman" w:cs="Times New Roman"/>
          <w:sz w:val="28"/>
          <w:szCs w:val="28"/>
        </w:rPr>
        <w:t>d</w:t>
      </w:r>
      <w:r w:rsidR="00E851FE" w:rsidRPr="00371ED3">
        <w:rPr>
          <w:rFonts w:ascii="Times New Roman" w:hAnsi="Times New Roman" w:cs="Times New Roman"/>
          <w:sz w:val="28"/>
          <w:szCs w:val="28"/>
        </w:rPr>
        <w:t xml:space="preserve"> grey-white, firm mass measuring 3 × 1.8 × 2.8 cm, located 0.3 cm from the superior and inferior margins, 0.2 cm from the skin surface, and 0.5 cm from the deep resected margin. The overlying skin showed grey-brown discoloration (Figures 3 and 4).</w:t>
      </w:r>
    </w:p>
    <w:p w14:paraId="73E29329" w14:textId="64544AE2" w:rsidR="00A12E4C" w:rsidRPr="00371ED3" w:rsidRDefault="00B027C6" w:rsidP="00B65F79">
      <w:pPr>
        <w:numPr>
          <w:ilvl w:val="0"/>
          <w:numId w:val="1"/>
        </w:numPr>
        <w:spacing w:line="480" w:lineRule="auto"/>
        <w:jc w:val="both"/>
        <w:rPr>
          <w:rFonts w:ascii="Times New Roman" w:hAnsi="Times New Roman" w:cs="Times New Roman"/>
          <w:sz w:val="28"/>
          <w:szCs w:val="28"/>
        </w:rPr>
      </w:pPr>
      <w:r w:rsidRPr="00371ED3">
        <w:rPr>
          <w:rFonts w:ascii="Times New Roman" w:hAnsi="Times New Roman" w:cs="Times New Roman"/>
          <w:b/>
          <w:bCs/>
          <w:sz w:val="28"/>
          <w:szCs w:val="28"/>
        </w:rPr>
        <w:lastRenderedPageBreak/>
        <w:t>Scalp lesion:</w:t>
      </w:r>
      <w:r w:rsidRPr="00371ED3">
        <w:rPr>
          <w:rFonts w:ascii="Times New Roman" w:hAnsi="Times New Roman" w:cs="Times New Roman"/>
          <w:sz w:val="28"/>
          <w:szCs w:val="28"/>
        </w:rPr>
        <w:t xml:space="preserve"> A partially skin-covered soft tissue mass measuring 3.5 × 3.3 × 2 cm, with </w:t>
      </w:r>
      <w:r w:rsidR="00715E90" w:rsidRPr="00371ED3">
        <w:rPr>
          <w:rFonts w:ascii="Times New Roman" w:hAnsi="Times New Roman" w:cs="Times New Roman"/>
          <w:sz w:val="28"/>
          <w:szCs w:val="28"/>
        </w:rPr>
        <w:t xml:space="preserve">surface erosion </w:t>
      </w:r>
      <w:r w:rsidRPr="00371ED3">
        <w:rPr>
          <w:rFonts w:ascii="Times New Roman" w:hAnsi="Times New Roman" w:cs="Times New Roman"/>
          <w:sz w:val="28"/>
          <w:szCs w:val="28"/>
        </w:rPr>
        <w:t>(3 × 3 cm) and rim of surrounding skin. On sectioning, an irregular grey-white solid mass measuring 3 × 2.5 cm with foci of haemorrhage was identified. The tumour was abutting the anterior and superior margins and located 0.1 cm from the inferior margin, 0.3 cm from the deep margin and 0.5 cm from both lateral and medial margins.</w:t>
      </w:r>
      <w:r w:rsidR="006522F7" w:rsidRPr="00371ED3">
        <w:rPr>
          <w:rFonts w:ascii="Times New Roman" w:hAnsi="Times New Roman" w:cs="Times New Roman"/>
          <w:sz w:val="28"/>
          <w:szCs w:val="28"/>
        </w:rPr>
        <w:t xml:space="preserve"> </w:t>
      </w:r>
      <w:r w:rsidR="00D32E80" w:rsidRPr="00371ED3">
        <w:rPr>
          <w:rFonts w:ascii="Times New Roman" w:hAnsi="Times New Roman" w:cs="Times New Roman"/>
          <w:sz w:val="28"/>
          <w:szCs w:val="28"/>
        </w:rPr>
        <w:t xml:space="preserve">(Figure </w:t>
      </w:r>
      <w:r w:rsidR="007468FA" w:rsidRPr="00371ED3">
        <w:rPr>
          <w:rFonts w:ascii="Times New Roman" w:hAnsi="Times New Roman" w:cs="Times New Roman"/>
          <w:sz w:val="28"/>
          <w:szCs w:val="28"/>
        </w:rPr>
        <w:t>5</w:t>
      </w:r>
      <w:r w:rsidR="009E5073" w:rsidRPr="00371ED3">
        <w:rPr>
          <w:rFonts w:ascii="Times New Roman" w:hAnsi="Times New Roman" w:cs="Times New Roman"/>
          <w:sz w:val="28"/>
          <w:szCs w:val="28"/>
        </w:rPr>
        <w:t>, figure</w:t>
      </w:r>
      <w:r w:rsidR="007468FA" w:rsidRPr="00371ED3">
        <w:rPr>
          <w:rFonts w:ascii="Times New Roman" w:hAnsi="Times New Roman" w:cs="Times New Roman"/>
          <w:sz w:val="28"/>
          <w:szCs w:val="28"/>
        </w:rPr>
        <w:t xml:space="preserve"> 6</w:t>
      </w:r>
      <w:r w:rsidR="00D32E80" w:rsidRPr="00371ED3">
        <w:rPr>
          <w:rFonts w:ascii="Times New Roman" w:hAnsi="Times New Roman" w:cs="Times New Roman"/>
          <w:sz w:val="28"/>
          <w:szCs w:val="28"/>
        </w:rPr>
        <w:t xml:space="preserve">) </w:t>
      </w:r>
    </w:p>
    <w:p w14:paraId="05CEF5A9" w14:textId="77777777" w:rsidR="00A12E4C" w:rsidRPr="00371ED3" w:rsidRDefault="00B027C6" w:rsidP="00B65F79">
      <w:pPr>
        <w:spacing w:line="480" w:lineRule="auto"/>
        <w:jc w:val="both"/>
        <w:rPr>
          <w:rFonts w:ascii="Times New Roman" w:hAnsi="Times New Roman" w:cs="Times New Roman"/>
          <w:sz w:val="28"/>
          <w:szCs w:val="28"/>
        </w:rPr>
      </w:pPr>
      <w:r w:rsidRPr="00371ED3">
        <w:rPr>
          <w:rFonts w:ascii="Times New Roman" w:hAnsi="Times New Roman" w:cs="Times New Roman"/>
          <w:b/>
          <w:bCs/>
          <w:sz w:val="28"/>
          <w:szCs w:val="28"/>
        </w:rPr>
        <w:t>Microscopic Findings:</w:t>
      </w:r>
    </w:p>
    <w:p w14:paraId="79B40AD0" w14:textId="2627D56F" w:rsidR="002370A2" w:rsidRPr="00371ED3" w:rsidRDefault="002370A2" w:rsidP="00B65F79">
      <w:pPr>
        <w:spacing w:line="480" w:lineRule="auto"/>
        <w:jc w:val="both"/>
        <w:rPr>
          <w:rFonts w:ascii="Times New Roman" w:hAnsi="Times New Roman" w:cs="Times New Roman"/>
          <w:sz w:val="28"/>
          <w:szCs w:val="28"/>
        </w:rPr>
      </w:pPr>
      <w:r w:rsidRPr="00371ED3">
        <w:rPr>
          <w:rFonts w:ascii="Times New Roman" w:hAnsi="Times New Roman" w:cs="Times New Roman"/>
          <w:sz w:val="28"/>
          <w:szCs w:val="28"/>
        </w:rPr>
        <w:t xml:space="preserve">Sections studied show skin and subcutaneous tissue with a </w:t>
      </w:r>
      <w:proofErr w:type="spellStart"/>
      <w:r w:rsidRPr="00371ED3">
        <w:rPr>
          <w:rFonts w:ascii="Times New Roman" w:hAnsi="Times New Roman" w:cs="Times New Roman"/>
          <w:sz w:val="28"/>
          <w:szCs w:val="28"/>
        </w:rPr>
        <w:t>tumor</w:t>
      </w:r>
      <w:proofErr w:type="spellEnd"/>
      <w:r w:rsidRPr="00371ED3">
        <w:rPr>
          <w:rFonts w:ascii="Times New Roman" w:hAnsi="Times New Roman" w:cs="Times New Roman"/>
          <w:sz w:val="28"/>
          <w:szCs w:val="28"/>
        </w:rPr>
        <w:t xml:space="preserve"> in the dermis, composed of interlacing trabeculae, cords and lobules of </w:t>
      </w:r>
      <w:proofErr w:type="spellStart"/>
      <w:r w:rsidRPr="00371ED3">
        <w:rPr>
          <w:rFonts w:ascii="Times New Roman" w:hAnsi="Times New Roman" w:cs="Times New Roman"/>
          <w:sz w:val="28"/>
          <w:szCs w:val="28"/>
        </w:rPr>
        <w:t>tumor</w:t>
      </w:r>
      <w:proofErr w:type="spellEnd"/>
      <w:r w:rsidRPr="00371ED3">
        <w:rPr>
          <w:rFonts w:ascii="Times New Roman" w:hAnsi="Times New Roman" w:cs="Times New Roman"/>
          <w:sz w:val="28"/>
          <w:szCs w:val="28"/>
        </w:rPr>
        <w:t xml:space="preserve"> cells. These cells display moderate to marked pleomorphism, abundant eosinophilic cytoplasm and vesicular pleomorphic nuclei with prominent nucleoli (Figures 7, 8, and 9).</w:t>
      </w:r>
      <w:r w:rsidR="000E094C" w:rsidRPr="000E094C">
        <w:t xml:space="preserve"> </w:t>
      </w:r>
      <w:r w:rsidR="00D367AF">
        <w:rPr>
          <w:rFonts w:ascii="Times New Roman" w:hAnsi="Times New Roman" w:cs="Times New Roman"/>
          <w:sz w:val="28"/>
          <w:szCs w:val="28"/>
        </w:rPr>
        <w:t xml:space="preserve">Mitosis </w:t>
      </w:r>
      <w:r w:rsidR="00215674" w:rsidRPr="00371ED3">
        <w:rPr>
          <w:rFonts w:ascii="Times New Roman" w:hAnsi="Times New Roman" w:cs="Times New Roman"/>
          <w:sz w:val="28"/>
          <w:szCs w:val="28"/>
        </w:rPr>
        <w:t>5-6</w:t>
      </w:r>
      <w:r w:rsidRPr="00371ED3">
        <w:rPr>
          <w:rFonts w:ascii="Times New Roman" w:hAnsi="Times New Roman" w:cs="Times New Roman"/>
          <w:sz w:val="28"/>
          <w:szCs w:val="28"/>
        </w:rPr>
        <w:t xml:space="preserve"> per 10 high-power fields</w:t>
      </w:r>
      <w:r w:rsidR="00083354" w:rsidRPr="00371ED3">
        <w:rPr>
          <w:rFonts w:ascii="Times New Roman" w:hAnsi="Times New Roman" w:cs="Times New Roman"/>
          <w:sz w:val="28"/>
          <w:szCs w:val="28"/>
        </w:rPr>
        <w:t xml:space="preserve">. </w:t>
      </w:r>
      <w:r w:rsidRPr="00371ED3">
        <w:rPr>
          <w:rFonts w:ascii="Times New Roman" w:hAnsi="Times New Roman" w:cs="Times New Roman"/>
          <w:sz w:val="28"/>
          <w:szCs w:val="28"/>
        </w:rPr>
        <w:t xml:space="preserve">The </w:t>
      </w:r>
      <w:proofErr w:type="spellStart"/>
      <w:r w:rsidRPr="00371ED3">
        <w:rPr>
          <w:rFonts w:ascii="Times New Roman" w:hAnsi="Times New Roman" w:cs="Times New Roman"/>
          <w:sz w:val="28"/>
          <w:szCs w:val="28"/>
        </w:rPr>
        <w:t>tumor</w:t>
      </w:r>
      <w:proofErr w:type="spellEnd"/>
      <w:r w:rsidRPr="00371ED3">
        <w:rPr>
          <w:rFonts w:ascii="Times New Roman" w:hAnsi="Times New Roman" w:cs="Times New Roman"/>
          <w:sz w:val="28"/>
          <w:szCs w:val="28"/>
        </w:rPr>
        <w:t xml:space="preserve"> </w:t>
      </w:r>
      <w:r w:rsidR="006F45A1" w:rsidRPr="00371ED3">
        <w:rPr>
          <w:rFonts w:ascii="Times New Roman" w:hAnsi="Times New Roman" w:cs="Times New Roman"/>
          <w:sz w:val="28"/>
          <w:szCs w:val="28"/>
        </w:rPr>
        <w:t xml:space="preserve">is invaginated by the </w:t>
      </w:r>
      <w:r w:rsidRPr="00371ED3">
        <w:rPr>
          <w:rFonts w:ascii="Times New Roman" w:hAnsi="Times New Roman" w:cs="Times New Roman"/>
          <w:sz w:val="28"/>
          <w:szCs w:val="28"/>
        </w:rPr>
        <w:t xml:space="preserve">sclerotic collagen bundles. Margins are infiltrative, with focal extension into the overlying epidermis. </w:t>
      </w:r>
      <w:r w:rsidR="00A40FE3" w:rsidRPr="00371ED3">
        <w:rPr>
          <w:rFonts w:ascii="Times New Roman" w:hAnsi="Times New Roman" w:cs="Times New Roman"/>
          <w:sz w:val="28"/>
          <w:szCs w:val="28"/>
        </w:rPr>
        <w:t>Abrupt keratinization, areas of necrosis</w:t>
      </w:r>
      <w:r w:rsidR="00945676" w:rsidRPr="00371ED3">
        <w:rPr>
          <w:rFonts w:ascii="Times New Roman" w:hAnsi="Times New Roman" w:cs="Times New Roman"/>
          <w:sz w:val="28"/>
          <w:szCs w:val="28"/>
        </w:rPr>
        <w:t xml:space="preserve">, </w:t>
      </w:r>
      <w:r w:rsidR="00A40FE3" w:rsidRPr="00371ED3">
        <w:rPr>
          <w:rFonts w:ascii="Times New Roman" w:hAnsi="Times New Roman" w:cs="Times New Roman"/>
          <w:sz w:val="28"/>
          <w:szCs w:val="28"/>
        </w:rPr>
        <w:t>stromal desmoplasia</w:t>
      </w:r>
      <w:r w:rsidR="00992CAC" w:rsidRPr="00371ED3">
        <w:rPr>
          <w:rFonts w:ascii="Times New Roman" w:hAnsi="Times New Roman" w:cs="Times New Roman"/>
          <w:sz w:val="28"/>
          <w:szCs w:val="28"/>
        </w:rPr>
        <w:t xml:space="preserve"> </w:t>
      </w:r>
      <w:r w:rsidRPr="00371ED3">
        <w:rPr>
          <w:rFonts w:ascii="Times New Roman" w:hAnsi="Times New Roman" w:cs="Times New Roman"/>
          <w:sz w:val="28"/>
          <w:szCs w:val="28"/>
        </w:rPr>
        <w:t>and a mixed inflammatory infiltrate comprising lymphocytes, plasma cells an</w:t>
      </w:r>
      <w:r w:rsidR="00992CAC" w:rsidRPr="00371ED3">
        <w:rPr>
          <w:rFonts w:ascii="Times New Roman" w:hAnsi="Times New Roman" w:cs="Times New Roman"/>
          <w:sz w:val="28"/>
          <w:szCs w:val="28"/>
        </w:rPr>
        <w:t>d</w:t>
      </w:r>
      <w:r w:rsidRPr="00371ED3">
        <w:rPr>
          <w:rFonts w:ascii="Times New Roman" w:hAnsi="Times New Roman" w:cs="Times New Roman"/>
          <w:sz w:val="28"/>
          <w:szCs w:val="28"/>
        </w:rPr>
        <w:t xml:space="preserve"> eosinophils are noted</w:t>
      </w:r>
      <w:r w:rsidR="002668C8" w:rsidRPr="00371ED3">
        <w:rPr>
          <w:rFonts w:ascii="Times New Roman" w:hAnsi="Times New Roman" w:cs="Times New Roman"/>
          <w:sz w:val="28"/>
          <w:szCs w:val="28"/>
        </w:rPr>
        <w:t xml:space="preserve">. </w:t>
      </w:r>
      <w:r w:rsidR="00164AB2" w:rsidRPr="00371ED3">
        <w:rPr>
          <w:rFonts w:ascii="Times New Roman" w:hAnsi="Times New Roman" w:cs="Times New Roman"/>
          <w:sz w:val="28"/>
          <w:szCs w:val="28"/>
        </w:rPr>
        <w:t xml:space="preserve">Evidence of vascular invasion is </w:t>
      </w:r>
      <w:r w:rsidRPr="00371ED3">
        <w:rPr>
          <w:rFonts w:ascii="Times New Roman" w:hAnsi="Times New Roman" w:cs="Times New Roman"/>
          <w:sz w:val="28"/>
          <w:szCs w:val="28"/>
        </w:rPr>
        <w:t>seen.</w:t>
      </w:r>
    </w:p>
    <w:p w14:paraId="4A7D20DA" w14:textId="77777777" w:rsidR="00606926" w:rsidRDefault="00480BF4" w:rsidP="001C6310">
      <w:pPr>
        <w:spacing w:line="480" w:lineRule="auto"/>
        <w:jc w:val="both"/>
        <w:rPr>
          <w:rFonts w:ascii="Times New Roman" w:hAnsi="Times New Roman" w:cs="Times New Roman"/>
          <w:sz w:val="28"/>
          <w:szCs w:val="28"/>
        </w:rPr>
      </w:pPr>
      <w:r w:rsidRPr="00371ED3">
        <w:rPr>
          <w:rFonts w:ascii="Times New Roman" w:hAnsi="Times New Roman" w:cs="Times New Roman"/>
          <w:sz w:val="28"/>
          <w:szCs w:val="28"/>
        </w:rPr>
        <w:t xml:space="preserve">Diffuse cytoplasmic PAS positivity resistant to diastase digestion indicates trichilemmal keratinization (Figure 10). </w:t>
      </w:r>
      <w:r w:rsidR="008815AC" w:rsidRPr="00371ED3">
        <w:rPr>
          <w:rFonts w:ascii="Times New Roman" w:hAnsi="Times New Roman" w:cs="Times New Roman"/>
          <w:sz w:val="28"/>
          <w:szCs w:val="28"/>
        </w:rPr>
        <w:t xml:space="preserve">Immunohistochemistry </w:t>
      </w:r>
      <w:r w:rsidR="00990516" w:rsidRPr="00371ED3">
        <w:rPr>
          <w:rFonts w:ascii="Times New Roman" w:hAnsi="Times New Roman" w:cs="Times New Roman"/>
          <w:sz w:val="28"/>
          <w:szCs w:val="28"/>
        </w:rPr>
        <w:t>showed</w:t>
      </w:r>
      <w:r w:rsidR="008815AC" w:rsidRPr="00371ED3">
        <w:rPr>
          <w:rFonts w:ascii="Times New Roman" w:hAnsi="Times New Roman" w:cs="Times New Roman"/>
          <w:sz w:val="28"/>
          <w:szCs w:val="28"/>
        </w:rPr>
        <w:t xml:space="preserve"> focal cytoplasmic CD34 positivity supporting outer root sheath differentiation, diffuse strong nuclear p53 positivity</w:t>
      </w:r>
      <w:r w:rsidR="00BA6045" w:rsidRPr="00371ED3">
        <w:rPr>
          <w:rFonts w:ascii="Times New Roman" w:hAnsi="Times New Roman" w:cs="Times New Roman"/>
          <w:sz w:val="28"/>
          <w:szCs w:val="28"/>
        </w:rPr>
        <w:t xml:space="preserve"> (Figures 11</w:t>
      </w:r>
      <w:r w:rsidR="00A41393" w:rsidRPr="00371ED3">
        <w:rPr>
          <w:rFonts w:ascii="Times New Roman" w:hAnsi="Times New Roman" w:cs="Times New Roman"/>
          <w:sz w:val="28"/>
          <w:szCs w:val="28"/>
        </w:rPr>
        <w:t xml:space="preserve">, figure </w:t>
      </w:r>
      <w:r w:rsidR="00BA6045" w:rsidRPr="00371ED3">
        <w:rPr>
          <w:rFonts w:ascii="Times New Roman" w:hAnsi="Times New Roman" w:cs="Times New Roman"/>
          <w:sz w:val="28"/>
          <w:szCs w:val="28"/>
        </w:rPr>
        <w:t xml:space="preserve">12) </w:t>
      </w:r>
      <w:r w:rsidR="008815AC" w:rsidRPr="00371ED3">
        <w:rPr>
          <w:rFonts w:ascii="Times New Roman" w:hAnsi="Times New Roman" w:cs="Times New Roman"/>
          <w:sz w:val="28"/>
          <w:szCs w:val="28"/>
        </w:rPr>
        <w:t xml:space="preserve">and nuclear Ki-67 positivity </w:t>
      </w:r>
      <w:r w:rsidR="008815AC" w:rsidRPr="00371ED3">
        <w:rPr>
          <w:rFonts w:ascii="Times New Roman" w:hAnsi="Times New Roman" w:cs="Times New Roman"/>
          <w:sz w:val="28"/>
          <w:szCs w:val="28"/>
        </w:rPr>
        <w:lastRenderedPageBreak/>
        <w:t>indicating heightened proliferative activity</w:t>
      </w:r>
      <w:r w:rsidR="00DA4793" w:rsidRPr="00371ED3">
        <w:rPr>
          <w:sz w:val="28"/>
          <w:szCs w:val="28"/>
        </w:rPr>
        <w:t xml:space="preserve"> </w:t>
      </w:r>
      <w:r w:rsidR="00DA4793" w:rsidRPr="00371ED3">
        <w:rPr>
          <w:rFonts w:ascii="Times New Roman" w:hAnsi="Times New Roman" w:cs="Times New Roman"/>
          <w:sz w:val="28"/>
          <w:szCs w:val="28"/>
        </w:rPr>
        <w:t>(Figure 13)</w:t>
      </w:r>
      <w:r w:rsidR="008815AC" w:rsidRPr="00371ED3">
        <w:rPr>
          <w:rFonts w:ascii="Times New Roman" w:hAnsi="Times New Roman" w:cs="Times New Roman"/>
          <w:sz w:val="28"/>
          <w:szCs w:val="28"/>
        </w:rPr>
        <w:t xml:space="preserve">. </w:t>
      </w:r>
      <w:r w:rsidR="0007744F" w:rsidRPr="0007744F">
        <w:rPr>
          <w:rFonts w:ascii="Times New Roman" w:hAnsi="Times New Roman" w:cs="Times New Roman"/>
          <w:sz w:val="28"/>
          <w:szCs w:val="28"/>
        </w:rPr>
        <w:t>Based on histomorphology and immunohistochemistry, a final diagnosis of malignant proliferating trichilemmal tumour was rendered.</w:t>
      </w:r>
    </w:p>
    <w:p w14:paraId="7C482E36" w14:textId="1FF9BAB9" w:rsidR="001C6310" w:rsidRPr="00371ED3" w:rsidRDefault="008B4804" w:rsidP="001C6310">
      <w:pPr>
        <w:spacing w:line="480" w:lineRule="auto"/>
        <w:jc w:val="both"/>
        <w:rPr>
          <w:rFonts w:ascii="Times New Roman" w:hAnsi="Times New Roman" w:cs="Times New Roman"/>
          <w:sz w:val="28"/>
          <w:szCs w:val="28"/>
        </w:rPr>
      </w:pPr>
      <w:r w:rsidRPr="00371ED3">
        <w:rPr>
          <w:rFonts w:ascii="Times New Roman" w:hAnsi="Times New Roman" w:cs="Times New Roman"/>
          <w:b/>
          <w:bCs/>
          <w:sz w:val="28"/>
          <w:szCs w:val="28"/>
        </w:rPr>
        <w:t>Discussion</w:t>
      </w:r>
      <w:r w:rsidRPr="00371ED3">
        <w:rPr>
          <w:rFonts w:ascii="Times New Roman" w:hAnsi="Times New Roman" w:cs="Times New Roman"/>
          <w:sz w:val="28"/>
          <w:szCs w:val="28"/>
        </w:rPr>
        <w:br/>
      </w:r>
      <w:r w:rsidR="001C6310" w:rsidRPr="00371ED3">
        <w:rPr>
          <w:rFonts w:ascii="Times New Roman" w:hAnsi="Times New Roman" w:cs="Times New Roman"/>
          <w:sz w:val="28"/>
          <w:szCs w:val="28"/>
        </w:rPr>
        <w:t>Malignant proliferating trichilemmal tumour (MPTT) is an uncommon malignant adnexal neoplasm arising from a pre-existing proliferating trichilemmal tumour within a pilar cyst</w:t>
      </w:r>
      <w:proofErr w:type="gramStart"/>
      <w:r w:rsidR="001C6310" w:rsidRPr="00371ED3">
        <w:rPr>
          <w:rFonts w:ascii="Times New Roman" w:hAnsi="Times New Roman" w:cs="Times New Roman"/>
          <w:sz w:val="28"/>
          <w:szCs w:val="28"/>
        </w:rPr>
        <w:t>²,⁶</w:t>
      </w:r>
      <w:proofErr w:type="gramEnd"/>
      <w:r w:rsidR="001C6310" w:rsidRPr="00371ED3">
        <w:rPr>
          <w:rFonts w:ascii="Times New Roman" w:hAnsi="Times New Roman" w:cs="Times New Roman"/>
          <w:sz w:val="28"/>
          <w:szCs w:val="28"/>
        </w:rPr>
        <w:t>,</w:t>
      </w:r>
      <w:proofErr w:type="gramStart"/>
      <w:r w:rsidR="001C6310" w:rsidRPr="00371ED3">
        <w:rPr>
          <w:rFonts w:ascii="Times New Roman" w:hAnsi="Times New Roman" w:cs="Times New Roman"/>
          <w:sz w:val="28"/>
          <w:szCs w:val="28"/>
        </w:rPr>
        <w:t>⁷,⁸</w:t>
      </w:r>
      <w:proofErr w:type="gramEnd"/>
      <w:r w:rsidR="001C6310" w:rsidRPr="00371ED3">
        <w:rPr>
          <w:rFonts w:ascii="Times New Roman" w:hAnsi="Times New Roman" w:cs="Times New Roman"/>
          <w:sz w:val="28"/>
          <w:szCs w:val="28"/>
        </w:rPr>
        <w:t>. The tumour predominantly affects elderly women with a marked female preponderance</w:t>
      </w:r>
      <w:proofErr w:type="gramStart"/>
      <w:r w:rsidR="001C6310" w:rsidRPr="00371ED3">
        <w:rPr>
          <w:rFonts w:ascii="Times New Roman" w:hAnsi="Times New Roman" w:cs="Times New Roman"/>
          <w:sz w:val="28"/>
          <w:szCs w:val="28"/>
        </w:rPr>
        <w:t>²,⁷</w:t>
      </w:r>
      <w:proofErr w:type="gramEnd"/>
      <w:r w:rsidR="001C6310" w:rsidRPr="00371ED3">
        <w:rPr>
          <w:rFonts w:ascii="Times New Roman" w:hAnsi="Times New Roman" w:cs="Times New Roman"/>
          <w:sz w:val="28"/>
          <w:szCs w:val="28"/>
        </w:rPr>
        <w:t>,⁸.</w:t>
      </w:r>
    </w:p>
    <w:p w14:paraId="7821C37A" w14:textId="77777777" w:rsidR="001C6310" w:rsidRPr="001C6310" w:rsidRDefault="001C6310" w:rsidP="001C6310">
      <w:pPr>
        <w:spacing w:line="480" w:lineRule="auto"/>
        <w:jc w:val="both"/>
        <w:rPr>
          <w:rFonts w:ascii="Times New Roman" w:hAnsi="Times New Roman" w:cs="Times New Roman"/>
          <w:sz w:val="28"/>
          <w:szCs w:val="28"/>
        </w:rPr>
      </w:pPr>
      <w:r w:rsidRPr="001C6310">
        <w:rPr>
          <w:rFonts w:ascii="Times New Roman" w:hAnsi="Times New Roman" w:cs="Times New Roman"/>
          <w:sz w:val="28"/>
          <w:szCs w:val="28"/>
        </w:rPr>
        <w:t xml:space="preserve">Histologically, MPTT is composed of atypical </w:t>
      </w:r>
      <w:proofErr w:type="spellStart"/>
      <w:r w:rsidRPr="001C6310">
        <w:rPr>
          <w:rFonts w:ascii="Times New Roman" w:hAnsi="Times New Roman" w:cs="Times New Roman"/>
          <w:sz w:val="28"/>
          <w:szCs w:val="28"/>
        </w:rPr>
        <w:t>squamoid</w:t>
      </w:r>
      <w:proofErr w:type="spellEnd"/>
      <w:r w:rsidRPr="001C6310">
        <w:rPr>
          <w:rFonts w:ascii="Times New Roman" w:hAnsi="Times New Roman" w:cs="Times New Roman"/>
          <w:sz w:val="28"/>
          <w:szCs w:val="28"/>
        </w:rPr>
        <w:t xml:space="preserve"> cells arranged in lobules, cords, and trabeculae showing nuclear pleomorphism, mitotic activity, necrosis, and infiltrative margins. A defining feature is trichilemmal-type keratinization, characterized by abrupt keratinization without formation of a granular layer, reflecting outer root sheath differentiation</w:t>
      </w:r>
      <w:proofErr w:type="gramStart"/>
      <w:r w:rsidRPr="001C6310">
        <w:rPr>
          <w:rFonts w:ascii="Times New Roman" w:hAnsi="Times New Roman" w:cs="Times New Roman"/>
          <w:sz w:val="28"/>
          <w:szCs w:val="28"/>
        </w:rPr>
        <w:t>²,⁷</w:t>
      </w:r>
      <w:proofErr w:type="gramEnd"/>
      <w:r w:rsidRPr="001C6310">
        <w:rPr>
          <w:rFonts w:ascii="Times New Roman" w:hAnsi="Times New Roman" w:cs="Times New Roman"/>
          <w:sz w:val="28"/>
          <w:szCs w:val="28"/>
        </w:rPr>
        <w:t>,⁸. This feature is important in distinguishing MPTT from squamous cell carcinoma (SCC), which demonstrates conventional keratinization with keratin pearl formation and a well-developed granular layer.</w:t>
      </w:r>
    </w:p>
    <w:p w14:paraId="425514E2" w14:textId="77777777" w:rsidR="001C6310" w:rsidRPr="001C6310" w:rsidRDefault="001C6310" w:rsidP="001C6310">
      <w:pPr>
        <w:spacing w:line="480" w:lineRule="auto"/>
        <w:jc w:val="both"/>
        <w:rPr>
          <w:rFonts w:ascii="Times New Roman" w:hAnsi="Times New Roman" w:cs="Times New Roman"/>
          <w:sz w:val="28"/>
          <w:szCs w:val="28"/>
        </w:rPr>
      </w:pPr>
      <w:r w:rsidRPr="001C6310">
        <w:rPr>
          <w:rFonts w:ascii="Times New Roman" w:hAnsi="Times New Roman" w:cs="Times New Roman"/>
          <w:sz w:val="28"/>
          <w:szCs w:val="28"/>
        </w:rPr>
        <w:t xml:space="preserve">In the present case, diffuse PAS-positive and diastase-resistant cytoplasmic staining supported trichilemmal keratinization. Immunohistochemistry revealed focal CD34 positivity indicating outer root sheath differentiation, along with strong nuclear p53 expression and an increased Ki-67 </w:t>
      </w:r>
      <w:proofErr w:type="spellStart"/>
      <w:r w:rsidRPr="001C6310">
        <w:rPr>
          <w:rFonts w:ascii="Times New Roman" w:hAnsi="Times New Roman" w:cs="Times New Roman"/>
          <w:sz w:val="28"/>
          <w:szCs w:val="28"/>
        </w:rPr>
        <w:t>labeling</w:t>
      </w:r>
      <w:proofErr w:type="spellEnd"/>
      <w:r w:rsidRPr="001C6310">
        <w:rPr>
          <w:rFonts w:ascii="Times New Roman" w:hAnsi="Times New Roman" w:cs="Times New Roman"/>
          <w:sz w:val="28"/>
          <w:szCs w:val="28"/>
        </w:rPr>
        <w:t xml:space="preserve"> index, suggesting high proliferative activity. These findings correlated with previously reported </w:t>
      </w:r>
      <w:r w:rsidRPr="001C6310">
        <w:rPr>
          <w:rFonts w:ascii="Times New Roman" w:hAnsi="Times New Roman" w:cs="Times New Roman"/>
          <w:sz w:val="28"/>
          <w:szCs w:val="28"/>
        </w:rPr>
        <w:lastRenderedPageBreak/>
        <w:t>profiles of MPTT and aided in differentiating it from SCC, which typically lacks CD34 expression</w:t>
      </w:r>
      <w:proofErr w:type="gramStart"/>
      <w:r w:rsidRPr="001C6310">
        <w:rPr>
          <w:rFonts w:ascii="Times New Roman" w:hAnsi="Times New Roman" w:cs="Times New Roman"/>
          <w:sz w:val="28"/>
          <w:szCs w:val="28"/>
        </w:rPr>
        <w:t>²,⁷</w:t>
      </w:r>
      <w:proofErr w:type="gramEnd"/>
      <w:r w:rsidRPr="001C6310">
        <w:rPr>
          <w:rFonts w:ascii="Times New Roman" w:hAnsi="Times New Roman" w:cs="Times New Roman"/>
          <w:sz w:val="28"/>
          <w:szCs w:val="28"/>
        </w:rPr>
        <w:t>,⁸.</w:t>
      </w:r>
    </w:p>
    <w:p w14:paraId="550EFBCA" w14:textId="77777777" w:rsidR="001C6310" w:rsidRPr="001C6310" w:rsidRDefault="001C6310" w:rsidP="001C6310">
      <w:pPr>
        <w:spacing w:line="480" w:lineRule="auto"/>
        <w:jc w:val="both"/>
        <w:rPr>
          <w:rFonts w:ascii="Times New Roman" w:hAnsi="Times New Roman" w:cs="Times New Roman"/>
          <w:sz w:val="28"/>
          <w:szCs w:val="28"/>
        </w:rPr>
      </w:pPr>
      <w:r w:rsidRPr="001C6310">
        <w:rPr>
          <w:rFonts w:ascii="Times New Roman" w:hAnsi="Times New Roman" w:cs="Times New Roman"/>
          <w:sz w:val="28"/>
          <w:szCs w:val="28"/>
        </w:rPr>
        <w:t>Clinically, MPTT usually presents as a slowly enlarging scalp mass; however, rapid enlargement, ulceration, or pain may indicate malignant behaviour. Complete surgical excision with tumour-free margins is the treatment of choice. Although the prognosis is generally favourable, local recurrence (24.4%), regional lymph node metastasis (15.4%), and distant metastasis (9.2%) have been reported⁵. Given the multifocal nature of the lesions in this case, careful margin assessment and long-term follow-up are recommended.</w:t>
      </w:r>
    </w:p>
    <w:p w14:paraId="562A9E43" w14:textId="77777777" w:rsidR="00A315A0" w:rsidRPr="00371ED3" w:rsidRDefault="00183D31" w:rsidP="00A315A0">
      <w:pPr>
        <w:spacing w:line="480" w:lineRule="auto"/>
        <w:jc w:val="both"/>
        <w:rPr>
          <w:sz w:val="28"/>
          <w:szCs w:val="28"/>
        </w:rPr>
      </w:pPr>
      <w:r w:rsidRPr="00371ED3">
        <w:rPr>
          <w:rFonts w:ascii="Times New Roman" w:hAnsi="Times New Roman" w:cs="Times New Roman"/>
          <w:b/>
          <w:bCs/>
          <w:sz w:val="28"/>
          <w:szCs w:val="28"/>
        </w:rPr>
        <w:t>Conclusion</w:t>
      </w:r>
      <w:r w:rsidRPr="00371ED3">
        <w:rPr>
          <w:rFonts w:ascii="Times New Roman" w:hAnsi="Times New Roman" w:cs="Times New Roman"/>
          <w:b/>
          <w:bCs/>
          <w:sz w:val="28"/>
          <w:szCs w:val="28"/>
        </w:rPr>
        <w:br/>
      </w:r>
      <w:r w:rsidR="00A315A0" w:rsidRPr="00371ED3">
        <w:rPr>
          <w:rFonts w:ascii="Times New Roman" w:hAnsi="Times New Roman" w:cs="Times New Roman"/>
          <w:sz w:val="28"/>
          <w:szCs w:val="28"/>
        </w:rPr>
        <w:t>This case demonstrates the characteristic histopathological and immunohistochemical features of malignant proliferating trichilemmal tumour and emphasizes the rarity of multifocal lesions occurring in a male patient. Recognition of trichilemmal keratinization and appropriate use of histochemical and immunohistochemical studies are essential for distinguishing MPTT from squamous cell carcinoma.</w:t>
      </w:r>
    </w:p>
    <w:p w14:paraId="3C0648C1" w14:textId="77777777" w:rsidR="00A315A0" w:rsidRPr="00A315A0" w:rsidRDefault="00A315A0" w:rsidP="00A315A0">
      <w:pPr>
        <w:spacing w:line="480" w:lineRule="auto"/>
        <w:jc w:val="both"/>
        <w:rPr>
          <w:rFonts w:ascii="Times New Roman" w:hAnsi="Times New Roman" w:cs="Times New Roman"/>
          <w:sz w:val="28"/>
          <w:szCs w:val="28"/>
        </w:rPr>
      </w:pPr>
      <w:r w:rsidRPr="00A315A0">
        <w:rPr>
          <w:rFonts w:ascii="Times New Roman" w:hAnsi="Times New Roman" w:cs="Times New Roman"/>
          <w:sz w:val="28"/>
          <w:szCs w:val="28"/>
        </w:rPr>
        <w:t>MPTT is an uncommon cutaneous adnexal malignancy with potential for local recurrence and metastasis. Early diagnosis, complete surgical excision with tumour-free margins, and long-term follow-up are important to ensure optimal patient outcomes.</w:t>
      </w:r>
    </w:p>
    <w:p w14:paraId="02E85220" w14:textId="5821FAD7" w:rsidR="00012905" w:rsidRPr="00371ED3" w:rsidRDefault="00012905" w:rsidP="00A315A0">
      <w:pPr>
        <w:spacing w:line="480" w:lineRule="auto"/>
        <w:jc w:val="both"/>
        <w:rPr>
          <w:rFonts w:ascii="Times New Roman" w:hAnsi="Times New Roman" w:cs="Times New Roman"/>
          <w:b/>
          <w:bCs/>
          <w:sz w:val="28"/>
          <w:szCs w:val="28"/>
        </w:rPr>
      </w:pPr>
    </w:p>
    <w:p w14:paraId="4416A16A" w14:textId="5B9BCBDA" w:rsidR="00B027C6" w:rsidRPr="00371ED3" w:rsidRDefault="00B027C6" w:rsidP="00B027C6">
      <w:pPr>
        <w:rPr>
          <w:rFonts w:ascii="Times New Roman" w:hAnsi="Times New Roman" w:cs="Times New Roman"/>
          <w:b/>
          <w:bCs/>
          <w:sz w:val="28"/>
          <w:szCs w:val="28"/>
        </w:rPr>
      </w:pPr>
      <w:r w:rsidRPr="00371ED3">
        <w:rPr>
          <w:rFonts w:ascii="Times New Roman" w:hAnsi="Times New Roman" w:cs="Times New Roman"/>
          <w:b/>
          <w:bCs/>
          <w:sz w:val="28"/>
          <w:szCs w:val="28"/>
        </w:rPr>
        <w:lastRenderedPageBreak/>
        <w:t>References</w:t>
      </w:r>
    </w:p>
    <w:p w14:paraId="333B3A2C" w14:textId="77777777" w:rsidR="00B027C6" w:rsidRPr="00371ED3" w:rsidRDefault="00B027C6" w:rsidP="00DC5461">
      <w:pPr>
        <w:numPr>
          <w:ilvl w:val="0"/>
          <w:numId w:val="2"/>
        </w:numPr>
        <w:spacing w:line="480" w:lineRule="auto"/>
        <w:rPr>
          <w:rFonts w:ascii="Times New Roman" w:hAnsi="Times New Roman" w:cs="Times New Roman"/>
          <w:sz w:val="28"/>
          <w:szCs w:val="28"/>
        </w:rPr>
      </w:pPr>
      <w:proofErr w:type="spellStart"/>
      <w:r w:rsidRPr="00371ED3">
        <w:rPr>
          <w:rFonts w:ascii="Times New Roman" w:hAnsi="Times New Roman" w:cs="Times New Roman"/>
          <w:sz w:val="28"/>
          <w:szCs w:val="28"/>
        </w:rPr>
        <w:t>Alshaalan</w:t>
      </w:r>
      <w:proofErr w:type="spellEnd"/>
      <w:r w:rsidRPr="00371ED3">
        <w:rPr>
          <w:rFonts w:ascii="Times New Roman" w:hAnsi="Times New Roman" w:cs="Times New Roman"/>
          <w:sz w:val="28"/>
          <w:szCs w:val="28"/>
        </w:rPr>
        <w:t xml:space="preserve"> Z, Patel P, Routt E, </w:t>
      </w:r>
      <w:proofErr w:type="spellStart"/>
      <w:r w:rsidRPr="00371ED3">
        <w:rPr>
          <w:rFonts w:ascii="Times New Roman" w:hAnsi="Times New Roman" w:cs="Times New Roman"/>
          <w:sz w:val="28"/>
          <w:szCs w:val="28"/>
        </w:rPr>
        <w:t>Ciocon</w:t>
      </w:r>
      <w:proofErr w:type="spellEnd"/>
      <w:r w:rsidRPr="00371ED3">
        <w:rPr>
          <w:rFonts w:ascii="Times New Roman" w:hAnsi="Times New Roman" w:cs="Times New Roman"/>
          <w:sz w:val="28"/>
          <w:szCs w:val="28"/>
        </w:rPr>
        <w:t xml:space="preserve"> D. Proliferating pilar tumour: Two cases and a review of the literature. J Drugs Dermatol. 2021;20(12):1346.</w:t>
      </w:r>
    </w:p>
    <w:p w14:paraId="02337B96" w14:textId="77777777" w:rsidR="00B027C6" w:rsidRPr="00371ED3" w:rsidRDefault="00B027C6" w:rsidP="00DC5461">
      <w:pPr>
        <w:numPr>
          <w:ilvl w:val="0"/>
          <w:numId w:val="2"/>
        </w:numPr>
        <w:spacing w:line="480" w:lineRule="auto"/>
        <w:rPr>
          <w:rFonts w:ascii="Times New Roman" w:hAnsi="Times New Roman" w:cs="Times New Roman"/>
          <w:sz w:val="28"/>
          <w:szCs w:val="28"/>
        </w:rPr>
      </w:pPr>
      <w:r w:rsidRPr="00371ED3">
        <w:rPr>
          <w:rFonts w:ascii="Times New Roman" w:hAnsi="Times New Roman" w:cs="Times New Roman"/>
          <w:sz w:val="28"/>
          <w:szCs w:val="28"/>
        </w:rPr>
        <w:t xml:space="preserve">Headington JT. </w:t>
      </w:r>
      <w:proofErr w:type="spellStart"/>
      <w:r w:rsidRPr="00371ED3">
        <w:rPr>
          <w:rFonts w:ascii="Times New Roman" w:hAnsi="Times New Roman" w:cs="Times New Roman"/>
          <w:sz w:val="28"/>
          <w:szCs w:val="28"/>
        </w:rPr>
        <w:t>Tumors</w:t>
      </w:r>
      <w:proofErr w:type="spellEnd"/>
      <w:r w:rsidRPr="00371ED3">
        <w:rPr>
          <w:rFonts w:ascii="Times New Roman" w:hAnsi="Times New Roman" w:cs="Times New Roman"/>
          <w:sz w:val="28"/>
          <w:szCs w:val="28"/>
        </w:rPr>
        <w:t xml:space="preserve"> of the hair follicle: A review. Am J </w:t>
      </w:r>
      <w:proofErr w:type="spellStart"/>
      <w:r w:rsidRPr="00371ED3">
        <w:rPr>
          <w:rFonts w:ascii="Times New Roman" w:hAnsi="Times New Roman" w:cs="Times New Roman"/>
          <w:sz w:val="28"/>
          <w:szCs w:val="28"/>
        </w:rPr>
        <w:t>Pathol</w:t>
      </w:r>
      <w:proofErr w:type="spellEnd"/>
      <w:r w:rsidRPr="00371ED3">
        <w:rPr>
          <w:rFonts w:ascii="Times New Roman" w:hAnsi="Times New Roman" w:cs="Times New Roman"/>
          <w:sz w:val="28"/>
          <w:szCs w:val="28"/>
        </w:rPr>
        <w:t>. 1976;85(2):479–514.</w:t>
      </w:r>
    </w:p>
    <w:p w14:paraId="0C18D58E" w14:textId="77777777" w:rsidR="00B027C6" w:rsidRPr="00371ED3" w:rsidRDefault="00B027C6" w:rsidP="00DC5461">
      <w:pPr>
        <w:numPr>
          <w:ilvl w:val="0"/>
          <w:numId w:val="2"/>
        </w:numPr>
        <w:spacing w:line="480" w:lineRule="auto"/>
        <w:rPr>
          <w:rFonts w:ascii="Times New Roman" w:hAnsi="Times New Roman" w:cs="Times New Roman"/>
          <w:sz w:val="28"/>
          <w:szCs w:val="28"/>
        </w:rPr>
      </w:pPr>
      <w:r w:rsidRPr="00371ED3">
        <w:rPr>
          <w:rFonts w:ascii="Times New Roman" w:hAnsi="Times New Roman" w:cs="Times New Roman"/>
          <w:sz w:val="28"/>
          <w:szCs w:val="28"/>
        </w:rPr>
        <w:t xml:space="preserve">Current Diagnosis and Treatment Options for Cutaneous Adnexal Neoplasms with Follicular Differentiation. J </w:t>
      </w:r>
      <w:proofErr w:type="spellStart"/>
      <w:r w:rsidRPr="00371ED3">
        <w:rPr>
          <w:rFonts w:ascii="Times New Roman" w:hAnsi="Times New Roman" w:cs="Times New Roman"/>
          <w:sz w:val="28"/>
          <w:szCs w:val="28"/>
        </w:rPr>
        <w:t>Cutan</w:t>
      </w:r>
      <w:proofErr w:type="spellEnd"/>
      <w:r w:rsidRPr="00371ED3">
        <w:rPr>
          <w:rFonts w:ascii="Times New Roman" w:hAnsi="Times New Roman" w:cs="Times New Roman"/>
          <w:sz w:val="28"/>
          <w:szCs w:val="28"/>
        </w:rPr>
        <w:t xml:space="preserve"> </w:t>
      </w:r>
      <w:proofErr w:type="spellStart"/>
      <w:r w:rsidRPr="00371ED3">
        <w:rPr>
          <w:rFonts w:ascii="Times New Roman" w:hAnsi="Times New Roman" w:cs="Times New Roman"/>
          <w:sz w:val="28"/>
          <w:szCs w:val="28"/>
        </w:rPr>
        <w:t>Pathol</w:t>
      </w:r>
      <w:proofErr w:type="spellEnd"/>
      <w:r w:rsidRPr="00371ED3">
        <w:rPr>
          <w:rFonts w:ascii="Times New Roman" w:hAnsi="Times New Roman" w:cs="Times New Roman"/>
          <w:sz w:val="28"/>
          <w:szCs w:val="28"/>
        </w:rPr>
        <w:t>. 2022;22(9):4759.</w:t>
      </w:r>
    </w:p>
    <w:p w14:paraId="2FC55493" w14:textId="77777777" w:rsidR="00B027C6" w:rsidRPr="00371ED3" w:rsidRDefault="00B027C6" w:rsidP="00DC5461">
      <w:pPr>
        <w:numPr>
          <w:ilvl w:val="0"/>
          <w:numId w:val="2"/>
        </w:numPr>
        <w:spacing w:line="480" w:lineRule="auto"/>
        <w:rPr>
          <w:rFonts w:ascii="Times New Roman" w:hAnsi="Times New Roman" w:cs="Times New Roman"/>
          <w:sz w:val="28"/>
          <w:szCs w:val="28"/>
        </w:rPr>
      </w:pPr>
      <w:r w:rsidRPr="00371ED3">
        <w:rPr>
          <w:rFonts w:ascii="Times New Roman" w:hAnsi="Times New Roman" w:cs="Times New Roman"/>
          <w:sz w:val="28"/>
          <w:szCs w:val="28"/>
        </w:rPr>
        <w:t>Malignant proliferating trichilemmal tumours treated with radical radiotherapy: A case report and review. BMJ Case Rep. 2017;2017.</w:t>
      </w:r>
    </w:p>
    <w:p w14:paraId="404A4769" w14:textId="77777777" w:rsidR="00B027C6" w:rsidRPr="00371ED3" w:rsidRDefault="00B027C6" w:rsidP="00DC5461">
      <w:pPr>
        <w:numPr>
          <w:ilvl w:val="0"/>
          <w:numId w:val="2"/>
        </w:numPr>
        <w:spacing w:line="480" w:lineRule="auto"/>
        <w:rPr>
          <w:rFonts w:ascii="Times New Roman" w:hAnsi="Times New Roman" w:cs="Times New Roman"/>
          <w:sz w:val="28"/>
          <w:szCs w:val="28"/>
        </w:rPr>
      </w:pPr>
      <w:r w:rsidRPr="00371ED3">
        <w:rPr>
          <w:rFonts w:ascii="Times New Roman" w:hAnsi="Times New Roman" w:cs="Times New Roman"/>
          <w:sz w:val="28"/>
          <w:szCs w:val="28"/>
        </w:rPr>
        <w:t xml:space="preserve">Mastroianni A et al. Malignant proliferating trichilemmal </w:t>
      </w:r>
      <w:proofErr w:type="spellStart"/>
      <w:r w:rsidRPr="00371ED3">
        <w:rPr>
          <w:rFonts w:ascii="Times New Roman" w:hAnsi="Times New Roman" w:cs="Times New Roman"/>
          <w:sz w:val="28"/>
          <w:szCs w:val="28"/>
        </w:rPr>
        <w:t>tumors</w:t>
      </w:r>
      <w:proofErr w:type="spellEnd"/>
      <w:r w:rsidRPr="00371ED3">
        <w:rPr>
          <w:rFonts w:ascii="Times New Roman" w:hAnsi="Times New Roman" w:cs="Times New Roman"/>
          <w:sz w:val="28"/>
          <w:szCs w:val="28"/>
        </w:rPr>
        <w:t xml:space="preserve"> of the scalp: A systematic review. Dermatol Surg. 2021;47(8):1078–1086.</w:t>
      </w:r>
    </w:p>
    <w:p w14:paraId="7CA264B0" w14:textId="77777777" w:rsidR="00B027C6" w:rsidRPr="00371ED3" w:rsidRDefault="00B027C6" w:rsidP="00DC5461">
      <w:pPr>
        <w:numPr>
          <w:ilvl w:val="0"/>
          <w:numId w:val="2"/>
        </w:numPr>
        <w:spacing w:line="480" w:lineRule="auto"/>
        <w:rPr>
          <w:rFonts w:ascii="Times New Roman" w:hAnsi="Times New Roman" w:cs="Times New Roman"/>
          <w:sz w:val="28"/>
          <w:szCs w:val="28"/>
        </w:rPr>
      </w:pPr>
      <w:r w:rsidRPr="00371ED3">
        <w:rPr>
          <w:rFonts w:ascii="Times New Roman" w:hAnsi="Times New Roman" w:cs="Times New Roman"/>
          <w:sz w:val="28"/>
          <w:szCs w:val="28"/>
        </w:rPr>
        <w:t xml:space="preserve">Sau P, Graham JH, Helwig EB. Proliferating epithelial cysts: Clinicopathological analysis of 96 cases. J </w:t>
      </w:r>
      <w:proofErr w:type="spellStart"/>
      <w:r w:rsidRPr="00371ED3">
        <w:rPr>
          <w:rFonts w:ascii="Times New Roman" w:hAnsi="Times New Roman" w:cs="Times New Roman"/>
          <w:sz w:val="28"/>
          <w:szCs w:val="28"/>
        </w:rPr>
        <w:t>Cutan</w:t>
      </w:r>
      <w:proofErr w:type="spellEnd"/>
      <w:r w:rsidRPr="00371ED3">
        <w:rPr>
          <w:rFonts w:ascii="Times New Roman" w:hAnsi="Times New Roman" w:cs="Times New Roman"/>
          <w:sz w:val="28"/>
          <w:szCs w:val="28"/>
        </w:rPr>
        <w:t xml:space="preserve"> </w:t>
      </w:r>
      <w:proofErr w:type="spellStart"/>
      <w:r w:rsidRPr="00371ED3">
        <w:rPr>
          <w:rFonts w:ascii="Times New Roman" w:hAnsi="Times New Roman" w:cs="Times New Roman"/>
          <w:sz w:val="28"/>
          <w:szCs w:val="28"/>
        </w:rPr>
        <w:t>Pathol</w:t>
      </w:r>
      <w:proofErr w:type="spellEnd"/>
      <w:r w:rsidRPr="00371ED3">
        <w:rPr>
          <w:rFonts w:ascii="Times New Roman" w:hAnsi="Times New Roman" w:cs="Times New Roman"/>
          <w:sz w:val="28"/>
          <w:szCs w:val="28"/>
        </w:rPr>
        <w:t>. 1995;22(5):394–406.</w:t>
      </w:r>
    </w:p>
    <w:p w14:paraId="7CFDBEDA" w14:textId="77777777" w:rsidR="00B027C6" w:rsidRPr="00371ED3" w:rsidRDefault="00B027C6" w:rsidP="00DC5461">
      <w:pPr>
        <w:numPr>
          <w:ilvl w:val="0"/>
          <w:numId w:val="2"/>
        </w:numPr>
        <w:spacing w:line="480" w:lineRule="auto"/>
        <w:rPr>
          <w:rFonts w:ascii="Times New Roman" w:hAnsi="Times New Roman" w:cs="Times New Roman"/>
          <w:sz w:val="28"/>
          <w:szCs w:val="28"/>
        </w:rPr>
      </w:pPr>
      <w:r w:rsidRPr="00371ED3">
        <w:rPr>
          <w:rFonts w:ascii="Times New Roman" w:hAnsi="Times New Roman" w:cs="Times New Roman"/>
          <w:sz w:val="28"/>
          <w:szCs w:val="28"/>
        </w:rPr>
        <w:t xml:space="preserve">Ye J, Nappi O, Swanson PE. Proliferating trichilemmal </w:t>
      </w:r>
      <w:proofErr w:type="spellStart"/>
      <w:r w:rsidRPr="00371ED3">
        <w:rPr>
          <w:rFonts w:ascii="Times New Roman" w:hAnsi="Times New Roman" w:cs="Times New Roman"/>
          <w:sz w:val="28"/>
          <w:szCs w:val="28"/>
        </w:rPr>
        <w:t>tumor</w:t>
      </w:r>
      <w:proofErr w:type="spellEnd"/>
      <w:r w:rsidRPr="00371ED3">
        <w:rPr>
          <w:rFonts w:ascii="Times New Roman" w:hAnsi="Times New Roman" w:cs="Times New Roman"/>
          <w:sz w:val="28"/>
          <w:szCs w:val="28"/>
        </w:rPr>
        <w:t xml:space="preserve">: Clinicopathologic analysis of 76 cases. Mod </w:t>
      </w:r>
      <w:proofErr w:type="spellStart"/>
      <w:r w:rsidRPr="00371ED3">
        <w:rPr>
          <w:rFonts w:ascii="Times New Roman" w:hAnsi="Times New Roman" w:cs="Times New Roman"/>
          <w:sz w:val="28"/>
          <w:szCs w:val="28"/>
        </w:rPr>
        <w:t>Pathol</w:t>
      </w:r>
      <w:proofErr w:type="spellEnd"/>
      <w:r w:rsidRPr="00371ED3">
        <w:rPr>
          <w:rFonts w:ascii="Times New Roman" w:hAnsi="Times New Roman" w:cs="Times New Roman"/>
          <w:sz w:val="28"/>
          <w:szCs w:val="28"/>
        </w:rPr>
        <w:t>. 2004;17(9):1152–1160.</w:t>
      </w:r>
    </w:p>
    <w:p w14:paraId="2D8FA868" w14:textId="77777777" w:rsidR="00B027C6" w:rsidRPr="00371ED3" w:rsidRDefault="00B027C6" w:rsidP="00DC5461">
      <w:pPr>
        <w:numPr>
          <w:ilvl w:val="0"/>
          <w:numId w:val="2"/>
        </w:numPr>
        <w:spacing w:line="480" w:lineRule="auto"/>
        <w:rPr>
          <w:rFonts w:ascii="Times New Roman" w:hAnsi="Times New Roman" w:cs="Times New Roman"/>
          <w:sz w:val="28"/>
          <w:szCs w:val="28"/>
        </w:rPr>
      </w:pPr>
      <w:r w:rsidRPr="00371ED3">
        <w:rPr>
          <w:rFonts w:ascii="Times New Roman" w:hAnsi="Times New Roman" w:cs="Times New Roman"/>
          <w:sz w:val="28"/>
          <w:szCs w:val="28"/>
        </w:rPr>
        <w:t>Weedon D. Skin Pathology. 5th ed. Elsevier; 2021.</w:t>
      </w:r>
    </w:p>
    <w:p w14:paraId="6434F24F" w14:textId="77777777" w:rsidR="00717F94" w:rsidRDefault="00717F94" w:rsidP="00DC5461">
      <w:pPr>
        <w:spacing w:line="480" w:lineRule="auto"/>
        <w:rPr>
          <w:rFonts w:ascii="Times New Roman" w:hAnsi="Times New Roman" w:cs="Times New Roman"/>
          <w:sz w:val="24"/>
          <w:szCs w:val="24"/>
        </w:rPr>
      </w:pPr>
    </w:p>
    <w:p w14:paraId="16D0A17B" w14:textId="09874774" w:rsidR="0068089B" w:rsidRDefault="00826543" w:rsidP="0068089B">
      <w:r>
        <w:rPr>
          <w:rFonts w:ascii="Times New Roman" w:hAnsi="Times New Roman" w:cs="Times New Roman"/>
          <w:noProof/>
        </w:rPr>
        <w:lastRenderedPageBreak/>
        <mc:AlternateContent>
          <mc:Choice Requires="wps">
            <w:drawing>
              <wp:anchor distT="0" distB="0" distL="114300" distR="114300" simplePos="0" relativeHeight="251693056" behindDoc="0" locked="0" layoutInCell="1" allowOverlap="1" wp14:anchorId="25CCE065" wp14:editId="36D3191E">
                <wp:simplePos x="0" y="0"/>
                <wp:positionH relativeFrom="column">
                  <wp:posOffset>2898648</wp:posOffset>
                </wp:positionH>
                <wp:positionV relativeFrom="paragraph">
                  <wp:posOffset>2459736</wp:posOffset>
                </wp:positionV>
                <wp:extent cx="941832" cy="329184"/>
                <wp:effectExtent l="0" t="0" r="10795" b="13970"/>
                <wp:wrapNone/>
                <wp:docPr id="477422719" name="Rectangle 21"/>
                <wp:cNvGraphicFramePr/>
                <a:graphic xmlns:a="http://schemas.openxmlformats.org/drawingml/2006/main">
                  <a:graphicData uri="http://schemas.microsoft.com/office/word/2010/wordprocessingShape">
                    <wps:wsp>
                      <wps:cNvSpPr/>
                      <wps:spPr>
                        <a:xfrm>
                          <a:off x="0" y="0"/>
                          <a:ext cx="941832" cy="329184"/>
                        </a:xfrm>
                        <a:prstGeom prst="rect">
                          <a:avLst/>
                        </a:prstGeom>
                      </wps:spPr>
                      <wps:style>
                        <a:lnRef idx="2">
                          <a:schemeClr val="accent6"/>
                        </a:lnRef>
                        <a:fillRef idx="1">
                          <a:schemeClr val="lt1"/>
                        </a:fillRef>
                        <a:effectRef idx="0">
                          <a:schemeClr val="accent6"/>
                        </a:effectRef>
                        <a:fontRef idx="minor">
                          <a:schemeClr val="dk1"/>
                        </a:fontRef>
                      </wps:style>
                      <wps:txbx>
                        <w:txbxContent>
                          <w:p w14:paraId="112E4328" w14:textId="5E0EA2FA" w:rsidR="00826543" w:rsidRDefault="00826543" w:rsidP="00826543">
                            <w:pPr>
                              <w:jc w:val="center"/>
                            </w:pPr>
                            <w:r>
                              <w:t>Figure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5CCE065" id="Rectangle 21" o:spid="_x0000_s1026" style="position:absolute;margin-left:228.25pt;margin-top:193.7pt;width:74.15pt;height:25.9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" fillcolor="white [3201]" strokecolor="#70ad47 [3209]" strokeweight="1pt">
                <v:textbox>
                  <w:txbxContent>
                    <w:p w14:paraId="112E4328" w14:textId="5E0EA2FA" w:rsidR="00826543" w:rsidRDefault="00826543" w:rsidP="00826543">
                      <w:pPr>
                        <w:jc w:val="center"/>
                      </w:pPr>
                      <w:r>
                        <w:t>Figure 2</w:t>
                      </w:r>
                    </w:p>
                  </w:txbxContent>
                </v:textbox>
              </v:rect>
            </w:pict>
          </mc:Fallback>
        </mc:AlternateContent>
      </w:r>
      <w:r w:rsidR="00240ABC">
        <w:rPr>
          <w:rFonts w:ascii="Times New Roman" w:hAnsi="Times New Roman" w:cs="Times New Roman"/>
          <w:noProof/>
        </w:rPr>
        <mc:AlternateContent>
          <mc:Choice Requires="wps">
            <w:drawing>
              <wp:anchor distT="0" distB="0" distL="114300" distR="114300" simplePos="0" relativeHeight="251692032" behindDoc="0" locked="0" layoutInCell="1" allowOverlap="1" wp14:anchorId="773936EC" wp14:editId="1DC57E9B">
                <wp:simplePos x="0" y="0"/>
                <wp:positionH relativeFrom="margin">
                  <wp:align>left</wp:align>
                </wp:positionH>
                <wp:positionV relativeFrom="paragraph">
                  <wp:posOffset>2468499</wp:posOffset>
                </wp:positionV>
                <wp:extent cx="758952" cy="320040"/>
                <wp:effectExtent l="0" t="0" r="22225" b="22860"/>
                <wp:wrapNone/>
                <wp:docPr id="409017002" name="Rectangle 20"/>
                <wp:cNvGraphicFramePr/>
                <a:graphic xmlns:a="http://schemas.openxmlformats.org/drawingml/2006/main">
                  <a:graphicData uri="http://schemas.microsoft.com/office/word/2010/wordprocessingShape">
                    <wps:wsp>
                      <wps:cNvSpPr/>
                      <wps:spPr>
                        <a:xfrm>
                          <a:off x="0" y="0"/>
                          <a:ext cx="758952" cy="32004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9B05BFB" w14:textId="70C4575F" w:rsidR="00240ABC" w:rsidRDefault="00240ABC" w:rsidP="00240ABC">
                            <w:pPr>
                              <w:jc w:val="center"/>
                            </w:pPr>
                            <w:r>
                              <w:t>Figure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3936EC" id="Rectangle 20" o:spid="_x0000_s1027" style="position:absolute;margin-left:0;margin-top:194.35pt;width:59.75pt;height:25.2pt;z-index:25169203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" fillcolor="white [3201]" strokecolor="#70ad47 [3209]" strokeweight="1pt">
                <v:textbox>
                  <w:txbxContent>
                    <w:p w14:paraId="19B05BFB" w14:textId="70C4575F" w:rsidR="00240ABC" w:rsidRDefault="00240ABC" w:rsidP="00240ABC">
                      <w:pPr>
                        <w:jc w:val="center"/>
                      </w:pPr>
                      <w:r>
                        <w:t>Figure 1</w:t>
                      </w:r>
                    </w:p>
                  </w:txbxContent>
                </v:textbox>
                <w10:wrap anchorx="margin"/>
              </v:rect>
            </w:pict>
          </mc:Fallback>
        </mc:AlternateContent>
      </w:r>
      <w:r w:rsidR="0068089B">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29561193" wp14:editId="4B43248E">
                <wp:simplePos x="0" y="0"/>
                <wp:positionH relativeFrom="margin">
                  <wp:align>left</wp:align>
                </wp:positionH>
                <wp:positionV relativeFrom="paragraph">
                  <wp:posOffset>2741929</wp:posOffset>
                </wp:positionV>
                <wp:extent cx="5977467" cy="448733"/>
                <wp:effectExtent l="0" t="0" r="23495" b="27940"/>
                <wp:wrapNone/>
                <wp:docPr id="1259898951" name="Rectangle 3"/>
                <wp:cNvGraphicFramePr/>
                <a:graphic xmlns:a="http://schemas.openxmlformats.org/drawingml/2006/main">
                  <a:graphicData uri="http://schemas.microsoft.com/office/word/2010/wordprocessingShape">
                    <wps:wsp>
                      <wps:cNvSpPr/>
                      <wps:spPr>
                        <a:xfrm>
                          <a:off x="0" y="0"/>
                          <a:ext cx="5977467" cy="448733"/>
                        </a:xfrm>
                        <a:prstGeom prst="rect">
                          <a:avLst/>
                        </a:prstGeom>
                      </wps:spPr>
                      <wps:style>
                        <a:lnRef idx="2">
                          <a:schemeClr val="accent6"/>
                        </a:lnRef>
                        <a:fillRef idx="1">
                          <a:schemeClr val="lt1"/>
                        </a:fillRef>
                        <a:effectRef idx="0">
                          <a:schemeClr val="accent6"/>
                        </a:effectRef>
                        <a:fontRef idx="minor">
                          <a:schemeClr val="dk1"/>
                        </a:fontRef>
                      </wps:style>
                      <wps:txbx>
                        <w:txbxContent>
                          <w:p w14:paraId="18E0CD42" w14:textId="77777777" w:rsidR="0068089B" w:rsidRDefault="0068089B" w:rsidP="0068089B">
                            <w:pPr>
                              <w:jc w:val="center"/>
                            </w:pPr>
                            <w:r>
                              <w:t xml:space="preserve">Figure 1 &amp; 2: left </w:t>
                            </w:r>
                            <w:r w:rsidRPr="00A84B7E">
                              <w:rPr>
                                <w:rFonts w:ascii="Times New Roman" w:hAnsi="Times New Roman" w:cs="Times New Roman"/>
                              </w:rPr>
                              <w:t>s</w:t>
                            </w:r>
                            <w:r>
                              <w:rPr>
                                <w:rFonts w:ascii="Times New Roman" w:hAnsi="Times New Roman" w:cs="Times New Roman"/>
                              </w:rPr>
                              <w:t xml:space="preserve">capular &amp; scalp swelling- </w:t>
                            </w:r>
                            <w:r w:rsidRPr="00A84B7E">
                              <w:rPr>
                                <w:rFonts w:ascii="Times New Roman" w:hAnsi="Times New Roman" w:cs="Times New Roman"/>
                              </w:rPr>
                              <w:t>globular, firm to hard in consistency, painful</w:t>
                            </w:r>
                            <w:r>
                              <w:rPr>
                                <w:rFonts w:ascii="Times New Roman" w:hAnsi="Times New Roman" w:cs="Times New Roman"/>
                              </w:rPr>
                              <w:t xml:space="preserve"> swelling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561193" id="Rectangle 3" o:spid="_x0000_s1028" style="position:absolute;margin-left:0;margin-top:215.9pt;width:470.65pt;height:35.3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" fillcolor="white [3201]" strokecolor="#70ad47 [3209]" strokeweight="1pt">
                <v:textbox>
                  <w:txbxContent>
                    <w:p w14:paraId="18E0CD42" w14:textId="77777777" w:rsidR="0068089B" w:rsidRDefault="0068089B" w:rsidP="0068089B">
                      <w:pPr>
                        <w:jc w:val="center"/>
                      </w:pPr>
                      <w:r>
                        <w:t xml:space="preserve">Figure 1 &amp; 2: left </w:t>
                      </w:r>
                      <w:r w:rsidRPr="00A84B7E">
                        <w:rPr>
                          <w:rFonts w:ascii="Times New Roman" w:hAnsi="Times New Roman" w:cs="Times New Roman"/>
                        </w:rPr>
                        <w:t>s</w:t>
                      </w:r>
                      <w:r>
                        <w:rPr>
                          <w:rFonts w:ascii="Times New Roman" w:hAnsi="Times New Roman" w:cs="Times New Roman"/>
                        </w:rPr>
                        <w:t xml:space="preserve">capular &amp; scalp swelling- </w:t>
                      </w:r>
                      <w:r w:rsidRPr="00A84B7E">
                        <w:rPr>
                          <w:rFonts w:ascii="Times New Roman" w:hAnsi="Times New Roman" w:cs="Times New Roman"/>
                        </w:rPr>
                        <w:t>globular, firm to hard in consistency, painful</w:t>
                      </w:r>
                      <w:r>
                        <w:rPr>
                          <w:rFonts w:ascii="Times New Roman" w:hAnsi="Times New Roman" w:cs="Times New Roman"/>
                        </w:rPr>
                        <w:t xml:space="preserve"> swelling </w:t>
                      </w:r>
                    </w:p>
                  </w:txbxContent>
                </v:textbox>
                <w10:wrap anchorx="margin"/>
              </v:rect>
            </w:pict>
          </mc:Fallback>
        </mc:AlternateContent>
      </w:r>
      <w:r w:rsidR="0068089B">
        <w:rPr>
          <w:rFonts w:ascii="Times New Roman" w:hAnsi="Times New Roman" w:cs="Times New Roman"/>
          <w:noProof/>
        </w:rPr>
        <w:drawing>
          <wp:inline distT="0" distB="0" distL="0" distR="0" wp14:anchorId="4D999F20" wp14:editId="197A7D72">
            <wp:extent cx="2878667" cy="2741930"/>
            <wp:effectExtent l="0" t="0" r="0" b="1270"/>
            <wp:docPr id="193933687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336877" name="Picture 1939336877"/>
                    <pic:cNvPicPr/>
                  </pic:nvPicPr>
                  <pic:blipFill>
                    <a:blip r:embed="rId5" cstate="print">
                      <a:extLst>
                        <a:ext uri="{28A0092B-C50C-407E-A947-70E740481C1C}">
                          <a14:useLocalDpi xmlns:a14="http://schemas.microsoft.com/office/drawing/2010/main" val="0"/>
                        </a:ext>
                      </a:extLst>
                    </a:blip>
                    <a:stretch>
                      <a:fillRect/>
                    </a:stretch>
                  </pic:blipFill>
                  <pic:spPr>
                    <a:xfrm>
                      <a:off x="0" y="0"/>
                      <a:ext cx="2923856" cy="2784973"/>
                    </a:xfrm>
                    <a:prstGeom prst="rect">
                      <a:avLst/>
                    </a:prstGeom>
                  </pic:spPr>
                </pic:pic>
              </a:graphicData>
            </a:graphic>
          </wp:inline>
        </w:drawing>
      </w:r>
      <w:r w:rsidR="0068089B">
        <w:rPr>
          <w:rFonts w:ascii="Times New Roman" w:hAnsi="Times New Roman" w:cs="Times New Roman"/>
          <w:noProof/>
        </w:rPr>
        <w:drawing>
          <wp:inline distT="0" distB="0" distL="0" distR="0" wp14:anchorId="0B2B4AB2" wp14:editId="697688C7">
            <wp:extent cx="2768600" cy="2743835"/>
            <wp:effectExtent l="0" t="0" r="0" b="0"/>
            <wp:docPr id="201076609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766095" name="Picture 2010766095"/>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84428" cy="2759521"/>
                    </a:xfrm>
                    <a:prstGeom prst="rect">
                      <a:avLst/>
                    </a:prstGeom>
                  </pic:spPr>
                </pic:pic>
              </a:graphicData>
            </a:graphic>
          </wp:inline>
        </w:drawing>
      </w:r>
    </w:p>
    <w:p w14:paraId="5CCFA441" w14:textId="77777777" w:rsidR="0068089B" w:rsidRDefault="0068089B" w:rsidP="0068089B"/>
    <w:p w14:paraId="24DD30C6" w14:textId="182C4D8C" w:rsidR="0068089B" w:rsidRDefault="001374D5" w:rsidP="0068089B">
      <w:r>
        <w:rPr>
          <w:noProof/>
        </w:rPr>
        <mc:AlternateContent>
          <mc:Choice Requires="wps">
            <w:drawing>
              <wp:anchor distT="0" distB="0" distL="114300" distR="114300" simplePos="0" relativeHeight="251671552" behindDoc="0" locked="0" layoutInCell="1" allowOverlap="1" wp14:anchorId="40BAF6B3" wp14:editId="544F4342">
                <wp:simplePos x="0" y="0"/>
                <wp:positionH relativeFrom="column">
                  <wp:posOffset>2916937</wp:posOffset>
                </wp:positionH>
                <wp:positionV relativeFrom="paragraph">
                  <wp:posOffset>2717419</wp:posOffset>
                </wp:positionV>
                <wp:extent cx="1060704" cy="291846"/>
                <wp:effectExtent l="0" t="0" r="25400" b="13335"/>
                <wp:wrapNone/>
                <wp:docPr id="1898426839" name="Rectangle 13"/>
                <wp:cNvGraphicFramePr/>
                <a:graphic xmlns:a="http://schemas.openxmlformats.org/drawingml/2006/main">
                  <a:graphicData uri="http://schemas.microsoft.com/office/word/2010/wordprocessingShape">
                    <wps:wsp>
                      <wps:cNvSpPr/>
                      <wps:spPr>
                        <a:xfrm>
                          <a:off x="0" y="0"/>
                          <a:ext cx="1060704" cy="291846"/>
                        </a:xfrm>
                        <a:prstGeom prst="rect">
                          <a:avLst/>
                        </a:prstGeom>
                      </wps:spPr>
                      <wps:style>
                        <a:lnRef idx="2">
                          <a:schemeClr val="accent6"/>
                        </a:lnRef>
                        <a:fillRef idx="1">
                          <a:schemeClr val="lt1"/>
                        </a:fillRef>
                        <a:effectRef idx="0">
                          <a:schemeClr val="accent6"/>
                        </a:effectRef>
                        <a:fontRef idx="minor">
                          <a:schemeClr val="dk1"/>
                        </a:fontRef>
                      </wps:style>
                      <wps:txbx>
                        <w:txbxContent>
                          <w:p w14:paraId="40D8F554" w14:textId="20156610" w:rsidR="0068089B" w:rsidRDefault="001374D5" w:rsidP="0068089B">
                            <w:pPr>
                              <w:jc w:val="center"/>
                            </w:pPr>
                            <w:r>
                              <w:rPr>
                                <w:rFonts w:ascii="Times New Roman" w:hAnsi="Times New Roman" w:cs="Times New Roman"/>
                              </w:rPr>
                              <w:t>Figure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BAF6B3" id="Rectangle 13" o:spid="_x0000_s1029" style="position:absolute;margin-left:229.7pt;margin-top:213.95pt;width:83.5pt;height:2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" fillcolor="white [3201]" strokecolor="#70ad47 [3209]" strokeweight="1pt">
                <v:textbox>
                  <w:txbxContent>
                    <w:p w14:paraId="40D8F554" w14:textId="20156610" w:rsidR="0068089B" w:rsidRDefault="001374D5" w:rsidP="0068089B">
                      <w:pPr>
                        <w:jc w:val="center"/>
                      </w:pPr>
                      <w:r>
                        <w:rPr>
                          <w:rFonts w:ascii="Times New Roman" w:hAnsi="Times New Roman" w:cs="Times New Roman"/>
                        </w:rPr>
                        <w:t>Figure 4</w:t>
                      </w:r>
                    </w:p>
                  </w:txbxContent>
                </v:textbox>
              </v:rect>
            </w:pict>
          </mc:Fallback>
        </mc:AlternateContent>
      </w:r>
      <w:r w:rsidR="00601C25">
        <w:rPr>
          <w:noProof/>
        </w:rPr>
        <mc:AlternateContent>
          <mc:Choice Requires="wps">
            <w:drawing>
              <wp:anchor distT="0" distB="0" distL="114300" distR="114300" simplePos="0" relativeHeight="251670528" behindDoc="0" locked="0" layoutInCell="1" allowOverlap="1" wp14:anchorId="40213CFA" wp14:editId="1967105E">
                <wp:simplePos x="0" y="0"/>
                <wp:positionH relativeFrom="column">
                  <wp:posOffset>2029968</wp:posOffset>
                </wp:positionH>
                <wp:positionV relativeFrom="paragraph">
                  <wp:posOffset>2744851</wp:posOffset>
                </wp:positionV>
                <wp:extent cx="844677" cy="356362"/>
                <wp:effectExtent l="0" t="0" r="12700" b="24765"/>
                <wp:wrapNone/>
                <wp:docPr id="152378377" name="Rectangle 13"/>
                <wp:cNvGraphicFramePr/>
                <a:graphic xmlns:a="http://schemas.openxmlformats.org/drawingml/2006/main">
                  <a:graphicData uri="http://schemas.microsoft.com/office/word/2010/wordprocessingShape">
                    <wps:wsp>
                      <wps:cNvSpPr/>
                      <wps:spPr>
                        <a:xfrm>
                          <a:off x="0" y="0"/>
                          <a:ext cx="844677" cy="356362"/>
                        </a:xfrm>
                        <a:prstGeom prst="rect">
                          <a:avLst/>
                        </a:prstGeom>
                      </wps:spPr>
                      <wps:style>
                        <a:lnRef idx="2">
                          <a:schemeClr val="accent6"/>
                        </a:lnRef>
                        <a:fillRef idx="1">
                          <a:schemeClr val="lt1"/>
                        </a:fillRef>
                        <a:effectRef idx="0">
                          <a:schemeClr val="accent6"/>
                        </a:effectRef>
                        <a:fontRef idx="minor">
                          <a:schemeClr val="dk1"/>
                        </a:fontRef>
                      </wps:style>
                      <wps:txbx>
                        <w:txbxContent>
                          <w:p w14:paraId="1BF25B95" w14:textId="7019CEF7" w:rsidR="0068089B" w:rsidRDefault="00601C25" w:rsidP="0068089B">
                            <w:pPr>
                              <w:jc w:val="center"/>
                            </w:pPr>
                            <w:r>
                              <w:t>Figure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213CFA" id="_x0000_s1030" style="position:absolute;margin-left:159.85pt;margin-top:216.15pt;width:66.5pt;height:28.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" fillcolor="white [3201]" strokecolor="#70ad47 [3209]" strokeweight="1pt">
                <v:textbox>
                  <w:txbxContent>
                    <w:p w14:paraId="1BF25B95" w14:textId="7019CEF7" w:rsidR="0068089B" w:rsidRDefault="00601C25" w:rsidP="0068089B">
                      <w:pPr>
                        <w:jc w:val="center"/>
                      </w:pPr>
                      <w:r>
                        <w:t>Figure 3</w:t>
                      </w:r>
                    </w:p>
                  </w:txbxContent>
                </v:textbox>
              </v:rect>
            </w:pict>
          </mc:Fallback>
        </mc:AlternateContent>
      </w:r>
      <w:r w:rsidR="00717F94">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0A73B1F7" wp14:editId="42A490C9">
                <wp:simplePos x="0" y="0"/>
                <wp:positionH relativeFrom="column">
                  <wp:posOffset>2908300</wp:posOffset>
                </wp:positionH>
                <wp:positionV relativeFrom="paragraph">
                  <wp:posOffset>3043132</wp:posOffset>
                </wp:positionV>
                <wp:extent cx="3289300" cy="621665"/>
                <wp:effectExtent l="0" t="0" r="25400" b="26035"/>
                <wp:wrapNone/>
                <wp:docPr id="307306286" name="Rectangle 3"/>
                <wp:cNvGraphicFramePr/>
                <a:graphic xmlns:a="http://schemas.openxmlformats.org/drawingml/2006/main">
                  <a:graphicData uri="http://schemas.microsoft.com/office/word/2010/wordprocessingShape">
                    <wps:wsp>
                      <wps:cNvSpPr/>
                      <wps:spPr>
                        <a:xfrm>
                          <a:off x="0" y="0"/>
                          <a:ext cx="3289300" cy="621665"/>
                        </a:xfrm>
                        <a:prstGeom prst="rect">
                          <a:avLst/>
                        </a:prstGeom>
                      </wps:spPr>
                      <wps:style>
                        <a:lnRef idx="2">
                          <a:schemeClr val="accent6"/>
                        </a:lnRef>
                        <a:fillRef idx="1">
                          <a:schemeClr val="lt1"/>
                        </a:fillRef>
                        <a:effectRef idx="0">
                          <a:schemeClr val="accent6"/>
                        </a:effectRef>
                        <a:fontRef idx="minor">
                          <a:schemeClr val="dk1"/>
                        </a:fontRef>
                      </wps:style>
                      <wps:txbx>
                        <w:txbxContent>
                          <w:p w14:paraId="3A9E4097" w14:textId="77777777" w:rsidR="0068089B" w:rsidRPr="00324521" w:rsidRDefault="0068089B" w:rsidP="0068089B">
                            <w:pPr>
                              <w:jc w:val="both"/>
                              <w:rPr>
                                <w:rFonts w:ascii="Times New Roman" w:hAnsi="Times New Roman" w:cs="Times New Roman"/>
                              </w:rPr>
                            </w:pPr>
                            <w:r>
                              <w:rPr>
                                <w:rFonts w:ascii="Times New Roman" w:hAnsi="Times New Roman" w:cs="Times New Roman"/>
                              </w:rPr>
                              <w:t xml:space="preserve">Figure 4: </w:t>
                            </w:r>
                            <w:r w:rsidRPr="00324521">
                              <w:rPr>
                                <w:rFonts w:ascii="Times New Roman" w:hAnsi="Times New Roman" w:cs="Times New Roman"/>
                              </w:rPr>
                              <w:t xml:space="preserve">cut surface of </w:t>
                            </w:r>
                            <w:r>
                              <w:rPr>
                                <w:rFonts w:ascii="Times New Roman" w:hAnsi="Times New Roman" w:cs="Times New Roman"/>
                              </w:rPr>
                              <w:t xml:space="preserve">from </w:t>
                            </w:r>
                            <w:proofErr w:type="gramStart"/>
                            <w:r>
                              <w:rPr>
                                <w:rFonts w:ascii="Times New Roman" w:hAnsi="Times New Roman" w:cs="Times New Roman"/>
                              </w:rPr>
                              <w:t>left  scapular</w:t>
                            </w:r>
                            <w:proofErr w:type="gramEnd"/>
                            <w:r>
                              <w:rPr>
                                <w:rFonts w:ascii="Times New Roman" w:hAnsi="Times New Roman" w:cs="Times New Roman"/>
                              </w:rPr>
                              <w:t xml:space="preserve"> lesion showed</w:t>
                            </w:r>
                            <w:r w:rsidRPr="00324521">
                              <w:rPr>
                                <w:rFonts w:ascii="Times New Roman" w:hAnsi="Times New Roman" w:cs="Times New Roman"/>
                              </w:rPr>
                              <w:t xml:space="preserve"> grey-white, firm, and homogeneous, with interspersed grey-brown areas.</w:t>
                            </w:r>
                          </w:p>
                          <w:p w14:paraId="6420C303" w14:textId="77777777" w:rsidR="0068089B" w:rsidRDefault="0068089B" w:rsidP="0068089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73B1F7" id="_x0000_s1031" style="position:absolute;margin-left:229pt;margin-top:239.6pt;width:259pt;height:4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" fillcolor="white [3201]" strokecolor="#70ad47 [3209]" strokeweight="1pt">
                <v:textbox>
                  <w:txbxContent>
                    <w:p w14:paraId="3A9E4097" w14:textId="77777777" w:rsidR="0068089B" w:rsidRPr="00324521" w:rsidRDefault="0068089B" w:rsidP="0068089B">
                      <w:pPr>
                        <w:jc w:val="both"/>
                        <w:rPr>
                          <w:rFonts w:ascii="Times New Roman" w:hAnsi="Times New Roman" w:cs="Times New Roman"/>
                        </w:rPr>
                      </w:pPr>
                      <w:r>
                        <w:rPr>
                          <w:rFonts w:ascii="Times New Roman" w:hAnsi="Times New Roman" w:cs="Times New Roman"/>
                        </w:rPr>
                        <w:t xml:space="preserve">Figure 4: </w:t>
                      </w:r>
                      <w:r w:rsidRPr="00324521">
                        <w:rPr>
                          <w:rFonts w:ascii="Times New Roman" w:hAnsi="Times New Roman" w:cs="Times New Roman"/>
                        </w:rPr>
                        <w:t xml:space="preserve">cut surface of </w:t>
                      </w:r>
                      <w:r>
                        <w:rPr>
                          <w:rFonts w:ascii="Times New Roman" w:hAnsi="Times New Roman" w:cs="Times New Roman"/>
                        </w:rPr>
                        <w:t xml:space="preserve">from </w:t>
                      </w:r>
                      <w:proofErr w:type="gramStart"/>
                      <w:r>
                        <w:rPr>
                          <w:rFonts w:ascii="Times New Roman" w:hAnsi="Times New Roman" w:cs="Times New Roman"/>
                        </w:rPr>
                        <w:t>left  scapular</w:t>
                      </w:r>
                      <w:proofErr w:type="gramEnd"/>
                      <w:r>
                        <w:rPr>
                          <w:rFonts w:ascii="Times New Roman" w:hAnsi="Times New Roman" w:cs="Times New Roman"/>
                        </w:rPr>
                        <w:t xml:space="preserve"> lesion showed</w:t>
                      </w:r>
                      <w:r w:rsidRPr="00324521">
                        <w:rPr>
                          <w:rFonts w:ascii="Times New Roman" w:hAnsi="Times New Roman" w:cs="Times New Roman"/>
                        </w:rPr>
                        <w:t xml:space="preserve"> grey-white, firm, and homogeneous, with interspersed grey-brown areas.</w:t>
                      </w:r>
                    </w:p>
                    <w:p w14:paraId="6420C303" w14:textId="77777777" w:rsidR="0068089B" w:rsidRDefault="0068089B" w:rsidP="0068089B">
                      <w:pPr>
                        <w:jc w:val="center"/>
                      </w:pPr>
                    </w:p>
                  </w:txbxContent>
                </v:textbox>
              </v:rect>
            </w:pict>
          </mc:Fallback>
        </mc:AlternateContent>
      </w:r>
      <w:r w:rsidR="00717F94">
        <w:rPr>
          <w:noProof/>
        </w:rPr>
        <w:drawing>
          <wp:anchor distT="0" distB="0" distL="114300" distR="114300" simplePos="0" relativeHeight="251668480" behindDoc="0" locked="0" layoutInCell="1" allowOverlap="1" wp14:anchorId="5AAEA3E5" wp14:editId="3A4DDFA5">
            <wp:simplePos x="0" y="0"/>
            <wp:positionH relativeFrom="margin">
              <wp:align>left</wp:align>
            </wp:positionH>
            <wp:positionV relativeFrom="page">
              <wp:posOffset>4443307</wp:posOffset>
            </wp:positionV>
            <wp:extent cx="2878455" cy="2692400"/>
            <wp:effectExtent l="0" t="0" r="0" b="0"/>
            <wp:wrapTopAndBottom/>
            <wp:docPr id="10243100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10017" name="Picture 1024310017"/>
                    <pic:cNvPicPr/>
                  </pic:nvPicPr>
                  <pic:blipFill>
                    <a:blip r:embed="rId7">
                      <a:extLst>
                        <a:ext uri="{28A0092B-C50C-407E-A947-70E740481C1C}">
                          <a14:useLocalDpi xmlns:a14="http://schemas.microsoft.com/office/drawing/2010/main" val="0"/>
                        </a:ext>
                      </a:extLst>
                    </a:blip>
                    <a:stretch>
                      <a:fillRect/>
                    </a:stretch>
                  </pic:blipFill>
                  <pic:spPr>
                    <a:xfrm>
                      <a:off x="0" y="0"/>
                      <a:ext cx="2878455" cy="2692400"/>
                    </a:xfrm>
                    <a:prstGeom prst="rect">
                      <a:avLst/>
                    </a:prstGeom>
                  </pic:spPr>
                </pic:pic>
              </a:graphicData>
            </a:graphic>
          </wp:anchor>
        </w:drawing>
      </w:r>
      <w:r w:rsidR="0068089B">
        <w:rPr>
          <w:noProof/>
        </w:rPr>
        <w:drawing>
          <wp:anchor distT="0" distB="0" distL="114300" distR="114300" simplePos="0" relativeHeight="251669504" behindDoc="0" locked="0" layoutInCell="1" allowOverlap="1" wp14:anchorId="1ADC9AA4" wp14:editId="442EFFBF">
            <wp:simplePos x="0" y="0"/>
            <wp:positionH relativeFrom="column">
              <wp:posOffset>2941955</wp:posOffset>
            </wp:positionH>
            <wp:positionV relativeFrom="page">
              <wp:posOffset>4425950</wp:posOffset>
            </wp:positionV>
            <wp:extent cx="3242310" cy="2597150"/>
            <wp:effectExtent l="0" t="0" r="0" b="0"/>
            <wp:wrapTopAndBottom/>
            <wp:docPr id="22758865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588658" name="Picture 227588658"/>
                    <pic:cNvPicPr/>
                  </pic:nvPicPr>
                  <pic:blipFill>
                    <a:blip r:embed="rId8">
                      <a:extLst>
                        <a:ext uri="{28A0092B-C50C-407E-A947-70E740481C1C}">
                          <a14:useLocalDpi xmlns:a14="http://schemas.microsoft.com/office/drawing/2010/main" val="0"/>
                        </a:ext>
                      </a:extLst>
                    </a:blip>
                    <a:stretch>
                      <a:fillRect/>
                    </a:stretch>
                  </pic:blipFill>
                  <pic:spPr>
                    <a:xfrm>
                      <a:off x="0" y="0"/>
                      <a:ext cx="3242310" cy="2597150"/>
                    </a:xfrm>
                    <a:prstGeom prst="rect">
                      <a:avLst/>
                    </a:prstGeom>
                  </pic:spPr>
                </pic:pic>
              </a:graphicData>
            </a:graphic>
            <wp14:sizeRelV relativeFrom="margin">
              <wp14:pctHeight>0</wp14:pctHeight>
            </wp14:sizeRelV>
          </wp:anchor>
        </w:drawing>
      </w:r>
    </w:p>
    <w:p w14:paraId="54A4E9A1" w14:textId="09392D6C" w:rsidR="0068089B" w:rsidRDefault="00717F94" w:rsidP="0068089B">
      <w:r>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3C7A4263" wp14:editId="1AAD62A9">
                <wp:simplePos x="0" y="0"/>
                <wp:positionH relativeFrom="margin">
                  <wp:align>left</wp:align>
                </wp:positionH>
                <wp:positionV relativeFrom="paragraph">
                  <wp:posOffset>2842472</wp:posOffset>
                </wp:positionV>
                <wp:extent cx="2858347" cy="520065"/>
                <wp:effectExtent l="0" t="0" r="18415" b="13335"/>
                <wp:wrapNone/>
                <wp:docPr id="409489927" name="Rectangle 3"/>
                <wp:cNvGraphicFramePr/>
                <a:graphic xmlns:a="http://schemas.openxmlformats.org/drawingml/2006/main">
                  <a:graphicData uri="http://schemas.microsoft.com/office/word/2010/wordprocessingShape">
                    <wps:wsp>
                      <wps:cNvSpPr/>
                      <wps:spPr>
                        <a:xfrm>
                          <a:off x="0" y="0"/>
                          <a:ext cx="2858347" cy="520065"/>
                        </a:xfrm>
                        <a:prstGeom prst="rect">
                          <a:avLst/>
                        </a:prstGeom>
                      </wps:spPr>
                      <wps:style>
                        <a:lnRef idx="2">
                          <a:schemeClr val="accent6"/>
                        </a:lnRef>
                        <a:fillRef idx="1">
                          <a:schemeClr val="lt1"/>
                        </a:fillRef>
                        <a:effectRef idx="0">
                          <a:schemeClr val="accent6"/>
                        </a:effectRef>
                        <a:fontRef idx="minor">
                          <a:schemeClr val="dk1"/>
                        </a:fontRef>
                      </wps:style>
                      <wps:txbx>
                        <w:txbxContent>
                          <w:p w14:paraId="6E09A259" w14:textId="77777777" w:rsidR="0068089B" w:rsidRDefault="0068089B" w:rsidP="0068089B">
                            <w:pPr>
                              <w:jc w:val="center"/>
                            </w:pPr>
                            <w:r>
                              <w:t xml:space="preserve">Figure 3: </w:t>
                            </w:r>
                            <w:r>
                              <w:rPr>
                                <w:rFonts w:ascii="Times New Roman" w:hAnsi="Times New Roman" w:cs="Times New Roman"/>
                              </w:rPr>
                              <w:t>E</w:t>
                            </w:r>
                            <w:r w:rsidRPr="00324521">
                              <w:rPr>
                                <w:rFonts w:ascii="Times New Roman" w:hAnsi="Times New Roman" w:cs="Times New Roman"/>
                              </w:rPr>
                              <w:t>xternal surface of</w:t>
                            </w:r>
                            <w:r>
                              <w:rPr>
                                <w:rFonts w:ascii="Times New Roman" w:hAnsi="Times New Roman" w:cs="Times New Roman"/>
                              </w:rPr>
                              <w:t xml:space="preserve"> </w:t>
                            </w:r>
                            <w:proofErr w:type="gramStart"/>
                            <w:r>
                              <w:rPr>
                                <w:rFonts w:ascii="Times New Roman" w:hAnsi="Times New Roman" w:cs="Times New Roman"/>
                              </w:rPr>
                              <w:t xml:space="preserve">left </w:t>
                            </w:r>
                            <w:r w:rsidRPr="00324521">
                              <w:rPr>
                                <w:rFonts w:ascii="Times New Roman" w:hAnsi="Times New Roman" w:cs="Times New Roman"/>
                              </w:rPr>
                              <w:t xml:space="preserve"> </w:t>
                            </w:r>
                            <w:r>
                              <w:rPr>
                                <w:rFonts w:ascii="Times New Roman" w:hAnsi="Times New Roman" w:cs="Times New Roman"/>
                              </w:rPr>
                              <w:t>scapular</w:t>
                            </w:r>
                            <w:proofErr w:type="gramEnd"/>
                            <w:r>
                              <w:rPr>
                                <w:rFonts w:ascii="Times New Roman" w:hAnsi="Times New Roman" w:cs="Times New Roman"/>
                              </w:rPr>
                              <w:t xml:space="preserve"> lesion </w:t>
                            </w:r>
                            <w:proofErr w:type="gramStart"/>
                            <w:r>
                              <w:rPr>
                                <w:rFonts w:ascii="Times New Roman" w:hAnsi="Times New Roman" w:cs="Times New Roman"/>
                              </w:rPr>
                              <w:t xml:space="preserve">showed </w:t>
                            </w:r>
                            <w:r w:rsidRPr="00324521">
                              <w:rPr>
                                <w:rFonts w:ascii="Times New Roman" w:hAnsi="Times New Roman" w:cs="Times New Roman"/>
                              </w:rPr>
                              <w:t xml:space="preserve"> grey</w:t>
                            </w:r>
                            <w:proofErr w:type="gramEnd"/>
                            <w:r w:rsidRPr="00324521">
                              <w:rPr>
                                <w:rFonts w:ascii="Times New Roman" w:hAnsi="Times New Roman" w:cs="Times New Roman"/>
                              </w:rPr>
                              <w:t xml:space="preserve">-brown discoloration.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7A4263" id="_x0000_s1032" style="position:absolute;margin-left:0;margin-top:223.8pt;width:225.05pt;height:40.9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" fillcolor="white [3201]" strokecolor="#70ad47 [3209]" strokeweight="1pt">
                <v:textbox>
                  <w:txbxContent>
                    <w:p w14:paraId="6E09A259" w14:textId="77777777" w:rsidR="0068089B" w:rsidRDefault="0068089B" w:rsidP="0068089B">
                      <w:pPr>
                        <w:jc w:val="center"/>
                      </w:pPr>
                      <w:r>
                        <w:t xml:space="preserve">Figure 3: </w:t>
                      </w:r>
                      <w:r>
                        <w:rPr>
                          <w:rFonts w:ascii="Times New Roman" w:hAnsi="Times New Roman" w:cs="Times New Roman"/>
                        </w:rPr>
                        <w:t>E</w:t>
                      </w:r>
                      <w:r w:rsidRPr="00324521">
                        <w:rPr>
                          <w:rFonts w:ascii="Times New Roman" w:hAnsi="Times New Roman" w:cs="Times New Roman"/>
                        </w:rPr>
                        <w:t>xternal surface of</w:t>
                      </w:r>
                      <w:r>
                        <w:rPr>
                          <w:rFonts w:ascii="Times New Roman" w:hAnsi="Times New Roman" w:cs="Times New Roman"/>
                        </w:rPr>
                        <w:t xml:space="preserve"> </w:t>
                      </w:r>
                      <w:proofErr w:type="gramStart"/>
                      <w:r>
                        <w:rPr>
                          <w:rFonts w:ascii="Times New Roman" w:hAnsi="Times New Roman" w:cs="Times New Roman"/>
                        </w:rPr>
                        <w:t xml:space="preserve">left </w:t>
                      </w:r>
                      <w:r w:rsidRPr="00324521">
                        <w:rPr>
                          <w:rFonts w:ascii="Times New Roman" w:hAnsi="Times New Roman" w:cs="Times New Roman"/>
                        </w:rPr>
                        <w:t xml:space="preserve"> </w:t>
                      </w:r>
                      <w:r>
                        <w:rPr>
                          <w:rFonts w:ascii="Times New Roman" w:hAnsi="Times New Roman" w:cs="Times New Roman"/>
                        </w:rPr>
                        <w:t>scapular</w:t>
                      </w:r>
                      <w:proofErr w:type="gramEnd"/>
                      <w:r>
                        <w:rPr>
                          <w:rFonts w:ascii="Times New Roman" w:hAnsi="Times New Roman" w:cs="Times New Roman"/>
                        </w:rPr>
                        <w:t xml:space="preserve"> lesion </w:t>
                      </w:r>
                      <w:proofErr w:type="gramStart"/>
                      <w:r>
                        <w:rPr>
                          <w:rFonts w:ascii="Times New Roman" w:hAnsi="Times New Roman" w:cs="Times New Roman"/>
                        </w:rPr>
                        <w:t xml:space="preserve">showed </w:t>
                      </w:r>
                      <w:r w:rsidRPr="00324521">
                        <w:rPr>
                          <w:rFonts w:ascii="Times New Roman" w:hAnsi="Times New Roman" w:cs="Times New Roman"/>
                        </w:rPr>
                        <w:t xml:space="preserve"> grey</w:t>
                      </w:r>
                      <w:proofErr w:type="gramEnd"/>
                      <w:r w:rsidRPr="00324521">
                        <w:rPr>
                          <w:rFonts w:ascii="Times New Roman" w:hAnsi="Times New Roman" w:cs="Times New Roman"/>
                        </w:rPr>
                        <w:t xml:space="preserve">-brown discoloration. </w:t>
                      </w:r>
                    </w:p>
                  </w:txbxContent>
                </v:textbox>
                <w10:wrap anchorx="margin"/>
              </v:rect>
            </w:pict>
          </mc:Fallback>
        </mc:AlternateContent>
      </w:r>
    </w:p>
    <w:p w14:paraId="55A3AD30" w14:textId="11D0A025" w:rsidR="0068089B" w:rsidRDefault="0068089B" w:rsidP="0068089B"/>
    <w:p w14:paraId="0337F344" w14:textId="77777777" w:rsidR="0068089B" w:rsidRDefault="0068089B" w:rsidP="0068089B"/>
    <w:p w14:paraId="147C2F9A" w14:textId="77777777" w:rsidR="0068089B" w:rsidRDefault="0068089B" w:rsidP="0068089B"/>
    <w:p w14:paraId="7B3AEDC0" w14:textId="77777777" w:rsidR="0068089B" w:rsidRDefault="0068089B" w:rsidP="0068089B"/>
    <w:p w14:paraId="1EBFE88C" w14:textId="77777777" w:rsidR="0068089B" w:rsidRDefault="0068089B" w:rsidP="0068089B"/>
    <w:p w14:paraId="4348F7D5" w14:textId="77777777" w:rsidR="0068089B" w:rsidRDefault="0068089B" w:rsidP="0068089B"/>
    <w:p w14:paraId="61589053" w14:textId="77777777" w:rsidR="0068089B" w:rsidRDefault="0068089B" w:rsidP="0068089B"/>
    <w:p w14:paraId="1DA5BA37" w14:textId="77777777" w:rsidR="0068089B" w:rsidRDefault="0068089B" w:rsidP="0068089B"/>
    <w:p w14:paraId="79E57F55" w14:textId="42044001" w:rsidR="0068089B" w:rsidRDefault="00F168E8" w:rsidP="0068089B">
      <w:r>
        <w:rPr>
          <w:noProof/>
        </w:rPr>
        <w:lastRenderedPageBreak/>
        <mc:AlternateContent>
          <mc:Choice Requires="wps">
            <w:drawing>
              <wp:anchor distT="0" distB="0" distL="114300" distR="114300" simplePos="0" relativeHeight="251667456" behindDoc="0" locked="0" layoutInCell="1" allowOverlap="1" wp14:anchorId="66CBF14C" wp14:editId="6D721540">
                <wp:simplePos x="0" y="0"/>
                <wp:positionH relativeFrom="margin">
                  <wp:posOffset>-457200</wp:posOffset>
                </wp:positionH>
                <wp:positionV relativeFrom="paragraph">
                  <wp:posOffset>1984248</wp:posOffset>
                </wp:positionV>
                <wp:extent cx="886968" cy="266954"/>
                <wp:effectExtent l="0" t="0" r="27940" b="19050"/>
                <wp:wrapNone/>
                <wp:docPr id="330782735" name="Rectangle 11"/>
                <wp:cNvGraphicFramePr/>
                <a:graphic xmlns:a="http://schemas.openxmlformats.org/drawingml/2006/main">
                  <a:graphicData uri="http://schemas.microsoft.com/office/word/2010/wordprocessingShape">
                    <wps:wsp>
                      <wps:cNvSpPr/>
                      <wps:spPr>
                        <a:xfrm>
                          <a:off x="0" y="0"/>
                          <a:ext cx="886968" cy="266954"/>
                        </a:xfrm>
                        <a:prstGeom prst="rect">
                          <a:avLst/>
                        </a:prstGeom>
                      </wps:spPr>
                      <wps:style>
                        <a:lnRef idx="2">
                          <a:schemeClr val="dk1"/>
                        </a:lnRef>
                        <a:fillRef idx="1">
                          <a:schemeClr val="lt1"/>
                        </a:fillRef>
                        <a:effectRef idx="0">
                          <a:schemeClr val="dk1"/>
                        </a:effectRef>
                        <a:fontRef idx="minor">
                          <a:schemeClr val="dk1"/>
                        </a:fontRef>
                      </wps:style>
                      <wps:txbx>
                        <w:txbxContent>
                          <w:p w14:paraId="3DABE83A" w14:textId="29BA70BC" w:rsidR="0068089B" w:rsidRDefault="00F168E8" w:rsidP="0068089B">
                            <w:pPr>
                              <w:jc w:val="center"/>
                            </w:pPr>
                            <w:r w:rsidRPr="000718AF">
                              <w:rPr>
                                <w:rFonts w:ascii="Times New Roman" w:hAnsi="Times New Roman" w:cs="Times New Roman"/>
                              </w:rPr>
                              <w:t>Figure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CBF14C" id="Rectangle 11" o:spid="_x0000_s1033" style="position:absolute;margin-left:-36pt;margin-top:156.25pt;width:69.85pt;height:21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" fillcolor="white [3201]" strokecolor="black [3200]" strokeweight="1pt">
                <v:textbox>
                  <w:txbxContent>
                    <w:p w14:paraId="3DABE83A" w14:textId="29BA70BC" w:rsidR="0068089B" w:rsidRDefault="00F168E8" w:rsidP="0068089B">
                      <w:pPr>
                        <w:jc w:val="center"/>
                      </w:pPr>
                      <w:r w:rsidRPr="000718AF">
                        <w:rPr>
                          <w:rFonts w:ascii="Times New Roman" w:hAnsi="Times New Roman" w:cs="Times New Roman"/>
                        </w:rPr>
                        <w:t>Figure 5</w:t>
                      </w:r>
                    </w:p>
                  </w:txbxContent>
                </v:textbox>
                <w10:wrap anchorx="margin"/>
              </v:rect>
            </w:pict>
          </mc:Fallback>
        </mc:AlternateContent>
      </w:r>
      <w:r w:rsidR="00EE2CDF">
        <w:rPr>
          <w:noProof/>
        </w:rPr>
        <mc:AlternateContent>
          <mc:Choice Requires="wps">
            <w:drawing>
              <wp:anchor distT="0" distB="0" distL="114300" distR="114300" simplePos="0" relativeHeight="251662336" behindDoc="0" locked="0" layoutInCell="1" allowOverlap="1" wp14:anchorId="141EA612" wp14:editId="5E8013D0">
                <wp:simplePos x="0" y="0"/>
                <wp:positionH relativeFrom="column">
                  <wp:posOffset>-457200</wp:posOffset>
                </wp:positionH>
                <wp:positionV relativeFrom="paragraph">
                  <wp:posOffset>2247900</wp:posOffset>
                </wp:positionV>
                <wp:extent cx="2884170" cy="787400"/>
                <wp:effectExtent l="0" t="0" r="11430" b="12700"/>
                <wp:wrapNone/>
                <wp:docPr id="647627523" name="Rectangle 7"/>
                <wp:cNvGraphicFramePr/>
                <a:graphic xmlns:a="http://schemas.openxmlformats.org/drawingml/2006/main">
                  <a:graphicData uri="http://schemas.microsoft.com/office/word/2010/wordprocessingShape">
                    <wps:wsp>
                      <wps:cNvSpPr/>
                      <wps:spPr>
                        <a:xfrm>
                          <a:off x="0" y="0"/>
                          <a:ext cx="2884170" cy="7874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E1C6153" w14:textId="77777777" w:rsidR="0068089B" w:rsidRDefault="0068089B" w:rsidP="0068089B">
                            <w:pPr>
                              <w:jc w:val="center"/>
                            </w:pPr>
                            <w:r w:rsidRPr="000718AF">
                              <w:rPr>
                                <w:rFonts w:ascii="Times New Roman" w:hAnsi="Times New Roman" w:cs="Times New Roman"/>
                              </w:rPr>
                              <w:t>Figure 5: scalp lesion partially</w:t>
                            </w:r>
                            <w:r w:rsidRPr="00324521">
                              <w:rPr>
                                <w:rFonts w:ascii="Times New Roman" w:hAnsi="Times New Roman" w:cs="Times New Roman"/>
                              </w:rPr>
                              <w:t xml:space="preserve"> skin-covered soft tissue mass measuring 3.5 × 3.3 × 2 cm. The external surface shows an </w:t>
                            </w:r>
                            <w:proofErr w:type="spellStart"/>
                            <w:r w:rsidRPr="00324521">
                              <w:rPr>
                                <w:rFonts w:ascii="Times New Roman" w:hAnsi="Times New Roman" w:cs="Times New Roman"/>
                              </w:rPr>
                              <w:t>ulcer</w:t>
                            </w:r>
                            <w:r>
                              <w:rPr>
                                <w:rFonts w:ascii="Times New Roman" w:hAnsi="Times New Roman" w:cs="Times New Roman"/>
                              </w:rPr>
                              <w:t>ration</w:t>
                            </w:r>
                            <w:proofErr w:type="spellEnd"/>
                            <w:r w:rsidRPr="00324521">
                              <w:rPr>
                                <w:rFonts w:ascii="Times New Roman" w:hAnsi="Times New Roman" w:cs="Times New Roman"/>
                              </w:rPr>
                              <w:t xml:space="preserve"> measuring 3 × 3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1EA612" id="Rectangle 7" o:spid="_x0000_s1034" style="position:absolute;margin-left:-36pt;margin-top:177pt;width:227.1pt;height:6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" fillcolor="white [3201]" strokecolor="#70ad47 [3209]" strokeweight="1pt">
                <v:textbox>
                  <w:txbxContent>
                    <w:p w14:paraId="0E1C6153" w14:textId="77777777" w:rsidR="0068089B" w:rsidRDefault="0068089B" w:rsidP="0068089B">
                      <w:pPr>
                        <w:jc w:val="center"/>
                      </w:pPr>
                      <w:r w:rsidRPr="000718AF">
                        <w:rPr>
                          <w:rFonts w:ascii="Times New Roman" w:hAnsi="Times New Roman" w:cs="Times New Roman"/>
                        </w:rPr>
                        <w:t>Figure 5: scalp lesion partially</w:t>
                      </w:r>
                      <w:r w:rsidRPr="00324521">
                        <w:rPr>
                          <w:rFonts w:ascii="Times New Roman" w:hAnsi="Times New Roman" w:cs="Times New Roman"/>
                        </w:rPr>
                        <w:t xml:space="preserve"> skin-covered soft tissue mass measuring 3.5 × 3.3 × 2 cm. The external surface shows an </w:t>
                      </w:r>
                      <w:proofErr w:type="spellStart"/>
                      <w:r w:rsidRPr="00324521">
                        <w:rPr>
                          <w:rFonts w:ascii="Times New Roman" w:hAnsi="Times New Roman" w:cs="Times New Roman"/>
                        </w:rPr>
                        <w:t>ulcer</w:t>
                      </w:r>
                      <w:r>
                        <w:rPr>
                          <w:rFonts w:ascii="Times New Roman" w:hAnsi="Times New Roman" w:cs="Times New Roman"/>
                        </w:rPr>
                        <w:t>ration</w:t>
                      </w:r>
                      <w:proofErr w:type="spellEnd"/>
                      <w:r w:rsidRPr="00324521">
                        <w:rPr>
                          <w:rFonts w:ascii="Times New Roman" w:hAnsi="Times New Roman" w:cs="Times New Roman"/>
                        </w:rPr>
                        <w:t xml:space="preserve"> measuring 3 × 3 cm</w:t>
                      </w:r>
                    </w:p>
                  </w:txbxContent>
                </v:textbox>
              </v:rect>
            </w:pict>
          </mc:Fallback>
        </mc:AlternateContent>
      </w:r>
      <w:r w:rsidR="00EE2CDF">
        <w:rPr>
          <w:noProof/>
        </w:rPr>
        <mc:AlternateContent>
          <mc:Choice Requires="wps">
            <w:drawing>
              <wp:anchor distT="0" distB="0" distL="114300" distR="114300" simplePos="0" relativeHeight="251663360" behindDoc="0" locked="0" layoutInCell="1" allowOverlap="1" wp14:anchorId="5B46D5AC" wp14:editId="5F61A2A7">
                <wp:simplePos x="0" y="0"/>
                <wp:positionH relativeFrom="column">
                  <wp:posOffset>3168650</wp:posOffset>
                </wp:positionH>
                <wp:positionV relativeFrom="paragraph">
                  <wp:posOffset>2247901</wp:posOffset>
                </wp:positionV>
                <wp:extent cx="2712720" cy="596900"/>
                <wp:effectExtent l="0" t="0" r="11430" b="12700"/>
                <wp:wrapNone/>
                <wp:docPr id="27601490" name="Rectangle 7"/>
                <wp:cNvGraphicFramePr/>
                <a:graphic xmlns:a="http://schemas.openxmlformats.org/drawingml/2006/main">
                  <a:graphicData uri="http://schemas.microsoft.com/office/word/2010/wordprocessingShape">
                    <wps:wsp>
                      <wps:cNvSpPr/>
                      <wps:spPr>
                        <a:xfrm>
                          <a:off x="0" y="0"/>
                          <a:ext cx="2712720" cy="5969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1D1710E" w14:textId="77777777" w:rsidR="0068089B" w:rsidRDefault="0068089B" w:rsidP="0068089B">
                            <w:pPr>
                              <w:jc w:val="center"/>
                            </w:pPr>
                            <w:r>
                              <w:t xml:space="preserve">Figure 6: scalp lesion </w:t>
                            </w:r>
                            <w:r w:rsidRPr="005146C8">
                              <w:rPr>
                                <w:rFonts w:ascii="Times New Roman" w:hAnsi="Times New Roman" w:cs="Times New Roman"/>
                              </w:rPr>
                              <w:t>Sectioning showed irregular</w:t>
                            </w:r>
                            <w:r w:rsidRPr="00324521">
                              <w:rPr>
                                <w:rFonts w:ascii="Times New Roman" w:hAnsi="Times New Roman" w:cs="Times New Roman"/>
                              </w:rPr>
                              <w:t>, solid,</w:t>
                            </w:r>
                            <w:r>
                              <w:rPr>
                                <w:rFonts w:ascii="Times New Roman" w:hAnsi="Times New Roman" w:cs="Times New Roman"/>
                              </w:rPr>
                              <w:t xml:space="preserve"> homogeneous </w:t>
                            </w:r>
                            <w:r w:rsidRPr="00324521">
                              <w:rPr>
                                <w:rFonts w:ascii="Times New Roman" w:hAnsi="Times New Roman" w:cs="Times New Roman"/>
                              </w:rPr>
                              <w:t>grey-white tissue mass</w:t>
                            </w:r>
                            <w:r>
                              <w:rPr>
                                <w:rFonts w:ascii="Times New Roman" w:hAnsi="Times New Roman" w:cs="Times New Roman"/>
                              </w:rPr>
                              <w:t xml:space="preserve"> </w:t>
                            </w:r>
                            <w:r w:rsidRPr="00324521">
                              <w:rPr>
                                <w:rFonts w:ascii="Times New Roman" w:hAnsi="Times New Roman" w:cs="Times New Roman"/>
                              </w:rPr>
                              <w:t>foci of haemorrhage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46D5AC" id="_x0000_s1035" style="position:absolute;margin-left:249.5pt;margin-top:177pt;width:213.6pt;height:4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" fillcolor="white [3201]" strokecolor="#70ad47 [3209]" strokeweight="1pt">
                <v:textbox>
                  <w:txbxContent>
                    <w:p w14:paraId="11D1710E" w14:textId="77777777" w:rsidR="0068089B" w:rsidRDefault="0068089B" w:rsidP="0068089B">
                      <w:pPr>
                        <w:jc w:val="center"/>
                      </w:pPr>
                      <w:r>
                        <w:t xml:space="preserve">Figure 6: scalp lesion </w:t>
                      </w:r>
                      <w:r w:rsidRPr="005146C8">
                        <w:rPr>
                          <w:rFonts w:ascii="Times New Roman" w:hAnsi="Times New Roman" w:cs="Times New Roman"/>
                        </w:rPr>
                        <w:t>Sectioning showed irregular</w:t>
                      </w:r>
                      <w:r w:rsidRPr="00324521">
                        <w:rPr>
                          <w:rFonts w:ascii="Times New Roman" w:hAnsi="Times New Roman" w:cs="Times New Roman"/>
                        </w:rPr>
                        <w:t>, solid,</w:t>
                      </w:r>
                      <w:r>
                        <w:rPr>
                          <w:rFonts w:ascii="Times New Roman" w:hAnsi="Times New Roman" w:cs="Times New Roman"/>
                        </w:rPr>
                        <w:t xml:space="preserve"> homogeneous </w:t>
                      </w:r>
                      <w:r w:rsidRPr="00324521">
                        <w:rPr>
                          <w:rFonts w:ascii="Times New Roman" w:hAnsi="Times New Roman" w:cs="Times New Roman"/>
                        </w:rPr>
                        <w:t>grey-white tissue mass</w:t>
                      </w:r>
                      <w:r>
                        <w:rPr>
                          <w:rFonts w:ascii="Times New Roman" w:hAnsi="Times New Roman" w:cs="Times New Roman"/>
                        </w:rPr>
                        <w:t xml:space="preserve"> </w:t>
                      </w:r>
                      <w:r w:rsidRPr="00324521">
                        <w:rPr>
                          <w:rFonts w:ascii="Times New Roman" w:hAnsi="Times New Roman" w:cs="Times New Roman"/>
                        </w:rPr>
                        <w:t>foci of haemorrhage</w:t>
                      </w:r>
                    </w:p>
                  </w:txbxContent>
                </v:textbox>
              </v:rect>
            </w:pict>
          </mc:Fallback>
        </mc:AlternateContent>
      </w:r>
      <w:r w:rsidR="00EE2CDF">
        <w:rPr>
          <w:noProof/>
        </w:rPr>
        <mc:AlternateContent>
          <mc:Choice Requires="wps">
            <w:drawing>
              <wp:anchor distT="0" distB="0" distL="114300" distR="114300" simplePos="0" relativeHeight="251666432" behindDoc="0" locked="0" layoutInCell="1" allowOverlap="1" wp14:anchorId="08A39005" wp14:editId="2CABBFF7">
                <wp:simplePos x="0" y="0"/>
                <wp:positionH relativeFrom="column">
                  <wp:posOffset>3230245</wp:posOffset>
                </wp:positionH>
                <wp:positionV relativeFrom="paragraph">
                  <wp:posOffset>1965960</wp:posOffset>
                </wp:positionV>
                <wp:extent cx="1096645" cy="279400"/>
                <wp:effectExtent l="0" t="0" r="27305" b="25400"/>
                <wp:wrapNone/>
                <wp:docPr id="42856840" name="Rectangle 11"/>
                <wp:cNvGraphicFramePr/>
                <a:graphic xmlns:a="http://schemas.openxmlformats.org/drawingml/2006/main">
                  <a:graphicData uri="http://schemas.microsoft.com/office/word/2010/wordprocessingShape">
                    <wps:wsp>
                      <wps:cNvSpPr/>
                      <wps:spPr>
                        <a:xfrm>
                          <a:off x="0" y="0"/>
                          <a:ext cx="1096645" cy="279400"/>
                        </a:xfrm>
                        <a:prstGeom prst="rect">
                          <a:avLst/>
                        </a:prstGeom>
                      </wps:spPr>
                      <wps:style>
                        <a:lnRef idx="2">
                          <a:schemeClr val="dk1"/>
                        </a:lnRef>
                        <a:fillRef idx="1">
                          <a:schemeClr val="lt1"/>
                        </a:fillRef>
                        <a:effectRef idx="0">
                          <a:schemeClr val="dk1"/>
                        </a:effectRef>
                        <a:fontRef idx="minor">
                          <a:schemeClr val="dk1"/>
                        </a:fontRef>
                      </wps:style>
                      <wps:txbx>
                        <w:txbxContent>
                          <w:p w14:paraId="3624EECB" w14:textId="7FD879B8" w:rsidR="0068089B" w:rsidRDefault="00F168E8" w:rsidP="0068089B">
                            <w:pPr>
                              <w:jc w:val="center"/>
                            </w:pPr>
                            <w:r>
                              <w:t>Figure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A39005" id="_x0000_s1036" style="position:absolute;margin-left:254.35pt;margin-top:154.8pt;width:86.35pt;height:2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" fillcolor="white [3201]" strokecolor="black [3200]" strokeweight="1pt">
                <v:textbox>
                  <w:txbxContent>
                    <w:p w14:paraId="3624EECB" w14:textId="7FD879B8" w:rsidR="0068089B" w:rsidRDefault="00F168E8" w:rsidP="0068089B">
                      <w:pPr>
                        <w:jc w:val="center"/>
                      </w:pPr>
                      <w:r>
                        <w:t>Figure 6</w:t>
                      </w:r>
                    </w:p>
                  </w:txbxContent>
                </v:textbox>
              </v:rect>
            </w:pict>
          </mc:Fallback>
        </mc:AlternateContent>
      </w:r>
      <w:r w:rsidR="00EE2CDF">
        <w:rPr>
          <w:noProof/>
        </w:rPr>
        <w:drawing>
          <wp:anchor distT="0" distB="0" distL="114300" distR="114300" simplePos="0" relativeHeight="251664384" behindDoc="0" locked="0" layoutInCell="1" allowOverlap="1" wp14:anchorId="7F6D8EDD" wp14:editId="4B48D3F2">
            <wp:simplePos x="0" y="0"/>
            <wp:positionH relativeFrom="margin">
              <wp:posOffset>3206750</wp:posOffset>
            </wp:positionH>
            <wp:positionV relativeFrom="margin">
              <wp:align>top</wp:align>
            </wp:positionV>
            <wp:extent cx="2658110" cy="2235200"/>
            <wp:effectExtent l="0" t="0" r="8890" b="0"/>
            <wp:wrapTopAndBottom/>
            <wp:docPr id="182654055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540550" name="Picture 1826540550"/>
                    <pic:cNvPicPr/>
                  </pic:nvPicPr>
                  <pic:blipFill>
                    <a:blip r:embed="rId9">
                      <a:extLst>
                        <a:ext uri="{28A0092B-C50C-407E-A947-70E740481C1C}">
                          <a14:useLocalDpi xmlns:a14="http://schemas.microsoft.com/office/drawing/2010/main" val="0"/>
                        </a:ext>
                      </a:extLst>
                    </a:blip>
                    <a:stretch>
                      <a:fillRect/>
                    </a:stretch>
                  </pic:blipFill>
                  <pic:spPr>
                    <a:xfrm>
                      <a:off x="0" y="0"/>
                      <a:ext cx="2658110" cy="2235200"/>
                    </a:xfrm>
                    <a:prstGeom prst="rect">
                      <a:avLst/>
                    </a:prstGeom>
                  </pic:spPr>
                </pic:pic>
              </a:graphicData>
            </a:graphic>
            <wp14:sizeRelH relativeFrom="margin">
              <wp14:pctWidth>0</wp14:pctWidth>
            </wp14:sizeRelH>
            <wp14:sizeRelV relativeFrom="margin">
              <wp14:pctHeight>0</wp14:pctHeight>
            </wp14:sizeRelV>
          </wp:anchor>
        </w:drawing>
      </w:r>
      <w:r w:rsidR="00EE2CDF">
        <w:rPr>
          <w:noProof/>
        </w:rPr>
        <w:drawing>
          <wp:anchor distT="0" distB="0" distL="114300" distR="114300" simplePos="0" relativeHeight="251665408" behindDoc="0" locked="0" layoutInCell="1" allowOverlap="1" wp14:anchorId="24911239" wp14:editId="3BD74C48">
            <wp:simplePos x="0" y="0"/>
            <wp:positionH relativeFrom="margin">
              <wp:posOffset>-452755</wp:posOffset>
            </wp:positionH>
            <wp:positionV relativeFrom="paragraph">
              <wp:posOffset>0</wp:posOffset>
            </wp:positionV>
            <wp:extent cx="2877820" cy="2243455"/>
            <wp:effectExtent l="0" t="0" r="0" b="4445"/>
            <wp:wrapTopAndBottom/>
            <wp:docPr id="48734140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341407" name="Picture 487341407"/>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877820" cy="2243455"/>
                    </a:xfrm>
                    <a:prstGeom prst="rect">
                      <a:avLst/>
                    </a:prstGeom>
                  </pic:spPr>
                </pic:pic>
              </a:graphicData>
            </a:graphic>
          </wp:anchor>
        </w:drawing>
      </w:r>
    </w:p>
    <w:p w14:paraId="7452D849" w14:textId="7A04956D" w:rsidR="0068089B" w:rsidRDefault="0068089B" w:rsidP="0068089B"/>
    <w:p w14:paraId="294064D4" w14:textId="091F56B4" w:rsidR="0068089B" w:rsidRDefault="00FB2E38" w:rsidP="0068089B">
      <w:r w:rsidRPr="00F11D0F">
        <w:rPr>
          <w:rFonts w:ascii="Times New Roman" w:hAnsi="Times New Roman" w:cs="Times New Roman"/>
          <w:noProof/>
          <w:sz w:val="24"/>
          <w:szCs w:val="24"/>
        </w:rPr>
        <mc:AlternateContent>
          <mc:Choice Requires="wps">
            <w:drawing>
              <wp:anchor distT="0" distB="0" distL="114300" distR="114300" simplePos="0" relativeHeight="251678720" behindDoc="0" locked="0" layoutInCell="1" allowOverlap="1" wp14:anchorId="2B8BA0D8" wp14:editId="124E0026">
                <wp:simplePos x="0" y="0"/>
                <wp:positionH relativeFrom="margin">
                  <wp:align>right</wp:align>
                </wp:positionH>
                <wp:positionV relativeFrom="paragraph">
                  <wp:posOffset>3099088</wp:posOffset>
                </wp:positionV>
                <wp:extent cx="1140460" cy="318770"/>
                <wp:effectExtent l="0" t="0" r="21590" b="24130"/>
                <wp:wrapNone/>
                <wp:docPr id="1874283845" name="Rectangle 36"/>
                <wp:cNvGraphicFramePr/>
                <a:graphic xmlns:a="http://schemas.openxmlformats.org/drawingml/2006/main">
                  <a:graphicData uri="http://schemas.microsoft.com/office/word/2010/wordprocessingShape">
                    <wps:wsp>
                      <wps:cNvSpPr/>
                      <wps:spPr>
                        <a:xfrm>
                          <a:off x="0" y="0"/>
                          <a:ext cx="1140460" cy="318770"/>
                        </a:xfrm>
                        <a:prstGeom prst="rect">
                          <a:avLst/>
                        </a:prstGeom>
                      </wps:spPr>
                      <wps:style>
                        <a:lnRef idx="2">
                          <a:schemeClr val="accent6"/>
                        </a:lnRef>
                        <a:fillRef idx="1">
                          <a:schemeClr val="lt1"/>
                        </a:fillRef>
                        <a:effectRef idx="0">
                          <a:schemeClr val="accent6"/>
                        </a:effectRef>
                        <a:fontRef idx="minor">
                          <a:schemeClr val="dk1"/>
                        </a:fontRef>
                      </wps:style>
                      <wps:txbx>
                        <w:txbxContent>
                          <w:p w14:paraId="22B626CA" w14:textId="77777777" w:rsidR="00F11D0F" w:rsidRDefault="00F11D0F" w:rsidP="00F11D0F">
                            <w:pPr>
                              <w:jc w:val="center"/>
                            </w:pPr>
                            <w:r>
                              <w:t>Figure 9</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B8BA0D8" id="Rectangle 36" o:spid="_x0000_s1037" style="position:absolute;margin-left:38.6pt;margin-top:244pt;width:89.8pt;height:25.1pt;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" fillcolor="white [3201]" strokecolor="#70ad47 [3209]" strokeweight="1pt">
                <v:textbox>
                  <w:txbxContent>
                    <w:p w14:paraId="22B626CA" w14:textId="77777777" w:rsidR="00F11D0F" w:rsidRDefault="00F11D0F" w:rsidP="00F11D0F">
                      <w:pPr>
                        <w:jc w:val="center"/>
                      </w:pPr>
                      <w:r>
                        <w:t>Figure 9</w:t>
                      </w:r>
                    </w:p>
                  </w:txbxContent>
                </v:textbox>
                <w10:wrap anchorx="margin"/>
              </v:rect>
            </w:pict>
          </mc:Fallback>
        </mc:AlternateContent>
      </w:r>
      <w:r w:rsidRPr="00F11D0F">
        <w:rPr>
          <w:rFonts w:ascii="Times New Roman" w:hAnsi="Times New Roman" w:cs="Times New Roman"/>
          <w:noProof/>
          <w:sz w:val="24"/>
          <w:szCs w:val="24"/>
        </w:rPr>
        <w:drawing>
          <wp:anchor distT="0" distB="0" distL="114300" distR="114300" simplePos="0" relativeHeight="251676672" behindDoc="0" locked="0" layoutInCell="1" allowOverlap="1" wp14:anchorId="1971530C" wp14:editId="3AD52F2D">
            <wp:simplePos x="0" y="0"/>
            <wp:positionH relativeFrom="margin">
              <wp:align>right</wp:align>
            </wp:positionH>
            <wp:positionV relativeFrom="page">
              <wp:posOffset>5568950</wp:posOffset>
            </wp:positionV>
            <wp:extent cx="3158490" cy="1532255"/>
            <wp:effectExtent l="0" t="0" r="3810" b="0"/>
            <wp:wrapTopAndBottom/>
            <wp:docPr id="131124294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58490" cy="1532255"/>
                    </a:xfrm>
                    <a:prstGeom prst="rect">
                      <a:avLst/>
                    </a:prstGeom>
                    <a:noFill/>
                  </pic:spPr>
                </pic:pic>
              </a:graphicData>
            </a:graphic>
            <wp14:sizeRelH relativeFrom="margin">
              <wp14:pctWidth>0</wp14:pctWidth>
            </wp14:sizeRelH>
            <wp14:sizeRelV relativeFrom="margin">
              <wp14:pctHeight>0</wp14:pctHeight>
            </wp14:sizeRelV>
          </wp:anchor>
        </w:drawing>
      </w:r>
      <w:r w:rsidR="00993E42" w:rsidRPr="00F11D0F">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57A9A89B" wp14:editId="446D7DFD">
                <wp:simplePos x="0" y="0"/>
                <wp:positionH relativeFrom="column">
                  <wp:posOffset>-526068</wp:posOffset>
                </wp:positionH>
                <wp:positionV relativeFrom="paragraph">
                  <wp:posOffset>3052329</wp:posOffset>
                </wp:positionV>
                <wp:extent cx="1140460" cy="318770"/>
                <wp:effectExtent l="0" t="0" r="21590" b="24130"/>
                <wp:wrapNone/>
                <wp:docPr id="1513363711" name="Rectangle 31"/>
                <wp:cNvGraphicFramePr/>
                <a:graphic xmlns:a="http://schemas.openxmlformats.org/drawingml/2006/main">
                  <a:graphicData uri="http://schemas.microsoft.com/office/word/2010/wordprocessingShape">
                    <wps:wsp>
                      <wps:cNvSpPr/>
                      <wps:spPr>
                        <a:xfrm>
                          <a:off x="0" y="0"/>
                          <a:ext cx="1140460" cy="318770"/>
                        </a:xfrm>
                        <a:prstGeom prst="rect">
                          <a:avLst/>
                        </a:prstGeom>
                      </wps:spPr>
                      <wps:style>
                        <a:lnRef idx="2">
                          <a:schemeClr val="accent6"/>
                        </a:lnRef>
                        <a:fillRef idx="1">
                          <a:schemeClr val="lt1"/>
                        </a:fillRef>
                        <a:effectRef idx="0">
                          <a:schemeClr val="accent6"/>
                        </a:effectRef>
                        <a:fontRef idx="minor">
                          <a:schemeClr val="dk1"/>
                        </a:fontRef>
                      </wps:style>
                      <wps:txbx>
                        <w:txbxContent>
                          <w:p w14:paraId="2D32C8A4" w14:textId="77777777" w:rsidR="00F11D0F" w:rsidRDefault="00F11D0F" w:rsidP="00F11D0F">
                            <w:pPr>
                              <w:jc w:val="center"/>
                            </w:pPr>
                            <w:r>
                              <w:t>Figure 7</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7A9A89B" id="Rectangle 31" o:spid="_x0000_s1038" style="position:absolute;margin-left:-41.4pt;margin-top:240.35pt;width:89.8pt;height:25.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" fillcolor="white [3201]" strokecolor="#70ad47 [3209]" strokeweight="1pt">
                <v:textbox>
                  <w:txbxContent>
                    <w:p w14:paraId="2D32C8A4" w14:textId="77777777" w:rsidR="00F11D0F" w:rsidRDefault="00F11D0F" w:rsidP="00F11D0F">
                      <w:pPr>
                        <w:jc w:val="center"/>
                      </w:pPr>
                      <w:r>
                        <w:t>Figure 7</w:t>
                      </w:r>
                    </w:p>
                  </w:txbxContent>
                </v:textbox>
              </v:rect>
            </w:pict>
          </mc:Fallback>
        </mc:AlternateContent>
      </w:r>
      <w:r w:rsidR="00993E42" w:rsidRPr="00F11D0F">
        <w:rPr>
          <w:rFonts w:ascii="Times New Roman" w:hAnsi="Times New Roman" w:cs="Times New Roman"/>
          <w:noProof/>
          <w:sz w:val="24"/>
          <w:szCs w:val="24"/>
        </w:rPr>
        <w:drawing>
          <wp:anchor distT="0" distB="0" distL="114300" distR="114300" simplePos="0" relativeHeight="251675648" behindDoc="0" locked="0" layoutInCell="1" allowOverlap="1" wp14:anchorId="4CC79D8F" wp14:editId="65A38377">
            <wp:simplePos x="0" y="0"/>
            <wp:positionH relativeFrom="margin">
              <wp:posOffset>-598805</wp:posOffset>
            </wp:positionH>
            <wp:positionV relativeFrom="page">
              <wp:posOffset>4105910</wp:posOffset>
            </wp:positionV>
            <wp:extent cx="3158490" cy="2992120"/>
            <wp:effectExtent l="0" t="0" r="3810" b="0"/>
            <wp:wrapTopAndBottom/>
            <wp:docPr id="71224192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58490" cy="2992120"/>
                    </a:xfrm>
                    <a:prstGeom prst="rect">
                      <a:avLst/>
                    </a:prstGeom>
                    <a:noFill/>
                  </pic:spPr>
                </pic:pic>
              </a:graphicData>
            </a:graphic>
            <wp14:sizeRelH relativeFrom="margin">
              <wp14:pctWidth>0</wp14:pctWidth>
            </wp14:sizeRelH>
            <wp14:sizeRelV relativeFrom="page">
              <wp14:pctHeight>0</wp14:pctHeight>
            </wp14:sizeRelV>
          </wp:anchor>
        </w:drawing>
      </w:r>
      <w:r w:rsidR="00993E42" w:rsidRPr="00F11D0F">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26A63BC3" wp14:editId="61658F17">
                <wp:simplePos x="0" y="0"/>
                <wp:positionH relativeFrom="column">
                  <wp:posOffset>4555201</wp:posOffset>
                </wp:positionH>
                <wp:positionV relativeFrom="paragraph">
                  <wp:posOffset>1456113</wp:posOffset>
                </wp:positionV>
                <wp:extent cx="1140460" cy="318770"/>
                <wp:effectExtent l="0" t="0" r="21590" b="24130"/>
                <wp:wrapNone/>
                <wp:docPr id="323187425" name="Rectangle 35"/>
                <wp:cNvGraphicFramePr/>
                <a:graphic xmlns:a="http://schemas.openxmlformats.org/drawingml/2006/main">
                  <a:graphicData uri="http://schemas.microsoft.com/office/word/2010/wordprocessingShape">
                    <wps:wsp>
                      <wps:cNvSpPr/>
                      <wps:spPr>
                        <a:xfrm>
                          <a:off x="0" y="0"/>
                          <a:ext cx="1140460" cy="31877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0FADD1D" w14:textId="77777777" w:rsidR="00F11D0F" w:rsidRDefault="00F11D0F" w:rsidP="00F11D0F">
                            <w:pPr>
                              <w:jc w:val="center"/>
                            </w:pPr>
                            <w:r>
                              <w:t>Figure 8</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6A63BC3" id="Rectangle 35" o:spid="_x0000_s1039" style="position:absolute;margin-left:358.7pt;margin-top:114.65pt;width:89.8pt;height:25.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" fillcolor="white [3201]" strokecolor="#70ad47 [3209]" strokeweight="1pt">
                <v:textbox>
                  <w:txbxContent>
                    <w:p w14:paraId="40FADD1D" w14:textId="77777777" w:rsidR="00F11D0F" w:rsidRDefault="00F11D0F" w:rsidP="00F11D0F">
                      <w:pPr>
                        <w:jc w:val="center"/>
                      </w:pPr>
                      <w:r>
                        <w:t>Figure 8</w:t>
                      </w:r>
                    </w:p>
                  </w:txbxContent>
                </v:textbox>
              </v:rect>
            </w:pict>
          </mc:Fallback>
        </mc:AlternateContent>
      </w:r>
      <w:r w:rsidR="00993E42" w:rsidRPr="00F11D0F">
        <w:rPr>
          <w:rFonts w:ascii="Times New Roman" w:hAnsi="Times New Roman" w:cs="Times New Roman"/>
          <w:noProof/>
          <w:sz w:val="24"/>
          <w:szCs w:val="24"/>
        </w:rPr>
        <w:drawing>
          <wp:anchor distT="0" distB="0" distL="114300" distR="114300" simplePos="0" relativeHeight="251674624" behindDoc="0" locked="0" layoutInCell="1" allowOverlap="1" wp14:anchorId="524F71A5" wp14:editId="695BCBD5">
            <wp:simplePos x="0" y="0"/>
            <wp:positionH relativeFrom="margin">
              <wp:align>right</wp:align>
            </wp:positionH>
            <wp:positionV relativeFrom="page">
              <wp:posOffset>4123055</wp:posOffset>
            </wp:positionV>
            <wp:extent cx="3141980" cy="1412875"/>
            <wp:effectExtent l="0" t="0" r="1270" b="0"/>
            <wp:wrapTopAndBottom/>
            <wp:docPr id="207787549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41980" cy="1412875"/>
                    </a:xfrm>
                    <a:prstGeom prst="rect">
                      <a:avLst/>
                    </a:prstGeom>
                    <a:noFill/>
                  </pic:spPr>
                </pic:pic>
              </a:graphicData>
            </a:graphic>
            <wp14:sizeRelH relativeFrom="margin">
              <wp14:pctWidth>0</wp14:pctWidth>
            </wp14:sizeRelH>
            <wp14:sizeRelV relativeFrom="margin">
              <wp14:pctHeight>0</wp14:pctHeight>
            </wp14:sizeRelV>
          </wp:anchor>
        </w:drawing>
      </w:r>
    </w:p>
    <w:p w14:paraId="2668D9AE" w14:textId="1E1464B8" w:rsidR="0068089B" w:rsidRDefault="00993E42" w:rsidP="0068089B">
      <w:r w:rsidRPr="00F11D0F">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20F44FE4" wp14:editId="452C5AA0">
                <wp:simplePos x="0" y="0"/>
                <wp:positionH relativeFrom="margin">
                  <wp:posOffset>-615142</wp:posOffset>
                </wp:positionH>
                <wp:positionV relativeFrom="paragraph">
                  <wp:posOffset>3229783</wp:posOffset>
                </wp:positionV>
                <wp:extent cx="6284076" cy="1244600"/>
                <wp:effectExtent l="0" t="0" r="21590" b="12700"/>
                <wp:wrapNone/>
                <wp:docPr id="1869374446" name="Rectangle 32"/>
                <wp:cNvGraphicFramePr/>
                <a:graphic xmlns:a="http://schemas.openxmlformats.org/drawingml/2006/main">
                  <a:graphicData uri="http://schemas.microsoft.com/office/word/2010/wordprocessingShape">
                    <wps:wsp>
                      <wps:cNvSpPr/>
                      <wps:spPr>
                        <a:xfrm>
                          <a:off x="0" y="0"/>
                          <a:ext cx="6284076" cy="12446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301712E" w14:textId="77777777" w:rsidR="00F11D0F" w:rsidRDefault="00F11D0F" w:rsidP="00F11D0F">
                            <w:pPr>
                              <w:jc w:val="center"/>
                              <w:rPr>
                                <w:rFonts w:ascii="Times New Roman" w:hAnsi="Times New Roman" w:cs="Times New Roman"/>
                              </w:rPr>
                            </w:pPr>
                            <w:r>
                              <w:rPr>
                                <w:rFonts w:ascii="Times New Roman" w:hAnsi="Times New Roman" w:cs="Times New Roman"/>
                                <w:b/>
                                <w:bCs/>
                              </w:rPr>
                              <w:t>Figure 7:</w:t>
                            </w:r>
                            <w:r>
                              <w:rPr>
                                <w:rFonts w:ascii="Times New Roman" w:hAnsi="Times New Roman" w:cs="Times New Roman"/>
                              </w:rPr>
                              <w:t xml:space="preserve">  4x H &amp; E </w:t>
                            </w:r>
                            <w:r>
                              <w:rPr>
                                <w:rFonts w:ascii="Times New Roman" w:hAnsi="Times New Roman" w:cs="Times New Roman"/>
                                <w:sz w:val="24"/>
                                <w:szCs w:val="24"/>
                              </w:rPr>
                              <w:t xml:space="preserve">skin and subcutaneous tissue with a </w:t>
                            </w:r>
                            <w:proofErr w:type="spellStart"/>
                            <w:r>
                              <w:rPr>
                                <w:rFonts w:ascii="Times New Roman" w:hAnsi="Times New Roman" w:cs="Times New Roman"/>
                                <w:sz w:val="24"/>
                                <w:szCs w:val="24"/>
                              </w:rPr>
                              <w:t>tumor</w:t>
                            </w:r>
                            <w:proofErr w:type="spellEnd"/>
                            <w:r>
                              <w:rPr>
                                <w:rFonts w:ascii="Times New Roman" w:hAnsi="Times New Roman" w:cs="Times New Roman"/>
                                <w:sz w:val="24"/>
                                <w:szCs w:val="24"/>
                              </w:rPr>
                              <w:t xml:space="preserve"> in the dermis, composed of interlacing trabeculae, cords and lobules of </w:t>
                            </w:r>
                            <w:proofErr w:type="spellStart"/>
                            <w:r>
                              <w:rPr>
                                <w:rFonts w:ascii="Times New Roman" w:hAnsi="Times New Roman" w:cs="Times New Roman"/>
                                <w:sz w:val="24"/>
                                <w:szCs w:val="24"/>
                              </w:rPr>
                              <w:t>tumor</w:t>
                            </w:r>
                            <w:proofErr w:type="spellEnd"/>
                            <w:r>
                              <w:rPr>
                                <w:rFonts w:ascii="Times New Roman" w:hAnsi="Times New Roman" w:cs="Times New Roman"/>
                                <w:sz w:val="24"/>
                                <w:szCs w:val="24"/>
                              </w:rPr>
                              <w:t xml:space="preserve"> cells with intravascular tumour emboli.</w:t>
                            </w:r>
                          </w:p>
                          <w:p w14:paraId="195FF523" w14:textId="77777777" w:rsidR="00F11D0F" w:rsidRDefault="00F11D0F" w:rsidP="00F11D0F">
                            <w:pPr>
                              <w:jc w:val="center"/>
                              <w:rPr>
                                <w:rFonts w:ascii="Times New Roman" w:hAnsi="Times New Roman" w:cs="Times New Roman"/>
                              </w:rPr>
                            </w:pPr>
                            <w:r>
                              <w:rPr>
                                <w:rFonts w:ascii="Times New Roman" w:hAnsi="Times New Roman" w:cs="Times New Roman"/>
                                <w:b/>
                                <w:bCs/>
                              </w:rPr>
                              <w:t>Figure 8:</w:t>
                            </w:r>
                            <w:r>
                              <w:rPr>
                                <w:rFonts w:ascii="Times New Roman" w:hAnsi="Times New Roman" w:cs="Times New Roman"/>
                              </w:rPr>
                              <w:t xml:space="preserve"> 10x H &amp; E Individual </w:t>
                            </w:r>
                            <w:proofErr w:type="spellStart"/>
                            <w:r>
                              <w:rPr>
                                <w:rFonts w:ascii="Times New Roman" w:hAnsi="Times New Roman" w:cs="Times New Roman"/>
                              </w:rPr>
                              <w:t>tumor</w:t>
                            </w:r>
                            <w:proofErr w:type="spellEnd"/>
                            <w:r>
                              <w:rPr>
                                <w:rFonts w:ascii="Times New Roman" w:hAnsi="Times New Roman" w:cs="Times New Roman"/>
                              </w:rPr>
                              <w:t xml:space="preserve"> cells are moderate to markedly pleomorphic with abundant eosinophilic cytoplasm, vesicular pleomorphic nuclei with visible nucleoli</w:t>
                            </w:r>
                          </w:p>
                          <w:p w14:paraId="114C0A46" w14:textId="77777777" w:rsidR="00F11D0F" w:rsidRDefault="00F11D0F" w:rsidP="00F11D0F">
                            <w:pPr>
                              <w:jc w:val="center"/>
                            </w:pPr>
                            <w:r>
                              <w:rPr>
                                <w:rFonts w:ascii="Times New Roman" w:hAnsi="Times New Roman" w:cs="Times New Roman"/>
                                <w:b/>
                                <w:bCs/>
                              </w:rPr>
                              <w:t>Figure 9:</w:t>
                            </w:r>
                            <w:r>
                              <w:rPr>
                                <w:rFonts w:ascii="Times New Roman" w:hAnsi="Times New Roman" w:cs="Times New Roman"/>
                              </w:rPr>
                              <w:t xml:space="preserve"> 10x H &amp; E Abrupt keratinization.  </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F44FE4" id="Rectangle 32" o:spid="_x0000_s1040" style="position:absolute;margin-left:-48.45pt;margin-top:254.3pt;width:494.8pt;height:98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" fillcolor="white [3201]" strokecolor="#70ad47 [3209]" strokeweight="1pt">
                <v:textbox>
                  <w:txbxContent>
                    <w:p w14:paraId="7301712E" w14:textId="77777777" w:rsidR="00F11D0F" w:rsidRDefault="00F11D0F" w:rsidP="00F11D0F">
                      <w:pPr>
                        <w:jc w:val="center"/>
                        <w:rPr>
                          <w:rFonts w:ascii="Times New Roman" w:hAnsi="Times New Roman" w:cs="Times New Roman"/>
                        </w:rPr>
                      </w:pPr>
                      <w:r>
                        <w:rPr>
                          <w:rFonts w:ascii="Times New Roman" w:hAnsi="Times New Roman" w:cs="Times New Roman"/>
                          <w:b/>
                          <w:bCs/>
                        </w:rPr>
                        <w:t>Figure 7:</w:t>
                      </w:r>
                      <w:r>
                        <w:rPr>
                          <w:rFonts w:ascii="Times New Roman" w:hAnsi="Times New Roman" w:cs="Times New Roman"/>
                        </w:rPr>
                        <w:t xml:space="preserve">  4x H &amp; E </w:t>
                      </w:r>
                      <w:r>
                        <w:rPr>
                          <w:rFonts w:ascii="Times New Roman" w:hAnsi="Times New Roman" w:cs="Times New Roman"/>
                          <w:sz w:val="24"/>
                          <w:szCs w:val="24"/>
                        </w:rPr>
                        <w:t xml:space="preserve">skin and subcutaneous tissue with a </w:t>
                      </w:r>
                      <w:proofErr w:type="spellStart"/>
                      <w:r>
                        <w:rPr>
                          <w:rFonts w:ascii="Times New Roman" w:hAnsi="Times New Roman" w:cs="Times New Roman"/>
                          <w:sz w:val="24"/>
                          <w:szCs w:val="24"/>
                        </w:rPr>
                        <w:t>tumor</w:t>
                      </w:r>
                      <w:proofErr w:type="spellEnd"/>
                      <w:r>
                        <w:rPr>
                          <w:rFonts w:ascii="Times New Roman" w:hAnsi="Times New Roman" w:cs="Times New Roman"/>
                          <w:sz w:val="24"/>
                          <w:szCs w:val="24"/>
                        </w:rPr>
                        <w:t xml:space="preserve"> in the dermis, composed of interlacing trabeculae, cords and lobules of </w:t>
                      </w:r>
                      <w:proofErr w:type="spellStart"/>
                      <w:r>
                        <w:rPr>
                          <w:rFonts w:ascii="Times New Roman" w:hAnsi="Times New Roman" w:cs="Times New Roman"/>
                          <w:sz w:val="24"/>
                          <w:szCs w:val="24"/>
                        </w:rPr>
                        <w:t>tumor</w:t>
                      </w:r>
                      <w:proofErr w:type="spellEnd"/>
                      <w:r>
                        <w:rPr>
                          <w:rFonts w:ascii="Times New Roman" w:hAnsi="Times New Roman" w:cs="Times New Roman"/>
                          <w:sz w:val="24"/>
                          <w:szCs w:val="24"/>
                        </w:rPr>
                        <w:t xml:space="preserve"> cells with intravascular tumour emboli.</w:t>
                      </w:r>
                    </w:p>
                    <w:p w14:paraId="195FF523" w14:textId="77777777" w:rsidR="00F11D0F" w:rsidRDefault="00F11D0F" w:rsidP="00F11D0F">
                      <w:pPr>
                        <w:jc w:val="center"/>
                        <w:rPr>
                          <w:rFonts w:ascii="Times New Roman" w:hAnsi="Times New Roman" w:cs="Times New Roman"/>
                        </w:rPr>
                      </w:pPr>
                      <w:r>
                        <w:rPr>
                          <w:rFonts w:ascii="Times New Roman" w:hAnsi="Times New Roman" w:cs="Times New Roman"/>
                          <w:b/>
                          <w:bCs/>
                        </w:rPr>
                        <w:t>Figure 8:</w:t>
                      </w:r>
                      <w:r>
                        <w:rPr>
                          <w:rFonts w:ascii="Times New Roman" w:hAnsi="Times New Roman" w:cs="Times New Roman"/>
                        </w:rPr>
                        <w:t xml:space="preserve"> 10x H &amp; E Individual </w:t>
                      </w:r>
                      <w:proofErr w:type="spellStart"/>
                      <w:r>
                        <w:rPr>
                          <w:rFonts w:ascii="Times New Roman" w:hAnsi="Times New Roman" w:cs="Times New Roman"/>
                        </w:rPr>
                        <w:t>tumor</w:t>
                      </w:r>
                      <w:proofErr w:type="spellEnd"/>
                      <w:r>
                        <w:rPr>
                          <w:rFonts w:ascii="Times New Roman" w:hAnsi="Times New Roman" w:cs="Times New Roman"/>
                        </w:rPr>
                        <w:t xml:space="preserve"> cells are moderate to markedly pleomorphic with abundant eosinophilic cytoplasm, vesicular pleomorphic nuclei with visible nucleoli</w:t>
                      </w:r>
                    </w:p>
                    <w:p w14:paraId="114C0A46" w14:textId="77777777" w:rsidR="00F11D0F" w:rsidRDefault="00F11D0F" w:rsidP="00F11D0F">
                      <w:pPr>
                        <w:jc w:val="center"/>
                      </w:pPr>
                      <w:r>
                        <w:rPr>
                          <w:rFonts w:ascii="Times New Roman" w:hAnsi="Times New Roman" w:cs="Times New Roman"/>
                          <w:b/>
                          <w:bCs/>
                        </w:rPr>
                        <w:t>Figure 9:</w:t>
                      </w:r>
                      <w:r>
                        <w:rPr>
                          <w:rFonts w:ascii="Times New Roman" w:hAnsi="Times New Roman" w:cs="Times New Roman"/>
                        </w:rPr>
                        <w:t xml:space="preserve"> 10x H &amp; E Abrupt keratinization.  </w:t>
                      </w:r>
                    </w:p>
                  </w:txbxContent>
                </v:textbox>
                <w10:wrap anchorx="margin"/>
              </v:rect>
            </w:pict>
          </mc:Fallback>
        </mc:AlternateContent>
      </w:r>
    </w:p>
    <w:p w14:paraId="1F73B8B0" w14:textId="006EAA59" w:rsidR="0068089B" w:rsidRDefault="0068089B" w:rsidP="0068089B"/>
    <w:p w14:paraId="3580EE90" w14:textId="68CF1677" w:rsidR="0068089B" w:rsidRDefault="0068089B" w:rsidP="0068089B"/>
    <w:p w14:paraId="2E4CCDC0" w14:textId="1785EEE5" w:rsidR="0068089B" w:rsidRDefault="0068089B" w:rsidP="0068089B"/>
    <w:p w14:paraId="537E0482" w14:textId="38176D3B" w:rsidR="0068089B" w:rsidRDefault="0068089B" w:rsidP="0068089B"/>
    <w:p w14:paraId="247FCD30" w14:textId="77777777" w:rsidR="0068089B" w:rsidRDefault="0068089B" w:rsidP="0068089B"/>
    <w:p w14:paraId="55EF7BBC" w14:textId="4CB2F485" w:rsidR="0068089B" w:rsidRDefault="0068089B" w:rsidP="0068089B"/>
    <w:p w14:paraId="5F6AB835" w14:textId="2B0609B3" w:rsidR="0068089B" w:rsidRDefault="0068089B" w:rsidP="0068089B"/>
    <w:p w14:paraId="1C29AC16" w14:textId="43C1CED2" w:rsidR="0068089B" w:rsidRDefault="0068089B" w:rsidP="0068089B"/>
    <w:p w14:paraId="05BB91E0" w14:textId="77777777" w:rsidR="0068089B" w:rsidRDefault="0068089B" w:rsidP="0068089B"/>
    <w:p w14:paraId="5F359934" w14:textId="61A01C87" w:rsidR="00AA5E91" w:rsidRPr="00AA5E91" w:rsidRDefault="00AA5E91" w:rsidP="00AA5E91">
      <w:r w:rsidRPr="00AA5E91">
        <w:rPr>
          <w:noProof/>
        </w:rPr>
        <mc:AlternateContent>
          <mc:Choice Requires="wps">
            <w:drawing>
              <wp:anchor distT="0" distB="0" distL="114300" distR="114300" simplePos="0" relativeHeight="251685888" behindDoc="0" locked="0" layoutInCell="1" allowOverlap="1" wp14:anchorId="15335C08" wp14:editId="579F9FCA">
                <wp:simplePos x="0" y="0"/>
                <wp:positionH relativeFrom="column">
                  <wp:posOffset>3191221</wp:posOffset>
                </wp:positionH>
                <wp:positionV relativeFrom="paragraph">
                  <wp:posOffset>5057024</wp:posOffset>
                </wp:positionV>
                <wp:extent cx="864524" cy="402763"/>
                <wp:effectExtent l="0" t="0" r="12065" b="16510"/>
                <wp:wrapNone/>
                <wp:docPr id="2041148157" name="Rectangle 25"/>
                <wp:cNvGraphicFramePr/>
                <a:graphic xmlns:a="http://schemas.openxmlformats.org/drawingml/2006/main">
                  <a:graphicData uri="http://schemas.microsoft.com/office/word/2010/wordprocessingShape">
                    <wps:wsp>
                      <wps:cNvSpPr/>
                      <wps:spPr>
                        <a:xfrm>
                          <a:off x="0" y="0"/>
                          <a:ext cx="864524" cy="402763"/>
                        </a:xfrm>
                        <a:prstGeom prst="rect">
                          <a:avLst/>
                        </a:prstGeom>
                      </wps:spPr>
                      <wps:style>
                        <a:lnRef idx="2">
                          <a:schemeClr val="accent6"/>
                        </a:lnRef>
                        <a:fillRef idx="1">
                          <a:schemeClr val="lt1"/>
                        </a:fillRef>
                        <a:effectRef idx="0">
                          <a:schemeClr val="accent6"/>
                        </a:effectRef>
                        <a:fontRef idx="minor">
                          <a:schemeClr val="dk1"/>
                        </a:fontRef>
                      </wps:style>
                      <wps:txbx>
                        <w:txbxContent>
                          <w:p w14:paraId="1A6DC5D5" w14:textId="77777777" w:rsidR="00AA5E91" w:rsidRDefault="00AA5E91" w:rsidP="00AA5E91">
                            <w:pPr>
                              <w:jc w:val="center"/>
                            </w:pPr>
                            <w:r>
                              <w:t>Figure 13</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5335C08" id="Rectangle 25" o:spid="_x0000_s1041" style="position:absolute;margin-left:251.3pt;margin-top:398.2pt;width:68.05pt;height:31.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" fillcolor="white [3201]" strokecolor="#70ad47 [3209]" strokeweight="1pt">
                <v:textbox>
                  <w:txbxContent>
                    <w:p w14:paraId="1A6DC5D5" w14:textId="77777777" w:rsidR="00AA5E91" w:rsidRDefault="00AA5E91" w:rsidP="00AA5E91">
                      <w:pPr>
                        <w:jc w:val="center"/>
                      </w:pPr>
                      <w:r>
                        <w:t>Figure 13</w:t>
                      </w:r>
                    </w:p>
                  </w:txbxContent>
                </v:textbox>
              </v:rect>
            </w:pict>
          </mc:Fallback>
        </mc:AlternateContent>
      </w:r>
      <w:r w:rsidRPr="00AA5E91">
        <w:rPr>
          <w:noProof/>
        </w:rPr>
        <w:drawing>
          <wp:anchor distT="0" distB="0" distL="114300" distR="114300" simplePos="0" relativeHeight="251682816" behindDoc="0" locked="0" layoutInCell="1" allowOverlap="1" wp14:anchorId="62CB3173" wp14:editId="3827B04E">
            <wp:simplePos x="0" y="0"/>
            <wp:positionH relativeFrom="margin">
              <wp:posOffset>3191510</wp:posOffset>
            </wp:positionH>
            <wp:positionV relativeFrom="page">
              <wp:posOffset>3773805</wp:posOffset>
            </wp:positionV>
            <wp:extent cx="2926080" cy="2889885"/>
            <wp:effectExtent l="0" t="0" r="7620" b="5715"/>
            <wp:wrapTopAndBottom/>
            <wp:docPr id="10922411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26080" cy="2889885"/>
                    </a:xfrm>
                    <a:prstGeom prst="rect">
                      <a:avLst/>
                    </a:prstGeom>
                    <a:noFill/>
                  </pic:spPr>
                </pic:pic>
              </a:graphicData>
            </a:graphic>
            <wp14:sizeRelH relativeFrom="margin">
              <wp14:pctWidth>0</wp14:pctWidth>
            </wp14:sizeRelH>
            <wp14:sizeRelV relativeFrom="margin">
              <wp14:pctHeight>0</wp14:pctHeight>
            </wp14:sizeRelV>
          </wp:anchor>
        </w:drawing>
      </w:r>
      <w:r w:rsidRPr="00AA5E91">
        <w:rPr>
          <w:noProof/>
        </w:rPr>
        <mc:AlternateContent>
          <mc:Choice Requires="wps">
            <w:drawing>
              <wp:anchor distT="0" distB="0" distL="114300" distR="114300" simplePos="0" relativeHeight="251686912" behindDoc="0" locked="0" layoutInCell="1" allowOverlap="1" wp14:anchorId="6E5E5D52" wp14:editId="7743FE1C">
                <wp:simplePos x="0" y="0"/>
                <wp:positionH relativeFrom="column">
                  <wp:posOffset>-396586</wp:posOffset>
                </wp:positionH>
                <wp:positionV relativeFrom="paragraph">
                  <wp:posOffset>5096106</wp:posOffset>
                </wp:positionV>
                <wp:extent cx="895350" cy="334010"/>
                <wp:effectExtent l="0" t="0" r="19050" b="27940"/>
                <wp:wrapNone/>
                <wp:docPr id="176339371" name="Rectangle 24"/>
                <wp:cNvGraphicFramePr/>
                <a:graphic xmlns:a="http://schemas.openxmlformats.org/drawingml/2006/main">
                  <a:graphicData uri="http://schemas.microsoft.com/office/word/2010/wordprocessingShape">
                    <wps:wsp>
                      <wps:cNvSpPr/>
                      <wps:spPr>
                        <a:xfrm>
                          <a:off x="0" y="0"/>
                          <a:ext cx="895350" cy="33401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04B2E23" w14:textId="77777777" w:rsidR="00AA5E91" w:rsidRDefault="00AA5E91" w:rsidP="00AA5E91">
                            <w:pPr>
                              <w:jc w:val="center"/>
                            </w:pPr>
                            <w:r>
                              <w:t>Figure 12</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E5E5D52" id="Rectangle 24" o:spid="_x0000_s1042" style="position:absolute;margin-left:-31.25pt;margin-top:401.25pt;width:70.5pt;height:26.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" fillcolor="white [3201]" strokecolor="#70ad47 [3209]" strokeweight="1pt">
                <v:textbox>
                  <w:txbxContent>
                    <w:p w14:paraId="004B2E23" w14:textId="77777777" w:rsidR="00AA5E91" w:rsidRDefault="00AA5E91" w:rsidP="00AA5E91">
                      <w:pPr>
                        <w:jc w:val="center"/>
                      </w:pPr>
                      <w:r>
                        <w:t>Figure 12</w:t>
                      </w:r>
                    </w:p>
                  </w:txbxContent>
                </v:textbox>
              </v:rect>
            </w:pict>
          </mc:Fallback>
        </mc:AlternateContent>
      </w:r>
      <w:r w:rsidRPr="00AA5E91">
        <w:rPr>
          <w:noProof/>
        </w:rPr>
        <mc:AlternateContent>
          <mc:Choice Requires="wps">
            <w:drawing>
              <wp:anchor distT="0" distB="0" distL="114300" distR="114300" simplePos="0" relativeHeight="251687936" behindDoc="0" locked="0" layoutInCell="1" allowOverlap="1" wp14:anchorId="5B9E9E83" wp14:editId="50174FA5">
                <wp:simplePos x="0" y="0"/>
                <wp:positionH relativeFrom="column">
                  <wp:posOffset>1983336</wp:posOffset>
                </wp:positionH>
                <wp:positionV relativeFrom="paragraph">
                  <wp:posOffset>2248996</wp:posOffset>
                </wp:positionV>
                <wp:extent cx="894715" cy="276225"/>
                <wp:effectExtent l="0" t="0" r="19685" b="28575"/>
                <wp:wrapNone/>
                <wp:docPr id="979177495" name="Rectangle 33"/>
                <wp:cNvGraphicFramePr/>
                <a:graphic xmlns:a="http://schemas.openxmlformats.org/drawingml/2006/main">
                  <a:graphicData uri="http://schemas.microsoft.com/office/word/2010/wordprocessingShape">
                    <wps:wsp>
                      <wps:cNvSpPr/>
                      <wps:spPr>
                        <a:xfrm>
                          <a:off x="0" y="0"/>
                          <a:ext cx="894715" cy="2762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352EF865" w14:textId="77777777" w:rsidR="00AA5E91" w:rsidRDefault="00AA5E91" w:rsidP="00AA5E91">
                            <w:pPr>
                              <w:jc w:val="center"/>
                            </w:pPr>
                            <w:r>
                              <w:t>Figure 11</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B9E9E83" id="Rectangle 33" o:spid="_x0000_s1043" style="position:absolute;margin-left:156.15pt;margin-top:177.1pt;width:70.45pt;height:21.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" fillcolor="white [3201]" strokecolor="#70ad47 [3209]" strokeweight="1pt">
                <v:textbox>
                  <w:txbxContent>
                    <w:p w14:paraId="352EF865" w14:textId="77777777" w:rsidR="00AA5E91" w:rsidRDefault="00AA5E91" w:rsidP="00AA5E91">
                      <w:pPr>
                        <w:jc w:val="center"/>
                      </w:pPr>
                      <w:r>
                        <w:t>Figure 11</w:t>
                      </w:r>
                    </w:p>
                  </w:txbxContent>
                </v:textbox>
              </v:rect>
            </w:pict>
          </mc:Fallback>
        </mc:AlternateContent>
      </w:r>
      <w:r w:rsidRPr="00AA5E91">
        <w:rPr>
          <w:noProof/>
        </w:rPr>
        <w:drawing>
          <wp:anchor distT="0" distB="0" distL="114300" distR="114300" simplePos="0" relativeHeight="251681792" behindDoc="0" locked="0" layoutInCell="1" allowOverlap="1" wp14:anchorId="6F33E2B3" wp14:editId="57A733A3">
            <wp:simplePos x="0" y="0"/>
            <wp:positionH relativeFrom="margin">
              <wp:posOffset>1977390</wp:posOffset>
            </wp:positionH>
            <wp:positionV relativeFrom="margin">
              <wp:posOffset>725805</wp:posOffset>
            </wp:positionV>
            <wp:extent cx="2486025" cy="2101215"/>
            <wp:effectExtent l="0" t="0" r="9525" b="0"/>
            <wp:wrapTopAndBottom/>
            <wp:docPr id="20350033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86025" cy="2101215"/>
                    </a:xfrm>
                    <a:prstGeom prst="rect">
                      <a:avLst/>
                    </a:prstGeom>
                    <a:noFill/>
                  </pic:spPr>
                </pic:pic>
              </a:graphicData>
            </a:graphic>
            <wp14:sizeRelH relativeFrom="margin">
              <wp14:pctWidth>0</wp14:pctWidth>
            </wp14:sizeRelH>
            <wp14:sizeRelV relativeFrom="margin">
              <wp14:pctHeight>0</wp14:pctHeight>
            </wp14:sizeRelV>
          </wp:anchor>
        </w:drawing>
      </w:r>
      <w:r w:rsidRPr="00AA5E91">
        <w:rPr>
          <w:noProof/>
        </w:rPr>
        <w:drawing>
          <wp:anchor distT="0" distB="0" distL="114300" distR="114300" simplePos="0" relativeHeight="251691008" behindDoc="0" locked="0" layoutInCell="1" allowOverlap="1" wp14:anchorId="1CBDCA76" wp14:editId="7B35539B">
            <wp:simplePos x="0" y="0"/>
            <wp:positionH relativeFrom="margin">
              <wp:posOffset>-362585</wp:posOffset>
            </wp:positionH>
            <wp:positionV relativeFrom="page">
              <wp:posOffset>8220075</wp:posOffset>
            </wp:positionV>
            <wp:extent cx="3449320" cy="1834515"/>
            <wp:effectExtent l="0" t="0" r="0" b="0"/>
            <wp:wrapTopAndBottom/>
            <wp:docPr id="137480875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49320" cy="1834515"/>
                    </a:xfrm>
                    <a:prstGeom prst="rect">
                      <a:avLst/>
                    </a:prstGeom>
                    <a:noFill/>
                  </pic:spPr>
                </pic:pic>
              </a:graphicData>
            </a:graphic>
            <wp14:sizeRelH relativeFrom="margin">
              <wp14:pctWidth>0</wp14:pctWidth>
            </wp14:sizeRelH>
            <wp14:sizeRelV relativeFrom="margin">
              <wp14:pctHeight>0</wp14:pctHeight>
            </wp14:sizeRelV>
          </wp:anchor>
        </w:drawing>
      </w:r>
      <w:r w:rsidRPr="00AA5E91">
        <w:rPr>
          <w:noProof/>
        </w:rPr>
        <mc:AlternateContent>
          <mc:Choice Requires="wps">
            <w:drawing>
              <wp:anchor distT="0" distB="0" distL="114300" distR="114300" simplePos="0" relativeHeight="251684864" behindDoc="0" locked="0" layoutInCell="1" allowOverlap="1" wp14:anchorId="380CC611" wp14:editId="4A359FD4">
                <wp:simplePos x="0" y="0"/>
                <wp:positionH relativeFrom="column">
                  <wp:posOffset>-403225</wp:posOffset>
                </wp:positionH>
                <wp:positionV relativeFrom="paragraph">
                  <wp:posOffset>5617845</wp:posOffset>
                </wp:positionV>
                <wp:extent cx="6648450" cy="1456690"/>
                <wp:effectExtent l="0" t="0" r="19050" b="10160"/>
                <wp:wrapNone/>
                <wp:docPr id="1185137" name="Rectangle 29"/>
                <wp:cNvGraphicFramePr/>
                <a:graphic xmlns:a="http://schemas.openxmlformats.org/drawingml/2006/main">
                  <a:graphicData uri="http://schemas.microsoft.com/office/word/2010/wordprocessingShape">
                    <wps:wsp>
                      <wps:cNvSpPr/>
                      <wps:spPr>
                        <a:xfrm>
                          <a:off x="0" y="0"/>
                          <a:ext cx="6648450" cy="145669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EAD251F" w14:textId="77777777" w:rsidR="00AA5E91" w:rsidRDefault="00AA5E91" w:rsidP="00AA5E91">
                            <w:pPr>
                              <w:jc w:val="center"/>
                            </w:pPr>
                            <w:r>
                              <w:t>Figure 11: p53 immunostaining showing nuclear positivity in tumour cells, indicating malignant transformation (IHC, 10x)</w:t>
                            </w:r>
                          </w:p>
                          <w:p w14:paraId="2375D295" w14:textId="77777777" w:rsidR="00AA5E91" w:rsidRDefault="00AA5E91" w:rsidP="00AA5E91">
                            <w:pPr>
                              <w:jc w:val="center"/>
                            </w:pPr>
                            <w:r>
                              <w:t>Figure 12: CD34 immunostaining demonstrating focal nuclear membrane &amp; cytoplasmic reactivity in tumour cells, supporting outer root sheath differentiation (IHC, 10x).</w:t>
                            </w:r>
                          </w:p>
                          <w:p w14:paraId="7A1C5A11" w14:textId="77777777" w:rsidR="00AA5E91" w:rsidRDefault="00AA5E91" w:rsidP="00AA5E91">
                            <w:pPr>
                              <w:jc w:val="center"/>
                            </w:pPr>
                            <w:r>
                              <w:t>Figure 13: Ki-67 immunostaining showing positivity within tumour cell nuclei, highlighting proliferative activity (IHC, 10x).</w:t>
                            </w:r>
                          </w:p>
                          <w:p w14:paraId="2CB84A5E" w14:textId="77777777" w:rsidR="00AA5E91" w:rsidRDefault="00AA5E91" w:rsidP="00AA5E91">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80CC611" id="Rectangle 29" o:spid="_x0000_s1044" style="position:absolute;margin-left:-31.75pt;margin-top:442.35pt;width:523.5pt;height:114.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" fillcolor="white [3201]" strokecolor="#70ad47 [3209]" strokeweight="1pt">
                <v:textbox>
                  <w:txbxContent>
                    <w:p w14:paraId="0EAD251F" w14:textId="77777777" w:rsidR="00AA5E91" w:rsidRDefault="00AA5E91" w:rsidP="00AA5E91">
                      <w:pPr>
                        <w:jc w:val="center"/>
                      </w:pPr>
                      <w:r>
                        <w:t>Figure 11: p53 immunostaining showing nuclear positivity in tumour cells, indicating malignant transformation (IHC, 10x)</w:t>
                      </w:r>
                    </w:p>
                    <w:p w14:paraId="2375D295" w14:textId="77777777" w:rsidR="00AA5E91" w:rsidRDefault="00AA5E91" w:rsidP="00AA5E91">
                      <w:pPr>
                        <w:jc w:val="center"/>
                      </w:pPr>
                      <w:r>
                        <w:t>Figure 12: CD34 immunostaining demonstrating focal nuclear membrane &amp; cytoplasmic reactivity in tumour cells, supporting outer root sheath differentiation (IHC, 10x).</w:t>
                      </w:r>
                    </w:p>
                    <w:p w14:paraId="7A1C5A11" w14:textId="77777777" w:rsidR="00AA5E91" w:rsidRDefault="00AA5E91" w:rsidP="00AA5E91">
                      <w:pPr>
                        <w:jc w:val="center"/>
                      </w:pPr>
                      <w:r>
                        <w:t>Figure 13: Ki-67 immunostaining showing positivity within tumour cell nuclei, highlighting proliferative activity (IHC, 10x).</w:t>
                      </w:r>
                    </w:p>
                    <w:p w14:paraId="2CB84A5E" w14:textId="77777777" w:rsidR="00AA5E91" w:rsidRDefault="00AA5E91" w:rsidP="00AA5E91">
                      <w:pPr>
                        <w:jc w:val="center"/>
                      </w:pPr>
                    </w:p>
                  </w:txbxContent>
                </v:textbox>
              </v:rect>
            </w:pict>
          </mc:Fallback>
        </mc:AlternateContent>
      </w:r>
      <w:r w:rsidRPr="00AA5E91">
        <w:rPr>
          <w:noProof/>
        </w:rPr>
        <mc:AlternateContent>
          <mc:Choice Requires="wps">
            <w:drawing>
              <wp:anchor distT="0" distB="0" distL="114300" distR="114300" simplePos="0" relativeHeight="251688960" behindDoc="0" locked="0" layoutInCell="1" allowOverlap="1" wp14:anchorId="5D1752AA" wp14:editId="7703A12F">
                <wp:simplePos x="0" y="0"/>
                <wp:positionH relativeFrom="column">
                  <wp:posOffset>3241040</wp:posOffset>
                </wp:positionH>
                <wp:positionV relativeFrom="paragraph">
                  <wp:posOffset>7948930</wp:posOffset>
                </wp:positionV>
                <wp:extent cx="2951480" cy="1140460"/>
                <wp:effectExtent l="0" t="0" r="20320" b="21590"/>
                <wp:wrapNone/>
                <wp:docPr id="919628117" name="Rectangle 28"/>
                <wp:cNvGraphicFramePr/>
                <a:graphic xmlns:a="http://schemas.openxmlformats.org/drawingml/2006/main">
                  <a:graphicData uri="http://schemas.microsoft.com/office/word/2010/wordprocessingShape">
                    <wps:wsp>
                      <wps:cNvSpPr/>
                      <wps:spPr>
                        <a:xfrm>
                          <a:off x="0" y="0"/>
                          <a:ext cx="2950845" cy="114046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509CC4B" w14:textId="77777777" w:rsidR="00AA5E91" w:rsidRDefault="00AA5E91" w:rsidP="00AA5E91">
                            <w:pPr>
                              <w:jc w:val="center"/>
                            </w:pPr>
                            <w:r>
                              <w:t>Figure 10: Periodic acid–Schiff (PAS) staining demonstrated mild cytoplasmic positivity, indicating intracytoplasmic glycogen and confirming trichilemmal differentiation</w:t>
                            </w:r>
                            <w:r>
                              <w:rPr>
                                <w:i/>
                                <w:iCs/>
                              </w:rPr>
                              <w:t>.</w:t>
                            </w:r>
                            <w:r>
                              <w:t xml:space="preserve"> (PAS, 10x).</w:t>
                            </w:r>
                          </w:p>
                          <w:p w14:paraId="53EF3269" w14:textId="77777777" w:rsidR="00AA5E91" w:rsidRDefault="00AA5E91" w:rsidP="00AA5E91">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D1752AA" id="Rectangle 28" o:spid="_x0000_s1045" style="position:absolute;margin-left:255.2pt;margin-top:625.9pt;width:232.4pt;height:89.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" fillcolor="white [3201]" strokecolor="#70ad47 [3209]" strokeweight="1pt">
                <v:textbox>
                  <w:txbxContent>
                    <w:p w14:paraId="3509CC4B" w14:textId="77777777" w:rsidR="00AA5E91" w:rsidRDefault="00AA5E91" w:rsidP="00AA5E91">
                      <w:pPr>
                        <w:jc w:val="center"/>
                      </w:pPr>
                      <w:r>
                        <w:t>Figure 10: Periodic acid–Schiff (PAS) staining demonstrated mild cytoplasmic positivity, indicating intracytoplasmic glycogen and confirming trichilemmal differentiation</w:t>
                      </w:r>
                      <w:r>
                        <w:rPr>
                          <w:i/>
                          <w:iCs/>
                        </w:rPr>
                        <w:t>.</w:t>
                      </w:r>
                      <w:r>
                        <w:t xml:space="preserve"> (PAS, 10x).</w:t>
                      </w:r>
                    </w:p>
                    <w:p w14:paraId="53EF3269" w14:textId="77777777" w:rsidR="00AA5E91" w:rsidRDefault="00AA5E91" w:rsidP="00AA5E91">
                      <w:pPr>
                        <w:jc w:val="center"/>
                      </w:pPr>
                    </w:p>
                  </w:txbxContent>
                </v:textbox>
              </v:rect>
            </w:pict>
          </mc:Fallback>
        </mc:AlternateContent>
      </w:r>
      <w:r w:rsidRPr="00AA5E91">
        <w:rPr>
          <w:noProof/>
        </w:rPr>
        <w:drawing>
          <wp:anchor distT="0" distB="0" distL="114300" distR="114300" simplePos="0" relativeHeight="251683840" behindDoc="0" locked="0" layoutInCell="1" allowOverlap="1" wp14:anchorId="283505FC" wp14:editId="776D5375">
            <wp:simplePos x="0" y="0"/>
            <wp:positionH relativeFrom="page">
              <wp:posOffset>480060</wp:posOffset>
            </wp:positionH>
            <wp:positionV relativeFrom="margin">
              <wp:posOffset>2851785</wp:posOffset>
            </wp:positionV>
            <wp:extent cx="3637915" cy="2889885"/>
            <wp:effectExtent l="0" t="0" r="635" b="5715"/>
            <wp:wrapTopAndBottom/>
            <wp:docPr id="193681590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37915" cy="2889885"/>
                    </a:xfrm>
                    <a:prstGeom prst="rect">
                      <a:avLst/>
                    </a:prstGeom>
                    <a:noFill/>
                  </pic:spPr>
                </pic:pic>
              </a:graphicData>
            </a:graphic>
            <wp14:sizeRelH relativeFrom="margin">
              <wp14:pctWidth>0</wp14:pctWidth>
            </wp14:sizeRelH>
            <wp14:sizeRelV relativeFrom="margin">
              <wp14:pctHeight>0</wp14:pctHeight>
            </wp14:sizeRelV>
          </wp:anchor>
        </w:drawing>
      </w:r>
    </w:p>
    <w:p w14:paraId="07D7F59A" w14:textId="77777777" w:rsidR="0068089B" w:rsidRDefault="0068089B" w:rsidP="0068089B"/>
    <w:p w14:paraId="02F5C368" w14:textId="77777777" w:rsidR="0068089B" w:rsidRDefault="0068089B" w:rsidP="0068089B"/>
    <w:p w14:paraId="1AFCC3DD" w14:textId="1C6C7832" w:rsidR="00B1224C" w:rsidRDefault="00B1224C" w:rsidP="00DC5461">
      <w:pPr>
        <w:spacing w:line="480" w:lineRule="auto"/>
        <w:rPr>
          <w:rFonts w:ascii="Times New Roman" w:hAnsi="Times New Roman" w:cs="Times New Roman"/>
          <w:sz w:val="24"/>
          <w:szCs w:val="24"/>
        </w:rPr>
      </w:pPr>
    </w:p>
    <w:p w14:paraId="14CD69A6" w14:textId="5673611A" w:rsidR="00B1224C" w:rsidRDefault="000D3A47" w:rsidP="00DC5461">
      <w:pPr>
        <w:spacing w:line="480" w:lineRule="auto"/>
        <w:rPr>
          <w:rFonts w:ascii="Times New Roman" w:hAnsi="Times New Roman" w:cs="Times New Roman"/>
          <w:sz w:val="24"/>
          <w:szCs w:val="24"/>
        </w:rPr>
      </w:pPr>
      <w:r w:rsidRPr="00AA5E91">
        <w:rPr>
          <w:noProof/>
        </w:rPr>
        <mc:AlternateContent>
          <mc:Choice Requires="wps">
            <w:drawing>
              <wp:anchor distT="0" distB="0" distL="114300" distR="114300" simplePos="0" relativeHeight="251689984" behindDoc="0" locked="0" layoutInCell="1" allowOverlap="1" wp14:anchorId="348CE86F" wp14:editId="7A867979">
                <wp:simplePos x="0" y="0"/>
                <wp:positionH relativeFrom="column">
                  <wp:posOffset>-402336</wp:posOffset>
                </wp:positionH>
                <wp:positionV relativeFrom="paragraph">
                  <wp:posOffset>2420239</wp:posOffset>
                </wp:positionV>
                <wp:extent cx="859790" cy="301752"/>
                <wp:effectExtent l="0" t="0" r="16510" b="22225"/>
                <wp:wrapNone/>
                <wp:docPr id="1861750433" name="Rectangle 31"/>
                <wp:cNvGraphicFramePr/>
                <a:graphic xmlns:a="http://schemas.openxmlformats.org/drawingml/2006/main">
                  <a:graphicData uri="http://schemas.microsoft.com/office/word/2010/wordprocessingShape">
                    <wps:wsp>
                      <wps:cNvSpPr/>
                      <wps:spPr>
                        <a:xfrm>
                          <a:off x="0" y="0"/>
                          <a:ext cx="859790" cy="301752"/>
                        </a:xfrm>
                        <a:prstGeom prst="rect">
                          <a:avLst/>
                        </a:prstGeom>
                      </wps:spPr>
                      <wps:style>
                        <a:lnRef idx="2">
                          <a:schemeClr val="accent6"/>
                        </a:lnRef>
                        <a:fillRef idx="1">
                          <a:schemeClr val="lt1"/>
                        </a:fillRef>
                        <a:effectRef idx="0">
                          <a:schemeClr val="accent6"/>
                        </a:effectRef>
                        <a:fontRef idx="minor">
                          <a:schemeClr val="dk1"/>
                        </a:fontRef>
                      </wps:style>
                      <wps:txbx>
                        <w:txbxContent>
                          <w:p w14:paraId="65FBF9DB" w14:textId="77777777" w:rsidR="00AA5E91" w:rsidRDefault="00AA5E91" w:rsidP="00AA5E91">
                            <w:pPr>
                              <w:jc w:val="center"/>
                            </w:pPr>
                            <w:r>
                              <w:t>Figure 10</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48CE86F" id="_x0000_s1046" style="position:absolute;margin-left:-31.7pt;margin-top:190.55pt;width:67.7pt;height:23.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" fillcolor="white [3201]" strokecolor="#70ad47 [3209]" strokeweight="1pt">
                <v:textbox>
                  <w:txbxContent>
                    <w:p w14:paraId="65FBF9DB" w14:textId="77777777" w:rsidR="00AA5E91" w:rsidRDefault="00AA5E91" w:rsidP="00AA5E91">
                      <w:pPr>
                        <w:jc w:val="center"/>
                      </w:pPr>
                      <w:r>
                        <w:t>Figure 10</w:t>
                      </w:r>
                    </w:p>
                  </w:txbxContent>
                </v:textbox>
              </v:rect>
            </w:pict>
          </mc:Fallback>
        </mc:AlternateContent>
      </w:r>
    </w:p>
    <w:p w14:paraId="5EB49F39" w14:textId="77777777" w:rsidR="00B1224C" w:rsidRDefault="00B1224C" w:rsidP="00DC5461">
      <w:pPr>
        <w:spacing w:line="480" w:lineRule="auto"/>
        <w:rPr>
          <w:rFonts w:ascii="Times New Roman" w:hAnsi="Times New Roman" w:cs="Times New Roman"/>
          <w:sz w:val="24"/>
          <w:szCs w:val="24"/>
        </w:rPr>
      </w:pPr>
    </w:p>
    <w:p w14:paraId="774E9C5F" w14:textId="72E0F3B1" w:rsidR="00B1224C" w:rsidRDefault="00B1224C" w:rsidP="00DC5461">
      <w:pPr>
        <w:spacing w:line="480" w:lineRule="auto"/>
        <w:rPr>
          <w:rFonts w:ascii="Times New Roman" w:hAnsi="Times New Roman" w:cs="Times New Roman"/>
          <w:sz w:val="24"/>
          <w:szCs w:val="24"/>
        </w:rPr>
      </w:pPr>
    </w:p>
    <w:p w14:paraId="15922BFE" w14:textId="505AFB0E" w:rsidR="00B1224C" w:rsidRDefault="00B1224C" w:rsidP="00DC5461">
      <w:pPr>
        <w:spacing w:line="480" w:lineRule="auto"/>
        <w:rPr>
          <w:rFonts w:ascii="Times New Roman" w:hAnsi="Times New Roman" w:cs="Times New Roman"/>
          <w:sz w:val="24"/>
          <w:szCs w:val="24"/>
        </w:rPr>
      </w:pPr>
    </w:p>
    <w:p w14:paraId="7725ADDB" w14:textId="595AD95C" w:rsidR="00B1224C" w:rsidRDefault="00B1224C" w:rsidP="00DC5461">
      <w:pPr>
        <w:spacing w:line="480" w:lineRule="auto"/>
        <w:rPr>
          <w:rFonts w:ascii="Times New Roman" w:hAnsi="Times New Roman" w:cs="Times New Roman"/>
          <w:sz w:val="24"/>
          <w:szCs w:val="24"/>
        </w:rPr>
      </w:pPr>
    </w:p>
    <w:p w14:paraId="104811AD" w14:textId="02BCBFBD" w:rsidR="00F11D0F" w:rsidRPr="00F11D0F" w:rsidRDefault="00F11D0F" w:rsidP="00F11D0F">
      <w:pPr>
        <w:spacing w:line="480" w:lineRule="auto"/>
        <w:rPr>
          <w:rFonts w:ascii="Times New Roman" w:hAnsi="Times New Roman" w:cs="Times New Roman"/>
          <w:sz w:val="24"/>
          <w:szCs w:val="24"/>
        </w:rPr>
      </w:pPr>
    </w:p>
    <w:p w14:paraId="37DAC203" w14:textId="2A3F5ACB" w:rsidR="00F11D0F" w:rsidRPr="00F11D0F" w:rsidRDefault="00F11D0F" w:rsidP="00F11D0F">
      <w:pPr>
        <w:spacing w:line="480" w:lineRule="auto"/>
        <w:rPr>
          <w:rFonts w:ascii="Times New Roman" w:hAnsi="Times New Roman" w:cs="Times New Roman"/>
          <w:sz w:val="24"/>
          <w:szCs w:val="24"/>
        </w:rPr>
      </w:pPr>
    </w:p>
    <w:p w14:paraId="5E51AE5A" w14:textId="37874287" w:rsidR="00F11D0F" w:rsidRPr="00F11D0F" w:rsidRDefault="00F11D0F" w:rsidP="00F11D0F">
      <w:pPr>
        <w:spacing w:line="480" w:lineRule="auto"/>
        <w:rPr>
          <w:rFonts w:ascii="Times New Roman" w:hAnsi="Times New Roman" w:cs="Times New Roman"/>
          <w:sz w:val="24"/>
          <w:szCs w:val="24"/>
        </w:rPr>
      </w:pPr>
    </w:p>
    <w:p w14:paraId="7E9A948C" w14:textId="0B2F67D2" w:rsidR="00F11D0F" w:rsidRPr="00F11D0F" w:rsidRDefault="00F11D0F" w:rsidP="00F11D0F">
      <w:pPr>
        <w:spacing w:line="480" w:lineRule="auto"/>
        <w:rPr>
          <w:rFonts w:ascii="Times New Roman" w:hAnsi="Times New Roman" w:cs="Times New Roman"/>
          <w:sz w:val="24"/>
          <w:szCs w:val="24"/>
        </w:rPr>
      </w:pPr>
    </w:p>
    <w:p w14:paraId="0B41C79B" w14:textId="69BC12AC" w:rsidR="00F11D0F" w:rsidRPr="00F11D0F" w:rsidRDefault="00F11D0F" w:rsidP="00F11D0F">
      <w:pPr>
        <w:spacing w:line="480" w:lineRule="auto"/>
        <w:rPr>
          <w:rFonts w:ascii="Times New Roman" w:hAnsi="Times New Roman" w:cs="Times New Roman"/>
          <w:sz w:val="24"/>
          <w:szCs w:val="24"/>
        </w:rPr>
      </w:pPr>
    </w:p>
    <w:p w14:paraId="75934BD0" w14:textId="708C1C1A" w:rsidR="00F11D0F" w:rsidRPr="00F11D0F" w:rsidRDefault="00F11D0F" w:rsidP="00F11D0F">
      <w:pPr>
        <w:spacing w:line="480" w:lineRule="auto"/>
        <w:rPr>
          <w:rFonts w:ascii="Times New Roman" w:hAnsi="Times New Roman" w:cs="Times New Roman"/>
          <w:sz w:val="24"/>
          <w:szCs w:val="24"/>
        </w:rPr>
      </w:pPr>
    </w:p>
    <w:p w14:paraId="34F5511D" w14:textId="536EC35E" w:rsidR="00B1224C" w:rsidRDefault="00B1224C" w:rsidP="00DC5461">
      <w:pPr>
        <w:spacing w:line="480" w:lineRule="auto"/>
        <w:rPr>
          <w:rFonts w:ascii="Times New Roman" w:hAnsi="Times New Roman" w:cs="Times New Roman"/>
          <w:sz w:val="24"/>
          <w:szCs w:val="24"/>
        </w:rPr>
      </w:pPr>
    </w:p>
    <w:p w14:paraId="1AAF1FE6" w14:textId="1DE50284" w:rsidR="00B1224C" w:rsidRDefault="00B1224C">
      <w:pPr>
        <w:rPr>
          <w:rFonts w:ascii="Times New Roman" w:hAnsi="Times New Roman" w:cs="Times New Roman"/>
          <w:sz w:val="24"/>
          <w:szCs w:val="24"/>
        </w:rPr>
      </w:pPr>
    </w:p>
    <w:p w14:paraId="5CDA9936" w14:textId="4E1C1D94" w:rsidR="00B1224C" w:rsidRDefault="00B1224C">
      <w:pPr>
        <w:rPr>
          <w:rFonts w:ascii="Times New Roman" w:hAnsi="Times New Roman" w:cs="Times New Roman"/>
          <w:sz w:val="24"/>
          <w:szCs w:val="24"/>
        </w:rPr>
      </w:pPr>
    </w:p>
    <w:p w14:paraId="00A97613" w14:textId="37F8FCDE" w:rsidR="00B1224C" w:rsidRDefault="00B1224C">
      <w:pPr>
        <w:rPr>
          <w:rFonts w:ascii="Times New Roman" w:hAnsi="Times New Roman" w:cs="Times New Roman"/>
          <w:sz w:val="24"/>
          <w:szCs w:val="24"/>
        </w:rPr>
      </w:pPr>
    </w:p>
    <w:p w14:paraId="696A2046" w14:textId="77777777" w:rsidR="00B1224C" w:rsidRDefault="00B1224C">
      <w:pPr>
        <w:rPr>
          <w:rFonts w:ascii="Times New Roman" w:hAnsi="Times New Roman" w:cs="Times New Roman"/>
          <w:sz w:val="24"/>
          <w:szCs w:val="24"/>
        </w:rPr>
      </w:pPr>
    </w:p>
    <w:p w14:paraId="67E61A40" w14:textId="77777777" w:rsidR="00B1224C" w:rsidRDefault="00B1224C">
      <w:pPr>
        <w:rPr>
          <w:rFonts w:ascii="Times New Roman" w:hAnsi="Times New Roman" w:cs="Times New Roman"/>
          <w:sz w:val="24"/>
          <w:szCs w:val="24"/>
        </w:rPr>
      </w:pPr>
    </w:p>
    <w:p w14:paraId="2637E8B9" w14:textId="77777777" w:rsidR="00B1224C" w:rsidRDefault="00B1224C">
      <w:pPr>
        <w:rPr>
          <w:rFonts w:ascii="Times New Roman" w:hAnsi="Times New Roman" w:cs="Times New Roman"/>
          <w:sz w:val="24"/>
          <w:szCs w:val="24"/>
        </w:rPr>
      </w:pPr>
    </w:p>
    <w:p w14:paraId="5A338D6D" w14:textId="77777777" w:rsidR="00B1224C" w:rsidRDefault="00B1224C">
      <w:pPr>
        <w:rPr>
          <w:rFonts w:ascii="Times New Roman" w:hAnsi="Times New Roman" w:cs="Times New Roman"/>
          <w:sz w:val="24"/>
          <w:szCs w:val="24"/>
        </w:rPr>
      </w:pPr>
    </w:p>
    <w:p w14:paraId="6007AE0E" w14:textId="77777777" w:rsidR="00B1224C" w:rsidRDefault="00B1224C">
      <w:pPr>
        <w:rPr>
          <w:rFonts w:ascii="Times New Roman" w:hAnsi="Times New Roman" w:cs="Times New Roman"/>
          <w:sz w:val="24"/>
          <w:szCs w:val="24"/>
        </w:rPr>
      </w:pPr>
    </w:p>
    <w:p w14:paraId="0BBCF5A0" w14:textId="77777777" w:rsidR="00B1224C" w:rsidRDefault="00B1224C">
      <w:pPr>
        <w:rPr>
          <w:rFonts w:ascii="Times New Roman" w:hAnsi="Times New Roman" w:cs="Times New Roman"/>
          <w:sz w:val="24"/>
          <w:szCs w:val="24"/>
        </w:rPr>
      </w:pPr>
    </w:p>
    <w:p w14:paraId="6DA6ED00" w14:textId="77777777" w:rsidR="00B1224C" w:rsidRDefault="00B1224C">
      <w:pPr>
        <w:rPr>
          <w:rFonts w:ascii="Times New Roman" w:hAnsi="Times New Roman" w:cs="Times New Roman"/>
          <w:sz w:val="24"/>
          <w:szCs w:val="24"/>
        </w:rPr>
      </w:pPr>
    </w:p>
    <w:p w14:paraId="03FC3B78" w14:textId="77777777" w:rsidR="00B1224C" w:rsidRPr="00C63599" w:rsidRDefault="00B1224C">
      <w:pPr>
        <w:rPr>
          <w:rFonts w:ascii="Times New Roman" w:hAnsi="Times New Roman" w:cs="Times New Roman"/>
          <w:sz w:val="24"/>
          <w:szCs w:val="24"/>
        </w:rPr>
      </w:pPr>
    </w:p>
    <w:sectPr w:rsidR="00B1224C" w:rsidRPr="00C6359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5F50205"/>
    <w:multiLevelType w:val="multilevel"/>
    <w:tmpl w:val="40ECF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B04739A"/>
    <w:multiLevelType w:val="multilevel"/>
    <w:tmpl w:val="729A1F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D1406A9"/>
    <w:multiLevelType w:val="multilevel"/>
    <w:tmpl w:val="65640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30855FF"/>
    <w:multiLevelType w:val="multilevel"/>
    <w:tmpl w:val="DD640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38008370">
    <w:abstractNumId w:val="2"/>
  </w:num>
  <w:num w:numId="2" w16cid:durableId="1543440704">
    <w:abstractNumId w:val="1"/>
  </w:num>
  <w:num w:numId="3" w16cid:durableId="1221133474">
    <w:abstractNumId w:val="0"/>
  </w:num>
  <w:num w:numId="4" w16cid:durableId="102197480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4A23"/>
    <w:rsid w:val="0000322B"/>
    <w:rsid w:val="0001049C"/>
    <w:rsid w:val="00012601"/>
    <w:rsid w:val="00012905"/>
    <w:rsid w:val="00015BC5"/>
    <w:rsid w:val="00021057"/>
    <w:rsid w:val="00023152"/>
    <w:rsid w:val="00023EFB"/>
    <w:rsid w:val="00027E7D"/>
    <w:rsid w:val="0003087D"/>
    <w:rsid w:val="00033415"/>
    <w:rsid w:val="00041F39"/>
    <w:rsid w:val="00046C7F"/>
    <w:rsid w:val="00050E45"/>
    <w:rsid w:val="00051FF7"/>
    <w:rsid w:val="00057086"/>
    <w:rsid w:val="00057099"/>
    <w:rsid w:val="00057C23"/>
    <w:rsid w:val="00061B66"/>
    <w:rsid w:val="00064972"/>
    <w:rsid w:val="0006512B"/>
    <w:rsid w:val="000671D4"/>
    <w:rsid w:val="000678C6"/>
    <w:rsid w:val="00074EFE"/>
    <w:rsid w:val="0007744F"/>
    <w:rsid w:val="00080A71"/>
    <w:rsid w:val="00081251"/>
    <w:rsid w:val="00083354"/>
    <w:rsid w:val="000835FE"/>
    <w:rsid w:val="00084B6F"/>
    <w:rsid w:val="0009033B"/>
    <w:rsid w:val="000A1FDA"/>
    <w:rsid w:val="000C3D37"/>
    <w:rsid w:val="000D3A47"/>
    <w:rsid w:val="000D43E9"/>
    <w:rsid w:val="000E094C"/>
    <w:rsid w:val="000F40B7"/>
    <w:rsid w:val="0010194D"/>
    <w:rsid w:val="00111A2D"/>
    <w:rsid w:val="00117C60"/>
    <w:rsid w:val="0012353B"/>
    <w:rsid w:val="00127201"/>
    <w:rsid w:val="0012748B"/>
    <w:rsid w:val="00127FFC"/>
    <w:rsid w:val="001374D5"/>
    <w:rsid w:val="00143F83"/>
    <w:rsid w:val="00150B0B"/>
    <w:rsid w:val="00162CCE"/>
    <w:rsid w:val="001631B8"/>
    <w:rsid w:val="00164AB2"/>
    <w:rsid w:val="00175787"/>
    <w:rsid w:val="00183D31"/>
    <w:rsid w:val="00190AF9"/>
    <w:rsid w:val="001945C2"/>
    <w:rsid w:val="00197B44"/>
    <w:rsid w:val="001B4E1A"/>
    <w:rsid w:val="001B6425"/>
    <w:rsid w:val="001C6310"/>
    <w:rsid w:val="001D0A42"/>
    <w:rsid w:val="001E5F68"/>
    <w:rsid w:val="001F3001"/>
    <w:rsid w:val="00200F45"/>
    <w:rsid w:val="0020496A"/>
    <w:rsid w:val="00211718"/>
    <w:rsid w:val="00213C63"/>
    <w:rsid w:val="00215674"/>
    <w:rsid w:val="00220064"/>
    <w:rsid w:val="002269EE"/>
    <w:rsid w:val="00233C05"/>
    <w:rsid w:val="002370A2"/>
    <w:rsid w:val="0023710F"/>
    <w:rsid w:val="00240ABC"/>
    <w:rsid w:val="0025191E"/>
    <w:rsid w:val="0025442C"/>
    <w:rsid w:val="0026207E"/>
    <w:rsid w:val="00262580"/>
    <w:rsid w:val="00264135"/>
    <w:rsid w:val="002668C8"/>
    <w:rsid w:val="00267689"/>
    <w:rsid w:val="00273D1C"/>
    <w:rsid w:val="00276D76"/>
    <w:rsid w:val="00293262"/>
    <w:rsid w:val="00294CEC"/>
    <w:rsid w:val="002A4EB9"/>
    <w:rsid w:val="002A7C12"/>
    <w:rsid w:val="002C1AF1"/>
    <w:rsid w:val="002C3456"/>
    <w:rsid w:val="002C505B"/>
    <w:rsid w:val="002D1C6D"/>
    <w:rsid w:val="002D6460"/>
    <w:rsid w:val="002F20F3"/>
    <w:rsid w:val="00303FDB"/>
    <w:rsid w:val="003103E9"/>
    <w:rsid w:val="00313BAB"/>
    <w:rsid w:val="003156A3"/>
    <w:rsid w:val="0032284F"/>
    <w:rsid w:val="0034102A"/>
    <w:rsid w:val="00342C03"/>
    <w:rsid w:val="00350B55"/>
    <w:rsid w:val="003549F1"/>
    <w:rsid w:val="00356DA0"/>
    <w:rsid w:val="00366B30"/>
    <w:rsid w:val="00367915"/>
    <w:rsid w:val="00371ED3"/>
    <w:rsid w:val="0037686C"/>
    <w:rsid w:val="003839B3"/>
    <w:rsid w:val="003845C1"/>
    <w:rsid w:val="0038619B"/>
    <w:rsid w:val="0039009A"/>
    <w:rsid w:val="003A36C1"/>
    <w:rsid w:val="003B358C"/>
    <w:rsid w:val="003B6CB9"/>
    <w:rsid w:val="003C4C35"/>
    <w:rsid w:val="003D0AD7"/>
    <w:rsid w:val="003D18D4"/>
    <w:rsid w:val="003D36C5"/>
    <w:rsid w:val="003E16F4"/>
    <w:rsid w:val="003F00E6"/>
    <w:rsid w:val="003F765B"/>
    <w:rsid w:val="00401E5B"/>
    <w:rsid w:val="00405998"/>
    <w:rsid w:val="00412485"/>
    <w:rsid w:val="00434A23"/>
    <w:rsid w:val="00435687"/>
    <w:rsid w:val="00435E2E"/>
    <w:rsid w:val="004374B4"/>
    <w:rsid w:val="00460CB8"/>
    <w:rsid w:val="004752B6"/>
    <w:rsid w:val="00475F3D"/>
    <w:rsid w:val="00480BF4"/>
    <w:rsid w:val="004936AE"/>
    <w:rsid w:val="004962F6"/>
    <w:rsid w:val="004D5078"/>
    <w:rsid w:val="004E180B"/>
    <w:rsid w:val="004E5186"/>
    <w:rsid w:val="004E67C4"/>
    <w:rsid w:val="0050350E"/>
    <w:rsid w:val="005151E2"/>
    <w:rsid w:val="005213C4"/>
    <w:rsid w:val="005224F5"/>
    <w:rsid w:val="00525887"/>
    <w:rsid w:val="00526CC4"/>
    <w:rsid w:val="00527FDA"/>
    <w:rsid w:val="005309CD"/>
    <w:rsid w:val="00537358"/>
    <w:rsid w:val="0054261A"/>
    <w:rsid w:val="0054446C"/>
    <w:rsid w:val="00550B0B"/>
    <w:rsid w:val="00561DAD"/>
    <w:rsid w:val="005638A5"/>
    <w:rsid w:val="00565894"/>
    <w:rsid w:val="00574DFB"/>
    <w:rsid w:val="00583D3E"/>
    <w:rsid w:val="00586982"/>
    <w:rsid w:val="0059203E"/>
    <w:rsid w:val="005A1EEE"/>
    <w:rsid w:val="005A412D"/>
    <w:rsid w:val="005C185E"/>
    <w:rsid w:val="005C4A20"/>
    <w:rsid w:val="005C4B83"/>
    <w:rsid w:val="005D12E0"/>
    <w:rsid w:val="005E0B02"/>
    <w:rsid w:val="005E10E2"/>
    <w:rsid w:val="005E1DC0"/>
    <w:rsid w:val="005E6070"/>
    <w:rsid w:val="00601C25"/>
    <w:rsid w:val="00606926"/>
    <w:rsid w:val="0060737C"/>
    <w:rsid w:val="00620442"/>
    <w:rsid w:val="00621B48"/>
    <w:rsid w:val="00640B80"/>
    <w:rsid w:val="006522F7"/>
    <w:rsid w:val="00652462"/>
    <w:rsid w:val="00656E31"/>
    <w:rsid w:val="00670709"/>
    <w:rsid w:val="006753CD"/>
    <w:rsid w:val="00675699"/>
    <w:rsid w:val="0068089B"/>
    <w:rsid w:val="00682452"/>
    <w:rsid w:val="00695E53"/>
    <w:rsid w:val="006A3FAF"/>
    <w:rsid w:val="006B0A5D"/>
    <w:rsid w:val="006B15AA"/>
    <w:rsid w:val="006C3AD1"/>
    <w:rsid w:val="006C5261"/>
    <w:rsid w:val="006D4140"/>
    <w:rsid w:val="006E5353"/>
    <w:rsid w:val="006F45A1"/>
    <w:rsid w:val="0070235F"/>
    <w:rsid w:val="007026ED"/>
    <w:rsid w:val="00713782"/>
    <w:rsid w:val="00715E90"/>
    <w:rsid w:val="00717F94"/>
    <w:rsid w:val="007201F1"/>
    <w:rsid w:val="007258C9"/>
    <w:rsid w:val="00731B5A"/>
    <w:rsid w:val="00733DEA"/>
    <w:rsid w:val="00737033"/>
    <w:rsid w:val="00742BB8"/>
    <w:rsid w:val="007468FA"/>
    <w:rsid w:val="0076591C"/>
    <w:rsid w:val="007716C9"/>
    <w:rsid w:val="00776CA7"/>
    <w:rsid w:val="00783E8B"/>
    <w:rsid w:val="007973B0"/>
    <w:rsid w:val="007A27D3"/>
    <w:rsid w:val="007A4813"/>
    <w:rsid w:val="007A6CEE"/>
    <w:rsid w:val="007B0601"/>
    <w:rsid w:val="007D1B50"/>
    <w:rsid w:val="007E69D6"/>
    <w:rsid w:val="007F11E0"/>
    <w:rsid w:val="00806547"/>
    <w:rsid w:val="00807AAA"/>
    <w:rsid w:val="00815407"/>
    <w:rsid w:val="00815695"/>
    <w:rsid w:val="008173C0"/>
    <w:rsid w:val="00826543"/>
    <w:rsid w:val="00826615"/>
    <w:rsid w:val="008278E3"/>
    <w:rsid w:val="00837299"/>
    <w:rsid w:val="008628D0"/>
    <w:rsid w:val="00866891"/>
    <w:rsid w:val="00870DE4"/>
    <w:rsid w:val="008812A0"/>
    <w:rsid w:val="008815AC"/>
    <w:rsid w:val="008822A6"/>
    <w:rsid w:val="00887740"/>
    <w:rsid w:val="00890E38"/>
    <w:rsid w:val="008A108F"/>
    <w:rsid w:val="008A1246"/>
    <w:rsid w:val="008B4804"/>
    <w:rsid w:val="008B6685"/>
    <w:rsid w:val="008C3F77"/>
    <w:rsid w:val="008D7319"/>
    <w:rsid w:val="008E676E"/>
    <w:rsid w:val="008F2A35"/>
    <w:rsid w:val="008F65AA"/>
    <w:rsid w:val="009126FF"/>
    <w:rsid w:val="00915DB3"/>
    <w:rsid w:val="00921BA4"/>
    <w:rsid w:val="00922E79"/>
    <w:rsid w:val="00945553"/>
    <w:rsid w:val="00945676"/>
    <w:rsid w:val="00946917"/>
    <w:rsid w:val="009526D6"/>
    <w:rsid w:val="00953259"/>
    <w:rsid w:val="009616A7"/>
    <w:rsid w:val="00961C31"/>
    <w:rsid w:val="00965878"/>
    <w:rsid w:val="00971A12"/>
    <w:rsid w:val="00977BC2"/>
    <w:rsid w:val="00990516"/>
    <w:rsid w:val="00992CAC"/>
    <w:rsid w:val="00993E42"/>
    <w:rsid w:val="009B10F9"/>
    <w:rsid w:val="009B2C81"/>
    <w:rsid w:val="009B4B75"/>
    <w:rsid w:val="009B76CD"/>
    <w:rsid w:val="009C0156"/>
    <w:rsid w:val="009E5073"/>
    <w:rsid w:val="009E6C46"/>
    <w:rsid w:val="009E6C7E"/>
    <w:rsid w:val="009F0F78"/>
    <w:rsid w:val="009F5DB6"/>
    <w:rsid w:val="00A07849"/>
    <w:rsid w:val="00A12E4C"/>
    <w:rsid w:val="00A1730E"/>
    <w:rsid w:val="00A23653"/>
    <w:rsid w:val="00A23CAD"/>
    <w:rsid w:val="00A25381"/>
    <w:rsid w:val="00A315A0"/>
    <w:rsid w:val="00A37441"/>
    <w:rsid w:val="00A40FE3"/>
    <w:rsid w:val="00A41393"/>
    <w:rsid w:val="00A47786"/>
    <w:rsid w:val="00A50E16"/>
    <w:rsid w:val="00A61823"/>
    <w:rsid w:val="00A62F78"/>
    <w:rsid w:val="00A73E4F"/>
    <w:rsid w:val="00A83261"/>
    <w:rsid w:val="00A84EA2"/>
    <w:rsid w:val="00A91F0C"/>
    <w:rsid w:val="00AA17D2"/>
    <w:rsid w:val="00AA248E"/>
    <w:rsid w:val="00AA41A4"/>
    <w:rsid w:val="00AA5A55"/>
    <w:rsid w:val="00AA5E91"/>
    <w:rsid w:val="00AB425C"/>
    <w:rsid w:val="00AD682B"/>
    <w:rsid w:val="00AE3707"/>
    <w:rsid w:val="00AE712A"/>
    <w:rsid w:val="00AF0D23"/>
    <w:rsid w:val="00AF70F1"/>
    <w:rsid w:val="00B01687"/>
    <w:rsid w:val="00B027C6"/>
    <w:rsid w:val="00B1224C"/>
    <w:rsid w:val="00B155D9"/>
    <w:rsid w:val="00B258A9"/>
    <w:rsid w:val="00B26752"/>
    <w:rsid w:val="00B26D49"/>
    <w:rsid w:val="00B319FF"/>
    <w:rsid w:val="00B36C16"/>
    <w:rsid w:val="00B449F0"/>
    <w:rsid w:val="00B52F6A"/>
    <w:rsid w:val="00B53C3E"/>
    <w:rsid w:val="00B5430F"/>
    <w:rsid w:val="00B62A29"/>
    <w:rsid w:val="00B65F79"/>
    <w:rsid w:val="00B8750F"/>
    <w:rsid w:val="00B87D6D"/>
    <w:rsid w:val="00BA4440"/>
    <w:rsid w:val="00BA6045"/>
    <w:rsid w:val="00BB0C80"/>
    <w:rsid w:val="00BB6CB9"/>
    <w:rsid w:val="00BB75C0"/>
    <w:rsid w:val="00BC4409"/>
    <w:rsid w:val="00BC5BD6"/>
    <w:rsid w:val="00BC5E05"/>
    <w:rsid w:val="00BC6EBE"/>
    <w:rsid w:val="00BD4B92"/>
    <w:rsid w:val="00BE251E"/>
    <w:rsid w:val="00C14323"/>
    <w:rsid w:val="00C17C28"/>
    <w:rsid w:val="00C20CE1"/>
    <w:rsid w:val="00C25050"/>
    <w:rsid w:val="00C27034"/>
    <w:rsid w:val="00C403DE"/>
    <w:rsid w:val="00C40423"/>
    <w:rsid w:val="00C4290E"/>
    <w:rsid w:val="00C47F88"/>
    <w:rsid w:val="00C63599"/>
    <w:rsid w:val="00C66352"/>
    <w:rsid w:val="00C97832"/>
    <w:rsid w:val="00CA55A9"/>
    <w:rsid w:val="00CB264D"/>
    <w:rsid w:val="00CD4C15"/>
    <w:rsid w:val="00CD58A1"/>
    <w:rsid w:val="00CE0A62"/>
    <w:rsid w:val="00CE4D1E"/>
    <w:rsid w:val="00CF2F77"/>
    <w:rsid w:val="00D21D76"/>
    <w:rsid w:val="00D275D4"/>
    <w:rsid w:val="00D30A4D"/>
    <w:rsid w:val="00D32D97"/>
    <w:rsid w:val="00D32E80"/>
    <w:rsid w:val="00D367AF"/>
    <w:rsid w:val="00D41079"/>
    <w:rsid w:val="00D47967"/>
    <w:rsid w:val="00D50257"/>
    <w:rsid w:val="00D54D84"/>
    <w:rsid w:val="00D63C81"/>
    <w:rsid w:val="00D64F8A"/>
    <w:rsid w:val="00D74BC4"/>
    <w:rsid w:val="00D85C91"/>
    <w:rsid w:val="00D87130"/>
    <w:rsid w:val="00D931AA"/>
    <w:rsid w:val="00D975F4"/>
    <w:rsid w:val="00D97998"/>
    <w:rsid w:val="00DA4793"/>
    <w:rsid w:val="00DA5F6C"/>
    <w:rsid w:val="00DB4CF4"/>
    <w:rsid w:val="00DC5461"/>
    <w:rsid w:val="00DE5538"/>
    <w:rsid w:val="00E17716"/>
    <w:rsid w:val="00E23B05"/>
    <w:rsid w:val="00E27DA3"/>
    <w:rsid w:val="00E31A89"/>
    <w:rsid w:val="00E47C84"/>
    <w:rsid w:val="00E519B6"/>
    <w:rsid w:val="00E55893"/>
    <w:rsid w:val="00E73E37"/>
    <w:rsid w:val="00E7472E"/>
    <w:rsid w:val="00E84472"/>
    <w:rsid w:val="00E851FE"/>
    <w:rsid w:val="00E86986"/>
    <w:rsid w:val="00EA6527"/>
    <w:rsid w:val="00EB0EA6"/>
    <w:rsid w:val="00EC06BB"/>
    <w:rsid w:val="00EC1AA2"/>
    <w:rsid w:val="00EC6EAA"/>
    <w:rsid w:val="00EE2CDF"/>
    <w:rsid w:val="00EE52CB"/>
    <w:rsid w:val="00EE5AF1"/>
    <w:rsid w:val="00F01977"/>
    <w:rsid w:val="00F07A68"/>
    <w:rsid w:val="00F11D0F"/>
    <w:rsid w:val="00F155B0"/>
    <w:rsid w:val="00F1686D"/>
    <w:rsid w:val="00F168E8"/>
    <w:rsid w:val="00F374EF"/>
    <w:rsid w:val="00F4022F"/>
    <w:rsid w:val="00F42DC3"/>
    <w:rsid w:val="00F44C1D"/>
    <w:rsid w:val="00F4567A"/>
    <w:rsid w:val="00F510AE"/>
    <w:rsid w:val="00F5283A"/>
    <w:rsid w:val="00F702FB"/>
    <w:rsid w:val="00F753A7"/>
    <w:rsid w:val="00F8023F"/>
    <w:rsid w:val="00F828EC"/>
    <w:rsid w:val="00F91796"/>
    <w:rsid w:val="00F93C5E"/>
    <w:rsid w:val="00FA4BA3"/>
    <w:rsid w:val="00FB1823"/>
    <w:rsid w:val="00FB2E38"/>
    <w:rsid w:val="00FC2D17"/>
    <w:rsid w:val="00FC7924"/>
    <w:rsid w:val="00FD24BA"/>
    <w:rsid w:val="00FE6054"/>
    <w:rsid w:val="00FF4396"/>
    <w:rsid w:val="00FF582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AF9826"/>
  <w15:chartTrackingRefBased/>
  <w15:docId w15:val="{D782FBCE-19E0-4DE7-B866-FEFBC17A9B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34A2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34A2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34A2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34A2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34A2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34A2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34A2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34A2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34A2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4A2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34A2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34A2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34A2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34A2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34A2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34A2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34A2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34A23"/>
    <w:rPr>
      <w:rFonts w:eastAsiaTheme="majorEastAsia" w:cstheme="majorBidi"/>
      <w:color w:val="272727" w:themeColor="text1" w:themeTint="D8"/>
    </w:rPr>
  </w:style>
  <w:style w:type="paragraph" w:styleId="Title">
    <w:name w:val="Title"/>
    <w:basedOn w:val="Normal"/>
    <w:next w:val="Normal"/>
    <w:link w:val="TitleChar"/>
    <w:uiPriority w:val="10"/>
    <w:qFormat/>
    <w:rsid w:val="00434A2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34A2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34A2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34A2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34A23"/>
    <w:pPr>
      <w:spacing w:before="160"/>
      <w:jc w:val="center"/>
    </w:pPr>
    <w:rPr>
      <w:i/>
      <w:iCs/>
      <w:color w:val="404040" w:themeColor="text1" w:themeTint="BF"/>
    </w:rPr>
  </w:style>
  <w:style w:type="character" w:customStyle="1" w:styleId="QuoteChar">
    <w:name w:val="Quote Char"/>
    <w:basedOn w:val="DefaultParagraphFont"/>
    <w:link w:val="Quote"/>
    <w:uiPriority w:val="29"/>
    <w:rsid w:val="00434A23"/>
    <w:rPr>
      <w:i/>
      <w:iCs/>
      <w:color w:val="404040" w:themeColor="text1" w:themeTint="BF"/>
    </w:rPr>
  </w:style>
  <w:style w:type="paragraph" w:styleId="ListParagraph">
    <w:name w:val="List Paragraph"/>
    <w:basedOn w:val="Normal"/>
    <w:uiPriority w:val="34"/>
    <w:qFormat/>
    <w:rsid w:val="00434A23"/>
    <w:pPr>
      <w:ind w:left="720"/>
      <w:contextualSpacing/>
    </w:pPr>
  </w:style>
  <w:style w:type="character" w:styleId="IntenseEmphasis">
    <w:name w:val="Intense Emphasis"/>
    <w:basedOn w:val="DefaultParagraphFont"/>
    <w:uiPriority w:val="21"/>
    <w:qFormat/>
    <w:rsid w:val="00434A23"/>
    <w:rPr>
      <w:i/>
      <w:iCs/>
      <w:color w:val="2F5496" w:themeColor="accent1" w:themeShade="BF"/>
    </w:rPr>
  </w:style>
  <w:style w:type="paragraph" w:styleId="IntenseQuote">
    <w:name w:val="Intense Quote"/>
    <w:basedOn w:val="Normal"/>
    <w:next w:val="Normal"/>
    <w:link w:val="IntenseQuoteChar"/>
    <w:uiPriority w:val="30"/>
    <w:qFormat/>
    <w:rsid w:val="00434A2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34A23"/>
    <w:rPr>
      <w:i/>
      <w:iCs/>
      <w:color w:val="2F5496" w:themeColor="accent1" w:themeShade="BF"/>
    </w:rPr>
  </w:style>
  <w:style w:type="character" w:styleId="IntenseReference">
    <w:name w:val="Intense Reference"/>
    <w:basedOn w:val="DefaultParagraphFont"/>
    <w:uiPriority w:val="32"/>
    <w:qFormat/>
    <w:rsid w:val="00434A23"/>
    <w:rPr>
      <w:b/>
      <w:bCs/>
      <w:smallCaps/>
      <w:color w:val="2F5496" w:themeColor="accent1" w:themeShade="BF"/>
      <w:spacing w:val="5"/>
    </w:rPr>
  </w:style>
  <w:style w:type="paragraph" w:styleId="NormalWeb">
    <w:name w:val="Normal (Web)"/>
    <w:basedOn w:val="Normal"/>
    <w:uiPriority w:val="99"/>
    <w:semiHidden/>
    <w:unhideWhenUsed/>
    <w:rsid w:val="00127FFC"/>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microsoft.com/office/2007/relationships/hdphoto" Target="media/hdphoto1.wdp"/><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634</TotalTime>
  <Pages>11</Pages>
  <Words>1389</Words>
  <Characters>7920</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acharyadivyashree38@gmail.com</dc:creator>
  <cp:keywords/>
  <dc:description/>
  <cp:lastModifiedBy>acharyadivyashree38@gmail.com</cp:lastModifiedBy>
  <cp:revision>172</cp:revision>
  <dcterms:created xsi:type="dcterms:W3CDTF">2025-10-31T15:05:00Z</dcterms:created>
  <dcterms:modified xsi:type="dcterms:W3CDTF">2026-02-21T10:23:00Z</dcterms:modified>
</cp:coreProperties>
</file>