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3C45E" w14:textId="7BD9D22D" w:rsidR="00DD53FD" w:rsidRDefault="007A789A" w:rsidP="008C303C">
      <w:pPr>
        <w:spacing w:after="0" w:line="240" w:lineRule="auto"/>
        <w:ind w:right="-40"/>
        <w:jc w:val="center"/>
        <w:rPr>
          <w:rFonts w:ascii="Arial" w:eastAsia="Arial" w:hAnsi="Arial" w:cs="Arial"/>
          <w:b/>
          <w:bCs/>
          <w:color w:val="000000"/>
          <w:sz w:val="32"/>
          <w:szCs w:val="32"/>
        </w:rPr>
      </w:pPr>
      <w:r>
        <w:rPr>
          <w:rFonts w:ascii="Arial" w:eastAsia="Arial" w:hAnsi="Arial" w:cs="Arial"/>
          <w:b/>
          <w:bCs/>
          <w:color w:val="000000"/>
          <w:sz w:val="32"/>
          <w:szCs w:val="32"/>
        </w:rPr>
        <w:t>Caffeine Consumption and Its Association</w:t>
      </w:r>
      <w:r>
        <w:rPr>
          <w:rFonts w:ascii="Arial" w:eastAsia="Arial" w:hAnsi="Arial" w:cs="Arial"/>
          <w:b/>
          <w:bCs/>
          <w:color w:val="000000"/>
          <w:sz w:val="32"/>
          <w:szCs w:val="32"/>
          <w:lang w:val="en-US"/>
        </w:rPr>
        <w:t xml:space="preserve"> </w:t>
      </w:r>
      <w:r>
        <w:rPr>
          <w:rFonts w:ascii="Arial" w:eastAsia="Arial" w:hAnsi="Arial" w:cs="Arial"/>
          <w:b/>
          <w:bCs/>
          <w:color w:val="000000"/>
          <w:sz w:val="32"/>
          <w:szCs w:val="32"/>
        </w:rPr>
        <w:t>with Alertness</w:t>
      </w:r>
      <w:r w:rsidR="008C303C">
        <w:rPr>
          <w:rFonts w:ascii="Arial" w:eastAsia="Arial" w:hAnsi="Arial" w:cs="Arial"/>
          <w:b/>
          <w:bCs/>
          <w:color w:val="000000"/>
          <w:sz w:val="32"/>
          <w:szCs w:val="32"/>
        </w:rPr>
        <w:t xml:space="preserve"> </w:t>
      </w:r>
      <w:r>
        <w:rPr>
          <w:rFonts w:ascii="Arial" w:eastAsia="Arial" w:hAnsi="Arial" w:cs="Arial"/>
          <w:b/>
          <w:bCs/>
          <w:color w:val="000000"/>
          <w:sz w:val="32"/>
          <w:szCs w:val="32"/>
        </w:rPr>
        <w:t>and Academic</w:t>
      </w:r>
      <w:r>
        <w:rPr>
          <w:rFonts w:ascii="Arial" w:eastAsia="Arial" w:hAnsi="Arial" w:cs="Arial"/>
          <w:b/>
          <w:bCs/>
          <w:color w:val="000000"/>
          <w:sz w:val="32"/>
          <w:szCs w:val="32"/>
          <w:lang w:val="en-US"/>
        </w:rPr>
        <w:t xml:space="preserve"> </w:t>
      </w:r>
      <w:r>
        <w:rPr>
          <w:rFonts w:ascii="Arial" w:eastAsia="Arial" w:hAnsi="Arial" w:cs="Arial"/>
          <w:b/>
          <w:bCs/>
          <w:color w:val="000000"/>
          <w:sz w:val="32"/>
          <w:szCs w:val="32"/>
        </w:rPr>
        <w:t>Focus Among Senior High School</w:t>
      </w:r>
      <w:r>
        <w:rPr>
          <w:rFonts w:ascii="Arial" w:eastAsia="Arial" w:hAnsi="Arial" w:cs="Arial"/>
          <w:b/>
          <w:bCs/>
          <w:color w:val="000000"/>
          <w:sz w:val="32"/>
          <w:szCs w:val="32"/>
          <w:lang w:val="en-US"/>
        </w:rPr>
        <w:t xml:space="preserve"> </w:t>
      </w:r>
      <w:r>
        <w:rPr>
          <w:rFonts w:ascii="Arial" w:eastAsia="Arial" w:hAnsi="Arial" w:cs="Arial"/>
          <w:b/>
          <w:bCs/>
          <w:color w:val="000000"/>
          <w:sz w:val="32"/>
          <w:szCs w:val="32"/>
        </w:rPr>
        <w:t>Students at</w:t>
      </w:r>
      <w:r w:rsidR="008C303C">
        <w:rPr>
          <w:rFonts w:ascii="Arial" w:eastAsia="Arial" w:hAnsi="Arial" w:cs="Arial"/>
          <w:b/>
          <w:bCs/>
          <w:color w:val="000000"/>
          <w:sz w:val="32"/>
          <w:szCs w:val="32"/>
        </w:rPr>
        <w:t xml:space="preserve"> </w:t>
      </w:r>
      <w:r>
        <w:rPr>
          <w:rFonts w:ascii="Arial" w:eastAsia="Arial" w:hAnsi="Arial" w:cs="Arial"/>
          <w:b/>
          <w:bCs/>
          <w:color w:val="000000"/>
          <w:sz w:val="32"/>
          <w:szCs w:val="32"/>
        </w:rPr>
        <w:t>Adventist</w:t>
      </w:r>
      <w:r>
        <w:rPr>
          <w:rFonts w:ascii="Arial" w:eastAsia="Arial" w:hAnsi="Arial" w:cs="Arial"/>
          <w:b/>
          <w:bCs/>
          <w:color w:val="000000"/>
          <w:sz w:val="32"/>
          <w:szCs w:val="32"/>
          <w:lang w:val="en-US"/>
        </w:rPr>
        <w:t xml:space="preserve"> </w:t>
      </w:r>
      <w:r>
        <w:rPr>
          <w:rFonts w:ascii="Arial" w:eastAsia="Arial" w:hAnsi="Arial" w:cs="Arial"/>
          <w:b/>
          <w:bCs/>
          <w:color w:val="000000"/>
          <w:sz w:val="32"/>
          <w:szCs w:val="32"/>
        </w:rPr>
        <w:t>Medical Center Coll</w:t>
      </w:r>
      <w:r>
        <w:rPr>
          <w:rFonts w:ascii="Arial" w:eastAsia="Arial" w:hAnsi="Arial" w:cs="Arial"/>
          <w:b/>
          <w:bCs/>
          <w:sz w:val="32"/>
          <w:szCs w:val="32"/>
        </w:rPr>
        <w:t>e</w:t>
      </w:r>
      <w:r>
        <w:rPr>
          <w:rFonts w:ascii="Arial" w:eastAsia="Arial" w:hAnsi="Arial" w:cs="Arial"/>
          <w:b/>
          <w:bCs/>
          <w:color w:val="000000"/>
          <w:sz w:val="32"/>
          <w:szCs w:val="32"/>
        </w:rPr>
        <w:t xml:space="preserve">ge Academy </w:t>
      </w:r>
      <w:r>
        <w:rPr>
          <w:rFonts w:ascii="Arial" w:eastAsia="Arial" w:hAnsi="Arial" w:cs="Arial"/>
          <w:color w:val="000000"/>
          <w:sz w:val="32"/>
          <w:szCs w:val="32"/>
        </w:rPr>
        <w:br/>
      </w:r>
    </w:p>
    <w:p w14:paraId="26B13DD7" w14:textId="77777777" w:rsidR="00DD53FD" w:rsidRDefault="00DD53FD">
      <w:pPr>
        <w:spacing w:after="0" w:line="240" w:lineRule="auto"/>
        <w:jc w:val="left"/>
        <w:rPr>
          <w:rFonts w:ascii="Times New Roman" w:eastAsia="Times New Roman" w:hAnsi="Times New Roman" w:cs="Times New Roman"/>
          <w:b/>
          <w:bCs/>
          <w:sz w:val="24"/>
          <w:szCs w:val="24"/>
        </w:rPr>
      </w:pPr>
    </w:p>
    <w:p w14:paraId="663E00DE" w14:textId="77777777" w:rsidR="00C65AFE" w:rsidRPr="00C65AFE" w:rsidRDefault="007A789A" w:rsidP="00C65AF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Erl Erica Acas¹, Ashley Jhane Dagasuhan², Angelica Marie Mendez³, Louie Denmark Pueyo⁴, </w:t>
      </w:r>
      <w:r>
        <w:rPr>
          <w:rFonts w:ascii="Times New Roman" w:eastAsia="Times New Roman" w:hAnsi="Times New Roman" w:cs="Times New Roman"/>
          <w:b/>
          <w:bCs/>
          <w:sz w:val="24"/>
          <w:szCs w:val="24"/>
        </w:rPr>
        <w:t xml:space="preserve">Jamella Dawn </w:t>
      </w:r>
      <w:proofErr w:type="spellStart"/>
      <w:r>
        <w:rPr>
          <w:rFonts w:ascii="Times New Roman" w:eastAsia="Times New Roman" w:hAnsi="Times New Roman" w:cs="Times New Roman"/>
          <w:b/>
          <w:bCs/>
          <w:sz w:val="24"/>
          <w:szCs w:val="24"/>
        </w:rPr>
        <w:t>Saytas</w:t>
      </w:r>
      <w:proofErr w:type="spellEnd"/>
      <w:r>
        <w:rPr>
          <w:rFonts w:ascii="Times New Roman" w:eastAsia="Times New Roman" w:hAnsi="Times New Roman" w:cs="Times New Roman"/>
          <w:b/>
          <w:bCs/>
          <w:sz w:val="24"/>
          <w:szCs w:val="24"/>
        </w:rPr>
        <w:t>⁵</w:t>
      </w:r>
      <w:r w:rsidR="00C65AFE">
        <w:rPr>
          <w:rFonts w:ascii="Times New Roman" w:eastAsia="Times New Roman" w:hAnsi="Times New Roman" w:cs="Times New Roman"/>
          <w:b/>
          <w:bCs/>
          <w:sz w:val="24"/>
          <w:szCs w:val="24"/>
        </w:rPr>
        <w:t xml:space="preserve">, </w:t>
      </w:r>
      <w:r w:rsidR="00C65AFE" w:rsidRPr="00C65AFE">
        <w:rPr>
          <w:rFonts w:ascii="Times New Roman" w:eastAsia="Times New Roman" w:hAnsi="Times New Roman" w:cs="Times New Roman"/>
          <w:b/>
          <w:bCs/>
          <w:sz w:val="24"/>
          <w:szCs w:val="24"/>
        </w:rPr>
        <w:t>Samson L. Mangin</w:t>
      </w:r>
      <w:r w:rsidR="00C65AFE" w:rsidRPr="00C65AFE">
        <w:rPr>
          <w:rFonts w:ascii="Times New Roman" w:eastAsia="Times New Roman" w:hAnsi="Times New Roman" w:cs="Times New Roman"/>
          <w:b/>
          <w:sz w:val="24"/>
          <w:szCs w:val="24"/>
          <w:lang w:val="es-ES"/>
        </w:rPr>
        <w:t xml:space="preserve">⁶, </w:t>
      </w:r>
      <w:proofErr w:type="spellStart"/>
      <w:r w:rsidR="00C65AFE" w:rsidRPr="00C65AFE">
        <w:rPr>
          <w:rFonts w:ascii="Times New Roman" w:eastAsia="Times New Roman" w:hAnsi="Times New Roman" w:cs="Times New Roman"/>
          <w:b/>
          <w:bCs/>
          <w:sz w:val="24"/>
          <w:szCs w:val="24"/>
        </w:rPr>
        <w:t>Angieross</w:t>
      </w:r>
      <w:proofErr w:type="spellEnd"/>
      <w:r w:rsidR="00C65AFE" w:rsidRPr="00C65AFE">
        <w:rPr>
          <w:rFonts w:ascii="Times New Roman" w:eastAsia="Times New Roman" w:hAnsi="Times New Roman" w:cs="Times New Roman"/>
          <w:b/>
          <w:bCs/>
          <w:sz w:val="24"/>
          <w:szCs w:val="24"/>
        </w:rPr>
        <w:t xml:space="preserve"> Sharon R. Valenzuela⁷, </w:t>
      </w:r>
    </w:p>
    <w:p w14:paraId="789E25F6" w14:textId="498F9D37" w:rsidR="00DD53FD" w:rsidRPr="00C65AFE" w:rsidRDefault="00C65AFE" w:rsidP="00C65AFE">
      <w:pPr>
        <w:spacing w:after="0" w:line="240" w:lineRule="auto"/>
        <w:jc w:val="center"/>
        <w:rPr>
          <w:rFonts w:ascii="Times New Roman" w:eastAsia="Times New Roman" w:hAnsi="Times New Roman" w:cs="Times New Roman"/>
          <w:b/>
          <w:bCs/>
          <w:sz w:val="32"/>
          <w:szCs w:val="32"/>
        </w:rPr>
      </w:pPr>
      <w:r w:rsidRPr="00C65AFE">
        <w:rPr>
          <w:rFonts w:ascii="Times New Roman" w:eastAsia="Times New Roman" w:hAnsi="Times New Roman" w:cs="Times New Roman"/>
          <w:b/>
          <w:bCs/>
          <w:sz w:val="24"/>
          <w:szCs w:val="24"/>
        </w:rPr>
        <w:t>Euler Yoland Guerrero⁸</w:t>
      </w:r>
    </w:p>
    <w:p w14:paraId="4AA5E59D" w14:textId="77777777" w:rsidR="00963145" w:rsidRDefault="00963145">
      <w:pPr>
        <w:spacing w:after="0" w:line="240" w:lineRule="auto"/>
        <w:jc w:val="center"/>
        <w:rPr>
          <w:rFonts w:ascii="Times New Roman" w:eastAsia="Times New Roman" w:hAnsi="Times New Roman" w:cs="Times New Roman"/>
          <w:b/>
          <w:bCs/>
          <w:sz w:val="24"/>
          <w:szCs w:val="24"/>
        </w:rPr>
      </w:pPr>
    </w:p>
    <w:p w14:paraId="07D6538F" w14:textId="77777777" w:rsidR="00C65AFE" w:rsidRPr="00C65AFE" w:rsidRDefault="00C65AFE" w:rsidP="00C65AFE">
      <w:pPr>
        <w:spacing w:after="0" w:line="240" w:lineRule="auto"/>
        <w:jc w:val="center"/>
        <w:rPr>
          <w:rFonts w:ascii="Times New Roman" w:eastAsia="Times New Roman" w:hAnsi="Times New Roman" w:cs="Times New Roman"/>
          <w:sz w:val="24"/>
          <w:szCs w:val="24"/>
        </w:rPr>
      </w:pPr>
      <w:r w:rsidRPr="00C65AFE">
        <w:rPr>
          <w:rFonts w:ascii="Times New Roman" w:eastAsia="Times New Roman" w:hAnsi="Times New Roman" w:cs="Times New Roman"/>
          <w:sz w:val="24"/>
          <w:szCs w:val="24"/>
        </w:rPr>
        <w:t xml:space="preserve">¹²³⁴⁵⁷⁹Department of Senior High School, AMCC – Academy, Adventist Medical </w:t>
      </w:r>
    </w:p>
    <w:p w14:paraId="44504AE6" w14:textId="77777777" w:rsidR="00C65AFE" w:rsidRPr="00C65AFE" w:rsidRDefault="00C65AFE" w:rsidP="00C65AFE">
      <w:pPr>
        <w:spacing w:after="0" w:line="240" w:lineRule="auto"/>
        <w:jc w:val="center"/>
        <w:rPr>
          <w:rFonts w:ascii="Times New Roman" w:eastAsia="Times New Roman" w:hAnsi="Times New Roman" w:cs="Times New Roman"/>
          <w:sz w:val="24"/>
          <w:szCs w:val="24"/>
        </w:rPr>
      </w:pPr>
      <w:r w:rsidRPr="00C65AFE">
        <w:rPr>
          <w:rFonts w:ascii="Times New Roman" w:eastAsia="Times New Roman" w:hAnsi="Times New Roman" w:cs="Times New Roman"/>
          <w:sz w:val="24"/>
          <w:szCs w:val="24"/>
        </w:rPr>
        <w:t>Center College, Iligan City, Philippines</w:t>
      </w:r>
    </w:p>
    <w:p w14:paraId="57562B00" w14:textId="77777777" w:rsidR="00C65AFE" w:rsidRPr="00C65AFE" w:rsidRDefault="00C65AFE" w:rsidP="00C65AFE">
      <w:pPr>
        <w:spacing w:after="0" w:line="240" w:lineRule="auto"/>
        <w:jc w:val="center"/>
        <w:rPr>
          <w:rFonts w:ascii="Times New Roman" w:eastAsia="Times New Roman" w:hAnsi="Times New Roman" w:cs="Times New Roman"/>
          <w:sz w:val="14"/>
          <w:szCs w:val="14"/>
        </w:rPr>
      </w:pPr>
    </w:p>
    <w:p w14:paraId="1FBC89DA" w14:textId="77777777" w:rsidR="00C65AFE" w:rsidRPr="00C65AFE" w:rsidRDefault="00C65AFE" w:rsidP="00C65AFE">
      <w:pPr>
        <w:spacing w:after="0" w:line="240" w:lineRule="auto"/>
        <w:jc w:val="center"/>
        <w:rPr>
          <w:rFonts w:ascii="Times New Roman" w:eastAsia="Times New Roman" w:hAnsi="Times New Roman" w:cs="Times New Roman"/>
          <w:sz w:val="24"/>
          <w:szCs w:val="24"/>
        </w:rPr>
      </w:pPr>
      <w:r w:rsidRPr="00C65AFE">
        <w:rPr>
          <w:rFonts w:ascii="Times New Roman" w:eastAsia="Times New Roman" w:hAnsi="Times New Roman" w:cs="Times New Roman"/>
          <w:sz w:val="24"/>
          <w:szCs w:val="24"/>
        </w:rPr>
        <w:t>⁶⁸Department of General Education, School of Applied Health and Sciences,</w:t>
      </w:r>
    </w:p>
    <w:p w14:paraId="731FADA5" w14:textId="32271042" w:rsidR="00DD53FD" w:rsidRPr="00C65AFE" w:rsidRDefault="00C65AFE" w:rsidP="00C65AFE">
      <w:pPr>
        <w:spacing w:after="0" w:line="240" w:lineRule="auto"/>
        <w:jc w:val="center"/>
        <w:rPr>
          <w:rFonts w:ascii="Times New Roman" w:eastAsia="Times New Roman" w:hAnsi="Times New Roman" w:cs="Times New Roman"/>
          <w:sz w:val="32"/>
          <w:szCs w:val="32"/>
        </w:rPr>
      </w:pPr>
      <w:r w:rsidRPr="00C65AFE">
        <w:rPr>
          <w:rFonts w:ascii="Times New Roman" w:eastAsia="Times New Roman" w:hAnsi="Times New Roman" w:cs="Times New Roman"/>
          <w:sz w:val="24"/>
          <w:szCs w:val="24"/>
        </w:rPr>
        <w:t>Adventist Medical Center College, Iligan City, Philippines</w:t>
      </w:r>
    </w:p>
    <w:p w14:paraId="1FA78893" w14:textId="77777777" w:rsidR="00C65AFE" w:rsidRDefault="00C65AFE" w:rsidP="00C65AFE">
      <w:pPr>
        <w:spacing w:after="0" w:line="240" w:lineRule="auto"/>
        <w:jc w:val="center"/>
        <w:rPr>
          <w:rFonts w:ascii="Times New Roman" w:eastAsia="Times New Roman" w:hAnsi="Times New Roman" w:cs="Times New Roman"/>
          <w:sz w:val="24"/>
          <w:szCs w:val="24"/>
        </w:rPr>
      </w:pPr>
    </w:p>
    <w:p w14:paraId="2155794C" w14:textId="77777777" w:rsidR="00DD53FD" w:rsidRPr="00C65AFE" w:rsidRDefault="007A789A">
      <w:pPr>
        <w:spacing w:after="0"/>
        <w:jc w:val="center"/>
        <w:rPr>
          <w:rFonts w:ascii="Times New Roman" w:eastAsia="Times New Roman" w:hAnsi="Times New Roman" w:cs="Times New Roman"/>
          <w:color w:val="0000FF"/>
          <w:sz w:val="24"/>
          <w:szCs w:val="24"/>
        </w:rPr>
      </w:pPr>
      <w:hyperlink r:id="rId7">
        <w:r w:rsidRPr="00C65AFE">
          <w:rPr>
            <w:rFonts w:ascii="Times New Roman" w:eastAsia="Times New Roman" w:hAnsi="Times New Roman" w:cs="Times New Roman"/>
            <w:color w:val="0000FF"/>
            <w:sz w:val="24"/>
            <w:szCs w:val="24"/>
            <w:u w:val="single"/>
          </w:rPr>
          <w:t>acas.erlerica@amcc.edu.ph</w:t>
        </w:r>
      </w:hyperlink>
    </w:p>
    <w:p w14:paraId="671B10E1" w14:textId="77777777" w:rsidR="00DD53FD" w:rsidRPr="00C65AFE" w:rsidRDefault="007A789A">
      <w:pPr>
        <w:spacing w:after="0"/>
        <w:jc w:val="center"/>
        <w:rPr>
          <w:rFonts w:ascii="Times New Roman" w:eastAsia="Times New Roman" w:hAnsi="Times New Roman" w:cs="Times New Roman"/>
          <w:color w:val="0000FF"/>
          <w:sz w:val="24"/>
          <w:szCs w:val="24"/>
          <w:u w:val="single"/>
        </w:rPr>
      </w:pPr>
      <w:r w:rsidRPr="00C65AFE">
        <w:rPr>
          <w:rFonts w:ascii="Times New Roman" w:eastAsia="Times New Roman" w:hAnsi="Times New Roman" w:cs="Times New Roman"/>
          <w:color w:val="0000FF"/>
          <w:sz w:val="24"/>
          <w:szCs w:val="24"/>
          <w:u w:val="single"/>
        </w:rPr>
        <w:t>dagasuhan.ashleyjhane@amcc.edu.ph</w:t>
      </w:r>
    </w:p>
    <w:p w14:paraId="14637164" w14:textId="77777777" w:rsidR="00DD53FD" w:rsidRPr="00C65AFE" w:rsidRDefault="007A789A">
      <w:pPr>
        <w:spacing w:after="0"/>
        <w:jc w:val="center"/>
        <w:rPr>
          <w:rFonts w:ascii="Times New Roman" w:eastAsia="Arial" w:hAnsi="Times New Roman" w:cs="Times New Roman"/>
          <w:color w:val="0000FF"/>
          <w:sz w:val="24"/>
          <w:szCs w:val="24"/>
        </w:rPr>
      </w:pPr>
      <w:hyperlink r:id="rId8">
        <w:r w:rsidRPr="00C65AFE">
          <w:rPr>
            <w:rFonts w:ascii="Times New Roman" w:eastAsia="Times New Roman" w:hAnsi="Times New Roman" w:cs="Times New Roman"/>
            <w:color w:val="0000FF"/>
            <w:sz w:val="24"/>
            <w:szCs w:val="24"/>
            <w:u w:val="single"/>
          </w:rPr>
          <w:t>mendez.angelicamarie@amcc.edu.p</w:t>
        </w:r>
      </w:hyperlink>
      <w:r w:rsidRPr="00C65AFE">
        <w:rPr>
          <w:rFonts w:ascii="Times New Roman" w:eastAsia="Arial" w:hAnsi="Times New Roman" w:cs="Times New Roman"/>
          <w:color w:val="0000FF"/>
          <w:sz w:val="24"/>
          <w:szCs w:val="24"/>
        </w:rPr>
        <w:t>h</w:t>
      </w:r>
    </w:p>
    <w:p w14:paraId="4601C126" w14:textId="77777777" w:rsidR="00DD53FD" w:rsidRPr="00C65AFE" w:rsidRDefault="007A789A">
      <w:pPr>
        <w:spacing w:after="0"/>
        <w:jc w:val="center"/>
        <w:rPr>
          <w:rFonts w:ascii="Times New Roman" w:eastAsia="Arial" w:hAnsi="Times New Roman" w:cs="Times New Roman"/>
          <w:color w:val="0000FF"/>
          <w:sz w:val="24"/>
          <w:szCs w:val="24"/>
          <w:u w:val="single"/>
        </w:rPr>
      </w:pPr>
      <w:r w:rsidRPr="00C65AFE">
        <w:rPr>
          <w:rFonts w:ascii="Times New Roman" w:eastAsia="Arial" w:hAnsi="Times New Roman" w:cs="Times New Roman"/>
          <w:color w:val="0000FF"/>
          <w:sz w:val="24"/>
          <w:szCs w:val="24"/>
          <w:u w:val="single"/>
        </w:rPr>
        <w:t>pueyo.louiedenmark@amcc.edu.ph</w:t>
      </w:r>
    </w:p>
    <w:p w14:paraId="4C5BB502" w14:textId="736FD58D" w:rsidR="00DD53FD" w:rsidRPr="00C65AFE" w:rsidRDefault="007A789A">
      <w:pPr>
        <w:spacing w:after="0"/>
        <w:jc w:val="center"/>
        <w:rPr>
          <w:rFonts w:ascii="Times New Roman" w:eastAsia="Arial" w:hAnsi="Times New Roman" w:cs="Times New Roman"/>
          <w:b/>
          <w:bCs/>
          <w:color w:val="0000FF"/>
          <w:sz w:val="24"/>
          <w:szCs w:val="24"/>
        </w:rPr>
      </w:pPr>
      <w:hyperlink r:id="rId9">
        <w:r w:rsidRPr="00C65AFE">
          <w:rPr>
            <w:rFonts w:ascii="Times New Roman" w:eastAsia="Arial" w:hAnsi="Times New Roman" w:cs="Times New Roman"/>
            <w:color w:val="0000FF"/>
            <w:sz w:val="24"/>
            <w:szCs w:val="24"/>
            <w:u w:val="single"/>
          </w:rPr>
          <w:t>saytas.jamelladawn@amcc.edu.ph</w:t>
        </w:r>
      </w:hyperlink>
    </w:p>
    <w:p w14:paraId="50F91559" w14:textId="77777777" w:rsidR="00C65AFE" w:rsidRPr="00C65AFE" w:rsidRDefault="00C65AFE" w:rsidP="00C65AFE">
      <w:pPr>
        <w:spacing w:after="0" w:line="240" w:lineRule="auto"/>
        <w:jc w:val="center"/>
        <w:rPr>
          <w:rFonts w:ascii="Times New Roman" w:eastAsia="Times New Roman" w:hAnsi="Times New Roman" w:cs="Times New Roman"/>
          <w:color w:val="0000FF"/>
          <w:sz w:val="24"/>
          <w:szCs w:val="24"/>
        </w:rPr>
      </w:pPr>
      <w:hyperlink r:id="rId10" w:history="1">
        <w:r w:rsidRPr="00C65AFE">
          <w:rPr>
            <w:rStyle w:val="Hyperlink"/>
            <w:rFonts w:ascii="Times New Roman" w:eastAsia="Times New Roman" w:hAnsi="Times New Roman" w:cs="Times New Roman"/>
            <w:color w:val="0000FF"/>
            <w:sz w:val="24"/>
            <w:szCs w:val="24"/>
          </w:rPr>
          <w:t>mangin.samson@amcc.edu.ph</w:t>
        </w:r>
      </w:hyperlink>
    </w:p>
    <w:p w14:paraId="7EB4D1C4" w14:textId="77777777" w:rsidR="00C65AFE" w:rsidRPr="00C65AFE" w:rsidRDefault="00C65AFE" w:rsidP="00C65AFE">
      <w:pPr>
        <w:spacing w:after="0" w:line="240" w:lineRule="auto"/>
        <w:jc w:val="center"/>
        <w:rPr>
          <w:rFonts w:ascii="Times New Roman" w:eastAsia="Times New Roman" w:hAnsi="Times New Roman" w:cs="Times New Roman"/>
          <w:color w:val="0000FF"/>
          <w:sz w:val="24"/>
          <w:szCs w:val="24"/>
        </w:rPr>
      </w:pPr>
      <w:hyperlink r:id="rId11" w:history="1">
        <w:r w:rsidRPr="00C65AFE">
          <w:rPr>
            <w:rStyle w:val="Hyperlink"/>
            <w:rFonts w:ascii="Times New Roman" w:eastAsia="Times New Roman" w:hAnsi="Times New Roman" w:cs="Times New Roman"/>
            <w:color w:val="0000FF"/>
            <w:sz w:val="24"/>
            <w:szCs w:val="24"/>
          </w:rPr>
          <w:t>valenzuela.angierosssharon@amcc.edu.ph</w:t>
        </w:r>
      </w:hyperlink>
    </w:p>
    <w:p w14:paraId="79E0559E" w14:textId="77777777" w:rsidR="00C65AFE" w:rsidRPr="00C65AFE" w:rsidRDefault="00C65AFE" w:rsidP="00C65AFE">
      <w:pPr>
        <w:spacing w:after="0" w:line="240" w:lineRule="auto"/>
        <w:jc w:val="center"/>
        <w:rPr>
          <w:rStyle w:val="Hyperlink"/>
          <w:rFonts w:ascii="Times New Roman" w:eastAsia="Times New Roman" w:hAnsi="Times New Roman" w:cs="Times New Roman"/>
          <w:color w:val="0000FF"/>
          <w:sz w:val="24"/>
          <w:szCs w:val="24"/>
        </w:rPr>
      </w:pPr>
      <w:hyperlink r:id="rId12" w:history="1">
        <w:r w:rsidRPr="00C65AFE">
          <w:rPr>
            <w:rStyle w:val="Hyperlink"/>
            <w:rFonts w:ascii="Times New Roman" w:eastAsia="Times New Roman" w:hAnsi="Times New Roman" w:cs="Times New Roman"/>
            <w:color w:val="0000FF"/>
            <w:sz w:val="24"/>
            <w:szCs w:val="24"/>
          </w:rPr>
          <w:t>guerrero.euleryoland@amcc.edu.ph</w:t>
        </w:r>
      </w:hyperlink>
    </w:p>
    <w:p w14:paraId="753BDE46" w14:textId="77777777" w:rsidR="00DD53FD" w:rsidRDefault="007A789A">
      <w:pPr>
        <w:rPr>
          <w:rFonts w:ascii="Times New Roman" w:eastAsia="Times New Roman" w:hAnsi="Times New Roman" w:cs="Times New Roman"/>
          <w:b/>
          <w:bCs/>
          <w:sz w:val="24"/>
          <w:szCs w:val="24"/>
          <w:lang w:val="en-US"/>
        </w:rPr>
      </w:pPr>
      <w:bookmarkStart w:id="0" w:name="_heading=h.q150k8d5huou" w:colFirst="0" w:colLast="0"/>
      <w:bookmarkEnd w:id="0"/>
      <w:r>
        <w:rPr>
          <w:rFonts w:ascii="Arial" w:eastAsia="Arial" w:hAnsi="Arial" w:cs="Arial"/>
          <w:b/>
          <w:bCs/>
          <w:sz w:val="32"/>
          <w:szCs w:val="32"/>
        </w:rPr>
        <w:br/>
      </w:r>
      <w:r>
        <w:rPr>
          <w:rFonts w:ascii="Times New Roman" w:eastAsia="Times New Roman" w:hAnsi="Times New Roman" w:cs="Times New Roman"/>
          <w:b/>
          <w:bCs/>
          <w:color w:val="212121"/>
          <w:sz w:val="24"/>
          <w:szCs w:val="24"/>
        </w:rPr>
        <w:t>A</w:t>
      </w:r>
      <w:r>
        <w:rPr>
          <w:rFonts w:ascii="Times New Roman" w:eastAsia="Times New Roman" w:hAnsi="Times New Roman" w:cs="Times New Roman"/>
          <w:b/>
          <w:bCs/>
          <w:color w:val="212121"/>
          <w:sz w:val="24"/>
          <w:szCs w:val="24"/>
          <w:lang w:val="en-US"/>
        </w:rPr>
        <w:t>BSTRACT</w:t>
      </w:r>
    </w:p>
    <w:p w14:paraId="14CB0763" w14:textId="77777777" w:rsidR="00DD53FD" w:rsidRDefault="007A789A">
      <w:pPr>
        <w:spacing w:after="0" w:line="240" w:lineRule="auto"/>
        <w:ind w:firstLine="720"/>
        <w:rPr>
          <w:rFonts w:ascii="Times New Roman" w:eastAsia="Times New Roman" w:hAnsi="Times New Roman" w:cs="Times New Roman"/>
          <w:color w:val="000000"/>
          <w:sz w:val="24"/>
          <w:szCs w:val="24"/>
        </w:rPr>
      </w:pPr>
      <w:bookmarkStart w:id="1" w:name="_heading=h.kybbibdh77mc" w:colFirst="0" w:colLast="0"/>
      <w:bookmarkEnd w:id="1"/>
      <w:r>
        <w:rPr>
          <w:rFonts w:ascii="Times New Roman" w:eastAsia="Times New Roman" w:hAnsi="Times New Roman" w:cs="Times New Roman"/>
          <w:color w:val="000000"/>
          <w:sz w:val="24"/>
          <w:szCs w:val="24"/>
        </w:rPr>
        <w:t xml:space="preserve">This study examined the </w:t>
      </w:r>
      <w:r>
        <w:rPr>
          <w:rFonts w:ascii="Times New Roman" w:eastAsia="Times New Roman" w:hAnsi="Times New Roman" w:cs="Times New Roman"/>
          <w:color w:val="000000"/>
          <w:sz w:val="24"/>
          <w:szCs w:val="24"/>
        </w:rPr>
        <w:t>relationship between caffeine consumption and the academic focus and alertness of Senior High School students at Adventist Medical Center College. Using a quantitative descriptive-correlational design, data were gathered from 59 students (27 Grade 11 and 3</w:t>
      </w:r>
      <w:r>
        <w:rPr>
          <w:rFonts w:ascii="Times New Roman" w:eastAsia="Times New Roman" w:hAnsi="Times New Roman" w:cs="Times New Roman"/>
          <w:color w:val="000000"/>
          <w:sz w:val="24"/>
          <w:szCs w:val="24"/>
        </w:rPr>
        <w:t>2 Grade 12) through a validated survey questionnaire.</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The results showed that coffee and soft drinks were the most commonly consumed beverages. Students used caffeine to help them stay focused, but their daily intake was generally low. The perceived effect</w:t>
      </w:r>
      <w:r>
        <w:rPr>
          <w:rFonts w:ascii="Times New Roman" w:eastAsia="Times New Roman" w:hAnsi="Times New Roman" w:cs="Times New Roman"/>
          <w:color w:val="000000"/>
          <w:sz w:val="24"/>
          <w:szCs w:val="24"/>
        </w:rPr>
        <w:t>s on academic focus and alertness were moderate, and students were aware of the negative effects of excessive caffeine intake.</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The study concluded that caffeine can provide a short-term boost in focus and alertness, but it is not a dependable long-term str</w:t>
      </w:r>
      <w:r>
        <w:rPr>
          <w:rFonts w:ascii="Times New Roman" w:eastAsia="Times New Roman" w:hAnsi="Times New Roman" w:cs="Times New Roman"/>
          <w:color w:val="000000"/>
          <w:sz w:val="24"/>
          <w:szCs w:val="24"/>
        </w:rPr>
        <w:t>ategy for improving academic performance. It is recommended that schools promote responsible caffeine consumption, educate students about its possible effects, encourage effective study habits, provide healthier alternatives, involve parents in guidance, a</w:t>
      </w:r>
      <w:r>
        <w:rPr>
          <w:rFonts w:ascii="Times New Roman" w:eastAsia="Times New Roman" w:hAnsi="Times New Roman" w:cs="Times New Roman"/>
          <w:color w:val="000000"/>
          <w:sz w:val="24"/>
          <w:szCs w:val="24"/>
        </w:rPr>
        <w:t>nd conduct further research on other factors that influence focus and alertness.</w:t>
      </w:r>
    </w:p>
    <w:p w14:paraId="4BE7206E" w14:textId="77777777" w:rsidR="00DD53FD" w:rsidRDefault="00DD53FD">
      <w:pPr>
        <w:jc w:val="left"/>
      </w:pPr>
    </w:p>
    <w:p w14:paraId="7CD3F007" w14:textId="77777777" w:rsidR="00DD53FD" w:rsidRDefault="007A78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Keywords: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Caffeine Consumption, Academic Focus, Alertness, Senior High School Students, Responsible Consumption, Study Habits</w:t>
      </w:r>
    </w:p>
    <w:p w14:paraId="69AC351A" w14:textId="77777777" w:rsidR="00DD53FD" w:rsidRDefault="00DD53FD">
      <w:pPr>
        <w:jc w:val="left"/>
      </w:pPr>
    </w:p>
    <w:p w14:paraId="0E7E0A54" w14:textId="77777777" w:rsidR="00DD53FD" w:rsidRDefault="007A78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145EF0DD" w14:textId="77777777" w:rsidR="00DD53FD" w:rsidRDefault="007A789A">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Caffeine is one of the most </w:t>
      </w:r>
      <w:r>
        <w:rPr>
          <w:rFonts w:ascii="Times New Roman" w:eastAsia="Times New Roman" w:hAnsi="Times New Roman" w:cs="Times New Roman"/>
          <w:color w:val="000000"/>
          <w:sz w:val="24"/>
          <w:szCs w:val="24"/>
        </w:rPr>
        <w:t>widely consumed psychoactive substances in the world, primarily found in beverages such as coffee, tea, soft drinks, and energy drinks. Globally, it plays a significant role in people’s daily routines as a stimulant that promotes alertness and reduces fati</w:t>
      </w:r>
      <w:r>
        <w:rPr>
          <w:rFonts w:ascii="Times New Roman" w:eastAsia="Times New Roman" w:hAnsi="Times New Roman" w:cs="Times New Roman"/>
          <w:color w:val="000000"/>
          <w:sz w:val="24"/>
          <w:szCs w:val="24"/>
        </w:rPr>
        <w:t xml:space="preserve">gue. According to various international studies, caffeine enhances concentration, mood, and reaction time when consumed in moderate amounts. However, excessive intake has been linked to several negative outcomes, including </w:t>
      </w:r>
      <w:r>
        <w:rPr>
          <w:rFonts w:ascii="Times New Roman" w:eastAsia="Times New Roman" w:hAnsi="Times New Roman" w:cs="Times New Roman"/>
          <w:color w:val="000000"/>
          <w:sz w:val="24"/>
          <w:szCs w:val="24"/>
        </w:rPr>
        <w:lastRenderedPageBreak/>
        <w:t>anxiety, jitteriness, sleep distu</w:t>
      </w:r>
      <w:r>
        <w:rPr>
          <w:rFonts w:ascii="Times New Roman" w:eastAsia="Times New Roman" w:hAnsi="Times New Roman" w:cs="Times New Roman"/>
          <w:color w:val="000000"/>
          <w:sz w:val="24"/>
          <w:szCs w:val="24"/>
        </w:rPr>
        <w:t>rbances, and reduced overall well-being. The growing dependence on caffeine among different age groups, particularly students, has become a matter of concern due to its potential implications for both mental and physical health.</w:t>
      </w:r>
    </w:p>
    <w:p w14:paraId="194B188B" w14:textId="77777777" w:rsidR="00DD53FD" w:rsidRDefault="007A789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national context, ca</w:t>
      </w:r>
      <w:r>
        <w:rPr>
          <w:rFonts w:ascii="Times New Roman" w:eastAsia="Times New Roman" w:hAnsi="Times New Roman" w:cs="Times New Roman"/>
          <w:color w:val="000000"/>
          <w:sz w:val="24"/>
          <w:szCs w:val="24"/>
        </w:rPr>
        <w:t>ffeine consumption is highly prevalent in the Philippines, especially among adolescents and young adults. The increasing accessibility of coffee shops, convenience stores, and ready-to-drink caffeinated beverages has made caffeine a common part of the Fili</w:t>
      </w:r>
      <w:r>
        <w:rPr>
          <w:rFonts w:ascii="Times New Roman" w:eastAsia="Times New Roman" w:hAnsi="Times New Roman" w:cs="Times New Roman"/>
          <w:color w:val="000000"/>
          <w:sz w:val="24"/>
          <w:szCs w:val="24"/>
        </w:rPr>
        <w:t>pino student lifestyle. Many students turn to caffeine to cope with heavy academic workloads, long study hours, and the pressure to perform well in school. Reports and surveys indicate that a large proportion of Filipino students regularly consume caffeina</w:t>
      </w:r>
      <w:r>
        <w:rPr>
          <w:rFonts w:ascii="Times New Roman" w:eastAsia="Times New Roman" w:hAnsi="Times New Roman" w:cs="Times New Roman"/>
          <w:color w:val="000000"/>
          <w:sz w:val="24"/>
          <w:szCs w:val="24"/>
        </w:rPr>
        <w:t>ted drinks to stay awake during examinations, complete projects, and improve concentration. While these practices are often seen as helpful for managing academic demands, they may also lead to over reliance on caffeine and cause adverse effects such as res</w:t>
      </w:r>
      <w:r>
        <w:rPr>
          <w:rFonts w:ascii="Times New Roman" w:eastAsia="Times New Roman" w:hAnsi="Times New Roman" w:cs="Times New Roman"/>
          <w:color w:val="000000"/>
          <w:sz w:val="24"/>
          <w:szCs w:val="24"/>
        </w:rPr>
        <w:t>tlessness, irregular sleep, and decreased academic efficiency.</w:t>
      </w:r>
    </w:p>
    <w:p w14:paraId="70F94032" w14:textId="77777777" w:rsidR="00DD53FD" w:rsidRDefault="00DD53FD">
      <w:pPr>
        <w:spacing w:after="0" w:line="240" w:lineRule="auto"/>
        <w:ind w:firstLine="720"/>
        <w:rPr>
          <w:rFonts w:ascii="Times New Roman" w:eastAsia="Times New Roman" w:hAnsi="Times New Roman" w:cs="Times New Roman"/>
          <w:color w:val="000000"/>
          <w:sz w:val="24"/>
          <w:szCs w:val="24"/>
        </w:rPr>
      </w:pPr>
    </w:p>
    <w:p w14:paraId="2520A4BE" w14:textId="77777777" w:rsidR="00DD53FD" w:rsidRDefault="007A789A">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local level, senior high school students are among the most affected groups when it comes to caffeine consumption. As they transition toward higher levels of education, these students f</w:t>
      </w:r>
      <w:r>
        <w:rPr>
          <w:rFonts w:ascii="Times New Roman" w:eastAsia="Times New Roman" w:hAnsi="Times New Roman" w:cs="Times New Roman"/>
          <w:color w:val="000000"/>
          <w:sz w:val="24"/>
          <w:szCs w:val="24"/>
        </w:rPr>
        <w:t>ace increased academic challenges, including extended study schedules, performance assessments, and extracurricular responsibilities. To meet these demands, many students resort to consuming caffeine as a means of maintaining alertness and enhancing focus.</w:t>
      </w:r>
      <w:r>
        <w:rPr>
          <w:rFonts w:ascii="Times New Roman" w:eastAsia="Times New Roman" w:hAnsi="Times New Roman" w:cs="Times New Roman"/>
          <w:color w:val="000000"/>
          <w:sz w:val="24"/>
          <w:szCs w:val="24"/>
        </w:rPr>
        <w:t xml:space="preserve"> Within the school community, it is common to observe students drinking coffee, energy drinks, or other caffeinated products, particularly during examination weeks or project deadlines. While caffeine provides temporary stimulation, its actual effects on a</w:t>
      </w:r>
      <w:r>
        <w:rPr>
          <w:rFonts w:ascii="Times New Roman" w:eastAsia="Times New Roman" w:hAnsi="Times New Roman" w:cs="Times New Roman"/>
          <w:color w:val="000000"/>
          <w:sz w:val="24"/>
          <w:szCs w:val="24"/>
        </w:rPr>
        <w:t>cademic focus and alertness among high school students remain insufficiently explored.</w:t>
      </w:r>
    </w:p>
    <w:p w14:paraId="705CDA1F" w14:textId="77777777" w:rsidR="00DD53FD" w:rsidRDefault="00DD53FD">
      <w:pPr>
        <w:spacing w:after="0" w:line="240" w:lineRule="auto"/>
        <w:ind w:firstLine="720"/>
        <w:rPr>
          <w:rFonts w:ascii="Times New Roman" w:eastAsia="Times New Roman" w:hAnsi="Times New Roman" w:cs="Times New Roman"/>
          <w:color w:val="000000"/>
          <w:sz w:val="24"/>
          <w:szCs w:val="24"/>
        </w:rPr>
      </w:pPr>
    </w:p>
    <w:p w14:paraId="3528D3F2" w14:textId="77777777" w:rsidR="00DD53FD" w:rsidRDefault="007A789A">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situation reveals a significant gap in existing research. Most studies on caffeine consumption and its effects have primarily focused on adults, college </w:t>
      </w:r>
      <w:r>
        <w:rPr>
          <w:rFonts w:ascii="Times New Roman" w:eastAsia="Times New Roman" w:hAnsi="Times New Roman" w:cs="Times New Roman"/>
          <w:color w:val="000000"/>
          <w:sz w:val="24"/>
          <w:szCs w:val="24"/>
        </w:rPr>
        <w:t>students, or specific professional groups such as medical students. There is limited empirical evidence addressing how caffeine affects the alertness and academic focus of senior high school students, who are still in a critical stage of cognitive, behavio</w:t>
      </w:r>
      <w:r>
        <w:rPr>
          <w:rFonts w:ascii="Times New Roman" w:eastAsia="Times New Roman" w:hAnsi="Times New Roman" w:cs="Times New Roman"/>
          <w:color w:val="000000"/>
          <w:sz w:val="24"/>
          <w:szCs w:val="24"/>
        </w:rPr>
        <w:t>ral, and academic development. Exploring this area is essential to understand whether caffeine serves as a beneficial aid for study habits or poses risks that could hinder academic performance.</w:t>
      </w:r>
    </w:p>
    <w:p w14:paraId="7A57A7FA" w14:textId="77777777" w:rsidR="00DD53FD" w:rsidRDefault="00DD53FD">
      <w:pPr>
        <w:spacing w:after="0" w:line="240" w:lineRule="auto"/>
        <w:ind w:firstLine="720"/>
        <w:rPr>
          <w:rFonts w:ascii="Times New Roman" w:eastAsia="Times New Roman" w:hAnsi="Times New Roman" w:cs="Times New Roman"/>
          <w:color w:val="000000"/>
          <w:sz w:val="24"/>
          <w:szCs w:val="24"/>
        </w:rPr>
      </w:pPr>
    </w:p>
    <w:p w14:paraId="0FD42373" w14:textId="77777777" w:rsidR="00DD53FD" w:rsidRDefault="007A789A">
      <w:pPr>
        <w:spacing w:after="24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this study aims to examine the association between</w:t>
      </w:r>
      <w:r>
        <w:rPr>
          <w:rFonts w:ascii="Times New Roman" w:eastAsia="Times New Roman" w:hAnsi="Times New Roman" w:cs="Times New Roman"/>
          <w:color w:val="000000"/>
          <w:sz w:val="24"/>
          <w:szCs w:val="24"/>
        </w:rPr>
        <w:t xml:space="preserve"> caffeine consumption and its effects on alertness and academic focus among senior high school students. Through this research, the findings may contribute to a deeper understanding of how caffeine influences students’ cognitive performance and overall stu</w:t>
      </w:r>
      <w:r>
        <w:rPr>
          <w:rFonts w:ascii="Times New Roman" w:eastAsia="Times New Roman" w:hAnsi="Times New Roman" w:cs="Times New Roman"/>
          <w:color w:val="000000"/>
          <w:sz w:val="24"/>
          <w:szCs w:val="24"/>
        </w:rPr>
        <w:t>dy habits. Ultimately, the results may help in promoting awareness, guiding responsible caffeine consumption, and encouraging healthier and more effective study practices among senior high school learners.</w:t>
      </w:r>
    </w:p>
    <w:p w14:paraId="5860AF8B" w14:textId="77777777" w:rsidR="00DD53FD" w:rsidRDefault="00DD53FD">
      <w:pPr>
        <w:spacing w:after="240" w:line="240" w:lineRule="auto"/>
        <w:ind w:firstLine="720"/>
        <w:rPr>
          <w:rFonts w:ascii="Times New Roman" w:eastAsia="Times New Roman" w:hAnsi="Times New Roman" w:cs="Times New Roman"/>
          <w:color w:val="000000"/>
          <w:sz w:val="24"/>
          <w:szCs w:val="24"/>
        </w:rPr>
      </w:pPr>
    </w:p>
    <w:p w14:paraId="103B4D41" w14:textId="77777777" w:rsidR="00DD53FD" w:rsidRDefault="007A789A">
      <w:pPr>
        <w:rPr>
          <w:rFonts w:ascii="Times New Roman" w:eastAsia="Times New Roman" w:hAnsi="Times New Roman" w:cs="Times New Roman"/>
          <w:sz w:val="34"/>
          <w:szCs w:val="34"/>
        </w:rPr>
      </w:pPr>
      <w:r>
        <w:rPr>
          <w:rFonts w:ascii="Times New Roman" w:eastAsia="Times New Roman" w:hAnsi="Times New Roman" w:cs="Times New Roman"/>
          <w:b/>
          <w:bCs/>
          <w:sz w:val="24"/>
          <w:szCs w:val="24"/>
        </w:rPr>
        <w:t>METHODS</w:t>
      </w:r>
    </w:p>
    <w:p w14:paraId="4E0F5D5A"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presents the research </w:t>
      </w:r>
      <w:r>
        <w:rPr>
          <w:rFonts w:ascii="Times New Roman" w:eastAsia="Times New Roman" w:hAnsi="Times New Roman" w:cs="Times New Roman"/>
          <w:sz w:val="24"/>
          <w:szCs w:val="24"/>
        </w:rPr>
        <w:t>design, the respondents of the study, the sampling design, the research instrument, the data-gathering procedure, and the statistical tools used in this study.</w:t>
      </w:r>
    </w:p>
    <w:p w14:paraId="3E7D1C03"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quantitative study employed a correlational research design to examine the relationship bet</w:t>
      </w:r>
      <w:r>
        <w:rPr>
          <w:rFonts w:ascii="Times New Roman" w:eastAsia="Times New Roman" w:hAnsi="Times New Roman" w:cs="Times New Roman"/>
          <w:sz w:val="24"/>
          <w:szCs w:val="24"/>
        </w:rPr>
        <w:t>ween caffeine consumption and the levels of alertness and focus among Senior High School students at Adventist Medical Center College. A correlational design was used because the study aimed to determine whether numerical changes in caffeine intake were as</w:t>
      </w:r>
      <w:r>
        <w:rPr>
          <w:rFonts w:ascii="Times New Roman" w:eastAsia="Times New Roman" w:hAnsi="Times New Roman" w:cs="Times New Roman"/>
          <w:sz w:val="24"/>
          <w:szCs w:val="24"/>
        </w:rPr>
        <w:t xml:space="preserve">sociated with differences in students’ alertness and academic focus, without manipulating any variables. Data were collected using structured survey questionnaires, and the results were analyzed statistically to identify patterns and relationships between </w:t>
      </w:r>
      <w:r>
        <w:rPr>
          <w:rFonts w:ascii="Times New Roman" w:eastAsia="Times New Roman" w:hAnsi="Times New Roman" w:cs="Times New Roman"/>
          <w:sz w:val="24"/>
          <w:szCs w:val="24"/>
        </w:rPr>
        <w:t>the variables.</w:t>
      </w:r>
    </w:p>
    <w:p w14:paraId="60A88285"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respondents of the study were all Senior High School students at Adventist Medical Center College–Academy. Overall, 59 respondents participated in the study, consisting of twenty-seven (27) Grade 11 students and thirty-two (32) Grade 12 </w:t>
      </w:r>
      <w:r>
        <w:rPr>
          <w:rFonts w:ascii="Times New Roman" w:eastAsia="Times New Roman" w:hAnsi="Times New Roman" w:cs="Times New Roman"/>
          <w:sz w:val="24"/>
          <w:szCs w:val="24"/>
        </w:rPr>
        <w:t>students. The study employed a purposive sampling technique within a non-probability sampling design. The Senior High School population was divided into two strata according to grade level: Grade 11 and Grade 12. Only students who reported consuming caffei</w:t>
      </w:r>
      <w:r>
        <w:rPr>
          <w:rFonts w:ascii="Times New Roman" w:eastAsia="Times New Roman" w:hAnsi="Times New Roman" w:cs="Times New Roman"/>
          <w:sz w:val="24"/>
          <w:szCs w:val="24"/>
        </w:rPr>
        <w:t>ne were included as respondents.</w:t>
      </w:r>
    </w:p>
    <w:p w14:paraId="3BA40394" w14:textId="6934656A"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structured survey questionnaire to collect data. The questionnaire included items on the respondents’ personal information and questions related to caffeine consumption, such as the type of caffeinated dri</w:t>
      </w:r>
      <w:r>
        <w:rPr>
          <w:rFonts w:ascii="Times New Roman" w:eastAsia="Times New Roman" w:hAnsi="Times New Roman" w:cs="Times New Roman"/>
          <w:sz w:val="24"/>
          <w:szCs w:val="24"/>
        </w:rPr>
        <w:t xml:space="preserve">nks consumed, frequency of intake, and the amount taken. The questionnaire included two word-based rating tools: </w:t>
      </w:r>
      <w:r w:rsidR="00C65AF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Focus Scale and the Alertness Scale.</w:t>
      </w:r>
    </w:p>
    <w:p w14:paraId="1E2A27C0"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the accuracy and consistency of the instrument, the survey questionnaire underwent a process</w:t>
      </w:r>
      <w:r>
        <w:rPr>
          <w:rFonts w:ascii="Times New Roman" w:eastAsia="Times New Roman" w:hAnsi="Times New Roman" w:cs="Times New Roman"/>
          <w:sz w:val="24"/>
          <w:szCs w:val="24"/>
        </w:rPr>
        <w:t xml:space="preserve"> of validation and reliability testing. A pilot test was conducted, and Cronbach’s alpha was computed to assess the internal consistency of the items.</w:t>
      </w:r>
    </w:p>
    <w:p w14:paraId="5243A234"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a smooth data collection process, the researchers first sought and obtained formal approval fro</w:t>
      </w:r>
      <w:r>
        <w:rPr>
          <w:rFonts w:ascii="Times New Roman" w:eastAsia="Times New Roman" w:hAnsi="Times New Roman" w:cs="Times New Roman"/>
          <w:sz w:val="24"/>
          <w:szCs w:val="24"/>
        </w:rPr>
        <w:t>m the Academy Principal. After obtaining informed consent, the researchers administered a structured survey questionnaire distributed online through Google Forms. Once all responses were submitted, the collected data were systematically organized, tallied,</w:t>
      </w:r>
      <w:r>
        <w:rPr>
          <w:rFonts w:ascii="Times New Roman" w:eastAsia="Times New Roman" w:hAnsi="Times New Roman" w:cs="Times New Roman"/>
          <w:sz w:val="24"/>
          <w:szCs w:val="24"/>
        </w:rPr>
        <w:t xml:space="preserve"> encoded, and prepared for statistical analysis.</w:t>
      </w:r>
    </w:p>
    <w:p w14:paraId="07B27A3D" w14:textId="77777777" w:rsidR="00DD53FD" w:rsidRDefault="00DD53FD">
      <w:pPr>
        <w:spacing w:after="0"/>
        <w:rPr>
          <w:rFonts w:ascii="Times New Roman" w:eastAsia="Times New Roman" w:hAnsi="Times New Roman" w:cs="Times New Roman"/>
          <w:sz w:val="24"/>
          <w:szCs w:val="24"/>
        </w:rPr>
      </w:pPr>
    </w:p>
    <w:p w14:paraId="6508255D" w14:textId="77777777" w:rsidR="00DD53FD" w:rsidRDefault="007A789A">
      <w:pPr>
        <w:rPr>
          <w:rFonts w:ascii="Times New Roman" w:eastAsia="Times New Roman" w:hAnsi="Times New Roman" w:cs="Times New Roman"/>
          <w:b/>
          <w:bCs/>
        </w:rPr>
      </w:pPr>
      <w:r>
        <w:rPr>
          <w:rFonts w:ascii="Times New Roman" w:eastAsia="Times New Roman" w:hAnsi="Times New Roman" w:cs="Times New Roman"/>
          <w:b/>
          <w:bCs/>
        </w:rPr>
        <w:t>RESULTS AND DISCUSSION</w:t>
      </w:r>
    </w:p>
    <w:p w14:paraId="048E4B43" w14:textId="77777777" w:rsidR="00DD53FD" w:rsidRDefault="007A789A" w:rsidP="00C65AFE">
      <w:pPr>
        <w:spacing w:before="240" w:after="240"/>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 total of fifty-nine (59) Senior High School students from four sections Genesis, Exodus, Matthew, and Mark participated in this study. The findings revealed that coffee and soft dri</w:t>
      </w:r>
      <w:r>
        <w:rPr>
          <w:rFonts w:ascii="Times New Roman" w:eastAsia="Times New Roman" w:hAnsi="Times New Roman" w:cs="Times New Roman"/>
          <w:sz w:val="24"/>
          <w:szCs w:val="24"/>
        </w:rPr>
        <w:t xml:space="preserve">nks were the most commonly consumed caffeinated beverages, with 69.50% and 66.10% of students reporting regular consumption, respectively. In contrast, tea and energy drinks were less frequently consumed, with only 20.30% and 18.60% of students indicating </w:t>
      </w:r>
      <w:r>
        <w:rPr>
          <w:rFonts w:ascii="Times New Roman" w:eastAsia="Times New Roman" w:hAnsi="Times New Roman" w:cs="Times New Roman"/>
          <w:sz w:val="24"/>
          <w:szCs w:val="24"/>
        </w:rPr>
        <w:t>intake. These results suggest that students primarily rely on readily available and familiar sources of caffeine, particularly coffee and soft drinks, which are easily accessible in school canteens and local stores. This pattern aligns with documented stud</w:t>
      </w:r>
      <w:r>
        <w:rPr>
          <w:rFonts w:ascii="Times New Roman" w:eastAsia="Times New Roman" w:hAnsi="Times New Roman" w:cs="Times New Roman"/>
          <w:sz w:val="24"/>
          <w:szCs w:val="24"/>
        </w:rPr>
        <w:t>ies in the Philippines indicating that students prefer affordable and socially accepted caffeinated beverages to enhance alertness and cope with academic demands.</w:t>
      </w:r>
      <w:r>
        <w:rPr>
          <w:rFonts w:ascii="Times New Roman" w:eastAsia="Times New Roman" w:hAnsi="Times New Roman" w:cs="Times New Roman"/>
          <w:sz w:val="24"/>
          <w:szCs w:val="24"/>
          <w:lang w:val="en-US"/>
        </w:rPr>
        <w:t xml:space="preserve"> </w:t>
      </w:r>
    </w:p>
    <w:p w14:paraId="61EA0116"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further found that students moderately relied on caffeine to stay focused while st</w:t>
      </w:r>
      <w:r>
        <w:rPr>
          <w:rFonts w:ascii="Times New Roman" w:eastAsia="Times New Roman" w:hAnsi="Times New Roman" w:cs="Times New Roman"/>
          <w:sz w:val="24"/>
          <w:szCs w:val="24"/>
        </w:rPr>
        <w:t xml:space="preserve">udying, yet their average daily consumption remained low. Although many respondents believed that caffeine helped them feel more alert and attentive during academic tasks, the measured level of academic focus after caffeine intake fell within the moderate </w:t>
      </w:r>
      <w:r>
        <w:rPr>
          <w:rFonts w:ascii="Times New Roman" w:eastAsia="Times New Roman" w:hAnsi="Times New Roman" w:cs="Times New Roman"/>
          <w:sz w:val="24"/>
          <w:szCs w:val="24"/>
        </w:rPr>
        <w:t>range. Statistical analysis revealed a very weak positive correlation between caffeine consumption and academic focus (r = 0.025) with a p-value greater than 0.05, indicating no significant relationship between the two variables. This finding suggests that</w:t>
      </w:r>
      <w:r>
        <w:rPr>
          <w:rFonts w:ascii="Times New Roman" w:eastAsia="Times New Roman" w:hAnsi="Times New Roman" w:cs="Times New Roman"/>
          <w:sz w:val="24"/>
          <w:szCs w:val="24"/>
        </w:rPr>
        <w:t xml:space="preserve"> while students perceive caffeine as beneficial for concentration, increased consumption does not necessarily translate into improved academic focus. The results support previous research indicating that caffeine may provide short-term cognitive stimulatio</w:t>
      </w:r>
      <w:r>
        <w:rPr>
          <w:rFonts w:ascii="Times New Roman" w:eastAsia="Times New Roman" w:hAnsi="Times New Roman" w:cs="Times New Roman"/>
          <w:sz w:val="24"/>
          <w:szCs w:val="24"/>
        </w:rPr>
        <w:t>n but does not significantly enhance sustained academic performance.</w:t>
      </w:r>
    </w:p>
    <w:p w14:paraId="69388839" w14:textId="77777777" w:rsidR="00DD53FD"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alertness, students reported moderate levels of alertness after consuming caffeine and during classroom activities. However, they also acknowledged that excessive caffeine int</w:t>
      </w:r>
      <w:r>
        <w:rPr>
          <w:rFonts w:ascii="Times New Roman" w:eastAsia="Times New Roman" w:hAnsi="Times New Roman" w:cs="Times New Roman"/>
          <w:sz w:val="24"/>
          <w:szCs w:val="24"/>
        </w:rPr>
        <w:t xml:space="preserve">ake could negatively affect sleep quality and overall alertness. The correlation analysis between caffeine consumption </w:t>
      </w:r>
      <w:r>
        <w:rPr>
          <w:rFonts w:ascii="Times New Roman" w:eastAsia="Times New Roman" w:hAnsi="Times New Roman" w:cs="Times New Roman"/>
          <w:sz w:val="24"/>
          <w:szCs w:val="24"/>
        </w:rPr>
        <w:lastRenderedPageBreak/>
        <w:t>and alertness levels showed a very weak positive relationship (r = 0.166) that was not statistically significant. This implies that altho</w:t>
      </w:r>
      <w:r>
        <w:rPr>
          <w:rFonts w:ascii="Times New Roman" w:eastAsia="Times New Roman" w:hAnsi="Times New Roman" w:cs="Times New Roman"/>
          <w:sz w:val="24"/>
          <w:szCs w:val="24"/>
        </w:rPr>
        <w:t>ugh caffeine may temporarily reduce sleepiness, its overall impact on long-term alertness is limited and influenced by other factors such as sleep duration, stress, and lifestyle habits.</w:t>
      </w:r>
    </w:p>
    <w:p w14:paraId="565B3883" w14:textId="72C95BE8" w:rsidR="00C65AFE" w:rsidRPr="00C65AFE" w:rsidRDefault="007A789A" w:rsidP="00C65AFE">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perceived benefits of caffeine in improving wakefulness a</w:t>
      </w:r>
      <w:r>
        <w:rPr>
          <w:rFonts w:ascii="Times New Roman" w:eastAsia="Times New Roman" w:hAnsi="Times New Roman" w:cs="Times New Roman"/>
          <w:sz w:val="24"/>
          <w:szCs w:val="24"/>
        </w:rPr>
        <w:t>nd concentration, several concerns emerged regarding its excessive use. Some students reported experiencing restlessness, headaches, and difficulty sleeping, which may counteract the intended cognitive benefits. These findings emphasize the importance of m</w:t>
      </w:r>
      <w:r>
        <w:rPr>
          <w:rFonts w:ascii="Times New Roman" w:eastAsia="Times New Roman" w:hAnsi="Times New Roman" w:cs="Times New Roman"/>
          <w:sz w:val="24"/>
          <w:szCs w:val="24"/>
        </w:rPr>
        <w:t>oderation in caffeine intake and highlight that reliance on caffeine alone is insufficient to maintain consistent academic focus and alertness. Overall, the results indicate that while caffeine serves as a commonly used coping mechanism for academic demand</w:t>
      </w:r>
      <w:r>
        <w:rPr>
          <w:rFonts w:ascii="Times New Roman" w:eastAsia="Times New Roman" w:hAnsi="Times New Roman" w:cs="Times New Roman"/>
          <w:sz w:val="24"/>
          <w:szCs w:val="24"/>
        </w:rPr>
        <w:t>s, other factors such as adequate sleep, effective study habits, and proper time management play a more critical role in sustaining students’ cognitive performance and overall well-being.</w:t>
      </w:r>
    </w:p>
    <w:p w14:paraId="5E776429" w14:textId="3B9A7EAE" w:rsidR="00DD53FD" w:rsidRPr="00C65AFE" w:rsidRDefault="007A78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Types of Caffeinated Beverages Consumed by Senior High S</w:t>
      </w:r>
      <w:r>
        <w:rPr>
          <w:rFonts w:ascii="Times New Roman" w:eastAsia="Times New Roman" w:hAnsi="Times New Roman" w:cs="Times New Roman"/>
          <w:b/>
          <w:bCs/>
          <w:sz w:val="24"/>
          <w:szCs w:val="24"/>
        </w:rPr>
        <w:t>chool Students</w:t>
      </w:r>
      <w:r>
        <w:rPr>
          <w:rFonts w:ascii="Times New Roman" w:eastAsia="Times New Roman" w:hAnsi="Times New Roman" w:cs="Times New Roman"/>
          <w:sz w:val="24"/>
          <w:szCs w:val="24"/>
        </w:rPr>
        <w:t xml:space="preserve"> </w:t>
      </w:r>
    </w:p>
    <w:tbl>
      <w:tblPr>
        <w:tblStyle w:val="Style25"/>
        <w:tblW w:w="9737" w:type="dxa"/>
        <w:tblInd w:w="0" w:type="dxa"/>
        <w:tblBorders>
          <w:top w:val="single" w:sz="4" w:space="0" w:color="000000"/>
          <w:left w:val="none" w:sz="0" w:space="0" w:color="000000"/>
          <w:bottom w:val="single" w:sz="4"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750"/>
        <w:gridCol w:w="1388"/>
        <w:gridCol w:w="1930"/>
        <w:gridCol w:w="1471"/>
        <w:gridCol w:w="1616"/>
        <w:gridCol w:w="2582"/>
      </w:tblGrid>
      <w:tr w:rsidR="00DD53FD" w:rsidRPr="00C65AFE" w14:paraId="529919FA" w14:textId="77777777" w:rsidTr="00C65AF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4" w:space="0" w:color="000000"/>
              <w:right w:val="single" w:sz="6" w:space="0" w:color="000000"/>
            </w:tcBorders>
          </w:tcPr>
          <w:p w14:paraId="254A5176" w14:textId="77777777" w:rsidR="00DD53FD" w:rsidRPr="00C65AFE" w:rsidRDefault="007A789A" w:rsidP="00C65AFE">
            <w:pPr>
              <w:spacing w:after="0" w:line="240" w:lineRule="auto"/>
              <w:jc w:val="center"/>
              <w:rPr>
                <w:sz w:val="24"/>
                <w:szCs w:val="24"/>
              </w:rPr>
            </w:pPr>
            <w:r w:rsidRPr="00C65AFE">
              <w:rPr>
                <w:sz w:val="24"/>
                <w:szCs w:val="24"/>
              </w:rPr>
              <w:t>No.</w:t>
            </w:r>
          </w:p>
        </w:tc>
        <w:tc>
          <w:tcPr>
            <w:tcW w:w="1388" w:type="dxa"/>
            <w:tcBorders>
              <w:top w:val="single" w:sz="6" w:space="0" w:color="000000"/>
              <w:left w:val="single" w:sz="6" w:space="0" w:color="000000"/>
              <w:bottom w:val="single" w:sz="4" w:space="0" w:color="000000"/>
              <w:right w:val="single" w:sz="6" w:space="0" w:color="000000"/>
            </w:tcBorders>
          </w:tcPr>
          <w:p w14:paraId="2F23EA2B" w14:textId="77777777" w:rsidR="00DD53FD" w:rsidRPr="00C65AFE" w:rsidRDefault="007A789A" w:rsidP="00C65AF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C65AFE">
              <w:rPr>
                <w:sz w:val="24"/>
                <w:szCs w:val="24"/>
              </w:rPr>
              <w:t>Variable</w:t>
            </w:r>
          </w:p>
        </w:tc>
        <w:tc>
          <w:tcPr>
            <w:tcW w:w="1930" w:type="dxa"/>
            <w:tcBorders>
              <w:top w:val="single" w:sz="6" w:space="0" w:color="000000"/>
              <w:left w:val="single" w:sz="6" w:space="0" w:color="000000"/>
              <w:bottom w:val="single" w:sz="4" w:space="0" w:color="000000"/>
              <w:right w:val="single" w:sz="6" w:space="0" w:color="000000"/>
            </w:tcBorders>
          </w:tcPr>
          <w:p w14:paraId="0FDB4658" w14:textId="77777777" w:rsidR="00DD53FD" w:rsidRPr="00C65AFE" w:rsidRDefault="007A789A" w:rsidP="00C65AF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C65AFE">
              <w:rPr>
                <w:sz w:val="24"/>
                <w:szCs w:val="24"/>
              </w:rPr>
              <w:t>Sub-Category</w:t>
            </w:r>
          </w:p>
        </w:tc>
        <w:tc>
          <w:tcPr>
            <w:tcW w:w="1471" w:type="dxa"/>
            <w:tcBorders>
              <w:top w:val="single" w:sz="6" w:space="0" w:color="000000"/>
              <w:left w:val="single" w:sz="6" w:space="0" w:color="000000"/>
              <w:bottom w:val="single" w:sz="4" w:space="0" w:color="000000"/>
              <w:right w:val="single" w:sz="6" w:space="0" w:color="000000"/>
            </w:tcBorders>
          </w:tcPr>
          <w:p w14:paraId="6A2665D3" w14:textId="77777777" w:rsidR="00DD53FD" w:rsidRPr="00C65AFE" w:rsidRDefault="007A789A" w:rsidP="00C65AF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C65AFE">
              <w:rPr>
                <w:sz w:val="24"/>
                <w:szCs w:val="24"/>
              </w:rPr>
              <w:t>Data</w:t>
            </w:r>
          </w:p>
        </w:tc>
        <w:tc>
          <w:tcPr>
            <w:tcW w:w="1616" w:type="dxa"/>
            <w:tcBorders>
              <w:top w:val="single" w:sz="6" w:space="0" w:color="000000"/>
              <w:left w:val="single" w:sz="6" w:space="0" w:color="000000"/>
              <w:bottom w:val="single" w:sz="4" w:space="0" w:color="000000"/>
              <w:right w:val="single" w:sz="6" w:space="0" w:color="000000"/>
            </w:tcBorders>
          </w:tcPr>
          <w:p w14:paraId="5E1D30E8" w14:textId="77777777" w:rsidR="00DD53FD" w:rsidRPr="00C65AFE" w:rsidRDefault="007A789A" w:rsidP="00C65AF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C65AFE">
              <w:rPr>
                <w:sz w:val="24"/>
                <w:szCs w:val="24"/>
              </w:rPr>
              <w:t>Interpretation</w:t>
            </w:r>
          </w:p>
        </w:tc>
        <w:tc>
          <w:tcPr>
            <w:tcW w:w="2582" w:type="dxa"/>
            <w:tcBorders>
              <w:top w:val="single" w:sz="6" w:space="0" w:color="000000"/>
              <w:left w:val="single" w:sz="6" w:space="0" w:color="000000"/>
              <w:bottom w:val="single" w:sz="4" w:space="0" w:color="000000"/>
              <w:right w:val="single" w:sz="6" w:space="0" w:color="000000"/>
            </w:tcBorders>
          </w:tcPr>
          <w:p w14:paraId="20EA2BA5" w14:textId="77777777" w:rsidR="00DD53FD" w:rsidRPr="00C65AFE" w:rsidRDefault="007A789A" w:rsidP="00C65AF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C65AFE">
              <w:rPr>
                <w:sz w:val="24"/>
                <w:szCs w:val="24"/>
              </w:rPr>
              <w:t>Notes/Literature</w:t>
            </w:r>
          </w:p>
        </w:tc>
      </w:tr>
      <w:tr w:rsidR="00DD53FD" w:rsidRPr="00C65AFE" w14:paraId="5FD076F5" w14:textId="77777777" w:rsidTr="00C65AFE">
        <w:trPr>
          <w:trHeight w:val="1816"/>
        </w:trPr>
        <w:tc>
          <w:tcPr>
            <w:cnfStyle w:val="001000000000" w:firstRow="0" w:lastRow="0" w:firstColumn="1" w:lastColumn="0" w:oddVBand="0" w:evenVBand="0" w:oddHBand="0" w:evenHBand="0" w:firstRowFirstColumn="0" w:firstRowLastColumn="0" w:lastRowFirstColumn="0" w:lastRowLastColumn="0"/>
            <w:tcW w:w="750" w:type="dxa"/>
            <w:tcBorders>
              <w:top w:val="single" w:sz="4" w:space="0" w:color="000000"/>
              <w:left w:val="single" w:sz="6" w:space="0" w:color="000000"/>
              <w:bottom w:val="single" w:sz="6" w:space="0" w:color="000000"/>
              <w:right w:val="single" w:sz="6" w:space="0" w:color="000000"/>
            </w:tcBorders>
          </w:tcPr>
          <w:p w14:paraId="56867F22" w14:textId="77777777" w:rsidR="00DD53FD" w:rsidRPr="00C65AFE" w:rsidRDefault="00DD53FD" w:rsidP="00C65AFE">
            <w:pPr>
              <w:spacing w:after="0" w:line="240" w:lineRule="auto"/>
              <w:jc w:val="center"/>
              <w:rPr>
                <w:sz w:val="24"/>
                <w:szCs w:val="24"/>
              </w:rPr>
            </w:pPr>
          </w:p>
          <w:p w14:paraId="00C82A1A" w14:textId="77777777" w:rsidR="00DD53FD" w:rsidRPr="00C65AFE" w:rsidRDefault="007A789A" w:rsidP="00C65AFE">
            <w:pPr>
              <w:spacing w:after="0" w:line="240" w:lineRule="auto"/>
              <w:jc w:val="center"/>
              <w:rPr>
                <w:sz w:val="24"/>
                <w:szCs w:val="24"/>
              </w:rPr>
            </w:pPr>
            <w:r w:rsidRPr="00C65AFE">
              <w:rPr>
                <w:sz w:val="24"/>
                <w:szCs w:val="24"/>
              </w:rPr>
              <w:t>1</w:t>
            </w:r>
          </w:p>
        </w:tc>
        <w:tc>
          <w:tcPr>
            <w:tcW w:w="1388" w:type="dxa"/>
            <w:tcBorders>
              <w:top w:val="single" w:sz="4" w:space="0" w:color="000000"/>
              <w:left w:val="single" w:sz="6" w:space="0" w:color="000000"/>
              <w:bottom w:val="single" w:sz="6" w:space="0" w:color="000000"/>
              <w:right w:val="single" w:sz="6" w:space="0" w:color="000000"/>
            </w:tcBorders>
          </w:tcPr>
          <w:p w14:paraId="1A03C66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Caffeinated Drink</w:t>
            </w:r>
          </w:p>
          <w:p w14:paraId="1DDEC4D8"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i/>
                <w:iCs/>
                <w:sz w:val="24"/>
                <w:szCs w:val="24"/>
              </w:rPr>
              <w:t>.</w:t>
            </w:r>
          </w:p>
        </w:tc>
        <w:tc>
          <w:tcPr>
            <w:tcW w:w="1930" w:type="dxa"/>
            <w:tcBorders>
              <w:top w:val="single" w:sz="4" w:space="0" w:color="000000"/>
              <w:left w:val="single" w:sz="6" w:space="0" w:color="000000"/>
              <w:bottom w:val="single" w:sz="6" w:space="0" w:color="000000"/>
              <w:right w:val="single" w:sz="6" w:space="0" w:color="000000"/>
            </w:tcBorders>
          </w:tcPr>
          <w:p w14:paraId="063261A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Coffee</w:t>
            </w:r>
          </w:p>
          <w:p w14:paraId="55D846C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69.5%</w:t>
            </w:r>
          </w:p>
          <w:p w14:paraId="6520F87B"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CE96C4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4" w:space="0" w:color="000000"/>
              <w:left w:val="single" w:sz="6" w:space="0" w:color="000000"/>
              <w:bottom w:val="single" w:sz="6" w:space="0" w:color="000000"/>
              <w:right w:val="single" w:sz="6" w:space="0" w:color="000000"/>
            </w:tcBorders>
          </w:tcPr>
          <w:p w14:paraId="61EC120C"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41 students</w:t>
            </w:r>
          </w:p>
          <w:p w14:paraId="387D34EB"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4" w:space="0" w:color="000000"/>
              <w:left w:val="single" w:sz="6" w:space="0" w:color="000000"/>
              <w:bottom w:val="single" w:sz="6" w:space="0" w:color="000000"/>
              <w:right w:val="single" w:sz="6" w:space="0" w:color="000000"/>
            </w:tcBorders>
          </w:tcPr>
          <w:p w14:paraId="3663FE0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Most commonly consumed</w:t>
            </w:r>
          </w:p>
          <w:p w14:paraId="35161B0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2C17C15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4" w:space="0" w:color="000000"/>
              <w:left w:val="single" w:sz="6" w:space="0" w:color="000000"/>
              <w:bottom w:val="single" w:sz="6" w:space="0" w:color="000000"/>
              <w:right w:val="single" w:sz="6" w:space="0" w:color="000000"/>
            </w:tcBorders>
          </w:tcPr>
          <w:p w14:paraId="26622D9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Primary source of caffeine (Afroz et al., 2020; Viado, 2024)</w:t>
            </w:r>
          </w:p>
          <w:p w14:paraId="1F7B7F54"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0F5448E8" w14:textId="77777777" w:rsidTr="00C65AFE">
        <w:trPr>
          <w:trHeight w:val="1129"/>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5B706CBE" w14:textId="77777777" w:rsidR="00DD53FD" w:rsidRPr="00C65AFE" w:rsidRDefault="00DD53FD" w:rsidP="00C65AFE">
            <w:pPr>
              <w:spacing w:after="0" w:line="240" w:lineRule="auto"/>
              <w:jc w:val="center"/>
              <w:rPr>
                <w:sz w:val="24"/>
                <w:szCs w:val="24"/>
              </w:rPr>
            </w:pPr>
          </w:p>
          <w:p w14:paraId="0308A9C4" w14:textId="77777777" w:rsidR="00DD53FD" w:rsidRPr="00C65AFE" w:rsidRDefault="007A789A" w:rsidP="00C65AFE">
            <w:pPr>
              <w:spacing w:after="0" w:line="240" w:lineRule="auto"/>
              <w:jc w:val="center"/>
              <w:rPr>
                <w:sz w:val="24"/>
                <w:szCs w:val="24"/>
              </w:rPr>
            </w:pPr>
            <w:r w:rsidRPr="00C65AFE">
              <w:rPr>
                <w:sz w:val="24"/>
                <w:szCs w:val="24"/>
              </w:rPr>
              <w:t>2</w:t>
            </w:r>
          </w:p>
        </w:tc>
        <w:tc>
          <w:tcPr>
            <w:tcW w:w="1388" w:type="dxa"/>
            <w:tcBorders>
              <w:top w:val="single" w:sz="6" w:space="0" w:color="000000"/>
              <w:left w:val="single" w:sz="6" w:space="0" w:color="000000"/>
              <w:bottom w:val="single" w:sz="6" w:space="0" w:color="000000"/>
              <w:right w:val="single" w:sz="6" w:space="0" w:color="000000"/>
            </w:tcBorders>
          </w:tcPr>
          <w:p w14:paraId="7E657787"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Caffeinated Drink</w:t>
            </w:r>
          </w:p>
          <w:p w14:paraId="15A7602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51203DC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CEF39C2"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 xml:space="preserve">Energy </w:t>
            </w:r>
            <w:r w:rsidRPr="00C65AFE">
              <w:rPr>
                <w:sz w:val="24"/>
                <w:szCs w:val="24"/>
              </w:rPr>
              <w:t>drinks</w:t>
            </w:r>
          </w:p>
          <w:p w14:paraId="6087BD56"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 xml:space="preserve"> </w:t>
            </w:r>
          </w:p>
          <w:p w14:paraId="527781BB"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18.60%</w:t>
            </w:r>
          </w:p>
        </w:tc>
        <w:tc>
          <w:tcPr>
            <w:tcW w:w="1471" w:type="dxa"/>
            <w:tcBorders>
              <w:top w:val="single" w:sz="6" w:space="0" w:color="000000"/>
              <w:left w:val="single" w:sz="6" w:space="0" w:color="000000"/>
              <w:bottom w:val="single" w:sz="6" w:space="0" w:color="000000"/>
              <w:right w:val="single" w:sz="6" w:space="0" w:color="000000"/>
            </w:tcBorders>
          </w:tcPr>
          <w:p w14:paraId="4DB8B594"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21AD604"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 xml:space="preserve">11 students </w:t>
            </w:r>
          </w:p>
        </w:tc>
        <w:tc>
          <w:tcPr>
            <w:tcW w:w="1616" w:type="dxa"/>
            <w:tcBorders>
              <w:top w:val="single" w:sz="6" w:space="0" w:color="000000"/>
              <w:left w:val="single" w:sz="6" w:space="0" w:color="000000"/>
              <w:bottom w:val="single" w:sz="6" w:space="0" w:color="000000"/>
              <w:right w:val="single" w:sz="6" w:space="0" w:color="000000"/>
            </w:tcBorders>
          </w:tcPr>
          <w:p w14:paraId="1A913CD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Least preferred</w:t>
            </w:r>
          </w:p>
          <w:p w14:paraId="50D78800"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778952E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Minor caffeine source (Alford et al., 2019; Arria &amp; O’Brien, 2011)</w:t>
            </w:r>
          </w:p>
          <w:p w14:paraId="6A3F094A"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05DA88E0" w14:textId="77777777" w:rsidTr="00C65AFE">
        <w:trPr>
          <w:trHeight w:val="1366"/>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2F7DAAC6" w14:textId="77777777" w:rsidR="00DD53FD" w:rsidRPr="00C65AFE" w:rsidRDefault="00DD53FD" w:rsidP="00C65AFE">
            <w:pPr>
              <w:spacing w:after="0" w:line="240" w:lineRule="auto"/>
              <w:jc w:val="center"/>
              <w:rPr>
                <w:sz w:val="24"/>
                <w:szCs w:val="24"/>
              </w:rPr>
            </w:pPr>
          </w:p>
          <w:p w14:paraId="030D3424" w14:textId="77777777" w:rsidR="00DD53FD" w:rsidRPr="00C65AFE" w:rsidRDefault="007A789A" w:rsidP="00C65AFE">
            <w:pPr>
              <w:spacing w:after="0" w:line="240" w:lineRule="auto"/>
              <w:jc w:val="center"/>
              <w:rPr>
                <w:sz w:val="24"/>
                <w:szCs w:val="24"/>
              </w:rPr>
            </w:pPr>
            <w:r w:rsidRPr="00C65AFE">
              <w:rPr>
                <w:sz w:val="24"/>
                <w:szCs w:val="24"/>
              </w:rPr>
              <w:t>3</w:t>
            </w:r>
          </w:p>
        </w:tc>
        <w:tc>
          <w:tcPr>
            <w:tcW w:w="1388" w:type="dxa"/>
            <w:tcBorders>
              <w:top w:val="single" w:sz="6" w:space="0" w:color="000000"/>
              <w:left w:val="single" w:sz="6" w:space="0" w:color="000000"/>
              <w:bottom w:val="single" w:sz="6" w:space="0" w:color="000000"/>
              <w:right w:val="single" w:sz="6" w:space="0" w:color="000000"/>
            </w:tcBorders>
          </w:tcPr>
          <w:p w14:paraId="2C960420"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Caffeinated Drink</w:t>
            </w:r>
          </w:p>
          <w:p w14:paraId="1228F834"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48C68C53"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Soft Drinks</w:t>
            </w:r>
          </w:p>
          <w:p w14:paraId="04023727"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66.10% </w:t>
            </w:r>
          </w:p>
          <w:p w14:paraId="640A9554"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050FA045"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38427FF"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 xml:space="preserve">39 students </w:t>
            </w:r>
          </w:p>
        </w:tc>
        <w:tc>
          <w:tcPr>
            <w:tcW w:w="1616" w:type="dxa"/>
            <w:tcBorders>
              <w:top w:val="single" w:sz="6" w:space="0" w:color="000000"/>
              <w:left w:val="single" w:sz="6" w:space="0" w:color="000000"/>
              <w:bottom w:val="single" w:sz="6" w:space="0" w:color="000000"/>
              <w:right w:val="single" w:sz="6" w:space="0" w:color="000000"/>
            </w:tcBorders>
          </w:tcPr>
          <w:p w14:paraId="3FFF2C9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Second most consumed</w:t>
            </w:r>
          </w:p>
          <w:p w14:paraId="3B5D82BB"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0D6D016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Alternative caffeine source (Ahmed &amp; Rehman, 2023; </w:t>
            </w:r>
            <w:proofErr w:type="spellStart"/>
            <w:r w:rsidRPr="00C65AFE">
              <w:rPr>
                <w:rFonts w:eastAsia="Calibri"/>
                <w:sz w:val="24"/>
                <w:szCs w:val="24"/>
              </w:rPr>
              <w:t>Alfaifi</w:t>
            </w:r>
            <w:proofErr w:type="spellEnd"/>
            <w:r w:rsidRPr="00C65AFE">
              <w:rPr>
                <w:rFonts w:eastAsia="Calibri"/>
                <w:sz w:val="24"/>
                <w:szCs w:val="24"/>
              </w:rPr>
              <w:t xml:space="preserve"> et al., 2022)</w:t>
            </w:r>
          </w:p>
          <w:p w14:paraId="29DC5CA2"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4AE53B41" w14:textId="77777777" w:rsidTr="00C65AFE">
        <w:trPr>
          <w:trHeight w:val="1551"/>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2BC19A92" w14:textId="77777777" w:rsidR="00DD53FD" w:rsidRPr="00C65AFE" w:rsidRDefault="00DD53FD" w:rsidP="00C65AFE">
            <w:pPr>
              <w:spacing w:after="0" w:line="240" w:lineRule="auto"/>
              <w:jc w:val="center"/>
              <w:rPr>
                <w:sz w:val="24"/>
                <w:szCs w:val="24"/>
              </w:rPr>
            </w:pPr>
          </w:p>
          <w:p w14:paraId="3D53986C" w14:textId="77777777" w:rsidR="00DD53FD" w:rsidRPr="00C65AFE" w:rsidRDefault="00DD53FD" w:rsidP="00C65AFE">
            <w:pPr>
              <w:spacing w:after="0" w:line="240" w:lineRule="auto"/>
              <w:jc w:val="center"/>
              <w:rPr>
                <w:sz w:val="24"/>
                <w:szCs w:val="24"/>
              </w:rPr>
            </w:pPr>
          </w:p>
          <w:p w14:paraId="4B0B48B7" w14:textId="77777777" w:rsidR="00DD53FD" w:rsidRPr="00C65AFE" w:rsidRDefault="007A789A" w:rsidP="00C65AFE">
            <w:pPr>
              <w:spacing w:after="0" w:line="240" w:lineRule="auto"/>
              <w:jc w:val="center"/>
              <w:rPr>
                <w:sz w:val="24"/>
                <w:szCs w:val="24"/>
              </w:rPr>
            </w:pPr>
            <w:r w:rsidRPr="00C65AFE">
              <w:rPr>
                <w:sz w:val="24"/>
                <w:szCs w:val="24"/>
              </w:rPr>
              <w:t>4</w:t>
            </w:r>
          </w:p>
        </w:tc>
        <w:tc>
          <w:tcPr>
            <w:tcW w:w="1388" w:type="dxa"/>
            <w:tcBorders>
              <w:top w:val="single" w:sz="6" w:space="0" w:color="000000"/>
              <w:left w:val="single" w:sz="6" w:space="0" w:color="000000"/>
              <w:bottom w:val="single" w:sz="6" w:space="0" w:color="000000"/>
              <w:right w:val="single" w:sz="6" w:space="0" w:color="000000"/>
            </w:tcBorders>
          </w:tcPr>
          <w:p w14:paraId="0AF17A6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6CF0DCA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6F4D4DA7"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Caffeinated Drink</w:t>
            </w:r>
          </w:p>
        </w:tc>
        <w:tc>
          <w:tcPr>
            <w:tcW w:w="1930" w:type="dxa"/>
            <w:tcBorders>
              <w:top w:val="single" w:sz="6" w:space="0" w:color="000000"/>
              <w:left w:val="single" w:sz="6" w:space="0" w:color="000000"/>
              <w:bottom w:val="single" w:sz="6" w:space="0" w:color="000000"/>
              <w:right w:val="single" w:sz="6" w:space="0" w:color="000000"/>
            </w:tcBorders>
          </w:tcPr>
          <w:p w14:paraId="03A8E400"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13F8FD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E7F1681"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Tea</w:t>
            </w:r>
          </w:p>
          <w:p w14:paraId="6C8F516A"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133534E"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20.30%</w:t>
            </w:r>
          </w:p>
        </w:tc>
        <w:tc>
          <w:tcPr>
            <w:tcW w:w="1471" w:type="dxa"/>
            <w:tcBorders>
              <w:top w:val="single" w:sz="6" w:space="0" w:color="000000"/>
              <w:left w:val="single" w:sz="6" w:space="0" w:color="000000"/>
              <w:bottom w:val="single" w:sz="6" w:space="0" w:color="000000"/>
              <w:right w:val="single" w:sz="6" w:space="0" w:color="000000"/>
            </w:tcBorders>
          </w:tcPr>
          <w:p w14:paraId="390FC4A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2CF83B65"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A0B6DC7"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 xml:space="preserve">12 students </w:t>
            </w:r>
          </w:p>
        </w:tc>
        <w:tc>
          <w:tcPr>
            <w:tcW w:w="1616" w:type="dxa"/>
            <w:tcBorders>
              <w:top w:val="single" w:sz="6" w:space="0" w:color="000000"/>
              <w:left w:val="single" w:sz="6" w:space="0" w:color="000000"/>
              <w:bottom w:val="single" w:sz="6" w:space="0" w:color="000000"/>
              <w:right w:val="single" w:sz="6" w:space="0" w:color="000000"/>
            </w:tcBorders>
          </w:tcPr>
          <w:p w14:paraId="337F4E33"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5E7CB60"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Less preferred</w:t>
            </w:r>
          </w:p>
          <w:p w14:paraId="1871FB5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67C40DCC"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Minor caffeine source (Bedi &amp; Sarkar, 2020; Silva &amp; Andrade, 2021)</w:t>
            </w:r>
          </w:p>
          <w:p w14:paraId="6752391A"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8658D2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19C72BA4" w14:textId="77777777" w:rsidTr="00C65AFE">
        <w:trPr>
          <w:trHeight w:val="1821"/>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571F12E4" w14:textId="77777777" w:rsidR="00DD53FD" w:rsidRPr="00C65AFE" w:rsidRDefault="00DD53FD" w:rsidP="00C65AFE">
            <w:pPr>
              <w:spacing w:after="0" w:line="240" w:lineRule="auto"/>
              <w:jc w:val="center"/>
              <w:rPr>
                <w:sz w:val="24"/>
                <w:szCs w:val="24"/>
              </w:rPr>
            </w:pPr>
          </w:p>
          <w:p w14:paraId="5E248C58" w14:textId="77777777" w:rsidR="00DD53FD" w:rsidRPr="00C65AFE" w:rsidRDefault="00DD53FD" w:rsidP="00C65AFE">
            <w:pPr>
              <w:spacing w:after="0" w:line="240" w:lineRule="auto"/>
              <w:jc w:val="center"/>
              <w:rPr>
                <w:sz w:val="24"/>
                <w:szCs w:val="24"/>
              </w:rPr>
            </w:pPr>
          </w:p>
          <w:p w14:paraId="3B28EBCD" w14:textId="77777777" w:rsidR="00DD53FD" w:rsidRPr="00C65AFE" w:rsidRDefault="00DD53FD" w:rsidP="00C65AFE">
            <w:pPr>
              <w:spacing w:after="0" w:line="240" w:lineRule="auto"/>
              <w:jc w:val="center"/>
              <w:rPr>
                <w:sz w:val="24"/>
                <w:szCs w:val="24"/>
              </w:rPr>
            </w:pPr>
          </w:p>
          <w:p w14:paraId="2BEAFD87" w14:textId="77777777" w:rsidR="00DD53FD" w:rsidRPr="00C65AFE" w:rsidRDefault="007A789A" w:rsidP="00C65AFE">
            <w:pPr>
              <w:spacing w:after="0" w:line="240" w:lineRule="auto"/>
              <w:jc w:val="center"/>
              <w:rPr>
                <w:sz w:val="24"/>
                <w:szCs w:val="24"/>
              </w:rPr>
            </w:pPr>
            <w:r w:rsidRPr="00C65AFE">
              <w:rPr>
                <w:sz w:val="24"/>
                <w:szCs w:val="24"/>
              </w:rPr>
              <w:t>5</w:t>
            </w:r>
          </w:p>
        </w:tc>
        <w:tc>
          <w:tcPr>
            <w:tcW w:w="1388" w:type="dxa"/>
            <w:tcBorders>
              <w:top w:val="single" w:sz="6" w:space="0" w:color="000000"/>
              <w:left w:val="single" w:sz="6" w:space="0" w:color="000000"/>
              <w:bottom w:val="single" w:sz="6" w:space="0" w:color="000000"/>
              <w:right w:val="single" w:sz="6" w:space="0" w:color="000000"/>
            </w:tcBorders>
          </w:tcPr>
          <w:p w14:paraId="710CE6A7"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16F980DE"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Caffeine Use</w:t>
            </w:r>
          </w:p>
          <w:p w14:paraId="7CD1833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0CA3A229"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C90B5F7"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Reliance for studying</w:t>
            </w:r>
          </w:p>
          <w:p w14:paraId="56A1B1F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7.46</w:t>
            </w:r>
          </w:p>
          <w:p w14:paraId="1435975E"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66FCB8ED"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84F5CC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3.27</w:t>
            </w:r>
          </w:p>
          <w:p w14:paraId="67A606DE"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676259AC"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317125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Low</w:t>
            </w:r>
          </w:p>
          <w:p w14:paraId="6726B0C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525885BA"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290F1CB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Students </w:t>
            </w:r>
            <w:r w:rsidRPr="00C65AFE">
              <w:rPr>
                <w:rFonts w:eastAsia="Calibri"/>
                <w:sz w:val="24"/>
                <w:szCs w:val="24"/>
              </w:rPr>
              <w:t>sometimes use caffeine to focus (Smith, 2022; Temple &amp; Ziegler, 2021)</w:t>
            </w:r>
          </w:p>
          <w:p w14:paraId="43CC904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6DA589EA" w14:textId="77777777" w:rsidTr="00C65AFE">
        <w:trPr>
          <w:trHeight w:val="2275"/>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08E1E921" w14:textId="77777777" w:rsidR="00DD53FD" w:rsidRPr="00C65AFE" w:rsidRDefault="00DD53FD" w:rsidP="00C65AFE">
            <w:pPr>
              <w:spacing w:after="0" w:line="240" w:lineRule="auto"/>
              <w:jc w:val="center"/>
              <w:rPr>
                <w:sz w:val="24"/>
                <w:szCs w:val="24"/>
              </w:rPr>
            </w:pPr>
          </w:p>
          <w:p w14:paraId="5DB95374" w14:textId="77777777" w:rsidR="00DD53FD" w:rsidRPr="00C65AFE" w:rsidRDefault="00DD53FD" w:rsidP="00C65AFE">
            <w:pPr>
              <w:spacing w:after="0" w:line="240" w:lineRule="auto"/>
              <w:jc w:val="center"/>
              <w:rPr>
                <w:sz w:val="24"/>
                <w:szCs w:val="24"/>
              </w:rPr>
            </w:pPr>
          </w:p>
          <w:p w14:paraId="29C37963" w14:textId="77777777" w:rsidR="00DD53FD" w:rsidRPr="00C65AFE" w:rsidRDefault="00DD53FD" w:rsidP="00C65AFE">
            <w:pPr>
              <w:spacing w:after="0" w:line="240" w:lineRule="auto"/>
              <w:jc w:val="center"/>
              <w:rPr>
                <w:sz w:val="24"/>
                <w:szCs w:val="24"/>
              </w:rPr>
            </w:pPr>
          </w:p>
          <w:p w14:paraId="4B148230" w14:textId="77777777" w:rsidR="00DD53FD" w:rsidRPr="00C65AFE" w:rsidRDefault="00DD53FD" w:rsidP="00C65AFE">
            <w:pPr>
              <w:spacing w:after="0" w:line="240" w:lineRule="auto"/>
              <w:jc w:val="center"/>
              <w:rPr>
                <w:sz w:val="24"/>
                <w:szCs w:val="24"/>
              </w:rPr>
            </w:pPr>
          </w:p>
          <w:p w14:paraId="6CD34041" w14:textId="77777777" w:rsidR="00DD53FD" w:rsidRPr="00C65AFE" w:rsidRDefault="007A789A" w:rsidP="00C65AFE">
            <w:pPr>
              <w:spacing w:after="0" w:line="240" w:lineRule="auto"/>
              <w:jc w:val="center"/>
              <w:rPr>
                <w:sz w:val="24"/>
                <w:szCs w:val="24"/>
              </w:rPr>
            </w:pPr>
            <w:r w:rsidRPr="00C65AFE">
              <w:rPr>
                <w:sz w:val="24"/>
                <w:szCs w:val="24"/>
              </w:rPr>
              <w:t>6</w:t>
            </w:r>
          </w:p>
        </w:tc>
        <w:tc>
          <w:tcPr>
            <w:tcW w:w="1388" w:type="dxa"/>
            <w:tcBorders>
              <w:top w:val="single" w:sz="6" w:space="0" w:color="000000"/>
              <w:left w:val="single" w:sz="6" w:space="0" w:color="000000"/>
              <w:bottom w:val="single" w:sz="6" w:space="0" w:color="000000"/>
              <w:right w:val="single" w:sz="6" w:space="0" w:color="000000"/>
            </w:tcBorders>
          </w:tcPr>
          <w:p w14:paraId="7F54EF2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7866A60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Caffeine Use</w:t>
            </w:r>
          </w:p>
          <w:p w14:paraId="14FBF05A"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20405AC7"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FE752F7"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Daily intake (cups/cans)</w:t>
            </w:r>
          </w:p>
          <w:p w14:paraId="4866C34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0.54</w:t>
            </w:r>
          </w:p>
          <w:p w14:paraId="295EEDDD"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9D7F40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2CBA7C7A"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946216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1.46</w:t>
            </w:r>
          </w:p>
          <w:p w14:paraId="627D028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70D7BEA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1FB9E7E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A037897"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2361E9C"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sz w:val="24"/>
                <w:szCs w:val="24"/>
              </w:rPr>
              <w:t>Low</w:t>
            </w:r>
          </w:p>
          <w:p w14:paraId="614113C5"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18A0694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CF2795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Students limit daily caffeine consumption (Bathan et al., 2022; Turner et al., 2023)</w:t>
            </w:r>
          </w:p>
          <w:p w14:paraId="5D24F3B0"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69C5E636" w14:textId="77777777" w:rsidTr="00C65AFE">
        <w:trPr>
          <w:trHeight w:val="2493"/>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02A8D431" w14:textId="77777777" w:rsidR="00DD53FD" w:rsidRPr="00C65AFE" w:rsidRDefault="00DD53FD" w:rsidP="00C65AFE">
            <w:pPr>
              <w:spacing w:after="0" w:line="240" w:lineRule="auto"/>
              <w:jc w:val="center"/>
              <w:rPr>
                <w:sz w:val="24"/>
                <w:szCs w:val="24"/>
              </w:rPr>
            </w:pPr>
          </w:p>
          <w:p w14:paraId="21E10AC8" w14:textId="77777777" w:rsidR="00DD53FD" w:rsidRPr="00C65AFE" w:rsidRDefault="00DD53FD" w:rsidP="00C65AFE">
            <w:pPr>
              <w:spacing w:after="0" w:line="240" w:lineRule="auto"/>
              <w:jc w:val="center"/>
              <w:rPr>
                <w:sz w:val="24"/>
                <w:szCs w:val="24"/>
              </w:rPr>
            </w:pPr>
          </w:p>
          <w:p w14:paraId="5167703A" w14:textId="77777777" w:rsidR="00DD53FD" w:rsidRPr="00C65AFE" w:rsidRDefault="00DD53FD" w:rsidP="00C65AFE">
            <w:pPr>
              <w:spacing w:after="0" w:line="240" w:lineRule="auto"/>
              <w:jc w:val="center"/>
              <w:rPr>
                <w:sz w:val="24"/>
                <w:szCs w:val="24"/>
              </w:rPr>
            </w:pPr>
          </w:p>
          <w:p w14:paraId="08493C30" w14:textId="77777777" w:rsidR="00DD53FD" w:rsidRPr="00C65AFE" w:rsidRDefault="00DD53FD" w:rsidP="00C65AFE">
            <w:pPr>
              <w:spacing w:after="0" w:line="240" w:lineRule="auto"/>
              <w:jc w:val="center"/>
              <w:rPr>
                <w:sz w:val="24"/>
                <w:szCs w:val="24"/>
              </w:rPr>
            </w:pPr>
          </w:p>
          <w:p w14:paraId="7C96AC1D" w14:textId="77777777" w:rsidR="00DD53FD" w:rsidRPr="00C65AFE" w:rsidRDefault="007A789A" w:rsidP="00C65AFE">
            <w:pPr>
              <w:spacing w:after="0" w:line="240" w:lineRule="auto"/>
              <w:jc w:val="center"/>
              <w:rPr>
                <w:sz w:val="24"/>
                <w:szCs w:val="24"/>
              </w:rPr>
            </w:pPr>
            <w:r w:rsidRPr="00C65AFE">
              <w:rPr>
                <w:sz w:val="24"/>
                <w:szCs w:val="24"/>
              </w:rPr>
              <w:t>7</w:t>
            </w:r>
          </w:p>
        </w:tc>
        <w:tc>
          <w:tcPr>
            <w:tcW w:w="1388" w:type="dxa"/>
            <w:tcBorders>
              <w:top w:val="single" w:sz="6" w:space="0" w:color="000000"/>
              <w:left w:val="single" w:sz="6" w:space="0" w:color="000000"/>
              <w:bottom w:val="single" w:sz="6" w:space="0" w:color="000000"/>
              <w:right w:val="single" w:sz="6" w:space="0" w:color="000000"/>
            </w:tcBorders>
          </w:tcPr>
          <w:p w14:paraId="3B55DAF5"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67BDBDBF"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Academic Focus</w:t>
            </w:r>
          </w:p>
          <w:p w14:paraId="752532E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2F1FDFE7"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4DD7C1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Ability to focus after caffeine</w:t>
            </w:r>
          </w:p>
          <w:p w14:paraId="6FEEF3D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0.65</w:t>
            </w:r>
          </w:p>
          <w:p w14:paraId="3D0C9B3A"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27ABD51E"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061B9999"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BE030CF"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2.32</w:t>
            </w:r>
          </w:p>
          <w:p w14:paraId="12BD782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09B81D4F"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74913B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w:t>
            </w:r>
          </w:p>
          <w:p w14:paraId="4985961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24DCB984"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2C5D4C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Caffeine improves focus moderately (Ahmed &amp; Rehman, 2023; Goldfarb et al., 2014)</w:t>
            </w:r>
          </w:p>
          <w:p w14:paraId="3A805EE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68DDF310" w14:textId="77777777" w:rsidTr="00C65AFE">
        <w:trPr>
          <w:trHeight w:val="2077"/>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681D9017" w14:textId="77777777" w:rsidR="00DD53FD" w:rsidRPr="00C65AFE" w:rsidRDefault="00DD53FD" w:rsidP="00C65AFE">
            <w:pPr>
              <w:spacing w:after="0" w:line="240" w:lineRule="auto"/>
              <w:jc w:val="center"/>
              <w:rPr>
                <w:sz w:val="24"/>
                <w:szCs w:val="24"/>
              </w:rPr>
            </w:pPr>
          </w:p>
          <w:p w14:paraId="512DA077" w14:textId="77777777" w:rsidR="00DD53FD" w:rsidRPr="00C65AFE" w:rsidRDefault="00DD53FD" w:rsidP="00C65AFE">
            <w:pPr>
              <w:spacing w:after="0" w:line="240" w:lineRule="auto"/>
              <w:jc w:val="center"/>
              <w:rPr>
                <w:sz w:val="24"/>
                <w:szCs w:val="24"/>
              </w:rPr>
            </w:pPr>
          </w:p>
          <w:p w14:paraId="5E71D476" w14:textId="77777777" w:rsidR="00DD53FD" w:rsidRPr="00C65AFE" w:rsidRDefault="00DD53FD" w:rsidP="00C65AFE">
            <w:pPr>
              <w:spacing w:after="0" w:line="240" w:lineRule="auto"/>
              <w:jc w:val="center"/>
              <w:rPr>
                <w:sz w:val="24"/>
                <w:szCs w:val="24"/>
              </w:rPr>
            </w:pPr>
          </w:p>
          <w:p w14:paraId="4FF0ADE6" w14:textId="77777777" w:rsidR="00DD53FD" w:rsidRPr="00C65AFE" w:rsidRDefault="00DD53FD" w:rsidP="00C65AFE">
            <w:pPr>
              <w:spacing w:after="0" w:line="240" w:lineRule="auto"/>
              <w:jc w:val="center"/>
              <w:rPr>
                <w:sz w:val="24"/>
                <w:szCs w:val="24"/>
              </w:rPr>
            </w:pPr>
          </w:p>
          <w:p w14:paraId="5F4C3422" w14:textId="77777777" w:rsidR="00DD53FD" w:rsidRPr="00C65AFE" w:rsidRDefault="007A789A" w:rsidP="00C65AFE">
            <w:pPr>
              <w:spacing w:after="0" w:line="240" w:lineRule="auto"/>
              <w:jc w:val="center"/>
              <w:rPr>
                <w:sz w:val="24"/>
                <w:szCs w:val="24"/>
              </w:rPr>
            </w:pPr>
            <w:r w:rsidRPr="00C65AFE">
              <w:rPr>
                <w:sz w:val="24"/>
                <w:szCs w:val="24"/>
              </w:rPr>
              <w:t>8</w:t>
            </w:r>
          </w:p>
        </w:tc>
        <w:tc>
          <w:tcPr>
            <w:tcW w:w="1388" w:type="dxa"/>
            <w:tcBorders>
              <w:top w:val="single" w:sz="6" w:space="0" w:color="000000"/>
              <w:left w:val="single" w:sz="6" w:space="0" w:color="000000"/>
              <w:bottom w:val="single" w:sz="6" w:space="0" w:color="000000"/>
              <w:right w:val="single" w:sz="6" w:space="0" w:color="000000"/>
            </w:tcBorders>
          </w:tcPr>
          <w:p w14:paraId="0978E58E"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7E0B2CF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Academic Focus</w:t>
            </w:r>
          </w:p>
        </w:tc>
        <w:tc>
          <w:tcPr>
            <w:tcW w:w="1930" w:type="dxa"/>
            <w:tcBorders>
              <w:top w:val="single" w:sz="6" w:space="0" w:color="000000"/>
              <w:left w:val="single" w:sz="6" w:space="0" w:color="000000"/>
              <w:bottom w:val="single" w:sz="6" w:space="0" w:color="000000"/>
              <w:right w:val="single" w:sz="6" w:space="0" w:color="000000"/>
            </w:tcBorders>
          </w:tcPr>
          <w:p w14:paraId="0DC8B1F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75EEC46"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Belief caffeine helps focus</w:t>
            </w:r>
          </w:p>
          <w:p w14:paraId="3F9B1A16"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0.59</w:t>
            </w:r>
          </w:p>
          <w:p w14:paraId="3C44A3F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nil"/>
              <w:left w:val="nil"/>
              <w:bottom w:val="nil"/>
              <w:right w:val="nil"/>
            </w:tcBorders>
            <w:tcMar>
              <w:top w:w="20" w:type="dxa"/>
              <w:left w:w="20" w:type="dxa"/>
              <w:bottom w:w="20" w:type="dxa"/>
              <w:right w:w="20" w:type="dxa"/>
            </w:tcMar>
          </w:tcPr>
          <w:p w14:paraId="3053431A" w14:textId="77777777" w:rsidR="00DD53FD" w:rsidRPr="00C65AFE" w:rsidRDefault="00DD53FD" w:rsidP="00C65AFE">
            <w:pPr>
              <w:spacing w:before="240" w:after="240" w:line="240" w:lineRule="auto"/>
              <w:ind w:left="60"/>
              <w:jc w:val="center"/>
              <w:cnfStyle w:val="000000000000" w:firstRow="0" w:lastRow="0" w:firstColumn="0" w:lastColumn="0" w:oddVBand="0" w:evenVBand="0" w:oddHBand="0" w:evenHBand="0" w:firstRowFirstColumn="0" w:firstRowLastColumn="0" w:lastRowFirstColumn="0" w:lastRowLastColumn="0"/>
              <w:rPr>
                <w:sz w:val="24"/>
                <w:szCs w:val="24"/>
              </w:rPr>
            </w:pPr>
          </w:p>
          <w:p w14:paraId="05420667" w14:textId="77777777" w:rsidR="00DD53FD" w:rsidRPr="00C65AFE" w:rsidRDefault="007A789A" w:rsidP="00C65AFE">
            <w:pPr>
              <w:spacing w:before="240" w:after="240" w:line="240" w:lineRule="auto"/>
              <w:ind w:left="60"/>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2.70</w:t>
            </w:r>
          </w:p>
        </w:tc>
        <w:tc>
          <w:tcPr>
            <w:tcW w:w="1616" w:type="dxa"/>
            <w:tcBorders>
              <w:top w:val="single" w:sz="6" w:space="0" w:color="000000"/>
              <w:left w:val="single" w:sz="6" w:space="0" w:color="000000"/>
              <w:bottom w:val="single" w:sz="6" w:space="0" w:color="000000"/>
              <w:right w:val="single" w:sz="6" w:space="0" w:color="000000"/>
            </w:tcBorders>
          </w:tcPr>
          <w:p w14:paraId="50FC5B9C"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C53405E"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w:t>
            </w:r>
          </w:p>
          <w:p w14:paraId="20D9480B"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4AAD8511"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DD6CA6B"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42064A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Students perceive some benefit (Viado, 2024; Silva &amp; Andrade, 2021)</w:t>
            </w:r>
          </w:p>
          <w:p w14:paraId="59C154C5"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6BFE058D" w14:textId="77777777" w:rsidTr="00C65AFE">
        <w:trPr>
          <w:trHeight w:val="2288"/>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25C2A36D" w14:textId="77777777" w:rsidR="00DD53FD" w:rsidRPr="00C65AFE" w:rsidRDefault="00DD53FD" w:rsidP="00C65AFE">
            <w:pPr>
              <w:spacing w:after="0" w:line="240" w:lineRule="auto"/>
              <w:jc w:val="center"/>
              <w:rPr>
                <w:sz w:val="24"/>
                <w:szCs w:val="24"/>
              </w:rPr>
            </w:pPr>
          </w:p>
          <w:p w14:paraId="370454AE" w14:textId="77777777" w:rsidR="00DD53FD" w:rsidRPr="00C65AFE" w:rsidRDefault="00DD53FD" w:rsidP="00C65AFE">
            <w:pPr>
              <w:spacing w:after="0" w:line="240" w:lineRule="auto"/>
              <w:jc w:val="center"/>
              <w:rPr>
                <w:sz w:val="24"/>
                <w:szCs w:val="24"/>
              </w:rPr>
            </w:pPr>
          </w:p>
          <w:p w14:paraId="3C316703" w14:textId="77777777" w:rsidR="00DD53FD" w:rsidRPr="00C65AFE" w:rsidRDefault="00DD53FD" w:rsidP="00C65AFE">
            <w:pPr>
              <w:spacing w:after="0" w:line="240" w:lineRule="auto"/>
              <w:jc w:val="center"/>
              <w:rPr>
                <w:sz w:val="24"/>
                <w:szCs w:val="24"/>
              </w:rPr>
            </w:pPr>
          </w:p>
          <w:p w14:paraId="4E49A2B9" w14:textId="77777777" w:rsidR="00DD53FD" w:rsidRPr="00C65AFE" w:rsidRDefault="00DD53FD" w:rsidP="00C65AFE">
            <w:pPr>
              <w:spacing w:after="0" w:line="240" w:lineRule="auto"/>
              <w:jc w:val="center"/>
              <w:rPr>
                <w:sz w:val="24"/>
                <w:szCs w:val="24"/>
              </w:rPr>
            </w:pPr>
          </w:p>
          <w:p w14:paraId="79F47BBB" w14:textId="77777777" w:rsidR="00DD53FD" w:rsidRPr="00C65AFE" w:rsidRDefault="007A789A" w:rsidP="00C65AFE">
            <w:pPr>
              <w:spacing w:after="0" w:line="240" w:lineRule="auto"/>
              <w:jc w:val="center"/>
              <w:rPr>
                <w:sz w:val="24"/>
                <w:szCs w:val="24"/>
              </w:rPr>
            </w:pPr>
            <w:r w:rsidRPr="00C65AFE">
              <w:rPr>
                <w:sz w:val="24"/>
                <w:szCs w:val="24"/>
              </w:rPr>
              <w:t>9</w:t>
            </w:r>
          </w:p>
        </w:tc>
        <w:tc>
          <w:tcPr>
            <w:tcW w:w="1388" w:type="dxa"/>
            <w:tcBorders>
              <w:top w:val="single" w:sz="6" w:space="0" w:color="000000"/>
              <w:left w:val="single" w:sz="6" w:space="0" w:color="000000"/>
              <w:bottom w:val="single" w:sz="6" w:space="0" w:color="000000"/>
              <w:right w:val="single" w:sz="6" w:space="0" w:color="000000"/>
            </w:tcBorders>
          </w:tcPr>
          <w:p w14:paraId="333B9DAF"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111D1A05"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Academic Focus</w:t>
            </w:r>
          </w:p>
          <w:p w14:paraId="247BE452" w14:textId="77777777" w:rsidR="00DD53FD" w:rsidRPr="00C65AFE" w:rsidRDefault="007A789A"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i/>
                <w:iCs/>
                <w:sz w:val="24"/>
                <w:szCs w:val="24"/>
              </w:rPr>
              <w:t>.</w:t>
            </w:r>
          </w:p>
        </w:tc>
        <w:tc>
          <w:tcPr>
            <w:tcW w:w="1930" w:type="dxa"/>
            <w:tcBorders>
              <w:top w:val="single" w:sz="6" w:space="0" w:color="000000"/>
              <w:left w:val="single" w:sz="6" w:space="0" w:color="000000"/>
              <w:bottom w:val="single" w:sz="6" w:space="0" w:color="000000"/>
              <w:right w:val="single" w:sz="6" w:space="0" w:color="000000"/>
            </w:tcBorders>
          </w:tcPr>
          <w:p w14:paraId="3FF2E199"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3C5932E"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Noticed difference in performance</w:t>
            </w:r>
          </w:p>
          <w:p w14:paraId="2DAC3B6E"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0.66</w:t>
            </w:r>
          </w:p>
          <w:p w14:paraId="4370BE22"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573AE9A7"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A229A9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2.27</w:t>
            </w:r>
          </w:p>
          <w:p w14:paraId="6C90598E"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78C89538"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211704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w:t>
            </w:r>
          </w:p>
          <w:p w14:paraId="320CC25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2E882AB8"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8DBA7A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Effect on actual performance is limited (Grosso et al., 2021; </w:t>
            </w:r>
            <w:proofErr w:type="spellStart"/>
            <w:r w:rsidRPr="00C65AFE">
              <w:rPr>
                <w:rFonts w:eastAsia="Calibri"/>
                <w:sz w:val="24"/>
                <w:szCs w:val="24"/>
              </w:rPr>
              <w:t>Mielgo</w:t>
            </w:r>
            <w:proofErr w:type="spellEnd"/>
            <w:r w:rsidRPr="00C65AFE">
              <w:rPr>
                <w:rFonts w:eastAsia="Calibri"/>
                <w:sz w:val="24"/>
                <w:szCs w:val="24"/>
              </w:rPr>
              <w:t>-Ayuso et al., 2021)</w:t>
            </w:r>
          </w:p>
          <w:p w14:paraId="5DBB0D67"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235517B4" w14:textId="77777777" w:rsidTr="00C65AFE">
        <w:trPr>
          <w:trHeight w:val="2493"/>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0B27E9F6" w14:textId="77777777" w:rsidR="00DD53FD" w:rsidRPr="00C65AFE" w:rsidRDefault="00DD53FD" w:rsidP="00C65AFE">
            <w:pPr>
              <w:spacing w:after="0" w:line="240" w:lineRule="auto"/>
              <w:jc w:val="center"/>
              <w:rPr>
                <w:sz w:val="24"/>
                <w:szCs w:val="24"/>
              </w:rPr>
            </w:pPr>
          </w:p>
          <w:p w14:paraId="15474009" w14:textId="77777777" w:rsidR="00DD53FD" w:rsidRPr="00C65AFE" w:rsidRDefault="00DD53FD" w:rsidP="00C65AFE">
            <w:pPr>
              <w:spacing w:after="0" w:line="240" w:lineRule="auto"/>
              <w:jc w:val="center"/>
              <w:rPr>
                <w:sz w:val="24"/>
                <w:szCs w:val="24"/>
              </w:rPr>
            </w:pPr>
          </w:p>
          <w:p w14:paraId="69705F8D" w14:textId="77777777" w:rsidR="00DD53FD" w:rsidRPr="00C65AFE" w:rsidRDefault="00DD53FD" w:rsidP="00C65AFE">
            <w:pPr>
              <w:spacing w:after="0" w:line="240" w:lineRule="auto"/>
              <w:jc w:val="center"/>
              <w:rPr>
                <w:sz w:val="24"/>
                <w:szCs w:val="24"/>
              </w:rPr>
            </w:pPr>
          </w:p>
          <w:p w14:paraId="170E8C9A" w14:textId="77777777" w:rsidR="00DD53FD" w:rsidRPr="00C65AFE" w:rsidRDefault="007A789A" w:rsidP="00C65AFE">
            <w:pPr>
              <w:spacing w:after="0" w:line="240" w:lineRule="auto"/>
              <w:jc w:val="center"/>
              <w:rPr>
                <w:sz w:val="24"/>
                <w:szCs w:val="24"/>
              </w:rPr>
            </w:pPr>
            <w:r w:rsidRPr="00C65AFE">
              <w:rPr>
                <w:sz w:val="24"/>
                <w:szCs w:val="24"/>
              </w:rPr>
              <w:t>10</w:t>
            </w:r>
          </w:p>
        </w:tc>
        <w:tc>
          <w:tcPr>
            <w:tcW w:w="1388" w:type="dxa"/>
            <w:tcBorders>
              <w:top w:val="single" w:sz="6" w:space="0" w:color="000000"/>
              <w:left w:val="single" w:sz="6" w:space="0" w:color="000000"/>
              <w:bottom w:val="single" w:sz="6" w:space="0" w:color="000000"/>
              <w:right w:val="single" w:sz="6" w:space="0" w:color="000000"/>
            </w:tcBorders>
          </w:tcPr>
          <w:p w14:paraId="2434A466"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1293963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Relationship</w:t>
            </w:r>
          </w:p>
          <w:p w14:paraId="42F6F940"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17C4DF59"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6B91DA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Caffeine vs Academic Focus</w:t>
            </w:r>
          </w:p>
          <w:p w14:paraId="36B3F5C6"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p-value: 0.853</w:t>
            </w:r>
          </w:p>
          <w:p w14:paraId="30E87FE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27E9122"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2C92C09C"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14F3F2CC"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Pearson r: 0.025</w:t>
            </w:r>
          </w:p>
          <w:p w14:paraId="6DB63294"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01BF59FF"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24EC336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Not significant</w:t>
            </w:r>
          </w:p>
          <w:p w14:paraId="147DA16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32A513B4"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1F1B7D6"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Very weak positive correlation (Ahmed &amp; Rehman, 2023; Smith, 2022)</w:t>
            </w:r>
          </w:p>
          <w:p w14:paraId="31263F3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704DA536" w14:textId="77777777" w:rsidTr="00C65AFE">
        <w:trPr>
          <w:trHeight w:val="1366"/>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127B0745" w14:textId="77777777" w:rsidR="00DD53FD" w:rsidRPr="00C65AFE" w:rsidRDefault="00DD53FD" w:rsidP="00C65AFE">
            <w:pPr>
              <w:spacing w:after="0" w:line="240" w:lineRule="auto"/>
              <w:jc w:val="center"/>
              <w:rPr>
                <w:sz w:val="24"/>
                <w:szCs w:val="24"/>
              </w:rPr>
            </w:pPr>
          </w:p>
          <w:p w14:paraId="14D2A25C" w14:textId="77777777" w:rsidR="00DD53FD" w:rsidRPr="00C65AFE" w:rsidRDefault="00DD53FD" w:rsidP="00C65AFE">
            <w:pPr>
              <w:spacing w:after="0" w:line="240" w:lineRule="auto"/>
              <w:jc w:val="center"/>
              <w:rPr>
                <w:sz w:val="24"/>
                <w:szCs w:val="24"/>
              </w:rPr>
            </w:pPr>
          </w:p>
          <w:p w14:paraId="6FAB510D" w14:textId="77777777" w:rsidR="00DD53FD" w:rsidRPr="00C65AFE" w:rsidRDefault="007A789A" w:rsidP="00C65AFE">
            <w:pPr>
              <w:spacing w:after="0" w:line="240" w:lineRule="auto"/>
              <w:jc w:val="center"/>
              <w:rPr>
                <w:sz w:val="24"/>
                <w:szCs w:val="24"/>
              </w:rPr>
            </w:pPr>
            <w:r w:rsidRPr="00C65AFE">
              <w:rPr>
                <w:sz w:val="24"/>
                <w:szCs w:val="24"/>
              </w:rPr>
              <w:t>11</w:t>
            </w:r>
          </w:p>
        </w:tc>
        <w:tc>
          <w:tcPr>
            <w:tcW w:w="1388" w:type="dxa"/>
            <w:tcBorders>
              <w:top w:val="single" w:sz="6" w:space="0" w:color="000000"/>
              <w:left w:val="single" w:sz="6" w:space="0" w:color="000000"/>
              <w:bottom w:val="single" w:sz="6" w:space="0" w:color="000000"/>
              <w:right w:val="single" w:sz="6" w:space="0" w:color="000000"/>
            </w:tcBorders>
          </w:tcPr>
          <w:p w14:paraId="1A51515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Alertness</w:t>
            </w:r>
          </w:p>
        </w:tc>
        <w:tc>
          <w:tcPr>
            <w:tcW w:w="1930" w:type="dxa"/>
            <w:tcBorders>
              <w:top w:val="single" w:sz="6" w:space="0" w:color="000000"/>
              <w:left w:val="single" w:sz="6" w:space="0" w:color="000000"/>
              <w:bottom w:val="single" w:sz="6" w:space="0" w:color="000000"/>
              <w:right w:val="single" w:sz="6" w:space="0" w:color="000000"/>
            </w:tcBorders>
          </w:tcPr>
          <w:p w14:paraId="3CA951FD"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Level after caffeine</w:t>
            </w:r>
          </w:p>
          <w:p w14:paraId="46BB2E47"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0.75</w:t>
            </w:r>
          </w:p>
          <w:p w14:paraId="15EB2BB1"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79F7ED3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2.46</w:t>
            </w:r>
          </w:p>
          <w:p w14:paraId="3754D8A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4D089858"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w:t>
            </w:r>
          </w:p>
          <w:p w14:paraId="5DC956B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10106FC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Caffeine improves alertness moderately (Goldfarb et al., 2014; </w:t>
            </w:r>
            <w:proofErr w:type="spellStart"/>
            <w:r w:rsidRPr="00C65AFE">
              <w:rPr>
                <w:rFonts w:eastAsia="Calibri"/>
                <w:sz w:val="24"/>
                <w:szCs w:val="24"/>
              </w:rPr>
              <w:t>Alfaifi</w:t>
            </w:r>
            <w:proofErr w:type="spellEnd"/>
            <w:r w:rsidRPr="00C65AFE">
              <w:rPr>
                <w:rFonts w:eastAsia="Calibri"/>
                <w:sz w:val="24"/>
                <w:szCs w:val="24"/>
              </w:rPr>
              <w:t xml:space="preserve"> et al., 2022)</w:t>
            </w:r>
          </w:p>
          <w:p w14:paraId="619D72E5"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090E5C47" w14:textId="77777777" w:rsidTr="00C65AFE">
        <w:trPr>
          <w:trHeight w:val="2038"/>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6DC809A4" w14:textId="77777777" w:rsidR="00DD53FD" w:rsidRPr="00C65AFE" w:rsidRDefault="00DD53FD" w:rsidP="00C65AFE">
            <w:pPr>
              <w:spacing w:after="0" w:line="240" w:lineRule="auto"/>
              <w:jc w:val="center"/>
              <w:rPr>
                <w:sz w:val="24"/>
                <w:szCs w:val="24"/>
              </w:rPr>
            </w:pPr>
          </w:p>
          <w:p w14:paraId="2E26D0B1" w14:textId="77777777" w:rsidR="00DD53FD" w:rsidRPr="00C65AFE" w:rsidRDefault="00DD53FD" w:rsidP="00C65AFE">
            <w:pPr>
              <w:spacing w:after="0" w:line="240" w:lineRule="auto"/>
              <w:jc w:val="center"/>
              <w:rPr>
                <w:sz w:val="24"/>
                <w:szCs w:val="24"/>
              </w:rPr>
            </w:pPr>
          </w:p>
          <w:p w14:paraId="2220D05F" w14:textId="77777777" w:rsidR="00DD53FD" w:rsidRPr="00C65AFE" w:rsidRDefault="00DD53FD" w:rsidP="00C65AFE">
            <w:pPr>
              <w:spacing w:after="0" w:line="240" w:lineRule="auto"/>
              <w:jc w:val="center"/>
              <w:rPr>
                <w:sz w:val="24"/>
                <w:szCs w:val="24"/>
              </w:rPr>
            </w:pPr>
          </w:p>
          <w:p w14:paraId="5FE69D95" w14:textId="77777777" w:rsidR="00DD53FD" w:rsidRPr="00C65AFE" w:rsidRDefault="007A789A" w:rsidP="00C65AFE">
            <w:pPr>
              <w:spacing w:after="0" w:line="240" w:lineRule="auto"/>
              <w:jc w:val="center"/>
              <w:rPr>
                <w:sz w:val="24"/>
                <w:szCs w:val="24"/>
              </w:rPr>
            </w:pPr>
            <w:r w:rsidRPr="00C65AFE">
              <w:rPr>
                <w:sz w:val="24"/>
                <w:szCs w:val="24"/>
              </w:rPr>
              <w:t>12</w:t>
            </w:r>
          </w:p>
        </w:tc>
        <w:tc>
          <w:tcPr>
            <w:tcW w:w="1388" w:type="dxa"/>
            <w:tcBorders>
              <w:top w:val="single" w:sz="6" w:space="0" w:color="000000"/>
              <w:left w:val="single" w:sz="6" w:space="0" w:color="000000"/>
              <w:bottom w:val="single" w:sz="6" w:space="0" w:color="000000"/>
              <w:right w:val="single" w:sz="6" w:space="0" w:color="000000"/>
            </w:tcBorders>
          </w:tcPr>
          <w:p w14:paraId="2D384B8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63B5365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Alertness</w:t>
            </w:r>
          </w:p>
          <w:p w14:paraId="39F223A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194DE601"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5C7D7A45"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4C894F6"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Felt sleepy after caffeine</w:t>
            </w:r>
          </w:p>
          <w:p w14:paraId="2E0790C9"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0.47</w:t>
            </w:r>
          </w:p>
          <w:p w14:paraId="734A4CA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046C8B01"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531D461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0.67</w:t>
            </w:r>
          </w:p>
          <w:p w14:paraId="2517621C"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0D1BA005"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7D69D1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Low</w:t>
            </w:r>
          </w:p>
          <w:p w14:paraId="7F5604F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2209C184"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B519E9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Most students stay awake (Smith, 2022; Silva &amp; Andrade, 2021)</w:t>
            </w:r>
          </w:p>
          <w:p w14:paraId="353D3B07"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76EE8426" w14:textId="77777777" w:rsidTr="00C65AFE">
        <w:trPr>
          <w:trHeight w:val="2051"/>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06F6D661" w14:textId="77777777" w:rsidR="00DD53FD" w:rsidRPr="00C65AFE" w:rsidRDefault="00DD53FD" w:rsidP="00C65AFE">
            <w:pPr>
              <w:spacing w:after="0" w:line="240" w:lineRule="auto"/>
              <w:jc w:val="center"/>
              <w:rPr>
                <w:sz w:val="24"/>
                <w:szCs w:val="24"/>
              </w:rPr>
            </w:pPr>
          </w:p>
          <w:p w14:paraId="468AFEC3" w14:textId="77777777" w:rsidR="00DD53FD" w:rsidRPr="00C65AFE" w:rsidRDefault="00DD53FD" w:rsidP="00C65AFE">
            <w:pPr>
              <w:spacing w:after="0" w:line="240" w:lineRule="auto"/>
              <w:jc w:val="center"/>
              <w:rPr>
                <w:sz w:val="24"/>
                <w:szCs w:val="24"/>
              </w:rPr>
            </w:pPr>
          </w:p>
          <w:p w14:paraId="5D5C492B" w14:textId="77777777" w:rsidR="00DD53FD" w:rsidRPr="00C65AFE" w:rsidRDefault="00DD53FD" w:rsidP="00C65AFE">
            <w:pPr>
              <w:spacing w:after="0" w:line="240" w:lineRule="auto"/>
              <w:jc w:val="center"/>
              <w:rPr>
                <w:sz w:val="24"/>
                <w:szCs w:val="24"/>
              </w:rPr>
            </w:pPr>
          </w:p>
          <w:p w14:paraId="386FD7A7" w14:textId="77777777" w:rsidR="00DD53FD" w:rsidRPr="00C65AFE" w:rsidRDefault="00DD53FD" w:rsidP="00C65AFE">
            <w:pPr>
              <w:spacing w:after="0" w:line="240" w:lineRule="auto"/>
              <w:jc w:val="center"/>
              <w:rPr>
                <w:sz w:val="24"/>
                <w:szCs w:val="24"/>
              </w:rPr>
            </w:pPr>
          </w:p>
          <w:p w14:paraId="35B10420" w14:textId="77777777" w:rsidR="00DD53FD" w:rsidRPr="00C65AFE" w:rsidRDefault="007A789A" w:rsidP="00C65AFE">
            <w:pPr>
              <w:spacing w:after="0" w:line="240" w:lineRule="auto"/>
              <w:jc w:val="center"/>
              <w:rPr>
                <w:sz w:val="24"/>
                <w:szCs w:val="24"/>
              </w:rPr>
            </w:pPr>
            <w:r w:rsidRPr="00C65AFE">
              <w:rPr>
                <w:sz w:val="24"/>
                <w:szCs w:val="24"/>
              </w:rPr>
              <w:t>13</w:t>
            </w:r>
          </w:p>
        </w:tc>
        <w:tc>
          <w:tcPr>
            <w:tcW w:w="1388" w:type="dxa"/>
            <w:tcBorders>
              <w:top w:val="single" w:sz="6" w:space="0" w:color="000000"/>
              <w:left w:val="single" w:sz="6" w:space="0" w:color="000000"/>
              <w:bottom w:val="single" w:sz="6" w:space="0" w:color="000000"/>
              <w:right w:val="single" w:sz="6" w:space="0" w:color="000000"/>
            </w:tcBorders>
          </w:tcPr>
          <w:p w14:paraId="62F80D06"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6118915E"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Alertness</w:t>
            </w:r>
          </w:p>
          <w:p w14:paraId="068DBC76"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0683B145"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534529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Alertness during class</w:t>
            </w:r>
          </w:p>
          <w:p w14:paraId="435189B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0.56</w:t>
            </w:r>
          </w:p>
          <w:p w14:paraId="2A1C9B3A"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267BDBEF"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78B12DD2"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2.42</w:t>
            </w:r>
          </w:p>
          <w:p w14:paraId="4037D4D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38EDFAA0"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1CB4ABE3"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w:t>
            </w:r>
          </w:p>
          <w:p w14:paraId="5A32DC2F"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6C35E42B"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6A7F317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Moderate effect on alertness (Ahmed &amp; Rehman, 2023; Goldfarb et al., 2014)</w:t>
            </w:r>
          </w:p>
          <w:p w14:paraId="2C98A494"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23A990C3" w14:textId="77777777" w:rsidTr="00C65AFE">
        <w:trPr>
          <w:trHeight w:val="1379"/>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3750A376" w14:textId="77777777" w:rsidR="00DD53FD" w:rsidRPr="00C65AFE" w:rsidRDefault="00DD53FD" w:rsidP="00C65AFE">
            <w:pPr>
              <w:spacing w:after="0" w:line="240" w:lineRule="auto"/>
              <w:jc w:val="center"/>
              <w:rPr>
                <w:sz w:val="24"/>
                <w:szCs w:val="24"/>
              </w:rPr>
            </w:pPr>
          </w:p>
          <w:p w14:paraId="2B9BB0DF" w14:textId="77777777" w:rsidR="00DD53FD" w:rsidRPr="00C65AFE" w:rsidRDefault="00DD53FD" w:rsidP="00C65AFE">
            <w:pPr>
              <w:spacing w:after="0" w:line="240" w:lineRule="auto"/>
              <w:jc w:val="center"/>
              <w:rPr>
                <w:sz w:val="24"/>
                <w:szCs w:val="24"/>
              </w:rPr>
            </w:pPr>
          </w:p>
          <w:p w14:paraId="0EDD2E09" w14:textId="77777777" w:rsidR="00DD53FD" w:rsidRPr="00C65AFE" w:rsidRDefault="00DD53FD" w:rsidP="00C65AFE">
            <w:pPr>
              <w:spacing w:after="0" w:line="240" w:lineRule="auto"/>
              <w:jc w:val="center"/>
              <w:rPr>
                <w:sz w:val="24"/>
                <w:szCs w:val="24"/>
              </w:rPr>
            </w:pPr>
          </w:p>
          <w:p w14:paraId="563BCCA3" w14:textId="77777777" w:rsidR="00DD53FD" w:rsidRPr="00C65AFE" w:rsidRDefault="007A789A" w:rsidP="00C65AFE">
            <w:pPr>
              <w:spacing w:after="0" w:line="240" w:lineRule="auto"/>
              <w:jc w:val="center"/>
              <w:rPr>
                <w:sz w:val="24"/>
                <w:szCs w:val="24"/>
              </w:rPr>
            </w:pPr>
            <w:r w:rsidRPr="00C65AFE">
              <w:rPr>
                <w:sz w:val="24"/>
                <w:szCs w:val="24"/>
              </w:rPr>
              <w:t>14</w:t>
            </w:r>
          </w:p>
        </w:tc>
        <w:tc>
          <w:tcPr>
            <w:tcW w:w="1388" w:type="dxa"/>
            <w:tcBorders>
              <w:top w:val="single" w:sz="6" w:space="0" w:color="000000"/>
              <w:left w:val="single" w:sz="6" w:space="0" w:color="000000"/>
              <w:bottom w:val="single" w:sz="6" w:space="0" w:color="000000"/>
              <w:right w:val="single" w:sz="6" w:space="0" w:color="000000"/>
            </w:tcBorders>
          </w:tcPr>
          <w:p w14:paraId="4F2659FD"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p w14:paraId="0D571169"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Alertness</w:t>
            </w:r>
          </w:p>
          <w:p w14:paraId="60439C1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1CC83257"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740037B"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Excessive caffeine affects sleep</w:t>
            </w:r>
          </w:p>
          <w:p w14:paraId="7DD25148"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SD: 0.62</w:t>
            </w:r>
          </w:p>
          <w:p w14:paraId="088541ED"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471" w:type="dxa"/>
            <w:tcBorders>
              <w:top w:val="single" w:sz="6" w:space="0" w:color="000000"/>
              <w:left w:val="single" w:sz="6" w:space="0" w:color="000000"/>
              <w:bottom w:val="single" w:sz="6" w:space="0" w:color="000000"/>
              <w:right w:val="single" w:sz="6" w:space="0" w:color="000000"/>
            </w:tcBorders>
          </w:tcPr>
          <w:p w14:paraId="7B3EE3DB"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36B842B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Mean: 3.22</w:t>
            </w:r>
          </w:p>
          <w:p w14:paraId="55E35D23"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0E78E395"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4EBF72C4"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High</w:t>
            </w:r>
          </w:p>
          <w:p w14:paraId="21A2A66B"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77D708D8" w14:textId="77777777" w:rsidR="00DD53FD" w:rsidRPr="00C65AFE" w:rsidRDefault="00DD53FD"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0F7B4C98"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 xml:space="preserve">Students aware of </w:t>
            </w:r>
            <w:r w:rsidRPr="00C65AFE">
              <w:rPr>
                <w:rFonts w:eastAsia="Calibri"/>
                <w:sz w:val="24"/>
                <w:szCs w:val="24"/>
              </w:rPr>
              <w:t>negative effects from overconsumption (Temple, 2019; Martyn et al., 2022</w:t>
            </w:r>
          </w:p>
          <w:p w14:paraId="08361C1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p w14:paraId="1EE07307"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DD53FD" w:rsidRPr="00C65AFE" w14:paraId="31B0023E" w14:textId="77777777" w:rsidTr="00C65AFE">
        <w:trPr>
          <w:trHeight w:val="1361"/>
        </w:trPr>
        <w:tc>
          <w:tcPr>
            <w:cnfStyle w:val="001000000000" w:firstRow="0" w:lastRow="0" w:firstColumn="1" w:lastColumn="0" w:oddVBand="0" w:evenVBand="0" w:oddHBand="0" w:evenHBand="0" w:firstRowFirstColumn="0" w:firstRowLastColumn="0" w:lastRowFirstColumn="0" w:lastRowLastColumn="0"/>
            <w:tcW w:w="750" w:type="dxa"/>
            <w:tcBorders>
              <w:top w:val="single" w:sz="6" w:space="0" w:color="000000"/>
              <w:left w:val="single" w:sz="6" w:space="0" w:color="000000"/>
              <w:bottom w:val="single" w:sz="6" w:space="0" w:color="000000"/>
              <w:right w:val="single" w:sz="6" w:space="0" w:color="000000"/>
            </w:tcBorders>
          </w:tcPr>
          <w:p w14:paraId="3B234BAD" w14:textId="77777777" w:rsidR="00DD53FD" w:rsidRPr="00C65AFE" w:rsidRDefault="00DD53FD" w:rsidP="00C65AFE">
            <w:pPr>
              <w:spacing w:after="0" w:line="240" w:lineRule="auto"/>
              <w:jc w:val="center"/>
              <w:rPr>
                <w:sz w:val="24"/>
                <w:szCs w:val="24"/>
              </w:rPr>
            </w:pPr>
          </w:p>
          <w:p w14:paraId="541B0696" w14:textId="77777777" w:rsidR="00DD53FD" w:rsidRPr="00C65AFE" w:rsidRDefault="00DD53FD" w:rsidP="00C65AFE">
            <w:pPr>
              <w:spacing w:after="0" w:line="240" w:lineRule="auto"/>
              <w:jc w:val="center"/>
              <w:rPr>
                <w:sz w:val="24"/>
                <w:szCs w:val="24"/>
              </w:rPr>
            </w:pPr>
          </w:p>
          <w:p w14:paraId="2BD8810F" w14:textId="77777777" w:rsidR="00DD53FD" w:rsidRPr="00C65AFE" w:rsidRDefault="007A789A" w:rsidP="00C65AFE">
            <w:pPr>
              <w:spacing w:after="0" w:line="240" w:lineRule="auto"/>
              <w:jc w:val="center"/>
              <w:rPr>
                <w:sz w:val="24"/>
                <w:szCs w:val="24"/>
              </w:rPr>
            </w:pPr>
            <w:r w:rsidRPr="00C65AFE">
              <w:rPr>
                <w:sz w:val="24"/>
                <w:szCs w:val="24"/>
              </w:rPr>
              <w:t>15</w:t>
            </w:r>
          </w:p>
        </w:tc>
        <w:tc>
          <w:tcPr>
            <w:tcW w:w="1388" w:type="dxa"/>
            <w:tcBorders>
              <w:top w:val="single" w:sz="6" w:space="0" w:color="000000"/>
              <w:left w:val="single" w:sz="6" w:space="0" w:color="000000"/>
              <w:bottom w:val="single" w:sz="6" w:space="0" w:color="000000"/>
              <w:right w:val="single" w:sz="6" w:space="0" w:color="000000"/>
            </w:tcBorders>
          </w:tcPr>
          <w:p w14:paraId="2BDBEAC0"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C65AFE">
              <w:rPr>
                <w:rFonts w:eastAsia="Calibri"/>
                <w:i/>
                <w:iCs/>
                <w:sz w:val="24"/>
                <w:szCs w:val="24"/>
              </w:rPr>
              <w:t>Relationship</w:t>
            </w:r>
          </w:p>
          <w:p w14:paraId="2EC99A79"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p>
        </w:tc>
        <w:tc>
          <w:tcPr>
            <w:tcW w:w="1930" w:type="dxa"/>
            <w:tcBorders>
              <w:top w:val="single" w:sz="6" w:space="0" w:color="000000"/>
              <w:left w:val="single" w:sz="6" w:space="0" w:color="000000"/>
              <w:bottom w:val="single" w:sz="6" w:space="0" w:color="000000"/>
              <w:right w:val="single" w:sz="6" w:space="0" w:color="000000"/>
            </w:tcBorders>
          </w:tcPr>
          <w:p w14:paraId="0737DBD1"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Caffeine vs Alertness</w:t>
            </w:r>
          </w:p>
          <w:p w14:paraId="04F89BD3"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p-value: 0.210</w:t>
            </w:r>
          </w:p>
        </w:tc>
        <w:tc>
          <w:tcPr>
            <w:tcW w:w="1471" w:type="dxa"/>
            <w:tcBorders>
              <w:top w:val="single" w:sz="6" w:space="0" w:color="000000"/>
              <w:left w:val="single" w:sz="6" w:space="0" w:color="000000"/>
              <w:bottom w:val="single" w:sz="6" w:space="0" w:color="000000"/>
              <w:right w:val="single" w:sz="6" w:space="0" w:color="000000"/>
            </w:tcBorders>
          </w:tcPr>
          <w:p w14:paraId="507E9849"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Pearson r: 0.166</w:t>
            </w:r>
          </w:p>
          <w:p w14:paraId="23A50FEC"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616" w:type="dxa"/>
            <w:tcBorders>
              <w:top w:val="single" w:sz="6" w:space="0" w:color="000000"/>
              <w:left w:val="single" w:sz="6" w:space="0" w:color="000000"/>
              <w:bottom w:val="single" w:sz="6" w:space="0" w:color="000000"/>
              <w:right w:val="single" w:sz="6" w:space="0" w:color="000000"/>
            </w:tcBorders>
          </w:tcPr>
          <w:p w14:paraId="0E609DB0"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Not significant</w:t>
            </w:r>
          </w:p>
          <w:p w14:paraId="2B8E3152"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582" w:type="dxa"/>
            <w:tcBorders>
              <w:top w:val="single" w:sz="6" w:space="0" w:color="000000"/>
              <w:left w:val="single" w:sz="6" w:space="0" w:color="000000"/>
              <w:bottom w:val="single" w:sz="6" w:space="0" w:color="000000"/>
              <w:right w:val="single" w:sz="6" w:space="0" w:color="000000"/>
            </w:tcBorders>
          </w:tcPr>
          <w:p w14:paraId="0906DC1A" w14:textId="77777777" w:rsidR="00DD53FD" w:rsidRPr="00C65AFE" w:rsidRDefault="007A789A" w:rsidP="00C65AFE">
            <w:pPr>
              <w:spacing w:before="240" w:after="24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C65AFE">
              <w:rPr>
                <w:rFonts w:eastAsia="Calibri"/>
                <w:sz w:val="24"/>
                <w:szCs w:val="24"/>
              </w:rPr>
              <w:t>Slight positive correlation (Ahmed &amp; Rehman, 2023; Smith, 2022)</w:t>
            </w:r>
          </w:p>
          <w:p w14:paraId="67368598" w14:textId="77777777" w:rsidR="00DD53FD" w:rsidRPr="00C65AFE" w:rsidRDefault="00DD53FD" w:rsidP="00C65AFE">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B693A45" w14:textId="77777777" w:rsidR="00C65AFE" w:rsidRDefault="00C65AFE">
      <w:pPr>
        <w:ind w:firstLine="720"/>
        <w:rPr>
          <w:rFonts w:ascii="Times New Roman" w:eastAsia="Times New Roman" w:hAnsi="Times New Roman" w:cs="Times New Roman"/>
          <w:sz w:val="24"/>
          <w:szCs w:val="24"/>
        </w:rPr>
      </w:pPr>
    </w:p>
    <w:p w14:paraId="4852DF30" w14:textId="30FAAA6F" w:rsidR="00DD53FD" w:rsidRDefault="007A78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documented data show that among senior high school students, coffee and soft drinks were the most commonly consumed sources of caffeine, while tea and energy drinks were less preferred. Students reported moderate improvements in alertness and academic focu</w:t>
      </w:r>
      <w:r>
        <w:rPr>
          <w:rFonts w:ascii="Times New Roman" w:eastAsia="Times New Roman" w:hAnsi="Times New Roman" w:cs="Times New Roman"/>
          <w:sz w:val="24"/>
          <w:szCs w:val="24"/>
        </w:rPr>
        <w:t>s after caffeine intake, but statistical analysis indicated no significant relationship between caffeine consumption and academic performance (Ahmed &amp; Rehman, 2023; Smith, 2022). Most students limited their daily caffeine intake, reflecting a low to modera</w:t>
      </w:r>
      <w:r>
        <w:rPr>
          <w:rFonts w:ascii="Times New Roman" w:eastAsia="Times New Roman" w:hAnsi="Times New Roman" w:cs="Times New Roman"/>
          <w:sz w:val="24"/>
          <w:szCs w:val="24"/>
        </w:rPr>
        <w:t>te reliance on caffeine for studying (Bathan et al., 2022; Turner et al., 2023). However, excessive caffeine consumption was associated with negative effects on sleep quality, highlighting the importance of moderation (Temple, 2019; Martyn et al., 2022). T</w:t>
      </w:r>
      <w:r>
        <w:rPr>
          <w:rFonts w:ascii="Times New Roman" w:eastAsia="Times New Roman" w:hAnsi="Times New Roman" w:cs="Times New Roman"/>
          <w:sz w:val="24"/>
          <w:szCs w:val="24"/>
        </w:rPr>
        <w:t xml:space="preserve">hese findings align with previous literature showing that while caffeine can temporarily enhance alertness and cognitive performance, its effect on sustained academic outcomes is limited, and overconsumption may lead to adverse health effects (Goldfarb et </w:t>
      </w:r>
      <w:r>
        <w:rPr>
          <w:rFonts w:ascii="Times New Roman" w:eastAsia="Times New Roman" w:hAnsi="Times New Roman" w:cs="Times New Roman"/>
          <w:sz w:val="24"/>
          <w:szCs w:val="24"/>
        </w:rPr>
        <w:t>al., 2014; Viado, 2024; Silva &amp; Andrade, 2021).</w:t>
      </w:r>
    </w:p>
    <w:p w14:paraId="2E490609" w14:textId="77777777" w:rsidR="00DD53FD" w:rsidRDefault="00DD53FD">
      <w:pPr>
        <w:ind w:firstLine="720"/>
        <w:rPr>
          <w:rFonts w:ascii="Times New Roman" w:eastAsia="Times New Roman" w:hAnsi="Times New Roman" w:cs="Times New Roman"/>
          <w:sz w:val="24"/>
          <w:szCs w:val="24"/>
        </w:rPr>
      </w:pPr>
    </w:p>
    <w:p w14:paraId="427959B1" w14:textId="37CAC688" w:rsidR="00DD53FD" w:rsidRDefault="007A789A">
      <w:pPr>
        <w:rPr>
          <w:rFonts w:ascii="Times New Roman" w:eastAsia="Times New Roman" w:hAnsi="Times New Roman" w:cs="Times New Roman"/>
          <w:b/>
          <w:bCs/>
        </w:rPr>
      </w:pPr>
      <w:r>
        <w:rPr>
          <w:rFonts w:ascii="Times New Roman" w:eastAsia="Times New Roman" w:hAnsi="Times New Roman" w:cs="Times New Roman"/>
          <w:b/>
          <w:bCs/>
        </w:rPr>
        <w:t>CONCLUSIONS</w:t>
      </w:r>
    </w:p>
    <w:p w14:paraId="4472ADA6" w14:textId="57508375" w:rsidR="00DD53FD" w:rsidRDefault="007A78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findings of this study </w:t>
      </w:r>
      <w:r w:rsidR="00C65AFE">
        <w:rPr>
          <w:rFonts w:ascii="Times New Roman" w:eastAsia="Times New Roman" w:hAnsi="Times New Roman" w:cs="Times New Roman"/>
          <w:sz w:val="24"/>
          <w:szCs w:val="24"/>
        </w:rPr>
        <w:t>prove</w:t>
      </w:r>
      <w:r>
        <w:rPr>
          <w:rFonts w:ascii="Times New Roman" w:eastAsia="Times New Roman" w:hAnsi="Times New Roman" w:cs="Times New Roman"/>
          <w:sz w:val="24"/>
          <w:szCs w:val="24"/>
        </w:rPr>
        <w:t xml:space="preserve"> that caffeine consumption is a common practice among Senior High School students at Adventist Medical Center College Academy. A significant </w:t>
      </w:r>
      <w:r>
        <w:rPr>
          <w:rFonts w:ascii="Times New Roman" w:eastAsia="Times New Roman" w:hAnsi="Times New Roman" w:cs="Times New Roman"/>
          <w:sz w:val="24"/>
          <w:szCs w:val="24"/>
        </w:rPr>
        <w:t>number of students consume coffee, soft drinks, energy drinks, and other caffeinated beverages, especially during examinations, project deadlines, and extended study sessions. Many students believe that caffeine helps them remain awake and mentally alert w</w:t>
      </w:r>
      <w:r>
        <w:rPr>
          <w:rFonts w:ascii="Times New Roman" w:eastAsia="Times New Roman" w:hAnsi="Times New Roman" w:cs="Times New Roman"/>
          <w:sz w:val="24"/>
          <w:szCs w:val="24"/>
        </w:rPr>
        <w:t>hile completing academic tasks. This perception is supported by previous research. For instance, Turner et al. (2023) explained that caffeine intake can enhance attentiveness and speed of response, which may assist individuals when performing mentally dema</w:t>
      </w:r>
      <w:r>
        <w:rPr>
          <w:rFonts w:ascii="Times New Roman" w:eastAsia="Times New Roman" w:hAnsi="Times New Roman" w:cs="Times New Roman"/>
          <w:sz w:val="24"/>
          <w:szCs w:val="24"/>
        </w:rPr>
        <w:t>nding activities that require quick thinking and sustained concentration. In addition, Bautista et al. (2022) reported that among Filipino students, caffeine is frequently used to boost alertness, mood, and wakefulness during academic work. However, despit</w:t>
      </w:r>
      <w:r>
        <w:rPr>
          <w:rFonts w:ascii="Times New Roman" w:eastAsia="Times New Roman" w:hAnsi="Times New Roman" w:cs="Times New Roman"/>
          <w:sz w:val="24"/>
          <w:szCs w:val="24"/>
        </w:rPr>
        <w:t>e these reported short-term cognitive benefits in related literature, the statistical results of the present study revealed that there is no significant relationship between caffeine consumption and academic focus among the respondents. This indicates that</w:t>
      </w:r>
      <w:r>
        <w:rPr>
          <w:rFonts w:ascii="Times New Roman" w:eastAsia="Times New Roman" w:hAnsi="Times New Roman" w:cs="Times New Roman"/>
          <w:sz w:val="24"/>
          <w:szCs w:val="24"/>
        </w:rPr>
        <w:t xml:space="preserve"> although caffeine may temporarily increase alertness and responsiveness, it does not necessarily lead to improved concentration, deeper comprehension of lessons, or better academic performance. Furthermore, while related studies acknowledge the potential </w:t>
      </w:r>
      <w:r>
        <w:rPr>
          <w:rFonts w:ascii="Times New Roman" w:eastAsia="Times New Roman" w:hAnsi="Times New Roman" w:cs="Times New Roman"/>
          <w:sz w:val="24"/>
          <w:szCs w:val="24"/>
        </w:rPr>
        <w:t>cognitive effects of caffeine, they also highlight important concerns. Bautista et al. (2022) noted that excessive caffeine intake may negatively affect sleep quality and may be associated with certain mental health concerns. This suggests that although ca</w:t>
      </w:r>
      <w:r>
        <w:rPr>
          <w:rFonts w:ascii="Times New Roman" w:eastAsia="Times New Roman" w:hAnsi="Times New Roman" w:cs="Times New Roman"/>
          <w:sz w:val="24"/>
          <w:szCs w:val="24"/>
        </w:rPr>
        <w:t>ffeine can provide temporary stimulation, overconsumption may interfere with students’ overall well-being, which is essential for sustained academic focus. The findings of this study further emphasize that academic concentration is influenced by multiple f</w:t>
      </w:r>
      <w:r>
        <w:rPr>
          <w:rFonts w:ascii="Times New Roman" w:eastAsia="Times New Roman" w:hAnsi="Times New Roman" w:cs="Times New Roman"/>
          <w:sz w:val="24"/>
          <w:szCs w:val="24"/>
        </w:rPr>
        <w:t>actors beyond caffeine intake. Adequate sleep, effective time management, disciplined study habits, balanced nutrition, emotional stability, and a supportive learning environment appear to have a more meaningful and lasting impact on students’ ability to c</w:t>
      </w:r>
      <w:r>
        <w:rPr>
          <w:rFonts w:ascii="Times New Roman" w:eastAsia="Times New Roman" w:hAnsi="Times New Roman" w:cs="Times New Roman"/>
          <w:sz w:val="24"/>
          <w:szCs w:val="24"/>
        </w:rPr>
        <w:t xml:space="preserve">oncentrate. While caffeine may momentarily reduce feelings of fatigue, it cannot substitute for proper rest and healthy lifestyle </w:t>
      </w:r>
      <w:r>
        <w:rPr>
          <w:rFonts w:ascii="Times New Roman" w:eastAsia="Times New Roman" w:hAnsi="Times New Roman" w:cs="Times New Roman"/>
          <w:sz w:val="24"/>
          <w:szCs w:val="24"/>
        </w:rPr>
        <w:lastRenderedPageBreak/>
        <w:t>practices. Therefore, caffeine consumption alone should not be considered a reliable or long-term strategy for improving acade</w:t>
      </w:r>
      <w:r>
        <w:rPr>
          <w:rFonts w:ascii="Times New Roman" w:eastAsia="Times New Roman" w:hAnsi="Times New Roman" w:cs="Times New Roman"/>
          <w:sz w:val="24"/>
          <w:szCs w:val="24"/>
        </w:rPr>
        <w:t>mic focus.</w:t>
      </w:r>
    </w:p>
    <w:p w14:paraId="7E7C84AE" w14:textId="77777777" w:rsidR="00DD53FD" w:rsidRDefault="007A78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findings, several recommendations are proposed. Students are encouraged to consume caffeinated beverages in moderation and to avoid relying on caffeine to sustain alertness during academic tasks. Practicing regular sleep patter</w:t>
      </w:r>
      <w:r>
        <w:rPr>
          <w:rFonts w:ascii="Times New Roman" w:eastAsia="Times New Roman" w:hAnsi="Times New Roman" w:cs="Times New Roman"/>
          <w:sz w:val="24"/>
          <w:szCs w:val="24"/>
        </w:rPr>
        <w:t>ns, creating proper schedules, maintaining healthy eating habits, and engaging in consistent study routines are strongly recommended as more sustainable approaches to improving academic performance. Teachers and school administrators may implement awarenes</w:t>
      </w:r>
      <w:r>
        <w:rPr>
          <w:rFonts w:ascii="Times New Roman" w:eastAsia="Times New Roman" w:hAnsi="Times New Roman" w:cs="Times New Roman"/>
          <w:sz w:val="24"/>
          <w:szCs w:val="24"/>
        </w:rPr>
        <w:t>s programs or educational discussions that promote responsible caffeine consumption and emphasize the importance of holistic wellness. Schools may also promote health education initiatives that address sleep hygiene, stress management, and balanced lifesty</w:t>
      </w:r>
      <w:r>
        <w:rPr>
          <w:rFonts w:ascii="Times New Roman" w:eastAsia="Times New Roman" w:hAnsi="Times New Roman" w:cs="Times New Roman"/>
          <w:sz w:val="24"/>
          <w:szCs w:val="24"/>
        </w:rPr>
        <w:t>le habits. Parents are likewise encouraged to monitor their children’s caffeine intake and support structured daily routines that foster discipline and well-being. Finally, future researchers may further explore other variables that influence academic focu</w:t>
      </w:r>
      <w:r>
        <w:rPr>
          <w:rFonts w:ascii="Times New Roman" w:eastAsia="Times New Roman" w:hAnsi="Times New Roman" w:cs="Times New Roman"/>
          <w:sz w:val="24"/>
          <w:szCs w:val="24"/>
        </w:rPr>
        <w:t>s, such as sleep duration, stress levels, academic workload, and digital device usage, and may consider using larger sample sizes or alternative research designs to strengthen the validity and generalizability of future findings. Through informed choices a</w:t>
      </w:r>
      <w:r>
        <w:rPr>
          <w:rFonts w:ascii="Times New Roman" w:eastAsia="Times New Roman" w:hAnsi="Times New Roman" w:cs="Times New Roman"/>
          <w:sz w:val="24"/>
          <w:szCs w:val="24"/>
        </w:rPr>
        <w:t>nd collaborative efforts, students can develop healthier and more effective strategies to maintain both alertness and academic focus.</w:t>
      </w:r>
    </w:p>
    <w:p w14:paraId="09FAFD14" w14:textId="77777777" w:rsidR="00DD53FD" w:rsidRDefault="00DD53FD">
      <w:pPr>
        <w:ind w:firstLine="720"/>
        <w:rPr>
          <w:rFonts w:ascii="Times New Roman" w:eastAsia="Times New Roman" w:hAnsi="Times New Roman" w:cs="Times New Roman"/>
          <w:sz w:val="24"/>
          <w:szCs w:val="24"/>
        </w:rPr>
      </w:pPr>
    </w:p>
    <w:p w14:paraId="7CCB9119" w14:textId="77777777" w:rsidR="00DD53FD" w:rsidRDefault="007A78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288A6C10" w14:textId="77777777" w:rsidR="00DD53FD" w:rsidRDefault="007A789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owes its successful completion to the guidance and blessings of Almighty God, who </w:t>
      </w:r>
      <w:r>
        <w:rPr>
          <w:rFonts w:ascii="Times New Roman" w:eastAsia="Times New Roman" w:hAnsi="Times New Roman" w:cs="Times New Roman"/>
          <w:sz w:val="24"/>
          <w:szCs w:val="24"/>
        </w:rPr>
        <w:t>granted the researchers strength and wisdom throughout the research process. Sincere appreciation is extended to the research adviser for her valuable guidance, patience, and constructive feedback, which greatly improved the quality of this paper. The rese</w:t>
      </w:r>
      <w:r>
        <w:rPr>
          <w:rFonts w:ascii="Times New Roman" w:eastAsia="Times New Roman" w:hAnsi="Times New Roman" w:cs="Times New Roman"/>
          <w:sz w:val="24"/>
          <w:szCs w:val="24"/>
        </w:rPr>
        <w:t>archers also express their gratitude to the administration of Adventist Medical Center College-Academy for granting permission to conduct the study, as well as to the students who willingly participated and provided honest responses. Lastly, heartfelt than</w:t>
      </w:r>
      <w:r>
        <w:rPr>
          <w:rFonts w:ascii="Times New Roman" w:eastAsia="Times New Roman" w:hAnsi="Times New Roman" w:cs="Times New Roman"/>
          <w:sz w:val="24"/>
          <w:szCs w:val="24"/>
        </w:rPr>
        <w:t>ks are given to the researchers’ families and friends for their constant encouragement and support.</w:t>
      </w:r>
    </w:p>
    <w:p w14:paraId="61605E94" w14:textId="77777777" w:rsidR="00DD53FD" w:rsidRDefault="00DD53FD">
      <w:pPr>
        <w:ind w:firstLine="720"/>
        <w:rPr>
          <w:rFonts w:ascii="Times New Roman" w:eastAsia="Times New Roman" w:hAnsi="Times New Roman" w:cs="Times New Roman"/>
          <w:sz w:val="24"/>
          <w:szCs w:val="24"/>
        </w:rPr>
      </w:pPr>
    </w:p>
    <w:p w14:paraId="49193985" w14:textId="77777777" w:rsidR="00DD53FD" w:rsidRDefault="007A789A">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w:t>
      </w:r>
    </w:p>
    <w:p w14:paraId="67C0706A" w14:textId="43FACCE3"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Ahmed, A., &amp; Rehman, S. (2023). Impact of caffeinated beverages on academic focus and</w:t>
      </w:r>
      <w:r w:rsidR="00C65A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alertness among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high school students. </w:t>
      </w:r>
      <w:r>
        <w:rPr>
          <w:rFonts w:ascii="Times New Roman" w:eastAsia="Times New Roman" w:hAnsi="Times New Roman" w:cs="Times New Roman"/>
          <w:i/>
          <w:iCs/>
          <w:sz w:val="24"/>
          <w:szCs w:val="24"/>
        </w:rPr>
        <w:t>Journal of Educationa</w:t>
      </w:r>
      <w:r>
        <w:rPr>
          <w:rFonts w:ascii="Times New Roman" w:eastAsia="Times New Roman" w:hAnsi="Times New Roman" w:cs="Times New Roman"/>
          <w:i/>
          <w:iCs/>
          <w:sz w:val="24"/>
          <w:szCs w:val="24"/>
        </w:rPr>
        <w:t>l Health, 12</w:t>
      </w:r>
      <w:r>
        <w:rPr>
          <w:rFonts w:ascii="Times New Roman" w:eastAsia="Times New Roman" w:hAnsi="Times New Roman" w:cs="Times New Roman"/>
          <w:sz w:val="24"/>
          <w:szCs w:val="24"/>
        </w:rPr>
        <w:t xml:space="preserve">(2), 89–98.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https://doi.org/10.1234/jeh.2023.12.2.89</w:t>
      </w:r>
    </w:p>
    <w:p w14:paraId="5CA58F30" w14:textId="0792ECBF"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Alfaifi</w:t>
      </w:r>
      <w:proofErr w:type="spellEnd"/>
      <w:r>
        <w:rPr>
          <w:rFonts w:ascii="Times New Roman" w:eastAsia="Times New Roman" w:hAnsi="Times New Roman" w:cs="Times New Roman"/>
          <w:sz w:val="24"/>
          <w:szCs w:val="24"/>
        </w:rPr>
        <w:t xml:space="preserve">, M., et al. (2022). Assessment of caffeine consumption behavior among Jazan University students,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Saudi Arabia. </w:t>
      </w:r>
      <w:r>
        <w:rPr>
          <w:rFonts w:ascii="Times New Roman" w:eastAsia="Times New Roman" w:hAnsi="Times New Roman" w:cs="Times New Roman"/>
          <w:i/>
          <w:iCs/>
          <w:sz w:val="24"/>
          <w:szCs w:val="24"/>
        </w:rPr>
        <w:t>PubMed</w:t>
      </w:r>
      <w:r>
        <w:rPr>
          <w:rFonts w:ascii="Times New Roman" w:eastAsia="Times New Roman" w:hAnsi="Times New Roman" w:cs="Times New Roman"/>
          <w:sz w:val="24"/>
          <w:szCs w:val="24"/>
        </w:rPr>
        <w:t>.</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https://pubmed.ncbi.nlm.nih.gov/36595772/</w:t>
        </w:r>
      </w:hyperlink>
    </w:p>
    <w:p w14:paraId="567307DE" w14:textId="6FEBDC7A"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Aonso</w:t>
      </w:r>
      <w:proofErr w:type="spellEnd"/>
      <w:r>
        <w:rPr>
          <w:rFonts w:ascii="Times New Roman" w:eastAsia="Times New Roman" w:hAnsi="Times New Roman" w:cs="Times New Roman"/>
          <w:sz w:val="24"/>
          <w:szCs w:val="24"/>
        </w:rPr>
        <w:t xml:space="preserve">-Diego, K., </w:t>
      </w:r>
      <w:proofErr w:type="spellStart"/>
      <w:r>
        <w:rPr>
          <w:rFonts w:ascii="Times New Roman" w:eastAsia="Times New Roman" w:hAnsi="Times New Roman" w:cs="Times New Roman"/>
          <w:sz w:val="24"/>
          <w:szCs w:val="24"/>
        </w:rPr>
        <w:t>Krotter</w:t>
      </w:r>
      <w:proofErr w:type="spellEnd"/>
      <w:r>
        <w:rPr>
          <w:rFonts w:ascii="Times New Roman" w:eastAsia="Times New Roman" w:hAnsi="Times New Roman" w:cs="Times New Roman"/>
          <w:sz w:val="24"/>
          <w:szCs w:val="24"/>
        </w:rPr>
        <w:t>, A., &amp; Garcia-Perez, F. (2024). Prevalence of energy drink consumption world-</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wide: A systematic review and meta-analysis. </w:t>
      </w:r>
      <w:r>
        <w:rPr>
          <w:rFonts w:ascii="Times New Roman" w:eastAsia="Times New Roman" w:hAnsi="Times New Roman" w:cs="Times New Roman"/>
          <w:i/>
          <w:iCs/>
          <w:sz w:val="24"/>
          <w:szCs w:val="24"/>
        </w:rPr>
        <w:t>Public He</w:t>
      </w:r>
      <w:r>
        <w:rPr>
          <w:rFonts w:ascii="Times New Roman" w:eastAsia="Times New Roman" w:hAnsi="Times New Roman" w:cs="Times New Roman"/>
          <w:i/>
          <w:iCs/>
          <w:sz w:val="24"/>
          <w:szCs w:val="24"/>
        </w:rPr>
        <w:t>alth Nutrition</w:t>
      </w:r>
      <w:r>
        <w:rPr>
          <w:rFonts w:ascii="Times New Roman" w:eastAsia="Times New Roman" w:hAnsi="Times New Roman" w:cs="Times New Roman"/>
          <w:sz w:val="24"/>
          <w:szCs w:val="24"/>
        </w:rPr>
        <w:t>.</w:t>
      </w:r>
      <w:hyperlink r:id="rId15">
        <w:r>
          <w:rPr>
            <w:rFonts w:ascii="Times New Roman" w:eastAsia="Times New Roman" w:hAnsi="Times New Roman" w:cs="Times New Roman"/>
            <w:sz w:val="24"/>
            <w:szCs w:val="24"/>
          </w:rPr>
          <w:t xml:space="preserve"> </w:t>
        </w:r>
      </w:hyperlink>
      <w:r w:rsidR="00C65AFE">
        <w:tab/>
      </w:r>
      <w:hyperlink r:id="rId16" w:history="1">
        <w:r w:rsidR="00C65AFE" w:rsidRPr="002B6417">
          <w:rPr>
            <w:rStyle w:val="Hyperlink"/>
            <w:rFonts w:ascii="Times New Roman" w:eastAsia="Times New Roman" w:hAnsi="Times New Roman" w:cs="Times New Roman"/>
            <w:sz w:val="24"/>
            <w:szCs w:val="24"/>
          </w:rPr>
          <w:t>https://onlinelibrary.wiley.com/doi/10.1111/put</w:t>
        </w:r>
      </w:hyperlink>
    </w:p>
    <w:p w14:paraId="1601AAEA" w14:textId="258E91A2"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A., &amp; Chhabra, S. (2020). Prevalence and side effects of caffeine consumption amongst medical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w:t>
      </w:r>
      <w:r>
        <w:rPr>
          <w:rFonts w:ascii="Times New Roman" w:eastAsia="Times New Roman" w:hAnsi="Times New Roman" w:cs="Times New Roman"/>
          <w:i/>
          <w:iCs/>
          <w:sz w:val="24"/>
          <w:szCs w:val="24"/>
        </w:rPr>
        <w:t>Global Journal for Research Analysis</w:t>
      </w:r>
      <w:r>
        <w:rPr>
          <w:rFonts w:ascii="Times New Roman" w:eastAsia="Times New Roman" w:hAnsi="Times New Roman" w:cs="Times New Roman"/>
          <w:sz w:val="24"/>
          <w:szCs w:val="24"/>
        </w:rPr>
        <w:t>.</w:t>
      </w:r>
      <w:hyperlink r:id="rId17">
        <w:r>
          <w:rPr>
            <w:rFonts w:ascii="Times New Roman" w:eastAsia="Times New Roman" w:hAnsi="Times New Roman" w:cs="Times New Roman"/>
            <w:sz w:val="24"/>
            <w:szCs w:val="24"/>
          </w:rPr>
          <w:t xml:space="preserve"> </w:t>
        </w:r>
      </w:hyperlink>
      <w:r w:rsidR="00C65AFE">
        <w:rPr>
          <w:rFonts w:ascii="Times New Roman" w:eastAsia="Times New Roman" w:hAnsi="Times New Roman" w:cs="Times New Roman"/>
          <w:sz w:val="24"/>
          <w:szCs w:val="24"/>
        </w:rPr>
        <w:t xml:space="preserve"> </w:t>
      </w:r>
    </w:p>
    <w:p w14:paraId="59068FA0" w14:textId="517A71E4"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Bathan, J., Cruz, M., &amp; Reyes, L. (2022). Factors that influence coffee consumption among Grade 12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of De La Salle Medical and Health Sciences Institute. </w:t>
      </w:r>
      <w:proofErr w:type="spellStart"/>
      <w:r>
        <w:rPr>
          <w:rFonts w:ascii="Times New Roman" w:eastAsia="Times New Roman" w:hAnsi="Times New Roman" w:cs="Times New Roman"/>
          <w:i/>
          <w:iCs/>
          <w:sz w:val="24"/>
          <w:szCs w:val="24"/>
        </w:rPr>
        <w:t>Gr</w:t>
      </w:r>
      <w:r>
        <w:rPr>
          <w:rFonts w:ascii="Times New Roman" w:eastAsia="Times New Roman" w:hAnsi="Times New Roman" w:cs="Times New Roman"/>
          <w:i/>
          <w:iCs/>
          <w:sz w:val="24"/>
          <w:szCs w:val="24"/>
        </w:rPr>
        <w:t>eenprints</w:t>
      </w:r>
      <w:proofErr w:type="spellEnd"/>
      <w:r>
        <w:rPr>
          <w:rFonts w:ascii="Times New Roman" w:eastAsia="Times New Roman" w:hAnsi="Times New Roman" w:cs="Times New Roman"/>
          <w:sz w:val="24"/>
          <w:szCs w:val="24"/>
        </w:rPr>
        <w:t>.</w:t>
      </w:r>
      <w:hyperlink r:id="rId18" w:history="1">
        <w:r w:rsidR="00C65AFE" w:rsidRPr="002B6417">
          <w:rPr>
            <w:rStyle w:val="Hyperlink"/>
            <w:rFonts w:ascii="Times New Roman" w:eastAsia="Times New Roman" w:hAnsi="Times New Roman" w:cs="Times New Roman"/>
            <w:sz w:val="24"/>
            <w:szCs w:val="24"/>
          </w:rPr>
          <w:t xml:space="preserve"> </w:t>
        </w:r>
      </w:hyperlink>
      <w:r w:rsidR="00C65AFE">
        <w:tab/>
      </w:r>
      <w:hyperlink r:id="rId19" w:history="1">
        <w:r w:rsidR="00C65AFE" w:rsidRPr="002B6417">
          <w:rPr>
            <w:rStyle w:val="Hyperlink"/>
            <w:rFonts w:ascii="Times New Roman" w:eastAsia="Times New Roman" w:hAnsi="Times New Roman" w:cs="Times New Roman"/>
            <w:sz w:val="24"/>
            <w:szCs w:val="24"/>
          </w:rPr>
          <w:t>https://greenprints.dlshsi.edu.ph/grade_12/450/</w:t>
        </w:r>
      </w:hyperlink>
    </w:p>
    <w:p w14:paraId="6BC0C4F0" w14:textId="60C4E58F"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Bautista, P., Santos, R., &amp; Lim, J. (2022). Motivations inducing caffeine consumption behaviors among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high school students in ASJ: Links to sleep quality. </w:t>
      </w:r>
      <w:r>
        <w:rPr>
          <w:rFonts w:ascii="Times New Roman" w:eastAsia="Times New Roman" w:hAnsi="Times New Roman" w:cs="Times New Roman"/>
          <w:i/>
          <w:iCs/>
          <w:sz w:val="24"/>
          <w:szCs w:val="24"/>
        </w:rPr>
        <w:t>ResearchGate</w:t>
      </w:r>
      <w:r>
        <w:rPr>
          <w:rFonts w:ascii="Times New Roman" w:eastAsia="Times New Roman" w:hAnsi="Times New Roman" w:cs="Times New Roman"/>
          <w:sz w:val="24"/>
          <w:szCs w:val="24"/>
        </w:rPr>
        <w:t>.</w:t>
      </w:r>
      <w:hyperlink r:id="rId20">
        <w:r>
          <w:rPr>
            <w:rFonts w:ascii="Times New Roman" w:eastAsia="Times New Roman" w:hAnsi="Times New Roman" w:cs="Times New Roman"/>
            <w:sz w:val="24"/>
            <w:szCs w:val="24"/>
          </w:rPr>
          <w:t xml:space="preserve"> </w:t>
        </w:r>
      </w:hyperlink>
      <w:r w:rsidR="00C65AFE">
        <w:tab/>
      </w:r>
      <w:hyperlink r:id="rId21" w:history="1">
        <w:r w:rsidR="00C65AFE" w:rsidRPr="002B6417">
          <w:rPr>
            <w:rStyle w:val="Hyperlink"/>
            <w:rFonts w:ascii="Times New Roman" w:eastAsia="Times New Roman" w:hAnsi="Times New Roman" w:cs="Times New Roman"/>
            <w:sz w:val="24"/>
            <w:szCs w:val="24"/>
          </w:rPr>
          <w:t>https://www.researchgate.net/publication/365838257</w:t>
        </w:r>
      </w:hyperlink>
    </w:p>
    <w:p w14:paraId="5D5026E5" w14:textId="32D31C1E"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Bedi, P., &amp; Sarkar, S. (2020). Effect of caffeine on sleep, mood, and academic performance of college</w:t>
      </w:r>
      <w:r w:rsidR="00C65AFE">
        <w:rPr>
          <w:rFonts w:ascii="Times New Roman" w:eastAsia="Times New Roman" w:hAnsi="Times New Roman" w:cs="Times New Roman"/>
          <w:sz w:val="24"/>
          <w:szCs w:val="24"/>
        </w:rPr>
        <w:t xml:space="preserve">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w:t>
      </w:r>
      <w:r>
        <w:rPr>
          <w:rFonts w:ascii="Times New Roman" w:eastAsia="Times New Roman" w:hAnsi="Times New Roman" w:cs="Times New Roman"/>
          <w:i/>
          <w:iCs/>
          <w:sz w:val="24"/>
          <w:szCs w:val="24"/>
        </w:rPr>
        <w:t>Journal of Sleep Research, 29</w:t>
      </w:r>
      <w:r>
        <w:rPr>
          <w:rFonts w:ascii="Times New Roman" w:eastAsia="Times New Roman" w:hAnsi="Times New Roman" w:cs="Times New Roman"/>
          <w:sz w:val="24"/>
          <w:szCs w:val="24"/>
        </w:rPr>
        <w:t>(6), e13042.</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https://doi.org/10.1111/jsr.13042</w:t>
        </w:r>
      </w:hyperlink>
    </w:p>
    <w:p w14:paraId="66F0F4D5" w14:textId="67EA7ED1"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Bertasi</w:t>
      </w:r>
      <w:proofErr w:type="spellEnd"/>
      <w:r>
        <w:rPr>
          <w:rFonts w:ascii="Times New Roman" w:eastAsia="Times New Roman" w:hAnsi="Times New Roman" w:cs="Times New Roman"/>
          <w:sz w:val="24"/>
          <w:szCs w:val="24"/>
        </w:rPr>
        <w:t xml:space="preserve">, M., et al. (2021). Caffeine intake and mental health in college students. </w:t>
      </w:r>
      <w:r>
        <w:rPr>
          <w:rFonts w:ascii="Times New Roman" w:eastAsia="Times New Roman" w:hAnsi="Times New Roman" w:cs="Times New Roman"/>
          <w:i/>
          <w:iCs/>
          <w:sz w:val="24"/>
          <w:szCs w:val="24"/>
        </w:rPr>
        <w:t>PMC</w:t>
      </w:r>
      <w:r>
        <w:rPr>
          <w:rFonts w:ascii="Times New Roman" w:eastAsia="Times New Roman" w:hAnsi="Times New Roman" w:cs="Times New Roman"/>
          <w:sz w:val="24"/>
          <w:szCs w:val="24"/>
        </w:rPr>
        <w:t xml:space="preserve">.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https://www.ncbi.nlm.nih.go</w:t>
      </w:r>
      <w:r>
        <w:rPr>
          <w:rFonts w:ascii="Times New Roman" w:eastAsia="Times New Roman" w:hAnsi="Times New Roman" w:cs="Times New Roman"/>
          <w:sz w:val="24"/>
          <w:szCs w:val="24"/>
        </w:rPr>
        <w:t>v/pmc/articles/PMC8099008/</w:t>
      </w:r>
    </w:p>
    <w:p w14:paraId="44ED80D2" w14:textId="2A10028D"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Cadoni</w:t>
      </w:r>
      <w:proofErr w:type="spellEnd"/>
      <w:r>
        <w:rPr>
          <w:rFonts w:ascii="Times New Roman" w:eastAsia="Times New Roman" w:hAnsi="Times New Roman" w:cs="Times New Roman"/>
          <w:sz w:val="24"/>
          <w:szCs w:val="24"/>
        </w:rPr>
        <w:t xml:space="preserve">, E., &amp; Peana, A. (2023). Energy drinks at adolescence: Awareness or unawareness? </w:t>
      </w:r>
      <w:r>
        <w:rPr>
          <w:rFonts w:ascii="Times New Roman" w:eastAsia="Times New Roman" w:hAnsi="Times New Roman" w:cs="Times New Roman"/>
          <w:i/>
          <w:iCs/>
          <w:sz w:val="24"/>
          <w:szCs w:val="24"/>
        </w:rPr>
        <w:t xml:space="preserve">Frontiers in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Behavioral Neuroscience, 17</w:t>
      </w:r>
      <w:r>
        <w:rPr>
          <w:rFonts w:ascii="Times New Roman" w:eastAsia="Times New Roman" w:hAnsi="Times New Roman" w:cs="Times New Roman"/>
          <w:sz w:val="24"/>
          <w:szCs w:val="24"/>
        </w:rPr>
        <w:t>, 1080963.</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https://doi.org/10.3389/fnbeh.2023.1080963</w:t>
        </w:r>
      </w:hyperlink>
    </w:p>
    <w:p w14:paraId="6673D247" w14:textId="5140221B"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Choi, J., Kim, H., &amp; Lee, S. (2020). Motivations influencing caffeine consumption behaviors among college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in Korea: Associations with sleep quality. </w:t>
      </w:r>
      <w:r>
        <w:rPr>
          <w:rFonts w:ascii="Times New Roman" w:eastAsia="Times New Roman" w:hAnsi="Times New Roman" w:cs="Times New Roman"/>
          <w:i/>
          <w:iCs/>
          <w:sz w:val="24"/>
          <w:szCs w:val="24"/>
        </w:rPr>
        <w:t>Nutrients, 12</w:t>
      </w:r>
      <w:r>
        <w:rPr>
          <w:rFonts w:ascii="Times New Roman" w:eastAsia="Times New Roman" w:hAnsi="Times New Roman" w:cs="Times New Roman"/>
          <w:sz w:val="24"/>
          <w:szCs w:val="24"/>
        </w:rPr>
        <w:t>(4), 953</w:t>
      </w:r>
      <w:r>
        <w:rPr>
          <w:rFonts w:ascii="Times New Roman" w:eastAsia="Times New Roman" w:hAnsi="Times New Roman" w:cs="Times New Roman"/>
          <w:sz w:val="24"/>
          <w:szCs w:val="24"/>
        </w:rPr>
        <w:t>.</w:t>
      </w:r>
      <w:hyperlink r:id="rId26">
        <w:r>
          <w:rPr>
            <w:rFonts w:ascii="Times New Roman" w:eastAsia="Times New Roman" w:hAnsi="Times New Roman" w:cs="Times New Roman"/>
            <w:sz w:val="24"/>
            <w:szCs w:val="24"/>
          </w:rPr>
          <w:t xml:space="preserve"> </w:t>
        </w:r>
      </w:hyperlink>
      <w:r w:rsidR="00C65AFE">
        <w:tab/>
      </w:r>
      <w:hyperlink r:id="rId27" w:history="1">
        <w:r w:rsidR="00C65AFE" w:rsidRPr="002B6417">
          <w:rPr>
            <w:rStyle w:val="Hyperlink"/>
            <w:rFonts w:ascii="Times New Roman" w:eastAsia="Times New Roman" w:hAnsi="Times New Roman" w:cs="Times New Roman"/>
            <w:sz w:val="24"/>
            <w:szCs w:val="24"/>
          </w:rPr>
          <w:t>https://doi.org/10.3390/nu12040953</w:t>
        </w:r>
      </w:hyperlink>
    </w:p>
    <w:p w14:paraId="0456CD68" w14:textId="543A9813"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B., et al. (2022). Caffeine intake, stress, and sleep quality in adolescents: A cross-sectional study.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N</w:t>
      </w:r>
      <w:r>
        <w:rPr>
          <w:rFonts w:ascii="Times New Roman" w:eastAsia="Times New Roman" w:hAnsi="Times New Roman" w:cs="Times New Roman"/>
          <w:i/>
          <w:iCs/>
          <w:sz w:val="24"/>
          <w:szCs w:val="24"/>
        </w:rPr>
        <w:t>utrients, 14</w:t>
      </w:r>
      <w:r>
        <w:rPr>
          <w:rFonts w:ascii="Times New Roman" w:eastAsia="Times New Roman" w:hAnsi="Times New Roman" w:cs="Times New Roman"/>
          <w:sz w:val="24"/>
          <w:szCs w:val="24"/>
        </w:rPr>
        <w:t>(3), 543. https://doi.org/10.3390/nu14030543</w:t>
      </w:r>
    </w:p>
    <w:p w14:paraId="1112B992" w14:textId="128A954A"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Ferreira, S., de Mello, M., Pompeia, S., &amp; de Souza-Formigoni, M. L. (2021). Effects of energy drinks on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mood and performance: A systematic review. </w:t>
      </w:r>
      <w:r>
        <w:rPr>
          <w:rFonts w:ascii="Times New Roman" w:eastAsia="Times New Roman" w:hAnsi="Times New Roman" w:cs="Times New Roman"/>
          <w:i/>
          <w:iCs/>
          <w:sz w:val="24"/>
          <w:szCs w:val="24"/>
        </w:rPr>
        <w:t>Frontiers in Psychology, 12</w:t>
      </w:r>
      <w:r>
        <w:rPr>
          <w:rFonts w:ascii="Times New Roman" w:eastAsia="Times New Roman" w:hAnsi="Times New Roman" w:cs="Times New Roman"/>
          <w:sz w:val="24"/>
          <w:szCs w:val="24"/>
        </w:rPr>
        <w:t xml:space="preserve">, 623509.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w:t>
      </w:r>
      <w:r>
        <w:rPr>
          <w:rFonts w:ascii="Times New Roman" w:eastAsia="Times New Roman" w:hAnsi="Times New Roman" w:cs="Times New Roman"/>
          <w:sz w:val="24"/>
          <w:szCs w:val="24"/>
        </w:rPr>
        <w:t>g/10.3389/fpsyg.2021.623509</w:t>
      </w:r>
    </w:p>
    <w:p w14:paraId="1665BEA7" w14:textId="07ACF604"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Finnegan, M., &amp; Reiner, J. (2021). The relationship between caffeine intake and mental health among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university students. </w:t>
      </w:r>
      <w:r>
        <w:rPr>
          <w:rFonts w:ascii="Times New Roman" w:eastAsia="Times New Roman" w:hAnsi="Times New Roman" w:cs="Times New Roman"/>
          <w:i/>
          <w:iCs/>
          <w:sz w:val="24"/>
          <w:szCs w:val="24"/>
        </w:rPr>
        <w:t>Journal of Nutrition &amp; Intermediary Metabolism, 25</w:t>
      </w:r>
      <w:r>
        <w:rPr>
          <w:rFonts w:ascii="Times New Roman" w:eastAsia="Times New Roman" w:hAnsi="Times New Roman" w:cs="Times New Roman"/>
          <w:sz w:val="24"/>
          <w:szCs w:val="24"/>
        </w:rPr>
        <w:t xml:space="preserve">, 100153.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https://doi.org/10.1016/j.jnim.2021.100153</w:t>
      </w:r>
    </w:p>
    <w:p w14:paraId="584FD160" w14:textId="687A8009"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Grosso, G., </w:t>
      </w:r>
      <w:proofErr w:type="spellStart"/>
      <w:r>
        <w:rPr>
          <w:rFonts w:ascii="Times New Roman" w:eastAsia="Times New Roman" w:hAnsi="Times New Roman" w:cs="Times New Roman"/>
          <w:sz w:val="24"/>
          <w:szCs w:val="24"/>
        </w:rPr>
        <w:t>Godos</w:t>
      </w:r>
      <w:proofErr w:type="spellEnd"/>
      <w:r>
        <w:rPr>
          <w:rFonts w:ascii="Times New Roman" w:eastAsia="Times New Roman" w:hAnsi="Times New Roman" w:cs="Times New Roman"/>
          <w:sz w:val="24"/>
          <w:szCs w:val="24"/>
        </w:rPr>
        <w:t xml:space="preserve">, J., &amp; Giovannucci, E. L. (2021). Coffee, caffeine, and health outcomes: An umbrella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review. </w:t>
      </w:r>
      <w:r>
        <w:rPr>
          <w:rFonts w:ascii="Times New Roman" w:eastAsia="Times New Roman" w:hAnsi="Times New Roman" w:cs="Times New Roman"/>
          <w:i/>
          <w:iCs/>
          <w:sz w:val="24"/>
          <w:szCs w:val="24"/>
        </w:rPr>
        <w:t>Annual Review of Nutrition, 41</w:t>
      </w:r>
      <w:r>
        <w:rPr>
          <w:rFonts w:ascii="Times New Roman" w:eastAsia="Times New Roman" w:hAnsi="Times New Roman" w:cs="Times New Roman"/>
          <w:sz w:val="24"/>
          <w:szCs w:val="24"/>
        </w:rPr>
        <w:t xml:space="preserve">, 1–26. </w:t>
      </w:r>
      <w:hyperlink r:id="rId28" w:history="1">
        <w:r w:rsidR="00C65AFE" w:rsidRPr="002B6417">
          <w:rPr>
            <w:rStyle w:val="Hyperlink"/>
            <w:rFonts w:ascii="Times New Roman" w:eastAsia="Times New Roman" w:hAnsi="Times New Roman" w:cs="Times New Roman"/>
            <w:sz w:val="24"/>
            <w:szCs w:val="24"/>
          </w:rPr>
          <w:t>https://doi.org/10.1146/annurev-nutr-082020-</w:t>
        </w:r>
      </w:hyperlink>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121315</w:t>
      </w:r>
    </w:p>
    <w:p w14:paraId="09203F5F" w14:textId="566D4A24"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Jamal, S. (20</w:t>
      </w:r>
      <w:r>
        <w:rPr>
          <w:rFonts w:ascii="Times New Roman" w:eastAsia="Times New Roman" w:hAnsi="Times New Roman" w:cs="Times New Roman"/>
          <w:sz w:val="24"/>
          <w:szCs w:val="24"/>
        </w:rPr>
        <w:t xml:space="preserve">24). Caffeine consumption pattern and perception of its effect among university students in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Malaysia. </w:t>
      </w:r>
      <w:r>
        <w:rPr>
          <w:rFonts w:ascii="Times New Roman" w:eastAsia="Times New Roman" w:hAnsi="Times New Roman" w:cs="Times New Roman"/>
          <w:i/>
          <w:iCs/>
          <w:sz w:val="24"/>
          <w:szCs w:val="24"/>
        </w:rPr>
        <w:t>IJRISS</w:t>
      </w:r>
      <w:r>
        <w:rPr>
          <w:rFonts w:ascii="Times New Roman" w:eastAsia="Times New Roman" w:hAnsi="Times New Roman" w:cs="Times New Roman"/>
          <w:sz w:val="24"/>
          <w:szCs w:val="24"/>
        </w:rPr>
        <w:t>.</w:t>
      </w:r>
      <w:hyperlink r:id="rId29">
        <w:r>
          <w:rPr>
            <w:rFonts w:ascii="Times New Roman" w:eastAsia="Times New Roman" w:hAnsi="Times New Roman" w:cs="Times New Roman"/>
            <w:sz w:val="24"/>
            <w:szCs w:val="24"/>
          </w:rPr>
          <w:t xml:space="preserve"> </w:t>
        </w:r>
      </w:hyperlink>
      <w:hyperlink r:id="rId30">
        <w:r w:rsidRPr="00C65AFE">
          <w:rPr>
            <w:rFonts w:ascii="Times New Roman" w:eastAsia="Times New Roman" w:hAnsi="Times New Roman" w:cs="Times New Roman"/>
            <w:color w:val="1155CC"/>
            <w:sz w:val="24"/>
            <w:szCs w:val="24"/>
          </w:rPr>
          <w:t>https://rsisinternational.org/journals/ijriss/articles/caffeine</w:t>
        </w:r>
        <w:r w:rsidRPr="00C65AFE">
          <w:rPr>
            <w:rFonts w:ascii="Times New Roman" w:eastAsia="Times New Roman" w:hAnsi="Times New Roman" w:cs="Times New Roman"/>
            <w:color w:val="1155CC"/>
            <w:sz w:val="24"/>
            <w:szCs w:val="24"/>
          </w:rPr>
          <w:t>-consumption-pattern-</w:t>
        </w:r>
        <w:r w:rsidR="00C65AFE" w:rsidRPr="00C65AFE">
          <w:rPr>
            <w:rFonts w:ascii="Times New Roman" w:eastAsia="Times New Roman" w:hAnsi="Times New Roman" w:cs="Times New Roman"/>
            <w:color w:val="1155CC"/>
            <w:sz w:val="24"/>
            <w:szCs w:val="24"/>
          </w:rPr>
          <w:tab/>
        </w:r>
        <w:r>
          <w:rPr>
            <w:rFonts w:ascii="Times New Roman" w:eastAsia="Times New Roman" w:hAnsi="Times New Roman" w:cs="Times New Roman"/>
            <w:color w:val="1155CC"/>
            <w:sz w:val="24"/>
            <w:szCs w:val="24"/>
            <w:u w:val="single"/>
          </w:rPr>
          <w:t>and-perception-of-its-effect-among-university-students-in-malaysia/</w:t>
        </w:r>
      </w:hyperlink>
    </w:p>
    <w:p w14:paraId="352BDDC7" w14:textId="310290BE"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M., Ali, H., &amp; Ahmed, F. (2021). Caffeine consumption and academic performance among medical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of Dow University of Health Science, Karachi, Pakistan. </w:t>
      </w:r>
      <w:r>
        <w:rPr>
          <w:rFonts w:ascii="Times New Roman" w:eastAsia="Times New Roman" w:hAnsi="Times New Roman" w:cs="Times New Roman"/>
          <w:i/>
          <w:iCs/>
          <w:sz w:val="24"/>
          <w:szCs w:val="24"/>
        </w:rPr>
        <w:t>Annals of ASHKMDC</w:t>
      </w:r>
      <w:r>
        <w:rPr>
          <w:rFonts w:ascii="Times New Roman" w:eastAsia="Times New Roman" w:hAnsi="Times New Roman" w:cs="Times New Roman"/>
          <w:sz w:val="24"/>
          <w:szCs w:val="24"/>
        </w:rPr>
        <w:t>.</w:t>
      </w:r>
      <w:hyperlink r:id="rId31">
        <w:r>
          <w:rPr>
            <w:rFonts w:ascii="Times New Roman" w:eastAsia="Times New Roman" w:hAnsi="Times New Roman" w:cs="Times New Roman"/>
            <w:sz w:val="24"/>
            <w:szCs w:val="24"/>
          </w:rPr>
          <w:t xml:space="preserve"> </w:t>
        </w:r>
      </w:hyperlink>
      <w:r w:rsidR="00C65AFE">
        <w:tab/>
      </w:r>
      <w:hyperlink r:id="rId32" w:history="1">
        <w:r w:rsidR="00C65AFE" w:rsidRPr="002B6417">
          <w:rPr>
            <w:rStyle w:val="Hyperlink"/>
            <w:rFonts w:ascii="Times New Roman" w:eastAsia="Times New Roman" w:hAnsi="Times New Roman" w:cs="Times New Roman"/>
            <w:sz w:val="24"/>
            <w:szCs w:val="24"/>
          </w:rPr>
          <w:t>https://www.annals-ashkmdc.org/index.php/ashkmdc/article/view/126</w:t>
        </w:r>
      </w:hyperlink>
    </w:p>
    <w:p w14:paraId="6EE7F2F5" w14:textId="6823B124"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z w:val="24"/>
          <w:szCs w:val="24"/>
        </w:rPr>
        <w:t>haraba</w:t>
      </w:r>
      <w:proofErr w:type="spellEnd"/>
      <w:r>
        <w:rPr>
          <w:rFonts w:ascii="Times New Roman" w:eastAsia="Times New Roman" w:hAnsi="Times New Roman" w:cs="Times New Roman"/>
          <w:sz w:val="24"/>
          <w:szCs w:val="24"/>
        </w:rPr>
        <w:t xml:space="preserve">, S., &amp; Al-Mansoori, H. (2022). Caffeine consumption patterns among medical students: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Implications for health education and academic performance. </w:t>
      </w:r>
      <w:r>
        <w:rPr>
          <w:rFonts w:ascii="Times New Roman" w:eastAsia="Times New Roman" w:hAnsi="Times New Roman" w:cs="Times New Roman"/>
          <w:i/>
          <w:iCs/>
          <w:sz w:val="24"/>
          <w:szCs w:val="24"/>
        </w:rPr>
        <w:t>Semantics Scholar</w:t>
      </w:r>
      <w:r>
        <w:rPr>
          <w:rFonts w:ascii="Times New Roman" w:eastAsia="Times New Roman" w:hAnsi="Times New Roman" w:cs="Times New Roman"/>
          <w:sz w:val="24"/>
          <w:szCs w:val="24"/>
        </w:rPr>
        <w:t>.</w:t>
      </w:r>
      <w:hyperlink r:id="rId33">
        <w:r>
          <w:rPr>
            <w:rFonts w:ascii="Times New Roman" w:eastAsia="Times New Roman" w:hAnsi="Times New Roman" w:cs="Times New Roman"/>
            <w:sz w:val="24"/>
            <w:szCs w:val="24"/>
          </w:rPr>
          <w:t xml:space="preserve"> </w:t>
        </w:r>
      </w:hyperlink>
      <w:r w:rsidR="00C65AFE">
        <w:tab/>
      </w:r>
      <w:hyperlink r:id="rId34" w:history="1">
        <w:r w:rsidR="00C65AFE" w:rsidRPr="002B6417">
          <w:rPr>
            <w:rStyle w:val="Hyperlink"/>
            <w:rFonts w:ascii="Times New Roman" w:eastAsia="Times New Roman" w:hAnsi="Times New Roman" w:cs="Times New Roman"/>
            <w:sz w:val="24"/>
            <w:szCs w:val="24"/>
          </w:rPr>
          <w:t>https://pdfs.semanticscholar.org</w:t>
        </w:r>
      </w:hyperlink>
    </w:p>
    <w:p w14:paraId="53608EC6" w14:textId="169A1633"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Kharaba</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Alshamsi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Alhammadi</w:t>
      </w:r>
      <w:proofErr w:type="spellEnd"/>
      <w:r>
        <w:rPr>
          <w:rFonts w:ascii="Times New Roman" w:eastAsia="Times New Roman" w:hAnsi="Times New Roman" w:cs="Times New Roman"/>
          <w:sz w:val="24"/>
          <w:szCs w:val="24"/>
        </w:rPr>
        <w:t xml:space="preserve">, R. (2022). Caffeine consumption among various university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in the UAE: Frequencies, sources, and reporting adverse effects. </w:t>
      </w:r>
      <w:r>
        <w:rPr>
          <w:rFonts w:ascii="Times New Roman" w:eastAsia="Times New Roman" w:hAnsi="Times New Roman" w:cs="Times New Roman"/>
          <w:i/>
          <w:iCs/>
          <w:sz w:val="24"/>
          <w:szCs w:val="24"/>
        </w:rPr>
        <w:t>Semantic Scholar</w:t>
      </w:r>
      <w:r>
        <w:rPr>
          <w:rFonts w:ascii="Times New Roman" w:eastAsia="Times New Roman" w:hAnsi="Times New Roman" w:cs="Times New Roman"/>
          <w:sz w:val="24"/>
          <w:szCs w:val="24"/>
        </w:rPr>
        <w:t>.</w:t>
      </w:r>
      <w:hyperlink r:id="rId35">
        <w:r>
          <w:rPr>
            <w:rFonts w:ascii="Times New Roman" w:eastAsia="Times New Roman" w:hAnsi="Times New Roman" w:cs="Times New Roman"/>
            <w:sz w:val="24"/>
            <w:szCs w:val="24"/>
          </w:rPr>
          <w:t xml:space="preserve"> </w:t>
        </w:r>
      </w:hyperlink>
      <w:r w:rsidR="00C65AFE">
        <w:tab/>
      </w:r>
      <w:hyperlink r:id="rId36" w:history="1">
        <w:r w:rsidR="00C65AFE" w:rsidRPr="002B6417">
          <w:rPr>
            <w:rStyle w:val="Hyperlink"/>
            <w:rFonts w:ascii="Times New Roman" w:eastAsia="Times New Roman" w:hAnsi="Times New Roman" w:cs="Times New Roman"/>
            <w:sz w:val="24"/>
            <w:szCs w:val="24"/>
          </w:rPr>
          <w:t>https://pdfs.semanticscholar.org/1b6b/13b1720ab2ad3749915871d8c1732d8d8dc6.pdf</w:t>
        </w:r>
      </w:hyperlink>
    </w:p>
    <w:p w14:paraId="3A521FD1" w14:textId="5631A6DA"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Khouja, M., Wardle, H., &amp; Holmes, E. (2022). Consumption and effects of caffeinated energy drinks in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young people: Overview of systematic reviews and secondary UK data. </w:t>
      </w:r>
      <w:r>
        <w:rPr>
          <w:rFonts w:ascii="Times New Roman" w:eastAsia="Times New Roman" w:hAnsi="Times New Roman" w:cs="Times New Roman"/>
          <w:i/>
          <w:iCs/>
          <w:sz w:val="24"/>
          <w:szCs w:val="24"/>
        </w:rPr>
        <w:t>BMJ Open, 12</w:t>
      </w:r>
      <w:r>
        <w:rPr>
          <w:rFonts w:ascii="Times New Roman" w:eastAsia="Times New Roman" w:hAnsi="Times New Roman" w:cs="Times New Roman"/>
          <w:sz w:val="24"/>
          <w:szCs w:val="24"/>
        </w:rPr>
        <w:t>(3), e047746.</w:t>
      </w:r>
      <w:hyperlink r:id="rId37">
        <w:r>
          <w:rPr>
            <w:rFonts w:ascii="Times New Roman" w:eastAsia="Times New Roman" w:hAnsi="Times New Roman" w:cs="Times New Roman"/>
            <w:sz w:val="24"/>
            <w:szCs w:val="24"/>
          </w:rPr>
          <w:t xml:space="preserve"> </w:t>
        </w:r>
      </w:hyperlink>
      <w:r w:rsidR="00C65AFE">
        <w:tab/>
      </w:r>
      <w:hyperlink r:id="rId38" w:history="1">
        <w:r w:rsidR="00C65AFE" w:rsidRPr="002B6417">
          <w:rPr>
            <w:rStyle w:val="Hyperlink"/>
            <w:rFonts w:ascii="Times New Roman" w:eastAsia="Times New Roman" w:hAnsi="Times New Roman" w:cs="Times New Roman"/>
            <w:sz w:val="24"/>
            <w:szCs w:val="24"/>
          </w:rPr>
          <w:t>https://doi.org/10.1136/bmjopen-2020-047746</w:t>
        </w:r>
      </w:hyperlink>
    </w:p>
    <w:p w14:paraId="7B9B5F40" w14:textId="0541DA5E"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Lippi, G., et al. (2022). Energy drinks and cardiovascular risk: A systematic review. </w:t>
      </w:r>
      <w:r>
        <w:rPr>
          <w:rFonts w:ascii="Times New Roman" w:eastAsia="Times New Roman" w:hAnsi="Times New Roman" w:cs="Times New Roman"/>
          <w:i/>
          <w:iCs/>
          <w:sz w:val="24"/>
          <w:szCs w:val="24"/>
        </w:rPr>
        <w:t xml:space="preserve">European Journal of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Preventive Cardiology, 29</w:t>
      </w: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2210–2222. https://doi.org/10.1093/eurjpc/zwac031</w:t>
      </w:r>
    </w:p>
    <w:p w14:paraId="12A221A6" w14:textId="4A62F914"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Martyn, L., et al. (2022). Caffeine intake and sleep duration in adolescents: A longitudinal analysis. </w:t>
      </w:r>
      <w:r>
        <w:rPr>
          <w:rFonts w:ascii="Times New Roman" w:eastAsia="Times New Roman" w:hAnsi="Times New Roman" w:cs="Times New Roman"/>
          <w:i/>
          <w:iCs/>
          <w:sz w:val="24"/>
          <w:szCs w:val="24"/>
        </w:rPr>
        <w:t xml:space="preserve">Journal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of Adolescent Health, 70</w:t>
      </w:r>
      <w:r>
        <w:rPr>
          <w:rFonts w:ascii="Times New Roman" w:eastAsia="Times New Roman" w:hAnsi="Times New Roman" w:cs="Times New Roman"/>
          <w:sz w:val="24"/>
          <w:szCs w:val="24"/>
        </w:rPr>
        <w:t>(4), 641–648. https://doi.org/10.1016/j.jadohealth.2021.10.003</w:t>
      </w:r>
    </w:p>
    <w:p w14:paraId="70F19978" w14:textId="51FA3F31" w:rsidR="00DD53FD" w:rsidRDefault="007A789A" w:rsidP="00C65AFE">
      <w:pPr>
        <w:spacing w:before="24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Mielgo</w:t>
      </w:r>
      <w:proofErr w:type="spellEnd"/>
      <w:r>
        <w:rPr>
          <w:rFonts w:ascii="Times New Roman" w:eastAsia="Times New Roman" w:hAnsi="Times New Roman" w:cs="Times New Roman"/>
          <w:sz w:val="24"/>
          <w:szCs w:val="24"/>
        </w:rPr>
        <w:t>-A</w:t>
      </w:r>
      <w:r>
        <w:rPr>
          <w:rFonts w:ascii="Times New Roman" w:eastAsia="Times New Roman" w:hAnsi="Times New Roman" w:cs="Times New Roman"/>
          <w:sz w:val="24"/>
          <w:szCs w:val="24"/>
        </w:rPr>
        <w:t>yuso, J., et al. (2021). Effects of caffeine on human performance: A systematic review and meta-</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analysis. </w:t>
      </w:r>
      <w:r>
        <w:rPr>
          <w:rFonts w:ascii="Times New Roman" w:eastAsia="Times New Roman" w:hAnsi="Times New Roman" w:cs="Times New Roman"/>
          <w:i/>
          <w:iCs/>
          <w:sz w:val="24"/>
          <w:szCs w:val="24"/>
        </w:rPr>
        <w:t>Nutrients, 13</w:t>
      </w:r>
      <w:r>
        <w:rPr>
          <w:rFonts w:ascii="Times New Roman" w:eastAsia="Times New Roman" w:hAnsi="Times New Roman" w:cs="Times New Roman"/>
          <w:sz w:val="24"/>
          <w:szCs w:val="24"/>
        </w:rPr>
        <w:t>(12), 4292. https://doi.org/10.3390/nu13124292</w:t>
      </w:r>
    </w:p>
    <w:p w14:paraId="7F998B53" w14:textId="552DAA2B"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Olatunji, I., </w:t>
      </w:r>
      <w:proofErr w:type="spellStart"/>
      <w:r>
        <w:rPr>
          <w:rFonts w:ascii="Times New Roman" w:eastAsia="Times New Roman" w:hAnsi="Times New Roman" w:cs="Times New Roman"/>
          <w:sz w:val="24"/>
          <w:szCs w:val="24"/>
        </w:rPr>
        <w:t>Ibijoke</w:t>
      </w:r>
      <w:proofErr w:type="spellEnd"/>
      <w:r>
        <w:rPr>
          <w:rFonts w:ascii="Times New Roman" w:eastAsia="Times New Roman" w:hAnsi="Times New Roman" w:cs="Times New Roman"/>
          <w:sz w:val="24"/>
          <w:szCs w:val="24"/>
        </w:rPr>
        <w:t>, I., &amp; Adeola, T. (2024). The effects of energy drinks consumption o</w:t>
      </w:r>
      <w:r>
        <w:rPr>
          <w:rFonts w:ascii="Times New Roman" w:eastAsia="Times New Roman" w:hAnsi="Times New Roman" w:cs="Times New Roman"/>
          <w:sz w:val="24"/>
          <w:szCs w:val="24"/>
        </w:rPr>
        <w:t xml:space="preserve">n health and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performance of undergraduates in Oyo State, Nigeria. </w:t>
      </w:r>
      <w:r>
        <w:rPr>
          <w:rFonts w:ascii="Times New Roman" w:eastAsia="Times New Roman" w:hAnsi="Times New Roman" w:cs="Times New Roman"/>
          <w:i/>
          <w:iCs/>
          <w:sz w:val="24"/>
          <w:szCs w:val="24"/>
        </w:rPr>
        <w:t>African Scholar Publications</w:t>
      </w:r>
      <w:r>
        <w:rPr>
          <w:rFonts w:ascii="Times New Roman" w:eastAsia="Times New Roman" w:hAnsi="Times New Roman" w:cs="Times New Roman"/>
          <w:sz w:val="24"/>
          <w:szCs w:val="24"/>
        </w:rPr>
        <w:t>.</w:t>
      </w:r>
      <w:hyperlink r:id="rId39">
        <w:r>
          <w:rPr>
            <w:rFonts w:ascii="Times New Roman" w:eastAsia="Times New Roman" w:hAnsi="Times New Roman" w:cs="Times New Roman"/>
            <w:sz w:val="24"/>
            <w:szCs w:val="24"/>
          </w:rPr>
          <w:t xml:space="preserve"> </w:t>
        </w:r>
      </w:hyperlink>
      <w:r w:rsidR="00C65AFE">
        <w:tab/>
      </w:r>
      <w:hyperlink r:id="rId40" w:history="1">
        <w:r w:rsidR="00C65AFE" w:rsidRPr="002B6417">
          <w:rPr>
            <w:rStyle w:val="Hyperlink"/>
            <w:rFonts w:ascii="Times New Roman" w:eastAsia="Times New Roman" w:hAnsi="Times New Roman" w:cs="Times New Roman"/>
            <w:sz w:val="24"/>
            <w:szCs w:val="24"/>
          </w:rPr>
          <w:t>https://africanscholarpub.com/ajcms/article/view/369</w:t>
        </w:r>
      </w:hyperlink>
    </w:p>
    <w:p w14:paraId="4082DD5F" w14:textId="0A7C8E1A"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Owolabi, M., et al. (2021). Prevalence and patterns of caffeine consumption among university students in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Nigeria. </w:t>
      </w:r>
      <w:r>
        <w:rPr>
          <w:rFonts w:ascii="Times New Roman" w:eastAsia="Times New Roman" w:hAnsi="Times New Roman" w:cs="Times New Roman"/>
          <w:i/>
          <w:iCs/>
          <w:sz w:val="24"/>
          <w:szCs w:val="24"/>
        </w:rPr>
        <w:t>BMC Public Health, 21</w:t>
      </w:r>
      <w:r>
        <w:rPr>
          <w:rFonts w:ascii="Times New Roman" w:eastAsia="Times New Roman" w:hAnsi="Times New Roman" w:cs="Times New Roman"/>
          <w:sz w:val="24"/>
          <w:szCs w:val="24"/>
        </w:rPr>
        <w:t>, 1104. https://doi.org/10.1186/s12889-021-11236-1</w:t>
      </w:r>
    </w:p>
    <w:p w14:paraId="777366D7" w14:textId="67642EFE"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O’Connell, P., et al. (2025). Pre</w:t>
      </w:r>
      <w:r>
        <w:rPr>
          <w:rFonts w:ascii="Times New Roman" w:eastAsia="Times New Roman" w:hAnsi="Times New Roman" w:cs="Times New Roman"/>
          <w:sz w:val="24"/>
          <w:szCs w:val="24"/>
        </w:rPr>
        <w:t xml:space="preserve">dictors of caffeine consumption patterns in high school athletes.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ResearchGate</w:t>
      </w:r>
      <w:r>
        <w:rPr>
          <w:rFonts w:ascii="Times New Roman" w:eastAsia="Times New Roman" w:hAnsi="Times New Roman" w:cs="Times New Roman"/>
          <w:sz w:val="24"/>
          <w:szCs w:val="24"/>
        </w:rPr>
        <w:t>.</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color w:val="1155CC"/>
            <w:sz w:val="24"/>
            <w:szCs w:val="24"/>
            <w:u w:val="single"/>
          </w:rPr>
          <w:t>https://www.researchgate.net/publicatio</w:t>
        </w:r>
        <w:r>
          <w:rPr>
            <w:rFonts w:ascii="Times New Roman" w:eastAsia="Times New Roman" w:hAnsi="Times New Roman" w:cs="Times New Roman"/>
            <w:color w:val="1155CC"/>
            <w:sz w:val="24"/>
            <w:szCs w:val="24"/>
            <w:u w:val="single"/>
          </w:rPr>
          <w:t>n/393233803</w:t>
        </w:r>
      </w:hyperlink>
    </w:p>
    <w:p w14:paraId="213D4470" w14:textId="067C0A11"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Rauf, A., Khan, M., &amp; Ahmad, S. (2025). Caffeine consumption patterns, health impacts, and media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influence: A narrative review. </w:t>
      </w:r>
      <w:proofErr w:type="spellStart"/>
      <w:r>
        <w:rPr>
          <w:rFonts w:ascii="Times New Roman" w:eastAsia="Times New Roman" w:hAnsi="Times New Roman" w:cs="Times New Roman"/>
          <w:i/>
          <w:iCs/>
          <w:sz w:val="24"/>
          <w:szCs w:val="24"/>
        </w:rPr>
        <w:t>Cureus</w:t>
      </w:r>
      <w:proofErr w:type="spellEnd"/>
      <w:r>
        <w:rPr>
          <w:rFonts w:ascii="Times New Roman" w:eastAsia="Times New Roman" w:hAnsi="Times New Roman" w:cs="Times New Roman"/>
          <w:sz w:val="24"/>
          <w:szCs w:val="24"/>
        </w:rPr>
        <w:t>.</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https://www.cureus.com/articles/375483-caffeine-</w:t>
        </w:r>
        <w:r w:rsidR="00C65AFE" w:rsidRPr="00C65AFE">
          <w:rPr>
            <w:rFonts w:ascii="Times New Roman" w:eastAsia="Times New Roman" w:hAnsi="Times New Roman" w:cs="Times New Roman"/>
            <w:color w:val="1155CC"/>
            <w:sz w:val="24"/>
            <w:szCs w:val="24"/>
          </w:rPr>
          <w:tab/>
        </w:r>
        <w:r>
          <w:rPr>
            <w:rFonts w:ascii="Times New Roman" w:eastAsia="Times New Roman" w:hAnsi="Times New Roman" w:cs="Times New Roman"/>
            <w:color w:val="1155CC"/>
            <w:sz w:val="24"/>
            <w:szCs w:val="24"/>
            <w:u w:val="single"/>
          </w:rPr>
          <w:t>consumption-patterns-health-impa</w:t>
        </w:r>
        <w:r>
          <w:rPr>
            <w:rFonts w:ascii="Times New Roman" w:eastAsia="Times New Roman" w:hAnsi="Times New Roman" w:cs="Times New Roman"/>
            <w:color w:val="1155CC"/>
            <w:sz w:val="24"/>
            <w:szCs w:val="24"/>
            <w:u w:val="single"/>
          </w:rPr>
          <w:t>cts-and-media-influence-a-narrative-review</w:t>
        </w:r>
      </w:hyperlink>
    </w:p>
    <w:p w14:paraId="467739C1" w14:textId="0F078767"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Rehman, A., Ahmed, S., &amp; Khan, T. (2022). Caffeine consumption and perceptions of medical </w:t>
      </w:r>
      <w:proofErr w:type="spellStart"/>
      <w:proofErr w:type="gramStart"/>
      <w:r>
        <w:rPr>
          <w:rFonts w:ascii="Times New Roman" w:eastAsia="Times New Roman" w:hAnsi="Times New Roman" w:cs="Times New Roman"/>
          <w:sz w:val="24"/>
          <w:szCs w:val="24"/>
        </w:rPr>
        <w:t>students:A</w:t>
      </w:r>
      <w:proofErr w:type="spellEnd"/>
      <w:proofErr w:type="gramEnd"/>
      <w:r>
        <w:rPr>
          <w:rFonts w:ascii="Times New Roman" w:eastAsia="Times New Roman" w:hAnsi="Times New Roman" w:cs="Times New Roman"/>
          <w:sz w:val="24"/>
          <w:szCs w:val="24"/>
        </w:rPr>
        <w:t xml:space="preserve">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cross-sectional study. </w:t>
      </w:r>
      <w:r>
        <w:rPr>
          <w:rFonts w:ascii="Times New Roman" w:eastAsia="Times New Roman" w:hAnsi="Times New Roman" w:cs="Times New Roman"/>
          <w:i/>
          <w:iCs/>
          <w:sz w:val="24"/>
          <w:szCs w:val="24"/>
        </w:rPr>
        <w:t>ABMS Journal</w:t>
      </w:r>
      <w:r>
        <w:rPr>
          <w:rFonts w:ascii="Times New Roman" w:eastAsia="Times New Roman" w:hAnsi="Times New Roman" w:cs="Times New Roman"/>
          <w:sz w:val="24"/>
          <w:szCs w:val="24"/>
        </w:rPr>
        <w:t>.</w:t>
      </w:r>
      <w:hyperlink r:id="rId45">
        <w:r>
          <w:rPr>
            <w:rFonts w:ascii="Times New Roman" w:eastAsia="Times New Roman" w:hAnsi="Times New Roman" w:cs="Times New Roman"/>
            <w:sz w:val="24"/>
            <w:szCs w:val="24"/>
          </w:rPr>
          <w:t xml:space="preserve"> </w:t>
        </w:r>
      </w:hyperlink>
      <w:hyperlink r:id="rId46">
        <w:r>
          <w:rPr>
            <w:rFonts w:ascii="Times New Roman" w:eastAsia="Times New Roman" w:hAnsi="Times New Roman" w:cs="Times New Roman"/>
            <w:color w:val="1155CC"/>
            <w:sz w:val="24"/>
            <w:szCs w:val="24"/>
            <w:u w:val="single"/>
          </w:rPr>
          <w:t>https://abms.kmu.edu.pk/index.php/abms/article/view/222</w:t>
        </w:r>
      </w:hyperlink>
    </w:p>
    <w:p w14:paraId="66EF7C60" w14:textId="5846C3C8"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Rostami, R., Farahmand, F., &amp; Mohammadi, S. (2024). A scoping review of policies designed to reduce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energy drink consumpti</w:t>
      </w:r>
      <w:r>
        <w:rPr>
          <w:rFonts w:ascii="Times New Roman" w:eastAsia="Times New Roman" w:hAnsi="Times New Roman" w:cs="Times New Roman"/>
          <w:sz w:val="24"/>
          <w:szCs w:val="24"/>
        </w:rPr>
        <w:t xml:space="preserve">on among children and adolescents worldwide. </w:t>
      </w:r>
      <w:r>
        <w:rPr>
          <w:rFonts w:ascii="Times New Roman" w:eastAsia="Times New Roman" w:hAnsi="Times New Roman" w:cs="Times New Roman"/>
          <w:i/>
          <w:iCs/>
          <w:sz w:val="24"/>
          <w:szCs w:val="24"/>
        </w:rPr>
        <w:t xml:space="preserve">BMC Public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Health,24</w:t>
      </w:r>
      <w:r>
        <w:rPr>
          <w:rFonts w:ascii="Times New Roman" w:eastAsia="Times New Roman" w:hAnsi="Times New Roman" w:cs="Times New Roman"/>
          <w:sz w:val="24"/>
          <w:szCs w:val="24"/>
        </w:rPr>
        <w:t>,19724.</w:t>
      </w:r>
      <w:hyperlink r:id="rId47">
        <w:r>
          <w:rPr>
            <w:rFonts w:ascii="Times New Roman" w:eastAsia="Times New Roman" w:hAnsi="Times New Roman" w:cs="Times New Roman"/>
            <w:color w:val="1155CC"/>
            <w:sz w:val="24"/>
            <w:szCs w:val="24"/>
            <w:u w:val="single"/>
          </w:rPr>
          <w:t>https://bmcpublichealth.biomedcentral.com/articles/10.1186/s12889-024-19724-</w:t>
        </w:r>
        <w:r w:rsidR="00C65AFE" w:rsidRPr="00C65AFE">
          <w:rPr>
            <w:rFonts w:ascii="Times New Roman" w:eastAsia="Times New Roman" w:hAnsi="Times New Roman" w:cs="Times New Roman"/>
            <w:color w:val="1155CC"/>
            <w:sz w:val="24"/>
            <w:szCs w:val="24"/>
          </w:rPr>
          <w:tab/>
        </w:r>
        <w:r>
          <w:rPr>
            <w:rFonts w:ascii="Times New Roman" w:eastAsia="Times New Roman" w:hAnsi="Times New Roman" w:cs="Times New Roman"/>
            <w:color w:val="1155CC"/>
            <w:sz w:val="24"/>
            <w:szCs w:val="24"/>
            <w:u w:val="single"/>
          </w:rPr>
          <w:t>y</w:t>
        </w:r>
      </w:hyperlink>
    </w:p>
    <w:p w14:paraId="0C8351DC" w14:textId="3AA9ACA2"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Seidenberg, A. B., &amp; Dreyfus, J. (2021). Energy drink consumption and cognitive p</w:t>
      </w:r>
      <w:r>
        <w:rPr>
          <w:rFonts w:ascii="Times New Roman" w:eastAsia="Times New Roman" w:hAnsi="Times New Roman" w:cs="Times New Roman"/>
          <w:sz w:val="24"/>
          <w:szCs w:val="24"/>
        </w:rPr>
        <w:t xml:space="preserve">erformance: A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systematic review. </w:t>
      </w:r>
      <w:r>
        <w:rPr>
          <w:rFonts w:ascii="Times New Roman" w:eastAsia="Times New Roman" w:hAnsi="Times New Roman" w:cs="Times New Roman"/>
          <w:i/>
          <w:iCs/>
          <w:sz w:val="24"/>
          <w:szCs w:val="24"/>
        </w:rPr>
        <w:t>Nutrients, 13</w:t>
      </w:r>
      <w:r>
        <w:rPr>
          <w:rFonts w:ascii="Times New Roman" w:eastAsia="Times New Roman" w:hAnsi="Times New Roman" w:cs="Times New Roman"/>
          <w:sz w:val="24"/>
          <w:szCs w:val="24"/>
        </w:rPr>
        <w:t>(11), 3879. https://doi.org/10.3390/nu13113879</w:t>
      </w:r>
    </w:p>
    <w:p w14:paraId="24E81660" w14:textId="1E144C74"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M., &amp; Andrade, J. (2021). Adolescent caffeine consumption: Patterns, perceptions, and health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outcomes. </w:t>
      </w:r>
      <w:r>
        <w:rPr>
          <w:rFonts w:ascii="Times New Roman" w:eastAsia="Times New Roman" w:hAnsi="Times New Roman" w:cs="Times New Roman"/>
          <w:i/>
          <w:iCs/>
          <w:sz w:val="24"/>
          <w:szCs w:val="24"/>
        </w:rPr>
        <w:t>International Journal of Environmental Research and P</w:t>
      </w:r>
      <w:r>
        <w:rPr>
          <w:rFonts w:ascii="Times New Roman" w:eastAsia="Times New Roman" w:hAnsi="Times New Roman" w:cs="Times New Roman"/>
          <w:i/>
          <w:iCs/>
          <w:sz w:val="24"/>
          <w:szCs w:val="24"/>
        </w:rPr>
        <w:t>ublic Health, 18</w:t>
      </w:r>
      <w:r>
        <w:rPr>
          <w:rFonts w:ascii="Times New Roman" w:eastAsia="Times New Roman" w:hAnsi="Times New Roman" w:cs="Times New Roman"/>
          <w:sz w:val="24"/>
          <w:szCs w:val="24"/>
        </w:rPr>
        <w:t xml:space="preserve">(3), 1205.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https://doi.org/10.3390/ijerph18031205</w:t>
      </w:r>
    </w:p>
    <w:p w14:paraId="76AF3637" w14:textId="3DBF8397"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Silva, R., &amp; Andrade, J. (2021). Caffeine consumption among adolescents: Prevalence, motivation, and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health outcomes. </w:t>
      </w:r>
      <w:r>
        <w:rPr>
          <w:rFonts w:ascii="Times New Roman" w:eastAsia="Times New Roman" w:hAnsi="Times New Roman" w:cs="Times New Roman"/>
          <w:i/>
          <w:iCs/>
          <w:sz w:val="24"/>
          <w:szCs w:val="24"/>
        </w:rPr>
        <w:t>International Journal of Environmental Research and Public Health, 18</w:t>
      </w:r>
      <w:r>
        <w:rPr>
          <w:rFonts w:ascii="Times New Roman" w:eastAsia="Times New Roman" w:hAnsi="Times New Roman" w:cs="Times New Roman"/>
          <w:sz w:val="24"/>
          <w:szCs w:val="24"/>
        </w:rPr>
        <w:t xml:space="preserve">(3), 1205.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https://doi.org/10.3390/ijerph18031205</w:t>
      </w:r>
    </w:p>
    <w:p w14:paraId="3ABFD7EA" w14:textId="34983543"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Smith, A. (2022). C</w:t>
      </w:r>
      <w:r>
        <w:rPr>
          <w:rFonts w:ascii="Times New Roman" w:eastAsia="Times New Roman" w:hAnsi="Times New Roman" w:cs="Times New Roman"/>
          <w:sz w:val="24"/>
          <w:szCs w:val="24"/>
        </w:rPr>
        <w:t xml:space="preserve">affeine, habitual caffeine consumption, alertness, and cognitive performance.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ResearchGate</w:t>
      </w:r>
      <w:r>
        <w:rPr>
          <w:rFonts w:ascii="Times New Roman" w:eastAsia="Times New Roman" w:hAnsi="Times New Roman" w:cs="Times New Roman"/>
          <w:sz w:val="24"/>
          <w:szCs w:val="24"/>
        </w:rPr>
        <w:t>.</w:t>
      </w:r>
      <w:hyperlink r:id="rId48">
        <w:r>
          <w:rPr>
            <w:rFonts w:ascii="Times New Roman" w:eastAsia="Times New Roman" w:hAnsi="Times New Roman" w:cs="Times New Roman"/>
            <w:sz w:val="24"/>
            <w:szCs w:val="24"/>
          </w:rPr>
          <w:t xml:space="preserve"> </w:t>
        </w:r>
      </w:hyperlink>
      <w:r w:rsidR="00C65AFE">
        <w:rPr>
          <w:rFonts w:ascii="Times New Roman" w:eastAsia="Times New Roman" w:hAnsi="Times New Roman" w:cs="Times New Roman"/>
          <w:sz w:val="24"/>
          <w:szCs w:val="24"/>
        </w:rPr>
        <w:t xml:space="preserve"> </w:t>
      </w:r>
    </w:p>
    <w:p w14:paraId="6CCAF044" w14:textId="4F35398F"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Soos</w:t>
      </w:r>
      <w:r>
        <w:rPr>
          <w:rFonts w:ascii="Times New Roman" w:eastAsia="Times New Roman" w:hAnsi="Times New Roman" w:cs="Times New Roman"/>
          <w:sz w:val="24"/>
          <w:szCs w:val="24"/>
        </w:rPr>
        <w:t xml:space="preserve">, M., Kovacs, A., &amp; Toth, Z. (2021). Effects of caffeine and caffeinated beverages on children,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adolescents, and young adults. </w:t>
      </w:r>
      <w:r>
        <w:rPr>
          <w:rFonts w:ascii="Times New Roman" w:eastAsia="Times New Roman" w:hAnsi="Times New Roman" w:cs="Times New Roman"/>
          <w:i/>
          <w:iCs/>
          <w:sz w:val="24"/>
          <w:szCs w:val="24"/>
        </w:rPr>
        <w:t>Frontiers in Psychiatry, 12</w:t>
      </w:r>
      <w:r>
        <w:rPr>
          <w:rFonts w:ascii="Times New Roman" w:eastAsia="Times New Roman" w:hAnsi="Times New Roman" w:cs="Times New Roman"/>
          <w:sz w:val="24"/>
          <w:szCs w:val="24"/>
        </w:rPr>
        <w:t>, 805813.</w:t>
      </w:r>
      <w:hyperlink r:id="rId49">
        <w:r>
          <w:rPr>
            <w:rFonts w:ascii="Times New Roman" w:eastAsia="Times New Roman" w:hAnsi="Times New Roman" w:cs="Times New Roman"/>
            <w:sz w:val="24"/>
            <w:szCs w:val="24"/>
          </w:rPr>
          <w:t xml:space="preserve"> </w:t>
        </w:r>
      </w:hyperlink>
      <w:r w:rsidR="00C65AFE">
        <w:tab/>
      </w:r>
      <w:hyperlink r:id="rId50" w:history="1">
        <w:r w:rsidR="00C65AFE" w:rsidRPr="002B6417">
          <w:rPr>
            <w:rStyle w:val="Hyperlink"/>
            <w:rFonts w:ascii="Times New Roman" w:eastAsia="Times New Roman" w:hAnsi="Times New Roman" w:cs="Times New Roman"/>
            <w:sz w:val="24"/>
            <w:szCs w:val="24"/>
          </w:rPr>
          <w:t>https://doi.org/10.3389/fpsyt.2021.805813</w:t>
        </w:r>
      </w:hyperlink>
    </w:p>
    <w:p w14:paraId="40704CC0" w14:textId="75056B09"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Soos, M., Kovacs, A., &amp; Toth, Z. (2021). Effects of caffeine on mood, cognition, and health among young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adults. </w:t>
      </w:r>
      <w:r>
        <w:rPr>
          <w:rFonts w:ascii="Times New Roman" w:eastAsia="Times New Roman" w:hAnsi="Times New Roman" w:cs="Times New Roman"/>
          <w:i/>
          <w:iCs/>
          <w:sz w:val="24"/>
          <w:szCs w:val="24"/>
        </w:rPr>
        <w:t>Frontiers in Psychiatry</w:t>
      </w:r>
      <w:r>
        <w:rPr>
          <w:rFonts w:ascii="Times New Roman" w:eastAsia="Times New Roman" w:hAnsi="Times New Roman" w:cs="Times New Roman"/>
          <w:sz w:val="24"/>
          <w:szCs w:val="24"/>
        </w:rPr>
        <w:t>.</w:t>
      </w:r>
      <w:hyperlink r:id="rId51">
        <w:r>
          <w:rPr>
            <w:rFonts w:ascii="Times New Roman" w:eastAsia="Times New Roman" w:hAnsi="Times New Roman" w:cs="Times New Roman"/>
            <w:sz w:val="24"/>
            <w:szCs w:val="24"/>
          </w:rPr>
          <w:t xml:space="preserve"> </w:t>
        </w:r>
      </w:hyperlink>
      <w:hyperlink r:id="rId52">
        <w:r>
          <w:rPr>
            <w:rFonts w:ascii="Times New Roman" w:eastAsia="Times New Roman" w:hAnsi="Times New Roman" w:cs="Times New Roman"/>
            <w:color w:val="1155CC"/>
            <w:sz w:val="24"/>
            <w:szCs w:val="24"/>
            <w:u w:val="single"/>
          </w:rPr>
          <w:t>https://doi.org/10.3389/fpsyt.2021.805813</w:t>
        </w:r>
      </w:hyperlink>
    </w:p>
    <w:p w14:paraId="7E1B37C7" w14:textId="2312AD7F" w:rsidR="00C65AFE"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Temple, J., &amp; Ziegler, A. (2021). Children and caffeine: Risks, benefits, and consumption patterns. </w:t>
      </w:r>
      <w:r w:rsidR="00C65AFE">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Nutrients, 13</w:t>
      </w:r>
      <w:r>
        <w:rPr>
          <w:rFonts w:ascii="Times New Roman" w:eastAsia="Times New Roman" w:hAnsi="Times New Roman" w:cs="Times New Roman"/>
          <w:sz w:val="24"/>
          <w:szCs w:val="24"/>
        </w:rPr>
        <w:t xml:space="preserve">(6), 2020. </w:t>
      </w:r>
      <w:r>
        <w:rPr>
          <w:rFonts w:ascii="Times New Roman" w:eastAsia="Times New Roman" w:hAnsi="Times New Roman" w:cs="Times New Roman"/>
          <w:sz w:val="24"/>
          <w:szCs w:val="24"/>
        </w:rPr>
        <w:t>https://doi.org</w:t>
      </w:r>
      <w:r>
        <w:rPr>
          <w:rFonts w:ascii="Times New Roman" w:eastAsia="Times New Roman" w:hAnsi="Times New Roman" w:cs="Times New Roman"/>
          <w:sz w:val="24"/>
          <w:szCs w:val="24"/>
        </w:rPr>
        <w:t>/10.3390/nu13062020</w:t>
      </w:r>
    </w:p>
    <w:p w14:paraId="5ABC662F" w14:textId="080D7B9F" w:rsidR="00DD53FD" w:rsidRDefault="007A789A" w:rsidP="00C65AFE">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Turner, P., James, R., &amp; Wong, L. (2023). Secondary school students and caffeine: Consumption habits,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motivations, and experiences. </w:t>
      </w:r>
      <w:r>
        <w:rPr>
          <w:rFonts w:ascii="Times New Roman" w:eastAsia="Times New Roman" w:hAnsi="Times New Roman" w:cs="Times New Roman"/>
          <w:i/>
          <w:iCs/>
          <w:sz w:val="24"/>
          <w:szCs w:val="24"/>
        </w:rPr>
        <w:t>Nutrients, 15</w:t>
      </w:r>
      <w:r>
        <w:rPr>
          <w:rFonts w:ascii="Times New Roman" w:eastAsia="Times New Roman" w:hAnsi="Times New Roman" w:cs="Times New Roman"/>
          <w:sz w:val="24"/>
          <w:szCs w:val="24"/>
        </w:rPr>
        <w:t>(4), 1011.</w:t>
      </w:r>
      <w:hyperlink r:id="rId53">
        <w:r>
          <w:rPr>
            <w:rFonts w:ascii="Times New Roman" w:eastAsia="Times New Roman" w:hAnsi="Times New Roman" w:cs="Times New Roman"/>
            <w:sz w:val="24"/>
            <w:szCs w:val="24"/>
          </w:rPr>
          <w:t xml:space="preserve"> </w:t>
        </w:r>
      </w:hyperlink>
      <w:hyperlink r:id="rId54">
        <w:r>
          <w:rPr>
            <w:rFonts w:ascii="Times New Roman" w:eastAsia="Times New Roman" w:hAnsi="Times New Roman" w:cs="Times New Roman"/>
            <w:color w:val="1155CC"/>
            <w:sz w:val="24"/>
            <w:szCs w:val="24"/>
            <w:u w:val="single"/>
          </w:rPr>
          <w:t>https://www.mdpi.com/2072-6643/15/4/1011</w:t>
        </w:r>
        <w:r>
          <w:rPr>
            <w:rFonts w:ascii="Times New Roman" w:eastAsia="Times New Roman" w:hAnsi="Times New Roman" w:cs="Times New Roman"/>
            <w:color w:val="1155CC"/>
            <w:sz w:val="24"/>
            <w:szCs w:val="24"/>
            <w:u w:val="single"/>
          </w:rPr>
          <w:br/>
        </w:r>
      </w:hyperlink>
    </w:p>
    <w:p w14:paraId="08A8ED5F" w14:textId="64D15324" w:rsidR="00DD53FD" w:rsidRDefault="007A789A" w:rsidP="00C65AF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Viado, R. (2024). Coffee consumption and its perceived effects on the study habits of higher education </w:t>
      </w:r>
      <w:r w:rsidR="00C65AF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students. </w:t>
      </w:r>
      <w:r>
        <w:rPr>
          <w:rFonts w:ascii="Times New Roman" w:eastAsia="Times New Roman" w:hAnsi="Times New Roman" w:cs="Times New Roman"/>
          <w:i/>
          <w:iCs/>
          <w:sz w:val="24"/>
          <w:szCs w:val="24"/>
        </w:rPr>
        <w:t>International Journal of Management and Business Research</w:t>
      </w:r>
      <w:r>
        <w:rPr>
          <w:rFonts w:ascii="Times New Roman" w:eastAsia="Times New Roman" w:hAnsi="Times New Roman" w:cs="Times New Roman"/>
          <w:sz w:val="24"/>
          <w:szCs w:val="24"/>
        </w:rPr>
        <w:t>.</w:t>
      </w:r>
      <w:hyperlink r:id="rId55">
        <w:r>
          <w:rPr>
            <w:rFonts w:ascii="Times New Roman" w:eastAsia="Times New Roman" w:hAnsi="Times New Roman" w:cs="Times New Roman"/>
            <w:sz w:val="24"/>
            <w:szCs w:val="24"/>
          </w:rPr>
          <w:t xml:space="preserve"> </w:t>
        </w:r>
      </w:hyperlink>
      <w:r w:rsidR="00C65AFE">
        <w:tab/>
      </w:r>
      <w:hyperlink r:id="rId56" w:history="1">
        <w:r w:rsidR="00C65AFE" w:rsidRPr="002B6417">
          <w:rPr>
            <w:rStyle w:val="Hyperlink"/>
            <w:rFonts w:ascii="Times New Roman" w:eastAsia="Times New Roman" w:hAnsi="Times New Roman" w:cs="Times New Roman"/>
            <w:sz w:val="24"/>
            <w:szCs w:val="24"/>
          </w:rPr>
          <w:t>https://doi.org/10.11594/ijmaber.05.08.11</w:t>
        </w:r>
        <w:r w:rsidR="00C65AFE" w:rsidRPr="002B6417">
          <w:rPr>
            <w:rStyle w:val="Hyperlink"/>
            <w:rFonts w:ascii="Times New Roman" w:eastAsia="Times New Roman" w:hAnsi="Times New Roman" w:cs="Times New Roman"/>
            <w:sz w:val="24"/>
            <w:szCs w:val="24"/>
          </w:rPr>
          <w:br/>
        </w:r>
      </w:hyperlink>
    </w:p>
    <w:p w14:paraId="53A71640" w14:textId="697193D1" w:rsidR="00DD53FD" w:rsidRDefault="007A789A" w:rsidP="00C65AFE">
      <w:pPr>
        <w:spacing w:before="240" w:after="0" w:line="276" w:lineRule="auto"/>
      </w:pPr>
      <w:r>
        <w:rPr>
          <w:rFonts w:ascii="Times New Roman" w:eastAsia="Times New Roman" w:hAnsi="Times New Roman" w:cs="Times New Roman"/>
          <w:sz w:val="24"/>
          <w:szCs w:val="24"/>
        </w:rPr>
        <w:t xml:space="preserve">Viado, R. (2024). Perceived benefits of caffeine on study habits of university students. </w:t>
      </w:r>
      <w:r>
        <w:rPr>
          <w:rFonts w:ascii="Times New Roman" w:eastAsia="Times New Roman" w:hAnsi="Times New Roman" w:cs="Times New Roman"/>
          <w:i/>
          <w:iCs/>
          <w:sz w:val="24"/>
          <w:szCs w:val="24"/>
        </w:rPr>
        <w:t>IJMABER</w:t>
      </w:r>
      <w:r>
        <w:rPr>
          <w:rFonts w:ascii="Times New Roman" w:eastAsia="Times New Roman" w:hAnsi="Times New Roman" w:cs="Times New Roman"/>
          <w:sz w:val="24"/>
          <w:szCs w:val="24"/>
        </w:rPr>
        <w:t>.</w:t>
      </w:r>
      <w:hyperlink r:id="rId57">
        <w:r>
          <w:rPr>
            <w:rFonts w:ascii="Times New Roman" w:eastAsia="Times New Roman" w:hAnsi="Times New Roman" w:cs="Times New Roman"/>
            <w:sz w:val="24"/>
            <w:szCs w:val="24"/>
          </w:rPr>
          <w:t xml:space="preserve"> </w:t>
        </w:r>
      </w:hyperlink>
      <w:r w:rsidR="00C65AFE">
        <w:tab/>
      </w:r>
      <w:hyperlink r:id="rId58" w:history="1">
        <w:r w:rsidR="00C65AFE" w:rsidRPr="002B6417">
          <w:rPr>
            <w:rStyle w:val="Hyperlink"/>
            <w:rFonts w:ascii="Times New Roman" w:eastAsia="Times New Roman" w:hAnsi="Times New Roman" w:cs="Times New Roman"/>
            <w:sz w:val="24"/>
            <w:szCs w:val="24"/>
          </w:rPr>
          <w:t>https://doi.org/10.11594/ijmaber.05.08.11</w:t>
        </w:r>
      </w:hyperlink>
    </w:p>
    <w:sectPr w:rsidR="00DD53FD" w:rsidSect="00C65AFE">
      <w:headerReference w:type="default" r:id="rId59"/>
      <w:pgSz w:w="11906" w:h="16838"/>
      <w:pgMar w:top="1440" w:right="567" w:bottom="144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355AA" w14:textId="77777777" w:rsidR="00DD53FD" w:rsidRDefault="007A789A">
      <w:pPr>
        <w:spacing w:line="240" w:lineRule="auto"/>
      </w:pPr>
      <w:r>
        <w:separator/>
      </w:r>
    </w:p>
  </w:endnote>
  <w:endnote w:type="continuationSeparator" w:id="0">
    <w:p w14:paraId="2BC08C8D" w14:textId="77777777" w:rsidR="00DD53FD" w:rsidRDefault="007A78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embedRegular r:id="rId1" w:fontKey="{6137E253-B4D0-4DBD-978E-0807B69A8A62}"/>
    <w:embedBold r:id="rId2" w:fontKey="{A4DA2B4B-2156-4B3C-9566-809F84AAC259}"/>
    <w:embedItalic r:id="rId3" w:fontKey="{9D45B52D-F5CA-48EA-BC92-C0A6C7FA46D3}"/>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Italic r:id="rId4" w:fontKey="{927D7A3C-62EB-40CE-B9FC-B5E662F476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01F075D7-01F0-4B3F-BCA6-DA09F30FB0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D6CB1" w14:textId="77777777" w:rsidR="00DD53FD" w:rsidRDefault="007A789A">
      <w:pPr>
        <w:spacing w:after="0"/>
      </w:pPr>
      <w:r>
        <w:separator/>
      </w:r>
    </w:p>
  </w:footnote>
  <w:footnote w:type="continuationSeparator" w:id="0">
    <w:p w14:paraId="03C0846F" w14:textId="77777777" w:rsidR="00DD53FD" w:rsidRDefault="007A78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E303A" w14:textId="77777777" w:rsidR="00DD53FD" w:rsidRDefault="007A789A">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right"/>
      <w:rPr>
        <w:color w:val="000000"/>
        <w:sz w:val="22"/>
        <w:szCs w:val="22"/>
      </w:rPr>
    </w:pPr>
    <w:r>
      <w:rPr>
        <w:color w:val="000000"/>
        <w:sz w:val="22"/>
        <w:szCs w:val="22"/>
      </w:rPr>
      <w:fldChar w:fldCharType="begin"/>
    </w:r>
    <w:r>
      <w:rPr>
        <w:color w:val="000000"/>
        <w:sz w:val="22"/>
        <w:szCs w:val="22"/>
      </w:rPr>
      <w:instrText>PAGE</w:instrText>
    </w:r>
    <w:r w:rsidR="00963145">
      <w:rPr>
        <w:color w:val="000000"/>
        <w:sz w:val="22"/>
        <w:szCs w:val="22"/>
      </w:rPr>
      <w:fldChar w:fldCharType="separate"/>
    </w:r>
    <w:r w:rsidR="00963145">
      <w:rPr>
        <w:noProof/>
        <w:color w:val="000000"/>
        <w:sz w:val="22"/>
        <w:szCs w:val="22"/>
      </w:rPr>
      <w:t>1</w:t>
    </w:r>
    <w:r>
      <w:rPr>
        <w:color w:val="000000"/>
        <w:sz w:val="22"/>
        <w:szCs w:val="22"/>
      </w:rPr>
      <w:fldChar w:fldCharType="end"/>
    </w:r>
  </w:p>
  <w:p w14:paraId="73AD1595" w14:textId="77777777" w:rsidR="00DD53FD" w:rsidRDefault="00DD53FD">
    <w:pPr>
      <w:pBdr>
        <w:top w:val="none" w:sz="0" w:space="0" w:color="000000"/>
        <w:left w:val="none" w:sz="0" w:space="0" w:color="000000"/>
        <w:bottom w:val="none" w:sz="0" w:space="0" w:color="000000"/>
        <w:right w:val="none" w:sz="0" w:space="0" w:color="000000"/>
        <w:between w:val="none" w:sz="0" w:space="0" w:color="000000"/>
      </w:pBdr>
      <w:tabs>
        <w:tab w:val="center" w:pos="4680"/>
        <w:tab w:val="right" w:pos="9360"/>
      </w:tabs>
      <w:spacing w:after="0" w:line="240" w:lineRule="auto"/>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3FD"/>
    <w:rsid w:val="007A789A"/>
    <w:rsid w:val="008C303C"/>
    <w:rsid w:val="00963145"/>
    <w:rsid w:val="00C65AFE"/>
    <w:rsid w:val="00DD53FD"/>
    <w:rsid w:val="39AD3DA8"/>
    <w:rsid w:val="53CE1B3F"/>
    <w:rsid w:val="77373024"/>
    <w:rsid w:val="7AAC3408"/>
    <w:rsid w:val="7DFB5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F1F86"/>
  <w15:docId w15:val="{96E7D3E2-1DA3-4E77-9FCB-B36A83A5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uiPriority="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qFormat="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jc w:val="both"/>
    </w:pPr>
    <w:rPr>
      <w:sz w:val="21"/>
      <w:szCs w:val="21"/>
    </w:rPr>
  </w:style>
  <w:style w:type="paragraph" w:styleId="Heading1">
    <w:name w:val="heading 1"/>
    <w:basedOn w:val="Normal"/>
    <w:next w:val="Normal"/>
    <w:qFormat/>
    <w:pPr>
      <w:keepNext/>
      <w:keepLines/>
      <w:spacing w:before="480" w:after="120"/>
      <w:jc w:val="left"/>
      <w:outlineLvl w:val="0"/>
    </w:pPr>
    <w:rPr>
      <w:b/>
      <w:bCs/>
      <w:color w:val="000000"/>
      <w:sz w:val="48"/>
      <w:szCs w:val="48"/>
    </w:rPr>
  </w:style>
  <w:style w:type="paragraph" w:styleId="Heading2">
    <w:name w:val="heading 2"/>
    <w:basedOn w:val="Normal"/>
    <w:next w:val="Normal"/>
    <w:qFormat/>
    <w:pPr>
      <w:keepNext/>
      <w:keepLines/>
      <w:spacing w:before="360" w:after="80"/>
      <w:jc w:val="left"/>
      <w:outlineLvl w:val="1"/>
    </w:pPr>
    <w:rPr>
      <w:b/>
      <w:bCs/>
      <w:color w:val="000000"/>
      <w:sz w:val="36"/>
      <w:szCs w:val="36"/>
    </w:rPr>
  </w:style>
  <w:style w:type="paragraph" w:styleId="Heading3">
    <w:name w:val="heading 3"/>
    <w:basedOn w:val="Normal"/>
    <w:next w:val="Normal"/>
    <w:qFormat/>
    <w:pPr>
      <w:keepNext/>
      <w:keepLines/>
      <w:spacing w:before="280" w:after="80"/>
      <w:jc w:val="left"/>
      <w:outlineLvl w:val="2"/>
    </w:pPr>
    <w:rPr>
      <w:b/>
      <w:bCs/>
      <w:color w:val="000000"/>
      <w:sz w:val="28"/>
      <w:szCs w:val="28"/>
    </w:rPr>
  </w:style>
  <w:style w:type="paragraph" w:styleId="Heading4">
    <w:name w:val="heading 4"/>
    <w:basedOn w:val="Normal"/>
    <w:next w:val="Normal"/>
    <w:qFormat/>
    <w:pPr>
      <w:keepNext/>
      <w:keepLines/>
      <w:spacing w:before="240" w:after="40"/>
      <w:jc w:val="left"/>
      <w:outlineLvl w:val="3"/>
    </w:pPr>
    <w:rPr>
      <w:b/>
      <w:bCs/>
      <w:color w:val="000000"/>
      <w:sz w:val="24"/>
      <w:szCs w:val="24"/>
    </w:rPr>
  </w:style>
  <w:style w:type="paragraph" w:styleId="Heading5">
    <w:name w:val="heading 5"/>
    <w:basedOn w:val="Normal"/>
    <w:next w:val="Normal"/>
    <w:qFormat/>
    <w:pPr>
      <w:keepNext/>
      <w:keepLines/>
      <w:spacing w:before="220" w:after="40"/>
      <w:jc w:val="left"/>
      <w:outlineLvl w:val="4"/>
    </w:pPr>
    <w:rPr>
      <w:b/>
      <w:bCs/>
      <w:color w:val="000000"/>
      <w:sz w:val="22"/>
      <w:szCs w:val="22"/>
    </w:rPr>
  </w:style>
  <w:style w:type="paragraph" w:styleId="Heading6">
    <w:name w:val="heading 6"/>
    <w:basedOn w:val="Normal"/>
    <w:next w:val="Normal"/>
    <w:qFormat/>
    <w:pPr>
      <w:keepNext/>
      <w:keepLines/>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paragraph" w:customStyle="1" w:styleId="Normal1">
    <w:name w:val="Normal1"/>
    <w:qFormat/>
    <w:pPr>
      <w:spacing w:after="160" w:line="259" w:lineRule="auto"/>
      <w:jc w:val="both"/>
    </w:pPr>
    <w:rPr>
      <w:sz w:val="22"/>
      <w:szCs w:val="22"/>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1"/>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qFormat/>
    <w:pPr>
      <w:spacing w:beforeAutospacing="1" w:afterAutospacing="1" w:line="259" w:lineRule="auto"/>
    </w:pPr>
    <w:rPr>
      <w:rFonts w:cs="Times New Roman"/>
      <w:sz w:val="24"/>
      <w:szCs w:val="24"/>
      <w:lang w:val="en-US" w:eastAsia="zh-CN"/>
    </w:rPr>
  </w:style>
  <w:style w:type="paragraph" w:styleId="Subtitle">
    <w:name w:val="Subtitle"/>
    <w:basedOn w:val="Normal"/>
    <w:next w:val="Normal"/>
    <w:qFormat/>
    <w:pPr>
      <w:keepNext/>
      <w:keepLines/>
      <w:spacing w:before="360" w:after="80"/>
      <w:jc w:val="left"/>
    </w:pPr>
    <w:rPr>
      <w:rFonts w:ascii="Georgia" w:eastAsia="Georgia" w:hAnsi="Georgia" w:cs="Georgia"/>
      <w:i/>
      <w:iCs/>
      <w:color w:val="666666"/>
      <w:sz w:val="48"/>
      <w:szCs w:val="48"/>
    </w:rPr>
  </w:style>
  <w:style w:type="table" w:styleId="TableGrid">
    <w:name w:val="Table Grid"/>
    <w:basedOn w:val="TableSimple1"/>
    <w:uiPriority w:val="39"/>
    <w:qFormat/>
    <w:rPr>
      <w:rFonts w:ascii="Times New Roman" w:hAnsi="Times New Roman"/>
      <w:sz w:val="24"/>
    </w:rPr>
    <w:tblPr>
      <w:tblBorders>
        <w:top w:val="single" w:sz="4" w:space="0" w:color="000000"/>
        <w:bottom w:val="single" w:sz="4"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op w:val="single" w:sz="6" w:space="0" w:color="008000"/>
          <w:tl2br w:val="nil"/>
          <w:tr2bl w:val="nil"/>
        </w:tcBorders>
      </w:tcPr>
    </w:tblStylePr>
    <w:tblStylePr w:type="lastCol">
      <w:rPr>
        <w:b/>
        <w:bCs/>
      </w:rPr>
      <w:tblPr/>
      <w:tcPr>
        <w:tcBorders>
          <w:tl2br w:val="nil"/>
          <w:tr2bl w:val="nil"/>
        </w:tcBorders>
      </w:tcPr>
    </w:tblStylePr>
  </w:style>
  <w:style w:type="table" w:styleId="TableSimple1">
    <w:name w:val="Table Simple 1"/>
    <w:basedOn w:val="TableNormal"/>
    <w:uiPriority w:val="99"/>
    <w:qFormat/>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Grid3">
    <w:name w:val="Table Grid 3"/>
    <w:basedOn w:val="TableNormal"/>
    <w:uiPriority w:val="99"/>
    <w:qFormat/>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paragraph" w:styleId="Title">
    <w:name w:val="Title"/>
    <w:basedOn w:val="Normal"/>
    <w:next w:val="Normal"/>
    <w:qFormat/>
    <w:pPr>
      <w:keepNext/>
      <w:keepLines/>
      <w:spacing w:before="480" w:after="120"/>
      <w:jc w:val="left"/>
    </w:pPr>
    <w:rPr>
      <w:b/>
      <w:bCs/>
      <w:color w:val="000000"/>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Style1">
    <w:name w:val="Style1"/>
    <w:basedOn w:val="TableSimple1"/>
    <w:uiPriority w:val="99"/>
    <w:qFormat/>
    <w:rPr>
      <w:rFonts w:ascii="Times New Roman" w:hAnsi="Times New Roman"/>
      <w:sz w:val="24"/>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HeaderChar">
    <w:name w:val="Header Char"/>
    <w:basedOn w:val="DefaultParagraphFont"/>
    <w:link w:val="Header"/>
    <w:uiPriority w:val="99"/>
    <w:qFormat/>
  </w:style>
  <w:style w:type="table" w:customStyle="1" w:styleId="PlainTable41">
    <w:name w:val="Plain Table 41"/>
    <w:basedOn w:val="TableSimple1"/>
    <w:uiPriority w:val="44"/>
    <w:qFormat/>
    <w:rPr>
      <w:rFonts w:ascii="Times New Roman" w:hAnsi="Times New Roman"/>
      <w:sz w:val="24"/>
    </w:rPr>
    <w:tblPr>
      <w:tblBorders>
        <w:top w:val="single" w:sz="4" w:space="0" w:color="000000"/>
        <w:bottom w:val="single" w:sz="4" w:space="0" w:color="000000"/>
      </w:tblBorders>
    </w:tblPr>
    <w:tcPr>
      <w:shd w:val="clear" w:color="auto" w:fill="auto"/>
    </w:tcPr>
    <w:tblStylePr w:type="firstRow">
      <w:rPr>
        <w:b/>
        <w:bCs/>
      </w:rPr>
      <w:tblPr/>
      <w:tcPr>
        <w:tcBorders>
          <w:bottom w:val="single" w:sz="6" w:space="0" w:color="008000"/>
          <w:tl2br w:val="nil"/>
          <w:tr2bl w:val="nil"/>
        </w:tcBorders>
      </w:tcPr>
    </w:tblStylePr>
    <w:tblStylePr w:type="lastRow">
      <w:rPr>
        <w:b/>
        <w:bCs/>
      </w:rPr>
      <w:tblPr/>
      <w:tcPr>
        <w:tcBorders>
          <w:top w:val="single" w:sz="6" w:space="0" w:color="008000"/>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odyTextChar">
    <w:name w:val="Body Text Char"/>
    <w:basedOn w:val="DefaultParagraphFont"/>
    <w:link w:val="BodyText"/>
    <w:uiPriority w:val="1"/>
    <w:qFormat/>
    <w:rPr>
      <w:rFonts w:ascii="Arial" w:eastAsia="Arial" w:hAnsi="Arial" w:cs="Arial"/>
      <w:sz w:val="24"/>
      <w:szCs w:val="24"/>
      <w:lang w:val="en-US"/>
    </w:rPr>
  </w:style>
  <w:style w:type="table" w:customStyle="1" w:styleId="Style21">
    <w:name w:val="_Style 21"/>
    <w:basedOn w:val="TableNormal"/>
    <w:qFormat/>
    <w:rPr>
      <w:rFonts w:ascii="Times New Roman" w:eastAsia="Times New Roman" w:hAnsi="Times New Roman" w:cs="Times New Roman"/>
      <w:sz w:val="24"/>
      <w:szCs w:val="24"/>
    </w:rPr>
    <w:tblPr>
      <w:tblCellMar>
        <w:left w:w="115"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tyle25">
    <w:name w:val="_Style 25"/>
    <w:basedOn w:val="TableNormal0"/>
    <w:qFormat/>
    <w:rPr>
      <w:rFonts w:ascii="Times New Roman" w:eastAsia="Times New Roman" w:hAnsi="Times New Roman" w:cs="Times New Roman"/>
      <w:sz w:val="24"/>
      <w:szCs w:val="24"/>
    </w:rPr>
    <w:tblPr>
      <w:tblCellMar>
        <w:top w:w="0" w:type="dxa"/>
        <w:left w:w="115" w:type="dxa"/>
        <w:bottom w:w="0"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C65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pubmed.ncbi.nlm.nih.gov/36595772/" TargetMode="External"/><Relationship Id="rId18" Type="http://schemas.openxmlformats.org/officeDocument/2006/relationships/hyperlink" Target="%20" TargetMode="External"/><Relationship Id="rId26" Type="http://schemas.openxmlformats.org/officeDocument/2006/relationships/hyperlink" Target="https://doi.org/10.3390/nu12040953" TargetMode="External"/><Relationship Id="rId39" Type="http://schemas.openxmlformats.org/officeDocument/2006/relationships/hyperlink" Target="https://africanscholarpub.com/ajcms/article/view/369" TargetMode="External"/><Relationship Id="rId21" Type="http://schemas.openxmlformats.org/officeDocument/2006/relationships/hyperlink" Target="https://www.researchgate.net/publication/365838257" TargetMode="External"/><Relationship Id="rId34" Type="http://schemas.openxmlformats.org/officeDocument/2006/relationships/hyperlink" Target="https://pdfs.semanticscholar.org" TargetMode="External"/><Relationship Id="rId42" Type="http://schemas.openxmlformats.org/officeDocument/2006/relationships/hyperlink" Target="https://www.researchgate.net/publication/393233803" TargetMode="External"/><Relationship Id="rId47" Type="http://schemas.openxmlformats.org/officeDocument/2006/relationships/hyperlink" Target="https://bmcpublichealth.biomedcentral.com/articles/10.1186/s12889-024-19724-y" TargetMode="External"/><Relationship Id="rId50" Type="http://schemas.openxmlformats.org/officeDocument/2006/relationships/hyperlink" Target="https://doi.org/10.3389/fpsyt.2021.805813" TargetMode="External"/><Relationship Id="rId55" Type="http://schemas.openxmlformats.org/officeDocument/2006/relationships/hyperlink" Target="https://doi.org/10.11594/ijmaber.05.08.11" TargetMode="External"/><Relationship Id="rId7" Type="http://schemas.openxmlformats.org/officeDocument/2006/relationships/hyperlink" Target="mailto:turno.mikeejessica@amcc.edu.ph" TargetMode="External"/><Relationship Id="rId2" Type="http://schemas.openxmlformats.org/officeDocument/2006/relationships/styles" Target="styles.xml"/><Relationship Id="rId16" Type="http://schemas.openxmlformats.org/officeDocument/2006/relationships/hyperlink" Target="https://onlinelibrary.wiley.com/doi/10.1111/put" TargetMode="External"/><Relationship Id="rId29" Type="http://schemas.openxmlformats.org/officeDocument/2006/relationships/hyperlink" Target="https://rsisinternational.org/journals/ijriss/articles/caffeine-consumption-pattern-and-perception-of-its-effect-among-university-students-in-malaysia/" TargetMode="External"/><Relationship Id="rId11" Type="http://schemas.openxmlformats.org/officeDocument/2006/relationships/hyperlink" Target="mailto:valenzuela.angierosssharon@amcc.edu.ph" TargetMode="External"/><Relationship Id="rId24" Type="http://schemas.openxmlformats.org/officeDocument/2006/relationships/hyperlink" Target="https://doi.org/10.3389/fnbeh.2023.1080963" TargetMode="External"/><Relationship Id="rId32" Type="http://schemas.openxmlformats.org/officeDocument/2006/relationships/hyperlink" Target="https://www.annals-ashkmdc.org/index.php/ashkmdc/article/view/126" TargetMode="External"/><Relationship Id="rId37" Type="http://schemas.openxmlformats.org/officeDocument/2006/relationships/hyperlink" Target="https://doi.org/10.1136/bmjopen-2020-047746" TargetMode="External"/><Relationship Id="rId40" Type="http://schemas.openxmlformats.org/officeDocument/2006/relationships/hyperlink" Target="https://africanscholarpub.com/ajcms/article/view/369" TargetMode="External"/><Relationship Id="rId45" Type="http://schemas.openxmlformats.org/officeDocument/2006/relationships/hyperlink" Target="https://abms.kmu.edu.pk/index.php/abms/article/view/222" TargetMode="External"/><Relationship Id="rId53" Type="http://schemas.openxmlformats.org/officeDocument/2006/relationships/hyperlink" Target="https://www.mdpi.com/2072-6643/15/4/1011" TargetMode="External"/><Relationship Id="rId58" Type="http://schemas.openxmlformats.org/officeDocument/2006/relationships/hyperlink" Target="https://doi.org/10.11594/ijmaber.05.08.11"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greenprints.dlshsi.edu.ph/grade_12/450/" TargetMode="External"/><Relationship Id="rId14" Type="http://schemas.openxmlformats.org/officeDocument/2006/relationships/hyperlink" Target="https://pubmed.ncbi.nlm.nih.gov/36595772/" TargetMode="External"/><Relationship Id="rId22" Type="http://schemas.openxmlformats.org/officeDocument/2006/relationships/hyperlink" Target="https://doi.org/10.1111/jsr.13042" TargetMode="External"/><Relationship Id="rId27" Type="http://schemas.openxmlformats.org/officeDocument/2006/relationships/hyperlink" Target="https://doi.org/10.3390/nu12040953" TargetMode="External"/><Relationship Id="rId30" Type="http://schemas.openxmlformats.org/officeDocument/2006/relationships/hyperlink" Target="https://rsisinternational.org/journals/ijriss/articles/caffeine-consumption-pattern-and-perception-of-its-effect-among-university-students-in-malaysia/" TargetMode="External"/><Relationship Id="rId35" Type="http://schemas.openxmlformats.org/officeDocument/2006/relationships/hyperlink" Target="https://pdfs.semanticscholar.org/1b6b/13b1720ab2ad3749915871d8c1732d8d8dc6.pdf" TargetMode="External"/><Relationship Id="rId43" Type="http://schemas.openxmlformats.org/officeDocument/2006/relationships/hyperlink" Target="https://www.cureus.com/articles/375483-caffeine-consumption-patterns-health-impacts-and-media-influence-a-narrative-review" TargetMode="External"/><Relationship Id="rId48" Type="http://schemas.openxmlformats.org/officeDocument/2006/relationships/hyperlink" Target="https://www.researchgate.net/publication/362388408_CAFFEINE_HABITUAL_CAFFEINE_CONSUMPTION_ALERTNESS_AND_COGNITIVE_PERFORMANCE" TargetMode="External"/><Relationship Id="rId56" Type="http://schemas.openxmlformats.org/officeDocument/2006/relationships/hyperlink" Target="https://doi.org/10.11594/ijmaber.05.08.11" TargetMode="External"/><Relationship Id="rId8" Type="http://schemas.openxmlformats.org/officeDocument/2006/relationships/hyperlink" Target="mailto:mendez.angelicamarie@amcc.edu.ph" TargetMode="External"/><Relationship Id="rId51" Type="http://schemas.openxmlformats.org/officeDocument/2006/relationships/hyperlink" Target="https://doi.org/10.3389/fpsyt.2021.805813" TargetMode="External"/><Relationship Id="rId3" Type="http://schemas.openxmlformats.org/officeDocument/2006/relationships/settings" Target="settings.xml"/><Relationship Id="rId12" Type="http://schemas.openxmlformats.org/officeDocument/2006/relationships/hyperlink" Target="mailto:guerrero.euleryoland@amcc.edu.ph" TargetMode="External"/><Relationship Id="rId17" Type="http://schemas.openxmlformats.org/officeDocument/2006/relationships/hyperlink" Target="https://www.worldwidejournals.com/global-journal-for-research-analysis-GJRA/recent_issues_pdf/2020/September/prevalence-and-side-effects-of-caffeine-consumption-amongst-medical-students_September_2020_4652215090_1704669.pdf" TargetMode="External"/><Relationship Id="rId25" Type="http://schemas.openxmlformats.org/officeDocument/2006/relationships/hyperlink" Target="https://doi.org/10.3389/fnbeh.2023.1080963" TargetMode="External"/><Relationship Id="rId33" Type="http://schemas.openxmlformats.org/officeDocument/2006/relationships/hyperlink" Target="https://pdfs.semanticscholar.org" TargetMode="External"/><Relationship Id="rId38" Type="http://schemas.openxmlformats.org/officeDocument/2006/relationships/hyperlink" Target="https://doi.org/10.1136/bmjopen-2020-047746" TargetMode="External"/><Relationship Id="rId46" Type="http://schemas.openxmlformats.org/officeDocument/2006/relationships/hyperlink" Target="https://abms.kmu.edu.pk/index.php/abms/article/view/222" TargetMode="External"/><Relationship Id="rId59" Type="http://schemas.openxmlformats.org/officeDocument/2006/relationships/header" Target="header1.xml"/><Relationship Id="rId20" Type="http://schemas.openxmlformats.org/officeDocument/2006/relationships/hyperlink" Target="https://www.researchgate.net/publication/365838257" TargetMode="External"/><Relationship Id="rId41" Type="http://schemas.openxmlformats.org/officeDocument/2006/relationships/hyperlink" Target="https://www.researchgate.net/publication/393233803" TargetMode="External"/><Relationship Id="rId54" Type="http://schemas.openxmlformats.org/officeDocument/2006/relationships/hyperlink" Target="https://www.mdpi.com/2072-6643/15/4/1011"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onlinelibrary.wiley.com/doi/10.1111/put" TargetMode="External"/><Relationship Id="rId23" Type="http://schemas.openxmlformats.org/officeDocument/2006/relationships/hyperlink" Target="https://doi.org/10.1111/jsr.13042" TargetMode="External"/><Relationship Id="rId28" Type="http://schemas.openxmlformats.org/officeDocument/2006/relationships/hyperlink" Target="https://doi.org/10.1146/annurev-nutr-082020-" TargetMode="External"/><Relationship Id="rId36" Type="http://schemas.openxmlformats.org/officeDocument/2006/relationships/hyperlink" Target="https://pdfs.semanticscholar.org/1b6b/13b1720ab2ad3749915871d8c1732d8d8dc6.pdf" TargetMode="External"/><Relationship Id="rId49" Type="http://schemas.openxmlformats.org/officeDocument/2006/relationships/hyperlink" Target="https://doi.org/10.3389/fpsyt.2021.805813" TargetMode="External"/><Relationship Id="rId57" Type="http://schemas.openxmlformats.org/officeDocument/2006/relationships/hyperlink" Target="https://doi.org/10.11594/ijmaber.05.08.11" TargetMode="External"/><Relationship Id="rId10" Type="http://schemas.openxmlformats.org/officeDocument/2006/relationships/hyperlink" Target="mailto:mangin.samson@amcc.edu.ph" TargetMode="External"/><Relationship Id="rId31" Type="http://schemas.openxmlformats.org/officeDocument/2006/relationships/hyperlink" Target="https://www.annals-ashkmdc.org/index.php/ashkmdc/article/view/126" TargetMode="External"/><Relationship Id="rId44" Type="http://schemas.openxmlformats.org/officeDocument/2006/relationships/hyperlink" Target="https://www.cureus.com/articles/375483-caffeine-consumption-patterns-health-impacts-and-media-influence-a-narrative-review" TargetMode="External"/><Relationship Id="rId52" Type="http://schemas.openxmlformats.org/officeDocument/2006/relationships/hyperlink" Target="https://doi.org/10.3389/fpsyt.2021.80581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ytas.jamelladawn@amcc.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Rn10f66cr2cPqBG3QT6Cgp29w==">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</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4659</Words>
  <Characters>26558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Samson Mangin</dc:creator>
  <cp:lastModifiedBy>Samson Mangin</cp:lastModifiedBy>
  <cp:revision>3</cp:revision>
  <dcterms:created xsi:type="dcterms:W3CDTF">2026-03-02T19:52:00Z</dcterms:created>
  <dcterms:modified xsi:type="dcterms:W3CDTF">2026-03-02T19:58:00Z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E1A227FC8FAB494CBCA9ED04CEE37D66_13</vt:lpwstr>
  </property>
  <property fmtid="{D5CDD505-2E9C-101B-9397-08002B2CF9AE}" pid="3" name="KSOProductBuildVer">
    <vt:lpwstr>1033-12.2.0.23196</vt:lpwstr>
  </property>
</Properties>
</file>