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043B3" w14:textId="77777777" w:rsidR="00892C15" w:rsidRPr="00063B00" w:rsidRDefault="00892C15" w:rsidP="00892C15">
      <w:pPr>
        <w:spacing w:after="0" w:line="240" w:lineRule="auto"/>
        <w:jc w:val="right"/>
        <w:rPr>
          <w:rFonts w:ascii="Times New Roman" w:hAnsi="Times New Roman" w:cs="Times New Roman"/>
          <w:color w:val="000000" w:themeColor="text1"/>
          <w:sz w:val="24"/>
          <w:szCs w:val="24"/>
        </w:rPr>
      </w:pPr>
      <w:r w:rsidRPr="00063B00">
        <w:rPr>
          <w:rFonts w:ascii="Times New Roman" w:hAnsi="Times New Roman" w:cs="Times New Roman"/>
          <w:color w:val="000000" w:themeColor="text1"/>
          <w:sz w:val="24"/>
          <w:szCs w:val="24"/>
        </w:rPr>
        <w:t xml:space="preserve">Chansa Chomba (PhD) </w:t>
      </w:r>
    </w:p>
    <w:p w14:paraId="31B22B34" w14:textId="77777777" w:rsidR="00892C15" w:rsidRPr="00063B00" w:rsidRDefault="00892C15" w:rsidP="00892C15">
      <w:pPr>
        <w:spacing w:after="0" w:line="240" w:lineRule="auto"/>
        <w:jc w:val="right"/>
        <w:rPr>
          <w:rFonts w:ascii="Times New Roman" w:hAnsi="Times New Roman" w:cs="Times New Roman"/>
          <w:color w:val="000000" w:themeColor="text1"/>
          <w:sz w:val="24"/>
          <w:szCs w:val="24"/>
        </w:rPr>
      </w:pPr>
      <w:r w:rsidRPr="00063B00">
        <w:rPr>
          <w:rFonts w:ascii="Times New Roman" w:hAnsi="Times New Roman" w:cs="Times New Roman"/>
          <w:color w:val="000000" w:themeColor="text1"/>
          <w:sz w:val="24"/>
          <w:szCs w:val="24"/>
        </w:rPr>
        <w:t>Research and Innovation Department</w:t>
      </w:r>
    </w:p>
    <w:p w14:paraId="1B30496D" w14:textId="77777777" w:rsidR="00892C15" w:rsidRPr="00063B00" w:rsidRDefault="00892C15" w:rsidP="00892C15">
      <w:pPr>
        <w:spacing w:after="0" w:line="240" w:lineRule="auto"/>
        <w:jc w:val="right"/>
        <w:rPr>
          <w:rFonts w:ascii="Times New Roman" w:hAnsi="Times New Roman" w:cs="Times New Roman"/>
          <w:color w:val="000000" w:themeColor="text1"/>
          <w:sz w:val="24"/>
          <w:szCs w:val="24"/>
        </w:rPr>
      </w:pPr>
      <w:r w:rsidRPr="00063B00">
        <w:rPr>
          <w:rFonts w:ascii="Times New Roman" w:hAnsi="Times New Roman" w:cs="Times New Roman"/>
          <w:color w:val="000000" w:themeColor="text1"/>
          <w:sz w:val="24"/>
          <w:szCs w:val="24"/>
        </w:rPr>
        <w:t>Mulungushi University</w:t>
      </w:r>
    </w:p>
    <w:p w14:paraId="267DA4C7" w14:textId="77777777" w:rsidR="00892C15" w:rsidRPr="00063B00" w:rsidRDefault="00892C15" w:rsidP="00892C15">
      <w:pPr>
        <w:spacing w:after="0" w:line="240" w:lineRule="auto"/>
        <w:jc w:val="right"/>
        <w:rPr>
          <w:rFonts w:ascii="Times New Roman" w:hAnsi="Times New Roman" w:cs="Times New Roman"/>
          <w:color w:val="000000" w:themeColor="text1"/>
          <w:sz w:val="24"/>
          <w:szCs w:val="24"/>
        </w:rPr>
      </w:pPr>
      <w:r w:rsidRPr="00063B00">
        <w:rPr>
          <w:rFonts w:ascii="Times New Roman" w:hAnsi="Times New Roman" w:cs="Times New Roman"/>
          <w:color w:val="000000" w:themeColor="text1"/>
          <w:sz w:val="24"/>
          <w:szCs w:val="24"/>
        </w:rPr>
        <w:t>P.O. Box 80415</w:t>
      </w:r>
    </w:p>
    <w:p w14:paraId="3D273964" w14:textId="77777777" w:rsidR="00892C15" w:rsidRPr="00063B00" w:rsidRDefault="00892C15" w:rsidP="00892C15">
      <w:pPr>
        <w:spacing w:after="0" w:line="240" w:lineRule="auto"/>
        <w:jc w:val="right"/>
        <w:rPr>
          <w:rFonts w:ascii="Times New Roman" w:hAnsi="Times New Roman" w:cs="Times New Roman"/>
          <w:color w:val="000000" w:themeColor="text1"/>
          <w:sz w:val="24"/>
          <w:szCs w:val="24"/>
        </w:rPr>
      </w:pPr>
      <w:r w:rsidRPr="00063B00">
        <w:rPr>
          <w:rFonts w:ascii="Times New Roman" w:hAnsi="Times New Roman" w:cs="Times New Roman"/>
          <w:color w:val="000000" w:themeColor="text1"/>
          <w:sz w:val="24"/>
          <w:szCs w:val="24"/>
        </w:rPr>
        <w:t xml:space="preserve">Kabwe </w:t>
      </w:r>
    </w:p>
    <w:p w14:paraId="24D175AA" w14:textId="1311B137" w:rsidR="00892C15" w:rsidRPr="00892C15" w:rsidRDefault="00892C15" w:rsidP="00892C15">
      <w:pPr>
        <w:spacing w:after="0" w:line="240" w:lineRule="auto"/>
        <w:jc w:val="right"/>
        <w:rPr>
          <w:rFonts w:ascii="Times New Roman" w:hAnsi="Times New Roman" w:cs="Times New Roman"/>
          <w:b/>
          <w:bCs/>
          <w:color w:val="000000" w:themeColor="text1"/>
          <w:sz w:val="24"/>
          <w:szCs w:val="24"/>
        </w:rPr>
      </w:pPr>
      <w:r w:rsidRPr="00892C15">
        <w:rPr>
          <w:rFonts w:ascii="Times New Roman" w:hAnsi="Times New Roman" w:cs="Times New Roman"/>
          <w:b/>
          <w:bCs/>
          <w:color w:val="000000" w:themeColor="text1"/>
          <w:sz w:val="24"/>
          <w:szCs w:val="24"/>
        </w:rPr>
        <w:t>ZAMBIA</w:t>
      </w:r>
    </w:p>
    <w:p w14:paraId="731C4F29" w14:textId="4D6071CF" w:rsidR="00892C15" w:rsidRDefault="0027148F" w:rsidP="00A2096B">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Tuesday 28</w:t>
      </w:r>
      <w:r w:rsidRPr="0027148F">
        <w:rPr>
          <w:rFonts w:ascii="Times New Roman" w:hAnsi="Times New Roman" w:cs="Times New Roman"/>
          <w:b/>
          <w:bCs/>
          <w:color w:val="000000" w:themeColor="text1"/>
          <w:sz w:val="24"/>
          <w:szCs w:val="24"/>
          <w:vertAlign w:val="superscript"/>
        </w:rPr>
        <w:t>th</w:t>
      </w:r>
      <w:r>
        <w:rPr>
          <w:rFonts w:ascii="Times New Roman" w:hAnsi="Times New Roman" w:cs="Times New Roman"/>
          <w:b/>
          <w:bCs/>
          <w:color w:val="000000" w:themeColor="text1"/>
          <w:sz w:val="24"/>
          <w:szCs w:val="24"/>
        </w:rPr>
        <w:t xml:space="preserve"> October 2025 </w:t>
      </w:r>
    </w:p>
    <w:p w14:paraId="5F7BCB71" w14:textId="77777777" w:rsidR="00C628B4" w:rsidRPr="00C628B4" w:rsidRDefault="00892C15" w:rsidP="00C628B4">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The </w:t>
      </w:r>
      <w:r w:rsidR="00A2096B" w:rsidRPr="00A2096B">
        <w:rPr>
          <w:rFonts w:ascii="Times New Roman" w:hAnsi="Times New Roman" w:cs="Times New Roman"/>
          <w:b/>
          <w:bCs/>
          <w:color w:val="000000" w:themeColor="text1"/>
          <w:sz w:val="24"/>
          <w:szCs w:val="24"/>
        </w:rPr>
        <w:t>Editor-in-Chief</w:t>
      </w:r>
      <w:r w:rsidR="00A2096B" w:rsidRPr="00A2096B">
        <w:rPr>
          <w:rFonts w:ascii="Times New Roman" w:hAnsi="Times New Roman" w:cs="Times New Roman"/>
          <w:color w:val="000000" w:themeColor="text1"/>
          <w:sz w:val="24"/>
          <w:szCs w:val="24"/>
        </w:rPr>
        <w:br/>
      </w:r>
      <w:r w:rsidR="00A2096B" w:rsidRPr="00A2096B">
        <w:rPr>
          <w:rFonts w:ascii="Times New Roman" w:hAnsi="Times New Roman" w:cs="Times New Roman"/>
          <w:i/>
          <w:iCs/>
          <w:color w:val="000000" w:themeColor="text1"/>
          <w:sz w:val="24"/>
          <w:szCs w:val="24"/>
        </w:rPr>
        <w:t>Journal of Agriculture and Environmental Sciences (JAES)</w:t>
      </w:r>
      <w:r w:rsidR="00A2096B" w:rsidRPr="00A2096B">
        <w:rPr>
          <w:rFonts w:ascii="Times New Roman" w:hAnsi="Times New Roman" w:cs="Times New Roman"/>
          <w:color w:val="000000" w:themeColor="text1"/>
          <w:sz w:val="24"/>
          <w:szCs w:val="24"/>
        </w:rPr>
        <w:br/>
      </w:r>
      <w:r w:rsidR="00C628B4" w:rsidRPr="00C628B4">
        <w:rPr>
          <w:rFonts w:ascii="Times New Roman" w:hAnsi="Times New Roman" w:cs="Times New Roman"/>
          <w:color w:val="000000" w:themeColor="text1"/>
          <w:sz w:val="24"/>
          <w:szCs w:val="24"/>
        </w:rPr>
        <w:t xml:space="preserve">Bahir </w:t>
      </w:r>
      <w:proofErr w:type="gramStart"/>
      <w:r w:rsidR="00C628B4" w:rsidRPr="00C628B4">
        <w:rPr>
          <w:rFonts w:ascii="Times New Roman" w:hAnsi="Times New Roman" w:cs="Times New Roman"/>
          <w:color w:val="000000" w:themeColor="text1"/>
          <w:sz w:val="24"/>
          <w:szCs w:val="24"/>
        </w:rPr>
        <w:t>Dar  University</w:t>
      </w:r>
      <w:proofErr w:type="gramEnd"/>
      <w:r w:rsidR="00C628B4" w:rsidRPr="00C628B4">
        <w:rPr>
          <w:rFonts w:ascii="Times New Roman" w:hAnsi="Times New Roman" w:cs="Times New Roman"/>
          <w:color w:val="000000" w:themeColor="text1"/>
          <w:sz w:val="24"/>
          <w:szCs w:val="24"/>
        </w:rPr>
        <w:br/>
      </w:r>
      <w:r w:rsidR="00C628B4" w:rsidRPr="00C628B4">
        <w:rPr>
          <w:rFonts w:ascii="Times New Roman" w:hAnsi="Times New Roman" w:cs="Times New Roman"/>
          <w:b/>
          <w:bCs/>
          <w:color w:val="000000" w:themeColor="text1"/>
          <w:sz w:val="24"/>
          <w:szCs w:val="24"/>
        </w:rPr>
        <w:t>ETHIOPIA</w:t>
      </w:r>
    </w:p>
    <w:p w14:paraId="2B38A4BD" w14:textId="77777777" w:rsidR="00C628B4" w:rsidRPr="00C628B4" w:rsidRDefault="00C628B4" w:rsidP="00C628B4">
      <w:pPr>
        <w:spacing w:line="240" w:lineRule="auto"/>
        <w:rPr>
          <w:rFonts w:ascii="Times New Roman" w:hAnsi="Times New Roman" w:cs="Times New Roman"/>
          <w:b/>
          <w:bCs/>
          <w:color w:val="000000" w:themeColor="text1"/>
          <w:sz w:val="24"/>
          <w:szCs w:val="24"/>
        </w:rPr>
      </w:pPr>
      <w:r w:rsidRPr="00C628B4">
        <w:rPr>
          <w:rFonts w:ascii="Times New Roman" w:hAnsi="Times New Roman" w:cs="Times New Roman"/>
          <w:b/>
          <w:bCs/>
          <w:color w:val="000000" w:themeColor="text1"/>
          <w:sz w:val="24"/>
          <w:szCs w:val="24"/>
          <w:lang w:val="zh-CN"/>
        </w:rPr>
        <w:t>email: caes.jaes@gmail.com. </w:t>
      </w:r>
    </w:p>
    <w:p w14:paraId="0BDD2428" w14:textId="3714B5B6" w:rsidR="00892C15" w:rsidRPr="00A2096B" w:rsidRDefault="00892C15" w:rsidP="00C628B4">
      <w:pPr>
        <w:spacing w:line="240" w:lineRule="auto"/>
        <w:rPr>
          <w:rFonts w:ascii="Times New Roman" w:hAnsi="Times New Roman" w:cs="Times New Roman"/>
          <w:color w:val="000000" w:themeColor="text1"/>
          <w:sz w:val="24"/>
          <w:szCs w:val="24"/>
        </w:rPr>
      </w:pPr>
    </w:p>
    <w:p w14:paraId="2813B09A" w14:textId="77777777" w:rsidR="00A2096B" w:rsidRPr="00A2096B" w:rsidRDefault="00A2096B" w:rsidP="00A2096B">
      <w:pPr>
        <w:spacing w:line="240" w:lineRule="auto"/>
        <w:rPr>
          <w:rFonts w:ascii="Times New Roman" w:hAnsi="Times New Roman" w:cs="Times New Roman"/>
          <w:color w:val="000000" w:themeColor="text1"/>
          <w:sz w:val="24"/>
          <w:szCs w:val="24"/>
        </w:rPr>
      </w:pPr>
      <w:r w:rsidRPr="00A2096B">
        <w:rPr>
          <w:rFonts w:ascii="Times New Roman" w:hAnsi="Times New Roman" w:cs="Times New Roman"/>
          <w:color w:val="000000" w:themeColor="text1"/>
          <w:sz w:val="24"/>
          <w:szCs w:val="24"/>
        </w:rPr>
        <w:t>Dear Editor,</w:t>
      </w:r>
    </w:p>
    <w:p w14:paraId="166AD432" w14:textId="77777777" w:rsidR="00A2096B" w:rsidRPr="00A2096B" w:rsidRDefault="00A2096B" w:rsidP="00A2096B">
      <w:pPr>
        <w:spacing w:line="240" w:lineRule="auto"/>
        <w:jc w:val="both"/>
        <w:rPr>
          <w:rFonts w:ascii="Times New Roman" w:hAnsi="Times New Roman" w:cs="Times New Roman"/>
          <w:color w:val="000000" w:themeColor="text1"/>
          <w:sz w:val="24"/>
          <w:szCs w:val="24"/>
        </w:rPr>
      </w:pPr>
      <w:r w:rsidRPr="00A2096B">
        <w:rPr>
          <w:rFonts w:ascii="Times New Roman" w:hAnsi="Times New Roman" w:cs="Times New Roman"/>
          <w:color w:val="000000" w:themeColor="text1"/>
          <w:sz w:val="24"/>
          <w:szCs w:val="24"/>
        </w:rPr>
        <w:t xml:space="preserve">Please find enclosed our manuscript entitled </w:t>
      </w:r>
      <w:r w:rsidRPr="00892C15">
        <w:rPr>
          <w:rFonts w:ascii="Times New Roman" w:hAnsi="Times New Roman" w:cs="Times New Roman"/>
          <w:b/>
          <w:bCs/>
          <w:i/>
          <w:iCs/>
          <w:color w:val="000000" w:themeColor="text1"/>
          <w:sz w:val="24"/>
          <w:szCs w:val="24"/>
        </w:rPr>
        <w:t xml:space="preserve">“Charcoal production drives forest degradation and biodiversity loss in a miombo woodland: Insights from </w:t>
      </w:r>
      <w:proofErr w:type="spellStart"/>
      <w:r w:rsidRPr="00892C15">
        <w:rPr>
          <w:rFonts w:ascii="Times New Roman" w:hAnsi="Times New Roman" w:cs="Times New Roman"/>
          <w:b/>
          <w:bCs/>
          <w:i/>
          <w:iCs/>
          <w:color w:val="000000" w:themeColor="text1"/>
          <w:sz w:val="24"/>
          <w:szCs w:val="24"/>
        </w:rPr>
        <w:t>Mwekera</w:t>
      </w:r>
      <w:proofErr w:type="spellEnd"/>
      <w:r w:rsidRPr="00892C15">
        <w:rPr>
          <w:rFonts w:ascii="Times New Roman" w:hAnsi="Times New Roman" w:cs="Times New Roman"/>
          <w:b/>
          <w:bCs/>
          <w:i/>
          <w:iCs/>
          <w:color w:val="000000" w:themeColor="text1"/>
          <w:sz w:val="24"/>
          <w:szCs w:val="24"/>
        </w:rPr>
        <w:t xml:space="preserve"> National Forest Reserve, Zambia,”</w:t>
      </w:r>
      <w:r w:rsidRPr="00A2096B">
        <w:rPr>
          <w:rFonts w:ascii="Times New Roman" w:hAnsi="Times New Roman" w:cs="Times New Roman"/>
          <w:color w:val="000000" w:themeColor="text1"/>
          <w:sz w:val="24"/>
          <w:szCs w:val="24"/>
        </w:rPr>
        <w:t xml:space="preserve"> which we are submitting for consideration for publication in the </w:t>
      </w:r>
      <w:r w:rsidRPr="00A2096B">
        <w:rPr>
          <w:rFonts w:ascii="Times New Roman" w:hAnsi="Times New Roman" w:cs="Times New Roman"/>
          <w:i/>
          <w:iCs/>
          <w:color w:val="000000" w:themeColor="text1"/>
          <w:sz w:val="24"/>
          <w:szCs w:val="24"/>
        </w:rPr>
        <w:t>Journal of Agriculture and Environmental Sciences.</w:t>
      </w:r>
    </w:p>
    <w:p w14:paraId="1B5B4A3F" w14:textId="77777777" w:rsidR="00A2096B" w:rsidRPr="00A2096B" w:rsidRDefault="00A2096B" w:rsidP="00A2096B">
      <w:pPr>
        <w:spacing w:line="240" w:lineRule="auto"/>
        <w:jc w:val="both"/>
        <w:rPr>
          <w:rFonts w:ascii="Times New Roman" w:hAnsi="Times New Roman" w:cs="Times New Roman"/>
          <w:color w:val="000000" w:themeColor="text1"/>
          <w:sz w:val="24"/>
          <w:szCs w:val="24"/>
        </w:rPr>
      </w:pPr>
      <w:r w:rsidRPr="00A2096B">
        <w:rPr>
          <w:rFonts w:ascii="Times New Roman" w:hAnsi="Times New Roman" w:cs="Times New Roman"/>
          <w:color w:val="000000" w:themeColor="text1"/>
          <w:sz w:val="24"/>
          <w:szCs w:val="24"/>
        </w:rPr>
        <w:t>We confirm that this work is original, has not been published previously, and is not under review elsewhere. All authors have approved the final version of the manuscript, and the institutions where the research was conducted have authorized its submission.</w:t>
      </w:r>
    </w:p>
    <w:p w14:paraId="183C22B0" w14:textId="77777777" w:rsidR="00A2096B" w:rsidRPr="00A2096B" w:rsidRDefault="00A2096B" w:rsidP="00A2096B">
      <w:pPr>
        <w:spacing w:line="240" w:lineRule="auto"/>
        <w:jc w:val="both"/>
        <w:rPr>
          <w:rFonts w:ascii="Times New Roman" w:hAnsi="Times New Roman" w:cs="Times New Roman"/>
          <w:color w:val="000000" w:themeColor="text1"/>
          <w:sz w:val="24"/>
          <w:szCs w:val="24"/>
        </w:rPr>
      </w:pPr>
      <w:r w:rsidRPr="00A2096B">
        <w:rPr>
          <w:rFonts w:ascii="Times New Roman" w:hAnsi="Times New Roman" w:cs="Times New Roman"/>
          <w:color w:val="000000" w:themeColor="text1"/>
          <w:sz w:val="24"/>
          <w:szCs w:val="24"/>
        </w:rPr>
        <w:t>The manuscript is written in English and formatted according to the journal’s author guidelines (A4, 1.5 spacing, Times New Roman 12-point font, Microsoft Word format). Tables and figures are embedded within the text, and references follow the name-year citation style as required.</w:t>
      </w:r>
    </w:p>
    <w:p w14:paraId="560B7E92" w14:textId="77777777" w:rsidR="00A2096B" w:rsidRPr="00A2096B" w:rsidRDefault="00A2096B" w:rsidP="00A2096B">
      <w:pPr>
        <w:spacing w:line="240" w:lineRule="auto"/>
        <w:jc w:val="both"/>
        <w:rPr>
          <w:rFonts w:ascii="Times New Roman" w:hAnsi="Times New Roman" w:cs="Times New Roman"/>
          <w:color w:val="000000" w:themeColor="text1"/>
          <w:sz w:val="24"/>
          <w:szCs w:val="24"/>
        </w:rPr>
      </w:pPr>
      <w:r w:rsidRPr="00A2096B">
        <w:rPr>
          <w:rFonts w:ascii="Times New Roman" w:hAnsi="Times New Roman" w:cs="Times New Roman"/>
          <w:color w:val="000000" w:themeColor="text1"/>
          <w:sz w:val="24"/>
          <w:szCs w:val="24"/>
        </w:rPr>
        <w:t xml:space="preserve">This study examines the ecological impacts of charcoal production on forest structure and species composition in the </w:t>
      </w:r>
      <w:proofErr w:type="spellStart"/>
      <w:r w:rsidRPr="00A2096B">
        <w:rPr>
          <w:rFonts w:ascii="Times New Roman" w:hAnsi="Times New Roman" w:cs="Times New Roman"/>
          <w:color w:val="000000" w:themeColor="text1"/>
          <w:sz w:val="24"/>
          <w:szCs w:val="24"/>
        </w:rPr>
        <w:t>Mwekera</w:t>
      </w:r>
      <w:proofErr w:type="spellEnd"/>
      <w:r w:rsidRPr="00A2096B">
        <w:rPr>
          <w:rFonts w:ascii="Times New Roman" w:hAnsi="Times New Roman" w:cs="Times New Roman"/>
          <w:color w:val="000000" w:themeColor="text1"/>
          <w:sz w:val="24"/>
          <w:szCs w:val="24"/>
        </w:rPr>
        <w:t xml:space="preserve"> National Forest Reserve, a representative miombo woodland in Zambia’s Copperbelt Province. The findings reveal that unsustainable charcoal production practices severely degrade forest ecosystems, alter species composition, and undermine ecological resilience. Our study underscores the urgent need to secure forests to safeguard biodiversity, sustain ecosystem services, and promote climate resilience. We further recommend research on soil and faunal impacts, the development of alternative livelihoods, and the strengthening of community-based forest management to mitigate continued degradation.</w:t>
      </w:r>
    </w:p>
    <w:p w14:paraId="12038F91" w14:textId="77777777" w:rsidR="00A2096B" w:rsidRPr="00A2096B" w:rsidRDefault="00A2096B" w:rsidP="00A2096B">
      <w:pPr>
        <w:spacing w:line="240" w:lineRule="auto"/>
        <w:jc w:val="both"/>
        <w:rPr>
          <w:rFonts w:ascii="Times New Roman" w:hAnsi="Times New Roman" w:cs="Times New Roman"/>
          <w:color w:val="000000" w:themeColor="text1"/>
          <w:sz w:val="24"/>
          <w:szCs w:val="24"/>
        </w:rPr>
      </w:pPr>
      <w:r w:rsidRPr="00A2096B">
        <w:rPr>
          <w:rFonts w:ascii="Times New Roman" w:hAnsi="Times New Roman" w:cs="Times New Roman"/>
          <w:color w:val="000000" w:themeColor="text1"/>
          <w:sz w:val="24"/>
          <w:szCs w:val="24"/>
        </w:rPr>
        <w:t>We believe that this manuscript will be of significant interest to the readership of your journal and will make a valuable contribution to advancing sustainable forest management and environmental conservation.</w:t>
      </w:r>
    </w:p>
    <w:p w14:paraId="2DA77010" w14:textId="77777777" w:rsidR="00A2096B" w:rsidRPr="00A2096B" w:rsidRDefault="00A2096B" w:rsidP="00A2096B">
      <w:pPr>
        <w:spacing w:line="240" w:lineRule="auto"/>
        <w:jc w:val="both"/>
        <w:rPr>
          <w:rFonts w:ascii="Times New Roman" w:hAnsi="Times New Roman" w:cs="Times New Roman"/>
          <w:color w:val="000000" w:themeColor="text1"/>
          <w:sz w:val="24"/>
          <w:szCs w:val="24"/>
        </w:rPr>
      </w:pPr>
      <w:r w:rsidRPr="00A2096B">
        <w:rPr>
          <w:rFonts w:ascii="Times New Roman" w:hAnsi="Times New Roman" w:cs="Times New Roman"/>
          <w:color w:val="000000" w:themeColor="text1"/>
          <w:sz w:val="24"/>
          <w:szCs w:val="24"/>
        </w:rPr>
        <w:t xml:space="preserve">We respectfully request that the manuscript be considered for publication under the category of </w:t>
      </w:r>
      <w:r w:rsidRPr="00892C15">
        <w:rPr>
          <w:rFonts w:ascii="Times New Roman" w:hAnsi="Times New Roman" w:cs="Times New Roman"/>
          <w:b/>
          <w:bCs/>
          <w:i/>
          <w:iCs/>
          <w:color w:val="000000" w:themeColor="text1"/>
          <w:sz w:val="24"/>
          <w:szCs w:val="24"/>
        </w:rPr>
        <w:t>Research Article.</w:t>
      </w:r>
      <w:r w:rsidRPr="00A2096B">
        <w:rPr>
          <w:rFonts w:ascii="Times New Roman" w:hAnsi="Times New Roman" w:cs="Times New Roman"/>
          <w:color w:val="000000" w:themeColor="text1"/>
          <w:sz w:val="24"/>
          <w:szCs w:val="24"/>
        </w:rPr>
        <w:t xml:space="preserve"> We also affirm that there are no conflicts of interest related to this work.</w:t>
      </w:r>
    </w:p>
    <w:p w14:paraId="0B82ED1C" w14:textId="77777777" w:rsidR="00A2096B" w:rsidRPr="00A2096B" w:rsidRDefault="00A2096B" w:rsidP="00A2096B">
      <w:pPr>
        <w:spacing w:line="240" w:lineRule="auto"/>
        <w:jc w:val="both"/>
        <w:rPr>
          <w:rFonts w:ascii="Times New Roman" w:hAnsi="Times New Roman" w:cs="Times New Roman"/>
          <w:color w:val="000000" w:themeColor="text1"/>
          <w:sz w:val="24"/>
          <w:szCs w:val="24"/>
        </w:rPr>
      </w:pPr>
      <w:r w:rsidRPr="00A2096B">
        <w:rPr>
          <w:rFonts w:ascii="Times New Roman" w:hAnsi="Times New Roman" w:cs="Times New Roman"/>
          <w:color w:val="000000" w:themeColor="text1"/>
          <w:sz w:val="24"/>
          <w:szCs w:val="24"/>
        </w:rPr>
        <w:lastRenderedPageBreak/>
        <w:t>Thank you for considering our submission. We look forward to your favorable response.</w:t>
      </w:r>
    </w:p>
    <w:p w14:paraId="272BBC96" w14:textId="252CA6E9" w:rsidR="008F1DAF" w:rsidRDefault="00A2096B" w:rsidP="00433C3B">
      <w:pPr>
        <w:spacing w:line="240" w:lineRule="auto"/>
        <w:jc w:val="both"/>
        <w:rPr>
          <w:rFonts w:ascii="Times New Roman" w:hAnsi="Times New Roman" w:cs="Times New Roman"/>
          <w:color w:val="000000" w:themeColor="text1"/>
          <w:sz w:val="24"/>
          <w:szCs w:val="24"/>
        </w:rPr>
      </w:pPr>
      <w:r w:rsidRPr="00A2096B">
        <w:rPr>
          <w:rFonts w:ascii="Times New Roman" w:hAnsi="Times New Roman" w:cs="Times New Roman"/>
          <w:color w:val="000000" w:themeColor="text1"/>
          <w:sz w:val="24"/>
          <w:szCs w:val="24"/>
        </w:rPr>
        <w:t>Sincerely,</w:t>
      </w:r>
      <w:r w:rsidRPr="00A2096B">
        <w:rPr>
          <w:rFonts w:ascii="Times New Roman" w:hAnsi="Times New Roman" w:cs="Times New Roman"/>
          <w:color w:val="000000" w:themeColor="text1"/>
          <w:sz w:val="24"/>
          <w:szCs w:val="24"/>
        </w:rPr>
        <w:br/>
      </w:r>
    </w:p>
    <w:p w14:paraId="00FA778D" w14:textId="77777777" w:rsidR="008F1DAF" w:rsidRDefault="008F1DAF" w:rsidP="0000279D">
      <w:pPr>
        <w:spacing w:line="240" w:lineRule="auto"/>
        <w:rPr>
          <w:rFonts w:ascii="Times New Roman" w:hAnsi="Times New Roman" w:cs="Times New Roman"/>
          <w:color w:val="000000" w:themeColor="text1"/>
          <w:sz w:val="24"/>
          <w:szCs w:val="24"/>
        </w:rPr>
      </w:pPr>
    </w:p>
    <w:p w14:paraId="02635836" w14:textId="53EE8894" w:rsidR="0000279D" w:rsidRPr="00063B00" w:rsidRDefault="0000279D" w:rsidP="0000279D">
      <w:pPr>
        <w:spacing w:line="240" w:lineRule="auto"/>
        <w:rPr>
          <w:rFonts w:ascii="Times New Roman" w:hAnsi="Times New Roman" w:cs="Times New Roman"/>
          <w:color w:val="000000" w:themeColor="text1"/>
          <w:sz w:val="24"/>
          <w:szCs w:val="24"/>
        </w:rPr>
      </w:pPr>
      <w:r w:rsidRPr="00063B00">
        <w:rPr>
          <w:rFonts w:ascii="Times New Roman" w:hAnsi="Times New Roman" w:cs="Times New Roman"/>
          <w:color w:val="000000" w:themeColor="text1"/>
          <w:sz w:val="24"/>
          <w:szCs w:val="24"/>
        </w:rPr>
        <w:t xml:space="preserve">Chansa Chomba (PhD) </w:t>
      </w:r>
    </w:p>
    <w:p w14:paraId="65F4F5B2" w14:textId="77777777" w:rsidR="0000279D" w:rsidRPr="00063B00" w:rsidRDefault="0000279D" w:rsidP="0000279D">
      <w:pPr>
        <w:spacing w:line="240" w:lineRule="auto"/>
        <w:rPr>
          <w:rFonts w:ascii="Times New Roman" w:hAnsi="Times New Roman" w:cs="Times New Roman"/>
          <w:color w:val="000000" w:themeColor="text1"/>
          <w:sz w:val="24"/>
          <w:szCs w:val="24"/>
        </w:rPr>
      </w:pPr>
      <w:r w:rsidRPr="00063B00">
        <w:rPr>
          <w:rFonts w:ascii="Times New Roman" w:hAnsi="Times New Roman" w:cs="Times New Roman"/>
          <w:color w:val="000000" w:themeColor="text1"/>
          <w:sz w:val="24"/>
          <w:szCs w:val="24"/>
        </w:rPr>
        <w:t>Mulungushi University</w:t>
      </w:r>
    </w:p>
    <w:p w14:paraId="101263AB" w14:textId="77777777" w:rsidR="0000279D" w:rsidRPr="00063B00" w:rsidRDefault="0000279D" w:rsidP="0000279D">
      <w:pPr>
        <w:spacing w:line="240" w:lineRule="auto"/>
        <w:rPr>
          <w:rFonts w:ascii="Times New Roman" w:hAnsi="Times New Roman" w:cs="Times New Roman"/>
          <w:color w:val="000000" w:themeColor="text1"/>
          <w:sz w:val="24"/>
          <w:szCs w:val="24"/>
        </w:rPr>
      </w:pPr>
    </w:p>
    <w:p w14:paraId="2C863FCF" w14:textId="77777777" w:rsidR="0000279D" w:rsidRPr="00063B00" w:rsidRDefault="0000279D" w:rsidP="0000279D">
      <w:pPr>
        <w:spacing w:line="240" w:lineRule="auto"/>
        <w:rPr>
          <w:rFonts w:ascii="Times New Roman" w:hAnsi="Times New Roman" w:cs="Times New Roman"/>
          <w:color w:val="000000" w:themeColor="text1"/>
          <w:sz w:val="24"/>
          <w:szCs w:val="24"/>
        </w:rPr>
      </w:pPr>
    </w:p>
    <w:p w14:paraId="354AB3E1" w14:textId="77777777" w:rsidR="0000279D" w:rsidRPr="00063B00" w:rsidRDefault="0000279D" w:rsidP="0000279D">
      <w:pPr>
        <w:spacing w:line="240" w:lineRule="auto"/>
        <w:rPr>
          <w:rFonts w:ascii="Times New Roman" w:hAnsi="Times New Roman" w:cs="Times New Roman"/>
          <w:color w:val="000000" w:themeColor="text1"/>
          <w:sz w:val="24"/>
          <w:szCs w:val="24"/>
        </w:rPr>
      </w:pPr>
    </w:p>
    <w:p w14:paraId="78C78841" w14:textId="77777777" w:rsidR="00E94D2E" w:rsidRPr="00063B00" w:rsidRDefault="00E94D2E" w:rsidP="00BE7ABC">
      <w:pPr>
        <w:spacing w:line="240" w:lineRule="auto"/>
        <w:rPr>
          <w:rFonts w:ascii="Times New Roman" w:hAnsi="Times New Roman" w:cs="Times New Roman"/>
          <w:color w:val="000000" w:themeColor="text1"/>
          <w:sz w:val="24"/>
          <w:szCs w:val="24"/>
        </w:rPr>
      </w:pPr>
    </w:p>
    <w:p w14:paraId="432D75FD" w14:textId="77777777" w:rsidR="0000279D" w:rsidRPr="00063B00" w:rsidRDefault="0000279D" w:rsidP="00BE7ABC">
      <w:pPr>
        <w:spacing w:line="240" w:lineRule="auto"/>
        <w:rPr>
          <w:rFonts w:ascii="Times New Roman" w:hAnsi="Times New Roman" w:cs="Times New Roman"/>
          <w:color w:val="000000" w:themeColor="text1"/>
          <w:sz w:val="24"/>
          <w:szCs w:val="24"/>
        </w:rPr>
      </w:pPr>
    </w:p>
    <w:p w14:paraId="1C1A6865" w14:textId="77777777" w:rsidR="0000279D" w:rsidRPr="00063B00" w:rsidRDefault="0000279D" w:rsidP="00BE7ABC">
      <w:pPr>
        <w:spacing w:line="240" w:lineRule="auto"/>
        <w:rPr>
          <w:rFonts w:ascii="Times New Roman" w:hAnsi="Times New Roman" w:cs="Times New Roman"/>
          <w:color w:val="000000" w:themeColor="text1"/>
          <w:sz w:val="24"/>
          <w:szCs w:val="24"/>
        </w:rPr>
      </w:pPr>
    </w:p>
    <w:p w14:paraId="3DC265EE" w14:textId="77777777" w:rsidR="0000279D" w:rsidRPr="00063B00" w:rsidRDefault="0000279D" w:rsidP="00BE7ABC">
      <w:pPr>
        <w:spacing w:line="240" w:lineRule="auto"/>
        <w:rPr>
          <w:rFonts w:ascii="Times New Roman" w:hAnsi="Times New Roman" w:cs="Times New Roman"/>
          <w:color w:val="000000" w:themeColor="text1"/>
          <w:sz w:val="24"/>
          <w:szCs w:val="24"/>
        </w:rPr>
      </w:pPr>
    </w:p>
    <w:p w14:paraId="0DA20FB7" w14:textId="77777777" w:rsidR="0000279D" w:rsidRDefault="0000279D" w:rsidP="00BE7ABC">
      <w:pPr>
        <w:spacing w:line="240" w:lineRule="auto"/>
        <w:rPr>
          <w:rFonts w:ascii="Times New Roman" w:hAnsi="Times New Roman" w:cs="Times New Roman"/>
          <w:color w:val="000000" w:themeColor="text1"/>
          <w:sz w:val="24"/>
          <w:szCs w:val="24"/>
        </w:rPr>
      </w:pPr>
    </w:p>
    <w:p w14:paraId="2D0F8B6B" w14:textId="77777777" w:rsidR="00845999" w:rsidRDefault="00845999" w:rsidP="00BE7ABC">
      <w:pPr>
        <w:spacing w:line="240" w:lineRule="auto"/>
        <w:rPr>
          <w:rFonts w:ascii="Times New Roman" w:hAnsi="Times New Roman" w:cs="Times New Roman"/>
          <w:color w:val="000000" w:themeColor="text1"/>
          <w:sz w:val="24"/>
          <w:szCs w:val="24"/>
        </w:rPr>
      </w:pPr>
    </w:p>
    <w:p w14:paraId="4BBAEF2C" w14:textId="77777777" w:rsidR="00845999" w:rsidRDefault="00845999" w:rsidP="00BE7ABC">
      <w:pPr>
        <w:spacing w:line="240" w:lineRule="auto"/>
        <w:rPr>
          <w:rFonts w:ascii="Times New Roman" w:hAnsi="Times New Roman" w:cs="Times New Roman"/>
          <w:color w:val="000000" w:themeColor="text1"/>
          <w:sz w:val="24"/>
          <w:szCs w:val="24"/>
        </w:rPr>
      </w:pPr>
    </w:p>
    <w:p w14:paraId="1CAB6ACB" w14:textId="77777777" w:rsidR="00845999" w:rsidRDefault="00845999" w:rsidP="00BE7ABC">
      <w:pPr>
        <w:spacing w:line="240" w:lineRule="auto"/>
        <w:rPr>
          <w:rFonts w:ascii="Times New Roman" w:hAnsi="Times New Roman" w:cs="Times New Roman"/>
          <w:color w:val="000000" w:themeColor="text1"/>
          <w:sz w:val="24"/>
          <w:szCs w:val="24"/>
        </w:rPr>
      </w:pPr>
    </w:p>
    <w:p w14:paraId="772EDF35" w14:textId="77777777" w:rsidR="00892C15" w:rsidRDefault="00892C15" w:rsidP="00BE7ABC">
      <w:pPr>
        <w:spacing w:line="240" w:lineRule="auto"/>
        <w:rPr>
          <w:rFonts w:ascii="Times New Roman" w:hAnsi="Times New Roman" w:cs="Times New Roman"/>
          <w:color w:val="000000" w:themeColor="text1"/>
          <w:sz w:val="24"/>
          <w:szCs w:val="24"/>
        </w:rPr>
      </w:pPr>
    </w:p>
    <w:p w14:paraId="1A523C76" w14:textId="77777777" w:rsidR="00892C15" w:rsidRDefault="00892C15" w:rsidP="00BE7ABC">
      <w:pPr>
        <w:spacing w:line="240" w:lineRule="auto"/>
        <w:rPr>
          <w:rFonts w:ascii="Times New Roman" w:hAnsi="Times New Roman" w:cs="Times New Roman"/>
          <w:color w:val="000000" w:themeColor="text1"/>
          <w:sz w:val="24"/>
          <w:szCs w:val="24"/>
        </w:rPr>
      </w:pPr>
    </w:p>
    <w:p w14:paraId="1EBD3E6D" w14:textId="77777777" w:rsidR="00892C15" w:rsidRDefault="00892C15" w:rsidP="00BE7ABC">
      <w:pPr>
        <w:spacing w:line="240" w:lineRule="auto"/>
        <w:rPr>
          <w:rFonts w:ascii="Times New Roman" w:hAnsi="Times New Roman" w:cs="Times New Roman"/>
          <w:color w:val="000000" w:themeColor="text1"/>
          <w:sz w:val="24"/>
          <w:szCs w:val="24"/>
        </w:rPr>
      </w:pPr>
    </w:p>
    <w:p w14:paraId="5F89FADB" w14:textId="77777777" w:rsidR="00892C15" w:rsidRDefault="00892C15" w:rsidP="00BE7ABC">
      <w:pPr>
        <w:spacing w:line="240" w:lineRule="auto"/>
        <w:rPr>
          <w:rFonts w:ascii="Times New Roman" w:hAnsi="Times New Roman" w:cs="Times New Roman"/>
          <w:color w:val="000000" w:themeColor="text1"/>
          <w:sz w:val="24"/>
          <w:szCs w:val="24"/>
        </w:rPr>
      </w:pPr>
    </w:p>
    <w:p w14:paraId="2D32733B" w14:textId="77777777" w:rsidR="00892C15" w:rsidRDefault="00892C15" w:rsidP="00BE7ABC">
      <w:pPr>
        <w:spacing w:line="240" w:lineRule="auto"/>
        <w:rPr>
          <w:rFonts w:ascii="Times New Roman" w:hAnsi="Times New Roman" w:cs="Times New Roman"/>
          <w:color w:val="000000" w:themeColor="text1"/>
          <w:sz w:val="24"/>
          <w:szCs w:val="24"/>
        </w:rPr>
      </w:pPr>
    </w:p>
    <w:p w14:paraId="310FDAA2" w14:textId="77777777" w:rsidR="00892C15" w:rsidRDefault="00892C15" w:rsidP="00BE7ABC">
      <w:pPr>
        <w:spacing w:line="240" w:lineRule="auto"/>
        <w:rPr>
          <w:rFonts w:ascii="Times New Roman" w:hAnsi="Times New Roman" w:cs="Times New Roman"/>
          <w:color w:val="000000" w:themeColor="text1"/>
          <w:sz w:val="24"/>
          <w:szCs w:val="24"/>
        </w:rPr>
      </w:pPr>
    </w:p>
    <w:p w14:paraId="553BF659" w14:textId="77777777" w:rsidR="00892C15" w:rsidRDefault="00892C15" w:rsidP="00BE7ABC">
      <w:pPr>
        <w:spacing w:line="240" w:lineRule="auto"/>
        <w:rPr>
          <w:rFonts w:ascii="Times New Roman" w:hAnsi="Times New Roman" w:cs="Times New Roman"/>
          <w:color w:val="000000" w:themeColor="text1"/>
          <w:sz w:val="24"/>
          <w:szCs w:val="24"/>
        </w:rPr>
      </w:pPr>
    </w:p>
    <w:p w14:paraId="14403EF1" w14:textId="77777777" w:rsidR="00892C15" w:rsidRDefault="00892C15" w:rsidP="00BE7ABC">
      <w:pPr>
        <w:spacing w:line="240" w:lineRule="auto"/>
        <w:rPr>
          <w:rFonts w:ascii="Times New Roman" w:hAnsi="Times New Roman" w:cs="Times New Roman"/>
          <w:color w:val="000000" w:themeColor="text1"/>
          <w:sz w:val="24"/>
          <w:szCs w:val="24"/>
        </w:rPr>
      </w:pPr>
    </w:p>
    <w:p w14:paraId="4FF285A1" w14:textId="77777777" w:rsidR="00892C15" w:rsidRDefault="00892C15" w:rsidP="00BE7ABC">
      <w:pPr>
        <w:spacing w:line="240" w:lineRule="auto"/>
        <w:rPr>
          <w:rFonts w:ascii="Times New Roman" w:hAnsi="Times New Roman" w:cs="Times New Roman"/>
          <w:color w:val="000000" w:themeColor="text1"/>
          <w:sz w:val="24"/>
          <w:szCs w:val="24"/>
        </w:rPr>
      </w:pPr>
    </w:p>
    <w:p w14:paraId="03001304" w14:textId="77777777" w:rsidR="00892C15" w:rsidRDefault="00892C15" w:rsidP="00BE7ABC">
      <w:pPr>
        <w:spacing w:line="240" w:lineRule="auto"/>
        <w:rPr>
          <w:rFonts w:ascii="Times New Roman" w:hAnsi="Times New Roman" w:cs="Times New Roman"/>
          <w:color w:val="000000" w:themeColor="text1"/>
          <w:sz w:val="24"/>
          <w:szCs w:val="24"/>
        </w:rPr>
      </w:pPr>
    </w:p>
    <w:p w14:paraId="7FB633DF" w14:textId="77777777" w:rsidR="00892C15" w:rsidRDefault="00892C15" w:rsidP="00BE7ABC">
      <w:pPr>
        <w:spacing w:line="240" w:lineRule="auto"/>
        <w:rPr>
          <w:rFonts w:ascii="Times New Roman" w:hAnsi="Times New Roman" w:cs="Times New Roman"/>
          <w:color w:val="000000" w:themeColor="text1"/>
          <w:sz w:val="24"/>
          <w:szCs w:val="24"/>
        </w:rPr>
      </w:pPr>
    </w:p>
    <w:p w14:paraId="35079F9F" w14:textId="77777777" w:rsidR="00892C15" w:rsidRDefault="00892C15" w:rsidP="00BE7ABC">
      <w:pPr>
        <w:spacing w:line="240" w:lineRule="auto"/>
        <w:rPr>
          <w:rFonts w:ascii="Times New Roman" w:hAnsi="Times New Roman" w:cs="Times New Roman"/>
          <w:color w:val="000000" w:themeColor="text1"/>
          <w:sz w:val="24"/>
          <w:szCs w:val="24"/>
        </w:rPr>
      </w:pPr>
    </w:p>
    <w:p w14:paraId="4E94A955" w14:textId="77777777" w:rsidR="00892C15" w:rsidRPr="00063B00" w:rsidRDefault="00892C15" w:rsidP="00BE7ABC">
      <w:pPr>
        <w:spacing w:line="240" w:lineRule="auto"/>
        <w:rPr>
          <w:rFonts w:ascii="Times New Roman" w:hAnsi="Times New Roman" w:cs="Times New Roman"/>
          <w:color w:val="000000" w:themeColor="text1"/>
          <w:sz w:val="24"/>
          <w:szCs w:val="24"/>
        </w:rPr>
      </w:pPr>
    </w:p>
    <w:p w14:paraId="46980733" w14:textId="6CAA6FDE" w:rsidR="004C3C15" w:rsidRPr="00D32318" w:rsidRDefault="00E73581" w:rsidP="00790201">
      <w:pPr>
        <w:spacing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C</w:t>
      </w:r>
      <w:r w:rsidRPr="00D32318">
        <w:rPr>
          <w:rFonts w:ascii="Times New Roman" w:hAnsi="Times New Roman" w:cs="Times New Roman"/>
          <w:b/>
          <w:bCs/>
          <w:color w:val="000000" w:themeColor="text1"/>
          <w:sz w:val="24"/>
          <w:szCs w:val="24"/>
        </w:rPr>
        <w:t xml:space="preserve">harcoal production drives forest degradation and biodiversity loss in a miombo woodland: insights from </w:t>
      </w:r>
      <w:proofErr w:type="spellStart"/>
      <w:r>
        <w:rPr>
          <w:rFonts w:ascii="Times New Roman" w:hAnsi="Times New Roman" w:cs="Times New Roman"/>
          <w:b/>
          <w:bCs/>
          <w:color w:val="000000" w:themeColor="text1"/>
          <w:sz w:val="24"/>
          <w:szCs w:val="24"/>
        </w:rPr>
        <w:t>M</w:t>
      </w:r>
      <w:r w:rsidRPr="00D32318">
        <w:rPr>
          <w:rFonts w:ascii="Times New Roman" w:hAnsi="Times New Roman" w:cs="Times New Roman"/>
          <w:b/>
          <w:bCs/>
          <w:color w:val="000000" w:themeColor="text1"/>
          <w:sz w:val="24"/>
          <w:szCs w:val="24"/>
        </w:rPr>
        <w:t>wekera</w:t>
      </w:r>
      <w:proofErr w:type="spellEnd"/>
      <w:r w:rsidRPr="00D32318">
        <w:rPr>
          <w:rFonts w:ascii="Times New Roman" w:hAnsi="Times New Roman" w:cs="Times New Roman"/>
          <w:b/>
          <w:bCs/>
          <w:color w:val="000000" w:themeColor="text1"/>
          <w:sz w:val="24"/>
          <w:szCs w:val="24"/>
        </w:rPr>
        <w:t xml:space="preserve"> national forest reserve, Zambia</w:t>
      </w:r>
    </w:p>
    <w:p w14:paraId="615BF8B0" w14:textId="7D4120E6" w:rsidR="004C3C15" w:rsidRPr="00063B00" w:rsidRDefault="004C3C15" w:rsidP="00675E61">
      <w:pPr>
        <w:spacing w:line="240" w:lineRule="auto"/>
        <w:jc w:val="both"/>
        <w:rPr>
          <w:rFonts w:ascii="Times New Roman" w:hAnsi="Times New Roman" w:cs="Times New Roman"/>
          <w:color w:val="000000" w:themeColor="text1"/>
          <w:sz w:val="24"/>
          <w:szCs w:val="24"/>
        </w:rPr>
      </w:pPr>
    </w:p>
    <w:p w14:paraId="1254E475" w14:textId="5D51ED8F" w:rsidR="00675E61" w:rsidRPr="00063B00" w:rsidRDefault="00675E61" w:rsidP="00675E61">
      <w:pPr>
        <w:spacing w:line="240" w:lineRule="auto"/>
        <w:jc w:val="both"/>
        <w:rPr>
          <w:rFonts w:ascii="Times New Roman" w:hAnsi="Times New Roman" w:cs="Times New Roman"/>
          <w:color w:val="000000" w:themeColor="text1"/>
          <w:sz w:val="24"/>
          <w:szCs w:val="24"/>
        </w:rPr>
      </w:pPr>
      <w:r w:rsidRPr="00063B00">
        <w:rPr>
          <w:rFonts w:ascii="Times New Roman" w:hAnsi="Times New Roman" w:cs="Times New Roman"/>
          <w:color w:val="000000" w:themeColor="text1"/>
          <w:sz w:val="24"/>
          <w:szCs w:val="24"/>
        </w:rPr>
        <w:t>Chansa Chomba</w:t>
      </w:r>
      <w:r w:rsidR="008D0034" w:rsidRPr="00063B00">
        <w:rPr>
          <w:rFonts w:ascii="Times New Roman" w:hAnsi="Times New Roman" w:cs="Times New Roman"/>
          <w:color w:val="000000" w:themeColor="text1"/>
          <w:sz w:val="24"/>
          <w:szCs w:val="24"/>
          <w:vertAlign w:val="superscript"/>
        </w:rPr>
        <w:t>1</w:t>
      </w:r>
      <w:r w:rsidRPr="00063B00">
        <w:rPr>
          <w:rFonts w:ascii="Times New Roman" w:hAnsi="Times New Roman" w:cs="Times New Roman"/>
          <w:color w:val="000000" w:themeColor="text1"/>
          <w:sz w:val="24"/>
          <w:szCs w:val="24"/>
        </w:rPr>
        <w:t>, Pamela Cheelo</w:t>
      </w:r>
      <w:r w:rsidR="008D0034" w:rsidRPr="00063B00">
        <w:rPr>
          <w:rFonts w:ascii="Times New Roman" w:hAnsi="Times New Roman" w:cs="Times New Roman"/>
          <w:color w:val="000000" w:themeColor="text1"/>
          <w:sz w:val="24"/>
          <w:szCs w:val="24"/>
          <w:vertAlign w:val="superscript"/>
        </w:rPr>
        <w:t xml:space="preserve">2, </w:t>
      </w:r>
      <w:r w:rsidR="008D0034" w:rsidRPr="00063B00">
        <w:rPr>
          <w:rFonts w:ascii="Times New Roman" w:hAnsi="Times New Roman" w:cs="Times New Roman"/>
          <w:color w:val="000000" w:themeColor="text1"/>
          <w:sz w:val="24"/>
          <w:szCs w:val="24"/>
        </w:rPr>
        <w:t>Mwape Malunga</w:t>
      </w:r>
      <w:r w:rsidR="008D0034" w:rsidRPr="00063B00">
        <w:rPr>
          <w:rFonts w:ascii="Times New Roman" w:hAnsi="Times New Roman" w:cs="Times New Roman"/>
          <w:color w:val="000000" w:themeColor="text1"/>
          <w:sz w:val="24"/>
          <w:szCs w:val="24"/>
          <w:vertAlign w:val="superscript"/>
        </w:rPr>
        <w:t>3</w:t>
      </w:r>
    </w:p>
    <w:p w14:paraId="5DCD299B" w14:textId="23886961" w:rsidR="00675E61" w:rsidRPr="00063B00" w:rsidRDefault="00940F0C" w:rsidP="00675E61">
      <w:pPr>
        <w:spacing w:line="240" w:lineRule="auto"/>
        <w:jc w:val="both"/>
        <w:rPr>
          <w:rFonts w:ascii="Times New Roman" w:hAnsi="Times New Roman" w:cs="Times New Roman"/>
          <w:color w:val="000000" w:themeColor="text1"/>
          <w:sz w:val="24"/>
          <w:szCs w:val="24"/>
        </w:rPr>
      </w:pPr>
      <w:r w:rsidRPr="00063B00">
        <w:rPr>
          <w:rFonts w:ascii="Times New Roman" w:hAnsi="Times New Roman" w:cs="Times New Roman"/>
          <w:color w:val="000000" w:themeColor="text1"/>
          <w:sz w:val="24"/>
          <w:szCs w:val="24"/>
          <w:vertAlign w:val="superscript"/>
        </w:rPr>
        <w:t>1</w:t>
      </w:r>
      <w:r w:rsidR="00675E61" w:rsidRPr="00063B00">
        <w:rPr>
          <w:rFonts w:ascii="Times New Roman" w:hAnsi="Times New Roman" w:cs="Times New Roman"/>
          <w:color w:val="000000" w:themeColor="text1"/>
          <w:sz w:val="24"/>
          <w:szCs w:val="24"/>
        </w:rPr>
        <w:t xml:space="preserve">Corresponding author: </w:t>
      </w:r>
      <w:hyperlink r:id="rId8" w:history="1">
        <w:r w:rsidR="00675E61" w:rsidRPr="00063B00">
          <w:rPr>
            <w:rStyle w:val="Hyperlink"/>
            <w:rFonts w:ascii="Times New Roman" w:hAnsi="Times New Roman" w:cs="Times New Roman"/>
            <w:color w:val="000000" w:themeColor="text1"/>
            <w:sz w:val="24"/>
            <w:szCs w:val="24"/>
          </w:rPr>
          <w:t>chansachomba@rocketmail.com</w:t>
        </w:r>
      </w:hyperlink>
      <w:r w:rsidR="00675E61" w:rsidRPr="00063B00">
        <w:rPr>
          <w:rFonts w:ascii="Times New Roman" w:hAnsi="Times New Roman" w:cs="Times New Roman"/>
          <w:color w:val="000000" w:themeColor="text1"/>
          <w:sz w:val="24"/>
          <w:szCs w:val="24"/>
        </w:rPr>
        <w:t xml:space="preserve">, </w:t>
      </w:r>
      <w:hyperlink r:id="rId9" w:history="1">
        <w:r w:rsidR="00675E61" w:rsidRPr="00063B00">
          <w:rPr>
            <w:rStyle w:val="Hyperlink"/>
            <w:rFonts w:ascii="Times New Roman" w:hAnsi="Times New Roman" w:cs="Times New Roman"/>
            <w:sz w:val="24"/>
            <w:szCs w:val="24"/>
          </w:rPr>
          <w:t>chnschansa832@gmail.com</w:t>
        </w:r>
      </w:hyperlink>
      <w:r w:rsidR="00675E61" w:rsidRPr="00063B00">
        <w:rPr>
          <w:rFonts w:ascii="Times New Roman" w:hAnsi="Times New Roman" w:cs="Times New Roman"/>
          <w:color w:val="000000" w:themeColor="text1"/>
          <w:sz w:val="24"/>
          <w:szCs w:val="24"/>
        </w:rPr>
        <w:t xml:space="preserve">, </w:t>
      </w:r>
      <w:hyperlink r:id="rId10" w:history="1">
        <w:r w:rsidR="00675E61" w:rsidRPr="00063B00">
          <w:rPr>
            <w:rStyle w:val="Hyperlink"/>
            <w:rFonts w:ascii="Times New Roman" w:hAnsi="Times New Roman" w:cs="Times New Roman"/>
            <w:sz w:val="24"/>
            <w:szCs w:val="24"/>
          </w:rPr>
          <w:t>chombachansa50@gmail.com</w:t>
        </w:r>
      </w:hyperlink>
      <w:r w:rsidR="00675E61" w:rsidRPr="00063B00">
        <w:rPr>
          <w:rFonts w:ascii="Times New Roman" w:hAnsi="Times New Roman" w:cs="Times New Roman"/>
          <w:color w:val="000000" w:themeColor="text1"/>
          <w:sz w:val="24"/>
          <w:szCs w:val="24"/>
        </w:rPr>
        <w:t xml:space="preserve">, </w:t>
      </w:r>
      <w:hyperlink r:id="rId11" w:history="1">
        <w:r w:rsidR="008D0034" w:rsidRPr="00063B00">
          <w:rPr>
            <w:rStyle w:val="Hyperlink"/>
            <w:rFonts w:ascii="Times New Roman" w:hAnsi="Times New Roman" w:cs="Times New Roman"/>
            <w:sz w:val="24"/>
            <w:szCs w:val="24"/>
          </w:rPr>
          <w:t>cchomba@mu.ac.zm</w:t>
        </w:r>
      </w:hyperlink>
    </w:p>
    <w:p w14:paraId="5F8B4EB4" w14:textId="2BB6E0E6" w:rsidR="008D0034" w:rsidRPr="00063B00" w:rsidRDefault="008D0034" w:rsidP="008D0034">
      <w:pPr>
        <w:spacing w:line="240" w:lineRule="auto"/>
        <w:jc w:val="both"/>
        <w:rPr>
          <w:rFonts w:ascii="Times New Roman" w:hAnsi="Times New Roman" w:cs="Times New Roman"/>
          <w:color w:val="000000" w:themeColor="text1"/>
          <w:sz w:val="24"/>
          <w:szCs w:val="24"/>
        </w:rPr>
      </w:pPr>
      <w:r w:rsidRPr="00063B00">
        <w:rPr>
          <w:rFonts w:ascii="Times New Roman" w:hAnsi="Times New Roman" w:cs="Times New Roman"/>
          <w:color w:val="000000" w:themeColor="text1"/>
          <w:sz w:val="24"/>
          <w:szCs w:val="24"/>
          <w:vertAlign w:val="superscript"/>
        </w:rPr>
        <w:t>1</w:t>
      </w:r>
      <w:r w:rsidRPr="00063B00">
        <w:rPr>
          <w:rFonts w:ascii="Times New Roman" w:hAnsi="Times New Roman" w:cs="Times New Roman"/>
          <w:color w:val="000000" w:themeColor="text1"/>
          <w:sz w:val="24"/>
          <w:szCs w:val="24"/>
        </w:rPr>
        <w:t>Research and Innovation Department</w:t>
      </w:r>
      <w:proofErr w:type="gramStart"/>
      <w:r w:rsidR="00940F0C" w:rsidRPr="00063B00">
        <w:rPr>
          <w:rFonts w:ascii="Times New Roman" w:hAnsi="Times New Roman" w:cs="Times New Roman"/>
          <w:color w:val="000000" w:themeColor="text1"/>
          <w:sz w:val="24"/>
          <w:szCs w:val="24"/>
        </w:rPr>
        <w:t xml:space="preserve">, </w:t>
      </w:r>
      <w:r w:rsidRPr="00063B00">
        <w:rPr>
          <w:rFonts w:ascii="Times New Roman" w:hAnsi="Times New Roman" w:cs="Times New Roman"/>
          <w:color w:val="000000" w:themeColor="text1"/>
          <w:sz w:val="24"/>
          <w:szCs w:val="24"/>
        </w:rPr>
        <w:t>,</w:t>
      </w:r>
      <w:proofErr w:type="gramEnd"/>
      <w:r w:rsidRPr="00063B00">
        <w:rPr>
          <w:rFonts w:ascii="Times New Roman" w:hAnsi="Times New Roman" w:cs="Times New Roman"/>
          <w:color w:val="000000" w:themeColor="text1"/>
          <w:sz w:val="24"/>
          <w:szCs w:val="24"/>
        </w:rPr>
        <w:t xml:space="preserve"> Mulungushi University, P.O. Box 80415, Kabwe, Zambia.</w:t>
      </w:r>
    </w:p>
    <w:p w14:paraId="22C1F5A1" w14:textId="200C66BE" w:rsidR="00675E61" w:rsidRPr="00063B00" w:rsidRDefault="008D0034" w:rsidP="00675E61">
      <w:pPr>
        <w:spacing w:line="240" w:lineRule="auto"/>
        <w:jc w:val="both"/>
        <w:rPr>
          <w:rFonts w:ascii="Times New Roman" w:hAnsi="Times New Roman" w:cs="Times New Roman"/>
          <w:color w:val="000000" w:themeColor="text1"/>
          <w:sz w:val="24"/>
          <w:szCs w:val="24"/>
        </w:rPr>
      </w:pPr>
      <w:r w:rsidRPr="00063B00">
        <w:rPr>
          <w:rFonts w:ascii="Times New Roman" w:hAnsi="Times New Roman" w:cs="Times New Roman"/>
          <w:color w:val="000000" w:themeColor="text1"/>
          <w:sz w:val="24"/>
          <w:szCs w:val="24"/>
          <w:vertAlign w:val="superscript"/>
        </w:rPr>
        <w:t>2</w:t>
      </w:r>
      <w:r w:rsidR="00940F0C" w:rsidRPr="00063B00">
        <w:rPr>
          <w:rFonts w:ascii="Times New Roman" w:hAnsi="Times New Roman" w:cs="Times New Roman"/>
          <w:color w:val="000000" w:themeColor="text1"/>
          <w:sz w:val="24"/>
          <w:szCs w:val="24"/>
        </w:rPr>
        <w:t xml:space="preserve">C/O </w:t>
      </w:r>
      <w:r w:rsidR="009A48E4" w:rsidRPr="00063B00">
        <w:rPr>
          <w:rFonts w:ascii="Times New Roman" w:hAnsi="Times New Roman" w:cs="Times New Roman"/>
          <w:color w:val="000000" w:themeColor="text1"/>
          <w:sz w:val="24"/>
          <w:szCs w:val="24"/>
        </w:rPr>
        <w:t>Department</w:t>
      </w:r>
      <w:r w:rsidR="00675E61" w:rsidRPr="00063B00">
        <w:rPr>
          <w:rFonts w:ascii="Times New Roman" w:hAnsi="Times New Roman" w:cs="Times New Roman"/>
          <w:color w:val="000000" w:themeColor="text1"/>
          <w:sz w:val="24"/>
          <w:szCs w:val="24"/>
        </w:rPr>
        <w:t xml:space="preserve"> of Natural Resources and Environmental </w:t>
      </w:r>
      <w:r w:rsidR="00B5514F" w:rsidRPr="00063B00">
        <w:rPr>
          <w:rFonts w:ascii="Times New Roman" w:hAnsi="Times New Roman" w:cs="Times New Roman"/>
          <w:color w:val="000000" w:themeColor="text1"/>
          <w:sz w:val="24"/>
          <w:szCs w:val="24"/>
        </w:rPr>
        <w:t>Sciences,</w:t>
      </w:r>
      <w:r w:rsidR="00675E61" w:rsidRPr="00063B00">
        <w:rPr>
          <w:rFonts w:ascii="Times New Roman" w:hAnsi="Times New Roman" w:cs="Times New Roman"/>
          <w:color w:val="000000" w:themeColor="text1"/>
          <w:sz w:val="24"/>
          <w:szCs w:val="24"/>
        </w:rPr>
        <w:t xml:space="preserve"> School of Agriculture and Natural Resources, Mulungushi University, P.O. Box 80415, Kabwe, Zambia.</w:t>
      </w:r>
      <w:r w:rsidR="00DC775A" w:rsidRPr="00063B00">
        <w:rPr>
          <w:rFonts w:ascii="Times New Roman" w:hAnsi="Times New Roman" w:cs="Times New Roman"/>
          <w:b/>
          <w:bCs/>
          <w:color w:val="5B9BD5" w:themeColor="accent1"/>
          <w:sz w:val="24"/>
          <w:szCs w:val="24"/>
        </w:rPr>
        <w:t>hamulinda21@yahoo.com</w:t>
      </w:r>
    </w:p>
    <w:p w14:paraId="5D7A4402" w14:textId="3265D385" w:rsidR="008D0034" w:rsidRPr="00063B00" w:rsidRDefault="008D0034" w:rsidP="008D0034">
      <w:pPr>
        <w:spacing w:line="240" w:lineRule="auto"/>
        <w:jc w:val="both"/>
        <w:rPr>
          <w:rFonts w:ascii="Times New Roman" w:hAnsi="Times New Roman" w:cs="Times New Roman"/>
          <w:color w:val="000000" w:themeColor="text1"/>
          <w:sz w:val="24"/>
          <w:szCs w:val="24"/>
        </w:rPr>
      </w:pPr>
      <w:r w:rsidRPr="00063B00">
        <w:rPr>
          <w:rFonts w:ascii="Times New Roman" w:hAnsi="Times New Roman" w:cs="Times New Roman"/>
          <w:color w:val="000000" w:themeColor="text1"/>
          <w:sz w:val="24"/>
          <w:szCs w:val="24"/>
          <w:vertAlign w:val="superscript"/>
        </w:rPr>
        <w:t>3</w:t>
      </w:r>
      <w:r w:rsidRPr="00063B00">
        <w:rPr>
          <w:rFonts w:ascii="Times New Roman" w:hAnsi="Times New Roman" w:cs="Times New Roman"/>
          <w:color w:val="000000" w:themeColor="text1"/>
          <w:sz w:val="24"/>
          <w:szCs w:val="24"/>
        </w:rPr>
        <w:t xml:space="preserve">Department of Natural Resources and Environmental </w:t>
      </w:r>
      <w:r w:rsidR="00B5514F" w:rsidRPr="00063B00">
        <w:rPr>
          <w:rFonts w:ascii="Times New Roman" w:hAnsi="Times New Roman" w:cs="Times New Roman"/>
          <w:color w:val="000000" w:themeColor="text1"/>
          <w:sz w:val="24"/>
          <w:szCs w:val="24"/>
        </w:rPr>
        <w:t>Sciences,</w:t>
      </w:r>
      <w:r w:rsidRPr="00063B00">
        <w:rPr>
          <w:rFonts w:ascii="Times New Roman" w:hAnsi="Times New Roman" w:cs="Times New Roman"/>
          <w:color w:val="000000" w:themeColor="text1"/>
          <w:sz w:val="24"/>
          <w:szCs w:val="24"/>
        </w:rPr>
        <w:t xml:space="preserve"> School of Agriculture and Natural Resources, Mulungushi University, P.O. Box 80415, Kabwe, Zambia.</w:t>
      </w:r>
      <w:r w:rsidR="00DC775A" w:rsidRPr="00063B00">
        <w:rPr>
          <w:rFonts w:ascii="Times New Roman" w:hAnsi="Times New Roman" w:cs="Times New Roman"/>
          <w:b/>
          <w:bCs/>
          <w:color w:val="5B9BD5" w:themeColor="accent1"/>
          <w:sz w:val="24"/>
          <w:szCs w:val="24"/>
        </w:rPr>
        <w:t>malungamm@gmail.com</w:t>
      </w:r>
    </w:p>
    <w:p w14:paraId="6F650F83" w14:textId="77777777" w:rsidR="008D0034" w:rsidRPr="00063B00" w:rsidRDefault="008D0034" w:rsidP="00675E61">
      <w:pPr>
        <w:spacing w:line="240" w:lineRule="auto"/>
        <w:jc w:val="both"/>
        <w:rPr>
          <w:rFonts w:ascii="Times New Roman" w:hAnsi="Times New Roman" w:cs="Times New Roman"/>
          <w:color w:val="000000" w:themeColor="text1"/>
          <w:sz w:val="24"/>
          <w:szCs w:val="24"/>
        </w:rPr>
      </w:pPr>
    </w:p>
    <w:p w14:paraId="33450FB5" w14:textId="408017EB" w:rsidR="0017472E" w:rsidRPr="00063B00" w:rsidRDefault="008D0034" w:rsidP="00940F0C">
      <w:pPr>
        <w:spacing w:line="360" w:lineRule="auto"/>
        <w:jc w:val="both"/>
        <w:rPr>
          <w:rFonts w:ascii="Times New Roman" w:hAnsi="Times New Roman" w:cs="Times New Roman"/>
          <w:sz w:val="24"/>
          <w:szCs w:val="24"/>
        </w:rPr>
      </w:pPr>
      <w:r w:rsidRPr="00063B00">
        <w:rPr>
          <w:rFonts w:ascii="Times New Roman" w:hAnsi="Times New Roman" w:cs="Times New Roman"/>
          <w:b/>
          <w:bCs/>
          <w:sz w:val="24"/>
          <w:szCs w:val="24"/>
        </w:rPr>
        <w:t xml:space="preserve">Abstract </w:t>
      </w:r>
      <w:r w:rsidR="009C6515" w:rsidRPr="00063B00">
        <w:rPr>
          <w:rFonts w:ascii="Times New Roman" w:hAnsi="Times New Roman" w:cs="Times New Roman"/>
          <w:sz w:val="24"/>
          <w:szCs w:val="24"/>
        </w:rPr>
        <w:br/>
      </w:r>
      <w:r w:rsidR="0017472E" w:rsidRPr="00063B00">
        <w:rPr>
          <w:rFonts w:ascii="Times New Roman" w:hAnsi="Times New Roman" w:cs="Times New Roman"/>
          <w:sz w:val="24"/>
          <w:szCs w:val="24"/>
        </w:rPr>
        <w:t xml:space="preserve">This study evaluated the ecological impacts of charcoal production on forest structure and species composition in the </w:t>
      </w:r>
      <w:proofErr w:type="spellStart"/>
      <w:r w:rsidR="0017472E" w:rsidRPr="00063B00">
        <w:rPr>
          <w:rFonts w:ascii="Times New Roman" w:hAnsi="Times New Roman" w:cs="Times New Roman"/>
          <w:sz w:val="24"/>
          <w:szCs w:val="24"/>
        </w:rPr>
        <w:t>Mwekera</w:t>
      </w:r>
      <w:proofErr w:type="spellEnd"/>
      <w:r w:rsidR="0017472E" w:rsidRPr="00063B00">
        <w:rPr>
          <w:rFonts w:ascii="Times New Roman" w:hAnsi="Times New Roman" w:cs="Times New Roman"/>
          <w:sz w:val="24"/>
          <w:szCs w:val="24"/>
        </w:rPr>
        <w:t xml:space="preserve"> National Forest Reserve, a representative miombo woodland in Zambia’s Copperbelt Province. Thirty systematically established plots (20 m × 20 m) were surveyed to assess species richness, diversity, evenness, and structural attributes. A total of 54 woody species were recorded, with a Shannon–Wiener Diversity Index (H') of 3.313 (effective species number = 27.463) and </w:t>
      </w:r>
      <w:proofErr w:type="spellStart"/>
      <w:r w:rsidR="0017472E" w:rsidRPr="00063B00">
        <w:rPr>
          <w:rFonts w:ascii="Times New Roman" w:hAnsi="Times New Roman" w:cs="Times New Roman"/>
          <w:sz w:val="24"/>
          <w:szCs w:val="24"/>
        </w:rPr>
        <w:t>Pielou’s</w:t>
      </w:r>
      <w:proofErr w:type="spellEnd"/>
      <w:r w:rsidR="0017472E" w:rsidRPr="00063B00">
        <w:rPr>
          <w:rFonts w:ascii="Times New Roman" w:hAnsi="Times New Roman" w:cs="Times New Roman"/>
          <w:sz w:val="24"/>
          <w:szCs w:val="24"/>
        </w:rPr>
        <w:t xml:space="preserve"> Evenness Index (J') of 0.855, indicating moderate diversity and relatively even species distribution. Despite this, results showed a marked decline in the dominant miombo genera</w:t>
      </w:r>
      <w:r w:rsidR="002E7B94" w:rsidRPr="00063B00">
        <w:rPr>
          <w:rFonts w:ascii="Times New Roman" w:hAnsi="Times New Roman" w:cs="Times New Roman"/>
          <w:sz w:val="24"/>
          <w:szCs w:val="24"/>
        </w:rPr>
        <w:t xml:space="preserve">, </w:t>
      </w:r>
      <w:proofErr w:type="spellStart"/>
      <w:r w:rsidR="0017472E" w:rsidRPr="00063B00">
        <w:rPr>
          <w:rFonts w:ascii="Times New Roman" w:hAnsi="Times New Roman" w:cs="Times New Roman"/>
          <w:i/>
          <w:iCs/>
          <w:sz w:val="24"/>
          <w:szCs w:val="24"/>
        </w:rPr>
        <w:t>Brachystegia</w:t>
      </w:r>
      <w:proofErr w:type="spellEnd"/>
      <w:r w:rsidR="0017472E" w:rsidRPr="00063B00">
        <w:rPr>
          <w:rFonts w:ascii="Times New Roman" w:hAnsi="Times New Roman" w:cs="Times New Roman"/>
          <w:sz w:val="24"/>
          <w:szCs w:val="24"/>
        </w:rPr>
        <w:t xml:space="preserve">, </w:t>
      </w:r>
      <w:proofErr w:type="spellStart"/>
      <w:r w:rsidR="0017472E" w:rsidRPr="00063B00">
        <w:rPr>
          <w:rFonts w:ascii="Times New Roman" w:hAnsi="Times New Roman" w:cs="Times New Roman"/>
          <w:i/>
          <w:iCs/>
          <w:sz w:val="24"/>
          <w:szCs w:val="24"/>
        </w:rPr>
        <w:t>Julbernardia</w:t>
      </w:r>
      <w:proofErr w:type="spellEnd"/>
      <w:r w:rsidR="0017472E" w:rsidRPr="00063B00">
        <w:rPr>
          <w:rFonts w:ascii="Times New Roman" w:hAnsi="Times New Roman" w:cs="Times New Roman"/>
          <w:sz w:val="24"/>
          <w:szCs w:val="24"/>
        </w:rPr>
        <w:t xml:space="preserve">, and </w:t>
      </w:r>
      <w:proofErr w:type="spellStart"/>
      <w:r w:rsidR="0017472E" w:rsidRPr="00063B00">
        <w:rPr>
          <w:rFonts w:ascii="Times New Roman" w:hAnsi="Times New Roman" w:cs="Times New Roman"/>
          <w:i/>
          <w:iCs/>
          <w:sz w:val="24"/>
          <w:szCs w:val="24"/>
        </w:rPr>
        <w:t>Isoberlinia</w:t>
      </w:r>
      <w:proofErr w:type="spellEnd"/>
      <w:r w:rsidR="0017472E" w:rsidRPr="00063B00">
        <w:rPr>
          <w:rFonts w:ascii="Times New Roman" w:hAnsi="Times New Roman" w:cs="Times New Roman"/>
          <w:sz w:val="24"/>
          <w:szCs w:val="24"/>
        </w:rPr>
        <w:t xml:space="preserve">, which were selectively harvested for charcoal. In some plots, these species were entirely absent, reflecting intense harvesting pressure. Larger trees, particularly those with greater diameter at breast height (DBH) and height, were disproportionately removed, as indicated by a strong positive DBH–height correlation. Consequently, the residual forest is increasingly dominated by smaller, less valuable trees, leading to simplified structure and reduced biodiversity. The study concludes that unsustainable charcoal production significantly alters miombo composition and weakens ecosystem resilience. It recommends research on soil and faunal impacts, promotion of </w:t>
      </w:r>
      <w:r w:rsidR="0017472E" w:rsidRPr="00063B00">
        <w:rPr>
          <w:rFonts w:ascii="Times New Roman" w:hAnsi="Times New Roman" w:cs="Times New Roman"/>
          <w:sz w:val="24"/>
          <w:szCs w:val="24"/>
        </w:rPr>
        <w:lastRenderedPageBreak/>
        <w:t>alternative livelihoods, and strengthening of community-based forest management to curb degradation.</w:t>
      </w:r>
    </w:p>
    <w:p w14:paraId="02419FA1" w14:textId="782F8664" w:rsidR="006A0A16" w:rsidRPr="00063B00" w:rsidRDefault="00130CFA" w:rsidP="00940F0C">
      <w:pPr>
        <w:spacing w:line="360" w:lineRule="auto"/>
        <w:rPr>
          <w:rFonts w:ascii="Times New Roman" w:hAnsi="Times New Roman" w:cs="Times New Roman"/>
          <w:sz w:val="24"/>
          <w:szCs w:val="24"/>
        </w:rPr>
      </w:pPr>
      <w:r w:rsidRPr="00063B00">
        <w:rPr>
          <w:rFonts w:ascii="Times New Roman" w:hAnsi="Times New Roman" w:cs="Times New Roman"/>
          <w:b/>
          <w:bCs/>
          <w:sz w:val="24"/>
          <w:szCs w:val="24"/>
        </w:rPr>
        <w:t>Keyword:</w:t>
      </w:r>
      <w:r w:rsidRPr="00063B00">
        <w:rPr>
          <w:rFonts w:ascii="Times New Roman" w:hAnsi="Times New Roman" w:cs="Times New Roman"/>
          <w:sz w:val="24"/>
          <w:szCs w:val="24"/>
        </w:rPr>
        <w:t xml:space="preserve"> Forest composition, structure, reserve</w:t>
      </w:r>
      <w:r w:rsidR="004936B0" w:rsidRPr="00063B00">
        <w:rPr>
          <w:rFonts w:ascii="Times New Roman" w:hAnsi="Times New Roman" w:cs="Times New Roman"/>
          <w:sz w:val="24"/>
          <w:szCs w:val="24"/>
        </w:rPr>
        <w:t>, illegal activities, sustainable</w:t>
      </w:r>
      <w:r w:rsidRPr="00063B00">
        <w:rPr>
          <w:rFonts w:ascii="Times New Roman" w:hAnsi="Times New Roman" w:cs="Times New Roman"/>
          <w:sz w:val="24"/>
          <w:szCs w:val="24"/>
        </w:rPr>
        <w:t>.</w:t>
      </w:r>
    </w:p>
    <w:p w14:paraId="48F68D56" w14:textId="77777777" w:rsidR="00892C15" w:rsidRDefault="00892C15" w:rsidP="00DF01C3">
      <w:pPr>
        <w:spacing w:line="360" w:lineRule="auto"/>
        <w:jc w:val="both"/>
        <w:rPr>
          <w:rFonts w:ascii="Times New Roman" w:eastAsiaTheme="majorEastAsia" w:hAnsi="Times New Roman" w:cs="Times New Roman"/>
          <w:b/>
          <w:bCs/>
          <w:color w:val="000000" w:themeColor="text1"/>
          <w:sz w:val="24"/>
          <w:szCs w:val="24"/>
        </w:rPr>
      </w:pPr>
    </w:p>
    <w:p w14:paraId="6D2456CE" w14:textId="3830F367" w:rsidR="00711D7C" w:rsidRPr="00063B00" w:rsidRDefault="00DF01C3" w:rsidP="00DF01C3">
      <w:pPr>
        <w:spacing w:line="360" w:lineRule="auto"/>
        <w:jc w:val="both"/>
        <w:rPr>
          <w:rFonts w:ascii="Times New Roman" w:eastAsiaTheme="majorEastAsia" w:hAnsi="Times New Roman" w:cs="Times New Roman"/>
          <w:b/>
          <w:color w:val="000000" w:themeColor="text1"/>
          <w:sz w:val="24"/>
          <w:szCs w:val="24"/>
        </w:rPr>
      </w:pPr>
      <w:r w:rsidRPr="00063B00">
        <w:rPr>
          <w:rFonts w:ascii="Times New Roman" w:eastAsiaTheme="majorEastAsia" w:hAnsi="Times New Roman" w:cs="Times New Roman"/>
          <w:b/>
          <w:bCs/>
          <w:color w:val="000000" w:themeColor="text1"/>
          <w:sz w:val="24"/>
          <w:szCs w:val="24"/>
        </w:rPr>
        <w:t>1.0 Introduction</w:t>
      </w:r>
    </w:p>
    <w:p w14:paraId="26230E5B" w14:textId="6A631309" w:rsidR="00711D7C" w:rsidRPr="00063B00" w:rsidRDefault="00711D7C" w:rsidP="00DF01C3">
      <w:pPr>
        <w:spacing w:line="360" w:lineRule="auto"/>
        <w:jc w:val="both"/>
        <w:rPr>
          <w:rFonts w:ascii="Times New Roman" w:eastAsiaTheme="majorEastAsia" w:hAnsi="Times New Roman" w:cs="Times New Roman"/>
          <w:bCs/>
          <w:color w:val="000000" w:themeColor="text1"/>
          <w:sz w:val="24"/>
          <w:szCs w:val="24"/>
        </w:rPr>
      </w:pPr>
      <w:r w:rsidRPr="00063B00">
        <w:rPr>
          <w:rFonts w:ascii="Times New Roman" w:eastAsiaTheme="majorEastAsia" w:hAnsi="Times New Roman" w:cs="Times New Roman"/>
          <w:bCs/>
          <w:color w:val="000000" w:themeColor="text1"/>
          <w:sz w:val="24"/>
          <w:szCs w:val="24"/>
        </w:rPr>
        <w:t>Forests in Zambia constitute a critical component of the country’s natural heritage, with approximately 60% of its total land area</w:t>
      </w:r>
      <w:r w:rsidR="0017472E" w:rsidRPr="00063B00">
        <w:rPr>
          <w:rFonts w:ascii="Times New Roman" w:eastAsiaTheme="majorEastAsia" w:hAnsi="Times New Roman" w:cs="Times New Roman"/>
          <w:bCs/>
          <w:color w:val="000000" w:themeColor="text1"/>
          <w:sz w:val="24"/>
          <w:szCs w:val="24"/>
        </w:rPr>
        <w:t xml:space="preserve">, </w:t>
      </w:r>
      <w:r w:rsidRPr="00063B00">
        <w:rPr>
          <w:rFonts w:ascii="Times New Roman" w:eastAsiaTheme="majorEastAsia" w:hAnsi="Times New Roman" w:cs="Times New Roman"/>
          <w:bCs/>
          <w:color w:val="000000" w:themeColor="text1"/>
          <w:sz w:val="24"/>
          <w:szCs w:val="24"/>
        </w:rPr>
        <w:t>equivalent to roughly 752,614 km²</w:t>
      </w:r>
      <w:r w:rsidR="007C08D6" w:rsidRPr="00063B00">
        <w:rPr>
          <w:rFonts w:ascii="Times New Roman" w:eastAsiaTheme="majorEastAsia" w:hAnsi="Times New Roman" w:cs="Times New Roman"/>
          <w:bCs/>
          <w:color w:val="000000" w:themeColor="text1"/>
          <w:sz w:val="24"/>
          <w:szCs w:val="24"/>
        </w:rPr>
        <w:t xml:space="preserve">, </w:t>
      </w:r>
      <w:r w:rsidRPr="00063B00">
        <w:rPr>
          <w:rFonts w:ascii="Times New Roman" w:eastAsiaTheme="majorEastAsia" w:hAnsi="Times New Roman" w:cs="Times New Roman"/>
          <w:bCs/>
          <w:color w:val="000000" w:themeColor="text1"/>
          <w:sz w:val="24"/>
          <w:szCs w:val="24"/>
        </w:rPr>
        <w:t xml:space="preserve">covered by various forest types (FAO, 2020). Of this, an estimated 7.2 million hectares are </w:t>
      </w:r>
      <w:proofErr w:type="spellStart"/>
      <w:r w:rsidRPr="00063B00">
        <w:rPr>
          <w:rFonts w:ascii="Times New Roman" w:eastAsiaTheme="majorEastAsia" w:hAnsi="Times New Roman" w:cs="Times New Roman"/>
          <w:bCs/>
          <w:color w:val="000000" w:themeColor="text1"/>
          <w:sz w:val="24"/>
          <w:szCs w:val="24"/>
        </w:rPr>
        <w:t>gazetted</w:t>
      </w:r>
      <w:proofErr w:type="spellEnd"/>
      <w:r w:rsidRPr="00063B00">
        <w:rPr>
          <w:rFonts w:ascii="Times New Roman" w:eastAsiaTheme="majorEastAsia" w:hAnsi="Times New Roman" w:cs="Times New Roman"/>
          <w:bCs/>
          <w:color w:val="000000" w:themeColor="text1"/>
          <w:sz w:val="24"/>
          <w:szCs w:val="24"/>
        </w:rPr>
        <w:t xml:space="preserve"> as National Forest Reserves under state jurisdiction, 15.4 million hectares fall under customary or traditional tenure systems, 6.4 million hectares are located within National Parks, and a further 15.6 million hectares within Game Management Areas. These forested landscapes provide a myriad of ecological, economic, and social functions, including carbon sequestration, biodiversity conservation, water regulation, and soil protection.</w:t>
      </w:r>
    </w:p>
    <w:p w14:paraId="29EA73BB" w14:textId="77777777" w:rsidR="00711D7C" w:rsidRPr="00063B00" w:rsidRDefault="00711D7C" w:rsidP="00DF01C3">
      <w:pPr>
        <w:spacing w:line="360" w:lineRule="auto"/>
        <w:jc w:val="both"/>
        <w:rPr>
          <w:rFonts w:ascii="Times New Roman" w:eastAsiaTheme="majorEastAsia" w:hAnsi="Times New Roman" w:cs="Times New Roman"/>
          <w:bCs/>
          <w:color w:val="000000" w:themeColor="text1"/>
          <w:sz w:val="24"/>
          <w:szCs w:val="24"/>
        </w:rPr>
      </w:pPr>
      <w:r w:rsidRPr="00063B00">
        <w:rPr>
          <w:rFonts w:ascii="Times New Roman" w:eastAsiaTheme="majorEastAsia" w:hAnsi="Times New Roman" w:cs="Times New Roman"/>
          <w:bCs/>
          <w:color w:val="000000" w:themeColor="text1"/>
          <w:sz w:val="24"/>
          <w:szCs w:val="24"/>
        </w:rPr>
        <w:t>Despite their significance, Zambia’s forests are increasingly threatened by deforestation and degradation, driven predominantly by anthropogenic activities such as agriculture, logging, and, notably, charcoal production (FAO, 2020). Charcoal, in particular, is a major energy source for cooking and heating in sub-Saharan Africa, and its production is a prevalent livelihood strategy among rural communities (Mensah, 2021). However, the widespread and unregulated nature of charcoal harvesting has rendered it one of the most environmentally detrimental land-use practices in the region.</w:t>
      </w:r>
    </w:p>
    <w:p w14:paraId="22668907" w14:textId="50958430" w:rsidR="00711D7C" w:rsidRPr="00063B00" w:rsidRDefault="00711D7C" w:rsidP="00DF01C3">
      <w:pPr>
        <w:spacing w:line="360" w:lineRule="auto"/>
        <w:jc w:val="both"/>
        <w:rPr>
          <w:rFonts w:ascii="Times New Roman" w:eastAsiaTheme="majorEastAsia" w:hAnsi="Times New Roman" w:cs="Times New Roman"/>
          <w:bCs/>
          <w:color w:val="000000" w:themeColor="text1"/>
          <w:sz w:val="24"/>
          <w:szCs w:val="24"/>
        </w:rPr>
      </w:pPr>
      <w:r w:rsidRPr="00063B00">
        <w:rPr>
          <w:rFonts w:ascii="Times New Roman" w:eastAsiaTheme="majorEastAsia" w:hAnsi="Times New Roman" w:cs="Times New Roman"/>
          <w:bCs/>
          <w:color w:val="000000" w:themeColor="text1"/>
          <w:sz w:val="24"/>
          <w:szCs w:val="24"/>
        </w:rPr>
        <w:t xml:space="preserve">This study focuses on </w:t>
      </w:r>
      <w:proofErr w:type="spellStart"/>
      <w:r w:rsidRPr="00063B00">
        <w:rPr>
          <w:rFonts w:ascii="Times New Roman" w:eastAsiaTheme="majorEastAsia" w:hAnsi="Times New Roman" w:cs="Times New Roman"/>
          <w:bCs/>
          <w:color w:val="000000" w:themeColor="text1"/>
          <w:sz w:val="24"/>
          <w:szCs w:val="24"/>
        </w:rPr>
        <w:t>Mwekera</w:t>
      </w:r>
      <w:proofErr w:type="spellEnd"/>
      <w:r w:rsidRPr="00063B00">
        <w:rPr>
          <w:rFonts w:ascii="Times New Roman" w:eastAsiaTheme="majorEastAsia" w:hAnsi="Times New Roman" w:cs="Times New Roman"/>
          <w:bCs/>
          <w:color w:val="000000" w:themeColor="text1"/>
          <w:sz w:val="24"/>
          <w:szCs w:val="24"/>
        </w:rPr>
        <w:t xml:space="preserve"> National Forest Reserve No. 6, situated in Kitwe, Copperbelt Province of Zambia. The reserve was established in 1946 through Statutory Instrument No. 72 of 3rd May 1946, with an original area of approximately 27,500 hectares (</w:t>
      </w:r>
      <w:proofErr w:type="spellStart"/>
      <w:r w:rsidR="00981826" w:rsidRPr="00063B00">
        <w:rPr>
          <w:rFonts w:ascii="Times New Roman" w:eastAsiaTheme="majorEastAsia" w:hAnsi="Times New Roman" w:cs="Times New Roman"/>
          <w:bCs/>
          <w:color w:val="000000" w:themeColor="text1"/>
          <w:sz w:val="24"/>
          <w:szCs w:val="24"/>
        </w:rPr>
        <w:t>Syampungami</w:t>
      </w:r>
      <w:proofErr w:type="spellEnd"/>
      <w:r w:rsidR="00981826" w:rsidRPr="00063B00">
        <w:rPr>
          <w:rFonts w:ascii="Times New Roman" w:eastAsiaTheme="majorEastAsia" w:hAnsi="Times New Roman" w:cs="Times New Roman"/>
          <w:bCs/>
          <w:color w:val="000000" w:themeColor="text1"/>
          <w:sz w:val="24"/>
          <w:szCs w:val="24"/>
        </w:rPr>
        <w:t xml:space="preserve"> </w:t>
      </w:r>
      <w:r w:rsidR="00981826" w:rsidRPr="00063B00">
        <w:rPr>
          <w:rFonts w:ascii="Times New Roman" w:eastAsiaTheme="majorEastAsia" w:hAnsi="Times New Roman" w:cs="Times New Roman"/>
          <w:bCs/>
          <w:i/>
          <w:iCs/>
          <w:color w:val="000000" w:themeColor="text1"/>
          <w:sz w:val="24"/>
          <w:szCs w:val="24"/>
        </w:rPr>
        <w:t>et al.,</w:t>
      </w:r>
      <w:r w:rsidR="00981826" w:rsidRPr="00063B00">
        <w:rPr>
          <w:rFonts w:ascii="Times New Roman" w:eastAsiaTheme="majorEastAsia" w:hAnsi="Times New Roman" w:cs="Times New Roman"/>
          <w:bCs/>
          <w:color w:val="000000" w:themeColor="text1"/>
          <w:sz w:val="24"/>
          <w:szCs w:val="24"/>
        </w:rPr>
        <w:t xml:space="preserve"> 2010)</w:t>
      </w:r>
      <w:r w:rsidRPr="00063B00">
        <w:rPr>
          <w:rFonts w:ascii="Times New Roman" w:eastAsiaTheme="majorEastAsia" w:hAnsi="Times New Roman" w:cs="Times New Roman"/>
          <w:bCs/>
          <w:color w:val="000000" w:themeColor="text1"/>
          <w:sz w:val="24"/>
          <w:szCs w:val="24"/>
        </w:rPr>
        <w:t>. Over the decades, the reserve has experienced considerable encroachment by human settlements and associated extractive activities</w:t>
      </w:r>
      <w:r w:rsidR="007C08D6" w:rsidRPr="00063B00">
        <w:rPr>
          <w:rFonts w:ascii="Times New Roman" w:eastAsiaTheme="majorEastAsia" w:hAnsi="Times New Roman" w:cs="Times New Roman"/>
          <w:bCs/>
          <w:color w:val="000000" w:themeColor="text1"/>
          <w:sz w:val="24"/>
          <w:szCs w:val="24"/>
        </w:rPr>
        <w:t xml:space="preserve">, </w:t>
      </w:r>
      <w:r w:rsidRPr="00063B00">
        <w:rPr>
          <w:rFonts w:ascii="Times New Roman" w:eastAsiaTheme="majorEastAsia" w:hAnsi="Times New Roman" w:cs="Times New Roman"/>
          <w:bCs/>
          <w:color w:val="000000" w:themeColor="text1"/>
          <w:sz w:val="24"/>
          <w:szCs w:val="24"/>
        </w:rPr>
        <w:t>chief among them charcoal production</w:t>
      </w:r>
      <w:r w:rsidR="007C08D6" w:rsidRPr="00063B00">
        <w:rPr>
          <w:rFonts w:ascii="Times New Roman" w:eastAsiaTheme="majorEastAsia" w:hAnsi="Times New Roman" w:cs="Times New Roman"/>
          <w:bCs/>
          <w:color w:val="000000" w:themeColor="text1"/>
          <w:sz w:val="24"/>
          <w:szCs w:val="24"/>
        </w:rPr>
        <w:t xml:space="preserve">, </w:t>
      </w:r>
      <w:r w:rsidRPr="00063B00">
        <w:rPr>
          <w:rFonts w:ascii="Times New Roman" w:eastAsiaTheme="majorEastAsia" w:hAnsi="Times New Roman" w:cs="Times New Roman"/>
          <w:bCs/>
          <w:color w:val="000000" w:themeColor="text1"/>
          <w:sz w:val="24"/>
          <w:szCs w:val="24"/>
        </w:rPr>
        <w:t xml:space="preserve">resulting in substantial reductions in forest cover and degradation of the catchment area of the </w:t>
      </w:r>
      <w:proofErr w:type="spellStart"/>
      <w:r w:rsidRPr="00063B00">
        <w:rPr>
          <w:rFonts w:ascii="Times New Roman" w:eastAsiaTheme="majorEastAsia" w:hAnsi="Times New Roman" w:cs="Times New Roman"/>
          <w:bCs/>
          <w:color w:val="000000" w:themeColor="text1"/>
          <w:sz w:val="24"/>
          <w:szCs w:val="24"/>
        </w:rPr>
        <w:t>Mwekera</w:t>
      </w:r>
      <w:proofErr w:type="spellEnd"/>
      <w:r w:rsidRPr="00063B00">
        <w:rPr>
          <w:rFonts w:ascii="Times New Roman" w:eastAsiaTheme="majorEastAsia" w:hAnsi="Times New Roman" w:cs="Times New Roman"/>
          <w:bCs/>
          <w:color w:val="000000" w:themeColor="text1"/>
          <w:sz w:val="24"/>
          <w:szCs w:val="24"/>
        </w:rPr>
        <w:t xml:space="preserve"> River. These pressures have compromised the reserve’s original mandate of biodiversity conservation and ecosystem protection.</w:t>
      </w:r>
    </w:p>
    <w:p w14:paraId="52A39EF1" w14:textId="699C4212" w:rsidR="00711D7C" w:rsidRPr="00063B00" w:rsidRDefault="00711D7C" w:rsidP="00DF01C3">
      <w:pPr>
        <w:spacing w:line="360" w:lineRule="auto"/>
        <w:jc w:val="both"/>
        <w:rPr>
          <w:rFonts w:ascii="Times New Roman" w:eastAsiaTheme="majorEastAsia" w:hAnsi="Times New Roman" w:cs="Times New Roman"/>
          <w:bCs/>
          <w:color w:val="000000" w:themeColor="text1"/>
          <w:sz w:val="24"/>
          <w:szCs w:val="24"/>
        </w:rPr>
      </w:pPr>
      <w:r w:rsidRPr="00063B00">
        <w:rPr>
          <w:rFonts w:ascii="Times New Roman" w:eastAsiaTheme="majorEastAsia" w:hAnsi="Times New Roman" w:cs="Times New Roman"/>
          <w:bCs/>
          <w:color w:val="000000" w:themeColor="text1"/>
          <w:sz w:val="24"/>
          <w:szCs w:val="24"/>
        </w:rPr>
        <w:lastRenderedPageBreak/>
        <w:t xml:space="preserve">The proximity of the reserve to Kitwe, Zambia’s second-largest city, has exacerbated resource extraction due to high urban demand for charcoal. This has made the </w:t>
      </w:r>
      <w:proofErr w:type="spellStart"/>
      <w:r w:rsidRPr="00063B00">
        <w:rPr>
          <w:rFonts w:ascii="Times New Roman" w:eastAsiaTheme="majorEastAsia" w:hAnsi="Times New Roman" w:cs="Times New Roman"/>
          <w:bCs/>
          <w:color w:val="000000" w:themeColor="text1"/>
          <w:sz w:val="24"/>
          <w:szCs w:val="24"/>
        </w:rPr>
        <w:t>Mwekera</w:t>
      </w:r>
      <w:proofErr w:type="spellEnd"/>
      <w:r w:rsidRPr="00063B00">
        <w:rPr>
          <w:rFonts w:ascii="Times New Roman" w:eastAsiaTheme="majorEastAsia" w:hAnsi="Times New Roman" w:cs="Times New Roman"/>
          <w:bCs/>
          <w:color w:val="000000" w:themeColor="text1"/>
          <w:sz w:val="24"/>
          <w:szCs w:val="24"/>
        </w:rPr>
        <w:t xml:space="preserve"> Forest an ideal case study for </w:t>
      </w:r>
      <w:r w:rsidR="00B110E0" w:rsidRPr="00063B00">
        <w:rPr>
          <w:rFonts w:ascii="Times New Roman" w:eastAsiaTheme="majorEastAsia" w:hAnsi="Times New Roman" w:cs="Times New Roman"/>
          <w:bCs/>
          <w:color w:val="000000" w:themeColor="text1"/>
          <w:sz w:val="24"/>
          <w:szCs w:val="24"/>
        </w:rPr>
        <w:t>analyzing</w:t>
      </w:r>
      <w:r w:rsidRPr="00063B00">
        <w:rPr>
          <w:rFonts w:ascii="Times New Roman" w:eastAsiaTheme="majorEastAsia" w:hAnsi="Times New Roman" w:cs="Times New Roman"/>
          <w:bCs/>
          <w:color w:val="000000" w:themeColor="text1"/>
          <w:sz w:val="24"/>
          <w:szCs w:val="24"/>
        </w:rPr>
        <w:t xml:space="preserve"> the intersection of energy needs, livelihood strategies, and forest degradation (CIFOR, 2014). The removal of woody biomass for charcoal, particularly of slow-growing, high-value species within the </w:t>
      </w:r>
      <w:r w:rsidRPr="00063B00">
        <w:rPr>
          <w:rFonts w:ascii="Times New Roman" w:eastAsiaTheme="majorEastAsia" w:hAnsi="Times New Roman" w:cs="Times New Roman"/>
          <w:bCs/>
          <w:i/>
          <w:iCs/>
          <w:color w:val="000000" w:themeColor="text1"/>
          <w:sz w:val="24"/>
          <w:szCs w:val="24"/>
        </w:rPr>
        <w:t>miombo</w:t>
      </w:r>
      <w:r w:rsidRPr="00063B00">
        <w:rPr>
          <w:rFonts w:ascii="Times New Roman" w:eastAsiaTheme="majorEastAsia" w:hAnsi="Times New Roman" w:cs="Times New Roman"/>
          <w:bCs/>
          <w:color w:val="000000" w:themeColor="text1"/>
          <w:sz w:val="24"/>
          <w:szCs w:val="24"/>
        </w:rPr>
        <w:t xml:space="preserve"> woodland, significantly alters forest composition, structure, and ecological functioning. Such selective harvesting results in a proliferation of less desirable species and a decline in ecosystem services, including habitat provisioning, carbon storage, and water regulation (</w:t>
      </w:r>
      <w:proofErr w:type="spellStart"/>
      <w:r w:rsidRPr="00063B00">
        <w:rPr>
          <w:rFonts w:ascii="Times New Roman" w:eastAsiaTheme="majorEastAsia" w:hAnsi="Times New Roman" w:cs="Times New Roman"/>
          <w:bCs/>
          <w:color w:val="000000" w:themeColor="text1"/>
          <w:sz w:val="24"/>
          <w:szCs w:val="24"/>
        </w:rPr>
        <w:t>Borgarello</w:t>
      </w:r>
      <w:proofErr w:type="spellEnd"/>
      <w:r w:rsidRPr="00063B00">
        <w:rPr>
          <w:rFonts w:ascii="Times New Roman" w:eastAsiaTheme="majorEastAsia" w:hAnsi="Times New Roman" w:cs="Times New Roman"/>
          <w:bCs/>
          <w:color w:val="000000" w:themeColor="text1"/>
          <w:sz w:val="24"/>
          <w:szCs w:val="24"/>
        </w:rPr>
        <w:t xml:space="preserve">, 2016; Aron </w:t>
      </w:r>
      <w:r w:rsidRPr="00063B00">
        <w:rPr>
          <w:rFonts w:ascii="Times New Roman" w:eastAsiaTheme="majorEastAsia" w:hAnsi="Times New Roman" w:cs="Times New Roman"/>
          <w:bCs/>
          <w:i/>
          <w:iCs/>
          <w:color w:val="000000" w:themeColor="text1"/>
          <w:sz w:val="24"/>
          <w:szCs w:val="24"/>
        </w:rPr>
        <w:t>et al.,</w:t>
      </w:r>
      <w:r w:rsidRPr="00063B00">
        <w:rPr>
          <w:rFonts w:ascii="Times New Roman" w:eastAsiaTheme="majorEastAsia" w:hAnsi="Times New Roman" w:cs="Times New Roman"/>
          <w:bCs/>
          <w:color w:val="000000" w:themeColor="text1"/>
          <w:sz w:val="24"/>
          <w:szCs w:val="24"/>
        </w:rPr>
        <w:t xml:space="preserve"> 2021).</w:t>
      </w:r>
    </w:p>
    <w:p w14:paraId="6A1575BD" w14:textId="77777777" w:rsidR="00711D7C" w:rsidRPr="00063B00" w:rsidRDefault="00711D7C" w:rsidP="00DF01C3">
      <w:pPr>
        <w:spacing w:line="360" w:lineRule="auto"/>
        <w:jc w:val="both"/>
        <w:rPr>
          <w:rFonts w:ascii="Times New Roman" w:eastAsiaTheme="majorEastAsia" w:hAnsi="Times New Roman" w:cs="Times New Roman"/>
          <w:bCs/>
          <w:color w:val="000000" w:themeColor="text1"/>
          <w:sz w:val="24"/>
          <w:szCs w:val="24"/>
        </w:rPr>
      </w:pPr>
      <w:r w:rsidRPr="00063B00">
        <w:rPr>
          <w:rFonts w:ascii="Times New Roman" w:eastAsiaTheme="majorEastAsia" w:hAnsi="Times New Roman" w:cs="Times New Roman"/>
          <w:bCs/>
          <w:color w:val="000000" w:themeColor="text1"/>
          <w:sz w:val="24"/>
          <w:szCs w:val="24"/>
        </w:rPr>
        <w:t xml:space="preserve">Previous studies have demonstrated that charcoal production targets specific tree species and size classes, usually those with high calorific value and processing ease, thus skewing tree population structures (Aron </w:t>
      </w:r>
      <w:r w:rsidRPr="00063B00">
        <w:rPr>
          <w:rFonts w:ascii="Times New Roman" w:eastAsiaTheme="majorEastAsia" w:hAnsi="Times New Roman" w:cs="Times New Roman"/>
          <w:bCs/>
          <w:i/>
          <w:iCs/>
          <w:color w:val="000000" w:themeColor="text1"/>
          <w:sz w:val="24"/>
          <w:szCs w:val="24"/>
        </w:rPr>
        <w:t>et al.,</w:t>
      </w:r>
      <w:r w:rsidRPr="00063B00">
        <w:rPr>
          <w:rFonts w:ascii="Times New Roman" w:eastAsiaTheme="majorEastAsia" w:hAnsi="Times New Roman" w:cs="Times New Roman"/>
          <w:bCs/>
          <w:color w:val="000000" w:themeColor="text1"/>
          <w:sz w:val="24"/>
          <w:szCs w:val="24"/>
        </w:rPr>
        <w:t xml:space="preserve"> 2021). Over time, this leads to reduced species diversity, simplified forest architecture, and loss of ecological resilience. Furthermore, charcoal-related activities contribute to soil degradation and forest fragmentation, further undermining the long-term sustainability of woodland ecosystems and the rural livelihoods that depend upon them (</w:t>
      </w:r>
      <w:proofErr w:type="spellStart"/>
      <w:r w:rsidRPr="00063B00">
        <w:rPr>
          <w:rFonts w:ascii="Times New Roman" w:eastAsiaTheme="majorEastAsia" w:hAnsi="Times New Roman" w:cs="Times New Roman"/>
          <w:bCs/>
          <w:color w:val="000000" w:themeColor="text1"/>
          <w:sz w:val="24"/>
          <w:szCs w:val="24"/>
        </w:rPr>
        <w:t>Borgarello</w:t>
      </w:r>
      <w:proofErr w:type="spellEnd"/>
      <w:r w:rsidRPr="00063B00">
        <w:rPr>
          <w:rFonts w:ascii="Times New Roman" w:eastAsiaTheme="majorEastAsia" w:hAnsi="Times New Roman" w:cs="Times New Roman"/>
          <w:bCs/>
          <w:color w:val="000000" w:themeColor="text1"/>
          <w:sz w:val="24"/>
          <w:szCs w:val="24"/>
        </w:rPr>
        <w:t>, 2016).</w:t>
      </w:r>
    </w:p>
    <w:p w14:paraId="5452CCF8" w14:textId="77777777" w:rsidR="00711D7C" w:rsidRPr="00063B00" w:rsidRDefault="00711D7C" w:rsidP="00DF01C3">
      <w:pPr>
        <w:spacing w:line="360" w:lineRule="auto"/>
        <w:jc w:val="both"/>
        <w:rPr>
          <w:rFonts w:ascii="Times New Roman" w:eastAsiaTheme="majorEastAsia" w:hAnsi="Times New Roman" w:cs="Times New Roman"/>
          <w:bCs/>
          <w:color w:val="000000" w:themeColor="text1"/>
          <w:sz w:val="24"/>
          <w:szCs w:val="24"/>
        </w:rPr>
      </w:pPr>
      <w:r w:rsidRPr="00063B00">
        <w:rPr>
          <w:rFonts w:ascii="Times New Roman" w:eastAsiaTheme="majorEastAsia" w:hAnsi="Times New Roman" w:cs="Times New Roman"/>
          <w:bCs/>
          <w:color w:val="000000" w:themeColor="text1"/>
          <w:sz w:val="24"/>
          <w:szCs w:val="24"/>
        </w:rPr>
        <w:t xml:space="preserve">Against this backdrop, the present study aimed to evaluate the ecological impacts of charcoal production on tree species composition, density, and forest structure in the </w:t>
      </w:r>
      <w:proofErr w:type="spellStart"/>
      <w:r w:rsidRPr="00063B00">
        <w:rPr>
          <w:rFonts w:ascii="Times New Roman" w:eastAsiaTheme="majorEastAsia" w:hAnsi="Times New Roman" w:cs="Times New Roman"/>
          <w:bCs/>
          <w:color w:val="000000" w:themeColor="text1"/>
          <w:sz w:val="24"/>
          <w:szCs w:val="24"/>
        </w:rPr>
        <w:t>Mwekera</w:t>
      </w:r>
      <w:proofErr w:type="spellEnd"/>
      <w:r w:rsidRPr="00063B00">
        <w:rPr>
          <w:rFonts w:ascii="Times New Roman" w:eastAsiaTheme="majorEastAsia" w:hAnsi="Times New Roman" w:cs="Times New Roman"/>
          <w:bCs/>
          <w:color w:val="000000" w:themeColor="text1"/>
          <w:sz w:val="24"/>
          <w:szCs w:val="24"/>
        </w:rPr>
        <w:t xml:space="preserve"> National Forest Reserve. Specific objectives were to: (1) assess tree species composition, density, and basal area; (2) determine which tree species and size classes are preferentially harvested for charcoal production; and (3) investigate the socio-ecological challenges and institutional barriers to sustainable forest management in the reserve.</w:t>
      </w:r>
    </w:p>
    <w:p w14:paraId="078E22DC" w14:textId="49FACEF9" w:rsidR="00711D7C" w:rsidRPr="00063B00" w:rsidRDefault="00711D7C" w:rsidP="00DF01C3">
      <w:pPr>
        <w:spacing w:line="360" w:lineRule="auto"/>
        <w:jc w:val="both"/>
        <w:rPr>
          <w:rFonts w:ascii="Times New Roman" w:eastAsiaTheme="majorEastAsia" w:hAnsi="Times New Roman" w:cs="Times New Roman"/>
          <w:bCs/>
          <w:color w:val="000000" w:themeColor="text1"/>
          <w:sz w:val="24"/>
          <w:szCs w:val="24"/>
        </w:rPr>
      </w:pPr>
      <w:r w:rsidRPr="00063B00">
        <w:rPr>
          <w:rFonts w:ascii="Times New Roman" w:eastAsiaTheme="majorEastAsia" w:hAnsi="Times New Roman" w:cs="Times New Roman"/>
          <w:bCs/>
          <w:color w:val="000000" w:themeColor="text1"/>
          <w:sz w:val="24"/>
          <w:szCs w:val="24"/>
        </w:rPr>
        <w:t xml:space="preserve">Understanding the </w:t>
      </w:r>
      <w:r w:rsidR="00B110E0" w:rsidRPr="00063B00">
        <w:rPr>
          <w:rFonts w:ascii="Times New Roman" w:eastAsiaTheme="majorEastAsia" w:hAnsi="Times New Roman" w:cs="Times New Roman"/>
          <w:bCs/>
          <w:color w:val="000000" w:themeColor="text1"/>
          <w:sz w:val="24"/>
          <w:szCs w:val="24"/>
        </w:rPr>
        <w:t>localized</w:t>
      </w:r>
      <w:r w:rsidRPr="00063B00">
        <w:rPr>
          <w:rFonts w:ascii="Times New Roman" w:eastAsiaTheme="majorEastAsia" w:hAnsi="Times New Roman" w:cs="Times New Roman"/>
          <w:bCs/>
          <w:color w:val="000000" w:themeColor="text1"/>
          <w:sz w:val="24"/>
          <w:szCs w:val="24"/>
        </w:rPr>
        <w:t xml:space="preserve"> ecological effects of charcoal production is imperative for developing effective and context-specific forest management interventions. The </w:t>
      </w:r>
      <w:proofErr w:type="spellStart"/>
      <w:r w:rsidRPr="00063B00">
        <w:rPr>
          <w:rFonts w:ascii="Times New Roman" w:eastAsiaTheme="majorEastAsia" w:hAnsi="Times New Roman" w:cs="Times New Roman"/>
          <w:bCs/>
          <w:color w:val="000000" w:themeColor="text1"/>
          <w:sz w:val="24"/>
          <w:szCs w:val="24"/>
        </w:rPr>
        <w:t>Mwekera</w:t>
      </w:r>
      <w:proofErr w:type="spellEnd"/>
      <w:r w:rsidRPr="00063B00">
        <w:rPr>
          <w:rFonts w:ascii="Times New Roman" w:eastAsiaTheme="majorEastAsia" w:hAnsi="Times New Roman" w:cs="Times New Roman"/>
          <w:bCs/>
          <w:color w:val="000000" w:themeColor="text1"/>
          <w:sz w:val="24"/>
          <w:szCs w:val="24"/>
        </w:rPr>
        <w:t xml:space="preserve"> Reserve, with its diverse </w:t>
      </w:r>
      <w:r w:rsidRPr="00063B00">
        <w:rPr>
          <w:rFonts w:ascii="Times New Roman" w:eastAsiaTheme="majorEastAsia" w:hAnsi="Times New Roman" w:cs="Times New Roman"/>
          <w:bCs/>
          <w:i/>
          <w:iCs/>
          <w:color w:val="000000" w:themeColor="text1"/>
          <w:sz w:val="24"/>
          <w:szCs w:val="24"/>
        </w:rPr>
        <w:t>miombo</w:t>
      </w:r>
      <w:r w:rsidRPr="00063B00">
        <w:rPr>
          <w:rFonts w:ascii="Times New Roman" w:eastAsiaTheme="majorEastAsia" w:hAnsi="Times New Roman" w:cs="Times New Roman"/>
          <w:bCs/>
          <w:color w:val="000000" w:themeColor="text1"/>
          <w:sz w:val="24"/>
          <w:szCs w:val="24"/>
        </w:rPr>
        <w:t xml:space="preserve"> species and importance as a livelihood source, presents an illustrative microcosm of the broader conservation-development challenges in sub-Saharan Africa. Insights from this research are therefore expected to contribute to the growing body of knowledge on the trade-offs between rural energy security and environmental sustainability.</w:t>
      </w:r>
    </w:p>
    <w:p w14:paraId="72DC0073" w14:textId="77777777" w:rsidR="00711D7C" w:rsidRPr="00063B00" w:rsidRDefault="00711D7C" w:rsidP="00DF01C3">
      <w:pPr>
        <w:spacing w:line="360" w:lineRule="auto"/>
        <w:jc w:val="both"/>
        <w:rPr>
          <w:rFonts w:ascii="Times New Roman" w:eastAsiaTheme="majorEastAsia" w:hAnsi="Times New Roman" w:cs="Times New Roman"/>
          <w:bCs/>
          <w:color w:val="000000" w:themeColor="text1"/>
          <w:sz w:val="24"/>
          <w:szCs w:val="24"/>
        </w:rPr>
      </w:pPr>
      <w:r w:rsidRPr="00063B00">
        <w:rPr>
          <w:rFonts w:ascii="Times New Roman" w:eastAsiaTheme="majorEastAsia" w:hAnsi="Times New Roman" w:cs="Times New Roman"/>
          <w:bCs/>
          <w:color w:val="000000" w:themeColor="text1"/>
          <w:sz w:val="24"/>
          <w:szCs w:val="24"/>
        </w:rPr>
        <w:lastRenderedPageBreak/>
        <w:t>Furthermore, the study offers practical recommendations for forest policy, including the promotion of sustainable charcoal production techniques, the diversification of rural livelihoods, and the adoption of alternative energy technologies such as solar and improved cookstoves. Such interventions are critical to addressing deforestation in Zambia and aligning with regional and international commitments to sustainable land management and biodiversity conservation (World Bank, 2018; CIFOR, 2014; Giesecke, 2012).</w:t>
      </w:r>
    </w:p>
    <w:p w14:paraId="2CE3FF11" w14:textId="292A0D79" w:rsidR="004E7750" w:rsidRPr="00063B00" w:rsidRDefault="004E7750" w:rsidP="00351CF7">
      <w:pPr>
        <w:spacing w:line="360" w:lineRule="auto"/>
        <w:jc w:val="both"/>
        <w:rPr>
          <w:rFonts w:ascii="Times New Roman" w:hAnsi="Times New Roman" w:cs="Times New Roman"/>
          <w:sz w:val="24"/>
          <w:szCs w:val="24"/>
        </w:rPr>
      </w:pPr>
      <w:r w:rsidRPr="00063B00">
        <w:rPr>
          <w:rFonts w:ascii="Times New Roman" w:hAnsi="Times New Roman" w:cs="Times New Roman"/>
          <w:noProof/>
          <w:sz w:val="24"/>
          <w:szCs w:val="24"/>
        </w:rPr>
        <mc:AlternateContent>
          <mc:Choice Requires="wpc">
            <w:drawing>
              <wp:inline distT="0" distB="0" distL="0" distR="0" wp14:anchorId="4D539F37" wp14:editId="5010F250">
                <wp:extent cx="5431790" cy="4505324"/>
                <wp:effectExtent l="0" t="0" r="16510" b="10160"/>
                <wp:docPr id="91809596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1758422950" name="Rectangle 1758422950"/>
                        <wps:cNvSpPr/>
                        <wps:spPr>
                          <a:xfrm>
                            <a:off x="3618526" y="2665253"/>
                            <a:ext cx="1048724"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C9795E2" w14:textId="3238E8D7" w:rsidR="00294E23" w:rsidRPr="00F330DF" w:rsidRDefault="00294E23" w:rsidP="004E7750">
                              <w:pPr>
                                <w:jc w:val="center"/>
                                <w:rPr>
                                  <w:rFonts w:ascii="Times New Roman" w:hAnsi="Times New Roman" w:cs="Times New Roman"/>
                                  <w:lang w:val="en-GB"/>
                                </w:rPr>
                              </w:pPr>
                              <w:r w:rsidRPr="00F330DF">
                                <w:rPr>
                                  <w:rFonts w:ascii="Times New Roman" w:hAnsi="Times New Roman" w:cs="Times New Roman"/>
                                  <w:lang w:val="en-GB"/>
                                </w:rPr>
                                <w:t>Climate change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3253177" name="Straight Arrow Connector 1013253177"/>
                        <wps:cNvCnPr>
                          <a:stCxn id="809107367" idx="3"/>
                          <a:endCxn id="2144688760" idx="1"/>
                        </wps:cNvCnPr>
                        <wps:spPr>
                          <a:xfrm flipV="1">
                            <a:off x="4105275" y="3931338"/>
                            <a:ext cx="328613" cy="5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422509441" name="Straight Arrow Connector 1422509441"/>
                        <wps:cNvCnPr>
                          <a:stCxn id="51427281" idx="3"/>
                        </wps:cNvCnPr>
                        <wps:spPr>
                          <a:xfrm flipV="1">
                            <a:off x="2686050" y="1962150"/>
                            <a:ext cx="123825" cy="319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863763574" name="Straight Arrow Connector 863763574"/>
                        <wps:cNvCnPr>
                          <a:stCxn id="1893064625" idx="2"/>
                          <a:endCxn id="809107367" idx="0"/>
                        </wps:cNvCnPr>
                        <wps:spPr>
                          <a:xfrm>
                            <a:off x="2657475" y="3122418"/>
                            <a:ext cx="14288" cy="476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81342304" name="Straight Arrow Connector 1581342304"/>
                        <wps:cNvCnPr>
                          <a:stCxn id="1758422950" idx="2"/>
                          <a:endCxn id="809107367" idx="0"/>
                        </wps:cNvCnPr>
                        <wps:spPr>
                          <a:xfrm flipH="1">
                            <a:off x="2671763" y="3093878"/>
                            <a:ext cx="1471125" cy="5045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wpg:cNvPr id="887574954" name="Group 887574954"/>
                        <wpg:cNvGrpSpPr/>
                        <wpg:grpSpPr>
                          <a:xfrm>
                            <a:off x="123825" y="123808"/>
                            <a:ext cx="5172075" cy="4141410"/>
                            <a:chOff x="123825" y="123808"/>
                            <a:chExt cx="5172075" cy="4141410"/>
                          </a:xfrm>
                        </wpg:grpSpPr>
                        <wps:wsp>
                          <wps:cNvPr id="1648317825" name="Oval 1648317825"/>
                          <wps:cNvSpPr/>
                          <wps:spPr>
                            <a:xfrm>
                              <a:off x="2638425" y="123808"/>
                              <a:ext cx="1285875" cy="657225"/>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26F66C4A" w14:textId="096E48D7" w:rsidR="00294E23" w:rsidRPr="001007FB" w:rsidRDefault="00294E23" w:rsidP="004E7750">
                                <w:pPr>
                                  <w:jc w:val="center"/>
                                  <w:rPr>
                                    <w:rFonts w:ascii="Times New Roman" w:hAnsi="Times New Roman" w:cs="Times New Roman"/>
                                    <w:b/>
                                    <w:bCs/>
                                    <w:lang w:val="en-GB"/>
                                  </w:rPr>
                                </w:pPr>
                                <w:r w:rsidRPr="001007FB">
                                  <w:rPr>
                                    <w:rFonts w:ascii="Times New Roman" w:hAnsi="Times New Roman" w:cs="Times New Roman"/>
                                    <w:b/>
                                    <w:bCs/>
                                    <w:lang w:val="en-GB"/>
                                  </w:rPr>
                                  <w:t>Charcoal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578179" name="Rectangle 1567578179"/>
                          <wps:cNvSpPr/>
                          <wps:spPr>
                            <a:xfrm>
                              <a:off x="1504950" y="856889"/>
                              <a:ext cx="11906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2D2CD109" w14:textId="4F386741" w:rsidR="00294E23" w:rsidRPr="00F330DF" w:rsidRDefault="00294E23" w:rsidP="004E7750">
                                <w:pPr>
                                  <w:jc w:val="center"/>
                                  <w:rPr>
                                    <w:rFonts w:ascii="Times New Roman" w:hAnsi="Times New Roman" w:cs="Times New Roman"/>
                                    <w:lang w:val="en-GB"/>
                                  </w:rPr>
                                </w:pPr>
                                <w:r w:rsidRPr="00F330DF">
                                  <w:rPr>
                                    <w:rFonts w:ascii="Times New Roman" w:hAnsi="Times New Roman" w:cs="Times New Roman"/>
                                    <w:lang w:val="en-GB"/>
                                  </w:rPr>
                                  <w:t>Deforestation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051812" name="Rectangle 1795051812"/>
                          <wps:cNvSpPr/>
                          <wps:spPr>
                            <a:xfrm>
                              <a:off x="3905250" y="856887"/>
                              <a:ext cx="11525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F07F72D" w14:textId="405DAF8C" w:rsidR="00294E23" w:rsidRPr="00F330DF" w:rsidRDefault="00294E23" w:rsidP="004E7750">
                                <w:pPr>
                                  <w:jc w:val="center"/>
                                  <w:rPr>
                                    <w:rFonts w:ascii="Times New Roman" w:hAnsi="Times New Roman" w:cs="Times New Roman"/>
                                    <w:lang w:val="en-GB"/>
                                  </w:rPr>
                                </w:pPr>
                                <w:r>
                                  <w:rPr>
                                    <w:rFonts w:ascii="Times New Roman" w:hAnsi="Times New Roman" w:cs="Times New Roman"/>
                                    <w:lang w:val="en-GB"/>
                                  </w:rPr>
                                  <w:t>Bush Fires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7134834" name="Rectangle 1057134834"/>
                          <wps:cNvSpPr/>
                          <wps:spPr>
                            <a:xfrm>
                              <a:off x="2828925" y="1494450"/>
                              <a:ext cx="1190625" cy="877275"/>
                            </a:xfrm>
                            <a:prstGeom prst="rect">
                              <a:avLst/>
                            </a:prstGeom>
                          </wps:spPr>
                          <wps:style>
                            <a:lnRef idx="2">
                              <a:schemeClr val="dk1"/>
                            </a:lnRef>
                            <a:fillRef idx="1">
                              <a:schemeClr val="lt1"/>
                            </a:fillRef>
                            <a:effectRef idx="0">
                              <a:schemeClr val="dk1"/>
                            </a:effectRef>
                            <a:fontRef idx="minor">
                              <a:schemeClr val="dk1"/>
                            </a:fontRef>
                          </wps:style>
                          <wps:txbx>
                            <w:txbxContent>
                              <w:p w14:paraId="5655C434" w14:textId="113A416F" w:rsidR="00294E23" w:rsidRPr="00F330DF" w:rsidRDefault="00294E23" w:rsidP="0040475D">
                                <w:pPr>
                                  <w:jc w:val="center"/>
                                  <w:rPr>
                                    <w:rFonts w:ascii="Times New Roman" w:hAnsi="Times New Roman" w:cs="Times New Roman"/>
                                    <w:lang w:val="en-GB"/>
                                  </w:rPr>
                                </w:pPr>
                                <w:r w:rsidRPr="00F330DF">
                                  <w:rPr>
                                    <w:rFonts w:ascii="Times New Roman" w:hAnsi="Times New Roman" w:cs="Times New Roman"/>
                                    <w:lang w:val="en-GB"/>
                                  </w:rPr>
                                  <w:t>Environmental degradation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5548423" name="Straight Arrow Connector 1265548423"/>
                          <wps:cNvCnPr>
                            <a:stCxn id="1648317825" idx="2"/>
                            <a:endCxn id="1567578179" idx="0"/>
                          </wps:cNvCnPr>
                          <wps:spPr>
                            <a:xfrm flipH="1">
                              <a:off x="2100263" y="452421"/>
                              <a:ext cx="538162" cy="40446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887658052" name="Straight Arrow Connector 887658052"/>
                          <wps:cNvCnPr>
                            <a:stCxn id="1648317825" idx="6"/>
                            <a:endCxn id="1795051812" idx="0"/>
                          </wps:cNvCnPr>
                          <wps:spPr>
                            <a:xfrm>
                              <a:off x="3924300" y="452375"/>
                              <a:ext cx="557213" cy="40451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878219565" name="Straight Arrow Connector 878219565"/>
                          <wps:cNvCnPr>
                            <a:stCxn id="1567578179" idx="2"/>
                            <a:endCxn id="51427281" idx="0"/>
                          </wps:cNvCnPr>
                          <wps:spPr>
                            <a:xfrm>
                              <a:off x="2100263" y="1285514"/>
                              <a:ext cx="9525" cy="46611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66685934" name="Straight Arrow Connector 366685934"/>
                          <wps:cNvCnPr>
                            <a:stCxn id="1795051812" idx="2"/>
                            <a:endCxn id="1057134834" idx="3"/>
                          </wps:cNvCnPr>
                          <wps:spPr>
                            <a:xfrm flipH="1">
                              <a:off x="4019550" y="1285512"/>
                              <a:ext cx="461963" cy="64757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998447107" name="Straight Arrow Connector 998447107"/>
                          <wps:cNvCnPr>
                            <a:stCxn id="1057134834" idx="2"/>
                            <a:endCxn id="1893064625" idx="0"/>
                          </wps:cNvCnPr>
                          <wps:spPr>
                            <a:xfrm flipH="1">
                              <a:off x="2657475" y="2371725"/>
                              <a:ext cx="766763" cy="28396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070902154" name="Straight Arrow Connector 1070902154"/>
                          <wps:cNvCnPr>
                            <a:stCxn id="1057134834" idx="2"/>
                            <a:endCxn id="1758422950" idx="0"/>
                          </wps:cNvCnPr>
                          <wps:spPr>
                            <a:xfrm>
                              <a:off x="3424238" y="2371725"/>
                              <a:ext cx="718650" cy="29352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163328220" name="Rectangle 1163328220"/>
                          <wps:cNvSpPr/>
                          <wps:spPr>
                            <a:xfrm>
                              <a:off x="123825" y="133294"/>
                              <a:ext cx="1209675" cy="1647881"/>
                            </a:xfrm>
                            <a:prstGeom prst="rect">
                              <a:avLst/>
                            </a:prstGeom>
                            <a:ln>
                              <a:prstDash val="dashDot"/>
                            </a:ln>
                          </wps:spPr>
                          <wps:style>
                            <a:lnRef idx="2">
                              <a:schemeClr val="dk1"/>
                            </a:lnRef>
                            <a:fillRef idx="1">
                              <a:schemeClr val="lt1"/>
                            </a:fillRef>
                            <a:effectRef idx="0">
                              <a:schemeClr val="dk1"/>
                            </a:effectRef>
                            <a:fontRef idx="minor">
                              <a:schemeClr val="dk1"/>
                            </a:fontRef>
                          </wps:style>
                          <wps:txbx>
                            <w:txbxContent>
                              <w:p w14:paraId="2F3BBC73" w14:textId="716CDA30" w:rsidR="00294E23" w:rsidRPr="00444789" w:rsidRDefault="00294E23" w:rsidP="004666AD">
                                <w:pPr>
                                  <w:rPr>
                                    <w:rFonts w:ascii="Times New Roman" w:hAnsi="Times New Roman" w:cs="Times New Roman"/>
                                    <w:b/>
                                    <w:bCs/>
                                    <w:lang w:val="en-GB"/>
                                  </w:rPr>
                                </w:pPr>
                                <w:r w:rsidRPr="00444789">
                                  <w:rPr>
                                    <w:rFonts w:ascii="Times New Roman" w:hAnsi="Times New Roman" w:cs="Times New Roman"/>
                                    <w:b/>
                                    <w:bCs/>
                                    <w:lang w:val="en-GB"/>
                                  </w:rPr>
                                  <w:t>Other local and broader scale forces:</w:t>
                                </w:r>
                              </w:p>
                              <w:p w14:paraId="1F3C8FFF" w14:textId="77777777" w:rsidR="00294E23" w:rsidRPr="00444789" w:rsidRDefault="00294E23" w:rsidP="003219A1">
                                <w:pPr>
                                  <w:pStyle w:val="ListParagraph"/>
                                  <w:numPr>
                                    <w:ilvl w:val="0"/>
                                    <w:numId w:val="1"/>
                                  </w:numPr>
                                  <w:rPr>
                                    <w:rFonts w:ascii="Times New Roman" w:hAnsi="Times New Roman" w:cs="Times New Roman"/>
                                    <w:lang w:val="en-GB"/>
                                  </w:rPr>
                                </w:pPr>
                                <w:r w:rsidRPr="00444789">
                                  <w:rPr>
                                    <w:rFonts w:ascii="Times New Roman" w:hAnsi="Times New Roman" w:cs="Times New Roman"/>
                                    <w:lang w:val="en-GB"/>
                                  </w:rPr>
                                  <w:t>Political influence</w:t>
                                </w:r>
                              </w:p>
                              <w:p w14:paraId="40286AE6" w14:textId="77777777" w:rsidR="00294E23" w:rsidRDefault="00294E23" w:rsidP="003219A1">
                                <w:pPr>
                                  <w:pStyle w:val="ListParagraph"/>
                                  <w:numPr>
                                    <w:ilvl w:val="0"/>
                                    <w:numId w:val="1"/>
                                  </w:numPr>
                                  <w:rPr>
                                    <w:rFonts w:ascii="Times New Roman" w:hAnsi="Times New Roman" w:cs="Times New Roman"/>
                                    <w:lang w:val="en-GB"/>
                                  </w:rPr>
                                </w:pPr>
                                <w:r w:rsidRPr="00444789">
                                  <w:rPr>
                                    <w:rFonts w:ascii="Times New Roman" w:hAnsi="Times New Roman" w:cs="Times New Roman"/>
                                    <w:lang w:val="en-GB"/>
                                  </w:rPr>
                                  <w:t>Social</w:t>
                                </w:r>
                              </w:p>
                              <w:p w14:paraId="0950F590" w14:textId="35D17954" w:rsidR="00294E23" w:rsidRPr="00444789" w:rsidRDefault="00294E23" w:rsidP="003219A1">
                                <w:pPr>
                                  <w:pStyle w:val="ListParagraph"/>
                                  <w:numPr>
                                    <w:ilvl w:val="0"/>
                                    <w:numId w:val="1"/>
                                  </w:numPr>
                                  <w:rPr>
                                    <w:rFonts w:ascii="Times New Roman" w:hAnsi="Times New Roman" w:cs="Times New Roman"/>
                                    <w:lang w:val="en-GB"/>
                                  </w:rPr>
                                </w:pPr>
                                <w:r w:rsidRPr="00444789">
                                  <w:rPr>
                                    <w:rFonts w:ascii="Times New Roman" w:hAnsi="Times New Roman" w:cs="Times New Roman"/>
                                    <w:lang w:val="en-GB"/>
                                  </w:rPr>
                                  <w:t>Economic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107367" name="Rectangle 809107367"/>
                          <wps:cNvSpPr/>
                          <wps:spPr>
                            <a:xfrm>
                              <a:off x="1238251" y="3598468"/>
                              <a:ext cx="2867024" cy="666750"/>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14:paraId="4EEA2939" w14:textId="220744FE" w:rsidR="00294E23" w:rsidRPr="00F330DF" w:rsidRDefault="00294E23" w:rsidP="00AF5309">
                                <w:pPr>
                                  <w:jc w:val="center"/>
                                  <w:rPr>
                                    <w:rFonts w:ascii="Times New Roman" w:hAnsi="Times New Roman" w:cs="Times New Roman"/>
                                    <w:lang w:val="en-GB"/>
                                  </w:rPr>
                                </w:pPr>
                                <w:r w:rsidRPr="00F330DF">
                                  <w:rPr>
                                    <w:rFonts w:ascii="Times New Roman" w:hAnsi="Times New Roman" w:cs="Times New Roman"/>
                                    <w:lang w:val="en-GB"/>
                                  </w:rPr>
                                  <w:t>Food insecurity, droughts, rural urban drifts, high unemployment levels, high demand of energy and financial insecurity among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688760" name="Rectangle 2144688760"/>
                          <wps:cNvSpPr/>
                          <wps:spPr>
                            <a:xfrm>
                              <a:off x="4433888" y="3597466"/>
                              <a:ext cx="862012" cy="667744"/>
                            </a:xfrm>
                            <a:prstGeom prst="rect">
                              <a:avLst/>
                            </a:prstGeom>
                          </wps:spPr>
                          <wps:style>
                            <a:lnRef idx="2">
                              <a:schemeClr val="dk1"/>
                            </a:lnRef>
                            <a:fillRef idx="1">
                              <a:schemeClr val="lt1"/>
                            </a:fillRef>
                            <a:effectRef idx="0">
                              <a:schemeClr val="dk1"/>
                            </a:effectRef>
                            <a:fontRef idx="minor">
                              <a:schemeClr val="dk1"/>
                            </a:fontRef>
                          </wps:style>
                          <wps:txbx>
                            <w:txbxContent>
                              <w:p w14:paraId="57BEA4FC" w14:textId="3E8E0440" w:rsidR="00294E23" w:rsidRPr="00A65820" w:rsidRDefault="00294E23" w:rsidP="004666AD">
                                <w:pPr>
                                  <w:jc w:val="center"/>
                                  <w:rPr>
                                    <w:rFonts w:ascii="Times New Roman" w:hAnsi="Times New Roman" w:cs="Times New Roman"/>
                                    <w:lang w:val="en-GB"/>
                                  </w:rPr>
                                </w:pPr>
                                <w:r w:rsidRPr="00A65820">
                                  <w:rPr>
                                    <w:rFonts w:ascii="Times New Roman" w:hAnsi="Times New Roman" w:cs="Times New Roman"/>
                                    <w:lang w:val="en-GB"/>
                                  </w:rPr>
                                  <w:t>Alternative income sought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5183" name="Connector: Elbow 2385183"/>
                          <wps:cNvCnPr>
                            <a:stCxn id="2144688760" idx="3"/>
                          </wps:cNvCnPr>
                          <wps:spPr>
                            <a:xfrm flipH="1" flipV="1">
                              <a:off x="3943419" y="432980"/>
                              <a:ext cx="1352481" cy="3498311"/>
                            </a:xfrm>
                            <a:prstGeom prst="bentConnector4">
                              <a:avLst>
                                <a:gd name="adj1" fmla="val -3521"/>
                                <a:gd name="adj2" fmla="val 10023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93328162" name="Straight Arrow Connector 1793328162"/>
                          <wps:cNvCnPr/>
                          <wps:spPr>
                            <a:xfrm>
                              <a:off x="1352550" y="452247"/>
                              <a:ext cx="1181100" cy="110"/>
                            </a:xfrm>
                            <a:prstGeom prst="straightConnector1">
                              <a:avLst/>
                            </a:prstGeom>
                            <a:ln w="9525" cap="flat" cmpd="sng" algn="ctr">
                              <a:solidFill>
                                <a:schemeClr val="dk1"/>
                              </a:solidFill>
                              <a:prstDash val="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51427281" name="Rectangle 51427281"/>
                          <wps:cNvSpPr/>
                          <wps:spPr>
                            <a:xfrm>
                              <a:off x="1533525" y="1751625"/>
                              <a:ext cx="1152525" cy="427990"/>
                            </a:xfrm>
                            <a:prstGeom prst="rect">
                              <a:avLst/>
                            </a:prstGeom>
                          </wps:spPr>
                          <wps:style>
                            <a:lnRef idx="2">
                              <a:schemeClr val="dk1"/>
                            </a:lnRef>
                            <a:fillRef idx="1">
                              <a:schemeClr val="lt1"/>
                            </a:fillRef>
                            <a:effectRef idx="0">
                              <a:schemeClr val="dk1"/>
                            </a:effectRef>
                            <a:fontRef idx="minor">
                              <a:schemeClr val="dk1"/>
                            </a:fontRef>
                          </wps:style>
                          <wps:txbx>
                            <w:txbxContent>
                              <w:p w14:paraId="3496A411" w14:textId="77777777" w:rsidR="00294E23" w:rsidRPr="00A65820" w:rsidRDefault="00294E23" w:rsidP="00E46474">
                                <w:pPr>
                                  <w:spacing w:line="256" w:lineRule="auto"/>
                                  <w:jc w:val="center"/>
                                  <w:rPr>
                                    <w:rFonts w:ascii="Times New Roman" w:eastAsia="Calibri" w:hAnsi="Times New Roman" w:cs="Times New Roman"/>
                                  </w:rPr>
                                </w:pPr>
                                <w:r w:rsidRPr="00A65820">
                                  <w:rPr>
                                    <w:rFonts w:ascii="Times New Roman" w:eastAsia="Calibri" w:hAnsi="Times New Roman" w:cs="Times New Roman"/>
                                  </w:rPr>
                                  <w:t>Forest structure and cover losses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139094" name="Connector: Elbow 55139094"/>
                          <wps:cNvCnPr>
                            <a:stCxn id="51427281" idx="1"/>
                            <a:endCxn id="1893064625" idx="1"/>
                          </wps:cNvCnPr>
                          <wps:spPr>
                            <a:xfrm rot="10800000" flipH="1" flipV="1">
                              <a:off x="1533525" y="1965343"/>
                              <a:ext cx="514350" cy="923305"/>
                            </a:xfrm>
                            <a:prstGeom prst="bentConnector3">
                              <a:avLst>
                                <a:gd name="adj1" fmla="val -44444"/>
                              </a:avLst>
                            </a:prstGeom>
                            <a:ln>
                              <a:tailEnd type="triangle"/>
                            </a:ln>
                          </wps:spPr>
                          <wps:style>
                            <a:lnRef idx="2">
                              <a:schemeClr val="dk1"/>
                            </a:lnRef>
                            <a:fillRef idx="0">
                              <a:schemeClr val="dk1"/>
                            </a:fillRef>
                            <a:effectRef idx="1">
                              <a:schemeClr val="dk1"/>
                            </a:effectRef>
                            <a:fontRef idx="minor">
                              <a:schemeClr val="tx1"/>
                            </a:fontRef>
                          </wps:style>
                          <wps:bodyPr/>
                        </wps:wsp>
                      </wpg:wgp>
                      <wpg:wgp>
                        <wpg:cNvPr id="1393893844" name="Group 1393893844"/>
                        <wpg:cNvGrpSpPr/>
                        <wpg:grpSpPr>
                          <a:xfrm>
                            <a:off x="2047875" y="2655694"/>
                            <a:ext cx="1552575" cy="466724"/>
                            <a:chOff x="2047875" y="2655694"/>
                            <a:chExt cx="1552575" cy="466724"/>
                          </a:xfrm>
                        </wpg:grpSpPr>
                        <wps:wsp>
                          <wps:cNvPr id="1893064625" name="Rectangle 1893064625"/>
                          <wps:cNvSpPr/>
                          <wps:spPr>
                            <a:xfrm>
                              <a:off x="2047875" y="2655694"/>
                              <a:ext cx="1219200" cy="466724"/>
                            </a:xfrm>
                            <a:prstGeom prst="rect">
                              <a:avLst/>
                            </a:prstGeom>
                          </wps:spPr>
                          <wps:style>
                            <a:lnRef idx="2">
                              <a:schemeClr val="dk1"/>
                            </a:lnRef>
                            <a:fillRef idx="1">
                              <a:schemeClr val="lt1"/>
                            </a:fillRef>
                            <a:effectRef idx="0">
                              <a:schemeClr val="dk1"/>
                            </a:effectRef>
                            <a:fontRef idx="minor">
                              <a:schemeClr val="dk1"/>
                            </a:fontRef>
                          </wps:style>
                          <wps:txbx>
                            <w:txbxContent>
                              <w:p w14:paraId="1C6CAE88" w14:textId="77777777" w:rsidR="00294E23" w:rsidRPr="00F330DF" w:rsidRDefault="00294E23" w:rsidP="0040475D">
                                <w:pPr>
                                  <w:jc w:val="center"/>
                                  <w:rPr>
                                    <w:rFonts w:ascii="Times New Roman" w:hAnsi="Times New Roman" w:cs="Times New Roman"/>
                                    <w:lang w:val="en-GB"/>
                                  </w:rPr>
                                </w:pPr>
                                <w:r w:rsidRPr="00F330DF">
                                  <w:rPr>
                                    <w:rFonts w:ascii="Times New Roman" w:hAnsi="Times New Roman" w:cs="Times New Roman"/>
                                    <w:lang w:val="en-GB"/>
                                  </w:rPr>
                                  <w:t>Desertification, Loss of</w:t>
                                </w:r>
                                <w:r>
                                  <w:rPr>
                                    <w:rFonts w:ascii="Times New Roman" w:hAnsi="Times New Roman" w:cs="Times New Roman"/>
                                    <w:lang w:val="en-GB"/>
                                  </w:rPr>
                                  <w:t xml:space="preserve"> </w:t>
                                </w:r>
                                <w:r w:rsidRPr="00F330DF">
                                  <w:rPr>
                                    <w:rFonts w:ascii="Times New Roman" w:hAnsi="Times New Roman" w:cs="Times New Roman"/>
                                    <w:lang w:val="en-GB"/>
                                  </w:rPr>
                                  <w:t>species diversity</w:t>
                                </w:r>
                              </w:p>
                              <w:p w14:paraId="2A305D01" w14:textId="77777777" w:rsidR="00294E23" w:rsidRPr="00F330DF" w:rsidRDefault="00294E23" w:rsidP="004E7750">
                                <w:pPr>
                                  <w:jc w:val="center"/>
                                  <w:rPr>
                                    <w:rFonts w:ascii="Times New Roman" w:hAnsi="Times New Roman" w:cs="Times New Roman"/>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945792" name="Straight Arrow Connector 390945792"/>
                          <wps:cNvCnPr/>
                          <wps:spPr>
                            <a:xfrm>
                              <a:off x="3276600" y="2888241"/>
                              <a:ext cx="3238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wpc:wpc>
                  </a:graphicData>
                </a:graphic>
              </wp:inline>
            </w:drawing>
          </mc:Choice>
          <mc:Fallback>
            <w:pict>
              <v:group w14:anchorId="4D539F37" id="Canvas 1" o:spid="_x0000_s1026" editas="canvas" style="width:427.7pt;height:354.75pt;mso-position-horizontal-relative:char;mso-position-vertical-relative:line" coordsize="54317,4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317;height:45046;visibility:visible;mso-wrap-style:square" filled="t" stroked="t" strokecolor="black [3213]">
                  <v:fill o:detectmouseclick="t"/>
                  <v:path o:connecttype="none"/>
                </v:shape>
                <v:rect id="Rectangle 1758422950" o:spid="_x0000_s1028" style="position:absolute;left:36185;top:26652;width:1048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" fillcolor="white [3201]" strokecolor="black [3200]" strokeweight="1pt">
                  <v:textbox>
                    <w:txbxContent>
                      <w:p w14:paraId="3C9795E2" w14:textId="3238E8D7" w:rsidR="00294E23" w:rsidRPr="00F330DF" w:rsidRDefault="00294E23" w:rsidP="004E7750">
                        <w:pPr>
                          <w:jc w:val="center"/>
                          <w:rPr>
                            <w:rFonts w:ascii="Times New Roman" w:hAnsi="Times New Roman" w:cs="Times New Roman"/>
                            <w:lang w:val="en-GB"/>
                          </w:rPr>
                        </w:pPr>
                        <w:r w:rsidRPr="00F330DF">
                          <w:rPr>
                            <w:rFonts w:ascii="Times New Roman" w:hAnsi="Times New Roman" w:cs="Times New Roman"/>
                            <w:lang w:val="en-GB"/>
                          </w:rPr>
                          <w:t>Climate change</w:t>
                        </w:r>
                      </w:p>
                    </w:txbxContent>
                  </v:textbox>
                </v:rect>
                <v:shapetype id="_x0000_t32" coordsize="21600,21600" o:spt="32" o:oned="t" path="m,l21600,21600e" filled="f">
                  <v:path arrowok="t" fillok="f" o:connecttype="none"/>
                  <o:lock v:ext="edit" shapetype="t"/>
                </v:shapetype>
                <v:shape id="Straight Arrow Connector 1013253177" o:spid="_x0000_s1029" type="#_x0000_t32" style="position:absolute;left:41052;top:39313;width:3286;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" strokecolor="black [3200]" strokeweight="1pt">
                  <v:stroke endarrow="block" joinstyle="miter"/>
                </v:shape>
                <v:shape id="Straight Arrow Connector 1422509441" o:spid="_x0000_s1030" type="#_x0000_t32" style="position:absolute;left:26860;top:19621;width:1238;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" strokecolor="black [3200]" strokeweight="1pt">
                  <v:stroke endarrow="block" joinstyle="miter"/>
                </v:shape>
                <v:shape id="Straight Arrow Connector 863763574" o:spid="_x0000_s1031" type="#_x0000_t32" style="position:absolute;left:26574;top:31224;width:143;height:4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" strokecolor="black [3200]" strokeweight="1pt">
                  <v:stroke endarrow="block" joinstyle="miter"/>
                </v:shape>
                <v:shape id="Straight Arrow Connector 1581342304" o:spid="_x0000_s1032" type="#_x0000_t32" style="position:absolute;left:26717;top:30938;width:14711;height:50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" strokecolor="black [3200]" strokeweight="1pt">
                  <v:stroke endarrow="block" joinstyle="miter"/>
                </v:shape>
                <v:group id="Group 887574954" o:spid="_x0000_s1033" style="position:absolute;left:1238;top:1238;width:51721;height:41414" coordorigin="1238,1238" coordsize="51720,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">
                  <v:oval id="Oval 1648317825" o:spid="_x0000_s1034" style="position:absolute;left:26384;top:1238;width:12859;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" fillcolor="white [3201]" strokecolor="black [3200]" strokeweight="1.5pt">
                    <v:stroke joinstyle="miter"/>
                    <v:textbox>
                      <w:txbxContent>
                        <w:p w14:paraId="26F66C4A" w14:textId="096E48D7" w:rsidR="00294E23" w:rsidRPr="001007FB" w:rsidRDefault="00294E23" w:rsidP="004E7750">
                          <w:pPr>
                            <w:jc w:val="center"/>
                            <w:rPr>
                              <w:rFonts w:ascii="Times New Roman" w:hAnsi="Times New Roman" w:cs="Times New Roman"/>
                              <w:b/>
                              <w:bCs/>
                              <w:lang w:val="en-GB"/>
                            </w:rPr>
                          </w:pPr>
                          <w:r w:rsidRPr="001007FB">
                            <w:rPr>
                              <w:rFonts w:ascii="Times New Roman" w:hAnsi="Times New Roman" w:cs="Times New Roman"/>
                              <w:b/>
                              <w:bCs/>
                              <w:lang w:val="en-GB"/>
                            </w:rPr>
                            <w:t>Charcoal production</w:t>
                          </w:r>
                        </w:p>
                      </w:txbxContent>
                    </v:textbox>
                  </v:oval>
                  <v:rect id="Rectangle 1567578179" o:spid="_x0000_s1035" style="position:absolute;left:15049;top:8568;width:11906;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" fillcolor="white [3201]" strokecolor="black [3200]" strokeweight="1pt">
                    <v:textbox>
                      <w:txbxContent>
                        <w:p w14:paraId="2D2CD109" w14:textId="4F386741" w:rsidR="00294E23" w:rsidRPr="00F330DF" w:rsidRDefault="00294E23" w:rsidP="004E7750">
                          <w:pPr>
                            <w:jc w:val="center"/>
                            <w:rPr>
                              <w:rFonts w:ascii="Times New Roman" w:hAnsi="Times New Roman" w:cs="Times New Roman"/>
                              <w:lang w:val="en-GB"/>
                            </w:rPr>
                          </w:pPr>
                          <w:r w:rsidRPr="00F330DF">
                            <w:rPr>
                              <w:rFonts w:ascii="Times New Roman" w:hAnsi="Times New Roman" w:cs="Times New Roman"/>
                              <w:lang w:val="en-GB"/>
                            </w:rPr>
                            <w:t>Deforestation</w:t>
                          </w:r>
                        </w:p>
                      </w:txbxContent>
                    </v:textbox>
                  </v:rect>
                  <v:rect id="Rectangle 1795051812" o:spid="_x0000_s1036" style="position:absolute;left:39052;top:8568;width:11525;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" fillcolor="white [3201]" strokecolor="black [3200]" strokeweight="1pt">
                    <v:textbox>
                      <w:txbxContent>
                        <w:p w14:paraId="7F07F72D" w14:textId="405DAF8C" w:rsidR="00294E23" w:rsidRPr="00F330DF" w:rsidRDefault="00294E23" w:rsidP="004E7750">
                          <w:pPr>
                            <w:jc w:val="center"/>
                            <w:rPr>
                              <w:rFonts w:ascii="Times New Roman" w:hAnsi="Times New Roman" w:cs="Times New Roman"/>
                              <w:lang w:val="en-GB"/>
                            </w:rPr>
                          </w:pPr>
                          <w:r>
                            <w:rPr>
                              <w:rFonts w:ascii="Times New Roman" w:hAnsi="Times New Roman" w:cs="Times New Roman"/>
                              <w:lang w:val="en-GB"/>
                            </w:rPr>
                            <w:t>Bush Fires</w:t>
                          </w:r>
                        </w:p>
                      </w:txbxContent>
                    </v:textbox>
                  </v:rect>
                  <v:rect id="Rectangle 1057134834" o:spid="_x0000_s1037" style="position:absolute;left:28289;top:14944;width:11906;height:8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" fillcolor="white [3201]" strokecolor="black [3200]" strokeweight="1pt">
                    <v:textbox>
                      <w:txbxContent>
                        <w:p w14:paraId="5655C434" w14:textId="113A416F" w:rsidR="00294E23" w:rsidRPr="00F330DF" w:rsidRDefault="00294E23" w:rsidP="0040475D">
                          <w:pPr>
                            <w:jc w:val="center"/>
                            <w:rPr>
                              <w:rFonts w:ascii="Times New Roman" w:hAnsi="Times New Roman" w:cs="Times New Roman"/>
                              <w:lang w:val="en-GB"/>
                            </w:rPr>
                          </w:pPr>
                          <w:r w:rsidRPr="00F330DF">
                            <w:rPr>
                              <w:rFonts w:ascii="Times New Roman" w:hAnsi="Times New Roman" w:cs="Times New Roman"/>
                              <w:lang w:val="en-GB"/>
                            </w:rPr>
                            <w:t>Environmental degradation</w:t>
                          </w:r>
                        </w:p>
                      </w:txbxContent>
                    </v:textbox>
                  </v:rect>
                  <v:shape id="Straight Arrow Connector 1265548423" o:spid="_x0000_s1038" type="#_x0000_t32" style="position:absolute;left:21002;top:4524;width:5382;height:40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" strokecolor="black [3200]" strokeweight="1pt">
                    <v:stroke endarrow="block" joinstyle="miter"/>
                  </v:shape>
                  <v:shape id="Straight Arrow Connector 887658052" o:spid="_x0000_s1039" type="#_x0000_t32" style="position:absolute;left:39243;top:4523;width:5572;height:4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" strokecolor="black [3200]" strokeweight="1pt">
                    <v:stroke endarrow="block" joinstyle="miter"/>
                  </v:shape>
                  <v:shape id="Straight Arrow Connector 878219565" o:spid="_x0000_s1040" type="#_x0000_t32" style="position:absolute;left:21002;top:12855;width:95;height:4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" strokecolor="black [3200]" strokeweight="1pt">
                    <v:stroke endarrow="block" joinstyle="miter"/>
                  </v:shape>
                  <v:shape id="Straight Arrow Connector 366685934" o:spid="_x0000_s1041" type="#_x0000_t32" style="position:absolute;left:40195;top:12855;width:4620;height:64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" strokecolor="black [3200]" strokeweight="1pt">
                    <v:stroke endarrow="block" joinstyle="miter"/>
                  </v:shape>
                  <v:shape id="Straight Arrow Connector 998447107" o:spid="_x0000_s1042" type="#_x0000_t32" style="position:absolute;left:26574;top:23717;width:7668;height:28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" strokecolor="black [3200]" strokeweight="1pt">
                    <v:stroke endarrow="block" joinstyle="miter"/>
                  </v:shape>
                  <v:shape id="Straight Arrow Connector 1070902154" o:spid="_x0000_s1043" type="#_x0000_t32" style="position:absolute;left:34242;top:23717;width:7186;height:2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" strokecolor="black [3200]" strokeweight="1pt">
                    <v:stroke endarrow="block" joinstyle="miter"/>
                  </v:shape>
                  <v:rect id="Rectangle 1163328220" o:spid="_x0000_s1044" style="position:absolute;left:1238;top:1332;width:12097;height:1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" fillcolor="white [3201]" strokecolor="black [3200]" strokeweight="1pt">
                    <v:stroke dashstyle="dashDot"/>
                    <v:textbox>
                      <w:txbxContent>
                        <w:p w14:paraId="2F3BBC73" w14:textId="716CDA30" w:rsidR="00294E23" w:rsidRPr="00444789" w:rsidRDefault="00294E23" w:rsidP="004666AD">
                          <w:pPr>
                            <w:rPr>
                              <w:rFonts w:ascii="Times New Roman" w:hAnsi="Times New Roman" w:cs="Times New Roman"/>
                              <w:b/>
                              <w:bCs/>
                              <w:lang w:val="en-GB"/>
                            </w:rPr>
                          </w:pPr>
                          <w:r w:rsidRPr="00444789">
                            <w:rPr>
                              <w:rFonts w:ascii="Times New Roman" w:hAnsi="Times New Roman" w:cs="Times New Roman"/>
                              <w:b/>
                              <w:bCs/>
                              <w:lang w:val="en-GB"/>
                            </w:rPr>
                            <w:t>Other local and broader scale forces:</w:t>
                          </w:r>
                        </w:p>
                        <w:p w14:paraId="1F3C8FFF" w14:textId="77777777" w:rsidR="00294E23" w:rsidRPr="00444789" w:rsidRDefault="00294E23" w:rsidP="003219A1">
                          <w:pPr>
                            <w:pStyle w:val="ListParagraph"/>
                            <w:numPr>
                              <w:ilvl w:val="0"/>
                              <w:numId w:val="1"/>
                            </w:numPr>
                            <w:rPr>
                              <w:rFonts w:ascii="Times New Roman" w:hAnsi="Times New Roman" w:cs="Times New Roman"/>
                              <w:lang w:val="en-GB"/>
                            </w:rPr>
                          </w:pPr>
                          <w:r w:rsidRPr="00444789">
                            <w:rPr>
                              <w:rFonts w:ascii="Times New Roman" w:hAnsi="Times New Roman" w:cs="Times New Roman"/>
                              <w:lang w:val="en-GB"/>
                            </w:rPr>
                            <w:t>Political influence</w:t>
                          </w:r>
                        </w:p>
                        <w:p w14:paraId="40286AE6" w14:textId="77777777" w:rsidR="00294E23" w:rsidRDefault="00294E23" w:rsidP="003219A1">
                          <w:pPr>
                            <w:pStyle w:val="ListParagraph"/>
                            <w:numPr>
                              <w:ilvl w:val="0"/>
                              <w:numId w:val="1"/>
                            </w:numPr>
                            <w:rPr>
                              <w:rFonts w:ascii="Times New Roman" w:hAnsi="Times New Roman" w:cs="Times New Roman"/>
                              <w:lang w:val="en-GB"/>
                            </w:rPr>
                          </w:pPr>
                          <w:r w:rsidRPr="00444789">
                            <w:rPr>
                              <w:rFonts w:ascii="Times New Roman" w:hAnsi="Times New Roman" w:cs="Times New Roman"/>
                              <w:lang w:val="en-GB"/>
                            </w:rPr>
                            <w:t>Social</w:t>
                          </w:r>
                        </w:p>
                        <w:p w14:paraId="0950F590" w14:textId="35D17954" w:rsidR="00294E23" w:rsidRPr="00444789" w:rsidRDefault="00294E23" w:rsidP="003219A1">
                          <w:pPr>
                            <w:pStyle w:val="ListParagraph"/>
                            <w:numPr>
                              <w:ilvl w:val="0"/>
                              <w:numId w:val="1"/>
                            </w:numPr>
                            <w:rPr>
                              <w:rFonts w:ascii="Times New Roman" w:hAnsi="Times New Roman" w:cs="Times New Roman"/>
                              <w:lang w:val="en-GB"/>
                            </w:rPr>
                          </w:pPr>
                          <w:r w:rsidRPr="00444789">
                            <w:rPr>
                              <w:rFonts w:ascii="Times New Roman" w:hAnsi="Times New Roman" w:cs="Times New Roman"/>
                              <w:lang w:val="en-GB"/>
                            </w:rPr>
                            <w:t>Economic</w:t>
                          </w:r>
                        </w:p>
                      </w:txbxContent>
                    </v:textbox>
                  </v:rect>
                  <v:rect id="Rectangle 809107367" o:spid="_x0000_s1045" style="position:absolute;left:12382;top:35984;width:28670;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" fillcolor="white [3201]" strokecolor="black [3200]" strokeweight="1pt">
                    <v:stroke dashstyle="3 1"/>
                    <v:textbox>
                      <w:txbxContent>
                        <w:p w14:paraId="4EEA2939" w14:textId="220744FE" w:rsidR="00294E23" w:rsidRPr="00F330DF" w:rsidRDefault="00294E23" w:rsidP="00AF5309">
                          <w:pPr>
                            <w:jc w:val="center"/>
                            <w:rPr>
                              <w:rFonts w:ascii="Times New Roman" w:hAnsi="Times New Roman" w:cs="Times New Roman"/>
                              <w:lang w:val="en-GB"/>
                            </w:rPr>
                          </w:pPr>
                          <w:r w:rsidRPr="00F330DF">
                            <w:rPr>
                              <w:rFonts w:ascii="Times New Roman" w:hAnsi="Times New Roman" w:cs="Times New Roman"/>
                              <w:lang w:val="en-GB"/>
                            </w:rPr>
                            <w:t>Food insecurity, droughts, rural urban drifts, high unemployment levels, high demand of energy and financial insecurity among others.</w:t>
                          </w:r>
                        </w:p>
                      </w:txbxContent>
                    </v:textbox>
                  </v:rect>
                  <v:rect id="Rectangle 2144688760" o:spid="_x0000_s1046" style="position:absolute;left:44338;top:35974;width:8621;height:6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" fillcolor="white [3201]" strokecolor="black [3200]" strokeweight="1pt">
                    <v:textbox>
                      <w:txbxContent>
                        <w:p w14:paraId="57BEA4FC" w14:textId="3E8E0440" w:rsidR="00294E23" w:rsidRPr="00A65820" w:rsidRDefault="00294E23" w:rsidP="004666AD">
                          <w:pPr>
                            <w:jc w:val="center"/>
                            <w:rPr>
                              <w:rFonts w:ascii="Times New Roman" w:hAnsi="Times New Roman" w:cs="Times New Roman"/>
                              <w:lang w:val="en-GB"/>
                            </w:rPr>
                          </w:pPr>
                          <w:r w:rsidRPr="00A65820">
                            <w:rPr>
                              <w:rFonts w:ascii="Times New Roman" w:hAnsi="Times New Roman" w:cs="Times New Roman"/>
                              <w:lang w:val="en-GB"/>
                            </w:rPr>
                            <w:t>Alternative income sought</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2385183" o:spid="_x0000_s1047" type="#_x0000_t35" style="position:absolute;left:39434;top:4329;width:13525;height:34983;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" adj="-761,21650" strokecolor="black [3200]" strokeweight="1.5pt">
                    <v:stroke endarrow="block"/>
                  </v:shape>
                  <v:shape id="Straight Arrow Connector 1793328162" o:spid="_x0000_s1048" type="#_x0000_t32" style="position:absolute;left:13525;top:4522;width:1181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" strokecolor="black [3200]">
                    <v:stroke dashstyle="dashDot" endarrow="open"/>
                  </v:shape>
                  <v:rect id="Rectangle 51427281" o:spid="_x0000_s1049" style="position:absolute;left:15335;top:17516;width:11525;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" fillcolor="white [3201]" strokecolor="black [3200]" strokeweight="1pt">
                    <v:textbox>
                      <w:txbxContent>
                        <w:p w14:paraId="3496A411" w14:textId="77777777" w:rsidR="00294E23" w:rsidRPr="00A65820" w:rsidRDefault="00294E23" w:rsidP="00E46474">
                          <w:pPr>
                            <w:spacing w:line="256" w:lineRule="auto"/>
                            <w:jc w:val="center"/>
                            <w:rPr>
                              <w:rFonts w:ascii="Times New Roman" w:eastAsia="Calibri" w:hAnsi="Times New Roman" w:cs="Times New Roman"/>
                            </w:rPr>
                          </w:pPr>
                          <w:r w:rsidRPr="00A65820">
                            <w:rPr>
                              <w:rFonts w:ascii="Times New Roman" w:eastAsia="Calibri" w:hAnsi="Times New Roman" w:cs="Times New Roman"/>
                            </w:rPr>
                            <w:t>Forest structure and cover losses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5139094" o:spid="_x0000_s1050" type="#_x0000_t34" style="position:absolute;left:15335;top:19653;width:5143;height:9233;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" adj="-9600" strokecolor="black [3200]" strokeweight="1pt">
                    <v:stroke endarrow="block"/>
                  </v:shape>
                </v:group>
                <v:group id="Group 1393893844" o:spid="_x0000_s1051" style="position:absolute;left:20478;top:26556;width:15526;height:4668" coordorigin="20478,26556" coordsize="15525,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">
                  <v:rect id="Rectangle 1893064625" o:spid="_x0000_s1052" style="position:absolute;left:20478;top:26556;width:12192;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" fillcolor="white [3201]" strokecolor="black [3200]" strokeweight="1pt">
                    <v:textbox>
                      <w:txbxContent>
                        <w:p w14:paraId="1C6CAE88" w14:textId="77777777" w:rsidR="00294E23" w:rsidRPr="00F330DF" w:rsidRDefault="00294E23" w:rsidP="0040475D">
                          <w:pPr>
                            <w:jc w:val="center"/>
                            <w:rPr>
                              <w:rFonts w:ascii="Times New Roman" w:hAnsi="Times New Roman" w:cs="Times New Roman"/>
                              <w:lang w:val="en-GB"/>
                            </w:rPr>
                          </w:pPr>
                          <w:r w:rsidRPr="00F330DF">
                            <w:rPr>
                              <w:rFonts w:ascii="Times New Roman" w:hAnsi="Times New Roman" w:cs="Times New Roman"/>
                              <w:lang w:val="en-GB"/>
                            </w:rPr>
                            <w:t>Desertification, Loss of</w:t>
                          </w:r>
                          <w:r>
                            <w:rPr>
                              <w:rFonts w:ascii="Times New Roman" w:hAnsi="Times New Roman" w:cs="Times New Roman"/>
                              <w:lang w:val="en-GB"/>
                            </w:rPr>
                            <w:t xml:space="preserve"> </w:t>
                          </w:r>
                          <w:r w:rsidRPr="00F330DF">
                            <w:rPr>
                              <w:rFonts w:ascii="Times New Roman" w:hAnsi="Times New Roman" w:cs="Times New Roman"/>
                              <w:lang w:val="en-GB"/>
                            </w:rPr>
                            <w:t>species diversity</w:t>
                          </w:r>
                        </w:p>
                        <w:p w14:paraId="2A305D01" w14:textId="77777777" w:rsidR="00294E23" w:rsidRPr="00F330DF" w:rsidRDefault="00294E23" w:rsidP="004E7750">
                          <w:pPr>
                            <w:jc w:val="center"/>
                            <w:rPr>
                              <w:rFonts w:ascii="Times New Roman" w:hAnsi="Times New Roman" w:cs="Times New Roman"/>
                              <w:lang w:val="en-GB"/>
                            </w:rPr>
                          </w:pPr>
                        </w:p>
                      </w:txbxContent>
                    </v:textbox>
                  </v:rect>
                  <v:shape id="Straight Arrow Connector 390945792" o:spid="_x0000_s1053" type="#_x0000_t32" style="position:absolute;left:32766;top:28882;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" strokecolor="black [3200]" strokeweight="1pt">
                    <v:stroke endarrow="block" joinstyle="miter"/>
                  </v:shape>
                </v:group>
                <w10:anchorlock/>
              </v:group>
            </w:pict>
          </mc:Fallback>
        </mc:AlternateContent>
      </w:r>
    </w:p>
    <w:p w14:paraId="518AA8BD" w14:textId="22052835" w:rsidR="00904794" w:rsidRPr="00063B00" w:rsidRDefault="001B1417" w:rsidP="00904794">
      <w:pPr>
        <w:pStyle w:val="Caption"/>
        <w:jc w:val="both"/>
        <w:rPr>
          <w:rFonts w:ascii="Times New Roman" w:hAnsi="Times New Roman" w:cs="Times New Roman"/>
          <w:sz w:val="24"/>
          <w:szCs w:val="24"/>
        </w:rPr>
      </w:pPr>
      <w:bookmarkStart w:id="0" w:name="_Toc137588657"/>
      <w:r w:rsidRPr="00063B00">
        <w:rPr>
          <w:rFonts w:ascii="Times New Roman" w:hAnsi="Times New Roman" w:cs="Times New Roman"/>
          <w:b/>
          <w:bCs/>
          <w:i w:val="0"/>
          <w:iCs w:val="0"/>
          <w:color w:val="auto"/>
          <w:sz w:val="24"/>
          <w:szCs w:val="24"/>
        </w:rPr>
        <w:t>Fig</w:t>
      </w:r>
      <w:r w:rsidR="002C7FF5" w:rsidRPr="00063B00">
        <w:rPr>
          <w:rFonts w:ascii="Times New Roman" w:hAnsi="Times New Roman" w:cs="Times New Roman"/>
          <w:b/>
          <w:bCs/>
          <w:i w:val="0"/>
          <w:iCs w:val="0"/>
          <w:color w:val="auto"/>
          <w:sz w:val="24"/>
          <w:szCs w:val="24"/>
        </w:rPr>
        <w:t xml:space="preserve">ure </w:t>
      </w:r>
      <w:r w:rsidR="00B87F8A" w:rsidRPr="00063B00">
        <w:rPr>
          <w:rFonts w:ascii="Times New Roman" w:hAnsi="Times New Roman" w:cs="Times New Roman"/>
          <w:b/>
          <w:bCs/>
          <w:i w:val="0"/>
          <w:iCs w:val="0"/>
          <w:color w:val="auto"/>
          <w:sz w:val="24"/>
          <w:szCs w:val="24"/>
        </w:rPr>
        <w:fldChar w:fldCharType="begin"/>
      </w:r>
      <w:r w:rsidR="00B87F8A" w:rsidRPr="00063B00">
        <w:rPr>
          <w:rFonts w:ascii="Times New Roman" w:hAnsi="Times New Roman" w:cs="Times New Roman"/>
          <w:b/>
          <w:bCs/>
          <w:i w:val="0"/>
          <w:iCs w:val="0"/>
          <w:color w:val="auto"/>
          <w:sz w:val="24"/>
          <w:szCs w:val="24"/>
        </w:rPr>
        <w:instrText xml:space="preserve"> SEQ Figure \* ARABIC </w:instrText>
      </w:r>
      <w:r w:rsidR="00B87F8A" w:rsidRPr="00063B00">
        <w:rPr>
          <w:rFonts w:ascii="Times New Roman" w:hAnsi="Times New Roman" w:cs="Times New Roman"/>
          <w:b/>
          <w:bCs/>
          <w:i w:val="0"/>
          <w:iCs w:val="0"/>
          <w:color w:val="auto"/>
          <w:sz w:val="24"/>
          <w:szCs w:val="24"/>
        </w:rPr>
        <w:fldChar w:fldCharType="separate"/>
      </w:r>
      <w:r w:rsidR="003609F6" w:rsidRPr="00063B00">
        <w:rPr>
          <w:rFonts w:ascii="Times New Roman" w:hAnsi="Times New Roman" w:cs="Times New Roman"/>
          <w:b/>
          <w:bCs/>
          <w:i w:val="0"/>
          <w:iCs w:val="0"/>
          <w:noProof/>
          <w:color w:val="auto"/>
          <w:sz w:val="24"/>
          <w:szCs w:val="24"/>
        </w:rPr>
        <w:t>1</w:t>
      </w:r>
      <w:r w:rsidR="00B87F8A" w:rsidRPr="00063B00">
        <w:rPr>
          <w:rFonts w:ascii="Times New Roman" w:hAnsi="Times New Roman" w:cs="Times New Roman"/>
          <w:b/>
          <w:bCs/>
          <w:i w:val="0"/>
          <w:iCs w:val="0"/>
          <w:color w:val="auto"/>
          <w:sz w:val="24"/>
          <w:szCs w:val="24"/>
        </w:rPr>
        <w:fldChar w:fldCharType="end"/>
      </w:r>
      <w:r w:rsidR="002C7FF5" w:rsidRPr="00063B00">
        <w:rPr>
          <w:rFonts w:ascii="Times New Roman" w:hAnsi="Times New Roman" w:cs="Times New Roman"/>
          <w:b/>
          <w:bCs/>
          <w:i w:val="0"/>
          <w:iCs w:val="0"/>
          <w:color w:val="auto"/>
          <w:sz w:val="24"/>
          <w:szCs w:val="24"/>
        </w:rPr>
        <w:t>.</w:t>
      </w:r>
      <w:r w:rsidR="00904794" w:rsidRPr="00063B00">
        <w:rPr>
          <w:rFonts w:ascii="Times New Roman" w:hAnsi="Times New Roman" w:cs="Times New Roman"/>
          <w:b/>
          <w:bCs/>
          <w:i w:val="0"/>
          <w:iCs w:val="0"/>
          <w:color w:val="auto"/>
          <w:sz w:val="24"/>
          <w:szCs w:val="24"/>
        </w:rPr>
        <w:t xml:space="preserve"> </w:t>
      </w:r>
      <w:r w:rsidR="00904794" w:rsidRPr="00E73581">
        <w:rPr>
          <w:rFonts w:ascii="Times New Roman" w:hAnsi="Times New Roman" w:cs="Times New Roman"/>
          <w:b/>
          <w:bCs/>
          <w:i w:val="0"/>
          <w:iCs w:val="0"/>
          <w:color w:val="auto"/>
          <w:sz w:val="24"/>
          <w:szCs w:val="24"/>
        </w:rPr>
        <w:t>The influence of charcoal production on forest structure and disruption of ecological services</w:t>
      </w:r>
      <w:r w:rsidR="00904794" w:rsidRPr="00063B00">
        <w:rPr>
          <w:rFonts w:ascii="Times New Roman" w:hAnsi="Times New Roman" w:cs="Times New Roman"/>
          <w:b/>
          <w:bCs/>
          <w:i w:val="0"/>
          <w:iCs w:val="0"/>
          <w:color w:val="auto"/>
          <w:sz w:val="24"/>
          <w:szCs w:val="24"/>
        </w:rPr>
        <w:t xml:space="preserve"> </w:t>
      </w:r>
      <w:bookmarkStart w:id="1" w:name="_Toc137655193"/>
      <w:bookmarkEnd w:id="0"/>
    </w:p>
    <w:p w14:paraId="5B34ECA9" w14:textId="3598EAB1" w:rsidR="008B4281" w:rsidRPr="00063B00" w:rsidRDefault="008B4281" w:rsidP="008B4281">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Notes: Charcoal production influences forest degradation, deforestation and indirectly bushfires which accentuate forest cover loss, structure and species composition. These factors negatively affect steam/river flow, moisture retention, crop yields hence leading to food and financial insecurity on one hand. On the other </w:t>
      </w:r>
      <w:r w:rsidR="007E2F8D" w:rsidRPr="00063B00">
        <w:rPr>
          <w:rFonts w:ascii="Times New Roman" w:hAnsi="Times New Roman" w:cs="Times New Roman"/>
          <w:sz w:val="24"/>
          <w:szCs w:val="24"/>
        </w:rPr>
        <w:t>hand, political</w:t>
      </w:r>
      <w:r w:rsidRPr="00063B00">
        <w:rPr>
          <w:rFonts w:ascii="Times New Roman" w:hAnsi="Times New Roman" w:cs="Times New Roman"/>
          <w:sz w:val="24"/>
          <w:szCs w:val="24"/>
        </w:rPr>
        <w:t>, social, economic, physical and climatical forces also have a role to play</w:t>
      </w:r>
      <w:r w:rsidR="00892C15">
        <w:rPr>
          <w:rFonts w:ascii="Times New Roman" w:hAnsi="Times New Roman" w:cs="Times New Roman"/>
          <w:sz w:val="24"/>
          <w:szCs w:val="24"/>
        </w:rPr>
        <w:t>.</w:t>
      </w:r>
    </w:p>
    <w:bookmarkEnd w:id="1"/>
    <w:p w14:paraId="6F43DD0C" w14:textId="4E3DD4CC" w:rsidR="00E64DF8" w:rsidRPr="00063B00" w:rsidRDefault="00DF01C3" w:rsidP="00E64DF8">
      <w:pPr>
        <w:spacing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lastRenderedPageBreak/>
        <w:t xml:space="preserve">2.0 Materials and </w:t>
      </w:r>
      <w:r w:rsidR="009A1279">
        <w:rPr>
          <w:rFonts w:ascii="Times New Roman" w:hAnsi="Times New Roman" w:cs="Times New Roman"/>
          <w:b/>
          <w:bCs/>
          <w:sz w:val="24"/>
          <w:szCs w:val="24"/>
        </w:rPr>
        <w:t>m</w:t>
      </w:r>
      <w:r w:rsidRPr="00063B00">
        <w:rPr>
          <w:rFonts w:ascii="Times New Roman" w:hAnsi="Times New Roman" w:cs="Times New Roman"/>
          <w:b/>
          <w:bCs/>
          <w:sz w:val="24"/>
          <w:szCs w:val="24"/>
        </w:rPr>
        <w:t>ethods</w:t>
      </w:r>
    </w:p>
    <w:p w14:paraId="1983F69E" w14:textId="734B3CEA" w:rsidR="00E64DF8" w:rsidRPr="00063B00" w:rsidRDefault="00E64DF8"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This study was undertaken within the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National Forest Reserve, located in Kitwe District</w:t>
      </w:r>
      <w:r w:rsidR="00E4486F" w:rsidRPr="00063B00">
        <w:rPr>
          <w:rFonts w:ascii="Times New Roman" w:hAnsi="Times New Roman" w:cs="Times New Roman"/>
          <w:sz w:val="24"/>
          <w:szCs w:val="24"/>
        </w:rPr>
        <w:t xml:space="preserve">, the second largest city and </w:t>
      </w:r>
      <w:r w:rsidRPr="00063B00">
        <w:rPr>
          <w:rFonts w:ascii="Times New Roman" w:hAnsi="Times New Roman" w:cs="Times New Roman"/>
          <w:sz w:val="24"/>
          <w:szCs w:val="24"/>
        </w:rPr>
        <w:t xml:space="preserve">one of the principal administrative and economic </w:t>
      </w:r>
      <w:r w:rsidR="00B110E0" w:rsidRPr="00063B00">
        <w:rPr>
          <w:rFonts w:ascii="Times New Roman" w:hAnsi="Times New Roman" w:cs="Times New Roman"/>
          <w:sz w:val="24"/>
          <w:szCs w:val="24"/>
        </w:rPr>
        <w:t>centers</w:t>
      </w:r>
      <w:r w:rsidRPr="00063B00">
        <w:rPr>
          <w:rFonts w:ascii="Times New Roman" w:hAnsi="Times New Roman" w:cs="Times New Roman"/>
          <w:sz w:val="24"/>
          <w:szCs w:val="24"/>
        </w:rPr>
        <w:t xml:space="preserve"> of the Copperbelt Province, Zambia. The reserve was officially </w:t>
      </w:r>
      <w:proofErr w:type="spellStart"/>
      <w:r w:rsidRPr="00063B00">
        <w:rPr>
          <w:rFonts w:ascii="Times New Roman" w:hAnsi="Times New Roman" w:cs="Times New Roman"/>
          <w:sz w:val="24"/>
          <w:szCs w:val="24"/>
        </w:rPr>
        <w:t>gazetted</w:t>
      </w:r>
      <w:proofErr w:type="spellEnd"/>
      <w:r w:rsidRPr="00063B00">
        <w:rPr>
          <w:rFonts w:ascii="Times New Roman" w:hAnsi="Times New Roman" w:cs="Times New Roman"/>
          <w:sz w:val="24"/>
          <w:szCs w:val="24"/>
        </w:rPr>
        <w:t xml:space="preserve"> as a protected area under Statutory Instrument No. 72 of 3rd May 1946 and initially covered an area of approximately 27,500 acres </w:t>
      </w:r>
      <w:r w:rsidR="00E4486F" w:rsidRPr="00063B00">
        <w:rPr>
          <w:rFonts w:ascii="Times New Roman" w:hAnsi="Times New Roman" w:cs="Times New Roman"/>
          <w:sz w:val="24"/>
          <w:szCs w:val="24"/>
        </w:rPr>
        <w:t>(</w:t>
      </w:r>
      <w:r w:rsidRPr="00063B00">
        <w:rPr>
          <w:rFonts w:ascii="Times New Roman" w:hAnsi="Times New Roman" w:cs="Times New Roman"/>
          <w:sz w:val="24"/>
          <w:szCs w:val="24"/>
        </w:rPr>
        <w:t>11,129 hectares</w:t>
      </w:r>
      <w:r w:rsidR="00E4486F" w:rsidRPr="00063B00">
        <w:rPr>
          <w:rFonts w:ascii="Times New Roman" w:hAnsi="Times New Roman" w:cs="Times New Roman"/>
          <w:sz w:val="24"/>
          <w:szCs w:val="24"/>
        </w:rPr>
        <w:t>)</w:t>
      </w:r>
      <w:r w:rsidRPr="00063B00">
        <w:rPr>
          <w:rFonts w:ascii="Times New Roman" w:hAnsi="Times New Roman" w:cs="Times New Roman"/>
          <w:sz w:val="24"/>
          <w:szCs w:val="24"/>
        </w:rPr>
        <w:t xml:space="preserve"> (Kanja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xml:space="preserve"> 2017). It was established primarily for the conservation of forest ecosystems, the protection of biodiversity, and the preservation of the hydrological catchment of the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River, a significant tributary of the Kafue River.</w:t>
      </w:r>
    </w:p>
    <w:p w14:paraId="7698DC8B" w14:textId="6F0B44DA" w:rsidR="00E64DF8" w:rsidRPr="00063B00" w:rsidRDefault="00E64DF8"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Since its designation, the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National Forest Reserve has remained a critical ecological asset within the region. It plays an essential role in sustaining environmental stability through the provision of multiple ecosystem services. These include provisioning services such as non-timber forest products (NTFPs), medicinal plants, and raw materials; regulating services such as carbon sequestration, water purification, soil </w:t>
      </w:r>
      <w:r w:rsidR="00B110E0" w:rsidRPr="00063B00">
        <w:rPr>
          <w:rFonts w:ascii="Times New Roman" w:hAnsi="Times New Roman" w:cs="Times New Roman"/>
          <w:sz w:val="24"/>
          <w:szCs w:val="24"/>
        </w:rPr>
        <w:t>stabilization</w:t>
      </w:r>
      <w:r w:rsidRPr="00063B00">
        <w:rPr>
          <w:rFonts w:ascii="Times New Roman" w:hAnsi="Times New Roman" w:cs="Times New Roman"/>
          <w:sz w:val="24"/>
          <w:szCs w:val="24"/>
        </w:rPr>
        <w:t xml:space="preserve">, and microclimate regulation; supporting services including biodiversity conservation and nutrient cycling; and cultural services, notably environmental education and spiritual significance (Millennium Ecosystem Assessment, 2005; Kanja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xml:space="preserve"> 2017).</w:t>
      </w:r>
    </w:p>
    <w:p w14:paraId="6151B5D5" w14:textId="77777777" w:rsidR="00E64DF8" w:rsidRPr="00063B00" w:rsidRDefault="00E64DF8"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The reserve contributes significantly to local livelihoods by supporting subsistence activities and providing access to ecosystem goods. Its conservation has broader implications for national development priorities, particularly in the context of climate change mitigation, biodiversity preservation, and the attainment of global sustainable development targets. Specifically, it aligns with Sustainable Development Goal (SDG) 13 (Climate Action) and SDG 15 (Life on Land), by promoting ecosystem resilience and reducing land degradation (United Nations, 2015).</w:t>
      </w:r>
    </w:p>
    <w:p w14:paraId="51D5D843" w14:textId="77777777" w:rsidR="003D0E64" w:rsidRPr="00063B00" w:rsidRDefault="003D0E64" w:rsidP="00E64DF8">
      <w:pPr>
        <w:spacing w:line="240" w:lineRule="auto"/>
        <w:jc w:val="both"/>
        <w:rPr>
          <w:rFonts w:ascii="Times New Roman" w:hAnsi="Times New Roman" w:cs="Times New Roman"/>
          <w:b/>
          <w:bCs/>
          <w:sz w:val="24"/>
          <w:szCs w:val="24"/>
        </w:rPr>
      </w:pPr>
    </w:p>
    <w:p w14:paraId="68F9C603" w14:textId="58B6A65E" w:rsidR="00E64DF8" w:rsidRPr="00063B00" w:rsidRDefault="00B66508" w:rsidP="00E64DF8">
      <w:pPr>
        <w:spacing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2.1 </w:t>
      </w:r>
      <w:r>
        <w:rPr>
          <w:rFonts w:ascii="Times New Roman" w:hAnsi="Times New Roman" w:cs="Times New Roman"/>
          <w:b/>
          <w:bCs/>
          <w:sz w:val="24"/>
          <w:szCs w:val="24"/>
        </w:rPr>
        <w:t>S</w:t>
      </w:r>
      <w:r w:rsidRPr="00063B00">
        <w:rPr>
          <w:rFonts w:ascii="Times New Roman" w:hAnsi="Times New Roman" w:cs="Times New Roman"/>
          <w:b/>
          <w:bCs/>
          <w:sz w:val="24"/>
          <w:szCs w:val="24"/>
        </w:rPr>
        <w:t>tudy area location</w:t>
      </w:r>
    </w:p>
    <w:p w14:paraId="512E3D7A" w14:textId="7F133E85" w:rsidR="00E64DF8" w:rsidRPr="00063B00" w:rsidRDefault="00E64DF8"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National Forest Reserve is situated approximately 27 </w:t>
      </w:r>
      <w:r w:rsidR="00B110E0" w:rsidRPr="00063B00">
        <w:rPr>
          <w:rFonts w:ascii="Times New Roman" w:hAnsi="Times New Roman" w:cs="Times New Roman"/>
          <w:sz w:val="24"/>
          <w:szCs w:val="24"/>
        </w:rPr>
        <w:t>kilometers</w:t>
      </w:r>
      <w:r w:rsidRPr="00063B00">
        <w:rPr>
          <w:rFonts w:ascii="Times New Roman" w:hAnsi="Times New Roman" w:cs="Times New Roman"/>
          <w:sz w:val="24"/>
          <w:szCs w:val="24"/>
        </w:rPr>
        <w:t xml:space="preserve"> east of Kitwe City, adjacent to the Kitwe–Ndola dual carriageway. Its location within a peri-urban landscape renders it highly susceptible to anthropogenic pressures, including unplanned urban expansion, illegal logging, charcoal production, and encroachment for agriculture </w:t>
      </w:r>
      <w:r w:rsidRPr="00063B00">
        <w:rPr>
          <w:rFonts w:ascii="Times New Roman" w:hAnsi="Times New Roman" w:cs="Times New Roman"/>
          <w:sz w:val="24"/>
          <w:szCs w:val="24"/>
        </w:rPr>
        <w:lastRenderedPageBreak/>
        <w:t>and settlement (GRZ, 2019). Despite these threats, it remains one of the last forested landscapes in the vicinity and provides an ecological buffer against urban sprawl.</w:t>
      </w:r>
    </w:p>
    <w:p w14:paraId="75F949BC" w14:textId="15A90B83" w:rsidR="00E64DF8" w:rsidRPr="00063B00" w:rsidRDefault="00E64DF8"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Within the reserve is located the Zambia Forestry College (ZFC), a key institution under the Ministry of Green Economy and Environment. ZFC functions as a national </w:t>
      </w:r>
      <w:r w:rsidR="00B110E0" w:rsidRPr="00063B00">
        <w:rPr>
          <w:rFonts w:ascii="Times New Roman" w:hAnsi="Times New Roman" w:cs="Times New Roman"/>
          <w:sz w:val="24"/>
          <w:szCs w:val="24"/>
        </w:rPr>
        <w:t>center</w:t>
      </w:r>
      <w:r w:rsidRPr="00063B00">
        <w:rPr>
          <w:rFonts w:ascii="Times New Roman" w:hAnsi="Times New Roman" w:cs="Times New Roman"/>
          <w:sz w:val="24"/>
          <w:szCs w:val="24"/>
        </w:rPr>
        <w:t xml:space="preserve"> of excellence in forestry education, applied research, and capacity building in natural resource management, agroforestry, silviculture, and environmental stewardship.</w:t>
      </w:r>
    </w:p>
    <w:p w14:paraId="778E9805" w14:textId="3D264934" w:rsidR="00E64DF8" w:rsidRPr="00063B00" w:rsidRDefault="00E64DF8"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Geospatially, the reserve lies at approximately 12°51'6.24'' South latitude and 28°21'29.95'' East longitude. It is part of the Central Zambezian Miombo woodland ecoregion, a dominant vegetation type across Southern and Central Africa, extending over 2.7 million square </w:t>
      </w:r>
      <w:r w:rsidR="00B110E0" w:rsidRPr="00063B00">
        <w:rPr>
          <w:rFonts w:ascii="Times New Roman" w:hAnsi="Times New Roman" w:cs="Times New Roman"/>
          <w:sz w:val="24"/>
          <w:szCs w:val="24"/>
        </w:rPr>
        <w:t>kilometers</w:t>
      </w:r>
      <w:r w:rsidRPr="00063B00">
        <w:rPr>
          <w:rFonts w:ascii="Times New Roman" w:hAnsi="Times New Roman" w:cs="Times New Roman"/>
          <w:sz w:val="24"/>
          <w:szCs w:val="24"/>
        </w:rPr>
        <w:t xml:space="preserve">. This vegetation zone is </w:t>
      </w:r>
      <w:r w:rsidR="00B110E0" w:rsidRPr="00063B00">
        <w:rPr>
          <w:rFonts w:ascii="Times New Roman" w:hAnsi="Times New Roman" w:cs="Times New Roman"/>
          <w:sz w:val="24"/>
          <w:szCs w:val="24"/>
        </w:rPr>
        <w:t>characterized</w:t>
      </w:r>
      <w:r w:rsidRPr="00063B00">
        <w:rPr>
          <w:rFonts w:ascii="Times New Roman" w:hAnsi="Times New Roman" w:cs="Times New Roman"/>
          <w:sz w:val="24"/>
          <w:szCs w:val="24"/>
        </w:rPr>
        <w:t xml:space="preserve"> by deciduous and semi-deciduous tree species, predominantly of the genera </w:t>
      </w:r>
      <w:proofErr w:type="spellStart"/>
      <w:r w:rsidRPr="00063B00">
        <w:rPr>
          <w:rFonts w:ascii="Times New Roman" w:hAnsi="Times New Roman" w:cs="Times New Roman"/>
          <w:i/>
          <w:iCs/>
          <w:sz w:val="24"/>
          <w:szCs w:val="24"/>
        </w:rPr>
        <w:t>Brachystegia</w:t>
      </w:r>
      <w:proofErr w:type="spellEnd"/>
      <w:r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Julbernardia</w:t>
      </w:r>
      <w:proofErr w:type="spellEnd"/>
      <w:r w:rsidRPr="00063B00">
        <w:rPr>
          <w:rFonts w:ascii="Times New Roman" w:hAnsi="Times New Roman" w:cs="Times New Roman"/>
          <w:sz w:val="24"/>
          <w:szCs w:val="24"/>
        </w:rPr>
        <w:t xml:space="preserve">, and </w:t>
      </w:r>
      <w:proofErr w:type="spellStart"/>
      <w:r w:rsidRPr="00063B00">
        <w:rPr>
          <w:rFonts w:ascii="Times New Roman" w:hAnsi="Times New Roman" w:cs="Times New Roman"/>
          <w:i/>
          <w:iCs/>
          <w:sz w:val="24"/>
          <w:szCs w:val="24"/>
        </w:rPr>
        <w:t>Isoberlinia</w:t>
      </w:r>
      <w:proofErr w:type="spellEnd"/>
      <w:r w:rsidRPr="00063B00">
        <w:rPr>
          <w:rFonts w:ascii="Times New Roman" w:hAnsi="Times New Roman" w:cs="Times New Roman"/>
          <w:sz w:val="24"/>
          <w:szCs w:val="24"/>
        </w:rPr>
        <w:t xml:space="preserve">, which are adapted to nutrient-deficient soils and periodic fire disturbances (White, 1983; Timberlake &amp; </w:t>
      </w:r>
      <w:proofErr w:type="spellStart"/>
      <w:r w:rsidRPr="00063B00">
        <w:rPr>
          <w:rFonts w:ascii="Times New Roman" w:hAnsi="Times New Roman" w:cs="Times New Roman"/>
          <w:sz w:val="24"/>
          <w:szCs w:val="24"/>
        </w:rPr>
        <w:t>Chidumayo</w:t>
      </w:r>
      <w:proofErr w:type="spellEnd"/>
      <w:r w:rsidRPr="00063B00">
        <w:rPr>
          <w:rFonts w:ascii="Times New Roman" w:hAnsi="Times New Roman" w:cs="Times New Roman"/>
          <w:sz w:val="24"/>
          <w:szCs w:val="24"/>
        </w:rPr>
        <w:t>, 2011).</w:t>
      </w:r>
    </w:p>
    <w:p w14:paraId="346AF938" w14:textId="77777777" w:rsidR="00E64DF8" w:rsidRPr="00063B00" w:rsidRDefault="00E64DF8"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structural composition of the Miombo woodland ecosystem in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supports a diverse assemblage of flora and fauna, including mammals, reptiles, birds, insects, and a stratified understory. The ecological resilience of this forest system is facilitated by species’ fire-adaptive traits, coppicing capacity, and mycorrhizal associations that enhance nutrient acquisition in oligotrophic soils (Frost, 1996).</w:t>
      </w:r>
    </w:p>
    <w:p w14:paraId="06E7A77F" w14:textId="77777777" w:rsidR="00E64DF8" w:rsidRPr="00063B00" w:rsidRDefault="00E64DF8"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The climate of the area is classified as tropical savannah (</w:t>
      </w:r>
      <w:proofErr w:type="spellStart"/>
      <w:r w:rsidRPr="00063B00">
        <w:rPr>
          <w:rFonts w:ascii="Times New Roman" w:hAnsi="Times New Roman" w:cs="Times New Roman"/>
          <w:sz w:val="24"/>
          <w:szCs w:val="24"/>
        </w:rPr>
        <w:t>Köppen</w:t>
      </w:r>
      <w:proofErr w:type="spellEnd"/>
      <w:r w:rsidRPr="00063B00">
        <w:rPr>
          <w:rFonts w:ascii="Times New Roman" w:hAnsi="Times New Roman" w:cs="Times New Roman"/>
          <w:sz w:val="24"/>
          <w:szCs w:val="24"/>
        </w:rPr>
        <w:t xml:space="preserve"> classification Aw), with two distinct seasons. The rainy season extends from November to April, while the dry season lasts from May to October. Average annual precipitation ranges between 1,200 mm and 1,400 mm, with peak rainfall occurring in December and January. Mean annual temperatures fluctuate between 18°C and 25°C (ZMD, 2022). These climatic variables significantly influence vegetation phenology, wildlife distribution, net primary productivity, and the availability of surface and subsurface water within the reserve.</w:t>
      </w:r>
    </w:p>
    <w:p w14:paraId="001177ED" w14:textId="77777777" w:rsidR="00E64DF8" w:rsidRPr="00063B00" w:rsidRDefault="00E64DF8"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Topographically, the forest lies on a gently undulating plateau interspersed with shallow valleys, lateritic ridges, and occasional </w:t>
      </w:r>
      <w:proofErr w:type="spellStart"/>
      <w:r w:rsidRPr="00063B00">
        <w:rPr>
          <w:rFonts w:ascii="Times New Roman" w:hAnsi="Times New Roman" w:cs="Times New Roman"/>
          <w:sz w:val="24"/>
          <w:szCs w:val="24"/>
        </w:rPr>
        <w:t>dambos</w:t>
      </w:r>
      <w:proofErr w:type="spellEnd"/>
      <w:r w:rsidRPr="00063B00">
        <w:rPr>
          <w:rFonts w:ascii="Times New Roman" w:hAnsi="Times New Roman" w:cs="Times New Roman"/>
          <w:sz w:val="24"/>
          <w:szCs w:val="24"/>
        </w:rPr>
        <w:t xml:space="preserve">. These geomorphological features influence soil hydrology, erosion processes, and vegetation zonation. The complex interplay between climate, soil characteristics, elevation, and biotic interactions renders </w:t>
      </w:r>
      <w:proofErr w:type="spellStart"/>
      <w:r w:rsidRPr="00063B00">
        <w:rPr>
          <w:rFonts w:ascii="Times New Roman" w:hAnsi="Times New Roman" w:cs="Times New Roman"/>
          <w:sz w:val="24"/>
          <w:szCs w:val="24"/>
        </w:rPr>
        <w:lastRenderedPageBreak/>
        <w:t>Mwekera</w:t>
      </w:r>
      <w:proofErr w:type="spellEnd"/>
      <w:r w:rsidRPr="00063B00">
        <w:rPr>
          <w:rFonts w:ascii="Times New Roman" w:hAnsi="Times New Roman" w:cs="Times New Roman"/>
          <w:sz w:val="24"/>
          <w:szCs w:val="24"/>
        </w:rPr>
        <w:t xml:space="preserve"> Forest a uniquely dynamic and scientifically valuable ecological system that warrants strict conservation and sustainable management.</w:t>
      </w:r>
    </w:p>
    <w:p w14:paraId="7695B4E6" w14:textId="77777777" w:rsidR="00AD6F6A" w:rsidRPr="00063B00" w:rsidRDefault="00AD6F6A" w:rsidP="00745C14">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noProof/>
          <w:sz w:val="24"/>
          <w:szCs w:val="24"/>
        </w:rPr>
        <w:drawing>
          <wp:inline distT="0" distB="0" distL="0" distR="0" wp14:anchorId="1EF30A96" wp14:editId="6CE9DC8E">
            <wp:extent cx="5943600" cy="42024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6849C2BB" w14:textId="003CBD1E" w:rsidR="00AD6F6A" w:rsidRPr="00B66508" w:rsidRDefault="00B87F8A" w:rsidP="00745C14">
      <w:pPr>
        <w:pStyle w:val="Caption"/>
        <w:spacing w:line="360" w:lineRule="auto"/>
        <w:jc w:val="both"/>
        <w:rPr>
          <w:rFonts w:ascii="Times New Roman" w:hAnsi="Times New Roman" w:cs="Times New Roman"/>
          <w:b/>
          <w:bCs/>
          <w:i w:val="0"/>
          <w:iCs w:val="0"/>
          <w:color w:val="auto"/>
          <w:sz w:val="24"/>
          <w:szCs w:val="24"/>
        </w:rPr>
      </w:pPr>
      <w:bookmarkStart w:id="2" w:name="_Toc137588659"/>
      <w:r w:rsidRPr="00063B00">
        <w:rPr>
          <w:rFonts w:ascii="Times New Roman" w:hAnsi="Times New Roman" w:cs="Times New Roman"/>
          <w:b/>
          <w:bCs/>
          <w:i w:val="0"/>
          <w:iCs w:val="0"/>
          <w:color w:val="auto"/>
          <w:sz w:val="24"/>
          <w:szCs w:val="24"/>
        </w:rPr>
        <w:t>Fig</w:t>
      </w:r>
      <w:r w:rsidR="002C7FF5" w:rsidRPr="00063B00">
        <w:rPr>
          <w:rFonts w:ascii="Times New Roman" w:hAnsi="Times New Roman" w:cs="Times New Roman"/>
          <w:b/>
          <w:bCs/>
          <w:i w:val="0"/>
          <w:iCs w:val="0"/>
          <w:color w:val="auto"/>
          <w:sz w:val="24"/>
          <w:szCs w:val="24"/>
        </w:rPr>
        <w:t xml:space="preserve">ure </w:t>
      </w:r>
      <w:r w:rsidR="00E24D31" w:rsidRPr="00063B00">
        <w:rPr>
          <w:rFonts w:ascii="Times New Roman" w:hAnsi="Times New Roman" w:cs="Times New Roman"/>
          <w:b/>
          <w:bCs/>
          <w:i w:val="0"/>
          <w:iCs w:val="0"/>
          <w:color w:val="auto"/>
          <w:sz w:val="24"/>
          <w:szCs w:val="24"/>
        </w:rPr>
        <w:t>2</w:t>
      </w:r>
      <w:r w:rsidR="002C7FF5" w:rsidRPr="00063B00">
        <w:rPr>
          <w:rFonts w:ascii="Times New Roman" w:hAnsi="Times New Roman" w:cs="Times New Roman"/>
          <w:b/>
          <w:bCs/>
          <w:i w:val="0"/>
          <w:iCs w:val="0"/>
          <w:color w:val="auto"/>
          <w:sz w:val="24"/>
          <w:szCs w:val="24"/>
        </w:rPr>
        <w:t>.</w:t>
      </w:r>
      <w:r w:rsidRPr="00063B00">
        <w:rPr>
          <w:rFonts w:ascii="Times New Roman" w:hAnsi="Times New Roman" w:cs="Times New Roman"/>
          <w:i w:val="0"/>
          <w:iCs w:val="0"/>
          <w:color w:val="auto"/>
          <w:sz w:val="24"/>
          <w:szCs w:val="24"/>
        </w:rPr>
        <w:t xml:space="preserve"> </w:t>
      </w:r>
      <w:r w:rsidR="00E24D31" w:rsidRPr="00B66508">
        <w:rPr>
          <w:rFonts w:ascii="Times New Roman" w:hAnsi="Times New Roman" w:cs="Times New Roman"/>
          <w:b/>
          <w:bCs/>
          <w:i w:val="0"/>
          <w:iCs w:val="0"/>
          <w:color w:val="auto"/>
          <w:sz w:val="24"/>
          <w:szCs w:val="24"/>
        </w:rPr>
        <w:t xml:space="preserve">Location of study </w:t>
      </w:r>
      <w:r w:rsidR="008D0034" w:rsidRPr="00B66508">
        <w:rPr>
          <w:rFonts w:ascii="Times New Roman" w:hAnsi="Times New Roman" w:cs="Times New Roman"/>
          <w:b/>
          <w:bCs/>
          <w:i w:val="0"/>
          <w:iCs w:val="0"/>
          <w:color w:val="auto"/>
          <w:sz w:val="24"/>
          <w:szCs w:val="24"/>
        </w:rPr>
        <w:t xml:space="preserve">area, </w:t>
      </w:r>
      <w:proofErr w:type="spellStart"/>
      <w:r w:rsidR="008D0034" w:rsidRPr="00B66508">
        <w:rPr>
          <w:rFonts w:ascii="Times New Roman" w:hAnsi="Times New Roman" w:cs="Times New Roman"/>
          <w:b/>
          <w:bCs/>
          <w:i w:val="0"/>
          <w:iCs w:val="0"/>
          <w:color w:val="auto"/>
          <w:sz w:val="24"/>
          <w:szCs w:val="24"/>
        </w:rPr>
        <w:t>Mwekera</w:t>
      </w:r>
      <w:proofErr w:type="spellEnd"/>
      <w:r w:rsidRPr="00B66508">
        <w:rPr>
          <w:rFonts w:ascii="Times New Roman" w:hAnsi="Times New Roman" w:cs="Times New Roman"/>
          <w:b/>
          <w:bCs/>
          <w:i w:val="0"/>
          <w:iCs w:val="0"/>
          <w:color w:val="auto"/>
          <w:sz w:val="24"/>
          <w:szCs w:val="24"/>
        </w:rPr>
        <w:t xml:space="preserve"> forest</w:t>
      </w:r>
      <w:bookmarkEnd w:id="2"/>
      <w:r w:rsidR="00E24D31" w:rsidRPr="00B66508">
        <w:rPr>
          <w:rFonts w:ascii="Times New Roman" w:hAnsi="Times New Roman" w:cs="Times New Roman"/>
          <w:b/>
          <w:bCs/>
          <w:i w:val="0"/>
          <w:iCs w:val="0"/>
          <w:color w:val="auto"/>
          <w:sz w:val="24"/>
          <w:szCs w:val="24"/>
        </w:rPr>
        <w:t>, Copperbelt province, Zambia</w:t>
      </w:r>
    </w:p>
    <w:p w14:paraId="4A084ABE" w14:textId="2FA0711E" w:rsidR="001E0B83" w:rsidRPr="00063B00" w:rsidRDefault="00DF01C3" w:rsidP="00DF01C3">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2.2 </w:t>
      </w:r>
      <w:r w:rsidR="001E0B83" w:rsidRPr="00063B00">
        <w:rPr>
          <w:rFonts w:ascii="Times New Roman" w:hAnsi="Times New Roman" w:cs="Times New Roman"/>
          <w:b/>
          <w:bCs/>
          <w:sz w:val="24"/>
          <w:szCs w:val="24"/>
        </w:rPr>
        <w:t xml:space="preserve">Hydrogeology </w:t>
      </w:r>
      <w:r w:rsidRPr="00063B00">
        <w:rPr>
          <w:rFonts w:ascii="Times New Roman" w:hAnsi="Times New Roman" w:cs="Times New Roman"/>
          <w:b/>
          <w:bCs/>
          <w:sz w:val="24"/>
          <w:szCs w:val="24"/>
        </w:rPr>
        <w:t xml:space="preserve">of </w:t>
      </w:r>
      <w:r w:rsidR="00B66508">
        <w:rPr>
          <w:rFonts w:ascii="Times New Roman" w:hAnsi="Times New Roman" w:cs="Times New Roman"/>
          <w:b/>
          <w:bCs/>
          <w:sz w:val="24"/>
          <w:szCs w:val="24"/>
        </w:rPr>
        <w:t>t</w:t>
      </w:r>
      <w:r w:rsidRPr="00063B00">
        <w:rPr>
          <w:rFonts w:ascii="Times New Roman" w:hAnsi="Times New Roman" w:cs="Times New Roman"/>
          <w:b/>
          <w:bCs/>
          <w:sz w:val="24"/>
          <w:szCs w:val="24"/>
        </w:rPr>
        <w:t xml:space="preserve">he </w:t>
      </w:r>
      <w:r w:rsidR="00B66508">
        <w:rPr>
          <w:rFonts w:ascii="Times New Roman" w:hAnsi="Times New Roman" w:cs="Times New Roman"/>
          <w:b/>
          <w:bCs/>
          <w:sz w:val="24"/>
          <w:szCs w:val="24"/>
        </w:rPr>
        <w:t>s</w:t>
      </w:r>
      <w:r w:rsidRPr="00063B00">
        <w:rPr>
          <w:rFonts w:ascii="Times New Roman" w:hAnsi="Times New Roman" w:cs="Times New Roman"/>
          <w:b/>
          <w:bCs/>
          <w:sz w:val="24"/>
          <w:szCs w:val="24"/>
        </w:rPr>
        <w:t xml:space="preserve">tudy </w:t>
      </w:r>
      <w:r w:rsidR="00B66508">
        <w:rPr>
          <w:rFonts w:ascii="Times New Roman" w:hAnsi="Times New Roman" w:cs="Times New Roman"/>
          <w:b/>
          <w:bCs/>
          <w:sz w:val="24"/>
          <w:szCs w:val="24"/>
        </w:rPr>
        <w:t>a</w:t>
      </w:r>
      <w:r w:rsidRPr="00063B00">
        <w:rPr>
          <w:rFonts w:ascii="Times New Roman" w:hAnsi="Times New Roman" w:cs="Times New Roman"/>
          <w:b/>
          <w:bCs/>
          <w:sz w:val="24"/>
          <w:szCs w:val="24"/>
        </w:rPr>
        <w:t>rea</w:t>
      </w:r>
    </w:p>
    <w:p w14:paraId="3B282893" w14:textId="0A18E5AB" w:rsidR="001E0B83" w:rsidRPr="00063B00" w:rsidRDefault="00724980" w:rsidP="00DF01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B110E0" w:rsidRPr="00063B00">
        <w:rPr>
          <w:rFonts w:ascii="Times New Roman" w:hAnsi="Times New Roman" w:cs="Times New Roman"/>
          <w:sz w:val="24"/>
          <w:szCs w:val="24"/>
        </w:rPr>
        <w:t xml:space="preserve">s shown in </w:t>
      </w:r>
      <w:r w:rsidR="002E4E47">
        <w:rPr>
          <w:rFonts w:ascii="Times New Roman" w:hAnsi="Times New Roman" w:cs="Times New Roman"/>
          <w:sz w:val="24"/>
          <w:szCs w:val="24"/>
        </w:rPr>
        <w:t>F</w:t>
      </w:r>
      <w:r w:rsidR="00B110E0" w:rsidRPr="00063B00">
        <w:rPr>
          <w:rFonts w:ascii="Times New Roman" w:hAnsi="Times New Roman" w:cs="Times New Roman"/>
          <w:sz w:val="24"/>
          <w:szCs w:val="24"/>
        </w:rPr>
        <w:t xml:space="preserve">igure 3 below the hydrogeological characteristics of the </w:t>
      </w:r>
      <w:proofErr w:type="spellStart"/>
      <w:r>
        <w:rPr>
          <w:rFonts w:ascii="Times New Roman" w:hAnsi="Times New Roman" w:cs="Times New Roman"/>
          <w:sz w:val="24"/>
          <w:szCs w:val="24"/>
        </w:rPr>
        <w:t>M</w:t>
      </w:r>
      <w:r w:rsidR="00B110E0" w:rsidRPr="00063B00">
        <w:rPr>
          <w:rFonts w:ascii="Times New Roman" w:hAnsi="Times New Roman" w:cs="Times New Roman"/>
          <w:sz w:val="24"/>
          <w:szCs w:val="24"/>
        </w:rPr>
        <w:t>wekera</w:t>
      </w:r>
      <w:proofErr w:type="spellEnd"/>
      <w:r w:rsidR="00B110E0" w:rsidRPr="00063B00">
        <w:rPr>
          <w:rFonts w:ascii="Times New Roman" w:hAnsi="Times New Roman" w:cs="Times New Roman"/>
          <w:sz w:val="24"/>
          <w:szCs w:val="24"/>
        </w:rPr>
        <w:t xml:space="preserve"> national forest reserve and the broader </w:t>
      </w:r>
      <w:r>
        <w:rPr>
          <w:rFonts w:ascii="Times New Roman" w:hAnsi="Times New Roman" w:cs="Times New Roman"/>
          <w:sz w:val="24"/>
          <w:szCs w:val="24"/>
        </w:rPr>
        <w:t>C</w:t>
      </w:r>
      <w:r w:rsidR="00B110E0" w:rsidRPr="00063B00">
        <w:rPr>
          <w:rFonts w:ascii="Times New Roman" w:hAnsi="Times New Roman" w:cs="Times New Roman"/>
          <w:sz w:val="24"/>
          <w:szCs w:val="24"/>
        </w:rPr>
        <w:t xml:space="preserve">opperbelt province are governed by the region's complex lithological and structural geology, which directly influences groundwater occurrence, movement, and quality. the reserve lies within the </w:t>
      </w:r>
      <w:r>
        <w:rPr>
          <w:rFonts w:ascii="Times New Roman" w:hAnsi="Times New Roman" w:cs="Times New Roman"/>
          <w:sz w:val="24"/>
          <w:szCs w:val="24"/>
        </w:rPr>
        <w:t>K</w:t>
      </w:r>
      <w:r w:rsidR="00B110E0" w:rsidRPr="00063B00">
        <w:rPr>
          <w:rFonts w:ascii="Times New Roman" w:hAnsi="Times New Roman" w:cs="Times New Roman"/>
          <w:sz w:val="24"/>
          <w:szCs w:val="24"/>
        </w:rPr>
        <w:t xml:space="preserve">atanga supergroup, a </w:t>
      </w:r>
      <w:proofErr w:type="spellStart"/>
      <w:r w:rsidR="00B110E0" w:rsidRPr="00063B00">
        <w:rPr>
          <w:rFonts w:ascii="Times New Roman" w:hAnsi="Times New Roman" w:cs="Times New Roman"/>
          <w:sz w:val="24"/>
          <w:szCs w:val="24"/>
        </w:rPr>
        <w:t>proterozoic</w:t>
      </w:r>
      <w:proofErr w:type="spellEnd"/>
      <w:r w:rsidR="00B110E0" w:rsidRPr="00063B00">
        <w:rPr>
          <w:rFonts w:ascii="Times New Roman" w:hAnsi="Times New Roman" w:cs="Times New Roman"/>
          <w:sz w:val="24"/>
          <w:szCs w:val="24"/>
        </w:rPr>
        <w:t xml:space="preserve"> sequence comprising metasedimentary rocks that are geologically and economically significant in the central </w:t>
      </w:r>
      <w:r>
        <w:rPr>
          <w:rFonts w:ascii="Times New Roman" w:hAnsi="Times New Roman" w:cs="Times New Roman"/>
          <w:sz w:val="24"/>
          <w:szCs w:val="24"/>
        </w:rPr>
        <w:t>A</w:t>
      </w:r>
      <w:r w:rsidR="00B110E0" w:rsidRPr="00063B00">
        <w:rPr>
          <w:rFonts w:ascii="Times New Roman" w:hAnsi="Times New Roman" w:cs="Times New Roman"/>
          <w:sz w:val="24"/>
          <w:szCs w:val="24"/>
        </w:rPr>
        <w:t xml:space="preserve">frican </w:t>
      </w:r>
      <w:r>
        <w:rPr>
          <w:rFonts w:ascii="Times New Roman" w:hAnsi="Times New Roman" w:cs="Times New Roman"/>
          <w:sz w:val="24"/>
          <w:szCs w:val="24"/>
        </w:rPr>
        <w:t>C</w:t>
      </w:r>
      <w:r w:rsidR="00B110E0" w:rsidRPr="00063B00">
        <w:rPr>
          <w:rFonts w:ascii="Times New Roman" w:hAnsi="Times New Roman" w:cs="Times New Roman"/>
          <w:sz w:val="24"/>
          <w:szCs w:val="24"/>
        </w:rPr>
        <w:t>opperbelt (</w:t>
      </w:r>
      <w:proofErr w:type="spellStart"/>
      <w:r>
        <w:rPr>
          <w:rFonts w:ascii="Times New Roman" w:hAnsi="Times New Roman" w:cs="Times New Roman"/>
          <w:sz w:val="24"/>
          <w:szCs w:val="24"/>
        </w:rPr>
        <w:t>C</w:t>
      </w:r>
      <w:r w:rsidR="00B110E0" w:rsidRPr="00063B00">
        <w:rPr>
          <w:rFonts w:ascii="Times New Roman" w:hAnsi="Times New Roman" w:cs="Times New Roman"/>
          <w:sz w:val="24"/>
          <w:szCs w:val="24"/>
        </w:rPr>
        <w:t>ailteux</w:t>
      </w:r>
      <w:proofErr w:type="spellEnd"/>
      <w:r w:rsidR="00B110E0" w:rsidRPr="00063B00">
        <w:rPr>
          <w:rFonts w:ascii="Times New Roman" w:hAnsi="Times New Roman" w:cs="Times New Roman"/>
          <w:sz w:val="24"/>
          <w:szCs w:val="24"/>
        </w:rPr>
        <w:t xml:space="preserve"> </w:t>
      </w:r>
      <w:r w:rsidR="00B110E0" w:rsidRPr="00063B00">
        <w:rPr>
          <w:rFonts w:ascii="Times New Roman" w:hAnsi="Times New Roman" w:cs="Times New Roman"/>
          <w:i/>
          <w:iCs/>
          <w:sz w:val="24"/>
          <w:szCs w:val="24"/>
        </w:rPr>
        <w:t>et al</w:t>
      </w:r>
      <w:r w:rsidR="00B110E0" w:rsidRPr="00063B00">
        <w:rPr>
          <w:rFonts w:ascii="Times New Roman" w:hAnsi="Times New Roman" w:cs="Times New Roman"/>
          <w:sz w:val="24"/>
          <w:szCs w:val="24"/>
        </w:rPr>
        <w:t xml:space="preserve">., 2005; </w:t>
      </w:r>
      <w:proofErr w:type="spellStart"/>
      <w:r>
        <w:rPr>
          <w:rFonts w:ascii="Times New Roman" w:hAnsi="Times New Roman" w:cs="Times New Roman"/>
          <w:sz w:val="24"/>
          <w:szCs w:val="24"/>
        </w:rPr>
        <w:t>K</w:t>
      </w:r>
      <w:r w:rsidR="00B110E0" w:rsidRPr="00063B00">
        <w:rPr>
          <w:rFonts w:ascii="Times New Roman" w:hAnsi="Times New Roman" w:cs="Times New Roman"/>
          <w:sz w:val="24"/>
          <w:szCs w:val="24"/>
        </w:rPr>
        <w:t>ampunzu</w:t>
      </w:r>
      <w:proofErr w:type="spellEnd"/>
      <w:r w:rsidR="00B110E0" w:rsidRPr="00063B00">
        <w:rPr>
          <w:rFonts w:ascii="Times New Roman" w:hAnsi="Times New Roman" w:cs="Times New Roman"/>
          <w:sz w:val="24"/>
          <w:szCs w:val="24"/>
        </w:rPr>
        <w:t xml:space="preserve"> </w:t>
      </w:r>
      <w:r w:rsidR="00B110E0" w:rsidRPr="00063B00">
        <w:rPr>
          <w:rFonts w:ascii="Times New Roman" w:hAnsi="Times New Roman" w:cs="Times New Roman"/>
          <w:i/>
          <w:iCs/>
          <w:sz w:val="24"/>
          <w:szCs w:val="24"/>
        </w:rPr>
        <w:t>et al</w:t>
      </w:r>
      <w:r w:rsidR="00B110E0" w:rsidRPr="00063B00">
        <w:rPr>
          <w:rFonts w:ascii="Times New Roman" w:hAnsi="Times New Roman" w:cs="Times New Roman"/>
          <w:sz w:val="24"/>
          <w:szCs w:val="24"/>
        </w:rPr>
        <w:t xml:space="preserve">., 2000). one of the most prominent stratigraphic units in this region is the grand conglomerate, interpreted as a widespread sequence of debris flow deposits. it consists of poorly sorted, matrix-supported conglomerates, interbedded with thin, discontinuous </w:t>
      </w:r>
      <w:r w:rsidR="00B110E0" w:rsidRPr="00063B00">
        <w:rPr>
          <w:rFonts w:ascii="Times New Roman" w:hAnsi="Times New Roman" w:cs="Times New Roman"/>
          <w:sz w:val="24"/>
          <w:szCs w:val="24"/>
        </w:rPr>
        <w:lastRenderedPageBreak/>
        <w:t xml:space="preserve">horizons of siltstone and sandstone, and varies in thickness from approximately 10 to 100 </w:t>
      </w:r>
      <w:r w:rsidRPr="00063B00">
        <w:rPr>
          <w:rFonts w:ascii="Times New Roman" w:hAnsi="Times New Roman" w:cs="Times New Roman"/>
          <w:sz w:val="24"/>
          <w:szCs w:val="24"/>
        </w:rPr>
        <w:t>meters</w:t>
      </w:r>
      <w:r w:rsidR="00B110E0" w:rsidRPr="00063B00">
        <w:rPr>
          <w:rFonts w:ascii="Times New Roman" w:hAnsi="Times New Roman" w:cs="Times New Roman"/>
          <w:sz w:val="24"/>
          <w:szCs w:val="24"/>
        </w:rPr>
        <w:t xml:space="preserve"> (</w:t>
      </w:r>
      <w:r>
        <w:rPr>
          <w:rFonts w:ascii="Times New Roman" w:hAnsi="Times New Roman" w:cs="Times New Roman"/>
          <w:sz w:val="24"/>
          <w:szCs w:val="24"/>
        </w:rPr>
        <w:t>P</w:t>
      </w:r>
      <w:r w:rsidR="00B110E0" w:rsidRPr="00063B00">
        <w:rPr>
          <w:rFonts w:ascii="Times New Roman" w:hAnsi="Times New Roman" w:cs="Times New Roman"/>
          <w:sz w:val="24"/>
          <w:szCs w:val="24"/>
        </w:rPr>
        <w:t xml:space="preserve">orter </w:t>
      </w:r>
      <w:proofErr w:type="spellStart"/>
      <w:r>
        <w:rPr>
          <w:rFonts w:ascii="Times New Roman" w:hAnsi="Times New Roman" w:cs="Times New Roman"/>
          <w:sz w:val="24"/>
          <w:szCs w:val="24"/>
        </w:rPr>
        <w:t>G</w:t>
      </w:r>
      <w:r w:rsidR="00B110E0" w:rsidRPr="00063B00">
        <w:rPr>
          <w:rFonts w:ascii="Times New Roman" w:hAnsi="Times New Roman" w:cs="Times New Roman"/>
          <w:sz w:val="24"/>
          <w:szCs w:val="24"/>
        </w:rPr>
        <w:t>eoconsultancy</w:t>
      </w:r>
      <w:proofErr w:type="spellEnd"/>
      <w:r w:rsidR="00B110E0" w:rsidRPr="00063B00">
        <w:rPr>
          <w:rFonts w:ascii="Times New Roman" w:hAnsi="Times New Roman" w:cs="Times New Roman"/>
          <w:sz w:val="24"/>
          <w:szCs w:val="24"/>
        </w:rPr>
        <w:t>, 2020).</w:t>
      </w:r>
    </w:p>
    <w:p w14:paraId="0EA9692B" w14:textId="1A7F3C5A" w:rsidR="001E0B83" w:rsidRPr="00063B00" w:rsidRDefault="00B110E0" w:rsidP="00DF01C3">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these clastic sequences exhibit significant heterogeneity and are characterized by low primary porosity. however, secondary porosity and permeability may develop through structural discontinuities such as joints, fractures, and faults (</w:t>
      </w:r>
      <w:r w:rsidR="00724980">
        <w:rPr>
          <w:rFonts w:ascii="Times New Roman" w:hAnsi="Times New Roman" w:cs="Times New Roman"/>
          <w:sz w:val="24"/>
          <w:szCs w:val="24"/>
        </w:rPr>
        <w:t>T</w:t>
      </w:r>
      <w:r w:rsidRPr="00063B00">
        <w:rPr>
          <w:rFonts w:ascii="Times New Roman" w:hAnsi="Times New Roman" w:cs="Times New Roman"/>
          <w:sz w:val="24"/>
          <w:szCs w:val="24"/>
        </w:rPr>
        <w:t xml:space="preserve">ylor and </w:t>
      </w:r>
      <w:r w:rsidR="00724980">
        <w:rPr>
          <w:rFonts w:ascii="Times New Roman" w:hAnsi="Times New Roman" w:cs="Times New Roman"/>
          <w:sz w:val="24"/>
          <w:szCs w:val="24"/>
        </w:rPr>
        <w:t>H</w:t>
      </w:r>
      <w:r w:rsidRPr="00063B00">
        <w:rPr>
          <w:rFonts w:ascii="Times New Roman" w:hAnsi="Times New Roman" w:cs="Times New Roman"/>
          <w:sz w:val="24"/>
          <w:szCs w:val="24"/>
        </w:rPr>
        <w:t>oward, 1999; 2000). these structural features enhance groundwater storage and flow, allowing the formation of localized, often unconfined or semi-confined aquifers. the thin siltstone and fine-grained sandstone interbeds act as semi-confining layers, which can impede vertical percolation and result in perched aquifers or stratified flow systems (</w:t>
      </w:r>
      <w:r w:rsidR="00724980">
        <w:rPr>
          <w:rFonts w:ascii="Times New Roman" w:hAnsi="Times New Roman" w:cs="Times New Roman"/>
          <w:sz w:val="24"/>
          <w:szCs w:val="24"/>
        </w:rPr>
        <w:t>C</w:t>
      </w:r>
      <w:r w:rsidRPr="00063B00">
        <w:rPr>
          <w:rFonts w:ascii="Times New Roman" w:hAnsi="Times New Roman" w:cs="Times New Roman"/>
          <w:sz w:val="24"/>
          <w:szCs w:val="24"/>
        </w:rPr>
        <w:t xml:space="preserve">hilton and </w:t>
      </w:r>
      <w:r w:rsidR="00724980">
        <w:rPr>
          <w:rFonts w:ascii="Times New Roman" w:hAnsi="Times New Roman" w:cs="Times New Roman"/>
          <w:sz w:val="24"/>
          <w:szCs w:val="24"/>
        </w:rPr>
        <w:t>F</w:t>
      </w:r>
      <w:r w:rsidRPr="00063B00">
        <w:rPr>
          <w:rFonts w:ascii="Times New Roman" w:hAnsi="Times New Roman" w:cs="Times New Roman"/>
          <w:sz w:val="24"/>
          <w:szCs w:val="24"/>
        </w:rPr>
        <w:t>oster, 1995).</w:t>
      </w:r>
    </w:p>
    <w:p w14:paraId="14346154" w14:textId="0437C00E" w:rsidR="001E0B83" w:rsidRPr="00063B00" w:rsidRDefault="00B110E0" w:rsidP="00DF01C3">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the hydrodynamics of the area are also influenced by climatic conditions. the region falls within a tropical savannah zone with distinct wet (</w:t>
      </w:r>
      <w:r w:rsidR="00724980">
        <w:rPr>
          <w:rFonts w:ascii="Times New Roman" w:hAnsi="Times New Roman" w:cs="Times New Roman"/>
          <w:sz w:val="24"/>
          <w:szCs w:val="24"/>
        </w:rPr>
        <w:t>N</w:t>
      </w:r>
      <w:r w:rsidRPr="00063B00">
        <w:rPr>
          <w:rFonts w:ascii="Times New Roman" w:hAnsi="Times New Roman" w:cs="Times New Roman"/>
          <w:sz w:val="24"/>
          <w:szCs w:val="24"/>
        </w:rPr>
        <w:t>ovember–</w:t>
      </w:r>
      <w:r w:rsidR="00724980">
        <w:rPr>
          <w:rFonts w:ascii="Times New Roman" w:hAnsi="Times New Roman" w:cs="Times New Roman"/>
          <w:sz w:val="24"/>
          <w:szCs w:val="24"/>
        </w:rPr>
        <w:t>A</w:t>
      </w:r>
      <w:r w:rsidRPr="00063B00">
        <w:rPr>
          <w:rFonts w:ascii="Times New Roman" w:hAnsi="Times New Roman" w:cs="Times New Roman"/>
          <w:sz w:val="24"/>
          <w:szCs w:val="24"/>
        </w:rPr>
        <w:t>pril) and dry (</w:t>
      </w:r>
      <w:r w:rsidR="00724980">
        <w:rPr>
          <w:rFonts w:ascii="Times New Roman" w:hAnsi="Times New Roman" w:cs="Times New Roman"/>
          <w:sz w:val="24"/>
          <w:szCs w:val="24"/>
        </w:rPr>
        <w:t>M</w:t>
      </w:r>
      <w:r w:rsidRPr="00063B00">
        <w:rPr>
          <w:rFonts w:ascii="Times New Roman" w:hAnsi="Times New Roman" w:cs="Times New Roman"/>
          <w:sz w:val="24"/>
          <w:szCs w:val="24"/>
        </w:rPr>
        <w:t>ay–</w:t>
      </w:r>
      <w:r w:rsidR="00724980">
        <w:rPr>
          <w:rFonts w:ascii="Times New Roman" w:hAnsi="Times New Roman" w:cs="Times New Roman"/>
          <w:sz w:val="24"/>
          <w:szCs w:val="24"/>
        </w:rPr>
        <w:t>O</w:t>
      </w:r>
      <w:r w:rsidRPr="00063B00">
        <w:rPr>
          <w:rFonts w:ascii="Times New Roman" w:hAnsi="Times New Roman" w:cs="Times New Roman"/>
          <w:sz w:val="24"/>
          <w:szCs w:val="24"/>
        </w:rPr>
        <w:t>ctober) seasons. annual rainfall ranges from 1,200 mm to 1,400 mm, which facilitates periodic recharge of the aquifer systems through infiltration, particularly in zones where conglomerate layers are near-surface and uncemented (</w:t>
      </w:r>
      <w:r w:rsidR="00724980">
        <w:rPr>
          <w:rFonts w:ascii="Times New Roman" w:hAnsi="Times New Roman" w:cs="Times New Roman"/>
          <w:sz w:val="24"/>
          <w:szCs w:val="24"/>
        </w:rPr>
        <w:t>T</w:t>
      </w:r>
      <w:r w:rsidRPr="00063B00">
        <w:rPr>
          <w:rFonts w:ascii="Times New Roman" w:hAnsi="Times New Roman" w:cs="Times New Roman"/>
          <w:sz w:val="24"/>
          <w:szCs w:val="24"/>
        </w:rPr>
        <w:t xml:space="preserve">aylor and </w:t>
      </w:r>
      <w:r w:rsidR="00724980">
        <w:rPr>
          <w:rFonts w:ascii="Times New Roman" w:hAnsi="Times New Roman" w:cs="Times New Roman"/>
          <w:sz w:val="24"/>
          <w:szCs w:val="24"/>
        </w:rPr>
        <w:t>H</w:t>
      </w:r>
      <w:r w:rsidRPr="00063B00">
        <w:rPr>
          <w:rFonts w:ascii="Times New Roman" w:hAnsi="Times New Roman" w:cs="Times New Roman"/>
          <w:sz w:val="24"/>
          <w:szCs w:val="24"/>
        </w:rPr>
        <w:t>oward, 2000). however, recharge rates may be highly variable due to lithological complexity and overlying soil properties.</w:t>
      </w:r>
    </w:p>
    <w:p w14:paraId="38868AAA" w14:textId="7A835DFB" w:rsidR="001E0B83" w:rsidRPr="00063B00" w:rsidRDefault="00B110E0" w:rsidP="00DF01C3">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groundwater within the reserve plays a crucial ecological role, contributing to the baseflow of the </w:t>
      </w:r>
      <w:proofErr w:type="spellStart"/>
      <w:r w:rsidR="00724980">
        <w:rPr>
          <w:rFonts w:ascii="Times New Roman" w:hAnsi="Times New Roman" w:cs="Times New Roman"/>
          <w:sz w:val="24"/>
          <w:szCs w:val="24"/>
        </w:rPr>
        <w:t>M</w:t>
      </w:r>
      <w:r w:rsidRPr="00063B00">
        <w:rPr>
          <w:rFonts w:ascii="Times New Roman" w:hAnsi="Times New Roman" w:cs="Times New Roman"/>
          <w:sz w:val="24"/>
          <w:szCs w:val="24"/>
        </w:rPr>
        <w:t>wekera</w:t>
      </w:r>
      <w:proofErr w:type="spellEnd"/>
      <w:r w:rsidRPr="00063B00">
        <w:rPr>
          <w:rFonts w:ascii="Times New Roman" w:hAnsi="Times New Roman" w:cs="Times New Roman"/>
          <w:sz w:val="24"/>
          <w:szCs w:val="24"/>
        </w:rPr>
        <w:t xml:space="preserve"> river and supporting wetland and riparian ecosystems, especially during the prolonged dry season (</w:t>
      </w:r>
      <w:r w:rsidR="00724980">
        <w:rPr>
          <w:rFonts w:ascii="Times New Roman" w:hAnsi="Times New Roman" w:cs="Times New Roman"/>
          <w:sz w:val="24"/>
          <w:szCs w:val="24"/>
        </w:rPr>
        <w:t>M</w:t>
      </w:r>
      <w:r w:rsidRPr="00063B00">
        <w:rPr>
          <w:rFonts w:ascii="Times New Roman" w:hAnsi="Times New Roman" w:cs="Times New Roman"/>
          <w:sz w:val="24"/>
          <w:szCs w:val="24"/>
        </w:rPr>
        <w:t xml:space="preserve">acdonald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2005). hydrogeological interconnectivity between surface and subsurface systems necessitates integrated water resource management strategies to preserve catchment integrity and ecosystem resilience.</w:t>
      </w:r>
    </w:p>
    <w:p w14:paraId="1C82699C" w14:textId="7DE37020" w:rsidR="001E0B83" w:rsidRPr="00063B00" w:rsidRDefault="00B110E0" w:rsidP="00DF01C3">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furthermore, the </w:t>
      </w:r>
      <w:r w:rsidR="00724980">
        <w:rPr>
          <w:rFonts w:ascii="Times New Roman" w:hAnsi="Times New Roman" w:cs="Times New Roman"/>
          <w:sz w:val="24"/>
          <w:szCs w:val="24"/>
        </w:rPr>
        <w:t>C</w:t>
      </w:r>
      <w:r w:rsidRPr="00063B00">
        <w:rPr>
          <w:rFonts w:ascii="Times New Roman" w:hAnsi="Times New Roman" w:cs="Times New Roman"/>
          <w:sz w:val="24"/>
          <w:szCs w:val="24"/>
        </w:rPr>
        <w:t xml:space="preserve">opperbelt region has experienced extensive mining activities, which may pose contamination risks to groundwater, particularly from acid mine drainage and </w:t>
      </w:r>
      <w:r w:rsidR="00724980" w:rsidRPr="00063B00">
        <w:rPr>
          <w:rFonts w:ascii="Times New Roman" w:hAnsi="Times New Roman" w:cs="Times New Roman"/>
          <w:sz w:val="24"/>
          <w:szCs w:val="24"/>
        </w:rPr>
        <w:t>mobilization</w:t>
      </w:r>
      <w:r w:rsidRPr="00063B00">
        <w:rPr>
          <w:rFonts w:ascii="Times New Roman" w:hAnsi="Times New Roman" w:cs="Times New Roman"/>
          <w:sz w:val="24"/>
          <w:szCs w:val="24"/>
        </w:rPr>
        <w:t xml:space="preserve"> of heavy metals such as copper, cobalt, and lead (</w:t>
      </w:r>
      <w:r w:rsidR="00724980">
        <w:rPr>
          <w:rFonts w:ascii="Times New Roman" w:hAnsi="Times New Roman" w:cs="Times New Roman"/>
          <w:sz w:val="24"/>
          <w:szCs w:val="24"/>
        </w:rPr>
        <w:t>V</w:t>
      </w:r>
      <w:r w:rsidRPr="00063B00">
        <w:rPr>
          <w:rFonts w:ascii="Times New Roman" w:hAnsi="Times New Roman" w:cs="Times New Roman"/>
          <w:sz w:val="24"/>
          <w:szCs w:val="24"/>
        </w:rPr>
        <w:t xml:space="preserve">on der </w:t>
      </w:r>
      <w:r w:rsidR="00724980">
        <w:rPr>
          <w:rFonts w:ascii="Times New Roman" w:hAnsi="Times New Roman" w:cs="Times New Roman"/>
          <w:sz w:val="24"/>
          <w:szCs w:val="24"/>
        </w:rPr>
        <w:t>H</w:t>
      </w:r>
      <w:r w:rsidRPr="00063B00">
        <w:rPr>
          <w:rFonts w:ascii="Times New Roman" w:hAnsi="Times New Roman" w:cs="Times New Roman"/>
          <w:sz w:val="24"/>
          <w:szCs w:val="24"/>
        </w:rPr>
        <w:t xml:space="preserve">eyden and </w:t>
      </w:r>
      <w:r w:rsidR="00724980">
        <w:rPr>
          <w:rFonts w:ascii="Times New Roman" w:hAnsi="Times New Roman" w:cs="Times New Roman"/>
          <w:sz w:val="24"/>
          <w:szCs w:val="24"/>
        </w:rPr>
        <w:t>N</w:t>
      </w:r>
      <w:r w:rsidRPr="00063B00">
        <w:rPr>
          <w:rFonts w:ascii="Times New Roman" w:hAnsi="Times New Roman" w:cs="Times New Roman"/>
          <w:sz w:val="24"/>
          <w:szCs w:val="24"/>
        </w:rPr>
        <w:t xml:space="preserve">ew, 2004). while the </w:t>
      </w:r>
      <w:proofErr w:type="spellStart"/>
      <w:r w:rsidR="00724980">
        <w:rPr>
          <w:rFonts w:ascii="Times New Roman" w:hAnsi="Times New Roman" w:cs="Times New Roman"/>
          <w:sz w:val="24"/>
          <w:szCs w:val="24"/>
        </w:rPr>
        <w:t>M</w:t>
      </w:r>
      <w:r w:rsidRPr="00063B00">
        <w:rPr>
          <w:rFonts w:ascii="Times New Roman" w:hAnsi="Times New Roman" w:cs="Times New Roman"/>
          <w:sz w:val="24"/>
          <w:szCs w:val="24"/>
        </w:rPr>
        <w:t>wekera</w:t>
      </w:r>
      <w:proofErr w:type="spellEnd"/>
      <w:r w:rsidRPr="00063B00">
        <w:rPr>
          <w:rFonts w:ascii="Times New Roman" w:hAnsi="Times New Roman" w:cs="Times New Roman"/>
          <w:sz w:val="24"/>
          <w:szCs w:val="24"/>
        </w:rPr>
        <w:t xml:space="preserve"> national forest reserve itself is largely protected from direct mining impacts, regional hydrogeological linkages demand vigilant groundwater quality monitoring and land use planning.</w:t>
      </w:r>
    </w:p>
    <w:p w14:paraId="271479AD" w14:textId="77777777" w:rsidR="00AE7596" w:rsidRPr="00063B00" w:rsidRDefault="00AE7596" w:rsidP="0067519A">
      <w:pPr>
        <w:spacing w:after="0" w:line="240" w:lineRule="auto"/>
        <w:jc w:val="both"/>
        <w:rPr>
          <w:rFonts w:ascii="Times New Roman" w:hAnsi="Times New Roman" w:cs="Times New Roman"/>
          <w:strike/>
          <w:sz w:val="24"/>
          <w:szCs w:val="24"/>
        </w:rPr>
      </w:pPr>
      <w:r w:rsidRPr="00063B00">
        <w:rPr>
          <w:rFonts w:ascii="Times New Roman" w:hAnsi="Times New Roman" w:cs="Times New Roman"/>
          <w:strike/>
          <w:noProof/>
          <w:sz w:val="24"/>
          <w:szCs w:val="24"/>
        </w:rPr>
        <w:lastRenderedPageBreak/>
        <w:drawing>
          <wp:inline distT="0" distB="0" distL="0" distR="0" wp14:anchorId="2210CDD8" wp14:editId="7EAC01DB">
            <wp:extent cx="4580989" cy="4362450"/>
            <wp:effectExtent l="19050" t="19050" r="10160" b="19050"/>
            <wp:docPr id="2078294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0900" cy="4371888"/>
                    </a:xfrm>
                    <a:prstGeom prst="rect">
                      <a:avLst/>
                    </a:prstGeom>
                    <a:noFill/>
                    <a:ln>
                      <a:solidFill>
                        <a:schemeClr val="tx1"/>
                      </a:solidFill>
                    </a:ln>
                  </pic:spPr>
                </pic:pic>
              </a:graphicData>
            </a:graphic>
          </wp:inline>
        </w:drawing>
      </w:r>
    </w:p>
    <w:p w14:paraId="578CB34B" w14:textId="2FC636AC" w:rsidR="00AE7596" w:rsidRPr="00063B00" w:rsidRDefault="00E24D31" w:rsidP="0067519A">
      <w:pPr>
        <w:pStyle w:val="Caption"/>
        <w:spacing w:after="0"/>
        <w:rPr>
          <w:rFonts w:ascii="Times New Roman" w:hAnsi="Times New Roman" w:cs="Times New Roman"/>
          <w:i w:val="0"/>
          <w:iCs w:val="0"/>
          <w:color w:val="000000" w:themeColor="text1"/>
          <w:sz w:val="24"/>
          <w:szCs w:val="24"/>
        </w:rPr>
      </w:pPr>
      <w:bookmarkStart w:id="3" w:name="_Toc137588658"/>
      <w:r w:rsidRPr="00063B00">
        <w:rPr>
          <w:rFonts w:ascii="Times New Roman" w:hAnsi="Times New Roman" w:cs="Times New Roman"/>
          <w:b/>
          <w:bCs/>
          <w:i w:val="0"/>
          <w:iCs w:val="0"/>
          <w:color w:val="000000" w:themeColor="text1"/>
          <w:sz w:val="24"/>
          <w:szCs w:val="24"/>
        </w:rPr>
        <w:t>Fig</w:t>
      </w:r>
      <w:r w:rsidR="002C7FF5" w:rsidRPr="00063B00">
        <w:rPr>
          <w:rFonts w:ascii="Times New Roman" w:hAnsi="Times New Roman" w:cs="Times New Roman"/>
          <w:b/>
          <w:bCs/>
          <w:i w:val="0"/>
          <w:iCs w:val="0"/>
          <w:color w:val="000000" w:themeColor="text1"/>
          <w:sz w:val="24"/>
          <w:szCs w:val="24"/>
        </w:rPr>
        <w:t xml:space="preserve">ure </w:t>
      </w:r>
      <w:r w:rsidRPr="00063B00">
        <w:rPr>
          <w:rFonts w:ascii="Times New Roman" w:hAnsi="Times New Roman" w:cs="Times New Roman"/>
          <w:b/>
          <w:bCs/>
          <w:i w:val="0"/>
          <w:iCs w:val="0"/>
          <w:color w:val="000000" w:themeColor="text1"/>
          <w:sz w:val="24"/>
          <w:szCs w:val="24"/>
        </w:rPr>
        <w:t>3</w:t>
      </w:r>
      <w:r w:rsidR="002C7FF5" w:rsidRPr="00063B00">
        <w:rPr>
          <w:rFonts w:ascii="Times New Roman" w:hAnsi="Times New Roman" w:cs="Times New Roman"/>
          <w:b/>
          <w:bCs/>
          <w:i w:val="0"/>
          <w:iCs w:val="0"/>
          <w:color w:val="000000" w:themeColor="text1"/>
          <w:sz w:val="24"/>
          <w:szCs w:val="24"/>
        </w:rPr>
        <w:t xml:space="preserve">. </w:t>
      </w:r>
      <w:r w:rsidRPr="00063B00">
        <w:rPr>
          <w:rFonts w:ascii="Times New Roman" w:hAnsi="Times New Roman" w:cs="Times New Roman"/>
          <w:b/>
          <w:bCs/>
          <w:i w:val="0"/>
          <w:iCs w:val="0"/>
          <w:color w:val="000000" w:themeColor="text1"/>
          <w:sz w:val="24"/>
          <w:szCs w:val="24"/>
        </w:rPr>
        <w:t xml:space="preserve"> </w:t>
      </w:r>
      <w:r w:rsidRPr="00B66508">
        <w:rPr>
          <w:rFonts w:ascii="Times New Roman" w:hAnsi="Times New Roman" w:cs="Times New Roman"/>
          <w:b/>
          <w:bCs/>
          <w:i w:val="0"/>
          <w:iCs w:val="0"/>
          <w:color w:val="000000" w:themeColor="text1"/>
          <w:sz w:val="24"/>
          <w:szCs w:val="24"/>
        </w:rPr>
        <w:t xml:space="preserve">The </w:t>
      </w:r>
      <w:r w:rsidR="00AE7596" w:rsidRPr="00B66508">
        <w:rPr>
          <w:rFonts w:ascii="Times New Roman" w:hAnsi="Times New Roman" w:cs="Times New Roman"/>
          <w:b/>
          <w:bCs/>
          <w:i w:val="0"/>
          <w:iCs w:val="0"/>
          <w:color w:val="000000" w:themeColor="text1"/>
          <w:sz w:val="24"/>
          <w:szCs w:val="24"/>
        </w:rPr>
        <w:t xml:space="preserve">hydrogeology </w:t>
      </w:r>
      <w:r w:rsidRPr="00B66508">
        <w:rPr>
          <w:rFonts w:ascii="Times New Roman" w:hAnsi="Times New Roman" w:cs="Times New Roman"/>
          <w:b/>
          <w:bCs/>
          <w:i w:val="0"/>
          <w:iCs w:val="0"/>
          <w:color w:val="000000" w:themeColor="text1"/>
          <w:sz w:val="24"/>
          <w:szCs w:val="24"/>
        </w:rPr>
        <w:t>map of the study area and Zambia in general</w:t>
      </w:r>
      <w:r w:rsidRPr="00063B00">
        <w:rPr>
          <w:rFonts w:ascii="Times New Roman" w:hAnsi="Times New Roman" w:cs="Times New Roman"/>
          <w:i w:val="0"/>
          <w:iCs w:val="0"/>
          <w:color w:val="000000" w:themeColor="text1"/>
          <w:sz w:val="24"/>
          <w:szCs w:val="24"/>
        </w:rPr>
        <w:t xml:space="preserve"> </w:t>
      </w:r>
      <w:bookmarkEnd w:id="3"/>
    </w:p>
    <w:p w14:paraId="4BC72F18" w14:textId="174BB2E0" w:rsidR="00AE7596" w:rsidRPr="00063B00" w:rsidRDefault="00DF01C3" w:rsidP="00DF01C3">
      <w:pPr>
        <w:pStyle w:val="Heading3"/>
        <w:spacing w:after="0" w:line="360" w:lineRule="auto"/>
        <w:rPr>
          <w:rFonts w:cs="Times New Roman"/>
          <w:b/>
          <w:bCs/>
        </w:rPr>
      </w:pPr>
      <w:bookmarkStart w:id="4" w:name="_Toc137655208"/>
      <w:r w:rsidRPr="00063B00">
        <w:rPr>
          <w:rFonts w:cs="Times New Roman"/>
          <w:b/>
          <w:bCs/>
        </w:rPr>
        <w:t xml:space="preserve">2.3 </w:t>
      </w:r>
      <w:r w:rsidR="00526979" w:rsidRPr="00063B00">
        <w:rPr>
          <w:rFonts w:cs="Times New Roman"/>
          <w:b/>
          <w:bCs/>
        </w:rPr>
        <w:t>Relief</w:t>
      </w:r>
      <w:r w:rsidRPr="00063B00">
        <w:rPr>
          <w:rFonts w:cs="Times New Roman"/>
          <w:b/>
          <w:bCs/>
        </w:rPr>
        <w:t xml:space="preserve">, </w:t>
      </w:r>
      <w:r w:rsidR="00B66508">
        <w:rPr>
          <w:rFonts w:cs="Times New Roman"/>
          <w:b/>
          <w:bCs/>
        </w:rPr>
        <w:t>t</w:t>
      </w:r>
      <w:r w:rsidRPr="00063B00">
        <w:rPr>
          <w:rFonts w:cs="Times New Roman"/>
          <w:b/>
          <w:bCs/>
        </w:rPr>
        <w:t xml:space="preserve">emperature and </w:t>
      </w:r>
      <w:r w:rsidR="00B66508">
        <w:rPr>
          <w:rFonts w:cs="Times New Roman"/>
          <w:b/>
          <w:bCs/>
        </w:rPr>
        <w:t>r</w:t>
      </w:r>
      <w:r w:rsidRPr="00063B00">
        <w:rPr>
          <w:rFonts w:cs="Times New Roman"/>
          <w:b/>
          <w:bCs/>
        </w:rPr>
        <w:t>ainfall</w:t>
      </w:r>
      <w:bookmarkEnd w:id="4"/>
    </w:p>
    <w:p w14:paraId="3366864F" w14:textId="7AEE45E8" w:rsidR="00AE7596" w:rsidRPr="00063B00" w:rsidRDefault="00AE7596" w:rsidP="00DF01C3">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According to the Global Historical Weather and Climate Data (2022), Zambia’s Copperbelt province receive</w:t>
      </w:r>
      <w:r w:rsidR="00901A26" w:rsidRPr="00063B00">
        <w:rPr>
          <w:rFonts w:ascii="Times New Roman" w:hAnsi="Times New Roman" w:cs="Times New Roman"/>
          <w:sz w:val="24"/>
          <w:szCs w:val="24"/>
        </w:rPr>
        <w:t>s</w:t>
      </w:r>
      <w:r w:rsidRPr="00063B00">
        <w:rPr>
          <w:rFonts w:ascii="Times New Roman" w:hAnsi="Times New Roman" w:cs="Times New Roman"/>
          <w:sz w:val="24"/>
          <w:szCs w:val="24"/>
        </w:rPr>
        <w:t xml:space="preserve"> an average precipitation of 1100 mm per year and it is in </w:t>
      </w:r>
      <w:r w:rsidR="00901A26" w:rsidRPr="00063B00">
        <w:rPr>
          <w:rFonts w:ascii="Times New Roman" w:hAnsi="Times New Roman" w:cs="Times New Roman"/>
          <w:sz w:val="24"/>
          <w:szCs w:val="24"/>
        </w:rPr>
        <w:t xml:space="preserve">Agroecological region </w:t>
      </w:r>
      <w:r w:rsidRPr="00063B00">
        <w:rPr>
          <w:rFonts w:ascii="Times New Roman" w:hAnsi="Times New Roman" w:cs="Times New Roman"/>
          <w:sz w:val="24"/>
          <w:szCs w:val="24"/>
        </w:rPr>
        <w:t xml:space="preserve">III of the country which mostly receives high amount of rainfall per season and </w:t>
      </w:r>
      <w:r w:rsidR="0011052A" w:rsidRPr="00063B00">
        <w:rPr>
          <w:rFonts w:ascii="Times New Roman" w:hAnsi="Times New Roman" w:cs="Times New Roman"/>
          <w:sz w:val="24"/>
          <w:szCs w:val="24"/>
        </w:rPr>
        <w:t>temperature ranging</w:t>
      </w:r>
      <w:r w:rsidR="00901A26" w:rsidRPr="00063B00">
        <w:rPr>
          <w:rFonts w:ascii="Times New Roman" w:hAnsi="Times New Roman" w:cs="Times New Roman"/>
          <w:sz w:val="24"/>
          <w:szCs w:val="24"/>
        </w:rPr>
        <w:t xml:space="preserve"> from</w:t>
      </w:r>
      <w:r w:rsidRPr="00063B00">
        <w:rPr>
          <w:rFonts w:ascii="Times New Roman" w:hAnsi="Times New Roman" w:cs="Times New Roman"/>
          <w:sz w:val="24"/>
          <w:szCs w:val="24"/>
        </w:rPr>
        <w:t xml:space="preserve"> 10 °C to 33.56 °C</w:t>
      </w:r>
      <w:r w:rsidR="00901A26" w:rsidRPr="00063B00">
        <w:rPr>
          <w:rFonts w:ascii="Times New Roman" w:hAnsi="Times New Roman" w:cs="Times New Roman"/>
          <w:sz w:val="24"/>
          <w:szCs w:val="24"/>
        </w:rPr>
        <w:t xml:space="preserve">, </w:t>
      </w:r>
      <w:r w:rsidRPr="00063B00">
        <w:rPr>
          <w:rFonts w:ascii="Times New Roman" w:hAnsi="Times New Roman" w:cs="Times New Roman"/>
          <w:sz w:val="24"/>
          <w:szCs w:val="24"/>
        </w:rPr>
        <w:t xml:space="preserve">coldest to warmest month respectively. Climate-Data.org (2021), </w:t>
      </w:r>
      <w:r w:rsidR="00901A26" w:rsidRPr="00063B00">
        <w:rPr>
          <w:rFonts w:ascii="Times New Roman" w:hAnsi="Times New Roman" w:cs="Times New Roman"/>
          <w:sz w:val="24"/>
          <w:szCs w:val="24"/>
        </w:rPr>
        <w:t>recorded</w:t>
      </w:r>
      <w:r w:rsidRPr="00063B00">
        <w:rPr>
          <w:rFonts w:ascii="Times New Roman" w:hAnsi="Times New Roman" w:cs="Times New Roman"/>
          <w:sz w:val="24"/>
          <w:szCs w:val="24"/>
        </w:rPr>
        <w:t xml:space="preserve"> that the province has an average rainfall period of 133.99 days representing 36.71% portion of the year and the rest are days without rains </w:t>
      </w:r>
      <w:r w:rsidR="00901A26" w:rsidRPr="00063B00">
        <w:rPr>
          <w:rFonts w:ascii="Times New Roman" w:hAnsi="Times New Roman" w:cs="Times New Roman"/>
          <w:sz w:val="24"/>
          <w:szCs w:val="24"/>
        </w:rPr>
        <w:t xml:space="preserve">which </w:t>
      </w:r>
      <w:r w:rsidR="0011052A" w:rsidRPr="00063B00">
        <w:rPr>
          <w:rFonts w:ascii="Times New Roman" w:hAnsi="Times New Roman" w:cs="Times New Roman"/>
          <w:sz w:val="24"/>
          <w:szCs w:val="24"/>
        </w:rPr>
        <w:t>is 64.49</w:t>
      </w:r>
      <w:r w:rsidRPr="00063B00">
        <w:rPr>
          <w:rFonts w:ascii="Times New Roman" w:hAnsi="Times New Roman" w:cs="Times New Roman"/>
          <w:sz w:val="24"/>
          <w:szCs w:val="24"/>
        </w:rPr>
        <w:t xml:space="preserve">% portion of </w:t>
      </w:r>
      <w:r w:rsidR="00901A26" w:rsidRPr="00063B00">
        <w:rPr>
          <w:rFonts w:ascii="Times New Roman" w:hAnsi="Times New Roman" w:cs="Times New Roman"/>
          <w:sz w:val="24"/>
          <w:szCs w:val="24"/>
        </w:rPr>
        <w:t xml:space="preserve">remaining part of </w:t>
      </w:r>
      <w:r w:rsidRPr="00063B00">
        <w:rPr>
          <w:rFonts w:ascii="Times New Roman" w:hAnsi="Times New Roman" w:cs="Times New Roman"/>
          <w:sz w:val="24"/>
          <w:szCs w:val="24"/>
        </w:rPr>
        <w:t>the year.</w:t>
      </w:r>
    </w:p>
    <w:p w14:paraId="63F5C438" w14:textId="77777777" w:rsidR="00463BE0" w:rsidRPr="00063B00" w:rsidRDefault="00463BE0" w:rsidP="00DF01C3">
      <w:pPr>
        <w:spacing w:after="0" w:line="360" w:lineRule="auto"/>
        <w:jc w:val="both"/>
        <w:rPr>
          <w:rFonts w:ascii="Times New Roman" w:hAnsi="Times New Roman" w:cs="Times New Roman"/>
          <w:b/>
          <w:bCs/>
          <w:sz w:val="24"/>
          <w:szCs w:val="24"/>
        </w:rPr>
      </w:pPr>
    </w:p>
    <w:p w14:paraId="50976FBC" w14:textId="791733DE" w:rsidR="004B4301" w:rsidRPr="00063B00" w:rsidRDefault="004B4301" w:rsidP="00DF01C3">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Copperbelt Province, encompassing the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National Forest Reserve, lies within Zambia’s Agroecological Region III, </w:t>
      </w:r>
      <w:r w:rsidR="00724980" w:rsidRPr="00063B00">
        <w:rPr>
          <w:rFonts w:ascii="Times New Roman" w:hAnsi="Times New Roman" w:cs="Times New Roman"/>
          <w:sz w:val="24"/>
          <w:szCs w:val="24"/>
        </w:rPr>
        <w:t>characterized</w:t>
      </w:r>
      <w:r w:rsidRPr="00063B00">
        <w:rPr>
          <w:rFonts w:ascii="Times New Roman" w:hAnsi="Times New Roman" w:cs="Times New Roman"/>
          <w:sz w:val="24"/>
          <w:szCs w:val="24"/>
        </w:rPr>
        <w:t xml:space="preserve"> by relatively high rainfall and moderate altitudinal variation. The terrain consists of gently undulating to rolling hills </w:t>
      </w:r>
      <w:r w:rsidRPr="00063B00">
        <w:rPr>
          <w:rFonts w:ascii="Times New Roman" w:hAnsi="Times New Roman" w:cs="Times New Roman"/>
          <w:sz w:val="24"/>
          <w:szCs w:val="24"/>
        </w:rPr>
        <w:lastRenderedPageBreak/>
        <w:t xml:space="preserve">with elevations ranging from 1,100 to 1,400 </w:t>
      </w:r>
      <w:r w:rsidR="0047214B" w:rsidRPr="00063B00">
        <w:rPr>
          <w:rFonts w:ascii="Times New Roman" w:hAnsi="Times New Roman" w:cs="Times New Roman"/>
          <w:sz w:val="24"/>
          <w:szCs w:val="24"/>
        </w:rPr>
        <w:t>meters</w:t>
      </w:r>
      <w:r w:rsidRPr="00063B00">
        <w:rPr>
          <w:rFonts w:ascii="Times New Roman" w:hAnsi="Times New Roman" w:cs="Times New Roman"/>
          <w:sz w:val="24"/>
          <w:szCs w:val="24"/>
        </w:rPr>
        <w:t xml:space="preserve"> above sea level, influencing drainage patterns, soil development, and vegetation zonation (Jury, 2019).</w:t>
      </w:r>
    </w:p>
    <w:p w14:paraId="5CA65B88" w14:textId="7A0880EE" w:rsidR="004B4301" w:rsidRPr="00063B00" w:rsidRDefault="004B4301" w:rsidP="00DF01C3">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Annual average precipitation in the region is approximately 1,100 mm, concentrated primarily in the November to April rainy season</w:t>
      </w:r>
      <w:r w:rsidR="0073611A" w:rsidRPr="00063B00">
        <w:rPr>
          <w:rFonts w:ascii="Times New Roman" w:hAnsi="Times New Roman" w:cs="Times New Roman"/>
          <w:sz w:val="24"/>
          <w:szCs w:val="24"/>
        </w:rPr>
        <w:t xml:space="preserve"> (Fig</w:t>
      </w:r>
      <w:r w:rsidR="0047214B">
        <w:rPr>
          <w:rFonts w:ascii="Times New Roman" w:hAnsi="Times New Roman" w:cs="Times New Roman"/>
          <w:sz w:val="24"/>
          <w:szCs w:val="24"/>
        </w:rPr>
        <w:t>ure</w:t>
      </w:r>
      <w:r w:rsidR="008D0034" w:rsidRPr="00063B00">
        <w:rPr>
          <w:rFonts w:ascii="Times New Roman" w:hAnsi="Times New Roman" w:cs="Times New Roman"/>
          <w:sz w:val="24"/>
          <w:szCs w:val="24"/>
        </w:rPr>
        <w:t xml:space="preserve"> 4</w:t>
      </w:r>
      <w:r w:rsidR="0073611A" w:rsidRPr="00063B00">
        <w:rPr>
          <w:rFonts w:ascii="Times New Roman" w:hAnsi="Times New Roman" w:cs="Times New Roman"/>
          <w:sz w:val="24"/>
          <w:szCs w:val="24"/>
        </w:rPr>
        <w:t>)</w:t>
      </w:r>
      <w:r w:rsidRPr="00063B00">
        <w:rPr>
          <w:rFonts w:ascii="Times New Roman" w:hAnsi="Times New Roman" w:cs="Times New Roman"/>
          <w:sz w:val="24"/>
          <w:szCs w:val="24"/>
        </w:rPr>
        <w:t>. This rainfall regime supports vegetative productivity, aquifer recharge, and river baseflow. According to Climate-Data.org (2021), the region experiences an average of 133.99 rainy days, constituting 36.71% of the year, while the remaining 64.49% of days are dry, with minimal precipitation and high evapotranspiration rates.</w:t>
      </w:r>
    </w:p>
    <w:p w14:paraId="55F9C941" w14:textId="77777777" w:rsidR="0073611A" w:rsidRPr="00063B00" w:rsidRDefault="0073611A" w:rsidP="002F6DBB">
      <w:pPr>
        <w:spacing w:after="0" w:line="240" w:lineRule="auto"/>
        <w:jc w:val="both"/>
        <w:rPr>
          <w:rFonts w:ascii="Times New Roman" w:hAnsi="Times New Roman" w:cs="Times New Roman"/>
          <w:sz w:val="24"/>
          <w:szCs w:val="24"/>
        </w:rPr>
      </w:pPr>
    </w:p>
    <w:p w14:paraId="07B1E9AE" w14:textId="77777777" w:rsidR="0073611A" w:rsidRPr="00063B00" w:rsidRDefault="0073611A" w:rsidP="00CB70C9">
      <w:pPr>
        <w:spacing w:after="0" w:line="240" w:lineRule="auto"/>
        <w:jc w:val="both"/>
        <w:rPr>
          <w:rFonts w:ascii="Times New Roman" w:hAnsi="Times New Roman" w:cs="Times New Roman"/>
          <w:sz w:val="24"/>
          <w:szCs w:val="24"/>
        </w:rPr>
      </w:pPr>
      <w:r w:rsidRPr="00063B00">
        <w:rPr>
          <w:rFonts w:ascii="Times New Roman" w:hAnsi="Times New Roman" w:cs="Times New Roman"/>
          <w:noProof/>
          <w:sz w:val="24"/>
          <w:szCs w:val="24"/>
        </w:rPr>
        <w:drawing>
          <wp:inline distT="0" distB="0" distL="0" distR="0" wp14:anchorId="48988D9A" wp14:editId="1E186C0D">
            <wp:extent cx="5431790" cy="3065780"/>
            <wp:effectExtent l="0" t="0" r="0" b="1270"/>
            <wp:docPr id="319917446" name="Picture 26"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utput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296"/>
                    <a:stretch/>
                  </pic:blipFill>
                  <pic:spPr bwMode="auto">
                    <a:xfrm>
                      <a:off x="0" y="0"/>
                      <a:ext cx="5431790" cy="3065780"/>
                    </a:xfrm>
                    <a:prstGeom prst="rect">
                      <a:avLst/>
                    </a:prstGeom>
                    <a:noFill/>
                    <a:ln>
                      <a:noFill/>
                    </a:ln>
                    <a:extLst>
                      <a:ext uri="{53640926-AAD7-44D8-BBD7-CCE9431645EC}">
                        <a14:shadowObscured xmlns:a14="http://schemas.microsoft.com/office/drawing/2010/main"/>
                      </a:ext>
                    </a:extLst>
                  </pic:spPr>
                </pic:pic>
              </a:graphicData>
            </a:graphic>
          </wp:inline>
        </w:drawing>
      </w:r>
    </w:p>
    <w:p w14:paraId="721FCA15" w14:textId="7F5B8F43" w:rsidR="0073611A" w:rsidRPr="00063B00" w:rsidRDefault="0073611A" w:rsidP="00CB70C9">
      <w:pPr>
        <w:spacing w:after="0" w:line="240" w:lineRule="auto"/>
        <w:jc w:val="both"/>
        <w:rPr>
          <w:rFonts w:ascii="Times New Roman" w:hAnsi="Times New Roman" w:cs="Times New Roman"/>
          <w:sz w:val="24"/>
          <w:szCs w:val="24"/>
        </w:rPr>
      </w:pPr>
      <w:r w:rsidRPr="00063B00">
        <w:rPr>
          <w:rFonts w:ascii="Times New Roman" w:hAnsi="Times New Roman" w:cs="Times New Roman"/>
          <w:b/>
          <w:bCs/>
          <w:sz w:val="24"/>
          <w:szCs w:val="24"/>
        </w:rPr>
        <w:t>Fig</w:t>
      </w:r>
      <w:r w:rsidR="008D0034" w:rsidRPr="00063B00">
        <w:rPr>
          <w:rFonts w:ascii="Times New Roman" w:hAnsi="Times New Roman" w:cs="Times New Roman"/>
          <w:b/>
          <w:bCs/>
          <w:sz w:val="24"/>
          <w:szCs w:val="24"/>
        </w:rPr>
        <w:t xml:space="preserve">. </w:t>
      </w:r>
      <w:r w:rsidR="00DC211B" w:rsidRPr="00063B00">
        <w:rPr>
          <w:rFonts w:ascii="Times New Roman" w:hAnsi="Times New Roman" w:cs="Times New Roman"/>
          <w:b/>
          <w:bCs/>
          <w:sz w:val="24"/>
          <w:szCs w:val="24"/>
        </w:rPr>
        <w:t>4</w:t>
      </w:r>
      <w:r w:rsidRPr="00063B00">
        <w:rPr>
          <w:rFonts w:ascii="Times New Roman" w:hAnsi="Times New Roman" w:cs="Times New Roman"/>
          <w:sz w:val="24"/>
          <w:szCs w:val="24"/>
        </w:rPr>
        <w:t xml:space="preserve">: </w:t>
      </w:r>
      <w:r w:rsidRPr="00B66508">
        <w:rPr>
          <w:rFonts w:ascii="Times New Roman" w:hAnsi="Times New Roman" w:cs="Times New Roman"/>
          <w:b/>
          <w:bCs/>
          <w:sz w:val="24"/>
          <w:szCs w:val="24"/>
        </w:rPr>
        <w:t>Monthly average temperature (°C) and precipitation (mm) for Copperbelt Province. Data illustrates the unimodal rainfall pattern and seasonal temperature variation typical of Agroecological Region III.</w:t>
      </w:r>
    </w:p>
    <w:p w14:paraId="2F4F13A8" w14:textId="77777777" w:rsidR="0073611A" w:rsidRPr="00063B00" w:rsidRDefault="0073611A" w:rsidP="004B4301">
      <w:pPr>
        <w:spacing w:line="360" w:lineRule="auto"/>
        <w:jc w:val="both"/>
        <w:rPr>
          <w:rFonts w:ascii="Times New Roman" w:hAnsi="Times New Roman" w:cs="Times New Roman"/>
          <w:sz w:val="24"/>
          <w:szCs w:val="24"/>
        </w:rPr>
      </w:pPr>
    </w:p>
    <w:p w14:paraId="7512613F" w14:textId="5231E1EB" w:rsidR="004B4301" w:rsidRPr="00063B00" w:rsidRDefault="004B4301" w:rsidP="00DF01C3">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Temperature in the region displays marked seasonality. The coldest months, typically June and July, average 10 °C, while peak temperatures, usually observed in October or November, can reach 33.6 °C (Global Historical Weather and Climate Data, 2022). The wide diurnal temperature range, especially in the dry season, affects plant physiology, soil microbial activity, and fire risk. These climatic conditions—when considered together with topography</w:t>
      </w:r>
      <w:r w:rsidR="002E7B94" w:rsidRPr="00063B00">
        <w:rPr>
          <w:rFonts w:ascii="Times New Roman" w:hAnsi="Times New Roman" w:cs="Times New Roman"/>
          <w:sz w:val="24"/>
          <w:szCs w:val="24"/>
        </w:rPr>
        <w:t xml:space="preserve">, </w:t>
      </w:r>
      <w:r w:rsidRPr="00063B00">
        <w:rPr>
          <w:rFonts w:ascii="Times New Roman" w:hAnsi="Times New Roman" w:cs="Times New Roman"/>
          <w:sz w:val="24"/>
          <w:szCs w:val="24"/>
        </w:rPr>
        <w:t>determine the ecological processes that underpin the forest’s structure, phenology, and productivity (</w:t>
      </w:r>
      <w:proofErr w:type="spellStart"/>
      <w:r w:rsidRPr="00063B00">
        <w:rPr>
          <w:rFonts w:ascii="Times New Roman" w:hAnsi="Times New Roman" w:cs="Times New Roman"/>
          <w:sz w:val="24"/>
          <w:szCs w:val="24"/>
        </w:rPr>
        <w:t>Chidumayo</w:t>
      </w:r>
      <w:proofErr w:type="spellEnd"/>
      <w:r w:rsidRPr="00063B00">
        <w:rPr>
          <w:rFonts w:ascii="Times New Roman" w:hAnsi="Times New Roman" w:cs="Times New Roman"/>
          <w:sz w:val="24"/>
          <w:szCs w:val="24"/>
        </w:rPr>
        <w:t>, 2013).</w:t>
      </w:r>
    </w:p>
    <w:p w14:paraId="2D632667" w14:textId="77777777" w:rsidR="005E6715" w:rsidRPr="00063B00" w:rsidRDefault="005E6715" w:rsidP="005E6715">
      <w:pPr>
        <w:spacing w:after="0" w:line="240" w:lineRule="auto"/>
        <w:jc w:val="both"/>
        <w:rPr>
          <w:rFonts w:ascii="Times New Roman" w:hAnsi="Times New Roman" w:cs="Times New Roman"/>
          <w:sz w:val="24"/>
          <w:szCs w:val="24"/>
        </w:rPr>
      </w:pPr>
    </w:p>
    <w:p w14:paraId="799181CE" w14:textId="601B64C8" w:rsidR="004B4301" w:rsidRPr="00063B00" w:rsidRDefault="004B4301" w:rsidP="00C33A64">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lastRenderedPageBreak/>
        <w:t xml:space="preserve">Table 1 </w:t>
      </w:r>
      <w:r w:rsidRPr="005B7F47">
        <w:rPr>
          <w:rFonts w:ascii="Times New Roman" w:hAnsi="Times New Roman" w:cs="Times New Roman"/>
          <w:b/>
          <w:bCs/>
          <w:sz w:val="24"/>
          <w:szCs w:val="24"/>
        </w:rPr>
        <w:t xml:space="preserve">Summary of </w:t>
      </w:r>
      <w:r w:rsidR="008D0034" w:rsidRPr="005B7F47">
        <w:rPr>
          <w:rFonts w:ascii="Times New Roman" w:hAnsi="Times New Roman" w:cs="Times New Roman"/>
          <w:b/>
          <w:bCs/>
          <w:sz w:val="24"/>
          <w:szCs w:val="24"/>
        </w:rPr>
        <w:t>k</w:t>
      </w:r>
      <w:r w:rsidRPr="005B7F47">
        <w:rPr>
          <w:rFonts w:ascii="Times New Roman" w:hAnsi="Times New Roman" w:cs="Times New Roman"/>
          <w:b/>
          <w:bCs/>
          <w:sz w:val="24"/>
          <w:szCs w:val="24"/>
        </w:rPr>
        <w:t xml:space="preserve">ey </w:t>
      </w:r>
      <w:r w:rsidR="008D0034" w:rsidRPr="005B7F47">
        <w:rPr>
          <w:rFonts w:ascii="Times New Roman" w:hAnsi="Times New Roman" w:cs="Times New Roman"/>
          <w:b/>
          <w:bCs/>
          <w:sz w:val="24"/>
          <w:szCs w:val="24"/>
        </w:rPr>
        <w:t>c</w:t>
      </w:r>
      <w:r w:rsidRPr="005B7F47">
        <w:rPr>
          <w:rFonts w:ascii="Times New Roman" w:hAnsi="Times New Roman" w:cs="Times New Roman"/>
          <w:b/>
          <w:bCs/>
          <w:sz w:val="24"/>
          <w:szCs w:val="24"/>
        </w:rPr>
        <w:t xml:space="preserve">limatic and </w:t>
      </w:r>
      <w:r w:rsidR="008D0034" w:rsidRPr="005B7F47">
        <w:rPr>
          <w:rFonts w:ascii="Times New Roman" w:hAnsi="Times New Roman" w:cs="Times New Roman"/>
          <w:b/>
          <w:bCs/>
          <w:sz w:val="24"/>
          <w:szCs w:val="24"/>
        </w:rPr>
        <w:t>p</w:t>
      </w:r>
      <w:r w:rsidRPr="005B7F47">
        <w:rPr>
          <w:rFonts w:ascii="Times New Roman" w:hAnsi="Times New Roman" w:cs="Times New Roman"/>
          <w:b/>
          <w:bCs/>
          <w:sz w:val="24"/>
          <w:szCs w:val="24"/>
        </w:rPr>
        <w:t xml:space="preserve">hysiographic </w:t>
      </w:r>
      <w:r w:rsidR="008D0034" w:rsidRPr="005B7F47">
        <w:rPr>
          <w:rFonts w:ascii="Times New Roman" w:hAnsi="Times New Roman" w:cs="Times New Roman"/>
          <w:b/>
          <w:bCs/>
          <w:sz w:val="24"/>
          <w:szCs w:val="24"/>
        </w:rPr>
        <w:t>p</w:t>
      </w:r>
      <w:r w:rsidRPr="005B7F47">
        <w:rPr>
          <w:rFonts w:ascii="Times New Roman" w:hAnsi="Times New Roman" w:cs="Times New Roman"/>
          <w:b/>
          <w:bCs/>
          <w:sz w:val="24"/>
          <w:szCs w:val="24"/>
        </w:rPr>
        <w:t xml:space="preserve">arameters of the </w:t>
      </w:r>
      <w:r w:rsidR="008D0034" w:rsidRPr="005B7F47">
        <w:rPr>
          <w:rFonts w:ascii="Times New Roman" w:hAnsi="Times New Roman" w:cs="Times New Roman"/>
          <w:b/>
          <w:bCs/>
          <w:sz w:val="24"/>
          <w:szCs w:val="24"/>
        </w:rPr>
        <w:t>s</w:t>
      </w:r>
      <w:r w:rsidRPr="005B7F47">
        <w:rPr>
          <w:rFonts w:ascii="Times New Roman" w:hAnsi="Times New Roman" w:cs="Times New Roman"/>
          <w:b/>
          <w:bCs/>
          <w:sz w:val="24"/>
          <w:szCs w:val="24"/>
        </w:rPr>
        <w:t xml:space="preserve">tudy </w:t>
      </w:r>
      <w:r w:rsidR="008D0034" w:rsidRPr="005B7F47">
        <w:rPr>
          <w:rFonts w:ascii="Times New Roman" w:hAnsi="Times New Roman" w:cs="Times New Roman"/>
          <w:b/>
          <w:bCs/>
          <w:sz w:val="24"/>
          <w:szCs w:val="24"/>
        </w:rPr>
        <w:t>a</w:t>
      </w:r>
      <w:r w:rsidRPr="005B7F47">
        <w:rPr>
          <w:rFonts w:ascii="Times New Roman" w:hAnsi="Times New Roman" w:cs="Times New Roman"/>
          <w:b/>
          <w:bCs/>
          <w:sz w:val="24"/>
          <w:szCs w:val="24"/>
        </w:rPr>
        <w:t>rea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41"/>
        <w:gridCol w:w="2134"/>
        <w:gridCol w:w="3821"/>
      </w:tblGrid>
      <w:tr w:rsidR="004B4301" w:rsidRPr="00063B00" w14:paraId="55034A34" w14:textId="77777777" w:rsidTr="0073611A">
        <w:trPr>
          <w:tblHeader/>
          <w:tblCellSpacing w:w="15" w:type="dxa"/>
        </w:trPr>
        <w:tc>
          <w:tcPr>
            <w:tcW w:w="0" w:type="auto"/>
            <w:tcBorders>
              <w:top w:val="single" w:sz="4" w:space="0" w:color="auto"/>
              <w:bottom w:val="single" w:sz="4" w:space="0" w:color="auto"/>
            </w:tcBorders>
            <w:vAlign w:val="center"/>
            <w:hideMark/>
          </w:tcPr>
          <w:p w14:paraId="5E2DBF2F" w14:textId="77777777" w:rsidR="004B4301" w:rsidRPr="00063B00" w:rsidRDefault="004B4301" w:rsidP="00C33A64">
            <w:pPr>
              <w:spacing w:after="0"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Parameter</w:t>
            </w:r>
          </w:p>
        </w:tc>
        <w:tc>
          <w:tcPr>
            <w:tcW w:w="0" w:type="auto"/>
            <w:tcBorders>
              <w:top w:val="single" w:sz="4" w:space="0" w:color="auto"/>
              <w:bottom w:val="single" w:sz="4" w:space="0" w:color="auto"/>
            </w:tcBorders>
            <w:vAlign w:val="center"/>
            <w:hideMark/>
          </w:tcPr>
          <w:p w14:paraId="1C0C57F3" w14:textId="77777777" w:rsidR="004B4301" w:rsidRPr="00063B00" w:rsidRDefault="004B4301" w:rsidP="00C33A64">
            <w:pPr>
              <w:spacing w:after="0"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Value/Range</w:t>
            </w:r>
          </w:p>
        </w:tc>
        <w:tc>
          <w:tcPr>
            <w:tcW w:w="0" w:type="auto"/>
            <w:tcBorders>
              <w:top w:val="single" w:sz="4" w:space="0" w:color="auto"/>
              <w:bottom w:val="single" w:sz="4" w:space="0" w:color="auto"/>
            </w:tcBorders>
            <w:vAlign w:val="center"/>
            <w:hideMark/>
          </w:tcPr>
          <w:p w14:paraId="2096D202" w14:textId="77777777" w:rsidR="004B4301" w:rsidRPr="00063B00" w:rsidRDefault="004B4301" w:rsidP="00C33A64">
            <w:pPr>
              <w:spacing w:after="0"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Source</w:t>
            </w:r>
          </w:p>
        </w:tc>
      </w:tr>
      <w:tr w:rsidR="004B4301" w:rsidRPr="00063B00" w14:paraId="1B61AF06" w14:textId="77777777" w:rsidTr="004B4301">
        <w:trPr>
          <w:tblCellSpacing w:w="15" w:type="dxa"/>
        </w:trPr>
        <w:tc>
          <w:tcPr>
            <w:tcW w:w="0" w:type="auto"/>
            <w:vAlign w:val="center"/>
            <w:hideMark/>
          </w:tcPr>
          <w:p w14:paraId="7A427E8F" w14:textId="77777777" w:rsidR="004B4301" w:rsidRPr="00063B00" w:rsidRDefault="004B4301" w:rsidP="00C33A64">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Altitude</w:t>
            </w:r>
          </w:p>
        </w:tc>
        <w:tc>
          <w:tcPr>
            <w:tcW w:w="0" w:type="auto"/>
            <w:vAlign w:val="center"/>
            <w:hideMark/>
          </w:tcPr>
          <w:p w14:paraId="63FE33B3" w14:textId="77777777" w:rsidR="004B4301" w:rsidRPr="00063B00" w:rsidRDefault="004B4301" w:rsidP="00C33A64">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1,100 – 1,400 m </w:t>
            </w:r>
            <w:proofErr w:type="spellStart"/>
            <w:r w:rsidRPr="00063B00">
              <w:rPr>
                <w:rFonts w:ascii="Times New Roman" w:hAnsi="Times New Roman" w:cs="Times New Roman"/>
                <w:sz w:val="24"/>
                <w:szCs w:val="24"/>
              </w:rPr>
              <w:t>a.s.l</w:t>
            </w:r>
            <w:proofErr w:type="spellEnd"/>
            <w:r w:rsidRPr="00063B00">
              <w:rPr>
                <w:rFonts w:ascii="Times New Roman" w:hAnsi="Times New Roman" w:cs="Times New Roman"/>
                <w:sz w:val="24"/>
                <w:szCs w:val="24"/>
              </w:rPr>
              <w:t>.</w:t>
            </w:r>
          </w:p>
        </w:tc>
        <w:tc>
          <w:tcPr>
            <w:tcW w:w="0" w:type="auto"/>
            <w:vAlign w:val="center"/>
            <w:hideMark/>
          </w:tcPr>
          <w:p w14:paraId="2A124EB1" w14:textId="77777777" w:rsidR="004B4301" w:rsidRPr="00063B00" w:rsidRDefault="004B4301" w:rsidP="00C33A64">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Jury (2019)</w:t>
            </w:r>
          </w:p>
        </w:tc>
      </w:tr>
      <w:tr w:rsidR="004B4301" w:rsidRPr="00063B00" w14:paraId="0C32920A" w14:textId="77777777" w:rsidTr="004B4301">
        <w:trPr>
          <w:tblCellSpacing w:w="15" w:type="dxa"/>
        </w:trPr>
        <w:tc>
          <w:tcPr>
            <w:tcW w:w="0" w:type="auto"/>
            <w:vAlign w:val="center"/>
            <w:hideMark/>
          </w:tcPr>
          <w:p w14:paraId="0D84410A" w14:textId="77777777" w:rsidR="004B4301" w:rsidRPr="00063B00" w:rsidRDefault="004B4301" w:rsidP="00C33A64">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Average annual rainfall</w:t>
            </w:r>
          </w:p>
        </w:tc>
        <w:tc>
          <w:tcPr>
            <w:tcW w:w="0" w:type="auto"/>
            <w:vAlign w:val="center"/>
            <w:hideMark/>
          </w:tcPr>
          <w:p w14:paraId="25BFD787" w14:textId="77777777" w:rsidR="004B4301" w:rsidRPr="00063B00" w:rsidRDefault="004B4301" w:rsidP="00C33A64">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~1,100 mm</w:t>
            </w:r>
          </w:p>
        </w:tc>
        <w:tc>
          <w:tcPr>
            <w:tcW w:w="0" w:type="auto"/>
            <w:vAlign w:val="center"/>
            <w:hideMark/>
          </w:tcPr>
          <w:p w14:paraId="4BBC270A" w14:textId="77777777" w:rsidR="004B4301" w:rsidRPr="00063B00" w:rsidRDefault="004B4301" w:rsidP="00C33A64">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Global Historical Weather Data (2022)</w:t>
            </w:r>
          </w:p>
        </w:tc>
      </w:tr>
      <w:tr w:rsidR="004B4301" w:rsidRPr="00063B00" w14:paraId="3C376A46" w14:textId="77777777" w:rsidTr="004B4301">
        <w:trPr>
          <w:tblCellSpacing w:w="15" w:type="dxa"/>
        </w:trPr>
        <w:tc>
          <w:tcPr>
            <w:tcW w:w="0" w:type="auto"/>
            <w:vAlign w:val="center"/>
            <w:hideMark/>
          </w:tcPr>
          <w:p w14:paraId="0B193039" w14:textId="77777777" w:rsidR="004B4301" w:rsidRPr="00063B00" w:rsidRDefault="004B4301" w:rsidP="00C33A64">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Rainy days per year</w:t>
            </w:r>
          </w:p>
        </w:tc>
        <w:tc>
          <w:tcPr>
            <w:tcW w:w="0" w:type="auto"/>
            <w:vAlign w:val="center"/>
            <w:hideMark/>
          </w:tcPr>
          <w:p w14:paraId="605BC316" w14:textId="77777777" w:rsidR="004B4301" w:rsidRPr="00063B00" w:rsidRDefault="004B4301" w:rsidP="00C33A64">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~134 days (36.71%)</w:t>
            </w:r>
          </w:p>
        </w:tc>
        <w:tc>
          <w:tcPr>
            <w:tcW w:w="0" w:type="auto"/>
            <w:vAlign w:val="center"/>
            <w:hideMark/>
          </w:tcPr>
          <w:p w14:paraId="3B580EAA" w14:textId="77777777" w:rsidR="004B4301" w:rsidRPr="00063B00" w:rsidRDefault="004B4301" w:rsidP="00C33A64">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Climate-Data.org (2021)</w:t>
            </w:r>
          </w:p>
        </w:tc>
      </w:tr>
      <w:tr w:rsidR="004B4301" w:rsidRPr="00063B00" w14:paraId="2855A5EE" w14:textId="77777777" w:rsidTr="004B4301">
        <w:trPr>
          <w:tblCellSpacing w:w="15" w:type="dxa"/>
        </w:trPr>
        <w:tc>
          <w:tcPr>
            <w:tcW w:w="0" w:type="auto"/>
            <w:vAlign w:val="center"/>
            <w:hideMark/>
          </w:tcPr>
          <w:p w14:paraId="34F4C317" w14:textId="77777777" w:rsidR="004B4301" w:rsidRPr="00063B00" w:rsidRDefault="004B4301" w:rsidP="0073611A">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Dry days per year</w:t>
            </w:r>
          </w:p>
        </w:tc>
        <w:tc>
          <w:tcPr>
            <w:tcW w:w="0" w:type="auto"/>
            <w:vAlign w:val="center"/>
            <w:hideMark/>
          </w:tcPr>
          <w:p w14:paraId="2CED2405" w14:textId="77777777" w:rsidR="004B4301" w:rsidRPr="00063B00" w:rsidRDefault="004B4301" w:rsidP="0073611A">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~231 days (63.29%)</w:t>
            </w:r>
          </w:p>
        </w:tc>
        <w:tc>
          <w:tcPr>
            <w:tcW w:w="0" w:type="auto"/>
            <w:vAlign w:val="center"/>
            <w:hideMark/>
          </w:tcPr>
          <w:p w14:paraId="208BA56A" w14:textId="77777777" w:rsidR="004B4301" w:rsidRPr="00063B00" w:rsidRDefault="004B4301" w:rsidP="0073611A">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Climate-Data.org (2021)</w:t>
            </w:r>
          </w:p>
        </w:tc>
      </w:tr>
      <w:tr w:rsidR="004B4301" w:rsidRPr="00063B00" w14:paraId="26781992" w14:textId="77777777" w:rsidTr="004B4301">
        <w:trPr>
          <w:tblCellSpacing w:w="15" w:type="dxa"/>
        </w:trPr>
        <w:tc>
          <w:tcPr>
            <w:tcW w:w="0" w:type="auto"/>
            <w:vAlign w:val="center"/>
            <w:hideMark/>
          </w:tcPr>
          <w:p w14:paraId="78CB6DCE" w14:textId="77777777" w:rsidR="004B4301" w:rsidRPr="00063B00" w:rsidRDefault="004B4301" w:rsidP="0073611A">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Temperature range</w:t>
            </w:r>
          </w:p>
        </w:tc>
        <w:tc>
          <w:tcPr>
            <w:tcW w:w="0" w:type="auto"/>
            <w:vAlign w:val="center"/>
            <w:hideMark/>
          </w:tcPr>
          <w:p w14:paraId="2F406994" w14:textId="77777777" w:rsidR="004B4301" w:rsidRPr="00063B00" w:rsidRDefault="004B4301" w:rsidP="0073611A">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10°C – 33.6°C</w:t>
            </w:r>
          </w:p>
        </w:tc>
        <w:tc>
          <w:tcPr>
            <w:tcW w:w="0" w:type="auto"/>
            <w:vAlign w:val="center"/>
            <w:hideMark/>
          </w:tcPr>
          <w:p w14:paraId="551F226A" w14:textId="77777777" w:rsidR="004B4301" w:rsidRPr="00063B00" w:rsidRDefault="004B4301" w:rsidP="0073611A">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Global Historical Weather Data (2022)</w:t>
            </w:r>
          </w:p>
        </w:tc>
      </w:tr>
      <w:tr w:rsidR="004B4301" w:rsidRPr="00063B00" w14:paraId="4600893A" w14:textId="77777777" w:rsidTr="004B4301">
        <w:trPr>
          <w:tblCellSpacing w:w="15" w:type="dxa"/>
        </w:trPr>
        <w:tc>
          <w:tcPr>
            <w:tcW w:w="0" w:type="auto"/>
            <w:vAlign w:val="center"/>
            <w:hideMark/>
          </w:tcPr>
          <w:p w14:paraId="6879C071" w14:textId="77777777" w:rsidR="004B4301" w:rsidRPr="00063B00" w:rsidRDefault="004B4301" w:rsidP="0073611A">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Agroecological Zone</w:t>
            </w:r>
          </w:p>
        </w:tc>
        <w:tc>
          <w:tcPr>
            <w:tcW w:w="0" w:type="auto"/>
            <w:vAlign w:val="center"/>
            <w:hideMark/>
          </w:tcPr>
          <w:p w14:paraId="21D8970E" w14:textId="77777777" w:rsidR="004B4301" w:rsidRPr="00063B00" w:rsidRDefault="004B4301" w:rsidP="0073611A">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Region III</w:t>
            </w:r>
          </w:p>
        </w:tc>
        <w:tc>
          <w:tcPr>
            <w:tcW w:w="0" w:type="auto"/>
            <w:vAlign w:val="center"/>
            <w:hideMark/>
          </w:tcPr>
          <w:p w14:paraId="0D27AC10" w14:textId="77777777" w:rsidR="004B4301" w:rsidRPr="00063B00" w:rsidRDefault="004B4301" w:rsidP="0073611A">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Zambian Ministry of Agriculture</w:t>
            </w:r>
          </w:p>
        </w:tc>
      </w:tr>
    </w:tbl>
    <w:p w14:paraId="1D9D3E61" w14:textId="77777777" w:rsidR="004B4301" w:rsidRPr="00063B00" w:rsidRDefault="008B42C9" w:rsidP="004B4301">
      <w:pPr>
        <w:spacing w:line="360" w:lineRule="auto"/>
        <w:jc w:val="both"/>
        <w:rPr>
          <w:rFonts w:ascii="Times New Roman" w:hAnsi="Times New Roman" w:cs="Times New Roman"/>
          <w:sz w:val="24"/>
          <w:szCs w:val="24"/>
        </w:rPr>
      </w:pPr>
      <w:r>
        <w:rPr>
          <w:rFonts w:ascii="Times New Roman" w:hAnsi="Times New Roman" w:cs="Times New Roman"/>
          <w:sz w:val="24"/>
          <w:szCs w:val="24"/>
        </w:rPr>
        <w:pict w14:anchorId="5F5613A2">
          <v:rect id="_x0000_i1025" style="width:0;height:1.5pt" o:hralign="center" o:hrstd="t" o:hr="t" fillcolor="#a0a0a0" stroked="f"/>
        </w:pict>
      </w:r>
    </w:p>
    <w:p w14:paraId="346ECD94" w14:textId="550C65EF" w:rsidR="004B4301" w:rsidRPr="00063B00" w:rsidRDefault="00DF01C3" w:rsidP="00DF01C3">
      <w:pPr>
        <w:spacing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2.4 </w:t>
      </w:r>
      <w:r w:rsidR="008D0034" w:rsidRPr="00063B00">
        <w:rPr>
          <w:rFonts w:ascii="Times New Roman" w:hAnsi="Times New Roman" w:cs="Times New Roman"/>
          <w:b/>
          <w:bCs/>
          <w:sz w:val="24"/>
          <w:szCs w:val="24"/>
        </w:rPr>
        <w:t xml:space="preserve">Vegetation </w:t>
      </w:r>
      <w:r w:rsidR="00B66508">
        <w:rPr>
          <w:rFonts w:ascii="Times New Roman" w:hAnsi="Times New Roman" w:cs="Times New Roman"/>
          <w:b/>
          <w:bCs/>
          <w:sz w:val="24"/>
          <w:szCs w:val="24"/>
        </w:rPr>
        <w:t>c</w:t>
      </w:r>
      <w:r w:rsidRPr="00063B00">
        <w:rPr>
          <w:rFonts w:ascii="Times New Roman" w:hAnsi="Times New Roman" w:cs="Times New Roman"/>
          <w:b/>
          <w:bCs/>
          <w:sz w:val="24"/>
          <w:szCs w:val="24"/>
        </w:rPr>
        <w:t>ommunities</w:t>
      </w:r>
    </w:p>
    <w:p w14:paraId="19D18567" w14:textId="75A15814" w:rsidR="004B4301" w:rsidRPr="00063B00" w:rsidRDefault="004B4301"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National Forest Reserve is part of the extensive Central Zambezian Miombo woodland, one of the most ecologically and socioeconomically important vegetation types in sub-Saharan Africa. Miombo ecosystems are typically dominated by three genera</w:t>
      </w:r>
      <w:r w:rsidR="00CB0166"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Brachystegia</w:t>
      </w:r>
      <w:proofErr w:type="spellEnd"/>
      <w:r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Julbernardia</w:t>
      </w:r>
      <w:proofErr w:type="spellEnd"/>
      <w:r w:rsidRPr="00063B00">
        <w:rPr>
          <w:rFonts w:ascii="Times New Roman" w:hAnsi="Times New Roman" w:cs="Times New Roman"/>
          <w:sz w:val="24"/>
          <w:szCs w:val="24"/>
        </w:rPr>
        <w:t xml:space="preserve">, and </w:t>
      </w:r>
      <w:proofErr w:type="spellStart"/>
      <w:r w:rsidRPr="00063B00">
        <w:rPr>
          <w:rFonts w:ascii="Times New Roman" w:hAnsi="Times New Roman" w:cs="Times New Roman"/>
          <w:i/>
          <w:iCs/>
          <w:sz w:val="24"/>
          <w:szCs w:val="24"/>
        </w:rPr>
        <w:t>Isoberlinia</w:t>
      </w:r>
      <w:proofErr w:type="spellEnd"/>
      <w:r w:rsidR="00CB0166" w:rsidRPr="00063B00">
        <w:rPr>
          <w:rFonts w:ascii="Times New Roman" w:hAnsi="Times New Roman" w:cs="Times New Roman"/>
          <w:sz w:val="24"/>
          <w:szCs w:val="24"/>
        </w:rPr>
        <w:t xml:space="preserve">, </w:t>
      </w:r>
      <w:r w:rsidRPr="00063B00">
        <w:rPr>
          <w:rFonts w:ascii="Times New Roman" w:hAnsi="Times New Roman" w:cs="Times New Roman"/>
          <w:sz w:val="24"/>
          <w:szCs w:val="24"/>
        </w:rPr>
        <w:t>which contribute significantly to the woodland’s canopy structure, biomass, and fire ecology (Frost, 1996).</w:t>
      </w:r>
    </w:p>
    <w:p w14:paraId="15F783B5" w14:textId="6A7D70CE" w:rsidR="004B4301" w:rsidRPr="00063B00" w:rsidRDefault="004B4301"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These deciduous trees exhibit adaptations such as deep taproots, mycorrhizal associations, and leaf phenology that </w:t>
      </w:r>
      <w:r w:rsidR="005B7F47" w:rsidRPr="00063B00">
        <w:rPr>
          <w:rFonts w:ascii="Times New Roman" w:hAnsi="Times New Roman" w:cs="Times New Roman"/>
          <w:sz w:val="24"/>
          <w:szCs w:val="24"/>
        </w:rPr>
        <w:t>maximize</w:t>
      </w:r>
      <w:r w:rsidRPr="00063B00">
        <w:rPr>
          <w:rFonts w:ascii="Times New Roman" w:hAnsi="Times New Roman" w:cs="Times New Roman"/>
          <w:sz w:val="24"/>
          <w:szCs w:val="24"/>
        </w:rPr>
        <w:t xml:space="preserve"> survival under nutrient-poor and water-stressed conditions. The woodland supports a rich </w:t>
      </w:r>
      <w:proofErr w:type="spellStart"/>
      <w:r w:rsidRPr="00063B00">
        <w:rPr>
          <w:rFonts w:ascii="Times New Roman" w:hAnsi="Times New Roman" w:cs="Times New Roman"/>
          <w:sz w:val="24"/>
          <w:szCs w:val="24"/>
        </w:rPr>
        <w:t>understorey</w:t>
      </w:r>
      <w:proofErr w:type="spellEnd"/>
      <w:r w:rsidRPr="00063B00">
        <w:rPr>
          <w:rFonts w:ascii="Times New Roman" w:hAnsi="Times New Roman" w:cs="Times New Roman"/>
          <w:sz w:val="24"/>
          <w:szCs w:val="24"/>
        </w:rPr>
        <w:t xml:space="preserve"> comprising shrubs and a seasonal herbaceous layer, largely dominated by </w:t>
      </w:r>
      <w:proofErr w:type="spellStart"/>
      <w:r w:rsidRPr="00063B00">
        <w:rPr>
          <w:rFonts w:ascii="Times New Roman" w:hAnsi="Times New Roman" w:cs="Times New Roman"/>
          <w:sz w:val="24"/>
          <w:szCs w:val="24"/>
        </w:rPr>
        <w:t>Poaceae</w:t>
      </w:r>
      <w:proofErr w:type="spellEnd"/>
      <w:r w:rsidRPr="00063B00">
        <w:rPr>
          <w:rFonts w:ascii="Times New Roman" w:hAnsi="Times New Roman" w:cs="Times New Roman"/>
          <w:sz w:val="24"/>
          <w:szCs w:val="24"/>
        </w:rPr>
        <w:t xml:space="preserve"> and Fabaceae families (</w:t>
      </w:r>
      <w:proofErr w:type="spellStart"/>
      <w:r w:rsidRPr="00063B00">
        <w:rPr>
          <w:rFonts w:ascii="Times New Roman" w:hAnsi="Times New Roman" w:cs="Times New Roman"/>
          <w:sz w:val="24"/>
          <w:szCs w:val="24"/>
        </w:rPr>
        <w:t>Chidumayo</w:t>
      </w:r>
      <w:proofErr w:type="spellEnd"/>
      <w:r w:rsidRPr="00063B00">
        <w:rPr>
          <w:rFonts w:ascii="Times New Roman" w:hAnsi="Times New Roman" w:cs="Times New Roman"/>
          <w:sz w:val="24"/>
          <w:szCs w:val="24"/>
        </w:rPr>
        <w:t xml:space="preserve"> and Gumbo, 2010).</w:t>
      </w:r>
    </w:p>
    <w:p w14:paraId="1E81A53D" w14:textId="203C9788" w:rsidR="004B4301" w:rsidRPr="00063B00" w:rsidRDefault="004B4301"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area also supports a broad range of secondary and associated species, including:</w:t>
      </w:r>
      <w:r w:rsidR="00702F5C" w:rsidRPr="00063B00">
        <w:rPr>
          <w:rFonts w:ascii="Times New Roman" w:hAnsi="Times New Roman" w:cs="Times New Roman"/>
          <w:sz w:val="24"/>
          <w:szCs w:val="24"/>
        </w:rPr>
        <w:t xml:space="preserve"> </w:t>
      </w:r>
      <w:r w:rsidRPr="00063B00">
        <w:rPr>
          <w:rFonts w:ascii="Times New Roman" w:hAnsi="Times New Roman" w:cs="Times New Roman"/>
          <w:i/>
          <w:iCs/>
          <w:sz w:val="24"/>
          <w:szCs w:val="24"/>
        </w:rPr>
        <w:t xml:space="preserve">Combretum </w:t>
      </w:r>
      <w:r w:rsidRPr="00063B00">
        <w:rPr>
          <w:rFonts w:ascii="Times New Roman" w:hAnsi="Times New Roman" w:cs="Times New Roman"/>
          <w:sz w:val="24"/>
          <w:szCs w:val="24"/>
        </w:rPr>
        <w:t>spp</w:t>
      </w:r>
      <w:r w:rsidRPr="00063B00">
        <w:rPr>
          <w:rFonts w:ascii="Times New Roman" w:hAnsi="Times New Roman" w:cs="Times New Roman"/>
          <w:i/>
          <w:iCs/>
          <w:sz w:val="24"/>
          <w:szCs w:val="24"/>
        </w:rPr>
        <w:t>.</w:t>
      </w:r>
      <w:r w:rsidR="00702F5C"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Syzygium</w:t>
      </w:r>
      <w:proofErr w:type="spellEnd"/>
      <w:r w:rsidRPr="00063B00">
        <w:rPr>
          <w:rFonts w:ascii="Times New Roman" w:hAnsi="Times New Roman" w:cs="Times New Roman"/>
          <w:i/>
          <w:iCs/>
          <w:sz w:val="24"/>
          <w:szCs w:val="24"/>
        </w:rPr>
        <w:t xml:space="preserve"> </w:t>
      </w:r>
      <w:r w:rsidRPr="00063B00">
        <w:rPr>
          <w:rFonts w:ascii="Times New Roman" w:hAnsi="Times New Roman" w:cs="Times New Roman"/>
          <w:sz w:val="24"/>
          <w:szCs w:val="24"/>
        </w:rPr>
        <w:t>spp</w:t>
      </w:r>
      <w:r w:rsidRPr="00063B00">
        <w:rPr>
          <w:rFonts w:ascii="Times New Roman" w:hAnsi="Times New Roman" w:cs="Times New Roman"/>
          <w:i/>
          <w:iCs/>
          <w:sz w:val="24"/>
          <w:szCs w:val="24"/>
        </w:rPr>
        <w:t>.</w:t>
      </w:r>
      <w:r w:rsidR="00702F5C"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Pseudolachnostylis</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maprouneifolia</w:t>
      </w:r>
      <w:proofErr w:type="spellEnd"/>
      <w:r w:rsidR="00702F5C"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Burkea</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africana</w:t>
      </w:r>
      <w:proofErr w:type="spellEnd"/>
      <w:r w:rsidR="00702F5C"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Diplorhynchus</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condylocarpon</w:t>
      </w:r>
      <w:proofErr w:type="spellEnd"/>
      <w:r w:rsidR="00702F5C"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Monotes</w:t>
      </w:r>
      <w:proofErr w:type="spellEnd"/>
      <w:r w:rsidRPr="00063B00">
        <w:rPr>
          <w:rFonts w:ascii="Times New Roman" w:hAnsi="Times New Roman" w:cs="Times New Roman"/>
          <w:i/>
          <w:iCs/>
          <w:sz w:val="24"/>
          <w:szCs w:val="24"/>
        </w:rPr>
        <w:t xml:space="preserve"> </w:t>
      </w:r>
      <w:r w:rsidRPr="00063B00">
        <w:rPr>
          <w:rFonts w:ascii="Times New Roman" w:hAnsi="Times New Roman" w:cs="Times New Roman"/>
          <w:sz w:val="24"/>
          <w:szCs w:val="24"/>
        </w:rPr>
        <w:t>spp</w:t>
      </w:r>
      <w:r w:rsidRPr="00063B00">
        <w:rPr>
          <w:rFonts w:ascii="Times New Roman" w:hAnsi="Times New Roman" w:cs="Times New Roman"/>
          <w:i/>
          <w:iCs/>
          <w:sz w:val="24"/>
          <w:szCs w:val="24"/>
        </w:rPr>
        <w:t>.</w:t>
      </w:r>
      <w:r w:rsidR="00702F5C"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Lannea</w:t>
      </w:r>
      <w:proofErr w:type="spellEnd"/>
      <w:r w:rsidRPr="00063B00">
        <w:rPr>
          <w:rFonts w:ascii="Times New Roman" w:hAnsi="Times New Roman" w:cs="Times New Roman"/>
          <w:i/>
          <w:iCs/>
          <w:sz w:val="24"/>
          <w:szCs w:val="24"/>
        </w:rPr>
        <w:t xml:space="preserve"> discolor</w:t>
      </w:r>
      <w:r w:rsidR="00702F5C"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Uapaca</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kirkiana</w:t>
      </w:r>
      <w:proofErr w:type="spellEnd"/>
      <w:r w:rsidR="00702F5C"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Parinari</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curatellifolia</w:t>
      </w:r>
      <w:proofErr w:type="spellEnd"/>
      <w:r w:rsidR="00702F5C" w:rsidRPr="00063B00">
        <w:rPr>
          <w:rFonts w:ascii="Times New Roman" w:hAnsi="Times New Roman" w:cs="Times New Roman"/>
          <w:i/>
          <w:iCs/>
          <w:sz w:val="24"/>
          <w:szCs w:val="24"/>
        </w:rPr>
        <w:t>.</w:t>
      </w:r>
    </w:p>
    <w:p w14:paraId="6EACD2F9" w14:textId="77777777" w:rsidR="004B4301" w:rsidRPr="00063B00" w:rsidRDefault="004B4301"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These species fulfil multiple ecological roles, from nitrogen fixation and wildlife habitat provision to human uses such as medicinal plant harvesting, fodder collection, and wood fuel extraction (Dewees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2011).</w:t>
      </w:r>
    </w:p>
    <w:p w14:paraId="77269509" w14:textId="77777777" w:rsidR="004B4301" w:rsidRPr="00063B00" w:rsidRDefault="004B4301"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Of concern is the increasing pressure on woodland resources due to firewood and charcoal production, with </w:t>
      </w:r>
      <w:proofErr w:type="spellStart"/>
      <w:r w:rsidRPr="00063B00">
        <w:rPr>
          <w:rFonts w:ascii="Times New Roman" w:hAnsi="Times New Roman" w:cs="Times New Roman"/>
          <w:i/>
          <w:iCs/>
          <w:sz w:val="24"/>
          <w:szCs w:val="24"/>
        </w:rPr>
        <w:t>Brachystegia</w:t>
      </w:r>
      <w:proofErr w:type="spellEnd"/>
      <w:r w:rsidRPr="00063B00">
        <w:rPr>
          <w:rFonts w:ascii="Times New Roman" w:hAnsi="Times New Roman" w:cs="Times New Roman"/>
          <w:sz w:val="24"/>
          <w:szCs w:val="24"/>
        </w:rPr>
        <w:t xml:space="preserve"> and </w:t>
      </w:r>
      <w:proofErr w:type="spellStart"/>
      <w:r w:rsidRPr="00063B00">
        <w:rPr>
          <w:rFonts w:ascii="Times New Roman" w:hAnsi="Times New Roman" w:cs="Times New Roman"/>
          <w:i/>
          <w:iCs/>
          <w:sz w:val="24"/>
          <w:szCs w:val="24"/>
        </w:rPr>
        <w:t>Julbernardia</w:t>
      </w:r>
      <w:proofErr w:type="spellEnd"/>
      <w:r w:rsidRPr="00063B00">
        <w:rPr>
          <w:rFonts w:ascii="Times New Roman" w:hAnsi="Times New Roman" w:cs="Times New Roman"/>
          <w:sz w:val="24"/>
          <w:szCs w:val="24"/>
        </w:rPr>
        <w:t xml:space="preserve"> species being highly preferred due to their calorific value and slow-burning properties (</w:t>
      </w:r>
      <w:proofErr w:type="spellStart"/>
      <w:r w:rsidRPr="00063B00">
        <w:rPr>
          <w:rFonts w:ascii="Times New Roman" w:hAnsi="Times New Roman" w:cs="Times New Roman"/>
          <w:sz w:val="24"/>
          <w:szCs w:val="24"/>
        </w:rPr>
        <w:t>Chidumayo</w:t>
      </w:r>
      <w:proofErr w:type="spellEnd"/>
      <w:r w:rsidRPr="00063B00">
        <w:rPr>
          <w:rFonts w:ascii="Times New Roman" w:hAnsi="Times New Roman" w:cs="Times New Roman"/>
          <w:sz w:val="24"/>
          <w:szCs w:val="24"/>
        </w:rPr>
        <w:t xml:space="preserve">, 2013). Unsustainable </w:t>
      </w:r>
      <w:r w:rsidRPr="00063B00">
        <w:rPr>
          <w:rFonts w:ascii="Times New Roman" w:hAnsi="Times New Roman" w:cs="Times New Roman"/>
          <w:sz w:val="24"/>
          <w:szCs w:val="24"/>
        </w:rPr>
        <w:lastRenderedPageBreak/>
        <w:t>harvesting, in combination with shifting fire regimes, is altering species composition and reducing woodland resilience. Fire, while a natural ecological driver, becomes a destructive force when mismanaged or overly frequent, leading to loss of mature trees and suppression of regeneration (Frost, 1996).</w:t>
      </w:r>
    </w:p>
    <w:p w14:paraId="40B4A990" w14:textId="7F847CB1" w:rsidR="004B4301" w:rsidRPr="005B7F47" w:rsidRDefault="004B4301" w:rsidP="00361398">
      <w:pPr>
        <w:spacing w:after="0"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Table </w:t>
      </w:r>
      <w:r w:rsidR="002E7B94" w:rsidRPr="00063B00">
        <w:rPr>
          <w:rFonts w:ascii="Times New Roman" w:hAnsi="Times New Roman" w:cs="Times New Roman"/>
          <w:b/>
          <w:bCs/>
          <w:sz w:val="24"/>
          <w:szCs w:val="24"/>
        </w:rPr>
        <w:t xml:space="preserve">2 </w:t>
      </w:r>
      <w:r w:rsidR="002E7B94" w:rsidRPr="005B7F47">
        <w:rPr>
          <w:rFonts w:ascii="Times New Roman" w:hAnsi="Times New Roman" w:cs="Times New Roman"/>
          <w:b/>
          <w:bCs/>
          <w:sz w:val="24"/>
          <w:szCs w:val="24"/>
        </w:rPr>
        <w:t>Dominant</w:t>
      </w:r>
      <w:r w:rsidRPr="005B7F47">
        <w:rPr>
          <w:rFonts w:ascii="Times New Roman" w:hAnsi="Times New Roman" w:cs="Times New Roman"/>
          <w:b/>
          <w:bCs/>
          <w:sz w:val="24"/>
          <w:szCs w:val="24"/>
        </w:rPr>
        <w:t xml:space="preserve"> </w:t>
      </w:r>
      <w:r w:rsidR="00DF01C3" w:rsidRPr="005B7F47">
        <w:rPr>
          <w:rFonts w:ascii="Times New Roman" w:hAnsi="Times New Roman" w:cs="Times New Roman"/>
          <w:b/>
          <w:bCs/>
          <w:sz w:val="24"/>
          <w:szCs w:val="24"/>
        </w:rPr>
        <w:t xml:space="preserve">and </w:t>
      </w:r>
      <w:r w:rsidR="00B66508">
        <w:rPr>
          <w:rFonts w:ascii="Times New Roman" w:hAnsi="Times New Roman" w:cs="Times New Roman"/>
          <w:b/>
          <w:bCs/>
          <w:sz w:val="24"/>
          <w:szCs w:val="24"/>
        </w:rPr>
        <w:t>a</w:t>
      </w:r>
      <w:r w:rsidR="00DF01C3" w:rsidRPr="005B7F47">
        <w:rPr>
          <w:rFonts w:ascii="Times New Roman" w:hAnsi="Times New Roman" w:cs="Times New Roman"/>
          <w:b/>
          <w:bCs/>
          <w:sz w:val="24"/>
          <w:szCs w:val="24"/>
        </w:rPr>
        <w:t xml:space="preserve">ssociated </w:t>
      </w:r>
      <w:r w:rsidR="00B66508">
        <w:rPr>
          <w:rFonts w:ascii="Times New Roman" w:hAnsi="Times New Roman" w:cs="Times New Roman"/>
          <w:b/>
          <w:bCs/>
          <w:sz w:val="24"/>
          <w:szCs w:val="24"/>
        </w:rPr>
        <w:t>t</w:t>
      </w:r>
      <w:r w:rsidR="00DF01C3" w:rsidRPr="005B7F47">
        <w:rPr>
          <w:rFonts w:ascii="Times New Roman" w:hAnsi="Times New Roman" w:cs="Times New Roman"/>
          <w:b/>
          <w:bCs/>
          <w:sz w:val="24"/>
          <w:szCs w:val="24"/>
        </w:rPr>
        <w:t xml:space="preserve">ree </w:t>
      </w:r>
      <w:r w:rsidR="00B66508">
        <w:rPr>
          <w:rFonts w:ascii="Times New Roman" w:hAnsi="Times New Roman" w:cs="Times New Roman"/>
          <w:b/>
          <w:bCs/>
          <w:sz w:val="24"/>
          <w:szCs w:val="24"/>
        </w:rPr>
        <w:t>s</w:t>
      </w:r>
      <w:r w:rsidR="00DF01C3" w:rsidRPr="005B7F47">
        <w:rPr>
          <w:rFonts w:ascii="Times New Roman" w:hAnsi="Times New Roman" w:cs="Times New Roman"/>
          <w:b/>
          <w:bCs/>
          <w:sz w:val="24"/>
          <w:szCs w:val="24"/>
        </w:rPr>
        <w:t xml:space="preserve">pecies of </w:t>
      </w:r>
      <w:r w:rsidR="00B66508">
        <w:rPr>
          <w:rFonts w:ascii="Times New Roman" w:hAnsi="Times New Roman" w:cs="Times New Roman"/>
          <w:b/>
          <w:bCs/>
          <w:sz w:val="24"/>
          <w:szCs w:val="24"/>
        </w:rPr>
        <w:t>t</w:t>
      </w:r>
      <w:r w:rsidR="00DF01C3" w:rsidRPr="005B7F47">
        <w:rPr>
          <w:rFonts w:ascii="Times New Roman" w:hAnsi="Times New Roman" w:cs="Times New Roman"/>
          <w:b/>
          <w:bCs/>
          <w:sz w:val="24"/>
          <w:szCs w:val="24"/>
        </w:rPr>
        <w:t xml:space="preserve">he </w:t>
      </w:r>
      <w:proofErr w:type="spellStart"/>
      <w:r w:rsidRPr="005B7F47">
        <w:rPr>
          <w:rFonts w:ascii="Times New Roman" w:hAnsi="Times New Roman" w:cs="Times New Roman"/>
          <w:b/>
          <w:bCs/>
          <w:sz w:val="24"/>
          <w:szCs w:val="24"/>
        </w:rPr>
        <w:t>Mwekera</w:t>
      </w:r>
      <w:proofErr w:type="spellEnd"/>
      <w:r w:rsidRPr="005B7F47">
        <w:rPr>
          <w:rFonts w:ascii="Times New Roman" w:hAnsi="Times New Roman" w:cs="Times New Roman"/>
          <w:b/>
          <w:bCs/>
          <w:sz w:val="24"/>
          <w:szCs w:val="24"/>
        </w:rPr>
        <w:t xml:space="preserve"> </w:t>
      </w:r>
      <w:r w:rsidR="00B66508">
        <w:rPr>
          <w:rFonts w:ascii="Times New Roman" w:hAnsi="Times New Roman" w:cs="Times New Roman"/>
          <w:b/>
          <w:bCs/>
          <w:sz w:val="24"/>
          <w:szCs w:val="24"/>
        </w:rPr>
        <w:t>m</w:t>
      </w:r>
      <w:r w:rsidR="00DF01C3" w:rsidRPr="005B7F47">
        <w:rPr>
          <w:rFonts w:ascii="Times New Roman" w:hAnsi="Times New Roman" w:cs="Times New Roman"/>
          <w:b/>
          <w:bCs/>
          <w:sz w:val="24"/>
          <w:szCs w:val="24"/>
        </w:rPr>
        <w:t xml:space="preserve">iombo </w:t>
      </w:r>
      <w:r w:rsidR="00B66508">
        <w:rPr>
          <w:rFonts w:ascii="Times New Roman" w:hAnsi="Times New Roman" w:cs="Times New Roman"/>
          <w:b/>
          <w:bCs/>
          <w:sz w:val="24"/>
          <w:szCs w:val="24"/>
        </w:rPr>
        <w:t>w</w:t>
      </w:r>
      <w:r w:rsidR="00DF01C3" w:rsidRPr="005B7F47">
        <w:rPr>
          <w:rFonts w:ascii="Times New Roman" w:hAnsi="Times New Roman" w:cs="Times New Roman"/>
          <w:b/>
          <w:bCs/>
          <w:sz w:val="24"/>
          <w:szCs w:val="24"/>
        </w:rPr>
        <w:t>oodland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4"/>
        <w:gridCol w:w="2326"/>
        <w:gridCol w:w="3544"/>
      </w:tblGrid>
      <w:tr w:rsidR="004B4301" w:rsidRPr="00063B00" w14:paraId="3A239DF2" w14:textId="77777777" w:rsidTr="00702F5C">
        <w:trPr>
          <w:tblHeader/>
          <w:tblCellSpacing w:w="15" w:type="dxa"/>
        </w:trPr>
        <w:tc>
          <w:tcPr>
            <w:tcW w:w="0" w:type="auto"/>
            <w:tcBorders>
              <w:top w:val="single" w:sz="4" w:space="0" w:color="auto"/>
              <w:bottom w:val="single" w:sz="4" w:space="0" w:color="auto"/>
            </w:tcBorders>
            <w:vAlign w:val="center"/>
            <w:hideMark/>
          </w:tcPr>
          <w:p w14:paraId="6DD9E2E2" w14:textId="77777777" w:rsidR="004B4301" w:rsidRPr="00063B00" w:rsidRDefault="004B4301" w:rsidP="00361398">
            <w:pPr>
              <w:spacing w:after="0"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Species Name</w:t>
            </w:r>
          </w:p>
        </w:tc>
        <w:tc>
          <w:tcPr>
            <w:tcW w:w="0" w:type="auto"/>
            <w:tcBorders>
              <w:top w:val="single" w:sz="4" w:space="0" w:color="auto"/>
              <w:bottom w:val="single" w:sz="4" w:space="0" w:color="auto"/>
            </w:tcBorders>
            <w:vAlign w:val="center"/>
            <w:hideMark/>
          </w:tcPr>
          <w:p w14:paraId="5AE1F5AE" w14:textId="77777777" w:rsidR="004B4301" w:rsidRPr="00063B00" w:rsidRDefault="004B4301" w:rsidP="00361398">
            <w:pPr>
              <w:spacing w:after="0"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Family</w:t>
            </w:r>
          </w:p>
        </w:tc>
        <w:tc>
          <w:tcPr>
            <w:tcW w:w="0" w:type="auto"/>
            <w:tcBorders>
              <w:top w:val="single" w:sz="4" w:space="0" w:color="auto"/>
              <w:bottom w:val="single" w:sz="4" w:space="0" w:color="auto"/>
            </w:tcBorders>
            <w:vAlign w:val="center"/>
            <w:hideMark/>
          </w:tcPr>
          <w:p w14:paraId="299AFE89" w14:textId="77777777" w:rsidR="004B4301" w:rsidRPr="00063B00" w:rsidRDefault="004B4301" w:rsidP="00361398">
            <w:pPr>
              <w:spacing w:after="0"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Ecological/Anthropogenic Significance</w:t>
            </w:r>
          </w:p>
        </w:tc>
      </w:tr>
      <w:tr w:rsidR="004B4301" w:rsidRPr="00063B00" w14:paraId="7A536274" w14:textId="77777777" w:rsidTr="004B4301">
        <w:trPr>
          <w:tblCellSpacing w:w="15" w:type="dxa"/>
        </w:trPr>
        <w:tc>
          <w:tcPr>
            <w:tcW w:w="0" w:type="auto"/>
            <w:vAlign w:val="center"/>
            <w:hideMark/>
          </w:tcPr>
          <w:p w14:paraId="036F0E08" w14:textId="77777777" w:rsidR="004B4301" w:rsidRPr="00063B00" w:rsidRDefault="004B4301" w:rsidP="00361398">
            <w:pPr>
              <w:spacing w:after="0" w:line="240" w:lineRule="auto"/>
              <w:jc w:val="both"/>
              <w:rPr>
                <w:rFonts w:ascii="Times New Roman" w:hAnsi="Times New Roman" w:cs="Times New Roman"/>
                <w:sz w:val="24"/>
                <w:szCs w:val="24"/>
              </w:rPr>
            </w:pPr>
            <w:proofErr w:type="spellStart"/>
            <w:r w:rsidRPr="00063B00">
              <w:rPr>
                <w:rFonts w:ascii="Times New Roman" w:hAnsi="Times New Roman" w:cs="Times New Roman"/>
                <w:i/>
                <w:iCs/>
                <w:sz w:val="24"/>
                <w:szCs w:val="24"/>
              </w:rPr>
              <w:t>Brachystegia</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spiciformis</w:t>
            </w:r>
            <w:proofErr w:type="spellEnd"/>
          </w:p>
        </w:tc>
        <w:tc>
          <w:tcPr>
            <w:tcW w:w="0" w:type="auto"/>
            <w:vAlign w:val="center"/>
            <w:hideMark/>
          </w:tcPr>
          <w:p w14:paraId="5679F676" w14:textId="77777777" w:rsidR="004B4301" w:rsidRPr="00063B00" w:rsidRDefault="004B4301" w:rsidP="00361398">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Fabaceae (</w:t>
            </w:r>
            <w:proofErr w:type="spellStart"/>
            <w:r w:rsidRPr="00063B00">
              <w:rPr>
                <w:rFonts w:ascii="Times New Roman" w:hAnsi="Times New Roman" w:cs="Times New Roman"/>
                <w:sz w:val="24"/>
                <w:szCs w:val="24"/>
              </w:rPr>
              <w:t>Caesalpinioideae</w:t>
            </w:r>
            <w:proofErr w:type="spellEnd"/>
            <w:r w:rsidRPr="00063B00">
              <w:rPr>
                <w:rFonts w:ascii="Times New Roman" w:hAnsi="Times New Roman" w:cs="Times New Roman"/>
                <w:sz w:val="24"/>
                <w:szCs w:val="24"/>
              </w:rPr>
              <w:t>)</w:t>
            </w:r>
          </w:p>
        </w:tc>
        <w:tc>
          <w:tcPr>
            <w:tcW w:w="0" w:type="auto"/>
            <w:vAlign w:val="center"/>
            <w:hideMark/>
          </w:tcPr>
          <w:p w14:paraId="1FF0F77E" w14:textId="77777777" w:rsidR="004B4301" w:rsidRPr="00063B00" w:rsidRDefault="004B4301" w:rsidP="00361398">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Dominant canopy; preferred for firewood</w:t>
            </w:r>
          </w:p>
        </w:tc>
      </w:tr>
      <w:tr w:rsidR="004B4301" w:rsidRPr="00063B00" w14:paraId="64984B60" w14:textId="77777777" w:rsidTr="004B4301">
        <w:trPr>
          <w:tblCellSpacing w:w="15" w:type="dxa"/>
        </w:trPr>
        <w:tc>
          <w:tcPr>
            <w:tcW w:w="0" w:type="auto"/>
            <w:vAlign w:val="center"/>
            <w:hideMark/>
          </w:tcPr>
          <w:p w14:paraId="6BF4F97E" w14:textId="77777777" w:rsidR="004B4301" w:rsidRPr="00063B00" w:rsidRDefault="004B4301" w:rsidP="00361398">
            <w:pPr>
              <w:spacing w:after="0" w:line="240" w:lineRule="auto"/>
              <w:jc w:val="both"/>
              <w:rPr>
                <w:rFonts w:ascii="Times New Roman" w:hAnsi="Times New Roman" w:cs="Times New Roman"/>
                <w:sz w:val="24"/>
                <w:szCs w:val="24"/>
              </w:rPr>
            </w:pPr>
            <w:proofErr w:type="spellStart"/>
            <w:r w:rsidRPr="00063B00">
              <w:rPr>
                <w:rFonts w:ascii="Times New Roman" w:hAnsi="Times New Roman" w:cs="Times New Roman"/>
                <w:i/>
                <w:iCs/>
                <w:sz w:val="24"/>
                <w:szCs w:val="24"/>
              </w:rPr>
              <w:t>Julbernardia</w:t>
            </w:r>
            <w:proofErr w:type="spellEnd"/>
            <w:r w:rsidRPr="00063B00">
              <w:rPr>
                <w:rFonts w:ascii="Times New Roman" w:hAnsi="Times New Roman" w:cs="Times New Roman"/>
                <w:i/>
                <w:iCs/>
                <w:sz w:val="24"/>
                <w:szCs w:val="24"/>
              </w:rPr>
              <w:t xml:space="preserve"> paniculata</w:t>
            </w:r>
          </w:p>
        </w:tc>
        <w:tc>
          <w:tcPr>
            <w:tcW w:w="0" w:type="auto"/>
            <w:vAlign w:val="center"/>
            <w:hideMark/>
          </w:tcPr>
          <w:p w14:paraId="301452A2" w14:textId="77777777" w:rsidR="004B4301" w:rsidRPr="00063B00" w:rsidRDefault="004B4301" w:rsidP="00361398">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Fabaceae</w:t>
            </w:r>
          </w:p>
        </w:tc>
        <w:tc>
          <w:tcPr>
            <w:tcW w:w="0" w:type="auto"/>
            <w:vAlign w:val="center"/>
            <w:hideMark/>
          </w:tcPr>
          <w:p w14:paraId="16B2CE12" w14:textId="77777777" w:rsidR="004B4301" w:rsidRPr="00063B00" w:rsidRDefault="004B4301" w:rsidP="00361398">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Nitrogen-fixer; major fuelwood species</w:t>
            </w:r>
          </w:p>
        </w:tc>
      </w:tr>
      <w:tr w:rsidR="004B4301" w:rsidRPr="00063B00" w14:paraId="320F609C" w14:textId="77777777" w:rsidTr="004B4301">
        <w:trPr>
          <w:tblCellSpacing w:w="15" w:type="dxa"/>
        </w:trPr>
        <w:tc>
          <w:tcPr>
            <w:tcW w:w="0" w:type="auto"/>
            <w:vAlign w:val="center"/>
            <w:hideMark/>
          </w:tcPr>
          <w:p w14:paraId="41907C9D" w14:textId="77777777" w:rsidR="004B4301" w:rsidRPr="00063B00" w:rsidRDefault="004B4301" w:rsidP="00361398">
            <w:pPr>
              <w:spacing w:after="0" w:line="240" w:lineRule="auto"/>
              <w:jc w:val="both"/>
              <w:rPr>
                <w:rFonts w:ascii="Times New Roman" w:hAnsi="Times New Roman" w:cs="Times New Roman"/>
                <w:sz w:val="24"/>
                <w:szCs w:val="24"/>
              </w:rPr>
            </w:pPr>
            <w:proofErr w:type="spellStart"/>
            <w:r w:rsidRPr="00063B00">
              <w:rPr>
                <w:rFonts w:ascii="Times New Roman" w:hAnsi="Times New Roman" w:cs="Times New Roman"/>
                <w:i/>
                <w:iCs/>
                <w:sz w:val="24"/>
                <w:szCs w:val="24"/>
              </w:rPr>
              <w:t>Isoberlinia</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angolensis</w:t>
            </w:r>
            <w:proofErr w:type="spellEnd"/>
          </w:p>
        </w:tc>
        <w:tc>
          <w:tcPr>
            <w:tcW w:w="0" w:type="auto"/>
            <w:vAlign w:val="center"/>
            <w:hideMark/>
          </w:tcPr>
          <w:p w14:paraId="5F096B99" w14:textId="77777777" w:rsidR="004B4301" w:rsidRPr="00063B00" w:rsidRDefault="004B4301" w:rsidP="00361398">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Fabaceae</w:t>
            </w:r>
          </w:p>
        </w:tc>
        <w:tc>
          <w:tcPr>
            <w:tcW w:w="0" w:type="auto"/>
            <w:vAlign w:val="center"/>
            <w:hideMark/>
          </w:tcPr>
          <w:p w14:paraId="0771C140" w14:textId="77777777" w:rsidR="004B4301" w:rsidRPr="00063B00" w:rsidRDefault="004B4301" w:rsidP="00361398">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Fire-adapted; used for timber and charcoal</w:t>
            </w:r>
          </w:p>
        </w:tc>
      </w:tr>
      <w:tr w:rsidR="004B4301" w:rsidRPr="00063B00" w14:paraId="0033E780" w14:textId="77777777" w:rsidTr="004B4301">
        <w:trPr>
          <w:tblCellSpacing w:w="15" w:type="dxa"/>
        </w:trPr>
        <w:tc>
          <w:tcPr>
            <w:tcW w:w="0" w:type="auto"/>
            <w:vAlign w:val="center"/>
            <w:hideMark/>
          </w:tcPr>
          <w:p w14:paraId="12FA0888" w14:textId="77777777" w:rsidR="004B4301" w:rsidRPr="00063B00" w:rsidRDefault="004B4301" w:rsidP="00361398">
            <w:pPr>
              <w:spacing w:after="0" w:line="240" w:lineRule="auto"/>
              <w:jc w:val="both"/>
              <w:rPr>
                <w:rFonts w:ascii="Times New Roman" w:hAnsi="Times New Roman" w:cs="Times New Roman"/>
                <w:sz w:val="24"/>
                <w:szCs w:val="24"/>
              </w:rPr>
            </w:pPr>
            <w:r w:rsidRPr="00063B00">
              <w:rPr>
                <w:rFonts w:ascii="Times New Roman" w:hAnsi="Times New Roman" w:cs="Times New Roman"/>
                <w:i/>
                <w:iCs/>
                <w:sz w:val="24"/>
                <w:szCs w:val="24"/>
              </w:rPr>
              <w:t>Combretum molle</w:t>
            </w:r>
          </w:p>
        </w:tc>
        <w:tc>
          <w:tcPr>
            <w:tcW w:w="0" w:type="auto"/>
            <w:vAlign w:val="center"/>
            <w:hideMark/>
          </w:tcPr>
          <w:p w14:paraId="1D26044D" w14:textId="77777777" w:rsidR="004B4301" w:rsidRPr="00063B00" w:rsidRDefault="004B4301" w:rsidP="00361398">
            <w:pPr>
              <w:spacing w:after="0"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Combretaceae</w:t>
            </w:r>
            <w:proofErr w:type="spellEnd"/>
          </w:p>
        </w:tc>
        <w:tc>
          <w:tcPr>
            <w:tcW w:w="0" w:type="auto"/>
            <w:vAlign w:val="center"/>
            <w:hideMark/>
          </w:tcPr>
          <w:p w14:paraId="567FCEF8" w14:textId="77777777" w:rsidR="004B4301" w:rsidRPr="00063B00" w:rsidRDefault="004B4301" w:rsidP="00361398">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Secondary woodland species; medicinal uses</w:t>
            </w:r>
          </w:p>
        </w:tc>
      </w:tr>
      <w:tr w:rsidR="004B4301" w:rsidRPr="00063B00" w14:paraId="769890C7" w14:textId="77777777" w:rsidTr="004B4301">
        <w:trPr>
          <w:tblCellSpacing w:w="15" w:type="dxa"/>
        </w:trPr>
        <w:tc>
          <w:tcPr>
            <w:tcW w:w="0" w:type="auto"/>
            <w:vAlign w:val="center"/>
            <w:hideMark/>
          </w:tcPr>
          <w:p w14:paraId="6244C016" w14:textId="77777777" w:rsidR="004B4301" w:rsidRPr="00063B00" w:rsidRDefault="004B4301" w:rsidP="00361398">
            <w:pPr>
              <w:spacing w:after="0" w:line="240" w:lineRule="auto"/>
              <w:jc w:val="both"/>
              <w:rPr>
                <w:rFonts w:ascii="Times New Roman" w:hAnsi="Times New Roman" w:cs="Times New Roman"/>
                <w:sz w:val="24"/>
                <w:szCs w:val="24"/>
              </w:rPr>
            </w:pPr>
            <w:proofErr w:type="spellStart"/>
            <w:r w:rsidRPr="00063B00">
              <w:rPr>
                <w:rFonts w:ascii="Times New Roman" w:hAnsi="Times New Roman" w:cs="Times New Roman"/>
                <w:i/>
                <w:iCs/>
                <w:sz w:val="24"/>
                <w:szCs w:val="24"/>
              </w:rPr>
              <w:t>Syzygium</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guineense</w:t>
            </w:r>
            <w:proofErr w:type="spellEnd"/>
          </w:p>
        </w:tc>
        <w:tc>
          <w:tcPr>
            <w:tcW w:w="0" w:type="auto"/>
            <w:vAlign w:val="center"/>
            <w:hideMark/>
          </w:tcPr>
          <w:p w14:paraId="0289FABE" w14:textId="77777777" w:rsidR="004B4301" w:rsidRPr="00063B00" w:rsidRDefault="004B4301" w:rsidP="00361398">
            <w:pPr>
              <w:spacing w:after="0"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Myrtaceae</w:t>
            </w:r>
            <w:proofErr w:type="spellEnd"/>
          </w:p>
        </w:tc>
        <w:tc>
          <w:tcPr>
            <w:tcW w:w="0" w:type="auto"/>
            <w:vAlign w:val="center"/>
            <w:hideMark/>
          </w:tcPr>
          <w:p w14:paraId="0264F85C" w14:textId="77777777" w:rsidR="004B4301" w:rsidRPr="00063B00" w:rsidRDefault="004B4301" w:rsidP="00361398">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Riparian; edible fruits</w:t>
            </w:r>
          </w:p>
        </w:tc>
      </w:tr>
      <w:tr w:rsidR="004B4301" w:rsidRPr="00063B00" w14:paraId="5E2F2C57" w14:textId="77777777" w:rsidTr="004B4301">
        <w:trPr>
          <w:tblCellSpacing w:w="15" w:type="dxa"/>
        </w:trPr>
        <w:tc>
          <w:tcPr>
            <w:tcW w:w="0" w:type="auto"/>
            <w:vAlign w:val="center"/>
            <w:hideMark/>
          </w:tcPr>
          <w:p w14:paraId="55F70B56" w14:textId="77777777" w:rsidR="004B4301" w:rsidRPr="00063B00" w:rsidRDefault="004B4301" w:rsidP="00361398">
            <w:pPr>
              <w:spacing w:after="0" w:line="240" w:lineRule="auto"/>
              <w:jc w:val="both"/>
              <w:rPr>
                <w:rFonts w:ascii="Times New Roman" w:hAnsi="Times New Roman" w:cs="Times New Roman"/>
                <w:sz w:val="24"/>
                <w:szCs w:val="24"/>
              </w:rPr>
            </w:pPr>
            <w:proofErr w:type="spellStart"/>
            <w:r w:rsidRPr="00063B00">
              <w:rPr>
                <w:rFonts w:ascii="Times New Roman" w:hAnsi="Times New Roman" w:cs="Times New Roman"/>
                <w:i/>
                <w:iCs/>
                <w:sz w:val="24"/>
                <w:szCs w:val="24"/>
              </w:rPr>
              <w:t>Pseudolachnostylis</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maprouneifolia</w:t>
            </w:r>
            <w:proofErr w:type="spellEnd"/>
          </w:p>
        </w:tc>
        <w:tc>
          <w:tcPr>
            <w:tcW w:w="0" w:type="auto"/>
            <w:vAlign w:val="center"/>
            <w:hideMark/>
          </w:tcPr>
          <w:p w14:paraId="017ACDEB" w14:textId="77777777" w:rsidR="004B4301" w:rsidRPr="00063B00" w:rsidRDefault="004B4301" w:rsidP="00361398">
            <w:pPr>
              <w:spacing w:after="0"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Phyllanthaceae</w:t>
            </w:r>
            <w:proofErr w:type="spellEnd"/>
          </w:p>
        </w:tc>
        <w:tc>
          <w:tcPr>
            <w:tcW w:w="0" w:type="auto"/>
            <w:vAlign w:val="center"/>
            <w:hideMark/>
          </w:tcPr>
          <w:p w14:paraId="5F3A6485" w14:textId="77777777" w:rsidR="004B4301" w:rsidRPr="00063B00" w:rsidRDefault="004B4301" w:rsidP="00361398">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Shade tree; traditional medicine</w:t>
            </w:r>
          </w:p>
        </w:tc>
      </w:tr>
      <w:tr w:rsidR="004B4301" w:rsidRPr="00063B00" w14:paraId="62700A14" w14:textId="77777777" w:rsidTr="004B4301">
        <w:trPr>
          <w:tblCellSpacing w:w="15" w:type="dxa"/>
        </w:trPr>
        <w:tc>
          <w:tcPr>
            <w:tcW w:w="0" w:type="auto"/>
            <w:vAlign w:val="center"/>
            <w:hideMark/>
          </w:tcPr>
          <w:p w14:paraId="52C4EBBB" w14:textId="77777777" w:rsidR="004B4301" w:rsidRPr="00063B00" w:rsidRDefault="004B4301" w:rsidP="00361398">
            <w:pPr>
              <w:spacing w:after="0" w:line="240" w:lineRule="auto"/>
              <w:jc w:val="both"/>
              <w:rPr>
                <w:rFonts w:ascii="Times New Roman" w:hAnsi="Times New Roman" w:cs="Times New Roman"/>
                <w:sz w:val="24"/>
                <w:szCs w:val="24"/>
              </w:rPr>
            </w:pPr>
            <w:proofErr w:type="spellStart"/>
            <w:r w:rsidRPr="00063B00">
              <w:rPr>
                <w:rFonts w:ascii="Times New Roman" w:hAnsi="Times New Roman" w:cs="Times New Roman"/>
                <w:i/>
                <w:iCs/>
                <w:sz w:val="24"/>
                <w:szCs w:val="24"/>
              </w:rPr>
              <w:t>Uapaca</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kirkiana</w:t>
            </w:r>
            <w:proofErr w:type="spellEnd"/>
          </w:p>
        </w:tc>
        <w:tc>
          <w:tcPr>
            <w:tcW w:w="0" w:type="auto"/>
            <w:vAlign w:val="center"/>
            <w:hideMark/>
          </w:tcPr>
          <w:p w14:paraId="679454E0" w14:textId="77777777" w:rsidR="004B4301" w:rsidRPr="00063B00" w:rsidRDefault="004B4301" w:rsidP="00361398">
            <w:pPr>
              <w:spacing w:after="0"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Phyllanthaceae</w:t>
            </w:r>
            <w:proofErr w:type="spellEnd"/>
          </w:p>
        </w:tc>
        <w:tc>
          <w:tcPr>
            <w:tcW w:w="0" w:type="auto"/>
            <w:vAlign w:val="center"/>
            <w:hideMark/>
          </w:tcPr>
          <w:p w14:paraId="4088FD73" w14:textId="77777777" w:rsidR="004B4301" w:rsidRPr="00063B00" w:rsidRDefault="004B4301" w:rsidP="00361398">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Wild fruit tree; economic value</w:t>
            </w:r>
          </w:p>
        </w:tc>
      </w:tr>
      <w:tr w:rsidR="004B4301" w:rsidRPr="00063B00" w14:paraId="761B36E2" w14:textId="77777777" w:rsidTr="004B4301">
        <w:trPr>
          <w:tblCellSpacing w:w="15" w:type="dxa"/>
        </w:trPr>
        <w:tc>
          <w:tcPr>
            <w:tcW w:w="0" w:type="auto"/>
            <w:vAlign w:val="center"/>
            <w:hideMark/>
          </w:tcPr>
          <w:p w14:paraId="7F3F9148" w14:textId="77777777" w:rsidR="004B4301" w:rsidRPr="00063B00" w:rsidRDefault="004B4301" w:rsidP="00361398">
            <w:pPr>
              <w:spacing w:after="0" w:line="240" w:lineRule="auto"/>
              <w:jc w:val="both"/>
              <w:rPr>
                <w:rFonts w:ascii="Times New Roman" w:hAnsi="Times New Roman" w:cs="Times New Roman"/>
                <w:sz w:val="24"/>
                <w:szCs w:val="24"/>
              </w:rPr>
            </w:pPr>
            <w:proofErr w:type="spellStart"/>
            <w:r w:rsidRPr="00063B00">
              <w:rPr>
                <w:rFonts w:ascii="Times New Roman" w:hAnsi="Times New Roman" w:cs="Times New Roman"/>
                <w:i/>
                <w:iCs/>
                <w:sz w:val="24"/>
                <w:szCs w:val="24"/>
              </w:rPr>
              <w:t>Parinari</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curatellifolia</w:t>
            </w:r>
            <w:proofErr w:type="spellEnd"/>
          </w:p>
        </w:tc>
        <w:tc>
          <w:tcPr>
            <w:tcW w:w="0" w:type="auto"/>
            <w:vAlign w:val="center"/>
            <w:hideMark/>
          </w:tcPr>
          <w:p w14:paraId="44B56633" w14:textId="77777777" w:rsidR="004B4301" w:rsidRPr="00063B00" w:rsidRDefault="004B4301" w:rsidP="00361398">
            <w:pPr>
              <w:spacing w:after="0"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Chrysobalanaceae</w:t>
            </w:r>
            <w:proofErr w:type="spellEnd"/>
          </w:p>
        </w:tc>
        <w:tc>
          <w:tcPr>
            <w:tcW w:w="0" w:type="auto"/>
            <w:vAlign w:val="center"/>
            <w:hideMark/>
          </w:tcPr>
          <w:p w14:paraId="7E1E93DB" w14:textId="77777777" w:rsidR="004B4301" w:rsidRPr="00063B00" w:rsidRDefault="004B4301" w:rsidP="00361398">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Drought tolerant; valued for edible fruit</w:t>
            </w:r>
          </w:p>
        </w:tc>
      </w:tr>
    </w:tbl>
    <w:p w14:paraId="0D1585E6" w14:textId="77777777" w:rsidR="004B4301" w:rsidRPr="00063B00" w:rsidRDefault="008B42C9" w:rsidP="003613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w14:anchorId="043C09CB">
          <v:rect id="_x0000_i1026" style="width:0;height:1.5pt" o:hralign="center" o:hrstd="t" o:hr="t" fillcolor="#a0a0a0" stroked="f"/>
        </w:pict>
      </w:r>
    </w:p>
    <w:p w14:paraId="1A5997FE" w14:textId="77777777" w:rsidR="004B4301" w:rsidRPr="00063B00" w:rsidRDefault="004B4301" w:rsidP="00BD3BE2">
      <w:pPr>
        <w:spacing w:after="0" w:line="240" w:lineRule="auto"/>
        <w:jc w:val="both"/>
        <w:rPr>
          <w:rFonts w:ascii="Times New Roman" w:hAnsi="Times New Roman" w:cs="Times New Roman"/>
          <w:sz w:val="24"/>
          <w:szCs w:val="24"/>
        </w:rPr>
      </w:pPr>
    </w:p>
    <w:p w14:paraId="04B79C0D" w14:textId="64C0268A" w:rsidR="003E1A0D" w:rsidRPr="00063B00" w:rsidRDefault="00DF01C3" w:rsidP="00DF01C3">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2.5 </w:t>
      </w:r>
      <w:r w:rsidR="003E1A0D" w:rsidRPr="00063B00">
        <w:rPr>
          <w:rFonts w:ascii="Times New Roman" w:hAnsi="Times New Roman" w:cs="Times New Roman"/>
          <w:b/>
          <w:bCs/>
          <w:sz w:val="24"/>
          <w:szCs w:val="24"/>
        </w:rPr>
        <w:t xml:space="preserve">Charcoal </w:t>
      </w:r>
      <w:r w:rsidR="00930868">
        <w:rPr>
          <w:rFonts w:ascii="Times New Roman" w:hAnsi="Times New Roman" w:cs="Times New Roman"/>
          <w:b/>
          <w:bCs/>
          <w:sz w:val="24"/>
          <w:szCs w:val="24"/>
        </w:rPr>
        <w:t>p</w:t>
      </w:r>
      <w:r w:rsidRPr="00063B00">
        <w:rPr>
          <w:rFonts w:ascii="Times New Roman" w:hAnsi="Times New Roman" w:cs="Times New Roman"/>
          <w:b/>
          <w:bCs/>
          <w:sz w:val="24"/>
          <w:szCs w:val="24"/>
        </w:rPr>
        <w:t xml:space="preserve">roduction in </w:t>
      </w:r>
      <w:r w:rsidR="00930868">
        <w:rPr>
          <w:rFonts w:ascii="Times New Roman" w:hAnsi="Times New Roman" w:cs="Times New Roman"/>
          <w:b/>
          <w:bCs/>
          <w:sz w:val="24"/>
          <w:szCs w:val="24"/>
        </w:rPr>
        <w:t>t</w:t>
      </w:r>
      <w:r w:rsidRPr="00063B00">
        <w:rPr>
          <w:rFonts w:ascii="Times New Roman" w:hAnsi="Times New Roman" w:cs="Times New Roman"/>
          <w:b/>
          <w:bCs/>
          <w:sz w:val="24"/>
          <w:szCs w:val="24"/>
        </w:rPr>
        <w:t xml:space="preserve">he </w:t>
      </w:r>
      <w:r w:rsidR="00930868">
        <w:rPr>
          <w:rFonts w:ascii="Times New Roman" w:hAnsi="Times New Roman" w:cs="Times New Roman"/>
          <w:b/>
          <w:bCs/>
          <w:sz w:val="24"/>
          <w:szCs w:val="24"/>
        </w:rPr>
        <w:t>a</w:t>
      </w:r>
      <w:r w:rsidRPr="00063B00">
        <w:rPr>
          <w:rFonts w:ascii="Times New Roman" w:hAnsi="Times New Roman" w:cs="Times New Roman"/>
          <w:b/>
          <w:bCs/>
          <w:sz w:val="24"/>
          <w:szCs w:val="24"/>
        </w:rPr>
        <w:t>rea</w:t>
      </w:r>
    </w:p>
    <w:p w14:paraId="12EA423E" w14:textId="287DF975" w:rsidR="003E1A0D" w:rsidRPr="00063B00" w:rsidRDefault="003E1A0D" w:rsidP="00DF01C3">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Copperbelt Province, home to Zambia’s second and third largest urban </w:t>
      </w:r>
      <w:r w:rsidR="005B7F47" w:rsidRPr="00063B00">
        <w:rPr>
          <w:rFonts w:ascii="Times New Roman" w:hAnsi="Times New Roman" w:cs="Times New Roman"/>
          <w:sz w:val="24"/>
          <w:szCs w:val="24"/>
        </w:rPr>
        <w:t>centers</w:t>
      </w:r>
      <w:r w:rsidRPr="00063B00">
        <w:rPr>
          <w:rFonts w:ascii="Times New Roman" w:hAnsi="Times New Roman" w:cs="Times New Roman"/>
          <w:sz w:val="24"/>
          <w:szCs w:val="24"/>
        </w:rPr>
        <w:t xml:space="preserve">, Ndola and Kitwe respectively, is </w:t>
      </w:r>
      <w:r w:rsidR="005B7F47" w:rsidRPr="00063B00">
        <w:rPr>
          <w:rFonts w:ascii="Times New Roman" w:hAnsi="Times New Roman" w:cs="Times New Roman"/>
          <w:sz w:val="24"/>
          <w:szCs w:val="24"/>
        </w:rPr>
        <w:t>characterized</w:t>
      </w:r>
      <w:r w:rsidRPr="00063B00">
        <w:rPr>
          <w:rFonts w:ascii="Times New Roman" w:hAnsi="Times New Roman" w:cs="Times New Roman"/>
          <w:sz w:val="24"/>
          <w:szCs w:val="24"/>
        </w:rPr>
        <w:t xml:space="preserve"> by extensive mining activities that have historically driven high rates of </w:t>
      </w:r>
      <w:r w:rsidR="005B7F47" w:rsidRPr="00063B00">
        <w:rPr>
          <w:rFonts w:ascii="Times New Roman" w:hAnsi="Times New Roman" w:cs="Times New Roman"/>
          <w:sz w:val="24"/>
          <w:szCs w:val="24"/>
        </w:rPr>
        <w:t>urbanization</w:t>
      </w:r>
      <w:r w:rsidRPr="00063B00">
        <w:rPr>
          <w:rFonts w:ascii="Times New Roman" w:hAnsi="Times New Roman" w:cs="Times New Roman"/>
          <w:sz w:val="24"/>
          <w:szCs w:val="24"/>
        </w:rPr>
        <w:t xml:space="preserve"> and population density (CSO, 2020; GRZ, 2019). The rapid urban growth, combined with the persistent inadequacy and unreliability of electricity supply from the national grid, has led to an increasing dependency on biomass energy, particularly charcoal, as a primary source of fuel for cooking and heating (Zulu and Richardson, 2013; IEA, 2022). This dependency is most pronounced in low-income households where access to modern energy alternatives remains economically and physically limited.</w:t>
      </w:r>
    </w:p>
    <w:p w14:paraId="3FFBFBBF" w14:textId="77777777" w:rsidR="003E1A0D" w:rsidRPr="00063B00" w:rsidRDefault="003E1A0D" w:rsidP="00DF01C3">
      <w:pPr>
        <w:spacing w:after="0" w:line="36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located in close proximity to Kitwe, has consequently become a major target for unsustainable charcoal production. The forest's accessibility makes it vulnerable to frequent and often illegal harvesting of woody biomass by informal charcoal </w:t>
      </w:r>
      <w:r w:rsidRPr="00063B00">
        <w:rPr>
          <w:rFonts w:ascii="Times New Roman" w:hAnsi="Times New Roman" w:cs="Times New Roman"/>
          <w:sz w:val="24"/>
          <w:szCs w:val="24"/>
        </w:rPr>
        <w:lastRenderedPageBreak/>
        <w:t xml:space="preserve">producers, many of whom operate as part of a growing unemployed or underemployed demographic lacking viable livelihood alternatives (Kalaba </w:t>
      </w:r>
      <w:r w:rsidRPr="00063B00">
        <w:rPr>
          <w:rFonts w:ascii="Times New Roman" w:hAnsi="Times New Roman" w:cs="Times New Roman"/>
          <w:i/>
          <w:iCs/>
          <w:sz w:val="24"/>
          <w:szCs w:val="24"/>
        </w:rPr>
        <w:t xml:space="preserve">et al., </w:t>
      </w:r>
      <w:r w:rsidRPr="00063B00">
        <w:rPr>
          <w:rFonts w:ascii="Times New Roman" w:hAnsi="Times New Roman" w:cs="Times New Roman"/>
          <w:sz w:val="24"/>
          <w:szCs w:val="24"/>
        </w:rPr>
        <w:t xml:space="preserve">2010; </w:t>
      </w:r>
      <w:proofErr w:type="spellStart"/>
      <w:r w:rsidRPr="00063B00">
        <w:rPr>
          <w:rFonts w:ascii="Times New Roman" w:hAnsi="Times New Roman" w:cs="Times New Roman"/>
          <w:sz w:val="24"/>
          <w:szCs w:val="24"/>
        </w:rPr>
        <w:t>Chidumayo</w:t>
      </w:r>
      <w:proofErr w:type="spellEnd"/>
      <w:r w:rsidRPr="00063B00">
        <w:rPr>
          <w:rFonts w:ascii="Times New Roman" w:hAnsi="Times New Roman" w:cs="Times New Roman"/>
          <w:sz w:val="24"/>
          <w:szCs w:val="24"/>
        </w:rPr>
        <w:t xml:space="preserve"> and Gumbo, 2013). Weak institutional enforcement, limited surveillance capacity, and socio-economic pressures have further compounded deforestation and forest degradation in the area (FAO, 2021).</w:t>
      </w:r>
    </w:p>
    <w:p w14:paraId="40F5A335" w14:textId="77777777" w:rsidR="003E1A0D" w:rsidRPr="00063B00" w:rsidRDefault="003E1A0D" w:rsidP="00DF01C3">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extraction of biomass from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not only threatens the ecological sustainability of this protected area but also undermines its critical ecosystem functions, including carbon sequestration, water regulation, and biodiversity conservation (</w:t>
      </w:r>
      <w:proofErr w:type="spellStart"/>
      <w:r w:rsidRPr="00063B00">
        <w:rPr>
          <w:rFonts w:ascii="Times New Roman" w:hAnsi="Times New Roman" w:cs="Times New Roman"/>
          <w:sz w:val="24"/>
          <w:szCs w:val="24"/>
        </w:rPr>
        <w:t>Luoga</w:t>
      </w:r>
      <w:proofErr w:type="spellEnd"/>
      <w:r w:rsidRPr="00063B00">
        <w:rPr>
          <w:rFonts w:ascii="Times New Roman" w:hAnsi="Times New Roman" w:cs="Times New Roman"/>
          <w:sz w:val="24"/>
          <w:szCs w:val="24"/>
        </w:rPr>
        <w:t xml:space="preserve">, Witkowski and Balkwill, 2000; </w:t>
      </w:r>
      <w:proofErr w:type="spellStart"/>
      <w:r w:rsidRPr="00063B00">
        <w:rPr>
          <w:rFonts w:ascii="Times New Roman" w:hAnsi="Times New Roman" w:cs="Times New Roman"/>
          <w:sz w:val="24"/>
          <w:szCs w:val="24"/>
        </w:rPr>
        <w:t>Syampungani</w:t>
      </w:r>
      <w:proofErr w:type="spellEnd"/>
      <w:r w:rsidRPr="00063B00">
        <w:rPr>
          <w:rFonts w:ascii="Times New Roman" w:hAnsi="Times New Roman" w:cs="Times New Roman"/>
          <w:sz w:val="24"/>
          <w:szCs w:val="24"/>
        </w:rPr>
        <w:t xml:space="preserve">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xml:space="preserve"> 2016). Continued degradation of the forest compromises its long-term viability and reflects systemic governance gaps in forest and energy policy integration. Addressing these multifaceted challenges requires a coordinated and multisectoral strategy, incorporating sustainable forest management, promotion of alternative energy sources such as liquefied petroleum gas and solar technologies, community-based forest stewardship models, and targeted livelihood support interventions for charcoal-dependent households (UNDP, 2019; </w:t>
      </w:r>
      <w:proofErr w:type="spellStart"/>
      <w:r w:rsidRPr="00063B00">
        <w:rPr>
          <w:rFonts w:ascii="Times New Roman" w:hAnsi="Times New Roman" w:cs="Times New Roman"/>
          <w:sz w:val="24"/>
          <w:szCs w:val="24"/>
        </w:rPr>
        <w:t>Mwampamba</w:t>
      </w:r>
      <w:proofErr w:type="spellEnd"/>
      <w:r w:rsidRPr="00063B00">
        <w:rPr>
          <w:rFonts w:ascii="Times New Roman" w:hAnsi="Times New Roman" w:cs="Times New Roman"/>
          <w:sz w:val="24"/>
          <w:szCs w:val="24"/>
        </w:rPr>
        <w:t xml:space="preserve"> et </w:t>
      </w:r>
      <w:r w:rsidRPr="00063B00">
        <w:rPr>
          <w:rFonts w:ascii="Times New Roman" w:hAnsi="Times New Roman" w:cs="Times New Roman"/>
          <w:i/>
          <w:iCs/>
          <w:sz w:val="24"/>
          <w:szCs w:val="24"/>
        </w:rPr>
        <w:t>al.,</w:t>
      </w:r>
      <w:r w:rsidRPr="00063B00">
        <w:rPr>
          <w:rFonts w:ascii="Times New Roman" w:hAnsi="Times New Roman" w:cs="Times New Roman"/>
          <w:sz w:val="24"/>
          <w:szCs w:val="24"/>
        </w:rPr>
        <w:t xml:space="preserve"> 2013).</w:t>
      </w:r>
    </w:p>
    <w:p w14:paraId="3CF91F9E" w14:textId="77777777" w:rsidR="003E1A0D" w:rsidRPr="00063B00" w:rsidRDefault="003E1A0D" w:rsidP="00BD3BE2">
      <w:pPr>
        <w:spacing w:after="0" w:line="240" w:lineRule="auto"/>
        <w:jc w:val="both"/>
        <w:rPr>
          <w:rFonts w:ascii="Times New Roman" w:hAnsi="Times New Roman" w:cs="Times New Roman"/>
          <w:sz w:val="24"/>
          <w:szCs w:val="24"/>
        </w:rPr>
      </w:pPr>
    </w:p>
    <w:p w14:paraId="44BFECE7" w14:textId="0164D78D" w:rsidR="00450FF4" w:rsidRPr="00063B00" w:rsidRDefault="00DF01C3" w:rsidP="00BD3BE2">
      <w:pPr>
        <w:spacing w:after="0" w:line="240" w:lineRule="auto"/>
        <w:jc w:val="both"/>
        <w:rPr>
          <w:rFonts w:ascii="Times New Roman" w:hAnsi="Times New Roman" w:cs="Times New Roman"/>
          <w:b/>
          <w:bCs/>
          <w:color w:val="000000" w:themeColor="text1"/>
          <w:sz w:val="24"/>
          <w:szCs w:val="24"/>
        </w:rPr>
      </w:pPr>
      <w:bookmarkStart w:id="5" w:name="_Hlk203039942"/>
      <w:r w:rsidRPr="00063B00">
        <w:rPr>
          <w:rFonts w:ascii="Times New Roman" w:hAnsi="Times New Roman" w:cs="Times New Roman"/>
          <w:b/>
          <w:bCs/>
          <w:color w:val="000000" w:themeColor="text1"/>
          <w:sz w:val="24"/>
          <w:szCs w:val="24"/>
        </w:rPr>
        <w:t xml:space="preserve">2.6 </w:t>
      </w:r>
      <w:r w:rsidR="00D7117F" w:rsidRPr="00063B00">
        <w:rPr>
          <w:rFonts w:ascii="Times New Roman" w:hAnsi="Times New Roman" w:cs="Times New Roman"/>
          <w:b/>
          <w:bCs/>
          <w:color w:val="000000" w:themeColor="text1"/>
          <w:sz w:val="24"/>
          <w:szCs w:val="24"/>
        </w:rPr>
        <w:t xml:space="preserve">Data </w:t>
      </w:r>
      <w:r w:rsidR="00930868">
        <w:rPr>
          <w:rFonts w:ascii="Times New Roman" w:hAnsi="Times New Roman" w:cs="Times New Roman"/>
          <w:b/>
          <w:bCs/>
          <w:color w:val="000000" w:themeColor="text1"/>
          <w:sz w:val="24"/>
          <w:szCs w:val="24"/>
        </w:rPr>
        <w:t>c</w:t>
      </w:r>
      <w:r w:rsidRPr="00063B00">
        <w:rPr>
          <w:rFonts w:ascii="Times New Roman" w:hAnsi="Times New Roman" w:cs="Times New Roman"/>
          <w:b/>
          <w:bCs/>
          <w:color w:val="000000" w:themeColor="text1"/>
          <w:sz w:val="24"/>
          <w:szCs w:val="24"/>
        </w:rPr>
        <w:t xml:space="preserve">ollection </w:t>
      </w:r>
      <w:r w:rsidR="00930868">
        <w:rPr>
          <w:rFonts w:ascii="Times New Roman" w:hAnsi="Times New Roman" w:cs="Times New Roman"/>
          <w:b/>
          <w:bCs/>
          <w:color w:val="000000" w:themeColor="text1"/>
          <w:sz w:val="24"/>
          <w:szCs w:val="24"/>
        </w:rPr>
        <w:t>t</w:t>
      </w:r>
      <w:r w:rsidRPr="00063B00">
        <w:rPr>
          <w:rFonts w:ascii="Times New Roman" w:hAnsi="Times New Roman" w:cs="Times New Roman"/>
          <w:b/>
          <w:bCs/>
          <w:color w:val="000000" w:themeColor="text1"/>
          <w:sz w:val="24"/>
          <w:szCs w:val="24"/>
        </w:rPr>
        <w:t xml:space="preserve">echniques </w:t>
      </w:r>
    </w:p>
    <w:p w14:paraId="3D8098D0" w14:textId="77777777" w:rsidR="008D0034" w:rsidRPr="00063B00" w:rsidRDefault="008D0034" w:rsidP="00BD3BE2">
      <w:pPr>
        <w:spacing w:after="0" w:line="240" w:lineRule="auto"/>
        <w:jc w:val="both"/>
        <w:rPr>
          <w:rFonts w:ascii="Times New Roman" w:hAnsi="Times New Roman" w:cs="Times New Roman"/>
          <w:b/>
          <w:bCs/>
          <w:color w:val="000000" w:themeColor="text1"/>
          <w:sz w:val="24"/>
          <w:szCs w:val="24"/>
        </w:rPr>
      </w:pPr>
    </w:p>
    <w:p w14:paraId="6B328F73" w14:textId="765F2BA0" w:rsidR="00E63944" w:rsidRPr="00063B00" w:rsidRDefault="00E63944" w:rsidP="00DF01C3">
      <w:pPr>
        <w:spacing w:after="0" w:line="360" w:lineRule="auto"/>
        <w:jc w:val="both"/>
        <w:rPr>
          <w:rFonts w:ascii="Times New Roman" w:hAnsi="Times New Roman" w:cs="Times New Roman"/>
          <w:i/>
          <w:iCs/>
          <w:sz w:val="24"/>
          <w:szCs w:val="24"/>
        </w:rPr>
      </w:pPr>
      <w:r w:rsidRPr="00063B00">
        <w:rPr>
          <w:rFonts w:ascii="Times New Roman" w:hAnsi="Times New Roman" w:cs="Times New Roman"/>
          <w:i/>
          <w:iCs/>
          <w:sz w:val="24"/>
          <w:szCs w:val="24"/>
        </w:rPr>
        <w:t>Measuring diversity</w:t>
      </w:r>
      <w:r w:rsidR="00B86CFF" w:rsidRPr="00063B00">
        <w:rPr>
          <w:rFonts w:ascii="Times New Roman" w:hAnsi="Times New Roman" w:cs="Times New Roman"/>
          <w:i/>
          <w:iCs/>
          <w:sz w:val="24"/>
          <w:szCs w:val="24"/>
        </w:rPr>
        <w:t xml:space="preserve"> for determining species composition</w:t>
      </w:r>
    </w:p>
    <w:bookmarkEnd w:id="5"/>
    <w:p w14:paraId="75E68E68" w14:textId="557B7AB4" w:rsidR="00E63944" w:rsidRPr="00063B00" w:rsidRDefault="00D93CCA" w:rsidP="00DF01C3">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Species abundance and rich</w:t>
      </w:r>
      <w:r w:rsidR="00361398" w:rsidRPr="00063B00">
        <w:rPr>
          <w:rFonts w:ascii="Times New Roman" w:hAnsi="Times New Roman" w:cs="Times New Roman"/>
          <w:sz w:val="24"/>
          <w:szCs w:val="24"/>
        </w:rPr>
        <w:t>n</w:t>
      </w:r>
      <w:r w:rsidRPr="00063B00">
        <w:rPr>
          <w:rFonts w:ascii="Times New Roman" w:hAnsi="Times New Roman" w:cs="Times New Roman"/>
          <w:sz w:val="24"/>
          <w:szCs w:val="24"/>
        </w:rPr>
        <w:t>e</w:t>
      </w:r>
      <w:r w:rsidR="00361398" w:rsidRPr="00063B00">
        <w:rPr>
          <w:rFonts w:ascii="Times New Roman" w:hAnsi="Times New Roman" w:cs="Times New Roman"/>
          <w:sz w:val="24"/>
          <w:szCs w:val="24"/>
        </w:rPr>
        <w:t>s</w:t>
      </w:r>
      <w:r w:rsidRPr="00063B00">
        <w:rPr>
          <w:rFonts w:ascii="Times New Roman" w:hAnsi="Times New Roman" w:cs="Times New Roman"/>
          <w:sz w:val="24"/>
          <w:szCs w:val="24"/>
        </w:rPr>
        <w:t xml:space="preserve">s to quantify diversity </w:t>
      </w:r>
      <w:r w:rsidR="004E5845" w:rsidRPr="00063B00">
        <w:rPr>
          <w:rFonts w:ascii="Times New Roman" w:hAnsi="Times New Roman" w:cs="Times New Roman"/>
          <w:sz w:val="24"/>
          <w:szCs w:val="24"/>
        </w:rPr>
        <w:t xml:space="preserve">was </w:t>
      </w:r>
      <w:r w:rsidRPr="00063B00">
        <w:rPr>
          <w:rFonts w:ascii="Times New Roman" w:hAnsi="Times New Roman" w:cs="Times New Roman"/>
          <w:sz w:val="24"/>
          <w:szCs w:val="24"/>
        </w:rPr>
        <w:t xml:space="preserve">undertaken using Shannon diversity index (Hʹ). This index takes both species abundance and species richness into account. Additionally, the Shannon Equitability Index as a measure of evenness of species in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was tested </w:t>
      </w:r>
      <w:r w:rsidR="004E5845" w:rsidRPr="00063B00">
        <w:rPr>
          <w:rFonts w:ascii="Times New Roman" w:hAnsi="Times New Roman" w:cs="Times New Roman"/>
          <w:sz w:val="24"/>
          <w:szCs w:val="24"/>
        </w:rPr>
        <w:t xml:space="preserve">using </w:t>
      </w:r>
      <w:r w:rsidRPr="00063B00">
        <w:rPr>
          <w:rFonts w:ascii="Times New Roman" w:hAnsi="Times New Roman" w:cs="Times New Roman"/>
          <w:sz w:val="24"/>
          <w:szCs w:val="24"/>
        </w:rPr>
        <w:t>the equation</w:t>
      </w:r>
      <w:r w:rsidR="00361398" w:rsidRPr="00063B00">
        <w:rPr>
          <w:rFonts w:ascii="Times New Roman" w:hAnsi="Times New Roman" w:cs="Times New Roman"/>
          <w:sz w:val="24"/>
          <w:szCs w:val="24"/>
        </w:rPr>
        <w:t>s</w:t>
      </w:r>
      <w:r w:rsidRPr="00063B00">
        <w:rPr>
          <w:rFonts w:ascii="Times New Roman" w:hAnsi="Times New Roman" w:cs="Times New Roman"/>
          <w:sz w:val="24"/>
          <w:szCs w:val="24"/>
        </w:rPr>
        <w:t xml:space="preserve"> </w:t>
      </w:r>
      <w:r w:rsidR="004E5845" w:rsidRPr="00063B00">
        <w:rPr>
          <w:rFonts w:ascii="Times New Roman" w:hAnsi="Times New Roman" w:cs="Times New Roman"/>
          <w:sz w:val="24"/>
          <w:szCs w:val="24"/>
        </w:rPr>
        <w:t xml:space="preserve">given </w:t>
      </w:r>
      <w:r w:rsidRPr="00063B00">
        <w:rPr>
          <w:rFonts w:ascii="Times New Roman" w:hAnsi="Times New Roman" w:cs="Times New Roman"/>
          <w:sz w:val="24"/>
          <w:szCs w:val="24"/>
        </w:rPr>
        <w:t>below.</w:t>
      </w:r>
    </w:p>
    <w:p w14:paraId="1D02B949" w14:textId="5F84EEAF" w:rsidR="00175EF0" w:rsidRPr="00063B00" w:rsidRDefault="008B42C9" w:rsidP="00DF01C3">
      <w:pPr>
        <w:spacing w:after="0" w:line="360" w:lineRule="auto"/>
        <w:jc w:val="both"/>
        <w:rPr>
          <w:rFonts w:ascii="Times New Roman" w:eastAsiaTheme="minorEastAsia" w:hAnsi="Times New Roman" w:cs="Times New Roman"/>
          <w:sz w:val="24"/>
          <w:szCs w:val="24"/>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r>
          <w:rPr>
            <w:rFonts w:ascii="Cambria Math" w:eastAsia="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eastAsia="Cambria Math" w:hAnsi="Cambria Math" w:cs="Times New Roman"/>
                <w:sz w:val="24"/>
                <w:szCs w:val="24"/>
              </w:rPr>
              <m:t>i</m:t>
            </m:r>
            <m:r>
              <w:rPr>
                <w:rFonts w:ascii="Cambria Math" w:eastAsia="Cambria Math" w:hAnsi="Cambria Math" w:cs="Times New Roman"/>
                <w:sz w:val="24"/>
                <w:szCs w:val="24"/>
              </w:rPr>
              <m:t>=1</m:t>
            </m:r>
          </m:sub>
          <m:sup>
            <m:r>
              <w:rPr>
                <w:rFonts w:ascii="Cambria Math" w:eastAsia="Cambria Math" w:hAnsi="Cambria Math" w:cs="Times New Roman"/>
                <w:sz w:val="24"/>
                <w:szCs w:val="24"/>
              </w:rPr>
              <m:t>s</m:t>
            </m:r>
          </m:sup>
          <m:e>
            <m:sSub>
              <m:sSubPr>
                <m:ctrlPr>
                  <w:rPr>
                    <w:rFonts w:ascii="Cambria Math" w:hAnsi="Cambria Math" w:cs="Times New Roman"/>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m:rPr>
                    <m:sty m:val="p"/>
                  </m:rPr>
                  <w:rPr>
                    <w:rFonts w:ascii="Cambria Math" w:hAnsi="Cambria Math" w:cs="Times New Roman"/>
                    <w:sz w:val="24"/>
                    <w:szCs w:val="24"/>
                  </w:rPr>
                  <m:t>In</m:t>
                </m:r>
                <m:r>
                  <w:rPr>
                    <w:rFonts w:ascii="Cambria Math" w:hAnsi="Cambria Math" w:cs="Times New Roman"/>
                    <w:sz w:val="24"/>
                    <w:szCs w:val="24"/>
                  </w:rPr>
                  <m:t xml:space="preserve"> </m:t>
                </m:r>
                <m:r>
                  <w:rPr>
                    <w:rFonts w:ascii="Cambria Math" w:hAnsi="Cambria Math" w:cs="Times New Roman"/>
                    <w:sz w:val="24"/>
                    <w:szCs w:val="24"/>
                  </w:rPr>
                  <m:t>P</m:t>
                </m:r>
              </m:e>
              <m:sub>
                <m:r>
                  <w:rPr>
                    <w:rFonts w:ascii="Cambria Math" w:hAnsi="Cambria Math" w:cs="Times New Roman"/>
                    <w:sz w:val="24"/>
                    <w:szCs w:val="24"/>
                  </w:rPr>
                  <m:t>i</m:t>
                </m:r>
              </m:sub>
            </m:sSub>
          </m:e>
        </m:nary>
      </m:oMath>
      <w:r w:rsidR="00175EF0" w:rsidRPr="00063B00">
        <w:rPr>
          <w:rFonts w:ascii="Times New Roman" w:eastAsiaTheme="minorEastAsia" w:hAnsi="Times New Roman" w:cs="Times New Roman"/>
          <w:sz w:val="24"/>
          <w:szCs w:val="24"/>
        </w:rPr>
        <w:t>……………………………………………………..</w:t>
      </w:r>
      <w:r w:rsidR="00175EF0" w:rsidRPr="00063B00">
        <w:rPr>
          <w:rFonts w:ascii="Times New Roman" w:eastAsiaTheme="minorEastAsia" w:hAnsi="Times New Roman" w:cs="Times New Roman"/>
          <w:sz w:val="24"/>
          <w:szCs w:val="24"/>
        </w:rPr>
        <w:tab/>
        <w:t xml:space="preserve">Equation </w:t>
      </w:r>
      <w:r w:rsidR="00BE7ABC" w:rsidRPr="00063B00">
        <w:rPr>
          <w:rFonts w:ascii="Times New Roman" w:eastAsiaTheme="minorEastAsia" w:hAnsi="Times New Roman" w:cs="Times New Roman"/>
          <w:sz w:val="24"/>
          <w:szCs w:val="24"/>
        </w:rPr>
        <w:t>1</w:t>
      </w:r>
    </w:p>
    <w:p w14:paraId="0C8AE9B5" w14:textId="31EC38FD" w:rsidR="00175EF0" w:rsidRPr="00063B00" w:rsidRDefault="00175EF0" w:rsidP="00DF01C3">
      <w:pPr>
        <w:spacing w:after="0" w:line="360" w:lineRule="auto"/>
        <w:jc w:val="both"/>
        <w:rPr>
          <w:rFonts w:ascii="Times New Roman" w:hAnsi="Times New Roman" w:cs="Times New Roman"/>
          <w:color w:val="202124"/>
          <w:sz w:val="24"/>
          <w:szCs w:val="24"/>
          <w:shd w:val="clear" w:color="auto" w:fill="FFFFFF"/>
        </w:rPr>
      </w:pPr>
      <w:r w:rsidRPr="00063B00">
        <w:rPr>
          <w:rFonts w:ascii="Times New Roman" w:eastAsiaTheme="minorEastAsia" w:hAnsi="Times New Roman" w:cs="Times New Roman"/>
          <w:i/>
          <w:iCs/>
          <w:sz w:val="24"/>
          <w:szCs w:val="24"/>
        </w:rPr>
        <w:t>Effective number of species (ENS)</w:t>
      </w:r>
      <w:r w:rsidR="005B7F47">
        <w:rPr>
          <w:rFonts w:ascii="Times New Roman" w:eastAsiaTheme="minorEastAsia" w:hAnsi="Times New Roman" w:cs="Times New Roman"/>
          <w:sz w:val="24"/>
          <w:szCs w:val="24"/>
        </w:rPr>
        <w:t xml:space="preserve"> </w:t>
      </w:r>
      <w:r w:rsidRPr="00063B00">
        <w:rPr>
          <w:rFonts w:ascii="Times New Roman" w:eastAsiaTheme="minorEastAsia" w:hAnsi="Times New Roman" w:cs="Times New Roman"/>
          <w:sz w:val="24"/>
          <w:szCs w:val="24"/>
        </w:rPr>
        <w:t>=</w:t>
      </w:r>
      <w:r w:rsidR="005B7F47">
        <w:rPr>
          <w:rFonts w:ascii="Times New Roman" w:eastAsiaTheme="minorEastAsia" w:hAnsi="Times New Roman" w:cs="Times New Roman"/>
          <w:sz w:val="24"/>
          <w:szCs w:val="24"/>
        </w:rPr>
        <w:t xml:space="preserve"> </w:t>
      </w:r>
      <w:proofErr w:type="spellStart"/>
      <w:r w:rsidR="005B7F47">
        <w:rPr>
          <w:rFonts w:ascii="Times New Roman" w:eastAsiaTheme="minorEastAsia" w:hAnsi="Times New Roman" w:cs="Times New Roman"/>
          <w:sz w:val="24"/>
          <w:szCs w:val="24"/>
        </w:rPr>
        <w:t>eH</w:t>
      </w:r>
      <w:proofErr w:type="spellEnd"/>
      <w:r w:rsidR="005B7F47">
        <w:rPr>
          <w:rFonts w:ascii="Times New Roman" w:eastAsiaTheme="minorEastAsia" w:hAnsi="Times New Roman" w:cs="Times New Roman"/>
          <w:sz w:val="24"/>
          <w:szCs w:val="24"/>
        </w:rPr>
        <w:t>……………………………………. Equation 2</w:t>
      </w:r>
    </w:p>
    <w:p w14:paraId="48348378" w14:textId="38B2BB93" w:rsidR="00175EF0" w:rsidRPr="00063B00" w:rsidRDefault="00175EF0" w:rsidP="00DF01C3">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Eveness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In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oMath>
      <w:r w:rsidRPr="00063B00">
        <w:rPr>
          <w:rFonts w:ascii="Times New Roman" w:eastAsiaTheme="minorEastAsia" w:hAnsi="Times New Roman" w:cs="Times New Roman"/>
          <w:sz w:val="24"/>
          <w:szCs w:val="24"/>
        </w:rPr>
        <w:t>…………………………………………………..</w:t>
      </w:r>
      <w:r w:rsidRPr="00063B00">
        <w:rPr>
          <w:rFonts w:ascii="Times New Roman" w:eastAsiaTheme="minorEastAsia" w:hAnsi="Times New Roman" w:cs="Times New Roman"/>
          <w:sz w:val="24"/>
          <w:szCs w:val="24"/>
        </w:rPr>
        <w:tab/>
        <w:t xml:space="preserve">Equation </w:t>
      </w:r>
      <w:r w:rsidR="00BE7ABC" w:rsidRPr="00063B00">
        <w:rPr>
          <w:rFonts w:ascii="Times New Roman" w:eastAsiaTheme="minorEastAsia" w:hAnsi="Times New Roman" w:cs="Times New Roman"/>
          <w:sz w:val="24"/>
          <w:szCs w:val="24"/>
        </w:rPr>
        <w:t>3</w:t>
      </w:r>
    </w:p>
    <w:p w14:paraId="21A46DB5" w14:textId="093C268F" w:rsidR="00175EF0" w:rsidRPr="00063B00" w:rsidRDefault="00175EF0" w:rsidP="00DF01C3">
      <w:pPr>
        <w:spacing w:after="0" w:line="360" w:lineRule="auto"/>
        <w:jc w:val="both"/>
        <w:rPr>
          <w:rFonts w:ascii="Times New Roman" w:eastAsia="Times New Roman" w:hAnsi="Times New Roman" w:cs="Times New Roman"/>
          <w:sz w:val="24"/>
          <w:szCs w:val="24"/>
          <w:lang w:val="en-GB" w:eastAsia="en-GB"/>
        </w:rPr>
      </w:pPr>
      <w:r w:rsidRPr="00063B00">
        <w:rPr>
          <w:rFonts w:ascii="Times New Roman" w:hAnsi="Times New Roman" w:cs="Times New Roman"/>
          <w:sz w:val="24"/>
          <w:szCs w:val="24"/>
        </w:rPr>
        <w:t>Where</w:t>
      </w:r>
      <w:r w:rsidRPr="00063B00">
        <w:rPr>
          <w:rFonts w:ascii="Times New Roman" w:hAnsi="Times New Roman" w:cs="Times New Roman"/>
          <w:b/>
          <w:bCs/>
          <w:sz w:val="24"/>
          <w:szCs w:val="24"/>
        </w:rPr>
        <w:t xml:space="preserve"> </w:t>
      </w:r>
      <w:r w:rsidR="00361398" w:rsidRPr="00063B00">
        <w:rPr>
          <w:rFonts w:ascii="Times New Roman" w:hAnsi="Times New Roman" w:cs="Times New Roman"/>
          <w:b/>
          <w:bCs/>
          <w:i/>
          <w:iCs/>
          <w:sz w:val="24"/>
          <w:szCs w:val="24"/>
        </w:rPr>
        <w:t>S</w:t>
      </w:r>
      <w:r w:rsidRPr="00063B00">
        <w:rPr>
          <w:rFonts w:ascii="Times New Roman" w:hAnsi="Times New Roman" w:cs="Times New Roman"/>
          <w:sz w:val="24"/>
          <w:szCs w:val="24"/>
        </w:rPr>
        <w:t xml:space="preserve"> equals the number of species and </w:t>
      </w:r>
      <w:r w:rsidRPr="00063B00">
        <w:rPr>
          <w:rFonts w:ascii="Times New Roman" w:hAnsi="Times New Roman" w:cs="Times New Roman"/>
          <w:b/>
          <w:bCs/>
          <w:i/>
          <w:iCs/>
          <w:sz w:val="24"/>
          <w:szCs w:val="24"/>
        </w:rPr>
        <w:t>Pi</w:t>
      </w:r>
      <w:r w:rsidRPr="00063B00">
        <w:rPr>
          <w:rFonts w:ascii="Times New Roman" w:hAnsi="Times New Roman" w:cs="Times New Roman"/>
          <w:i/>
          <w:iCs/>
          <w:sz w:val="24"/>
          <w:szCs w:val="24"/>
        </w:rPr>
        <w:t xml:space="preserve"> </w:t>
      </w:r>
      <w:r w:rsidRPr="00063B00">
        <w:rPr>
          <w:rFonts w:ascii="Times New Roman" w:hAnsi="Times New Roman" w:cs="Times New Roman"/>
          <w:sz w:val="24"/>
          <w:szCs w:val="24"/>
        </w:rPr>
        <w:t xml:space="preserve">equals the ratio of individuals of species </w:t>
      </w:r>
      <w:proofErr w:type="spellStart"/>
      <w:r w:rsidRPr="00063B00">
        <w:rPr>
          <w:rFonts w:ascii="Times New Roman" w:hAnsi="Times New Roman" w:cs="Times New Roman"/>
          <w:i/>
          <w:iCs/>
          <w:sz w:val="24"/>
          <w:szCs w:val="24"/>
        </w:rPr>
        <w:t>i</w:t>
      </w:r>
      <w:proofErr w:type="spellEnd"/>
      <w:r w:rsidRPr="00063B00">
        <w:rPr>
          <w:rFonts w:ascii="Times New Roman" w:hAnsi="Times New Roman" w:cs="Times New Roman"/>
          <w:i/>
          <w:iCs/>
          <w:sz w:val="24"/>
          <w:szCs w:val="24"/>
        </w:rPr>
        <w:t xml:space="preserve"> </w:t>
      </w:r>
      <w:r w:rsidRPr="00063B00">
        <w:rPr>
          <w:rFonts w:ascii="Times New Roman" w:hAnsi="Times New Roman" w:cs="Times New Roman"/>
          <w:sz w:val="24"/>
          <w:szCs w:val="24"/>
        </w:rPr>
        <w:t xml:space="preserve">divided by all individuals N of all species and </w:t>
      </w:r>
      <w:r w:rsidRPr="00063B00">
        <w:rPr>
          <w:rFonts w:ascii="Times New Roman" w:hAnsi="Times New Roman" w:cs="Times New Roman"/>
          <w:b/>
          <w:bCs/>
          <w:i/>
          <w:iCs/>
          <w:sz w:val="24"/>
          <w:szCs w:val="24"/>
        </w:rPr>
        <w:t>ln</w:t>
      </w:r>
      <w:r w:rsidRPr="00063B00">
        <w:rPr>
          <w:rFonts w:ascii="Times New Roman" w:hAnsi="Times New Roman" w:cs="Times New Roman"/>
          <w:sz w:val="24"/>
          <w:szCs w:val="24"/>
        </w:rPr>
        <w:t xml:space="preserve"> is a natural log. This index typically rang</w:t>
      </w:r>
      <w:r w:rsidR="004E5845" w:rsidRPr="00063B00">
        <w:rPr>
          <w:rFonts w:ascii="Times New Roman" w:hAnsi="Times New Roman" w:cs="Times New Roman"/>
          <w:sz w:val="24"/>
          <w:szCs w:val="24"/>
        </w:rPr>
        <w:t>es</w:t>
      </w:r>
      <w:r w:rsidRPr="00063B00">
        <w:rPr>
          <w:rFonts w:ascii="Times New Roman" w:hAnsi="Times New Roman" w:cs="Times New Roman"/>
          <w:sz w:val="24"/>
          <w:szCs w:val="24"/>
        </w:rPr>
        <w:t xml:space="preserve"> from 1.5 to 3.5 and rarely reaches 4.5</w:t>
      </w:r>
      <w:sdt>
        <w:sdtPr>
          <w:rPr>
            <w:rFonts w:ascii="Times New Roman" w:hAnsi="Times New Roman" w:cs="Times New Roman"/>
            <w:sz w:val="24"/>
            <w:szCs w:val="24"/>
          </w:rPr>
          <w:id w:val="761254989"/>
          <w:citation/>
        </w:sdtPr>
        <w:sdtEndPr/>
        <w:sdtContent>
          <w:r w:rsidRPr="00063B00">
            <w:rPr>
              <w:rFonts w:ascii="Times New Roman" w:hAnsi="Times New Roman" w:cs="Times New Roman"/>
              <w:sz w:val="24"/>
              <w:szCs w:val="24"/>
            </w:rPr>
            <w:fldChar w:fldCharType="begin"/>
          </w:r>
          <w:r w:rsidR="006D1A30" w:rsidRPr="00063B00">
            <w:rPr>
              <w:rFonts w:ascii="Times New Roman" w:hAnsi="Times New Roman" w:cs="Times New Roman"/>
              <w:sz w:val="24"/>
              <w:szCs w:val="24"/>
              <w:lang w:val="en-GB"/>
            </w:rPr>
            <w:instrText xml:space="preserve">CITATION Mou16 \l 2057 </w:instrText>
          </w:r>
          <w:r w:rsidRPr="00063B00">
            <w:rPr>
              <w:rFonts w:ascii="Times New Roman" w:hAnsi="Times New Roman" w:cs="Times New Roman"/>
              <w:sz w:val="24"/>
              <w:szCs w:val="24"/>
            </w:rPr>
            <w:fldChar w:fldCharType="separate"/>
          </w:r>
          <w:r w:rsidR="000B7DBF" w:rsidRPr="00063B00">
            <w:rPr>
              <w:rFonts w:ascii="Times New Roman" w:hAnsi="Times New Roman" w:cs="Times New Roman"/>
              <w:noProof/>
              <w:sz w:val="24"/>
              <w:szCs w:val="24"/>
              <w:lang w:val="en-GB"/>
            </w:rPr>
            <w:t xml:space="preserve"> (Moutsambote, </w:t>
          </w:r>
          <w:r w:rsidR="000B7DBF" w:rsidRPr="00063B00">
            <w:rPr>
              <w:rFonts w:ascii="Times New Roman" w:hAnsi="Times New Roman" w:cs="Times New Roman"/>
              <w:i/>
              <w:iCs/>
              <w:noProof/>
              <w:sz w:val="24"/>
              <w:szCs w:val="24"/>
              <w:lang w:val="en-GB"/>
            </w:rPr>
            <w:t>et al.,</w:t>
          </w:r>
          <w:r w:rsidR="000B7DBF" w:rsidRPr="00063B00">
            <w:rPr>
              <w:rFonts w:ascii="Times New Roman" w:hAnsi="Times New Roman" w:cs="Times New Roman"/>
              <w:noProof/>
              <w:sz w:val="24"/>
              <w:szCs w:val="24"/>
              <w:lang w:val="en-GB"/>
            </w:rPr>
            <w:t xml:space="preserve"> 2016)</w:t>
          </w:r>
          <w:r w:rsidRPr="00063B00">
            <w:rPr>
              <w:rFonts w:ascii="Times New Roman" w:hAnsi="Times New Roman" w:cs="Times New Roman"/>
              <w:sz w:val="24"/>
              <w:szCs w:val="24"/>
            </w:rPr>
            <w:fldChar w:fldCharType="end"/>
          </w:r>
        </w:sdtContent>
      </w:sdt>
      <w:r w:rsidRPr="00063B00">
        <w:rPr>
          <w:rFonts w:ascii="Times New Roman" w:hAnsi="Times New Roman" w:cs="Times New Roman"/>
          <w:sz w:val="24"/>
          <w:szCs w:val="24"/>
        </w:rPr>
        <w:t>. This also enable</w:t>
      </w:r>
      <w:r w:rsidR="004E5845" w:rsidRPr="00063B00">
        <w:rPr>
          <w:rFonts w:ascii="Times New Roman" w:hAnsi="Times New Roman" w:cs="Times New Roman"/>
          <w:sz w:val="24"/>
          <w:szCs w:val="24"/>
        </w:rPr>
        <w:t>d us</w:t>
      </w:r>
      <w:r w:rsidRPr="00063B00">
        <w:rPr>
          <w:rFonts w:ascii="Times New Roman" w:hAnsi="Times New Roman" w:cs="Times New Roman"/>
          <w:sz w:val="24"/>
          <w:szCs w:val="24"/>
        </w:rPr>
        <w:t xml:space="preserve"> to determine the number of effective species</w:t>
      </w:r>
      <w:r w:rsidR="005B7F47">
        <w:rPr>
          <w:rFonts w:ascii="Times New Roman" w:hAnsi="Times New Roman" w:cs="Times New Roman"/>
          <w:sz w:val="24"/>
          <w:szCs w:val="24"/>
        </w:rPr>
        <w:t xml:space="preserve"> using </w:t>
      </w:r>
      <w:r w:rsidR="00AC27EB">
        <w:rPr>
          <w:rFonts w:ascii="Times New Roman" w:hAnsi="Times New Roman" w:cs="Times New Roman"/>
          <w:sz w:val="24"/>
          <w:szCs w:val="24"/>
        </w:rPr>
        <w:t>S</w:t>
      </w:r>
      <w:r w:rsidR="005B7F47">
        <w:rPr>
          <w:rFonts w:ascii="Times New Roman" w:hAnsi="Times New Roman" w:cs="Times New Roman"/>
          <w:sz w:val="24"/>
          <w:szCs w:val="24"/>
        </w:rPr>
        <w:t xml:space="preserve">hannon Index = </w:t>
      </w:r>
      <w:proofErr w:type="spellStart"/>
      <w:r w:rsidR="005B7F47">
        <w:rPr>
          <w:rFonts w:ascii="Times New Roman" w:hAnsi="Times New Roman" w:cs="Times New Roman"/>
          <w:sz w:val="24"/>
          <w:szCs w:val="24"/>
        </w:rPr>
        <w:t>e</w:t>
      </w:r>
      <w:r w:rsidR="005B7F47" w:rsidRPr="00AC27EB">
        <w:rPr>
          <w:rFonts w:ascii="Times New Roman" w:hAnsi="Times New Roman" w:cs="Times New Roman"/>
          <w:sz w:val="24"/>
          <w:szCs w:val="24"/>
          <w:vertAlign w:val="superscript"/>
        </w:rPr>
        <w:t>H</w:t>
      </w:r>
      <w:proofErr w:type="spellEnd"/>
      <w:r w:rsidR="005B7F47">
        <w:rPr>
          <w:rFonts w:ascii="Times New Roman" w:hAnsi="Times New Roman" w:cs="Times New Roman"/>
          <w:sz w:val="24"/>
          <w:szCs w:val="24"/>
        </w:rPr>
        <w:t xml:space="preserve"> </w:t>
      </w:r>
      <w:r w:rsidR="005B7F47">
        <w:rPr>
          <w:rFonts w:ascii="Times New Roman" w:hAnsi="Times New Roman" w:cs="Times New Roman"/>
          <w:sz w:val="24"/>
          <w:szCs w:val="24"/>
        </w:rPr>
        <w:lastRenderedPageBreak/>
        <w:t>(exponential of Shannon entropy</w:t>
      </w:r>
      <w:proofErr w:type="gramStart"/>
      <w:r w:rsidR="005B7F47">
        <w:rPr>
          <w:rFonts w:ascii="Times New Roman" w:hAnsi="Times New Roman" w:cs="Times New Roman"/>
          <w:sz w:val="24"/>
          <w:szCs w:val="24"/>
        </w:rPr>
        <w:t>) .</w:t>
      </w:r>
      <w:proofErr w:type="gramEnd"/>
      <w:r w:rsidR="005B7F47">
        <w:rPr>
          <w:rFonts w:ascii="Times New Roman" w:hAnsi="Times New Roman" w:cs="Times New Roman"/>
          <w:sz w:val="24"/>
          <w:szCs w:val="24"/>
        </w:rPr>
        <w:t xml:space="preserve"> Finally, the evenness (E</w:t>
      </w:r>
      <w:r w:rsidR="005B7F47" w:rsidRPr="005B7F47">
        <w:rPr>
          <w:rFonts w:ascii="Times New Roman" w:hAnsi="Times New Roman" w:cs="Times New Roman"/>
          <w:sz w:val="24"/>
          <w:szCs w:val="24"/>
          <w:vertAlign w:val="subscript"/>
        </w:rPr>
        <w:t>H</w:t>
      </w:r>
      <w:r w:rsidR="005B7F47">
        <w:rPr>
          <w:rFonts w:ascii="Times New Roman" w:hAnsi="Times New Roman" w:cs="Times New Roman"/>
          <w:sz w:val="24"/>
          <w:szCs w:val="24"/>
        </w:rPr>
        <w:t>) given by H the Shannon Diversity Index to natural log by the total number of unique species (S).</w:t>
      </w:r>
    </w:p>
    <w:p w14:paraId="4942B5D8" w14:textId="77777777" w:rsidR="008129BD" w:rsidRPr="00063B00" w:rsidRDefault="008129BD" w:rsidP="00CB0166">
      <w:pPr>
        <w:pStyle w:val="Heading2"/>
        <w:spacing w:before="0" w:after="0" w:line="240" w:lineRule="auto"/>
        <w:jc w:val="both"/>
        <w:rPr>
          <w:rFonts w:cs="Times New Roman"/>
          <w:bCs/>
          <w:szCs w:val="24"/>
          <w:shd w:val="clear" w:color="auto" w:fill="FFFFFF"/>
        </w:rPr>
      </w:pPr>
    </w:p>
    <w:p w14:paraId="1D94B15A" w14:textId="5D253215" w:rsidR="001128C5" w:rsidRPr="00063B00" w:rsidRDefault="00DF01C3" w:rsidP="00DF01C3">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2.6.1 </w:t>
      </w:r>
      <w:r w:rsidR="001128C5" w:rsidRPr="00063B00">
        <w:rPr>
          <w:rFonts w:ascii="Times New Roman" w:hAnsi="Times New Roman" w:cs="Times New Roman"/>
          <w:b/>
          <w:bCs/>
          <w:sz w:val="24"/>
          <w:szCs w:val="24"/>
        </w:rPr>
        <w:t xml:space="preserve">Forest </w:t>
      </w:r>
      <w:r w:rsidR="00FF1376">
        <w:rPr>
          <w:rFonts w:ascii="Times New Roman" w:hAnsi="Times New Roman" w:cs="Times New Roman"/>
          <w:b/>
          <w:bCs/>
          <w:sz w:val="24"/>
          <w:szCs w:val="24"/>
        </w:rPr>
        <w:t>i</w:t>
      </w:r>
      <w:r w:rsidR="001128C5" w:rsidRPr="00063B00">
        <w:rPr>
          <w:rFonts w:ascii="Times New Roman" w:hAnsi="Times New Roman" w:cs="Times New Roman"/>
          <w:b/>
          <w:bCs/>
          <w:sz w:val="24"/>
          <w:szCs w:val="24"/>
        </w:rPr>
        <w:t>nventory</w:t>
      </w:r>
    </w:p>
    <w:p w14:paraId="6C649538" w14:textId="0BC7A238" w:rsidR="001128C5" w:rsidRPr="00063B00" w:rsidRDefault="001128C5" w:rsidP="00DF01C3">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A detailed forest inventory was conducted to quantify the structural characteristics and compositional attributes of the forest stand. This involved systematic sampling using square quadrats, each measuring 20 m × 20 m (400 m²), which were spatially distributed across representative zones of the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The plot-based approach follows </w:t>
      </w:r>
      <w:r w:rsidR="00AC27EB" w:rsidRPr="00063B00">
        <w:rPr>
          <w:rFonts w:ascii="Times New Roman" w:hAnsi="Times New Roman" w:cs="Times New Roman"/>
          <w:sz w:val="24"/>
          <w:szCs w:val="24"/>
        </w:rPr>
        <w:t>standardized</w:t>
      </w:r>
      <w:r w:rsidRPr="00063B00">
        <w:rPr>
          <w:rFonts w:ascii="Times New Roman" w:hAnsi="Times New Roman" w:cs="Times New Roman"/>
          <w:sz w:val="24"/>
          <w:szCs w:val="24"/>
        </w:rPr>
        <w:t xml:space="preserve"> forest mensuration methodologies widely adopted in tropical forest research (Moore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xml:space="preserve"> 1996; Brown, 1997).</w:t>
      </w:r>
    </w:p>
    <w:p w14:paraId="69BD8924" w14:textId="77777777" w:rsidR="001128C5" w:rsidRPr="00063B00" w:rsidRDefault="001128C5"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Within each quadrat, all woody individuals with a minimum diameter at breast height (DBH) of 5 cm were identified to species level using authoritative botanical references, including Storrs (1995), Palgrave (2002), and Moll (2011). Species identification was carried out in the field by experienced botanists and confirmed using taxonomic keys. Regeneration counts were also performed to assess forest renewal capacity, including saplings and seedlings below the DBH threshold.</w:t>
      </w:r>
    </w:p>
    <w:p w14:paraId="27431766" w14:textId="77777777" w:rsidR="001128C5" w:rsidRPr="00063B00" w:rsidRDefault="001128C5"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Measurements recorded for each individual tree included; DBH (Diameter at Breast Height) at 1.3 m using a precision tree caliper, total height and merchantable height using a </w:t>
      </w:r>
      <w:proofErr w:type="spellStart"/>
      <w:r w:rsidRPr="00063B00">
        <w:rPr>
          <w:rFonts w:ascii="Times New Roman" w:hAnsi="Times New Roman" w:cs="Times New Roman"/>
          <w:sz w:val="24"/>
          <w:szCs w:val="24"/>
        </w:rPr>
        <w:t>Suunto</w:t>
      </w:r>
      <w:proofErr w:type="spellEnd"/>
      <w:r w:rsidRPr="00063B00">
        <w:rPr>
          <w:rFonts w:ascii="Times New Roman" w:hAnsi="Times New Roman" w:cs="Times New Roman"/>
          <w:sz w:val="24"/>
          <w:szCs w:val="24"/>
        </w:rPr>
        <w:t xml:space="preserve"> clinometer, crown diameter and crown cover estimates, basal area, calculated to estimate biomass and stocking levels, and geolocation coordinates of each plot using a handheld Global Positioning System (GPS) unit</w:t>
      </w:r>
    </w:p>
    <w:p w14:paraId="53E57E6B" w14:textId="2FEC2719" w:rsidR="001128C5" w:rsidRPr="00063B00" w:rsidRDefault="001128C5" w:rsidP="00DF01C3">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materials and instruments used during fieldwork included: a tree caliper for DBH measurement, </w:t>
      </w:r>
      <w:proofErr w:type="spellStart"/>
      <w:r w:rsidRPr="00063B00">
        <w:rPr>
          <w:rFonts w:ascii="Times New Roman" w:hAnsi="Times New Roman" w:cs="Times New Roman"/>
          <w:sz w:val="24"/>
          <w:szCs w:val="24"/>
        </w:rPr>
        <w:t>Sunto</w:t>
      </w:r>
      <w:proofErr w:type="spellEnd"/>
      <w:r w:rsidRPr="00063B00">
        <w:rPr>
          <w:rFonts w:ascii="Times New Roman" w:hAnsi="Times New Roman" w:cs="Times New Roman"/>
          <w:sz w:val="24"/>
          <w:szCs w:val="24"/>
        </w:rPr>
        <w:t xml:space="preserve"> clinometer for height assessment, 100 m fiberglass measuring tapes, 5 m steel tapes for precise distance measurement, tagging tapes for tree identification, notebooks, pencils, rulers, and recent satellite imagery for navigation and spatial planning (</w:t>
      </w:r>
      <w:r w:rsidR="00964B2F" w:rsidRPr="00063B00">
        <w:rPr>
          <w:rFonts w:ascii="Times New Roman" w:hAnsi="Times New Roman" w:cs="Times New Roman"/>
          <w:sz w:val="24"/>
          <w:szCs w:val="24"/>
        </w:rPr>
        <w:t>Figure 5</w:t>
      </w:r>
      <w:r w:rsidRPr="00063B00">
        <w:rPr>
          <w:rFonts w:ascii="Times New Roman" w:hAnsi="Times New Roman" w:cs="Times New Roman"/>
          <w:sz w:val="24"/>
          <w:szCs w:val="24"/>
        </w:rPr>
        <w:t>).</w:t>
      </w:r>
    </w:p>
    <w:p w14:paraId="262FAAF6" w14:textId="05BD9B62" w:rsidR="001128C5" w:rsidRPr="00063B00" w:rsidRDefault="001128C5" w:rsidP="00964B2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This forest inventory protocol facilitated a comprehensive biophysical </w:t>
      </w:r>
      <w:r w:rsidR="00DF01C3" w:rsidRPr="00063B00">
        <w:rPr>
          <w:rFonts w:ascii="Times New Roman" w:hAnsi="Times New Roman" w:cs="Times New Roman"/>
          <w:sz w:val="24"/>
          <w:szCs w:val="24"/>
        </w:rPr>
        <w:t>characterization</w:t>
      </w:r>
      <w:r w:rsidRPr="00063B00">
        <w:rPr>
          <w:rFonts w:ascii="Times New Roman" w:hAnsi="Times New Roman" w:cs="Times New Roman"/>
          <w:sz w:val="24"/>
          <w:szCs w:val="24"/>
        </w:rPr>
        <w:t xml:space="preserve"> of the study site, enabling the integration of species diversity data with structural parameters essential for ecological modelling, carbon stock estimation, and sustainable forest management (Chave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xml:space="preserve"> 2005; FAO, 2017). The combined use of quantitative and </w:t>
      </w:r>
      <w:r w:rsidRPr="00063B00">
        <w:rPr>
          <w:rFonts w:ascii="Times New Roman" w:hAnsi="Times New Roman" w:cs="Times New Roman"/>
          <w:sz w:val="24"/>
          <w:szCs w:val="24"/>
        </w:rPr>
        <w:lastRenderedPageBreak/>
        <w:t xml:space="preserve">qualitative approaches also supports the establishment of long-term monitoring plots, vital for assessing changes over time in response to both natural dynamics and human disturbances (Phillips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xml:space="preserve"> 2002; Malhi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xml:space="preserve"> 2004).</w:t>
      </w:r>
    </w:p>
    <w:p w14:paraId="3621C911" w14:textId="77777777" w:rsidR="001128C5" w:rsidRPr="00063B00" w:rsidRDefault="001128C5" w:rsidP="001128C5">
      <w:pPr>
        <w:spacing w:after="0" w:line="360" w:lineRule="auto"/>
        <w:jc w:val="center"/>
        <w:rPr>
          <w:rFonts w:ascii="Times New Roman" w:hAnsi="Times New Roman" w:cs="Times New Roman"/>
          <w:sz w:val="24"/>
          <w:szCs w:val="24"/>
        </w:rPr>
      </w:pPr>
      <w:r w:rsidRPr="00063B00">
        <w:rPr>
          <w:rFonts w:ascii="Times New Roman" w:hAnsi="Times New Roman" w:cs="Times New Roman"/>
          <w:noProof/>
          <w:sz w:val="24"/>
          <w:szCs w:val="24"/>
        </w:rPr>
        <w:drawing>
          <wp:inline distT="0" distB="0" distL="0" distR="0" wp14:anchorId="1E489192" wp14:editId="61055E5C">
            <wp:extent cx="5430273" cy="3331845"/>
            <wp:effectExtent l="0" t="0" r="0" b="1905"/>
            <wp:docPr id="276039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37191" name="Picture 183663719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5545763" cy="3402706"/>
                    </a:xfrm>
                    <a:prstGeom prst="rect">
                      <a:avLst/>
                    </a:prstGeom>
                  </pic:spPr>
                </pic:pic>
              </a:graphicData>
            </a:graphic>
          </wp:inline>
        </w:drawing>
      </w:r>
    </w:p>
    <w:p w14:paraId="492B5429" w14:textId="037FB2B0" w:rsidR="001128C5" w:rsidRPr="00063B00" w:rsidRDefault="001128C5" w:rsidP="001128C5">
      <w:pPr>
        <w:spacing w:after="0" w:line="360" w:lineRule="auto"/>
        <w:rPr>
          <w:rFonts w:ascii="Times New Roman" w:hAnsi="Times New Roman" w:cs="Times New Roman"/>
          <w:sz w:val="24"/>
          <w:szCs w:val="24"/>
        </w:rPr>
      </w:pPr>
      <w:r w:rsidRPr="00063B00">
        <w:rPr>
          <w:rFonts w:ascii="Times New Roman" w:hAnsi="Times New Roman" w:cs="Times New Roman"/>
          <w:b/>
          <w:bCs/>
          <w:sz w:val="24"/>
          <w:szCs w:val="24"/>
        </w:rPr>
        <w:t>Fig</w:t>
      </w:r>
      <w:r w:rsidR="00964B2F" w:rsidRPr="00063B00">
        <w:rPr>
          <w:rFonts w:ascii="Times New Roman" w:hAnsi="Times New Roman" w:cs="Times New Roman"/>
          <w:b/>
          <w:bCs/>
          <w:sz w:val="24"/>
          <w:szCs w:val="24"/>
        </w:rPr>
        <w:t xml:space="preserve">ure </w:t>
      </w:r>
      <w:r w:rsidRPr="00063B00">
        <w:rPr>
          <w:rFonts w:ascii="Times New Roman" w:hAnsi="Times New Roman" w:cs="Times New Roman"/>
          <w:b/>
          <w:bCs/>
          <w:sz w:val="24"/>
          <w:szCs w:val="24"/>
        </w:rPr>
        <w:t>5</w:t>
      </w:r>
      <w:r w:rsidRPr="00063B00">
        <w:rPr>
          <w:rFonts w:ascii="Times New Roman" w:hAnsi="Times New Roman" w:cs="Times New Roman"/>
          <w:sz w:val="24"/>
          <w:szCs w:val="24"/>
        </w:rPr>
        <w:t xml:space="preserve"> </w:t>
      </w:r>
      <w:r w:rsidRPr="002E4E47">
        <w:rPr>
          <w:rFonts w:ascii="Times New Roman" w:hAnsi="Times New Roman" w:cs="Times New Roman"/>
          <w:b/>
          <w:bCs/>
          <w:sz w:val="24"/>
          <w:szCs w:val="24"/>
        </w:rPr>
        <w:t xml:space="preserve">Forest </w:t>
      </w:r>
      <w:r w:rsidR="00FF1376">
        <w:rPr>
          <w:rFonts w:ascii="Times New Roman" w:hAnsi="Times New Roman" w:cs="Times New Roman"/>
          <w:b/>
          <w:bCs/>
          <w:sz w:val="24"/>
          <w:szCs w:val="24"/>
        </w:rPr>
        <w:t>i</w:t>
      </w:r>
      <w:r w:rsidR="00964B2F" w:rsidRPr="002E4E47">
        <w:rPr>
          <w:rFonts w:ascii="Times New Roman" w:hAnsi="Times New Roman" w:cs="Times New Roman"/>
          <w:b/>
          <w:bCs/>
          <w:sz w:val="24"/>
          <w:szCs w:val="24"/>
        </w:rPr>
        <w:t xml:space="preserve">nventory </w:t>
      </w:r>
      <w:r w:rsidR="00FF1376">
        <w:rPr>
          <w:rFonts w:ascii="Times New Roman" w:hAnsi="Times New Roman" w:cs="Times New Roman"/>
          <w:b/>
          <w:bCs/>
          <w:sz w:val="24"/>
          <w:szCs w:val="24"/>
        </w:rPr>
        <w:t>e</w:t>
      </w:r>
      <w:r w:rsidR="00964B2F" w:rsidRPr="002E4E47">
        <w:rPr>
          <w:rFonts w:ascii="Times New Roman" w:hAnsi="Times New Roman" w:cs="Times New Roman"/>
          <w:b/>
          <w:bCs/>
          <w:sz w:val="24"/>
          <w:szCs w:val="24"/>
        </w:rPr>
        <w:t xml:space="preserve">xercise </w:t>
      </w:r>
      <w:r w:rsidR="00AC27EB" w:rsidRPr="002E4E47">
        <w:rPr>
          <w:rFonts w:ascii="Times New Roman" w:hAnsi="Times New Roman" w:cs="Times New Roman"/>
          <w:b/>
          <w:bCs/>
          <w:sz w:val="24"/>
          <w:szCs w:val="24"/>
        </w:rPr>
        <w:t>in</w:t>
      </w:r>
      <w:r w:rsidR="00964B2F" w:rsidRPr="002E4E47">
        <w:rPr>
          <w:rFonts w:ascii="Times New Roman" w:hAnsi="Times New Roman" w:cs="Times New Roman"/>
          <w:b/>
          <w:bCs/>
          <w:sz w:val="24"/>
          <w:szCs w:val="24"/>
        </w:rPr>
        <w:t xml:space="preserve"> </w:t>
      </w:r>
      <w:proofErr w:type="spellStart"/>
      <w:r w:rsidRPr="002E4E47">
        <w:rPr>
          <w:rFonts w:ascii="Times New Roman" w:hAnsi="Times New Roman" w:cs="Times New Roman"/>
          <w:b/>
          <w:bCs/>
          <w:sz w:val="24"/>
          <w:szCs w:val="24"/>
        </w:rPr>
        <w:t>Mwekera</w:t>
      </w:r>
      <w:proofErr w:type="spellEnd"/>
      <w:r w:rsidRPr="002E4E47">
        <w:rPr>
          <w:rFonts w:ascii="Times New Roman" w:hAnsi="Times New Roman" w:cs="Times New Roman"/>
          <w:b/>
          <w:bCs/>
          <w:sz w:val="24"/>
          <w:szCs w:val="24"/>
        </w:rPr>
        <w:t xml:space="preserve"> </w:t>
      </w:r>
      <w:r w:rsidR="00FF1376">
        <w:rPr>
          <w:rFonts w:ascii="Times New Roman" w:hAnsi="Times New Roman" w:cs="Times New Roman"/>
          <w:b/>
          <w:bCs/>
          <w:sz w:val="24"/>
          <w:szCs w:val="24"/>
        </w:rPr>
        <w:t>n</w:t>
      </w:r>
      <w:r w:rsidR="00964B2F" w:rsidRPr="002E4E47">
        <w:rPr>
          <w:rFonts w:ascii="Times New Roman" w:hAnsi="Times New Roman" w:cs="Times New Roman"/>
          <w:b/>
          <w:bCs/>
          <w:sz w:val="24"/>
          <w:szCs w:val="24"/>
        </w:rPr>
        <w:t xml:space="preserve">ational </w:t>
      </w:r>
      <w:r w:rsidR="00FF1376">
        <w:rPr>
          <w:rFonts w:ascii="Times New Roman" w:hAnsi="Times New Roman" w:cs="Times New Roman"/>
          <w:b/>
          <w:bCs/>
          <w:sz w:val="24"/>
          <w:szCs w:val="24"/>
        </w:rPr>
        <w:t>f</w:t>
      </w:r>
      <w:r w:rsidR="00964B2F" w:rsidRPr="002E4E47">
        <w:rPr>
          <w:rFonts w:ascii="Times New Roman" w:hAnsi="Times New Roman" w:cs="Times New Roman"/>
          <w:b/>
          <w:bCs/>
          <w:sz w:val="24"/>
          <w:szCs w:val="24"/>
        </w:rPr>
        <w:t xml:space="preserve">orest </w:t>
      </w:r>
      <w:r w:rsidR="00FF1376">
        <w:rPr>
          <w:rFonts w:ascii="Times New Roman" w:hAnsi="Times New Roman" w:cs="Times New Roman"/>
          <w:b/>
          <w:bCs/>
          <w:sz w:val="24"/>
          <w:szCs w:val="24"/>
        </w:rPr>
        <w:t>r</w:t>
      </w:r>
      <w:r w:rsidR="00964B2F" w:rsidRPr="002E4E47">
        <w:rPr>
          <w:rFonts w:ascii="Times New Roman" w:hAnsi="Times New Roman" w:cs="Times New Roman"/>
          <w:b/>
          <w:bCs/>
          <w:sz w:val="24"/>
          <w:szCs w:val="24"/>
        </w:rPr>
        <w:t>eserve</w:t>
      </w:r>
    </w:p>
    <w:p w14:paraId="21A3BBE2" w14:textId="77777777" w:rsidR="001128C5" w:rsidRPr="00063B00" w:rsidRDefault="001128C5" w:rsidP="001128C5">
      <w:pPr>
        <w:jc w:val="both"/>
        <w:rPr>
          <w:rFonts w:ascii="Times New Roman" w:hAnsi="Times New Roman" w:cs="Times New Roman"/>
          <w:sz w:val="24"/>
          <w:szCs w:val="24"/>
        </w:rPr>
      </w:pPr>
    </w:p>
    <w:p w14:paraId="333D8E39" w14:textId="63386A05" w:rsidR="0047474B" w:rsidRPr="00063B00" w:rsidRDefault="00964B2F" w:rsidP="00964B2F">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2.6.2 </w:t>
      </w:r>
      <w:r w:rsidR="0047474B" w:rsidRPr="00063B00">
        <w:rPr>
          <w:rFonts w:ascii="Times New Roman" w:hAnsi="Times New Roman" w:cs="Times New Roman"/>
          <w:b/>
          <w:bCs/>
          <w:sz w:val="24"/>
          <w:szCs w:val="24"/>
        </w:rPr>
        <w:t xml:space="preserve">Measuring </w:t>
      </w:r>
      <w:r w:rsidR="00FF1376">
        <w:rPr>
          <w:rFonts w:ascii="Times New Roman" w:hAnsi="Times New Roman" w:cs="Times New Roman"/>
          <w:b/>
          <w:bCs/>
          <w:sz w:val="24"/>
          <w:szCs w:val="24"/>
        </w:rPr>
        <w:t>d</w:t>
      </w:r>
      <w:r w:rsidRPr="00063B00">
        <w:rPr>
          <w:rFonts w:ascii="Times New Roman" w:hAnsi="Times New Roman" w:cs="Times New Roman"/>
          <w:b/>
          <w:bCs/>
          <w:sz w:val="24"/>
          <w:szCs w:val="24"/>
        </w:rPr>
        <w:t xml:space="preserve">iversity for </w:t>
      </w:r>
      <w:r w:rsidR="00FF1376">
        <w:rPr>
          <w:rFonts w:ascii="Times New Roman" w:hAnsi="Times New Roman" w:cs="Times New Roman"/>
          <w:b/>
          <w:bCs/>
          <w:sz w:val="24"/>
          <w:szCs w:val="24"/>
        </w:rPr>
        <w:t>d</w:t>
      </w:r>
      <w:r w:rsidRPr="00063B00">
        <w:rPr>
          <w:rFonts w:ascii="Times New Roman" w:hAnsi="Times New Roman" w:cs="Times New Roman"/>
          <w:b/>
          <w:bCs/>
          <w:sz w:val="24"/>
          <w:szCs w:val="24"/>
        </w:rPr>
        <w:t xml:space="preserve">etermining </w:t>
      </w:r>
      <w:r w:rsidR="00FF1376">
        <w:rPr>
          <w:rFonts w:ascii="Times New Roman" w:hAnsi="Times New Roman" w:cs="Times New Roman"/>
          <w:b/>
          <w:bCs/>
          <w:sz w:val="24"/>
          <w:szCs w:val="24"/>
        </w:rPr>
        <w:t>s</w:t>
      </w:r>
      <w:r w:rsidRPr="00063B00">
        <w:rPr>
          <w:rFonts w:ascii="Times New Roman" w:hAnsi="Times New Roman" w:cs="Times New Roman"/>
          <w:b/>
          <w:bCs/>
          <w:sz w:val="24"/>
          <w:szCs w:val="24"/>
        </w:rPr>
        <w:t xml:space="preserve">pecies </w:t>
      </w:r>
      <w:r w:rsidR="00FF1376">
        <w:rPr>
          <w:rFonts w:ascii="Times New Roman" w:hAnsi="Times New Roman" w:cs="Times New Roman"/>
          <w:b/>
          <w:bCs/>
          <w:sz w:val="24"/>
          <w:szCs w:val="24"/>
        </w:rPr>
        <w:t>c</w:t>
      </w:r>
      <w:r w:rsidRPr="00063B00">
        <w:rPr>
          <w:rFonts w:ascii="Times New Roman" w:hAnsi="Times New Roman" w:cs="Times New Roman"/>
          <w:b/>
          <w:bCs/>
          <w:sz w:val="24"/>
          <w:szCs w:val="24"/>
        </w:rPr>
        <w:t>omposition</w:t>
      </w:r>
    </w:p>
    <w:p w14:paraId="590FC51D" w14:textId="77777777" w:rsidR="006E7BF2" w:rsidRPr="00063B00" w:rsidRDefault="006E7BF2" w:rsidP="00964B2F">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Quantitative assessment of floristic diversity within the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was conducted using the Shannon-Wiener Diversity Index (Hʹ), a robust ecological metric that integrates both species richness (the total number of distinct species) and species abundance (the number of individuals per species) into a composite measure of diversity (</w:t>
      </w:r>
      <w:proofErr w:type="spellStart"/>
      <w:r w:rsidRPr="00063B00">
        <w:rPr>
          <w:rFonts w:ascii="Times New Roman" w:hAnsi="Times New Roman" w:cs="Times New Roman"/>
          <w:sz w:val="24"/>
          <w:szCs w:val="24"/>
        </w:rPr>
        <w:t>Magurran</w:t>
      </w:r>
      <w:proofErr w:type="spellEnd"/>
      <w:r w:rsidRPr="00063B00">
        <w:rPr>
          <w:rFonts w:ascii="Times New Roman" w:hAnsi="Times New Roman" w:cs="Times New Roman"/>
          <w:sz w:val="24"/>
          <w:szCs w:val="24"/>
        </w:rPr>
        <w:t>, 2004). This index is widely employed in ecological studies for its sensitivity to changes in community composition and its ability to discern structural complexity within ecological assemblages (Colwell, 2009).</w:t>
      </w:r>
    </w:p>
    <w:p w14:paraId="4D09D282" w14:textId="77777777" w:rsidR="006E7BF2" w:rsidRPr="00063B00" w:rsidRDefault="006E7BF2" w:rsidP="00964B2F">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The Shannon-Wiener Index is calculated using the formula:</w:t>
      </w:r>
    </w:p>
    <w:p w14:paraId="71826373" w14:textId="625DE0FA" w:rsidR="006E7BF2" w:rsidRPr="00063B00" w:rsidRDefault="008B42C9" w:rsidP="00964B2F">
      <w:pPr>
        <w:spacing w:after="0" w:line="360" w:lineRule="auto"/>
        <w:jc w:val="both"/>
        <w:rPr>
          <w:rFonts w:ascii="Times New Roman" w:eastAsiaTheme="minorEastAsia" w:hAnsi="Times New Roman" w:cs="Times New Roman"/>
          <w:sz w:val="24"/>
          <w:szCs w:val="24"/>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r>
          <w:rPr>
            <w:rFonts w:ascii="Cambria Math" w:eastAsia="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eastAsia="Cambria Math" w:hAnsi="Cambria Math" w:cs="Times New Roman"/>
                <w:sz w:val="24"/>
                <w:szCs w:val="24"/>
              </w:rPr>
              <m:t>i</m:t>
            </m:r>
            <m:r>
              <w:rPr>
                <w:rFonts w:ascii="Cambria Math" w:eastAsia="Cambria Math" w:hAnsi="Cambria Math" w:cs="Times New Roman"/>
                <w:sz w:val="24"/>
                <w:szCs w:val="24"/>
              </w:rPr>
              <m:t>=1</m:t>
            </m:r>
          </m:sub>
          <m:sup>
            <m:r>
              <w:rPr>
                <w:rFonts w:ascii="Cambria Math" w:eastAsia="Cambria Math" w:hAnsi="Cambria Math" w:cs="Times New Roman"/>
                <w:sz w:val="24"/>
                <w:szCs w:val="24"/>
              </w:rPr>
              <m:t>s</m:t>
            </m:r>
          </m:sup>
          <m:e>
            <m:sSub>
              <m:sSubPr>
                <m:ctrlPr>
                  <w:rPr>
                    <w:rFonts w:ascii="Cambria Math" w:hAnsi="Cambria Math" w:cs="Times New Roman"/>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m:rPr>
                    <m:sty m:val="p"/>
                  </m:rPr>
                  <w:rPr>
                    <w:rFonts w:ascii="Cambria Math" w:hAnsi="Cambria Math" w:cs="Times New Roman"/>
                    <w:sz w:val="24"/>
                    <w:szCs w:val="24"/>
                  </w:rPr>
                  <m:t>In</m:t>
                </m:r>
                <m:r>
                  <w:rPr>
                    <w:rFonts w:ascii="Cambria Math" w:hAnsi="Cambria Math" w:cs="Times New Roman"/>
                    <w:sz w:val="24"/>
                    <w:szCs w:val="24"/>
                  </w:rPr>
                  <m:t xml:space="preserve"> </m:t>
                </m:r>
                <m:r>
                  <w:rPr>
                    <w:rFonts w:ascii="Cambria Math" w:hAnsi="Cambria Math" w:cs="Times New Roman"/>
                    <w:sz w:val="24"/>
                    <w:szCs w:val="24"/>
                  </w:rPr>
                  <m:t>P</m:t>
                </m:r>
              </m:e>
              <m:sub>
                <m:r>
                  <w:rPr>
                    <w:rFonts w:ascii="Cambria Math" w:hAnsi="Cambria Math" w:cs="Times New Roman"/>
                    <w:sz w:val="24"/>
                    <w:szCs w:val="24"/>
                  </w:rPr>
                  <m:t>i</m:t>
                </m:r>
              </m:sub>
            </m:sSub>
          </m:e>
        </m:nary>
      </m:oMath>
      <w:r w:rsidR="006E7BF2" w:rsidRPr="00063B00">
        <w:rPr>
          <w:rFonts w:ascii="Times New Roman" w:eastAsiaTheme="minorEastAsia" w:hAnsi="Times New Roman" w:cs="Times New Roman"/>
          <w:sz w:val="24"/>
          <w:szCs w:val="24"/>
        </w:rPr>
        <w:t>……………………………………………………..</w:t>
      </w:r>
      <w:r w:rsidR="006E7BF2" w:rsidRPr="00063B00">
        <w:rPr>
          <w:rFonts w:ascii="Times New Roman" w:eastAsiaTheme="minorEastAsia" w:hAnsi="Times New Roman" w:cs="Times New Roman"/>
          <w:sz w:val="24"/>
          <w:szCs w:val="24"/>
        </w:rPr>
        <w:tab/>
        <w:t xml:space="preserve">Equation </w:t>
      </w:r>
      <w:r w:rsidR="00CE3868" w:rsidRPr="00063B00">
        <w:rPr>
          <w:rFonts w:ascii="Times New Roman" w:eastAsiaTheme="minorEastAsia" w:hAnsi="Times New Roman" w:cs="Times New Roman"/>
          <w:sz w:val="24"/>
          <w:szCs w:val="24"/>
        </w:rPr>
        <w:t>1</w:t>
      </w:r>
    </w:p>
    <w:p w14:paraId="322E16E2" w14:textId="265CD345" w:rsidR="006E7BF2" w:rsidRPr="00063B00" w:rsidRDefault="006E7BF2" w:rsidP="00964B2F">
      <w:pPr>
        <w:spacing w:after="0" w:line="360" w:lineRule="auto"/>
        <w:jc w:val="both"/>
        <w:rPr>
          <w:rFonts w:ascii="Times New Roman" w:hAnsi="Times New Roman" w:cs="Times New Roman"/>
          <w:color w:val="202124"/>
          <w:sz w:val="24"/>
          <w:szCs w:val="24"/>
          <w:shd w:val="clear" w:color="auto" w:fill="FFFFFF"/>
        </w:rPr>
      </w:pPr>
      <w:r w:rsidRPr="00063B00">
        <w:rPr>
          <w:rFonts w:ascii="Times New Roman" w:eastAsiaTheme="minorEastAsia" w:hAnsi="Times New Roman" w:cs="Times New Roman"/>
          <w:i/>
          <w:iCs/>
          <w:sz w:val="24"/>
          <w:szCs w:val="24"/>
        </w:rPr>
        <w:t>Effective number of species (ENS)</w:t>
      </w:r>
      <w:r w:rsidRPr="00063B00">
        <w:rPr>
          <w:rFonts w:ascii="Times New Roman" w:eastAsiaTheme="minorEastAsia" w:hAnsi="Times New Roman" w:cs="Times New Roman"/>
          <w:sz w:val="24"/>
          <w:szCs w:val="24"/>
        </w:rPr>
        <w:t xml:space="preserve"> </w:t>
      </w:r>
      <w:r w:rsidRPr="00063B00">
        <w:rPr>
          <w:rFonts w:ascii="Times New Roman" w:eastAsiaTheme="minorEastAsia" w:hAnsi="Times New Roman" w:cs="Times New Roman"/>
          <w:i/>
          <w:iCs/>
          <w:sz w:val="24"/>
          <w:szCs w:val="24"/>
        </w:rPr>
        <w:t>=</w:t>
      </w:r>
      <w:r w:rsidR="00943FA3" w:rsidRPr="00063B00">
        <w:rPr>
          <w:rFonts w:ascii="Times New Roman" w:eastAsiaTheme="minorEastAsia" w:hAnsi="Times New Roman" w:cs="Times New Roman"/>
          <w:i/>
          <w:iCs/>
          <w:sz w:val="24"/>
          <w:szCs w:val="24"/>
        </w:rPr>
        <w:t xml:space="preserve"> </w:t>
      </w:r>
      <w:proofErr w:type="spellStart"/>
      <w:r w:rsidR="00943FA3" w:rsidRPr="00063B00">
        <w:rPr>
          <w:rFonts w:ascii="Times New Roman" w:eastAsiaTheme="minorEastAsia" w:hAnsi="Times New Roman" w:cs="Times New Roman"/>
          <w:i/>
          <w:iCs/>
          <w:sz w:val="24"/>
          <w:szCs w:val="24"/>
        </w:rPr>
        <w:t>e</w:t>
      </w:r>
      <w:r w:rsidR="00943FA3" w:rsidRPr="00063B00">
        <w:rPr>
          <w:rFonts w:ascii="Times New Roman" w:eastAsiaTheme="minorEastAsia" w:hAnsi="Times New Roman" w:cs="Times New Roman"/>
          <w:sz w:val="24"/>
          <w:szCs w:val="24"/>
        </w:rPr>
        <w:t>H</w:t>
      </w:r>
      <w:proofErr w:type="spellEnd"/>
      <w:r w:rsidR="00943FA3" w:rsidRPr="00063B00">
        <w:rPr>
          <w:rFonts w:ascii="Times New Roman" w:eastAsiaTheme="minorEastAsia" w:hAnsi="Times New Roman" w:cs="Times New Roman"/>
          <w:sz w:val="24"/>
          <w:szCs w:val="24"/>
        </w:rPr>
        <w:t xml:space="preserve"> ………………………………</w:t>
      </w:r>
      <w:proofErr w:type="gramStart"/>
      <w:r w:rsidR="00943FA3" w:rsidRPr="00063B00">
        <w:rPr>
          <w:rFonts w:ascii="Times New Roman" w:eastAsiaTheme="minorEastAsia" w:hAnsi="Times New Roman" w:cs="Times New Roman"/>
          <w:sz w:val="24"/>
          <w:szCs w:val="24"/>
        </w:rPr>
        <w:t>…..</w:t>
      </w:r>
      <w:proofErr w:type="gramEnd"/>
      <w:r w:rsidR="00943FA3" w:rsidRPr="00063B00">
        <w:rPr>
          <w:rFonts w:ascii="Times New Roman" w:eastAsiaTheme="minorEastAsia" w:hAnsi="Times New Roman" w:cs="Times New Roman"/>
          <w:sz w:val="24"/>
          <w:szCs w:val="24"/>
        </w:rPr>
        <w:t xml:space="preserve">  Equation 2</w:t>
      </w:r>
    </w:p>
    <w:p w14:paraId="2D30A95B" w14:textId="72F823E8" w:rsidR="006E7BF2" w:rsidRPr="00063B00" w:rsidRDefault="006E7BF2" w:rsidP="00964B2F">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Eveness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In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oMath>
      <w:r w:rsidRPr="00063B00">
        <w:rPr>
          <w:rFonts w:ascii="Times New Roman" w:eastAsiaTheme="minorEastAsia" w:hAnsi="Times New Roman" w:cs="Times New Roman"/>
          <w:sz w:val="24"/>
          <w:szCs w:val="24"/>
        </w:rPr>
        <w:t>…………………………………………………..</w:t>
      </w:r>
      <w:r w:rsidRPr="00063B00">
        <w:rPr>
          <w:rFonts w:ascii="Times New Roman" w:eastAsiaTheme="minorEastAsia" w:hAnsi="Times New Roman" w:cs="Times New Roman"/>
          <w:sz w:val="24"/>
          <w:szCs w:val="24"/>
        </w:rPr>
        <w:tab/>
        <w:t xml:space="preserve">Equation </w:t>
      </w:r>
      <w:r w:rsidR="00943FA3" w:rsidRPr="00063B00">
        <w:rPr>
          <w:rFonts w:ascii="Times New Roman" w:eastAsiaTheme="minorEastAsia" w:hAnsi="Times New Roman" w:cs="Times New Roman"/>
          <w:sz w:val="24"/>
          <w:szCs w:val="24"/>
        </w:rPr>
        <w:t>3</w:t>
      </w:r>
    </w:p>
    <w:p w14:paraId="3EDDC5F3" w14:textId="0DE5EB56" w:rsidR="006E7BF2" w:rsidRPr="00063B00" w:rsidRDefault="006E7BF2" w:rsidP="00964B2F">
      <w:pPr>
        <w:spacing w:after="0" w:line="360" w:lineRule="auto"/>
        <w:jc w:val="both"/>
        <w:rPr>
          <w:rFonts w:ascii="Times New Roman" w:eastAsia="Times New Roman" w:hAnsi="Times New Roman" w:cs="Times New Roman"/>
          <w:sz w:val="24"/>
          <w:szCs w:val="24"/>
          <w:lang w:val="en-GB" w:eastAsia="en-GB"/>
        </w:rPr>
      </w:pPr>
      <w:r w:rsidRPr="00063B00">
        <w:rPr>
          <w:rFonts w:ascii="Times New Roman" w:hAnsi="Times New Roman" w:cs="Times New Roman"/>
          <w:sz w:val="24"/>
          <w:szCs w:val="24"/>
        </w:rPr>
        <w:lastRenderedPageBreak/>
        <w:t>Where</w:t>
      </w:r>
      <w:r w:rsidR="00697DED" w:rsidRPr="00063B00">
        <w:rPr>
          <w:rFonts w:ascii="Times New Roman" w:hAnsi="Times New Roman" w:cs="Times New Roman"/>
          <w:b/>
          <w:bCs/>
          <w:i/>
          <w:iCs/>
          <w:sz w:val="24"/>
          <w:szCs w:val="24"/>
        </w:rPr>
        <w:t xml:space="preserve"> S</w:t>
      </w:r>
      <w:r w:rsidR="00697DED" w:rsidRPr="00063B00">
        <w:rPr>
          <w:rFonts w:ascii="Times New Roman" w:hAnsi="Times New Roman" w:cs="Times New Roman"/>
          <w:sz w:val="24"/>
          <w:szCs w:val="24"/>
        </w:rPr>
        <w:t xml:space="preserve"> </w:t>
      </w:r>
      <w:r w:rsidRPr="00063B00">
        <w:rPr>
          <w:rFonts w:ascii="Times New Roman" w:hAnsi="Times New Roman" w:cs="Times New Roman"/>
          <w:sz w:val="24"/>
          <w:szCs w:val="24"/>
        </w:rPr>
        <w:t xml:space="preserve">equals the number of species and </w:t>
      </w:r>
      <w:r w:rsidRPr="00063B00">
        <w:rPr>
          <w:rFonts w:ascii="Times New Roman" w:hAnsi="Times New Roman" w:cs="Times New Roman"/>
          <w:b/>
          <w:bCs/>
          <w:i/>
          <w:iCs/>
          <w:sz w:val="24"/>
          <w:szCs w:val="24"/>
        </w:rPr>
        <w:t>Pi</w:t>
      </w:r>
      <w:r w:rsidRPr="00063B00">
        <w:rPr>
          <w:rFonts w:ascii="Times New Roman" w:hAnsi="Times New Roman" w:cs="Times New Roman"/>
          <w:i/>
          <w:iCs/>
          <w:sz w:val="24"/>
          <w:szCs w:val="24"/>
        </w:rPr>
        <w:t xml:space="preserve"> </w:t>
      </w:r>
      <w:r w:rsidRPr="00063B00">
        <w:rPr>
          <w:rFonts w:ascii="Times New Roman" w:hAnsi="Times New Roman" w:cs="Times New Roman"/>
          <w:sz w:val="24"/>
          <w:szCs w:val="24"/>
        </w:rPr>
        <w:t xml:space="preserve">equals the ratio of individuals of species </w:t>
      </w:r>
      <w:proofErr w:type="spellStart"/>
      <w:r w:rsidRPr="00063B00">
        <w:rPr>
          <w:rFonts w:ascii="Times New Roman" w:hAnsi="Times New Roman" w:cs="Times New Roman"/>
          <w:i/>
          <w:iCs/>
          <w:sz w:val="24"/>
          <w:szCs w:val="24"/>
        </w:rPr>
        <w:t>i</w:t>
      </w:r>
      <w:proofErr w:type="spellEnd"/>
      <w:r w:rsidRPr="00063B00">
        <w:rPr>
          <w:rFonts w:ascii="Times New Roman" w:hAnsi="Times New Roman" w:cs="Times New Roman"/>
          <w:i/>
          <w:iCs/>
          <w:sz w:val="24"/>
          <w:szCs w:val="24"/>
        </w:rPr>
        <w:t xml:space="preserve"> </w:t>
      </w:r>
      <w:r w:rsidRPr="00063B00">
        <w:rPr>
          <w:rFonts w:ascii="Times New Roman" w:hAnsi="Times New Roman" w:cs="Times New Roman"/>
          <w:sz w:val="24"/>
          <w:szCs w:val="24"/>
        </w:rPr>
        <w:t xml:space="preserve">divided by all individuals N of all species and </w:t>
      </w:r>
      <w:r w:rsidRPr="00063B00">
        <w:rPr>
          <w:rFonts w:ascii="Times New Roman" w:hAnsi="Times New Roman" w:cs="Times New Roman"/>
          <w:b/>
          <w:bCs/>
          <w:i/>
          <w:iCs/>
          <w:sz w:val="24"/>
          <w:szCs w:val="24"/>
        </w:rPr>
        <w:t>ln</w:t>
      </w:r>
      <w:r w:rsidRPr="00063B00">
        <w:rPr>
          <w:rFonts w:ascii="Times New Roman" w:hAnsi="Times New Roman" w:cs="Times New Roman"/>
          <w:sz w:val="24"/>
          <w:szCs w:val="24"/>
        </w:rPr>
        <w:t xml:space="preserve"> is a natural log. This index typically ranges from 1.5 to 3.5 and rarely </w:t>
      </w:r>
      <w:r w:rsidR="00621D7F" w:rsidRPr="00063B00">
        <w:rPr>
          <w:rFonts w:ascii="Times New Roman" w:hAnsi="Times New Roman" w:cs="Times New Roman"/>
          <w:sz w:val="24"/>
          <w:szCs w:val="24"/>
        </w:rPr>
        <w:t>reaches 4.5 (</w:t>
      </w:r>
      <w:proofErr w:type="spellStart"/>
      <w:proofErr w:type="gramStart"/>
      <w:r w:rsidR="00621D7F" w:rsidRPr="00063B00">
        <w:rPr>
          <w:rFonts w:ascii="Times New Roman" w:hAnsi="Times New Roman" w:cs="Times New Roman"/>
          <w:sz w:val="24"/>
          <w:szCs w:val="24"/>
        </w:rPr>
        <w:t>Moutsambote</w:t>
      </w:r>
      <w:proofErr w:type="spellEnd"/>
      <w:r w:rsidR="00621D7F" w:rsidRPr="00063B00">
        <w:rPr>
          <w:rFonts w:ascii="Times New Roman" w:hAnsi="Times New Roman" w:cs="Times New Roman"/>
          <w:sz w:val="24"/>
          <w:szCs w:val="24"/>
        </w:rPr>
        <w:t xml:space="preserve">  </w:t>
      </w:r>
      <w:r w:rsidR="00621D7F" w:rsidRPr="00063B00">
        <w:rPr>
          <w:rFonts w:ascii="Times New Roman" w:hAnsi="Times New Roman" w:cs="Times New Roman"/>
          <w:i/>
          <w:iCs/>
          <w:sz w:val="24"/>
          <w:szCs w:val="24"/>
        </w:rPr>
        <w:t>et al.</w:t>
      </w:r>
      <w:proofErr w:type="gramEnd"/>
      <w:r w:rsidR="00621D7F" w:rsidRPr="00063B00">
        <w:rPr>
          <w:rFonts w:ascii="Times New Roman" w:hAnsi="Times New Roman" w:cs="Times New Roman"/>
          <w:i/>
          <w:iCs/>
          <w:sz w:val="24"/>
          <w:szCs w:val="24"/>
        </w:rPr>
        <w:t>,</w:t>
      </w:r>
      <w:r w:rsidR="00621D7F" w:rsidRPr="00063B00">
        <w:rPr>
          <w:rFonts w:ascii="Times New Roman" w:hAnsi="Times New Roman" w:cs="Times New Roman"/>
          <w:sz w:val="24"/>
          <w:szCs w:val="24"/>
        </w:rPr>
        <w:t xml:space="preserve"> 2026)</w:t>
      </w:r>
      <w:r w:rsidRPr="00063B00">
        <w:rPr>
          <w:rFonts w:ascii="Times New Roman" w:hAnsi="Times New Roman" w:cs="Times New Roman"/>
          <w:sz w:val="24"/>
          <w:szCs w:val="24"/>
        </w:rPr>
        <w:t xml:space="preserve">. This also enabled us to determine the number of effective </w:t>
      </w:r>
      <w:r w:rsidR="00621D7F" w:rsidRPr="00063B00">
        <w:rPr>
          <w:rFonts w:ascii="Times New Roman" w:hAnsi="Times New Roman" w:cs="Times New Roman"/>
          <w:sz w:val="24"/>
          <w:szCs w:val="24"/>
        </w:rPr>
        <w:t xml:space="preserve">species using Shannon Index = </w:t>
      </w:r>
      <w:proofErr w:type="spellStart"/>
      <w:r w:rsidR="00621D7F" w:rsidRPr="00063B00">
        <w:rPr>
          <w:rFonts w:ascii="Times New Roman" w:hAnsi="Times New Roman" w:cs="Times New Roman"/>
          <w:sz w:val="24"/>
          <w:szCs w:val="24"/>
        </w:rPr>
        <w:t>e</w:t>
      </w:r>
      <w:r w:rsidR="00621D7F" w:rsidRPr="00063B00">
        <w:rPr>
          <w:rFonts w:ascii="Times New Roman" w:hAnsi="Times New Roman" w:cs="Times New Roman"/>
          <w:sz w:val="24"/>
          <w:szCs w:val="24"/>
          <w:vertAlign w:val="superscript"/>
        </w:rPr>
        <w:t>H</w:t>
      </w:r>
      <w:proofErr w:type="spellEnd"/>
      <w:r w:rsidR="00621D7F" w:rsidRPr="00063B00">
        <w:rPr>
          <w:rFonts w:ascii="Times New Roman" w:hAnsi="Times New Roman" w:cs="Times New Roman"/>
          <w:sz w:val="24"/>
          <w:szCs w:val="24"/>
        </w:rPr>
        <w:t xml:space="preserve"> (exponential of Shannon entropy). Finally, the evenness given by Shannon Diversity </w:t>
      </w:r>
      <w:proofErr w:type="gramStart"/>
      <w:r w:rsidR="00621D7F" w:rsidRPr="00063B00">
        <w:rPr>
          <w:rFonts w:ascii="Times New Roman" w:hAnsi="Times New Roman" w:cs="Times New Roman"/>
          <w:sz w:val="24"/>
          <w:szCs w:val="24"/>
        </w:rPr>
        <w:t xml:space="preserve">Index </w:t>
      </w:r>
      <w:r w:rsidRPr="00063B00">
        <w:rPr>
          <w:rFonts w:ascii="Times New Roman" w:eastAsia="Times New Roman" w:hAnsi="Times New Roman" w:cs="Times New Roman"/>
          <w:i/>
          <w:iCs/>
          <w:sz w:val="24"/>
          <w:szCs w:val="24"/>
          <w:lang w:val="en-GB" w:eastAsia="en-GB"/>
        </w:rPr>
        <w:t xml:space="preserve"> </w:t>
      </w:r>
      <w:r w:rsidRPr="00063B00">
        <w:rPr>
          <w:rFonts w:ascii="Times New Roman" w:eastAsia="Times New Roman" w:hAnsi="Times New Roman" w:cs="Times New Roman"/>
          <w:sz w:val="24"/>
          <w:szCs w:val="24"/>
          <w:lang w:val="en-GB" w:eastAsia="en-GB"/>
        </w:rPr>
        <w:t>to</w:t>
      </w:r>
      <w:proofErr w:type="gramEnd"/>
      <w:r w:rsidRPr="00063B00">
        <w:rPr>
          <w:rFonts w:ascii="Times New Roman" w:eastAsia="Times New Roman" w:hAnsi="Times New Roman" w:cs="Times New Roman"/>
          <w:sz w:val="24"/>
          <w:szCs w:val="24"/>
          <w:lang w:val="en-GB" w:eastAsia="en-GB"/>
        </w:rPr>
        <w:t xml:space="preserve"> natural log by</w:t>
      </w:r>
      <w:r w:rsidRPr="00063B00">
        <w:rPr>
          <w:rFonts w:ascii="Times New Roman" w:eastAsia="Times New Roman" w:hAnsi="Times New Roman" w:cs="Times New Roman"/>
          <w:i/>
          <w:iCs/>
          <w:sz w:val="24"/>
          <w:szCs w:val="24"/>
          <w:lang w:val="en-GB" w:eastAsia="en-GB"/>
        </w:rPr>
        <w:t xml:space="preserve"> </w:t>
      </w:r>
      <w:r w:rsidRPr="00063B00">
        <w:rPr>
          <w:rFonts w:ascii="Times New Roman" w:eastAsia="Times New Roman" w:hAnsi="Times New Roman" w:cs="Times New Roman"/>
          <w:sz w:val="24"/>
          <w:szCs w:val="24"/>
          <w:lang w:val="en-GB" w:eastAsia="en-GB"/>
        </w:rPr>
        <w:t>the total number of unique species (S).</w:t>
      </w:r>
    </w:p>
    <w:p w14:paraId="6355485A" w14:textId="726DE0B0" w:rsidR="00CE3868" w:rsidRPr="00063B00" w:rsidRDefault="006E7BF2" w:rsidP="00964B2F">
      <w:pPr>
        <w:spacing w:after="0" w:line="360" w:lineRule="auto"/>
        <w:jc w:val="both"/>
        <w:rPr>
          <w:rFonts w:ascii="Times New Roman" w:hAnsi="Times New Roman" w:cs="Times New Roman"/>
          <w:sz w:val="24"/>
          <w:szCs w:val="24"/>
        </w:rPr>
      </w:pPr>
      <w:r w:rsidRPr="00063B00">
        <w:rPr>
          <w:rFonts w:ascii="Times New Roman" w:hAnsi="Times New Roman" w:cs="Times New Roman"/>
          <w:i/>
          <w:iCs/>
          <w:sz w:val="24"/>
          <w:szCs w:val="24"/>
        </w:rPr>
        <w:t>Equation 2</w:t>
      </w:r>
      <w:r w:rsidRPr="00063B00">
        <w:rPr>
          <w:rFonts w:ascii="Times New Roman" w:hAnsi="Times New Roman" w:cs="Times New Roman"/>
          <w:sz w:val="24"/>
          <w:szCs w:val="24"/>
        </w:rPr>
        <w:t xml:space="preserve">, where </w:t>
      </w:r>
      <w:r w:rsidRPr="00063B00">
        <w:rPr>
          <w:rFonts w:ascii="Times New Roman" w:hAnsi="Times New Roman" w:cs="Times New Roman"/>
          <w:i/>
          <w:iCs/>
          <w:sz w:val="24"/>
          <w:szCs w:val="24"/>
        </w:rPr>
        <w:t>S</w:t>
      </w:r>
      <w:r w:rsidRPr="00063B00">
        <w:rPr>
          <w:rFonts w:ascii="Times New Roman" w:hAnsi="Times New Roman" w:cs="Times New Roman"/>
          <w:sz w:val="24"/>
          <w:szCs w:val="24"/>
        </w:rPr>
        <w:t xml:space="preserve"> denotes the total number of species, </w:t>
      </w:r>
      <w:r w:rsidRPr="00063B00">
        <w:rPr>
          <w:rFonts w:ascii="Times New Roman" w:hAnsi="Times New Roman" w:cs="Times New Roman"/>
          <w:i/>
          <w:iCs/>
          <w:sz w:val="24"/>
          <w:szCs w:val="24"/>
        </w:rPr>
        <w:t>P&lt;sub&gt;</w:t>
      </w:r>
      <w:proofErr w:type="spellStart"/>
      <w:r w:rsidRPr="00063B00">
        <w:rPr>
          <w:rFonts w:ascii="Times New Roman" w:hAnsi="Times New Roman" w:cs="Times New Roman"/>
          <w:i/>
          <w:iCs/>
          <w:sz w:val="24"/>
          <w:szCs w:val="24"/>
        </w:rPr>
        <w:t>i</w:t>
      </w:r>
      <w:proofErr w:type="spellEnd"/>
      <w:r w:rsidRPr="00063B00">
        <w:rPr>
          <w:rFonts w:ascii="Times New Roman" w:hAnsi="Times New Roman" w:cs="Times New Roman"/>
          <w:i/>
          <w:iCs/>
          <w:sz w:val="24"/>
          <w:szCs w:val="24"/>
        </w:rPr>
        <w:t>&lt;/sub&gt;</w:t>
      </w:r>
      <w:r w:rsidRPr="00063B00">
        <w:rPr>
          <w:rFonts w:ascii="Times New Roman" w:hAnsi="Times New Roman" w:cs="Times New Roman"/>
          <w:sz w:val="24"/>
          <w:szCs w:val="24"/>
        </w:rPr>
        <w:t xml:space="preserve"> represents the proportion of individuals belonging to the </w:t>
      </w:r>
      <w:proofErr w:type="spellStart"/>
      <w:r w:rsidRPr="00063B00">
        <w:rPr>
          <w:rFonts w:ascii="Times New Roman" w:hAnsi="Times New Roman" w:cs="Times New Roman"/>
          <w:i/>
          <w:iCs/>
          <w:sz w:val="24"/>
          <w:szCs w:val="24"/>
        </w:rPr>
        <w:t>i</w:t>
      </w:r>
      <w:proofErr w:type="spellEnd"/>
      <w:r w:rsidRPr="00063B00">
        <w:rPr>
          <w:rFonts w:ascii="Times New Roman" w:hAnsi="Times New Roman" w:cs="Times New Roman"/>
          <w:sz w:val="24"/>
          <w:szCs w:val="24"/>
        </w:rPr>
        <w:t>&lt;sup&gt;</w:t>
      </w:r>
      <w:proofErr w:type="spellStart"/>
      <w:r w:rsidRPr="00063B00">
        <w:rPr>
          <w:rFonts w:ascii="Times New Roman" w:hAnsi="Times New Roman" w:cs="Times New Roman"/>
          <w:i/>
          <w:iCs/>
          <w:sz w:val="24"/>
          <w:szCs w:val="24"/>
        </w:rPr>
        <w:t>th</w:t>
      </w:r>
      <w:proofErr w:type="spellEnd"/>
      <w:r w:rsidRPr="00063B00">
        <w:rPr>
          <w:rFonts w:ascii="Times New Roman" w:hAnsi="Times New Roman" w:cs="Times New Roman"/>
          <w:sz w:val="24"/>
          <w:szCs w:val="24"/>
        </w:rPr>
        <w:t>&lt;/sup&gt; species relative to the total number of individuals in the dataset (</w:t>
      </w:r>
      <w:r w:rsidRPr="00063B00">
        <w:rPr>
          <w:rFonts w:ascii="Times New Roman" w:hAnsi="Times New Roman" w:cs="Times New Roman"/>
          <w:i/>
          <w:iCs/>
          <w:sz w:val="24"/>
          <w:szCs w:val="24"/>
        </w:rPr>
        <w:t>N</w:t>
      </w:r>
      <w:r w:rsidRPr="00063B00">
        <w:rPr>
          <w:rFonts w:ascii="Times New Roman" w:hAnsi="Times New Roman" w:cs="Times New Roman"/>
          <w:sz w:val="24"/>
          <w:szCs w:val="24"/>
        </w:rPr>
        <w:t xml:space="preserve">), and </w:t>
      </w:r>
      <w:r w:rsidRPr="00063B00">
        <w:rPr>
          <w:rFonts w:ascii="Times New Roman" w:hAnsi="Times New Roman" w:cs="Times New Roman"/>
          <w:i/>
          <w:iCs/>
          <w:sz w:val="24"/>
          <w:szCs w:val="24"/>
        </w:rPr>
        <w:t>ln</w:t>
      </w:r>
      <w:r w:rsidRPr="00063B00">
        <w:rPr>
          <w:rFonts w:ascii="Times New Roman" w:hAnsi="Times New Roman" w:cs="Times New Roman"/>
          <w:sz w:val="24"/>
          <w:szCs w:val="24"/>
        </w:rPr>
        <w:t xml:space="preserve"> is the natural logarithm.</w:t>
      </w:r>
    </w:p>
    <w:p w14:paraId="1A585570" w14:textId="5B54E801" w:rsidR="006E7BF2" w:rsidRPr="00063B00" w:rsidRDefault="006E7BF2" w:rsidP="00964B2F">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To better interpret the ecological significance of </w:t>
      </w:r>
      <w:r w:rsidRPr="00063B00">
        <w:rPr>
          <w:rFonts w:ascii="Times New Roman" w:hAnsi="Times New Roman" w:cs="Times New Roman"/>
          <w:i/>
          <w:iCs/>
          <w:sz w:val="24"/>
          <w:szCs w:val="24"/>
        </w:rPr>
        <w:t>Hʹ</w:t>
      </w:r>
      <w:r w:rsidRPr="00063B00">
        <w:rPr>
          <w:rFonts w:ascii="Times New Roman" w:hAnsi="Times New Roman" w:cs="Times New Roman"/>
          <w:sz w:val="24"/>
          <w:szCs w:val="24"/>
        </w:rPr>
        <w:t>, the Effective Number of Species (ENS) was also computed, defined as:</w:t>
      </w:r>
    </w:p>
    <w:p w14:paraId="094947D2" w14:textId="7CBF77D3" w:rsidR="00CE3868" w:rsidRPr="00063B00" w:rsidRDefault="006E7BF2" w:rsidP="00964B2F">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ENS=</w:t>
      </w:r>
      <w:proofErr w:type="spellStart"/>
      <w:r w:rsidRPr="00063B00">
        <w:rPr>
          <w:rFonts w:ascii="Times New Roman" w:hAnsi="Times New Roman" w:cs="Times New Roman"/>
          <w:sz w:val="24"/>
          <w:szCs w:val="24"/>
        </w:rPr>
        <w:t>eHʹENS</w:t>
      </w:r>
      <w:proofErr w:type="spellEnd"/>
      <w:r w:rsidRPr="00063B00">
        <w:rPr>
          <w:rFonts w:ascii="Times New Roman" w:hAnsi="Times New Roman" w:cs="Times New Roman"/>
          <w:sz w:val="24"/>
          <w:szCs w:val="24"/>
        </w:rPr>
        <w:t xml:space="preserve"> = e^{Hʹ}ENS=</w:t>
      </w:r>
      <w:proofErr w:type="spellStart"/>
      <w:r w:rsidRPr="00063B00">
        <w:rPr>
          <w:rFonts w:ascii="Times New Roman" w:hAnsi="Times New Roman" w:cs="Times New Roman"/>
          <w:sz w:val="24"/>
          <w:szCs w:val="24"/>
        </w:rPr>
        <w:t>eH</w:t>
      </w:r>
      <w:proofErr w:type="spellEnd"/>
      <w:r w:rsidRPr="00063B00">
        <w:rPr>
          <w:rFonts w:ascii="Times New Roman" w:hAnsi="Times New Roman" w:cs="Times New Roman"/>
          <w:sz w:val="24"/>
          <w:szCs w:val="24"/>
        </w:rPr>
        <w:t xml:space="preserve">ʹ </w:t>
      </w:r>
      <w:r w:rsidR="00F8762D" w:rsidRPr="00063B00">
        <w:rPr>
          <w:rFonts w:ascii="Times New Roman" w:hAnsi="Times New Roman" w:cs="Times New Roman"/>
          <w:sz w:val="24"/>
          <w:szCs w:val="24"/>
        </w:rPr>
        <w:t>……………………………………………</w:t>
      </w:r>
      <w:r w:rsidRPr="00063B00">
        <w:rPr>
          <w:rFonts w:ascii="Times New Roman" w:hAnsi="Times New Roman" w:cs="Times New Roman"/>
          <w:i/>
          <w:iCs/>
          <w:sz w:val="24"/>
          <w:szCs w:val="24"/>
        </w:rPr>
        <w:t>Equation 3</w:t>
      </w:r>
      <w:r w:rsidRPr="00063B00">
        <w:rPr>
          <w:rFonts w:ascii="Times New Roman" w:hAnsi="Times New Roman" w:cs="Times New Roman"/>
          <w:sz w:val="24"/>
          <w:szCs w:val="24"/>
        </w:rPr>
        <w:t xml:space="preserve">, </w:t>
      </w:r>
    </w:p>
    <w:p w14:paraId="26D11FFC" w14:textId="4B15401C" w:rsidR="006E7BF2" w:rsidRPr="00063B00" w:rsidRDefault="006E7BF2" w:rsidP="00964B2F">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which translates the Shannon entropy value into the number of equally common species that would produce the same diversity score, thus improving interpretability for conservation and management decision-making (Jost, 2006).</w:t>
      </w:r>
    </w:p>
    <w:p w14:paraId="0971757D" w14:textId="77777777" w:rsidR="00CE3868" w:rsidRPr="00063B00" w:rsidRDefault="00CE3868" w:rsidP="00964B2F">
      <w:pPr>
        <w:spacing w:after="0" w:line="360" w:lineRule="auto"/>
        <w:jc w:val="both"/>
        <w:rPr>
          <w:rFonts w:ascii="Times New Roman" w:hAnsi="Times New Roman" w:cs="Times New Roman"/>
          <w:sz w:val="24"/>
          <w:szCs w:val="24"/>
        </w:rPr>
      </w:pPr>
    </w:p>
    <w:p w14:paraId="3FC4BBD2" w14:textId="77777777" w:rsidR="006E7BF2" w:rsidRPr="00063B00" w:rsidRDefault="006E7BF2" w:rsidP="00964B2F">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Additionally, the Shannon Equitability Index (E&lt;sub&gt;H&lt;/sub&gt;) was derived to quantify the evenness of species distribution within the community:</w:t>
      </w:r>
    </w:p>
    <w:p w14:paraId="1EAEF61D" w14:textId="3C372D4B" w:rsidR="00D66FB9" w:rsidRPr="00063B00" w:rsidRDefault="006E7BF2" w:rsidP="00964B2F">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EH=</w:t>
      </w:r>
      <w:proofErr w:type="spellStart"/>
      <w:r w:rsidRPr="00063B00">
        <w:rPr>
          <w:rFonts w:ascii="Times New Roman" w:hAnsi="Times New Roman" w:cs="Times New Roman"/>
          <w:sz w:val="24"/>
          <w:szCs w:val="24"/>
        </w:rPr>
        <w:t>Hʹln</w:t>
      </w:r>
      <w:proofErr w:type="spellEnd"/>
      <w:r w:rsidRPr="00063B00">
        <w:rPr>
          <w:rFonts w:ascii="Times New Roman" w:hAnsi="Times New Roman" w:cs="Times New Roman"/>
          <w:sz w:val="24"/>
          <w:szCs w:val="24"/>
        </w:rPr>
        <w:t>⁡(S)E_H = \</w:t>
      </w:r>
      <w:proofErr w:type="gramStart"/>
      <w:r w:rsidRPr="00063B00">
        <w:rPr>
          <w:rFonts w:ascii="Times New Roman" w:hAnsi="Times New Roman" w:cs="Times New Roman"/>
          <w:sz w:val="24"/>
          <w:szCs w:val="24"/>
        </w:rPr>
        <w:t>frac{</w:t>
      </w:r>
      <w:proofErr w:type="gramEnd"/>
      <w:r w:rsidRPr="00063B00">
        <w:rPr>
          <w:rFonts w:ascii="Times New Roman" w:hAnsi="Times New Roman" w:cs="Times New Roman"/>
          <w:sz w:val="24"/>
          <w:szCs w:val="24"/>
        </w:rPr>
        <w:t xml:space="preserve">Hʹ}{\ln(S)}EH=ln(S)Hʹ </w:t>
      </w:r>
      <w:r w:rsidR="00CE3868" w:rsidRPr="00063B00">
        <w:rPr>
          <w:rFonts w:ascii="Times New Roman" w:hAnsi="Times New Roman" w:cs="Times New Roman"/>
          <w:sz w:val="24"/>
          <w:szCs w:val="24"/>
        </w:rPr>
        <w:t>…</w:t>
      </w:r>
      <w:r w:rsidR="00D66FB9" w:rsidRPr="00063B00">
        <w:rPr>
          <w:rFonts w:ascii="Times New Roman" w:hAnsi="Times New Roman" w:cs="Times New Roman"/>
          <w:sz w:val="24"/>
          <w:szCs w:val="24"/>
        </w:rPr>
        <w:t>……………………..</w:t>
      </w:r>
      <w:r w:rsidR="00CE3868" w:rsidRPr="00063B00">
        <w:rPr>
          <w:rFonts w:ascii="Times New Roman" w:hAnsi="Times New Roman" w:cs="Times New Roman"/>
          <w:sz w:val="24"/>
          <w:szCs w:val="24"/>
        </w:rPr>
        <w:t>.</w:t>
      </w:r>
      <w:r w:rsidRPr="00063B00">
        <w:rPr>
          <w:rFonts w:ascii="Times New Roman" w:hAnsi="Times New Roman" w:cs="Times New Roman"/>
          <w:i/>
          <w:iCs/>
          <w:sz w:val="24"/>
          <w:szCs w:val="24"/>
        </w:rPr>
        <w:t>Equation 4</w:t>
      </w:r>
      <w:r w:rsidRPr="00063B00">
        <w:rPr>
          <w:rFonts w:ascii="Times New Roman" w:hAnsi="Times New Roman" w:cs="Times New Roman"/>
          <w:sz w:val="24"/>
          <w:szCs w:val="24"/>
        </w:rPr>
        <w:t xml:space="preserve">, </w:t>
      </w:r>
    </w:p>
    <w:p w14:paraId="63B4F6F5" w14:textId="5957F716" w:rsidR="006E7BF2" w:rsidRPr="00063B00" w:rsidRDefault="006E7BF2" w:rsidP="00964B2F">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where values closer to 1 indicate a more equitable distribution of individuals among species. </w:t>
      </w:r>
    </w:p>
    <w:p w14:paraId="307312A9" w14:textId="77777777" w:rsidR="006E7BF2" w:rsidRPr="00063B00" w:rsidRDefault="006E7BF2" w:rsidP="00964B2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application of these indices in the present study allowed for a comprehensive evaluation of the ecological heterogeneity in the sampled plots of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This assessment is critical for understanding community structure, informing biodiversity conservation strategies, and detecting anthropogenic influences such as selective logging or charcoal production, which may alter natural species distributions (Whittaker and Fernández-Palacios, 2007; Kent, 2012).</w:t>
      </w:r>
    </w:p>
    <w:p w14:paraId="3AF639F3" w14:textId="17EF46FB" w:rsidR="00621D7F" w:rsidRPr="00063B00" w:rsidRDefault="00621D7F" w:rsidP="00964B2F">
      <w:pPr>
        <w:spacing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2.7 Questionnaire </w:t>
      </w:r>
      <w:r w:rsidR="00FF1376">
        <w:rPr>
          <w:rFonts w:ascii="Times New Roman" w:hAnsi="Times New Roman" w:cs="Times New Roman"/>
          <w:b/>
          <w:bCs/>
          <w:sz w:val="24"/>
          <w:szCs w:val="24"/>
        </w:rPr>
        <w:t>s</w:t>
      </w:r>
      <w:r w:rsidRPr="00063B00">
        <w:rPr>
          <w:rFonts w:ascii="Times New Roman" w:hAnsi="Times New Roman" w:cs="Times New Roman"/>
          <w:b/>
          <w:bCs/>
          <w:sz w:val="24"/>
          <w:szCs w:val="24"/>
        </w:rPr>
        <w:t xml:space="preserve">urvey </w:t>
      </w:r>
    </w:p>
    <w:p w14:paraId="31B38045" w14:textId="4EBB4CB9" w:rsidR="0047474B" w:rsidRPr="00063B00" w:rsidRDefault="00621D7F" w:rsidP="00621D7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As part of the data collection strategy, a structured questionnaire survey was administered to the forest officers stationed at the Department of Forestry bee keeping section, within </w:t>
      </w:r>
      <w:r w:rsidRPr="00063B00">
        <w:rPr>
          <w:rFonts w:ascii="Times New Roman" w:hAnsi="Times New Roman" w:cs="Times New Roman"/>
          <w:sz w:val="24"/>
          <w:szCs w:val="24"/>
        </w:rPr>
        <w:lastRenderedPageBreak/>
        <w:t xml:space="preserve">the boundaries of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w:t>
      </w:r>
      <w:r w:rsidR="00235A17" w:rsidRPr="00063B00">
        <w:rPr>
          <w:rFonts w:ascii="Times New Roman" w:hAnsi="Times New Roman" w:cs="Times New Roman"/>
          <w:sz w:val="24"/>
          <w:szCs w:val="24"/>
        </w:rPr>
        <w:t xml:space="preserve">The selection of these respondents was purposive, based on their direct involvement in forest resource </w:t>
      </w:r>
      <w:r w:rsidR="00AC27EB" w:rsidRPr="00063B00">
        <w:rPr>
          <w:rFonts w:ascii="Times New Roman" w:hAnsi="Times New Roman" w:cs="Times New Roman"/>
          <w:sz w:val="24"/>
          <w:szCs w:val="24"/>
        </w:rPr>
        <w:t>monitoring,</w:t>
      </w:r>
      <w:r w:rsidR="00235A17" w:rsidRPr="00063B00">
        <w:rPr>
          <w:rFonts w:ascii="Times New Roman" w:hAnsi="Times New Roman" w:cs="Times New Roman"/>
          <w:sz w:val="24"/>
          <w:szCs w:val="24"/>
        </w:rPr>
        <w:t xml:space="preserve"> </w:t>
      </w:r>
      <w:r w:rsidR="00D362D8" w:rsidRPr="00063B00">
        <w:rPr>
          <w:rFonts w:ascii="Times New Roman" w:hAnsi="Times New Roman" w:cs="Times New Roman"/>
          <w:sz w:val="24"/>
          <w:szCs w:val="24"/>
        </w:rPr>
        <w:t>sustainable</w:t>
      </w:r>
      <w:r w:rsidR="00235A17" w:rsidRPr="00063B00">
        <w:rPr>
          <w:rFonts w:ascii="Times New Roman" w:hAnsi="Times New Roman" w:cs="Times New Roman"/>
          <w:sz w:val="24"/>
          <w:szCs w:val="24"/>
        </w:rPr>
        <w:t xml:space="preserve"> land use practices and </w:t>
      </w:r>
      <w:r w:rsidR="00D70E24" w:rsidRPr="00063B00">
        <w:rPr>
          <w:rFonts w:ascii="Times New Roman" w:hAnsi="Times New Roman" w:cs="Times New Roman"/>
          <w:sz w:val="24"/>
          <w:szCs w:val="24"/>
        </w:rPr>
        <w:t>forest-based</w:t>
      </w:r>
      <w:r w:rsidR="008C317B" w:rsidRPr="00063B00">
        <w:rPr>
          <w:rFonts w:ascii="Times New Roman" w:hAnsi="Times New Roman" w:cs="Times New Roman"/>
          <w:sz w:val="24"/>
          <w:szCs w:val="24"/>
        </w:rPr>
        <w:t xml:space="preserve"> livelihoods particularly apiculture. </w:t>
      </w:r>
      <w:r w:rsidR="00AC27EB" w:rsidRPr="00063B00">
        <w:rPr>
          <w:rFonts w:ascii="Times New Roman" w:hAnsi="Times New Roman" w:cs="Times New Roman"/>
          <w:sz w:val="24"/>
          <w:szCs w:val="24"/>
        </w:rPr>
        <w:t>Their experiential</w:t>
      </w:r>
      <w:r w:rsidR="008C317B" w:rsidRPr="00063B00">
        <w:rPr>
          <w:rFonts w:ascii="Times New Roman" w:hAnsi="Times New Roman" w:cs="Times New Roman"/>
          <w:sz w:val="24"/>
          <w:szCs w:val="24"/>
        </w:rPr>
        <w:t xml:space="preserve"> knowledge and institutional roles rendered them key </w:t>
      </w:r>
      <w:r w:rsidR="00AC27EB" w:rsidRPr="00063B00">
        <w:rPr>
          <w:rFonts w:ascii="Times New Roman" w:hAnsi="Times New Roman" w:cs="Times New Roman"/>
          <w:sz w:val="24"/>
          <w:szCs w:val="24"/>
        </w:rPr>
        <w:t>informants</w:t>
      </w:r>
      <w:r w:rsidR="008C317B" w:rsidRPr="00063B00">
        <w:rPr>
          <w:rFonts w:ascii="Times New Roman" w:hAnsi="Times New Roman" w:cs="Times New Roman"/>
          <w:sz w:val="24"/>
          <w:szCs w:val="24"/>
        </w:rPr>
        <w:t xml:space="preserve"> capable of offering valuable insights into the ecological and socioeconomic dynamics of charcoal production and forest degradation in the </w:t>
      </w:r>
      <w:r w:rsidR="00E41D20" w:rsidRPr="00063B00">
        <w:rPr>
          <w:rFonts w:ascii="Times New Roman" w:hAnsi="Times New Roman" w:cs="Times New Roman"/>
          <w:sz w:val="24"/>
          <w:szCs w:val="24"/>
        </w:rPr>
        <w:t>area</w:t>
      </w:r>
    </w:p>
    <w:p w14:paraId="40E88A32" w14:textId="627A1B55" w:rsidR="008C317B" w:rsidRPr="00063B00" w:rsidRDefault="008C317B" w:rsidP="00621D7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questionnaire </w:t>
      </w:r>
      <w:r w:rsidR="006F4D69" w:rsidRPr="00063B00">
        <w:rPr>
          <w:rFonts w:ascii="Times New Roman" w:hAnsi="Times New Roman" w:cs="Times New Roman"/>
          <w:sz w:val="24"/>
          <w:szCs w:val="24"/>
        </w:rPr>
        <w:t xml:space="preserve">was designed </w:t>
      </w:r>
      <w:r w:rsidR="00207CE8" w:rsidRPr="00063B00">
        <w:rPr>
          <w:rFonts w:ascii="Times New Roman" w:hAnsi="Times New Roman" w:cs="Times New Roman"/>
          <w:sz w:val="24"/>
          <w:szCs w:val="24"/>
        </w:rPr>
        <w:t xml:space="preserve">to elicit both quantitative and qualitative data through </w:t>
      </w:r>
      <w:r w:rsidR="00272DC4" w:rsidRPr="00063B00">
        <w:rPr>
          <w:rFonts w:ascii="Times New Roman" w:hAnsi="Times New Roman" w:cs="Times New Roman"/>
          <w:sz w:val="24"/>
          <w:szCs w:val="24"/>
        </w:rPr>
        <w:t xml:space="preserve">a combination of closed ended and </w:t>
      </w:r>
      <w:r w:rsidR="00AC27EB" w:rsidRPr="00063B00">
        <w:rPr>
          <w:rFonts w:ascii="Times New Roman" w:hAnsi="Times New Roman" w:cs="Times New Roman"/>
          <w:sz w:val="24"/>
          <w:szCs w:val="24"/>
        </w:rPr>
        <w:t>open-ended</w:t>
      </w:r>
      <w:r w:rsidR="00272DC4" w:rsidRPr="00063B00">
        <w:rPr>
          <w:rFonts w:ascii="Times New Roman" w:hAnsi="Times New Roman" w:cs="Times New Roman"/>
          <w:sz w:val="24"/>
          <w:szCs w:val="24"/>
        </w:rPr>
        <w:t xml:space="preserve"> questions. </w:t>
      </w:r>
      <w:r w:rsidR="00E41D20">
        <w:rPr>
          <w:rFonts w:ascii="Times New Roman" w:hAnsi="Times New Roman" w:cs="Times New Roman"/>
          <w:sz w:val="24"/>
          <w:szCs w:val="24"/>
        </w:rPr>
        <w:t xml:space="preserve">The </w:t>
      </w:r>
      <w:r w:rsidR="00272DC4" w:rsidRPr="00063B00">
        <w:rPr>
          <w:rFonts w:ascii="Times New Roman" w:hAnsi="Times New Roman" w:cs="Times New Roman"/>
          <w:sz w:val="24"/>
          <w:szCs w:val="24"/>
        </w:rPr>
        <w:t xml:space="preserve">closed ended items were primarily intended to generate standardized data on key variables such as observed changes in forest cover, species </w:t>
      </w:r>
      <w:r w:rsidR="00AC27EB" w:rsidRPr="00063B00">
        <w:rPr>
          <w:rFonts w:ascii="Times New Roman" w:hAnsi="Times New Roman" w:cs="Times New Roman"/>
          <w:sz w:val="24"/>
          <w:szCs w:val="24"/>
        </w:rPr>
        <w:t>preference</w:t>
      </w:r>
      <w:r w:rsidR="00272DC4" w:rsidRPr="00063B00">
        <w:rPr>
          <w:rFonts w:ascii="Times New Roman" w:hAnsi="Times New Roman" w:cs="Times New Roman"/>
          <w:sz w:val="24"/>
          <w:szCs w:val="24"/>
        </w:rPr>
        <w:t xml:space="preserve"> for charcoal production, frequency of illegal harvesting activities and trends in stem size reduction. These </w:t>
      </w:r>
      <w:r w:rsidR="00AC27EB" w:rsidRPr="00063B00">
        <w:rPr>
          <w:rFonts w:ascii="Times New Roman" w:hAnsi="Times New Roman" w:cs="Times New Roman"/>
          <w:sz w:val="24"/>
          <w:szCs w:val="24"/>
        </w:rPr>
        <w:t>items utilized</w:t>
      </w:r>
      <w:r w:rsidR="00272DC4" w:rsidRPr="00063B00">
        <w:rPr>
          <w:rFonts w:ascii="Times New Roman" w:hAnsi="Times New Roman" w:cs="Times New Roman"/>
          <w:sz w:val="24"/>
          <w:szCs w:val="24"/>
        </w:rPr>
        <w:t xml:space="preserve"> Likert </w:t>
      </w:r>
      <w:r w:rsidR="00AC27EB" w:rsidRPr="00063B00">
        <w:rPr>
          <w:rFonts w:ascii="Times New Roman" w:hAnsi="Times New Roman" w:cs="Times New Roman"/>
          <w:sz w:val="24"/>
          <w:szCs w:val="24"/>
        </w:rPr>
        <w:t>scale</w:t>
      </w:r>
      <w:r w:rsidR="00272DC4" w:rsidRPr="00063B00">
        <w:rPr>
          <w:rFonts w:ascii="Times New Roman" w:hAnsi="Times New Roman" w:cs="Times New Roman"/>
          <w:sz w:val="24"/>
          <w:szCs w:val="24"/>
        </w:rPr>
        <w:t xml:space="preserve"> responses and binary choices to facilitate quantitative analysis. </w:t>
      </w:r>
    </w:p>
    <w:p w14:paraId="47A55274" w14:textId="5053761F" w:rsidR="00272DC4" w:rsidRPr="00063B00" w:rsidRDefault="00272DC4" w:rsidP="00621D7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w:t>
      </w:r>
      <w:r w:rsidR="00AC27EB" w:rsidRPr="00063B00">
        <w:rPr>
          <w:rFonts w:ascii="Times New Roman" w:hAnsi="Times New Roman" w:cs="Times New Roman"/>
          <w:sz w:val="24"/>
          <w:szCs w:val="24"/>
        </w:rPr>
        <w:t>open-ended</w:t>
      </w:r>
      <w:r w:rsidRPr="00063B00">
        <w:rPr>
          <w:rFonts w:ascii="Times New Roman" w:hAnsi="Times New Roman" w:cs="Times New Roman"/>
          <w:sz w:val="24"/>
          <w:szCs w:val="24"/>
        </w:rPr>
        <w:t xml:space="preserve"> questions on the other hand provided respon</w:t>
      </w:r>
      <w:r w:rsidR="00F02839" w:rsidRPr="00063B00">
        <w:rPr>
          <w:rFonts w:ascii="Times New Roman" w:hAnsi="Times New Roman" w:cs="Times New Roman"/>
          <w:sz w:val="24"/>
          <w:szCs w:val="24"/>
        </w:rPr>
        <w:t xml:space="preserve">dents with opportunities to elaborate on complex issues such as perceived drivers of forest degradation, challenges in enforcing forest conservation regulations, and their views on the efficacy of current forest management policies. This </w:t>
      </w:r>
      <w:r w:rsidR="00AC27EB" w:rsidRPr="00063B00">
        <w:rPr>
          <w:rFonts w:ascii="Times New Roman" w:hAnsi="Times New Roman" w:cs="Times New Roman"/>
          <w:sz w:val="24"/>
          <w:szCs w:val="24"/>
        </w:rPr>
        <w:t>mixed methods</w:t>
      </w:r>
      <w:r w:rsidR="00064FD2" w:rsidRPr="00063B00">
        <w:rPr>
          <w:rFonts w:ascii="Times New Roman" w:hAnsi="Times New Roman" w:cs="Times New Roman"/>
          <w:sz w:val="24"/>
          <w:szCs w:val="24"/>
        </w:rPr>
        <w:t xml:space="preserve"> </w:t>
      </w:r>
      <w:r w:rsidR="000461D5" w:rsidRPr="00063B00">
        <w:rPr>
          <w:rFonts w:ascii="Times New Roman" w:hAnsi="Times New Roman" w:cs="Times New Roman"/>
          <w:sz w:val="24"/>
          <w:szCs w:val="24"/>
        </w:rPr>
        <w:t xml:space="preserve">approach </w:t>
      </w:r>
      <w:r w:rsidR="00063B00" w:rsidRPr="00063B00">
        <w:rPr>
          <w:rFonts w:ascii="Times New Roman" w:hAnsi="Times New Roman" w:cs="Times New Roman"/>
          <w:sz w:val="24"/>
          <w:szCs w:val="24"/>
        </w:rPr>
        <w:t xml:space="preserve">enabled triangulation of findings and </w:t>
      </w:r>
      <w:r w:rsidR="00AC27EB" w:rsidRPr="00063B00">
        <w:rPr>
          <w:rFonts w:ascii="Times New Roman" w:hAnsi="Times New Roman" w:cs="Times New Roman"/>
          <w:sz w:val="24"/>
          <w:szCs w:val="24"/>
        </w:rPr>
        <w:t>helped contextualize</w:t>
      </w:r>
      <w:r w:rsidR="00063B00" w:rsidRPr="00063B00">
        <w:rPr>
          <w:rFonts w:ascii="Times New Roman" w:hAnsi="Times New Roman" w:cs="Times New Roman"/>
          <w:sz w:val="24"/>
          <w:szCs w:val="24"/>
        </w:rPr>
        <w:t xml:space="preserve"> remote sensing and field inventory data with institutional perspectives and local ecological knowledge.</w:t>
      </w:r>
    </w:p>
    <w:p w14:paraId="5ECCA21C" w14:textId="42B7C272" w:rsidR="00063B00" w:rsidRPr="00063B00" w:rsidRDefault="00063B00" w:rsidP="00621D7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All questionnaires were administered in person to ensure clarity of questions and to allow for immediate follow up where necessary. The anonymity and confidentiality of the respondents were guaranteed. The qualitative responses were later subjected to thematic analysis, while the quantitative data were statistically </w:t>
      </w:r>
      <w:r w:rsidR="00AC27EB" w:rsidRPr="00063B00">
        <w:rPr>
          <w:rFonts w:ascii="Times New Roman" w:hAnsi="Times New Roman" w:cs="Times New Roman"/>
          <w:sz w:val="24"/>
          <w:szCs w:val="24"/>
        </w:rPr>
        <w:t>analyzed</w:t>
      </w:r>
      <w:r w:rsidRPr="00063B00">
        <w:rPr>
          <w:rFonts w:ascii="Times New Roman" w:hAnsi="Times New Roman" w:cs="Times New Roman"/>
          <w:sz w:val="24"/>
          <w:szCs w:val="24"/>
        </w:rPr>
        <w:t xml:space="preserve"> to identify response trends and correlations between forest management practices and observable forest conditions. This approach was essential in integrating institutional knowledge with field based ecological assessments, thereby strengthening the validity and policy relevance of the study findings.</w:t>
      </w:r>
    </w:p>
    <w:p w14:paraId="6254ABA1" w14:textId="08EBDEC4" w:rsidR="009E78CF" w:rsidRPr="00063B00" w:rsidRDefault="009E78CF" w:rsidP="009E78CF">
      <w:pPr>
        <w:rPr>
          <w:rFonts w:ascii="Times New Roman" w:hAnsi="Times New Roman" w:cs="Times New Roman"/>
          <w:sz w:val="24"/>
          <w:szCs w:val="24"/>
        </w:rPr>
      </w:pPr>
    </w:p>
    <w:p w14:paraId="0E06521B" w14:textId="061074DE" w:rsidR="00690F2C" w:rsidRPr="00063B00" w:rsidRDefault="00964B2F" w:rsidP="00DB0760">
      <w:pPr>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3.0 </w:t>
      </w:r>
      <w:r w:rsidR="00214A34" w:rsidRPr="00063B00">
        <w:rPr>
          <w:rFonts w:ascii="Times New Roman" w:hAnsi="Times New Roman" w:cs="Times New Roman"/>
          <w:b/>
          <w:bCs/>
          <w:sz w:val="24"/>
          <w:szCs w:val="24"/>
        </w:rPr>
        <w:t>Results</w:t>
      </w:r>
    </w:p>
    <w:p w14:paraId="23888E3B" w14:textId="19926A31" w:rsidR="00690F2C" w:rsidRPr="00063B00" w:rsidRDefault="00964B2F" w:rsidP="00964B2F">
      <w:pPr>
        <w:spacing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3.1 </w:t>
      </w:r>
      <w:r w:rsidR="00690F2C" w:rsidRPr="00063B00">
        <w:rPr>
          <w:rFonts w:ascii="Times New Roman" w:hAnsi="Times New Roman" w:cs="Times New Roman"/>
          <w:b/>
          <w:bCs/>
          <w:sz w:val="24"/>
          <w:szCs w:val="24"/>
        </w:rPr>
        <w:t xml:space="preserve">Tree </w:t>
      </w:r>
      <w:r w:rsidR="00FF1376">
        <w:rPr>
          <w:rFonts w:ascii="Times New Roman" w:hAnsi="Times New Roman" w:cs="Times New Roman"/>
          <w:b/>
          <w:bCs/>
          <w:sz w:val="24"/>
          <w:szCs w:val="24"/>
        </w:rPr>
        <w:t>s</w:t>
      </w:r>
      <w:r w:rsidR="00690F2C" w:rsidRPr="00063B00">
        <w:rPr>
          <w:rFonts w:ascii="Times New Roman" w:hAnsi="Times New Roman" w:cs="Times New Roman"/>
          <w:b/>
          <w:bCs/>
          <w:sz w:val="24"/>
          <w:szCs w:val="24"/>
        </w:rPr>
        <w:t xml:space="preserve">pecies </w:t>
      </w:r>
      <w:r w:rsidR="00FF1376">
        <w:rPr>
          <w:rFonts w:ascii="Times New Roman" w:hAnsi="Times New Roman" w:cs="Times New Roman"/>
          <w:b/>
          <w:bCs/>
          <w:sz w:val="24"/>
          <w:szCs w:val="24"/>
        </w:rPr>
        <w:t>c</w:t>
      </w:r>
      <w:r w:rsidRPr="00063B00">
        <w:rPr>
          <w:rFonts w:ascii="Times New Roman" w:hAnsi="Times New Roman" w:cs="Times New Roman"/>
          <w:b/>
          <w:bCs/>
          <w:sz w:val="24"/>
          <w:szCs w:val="24"/>
        </w:rPr>
        <w:t xml:space="preserve">omposition and </w:t>
      </w:r>
      <w:r w:rsidR="00FF1376">
        <w:rPr>
          <w:rFonts w:ascii="Times New Roman" w:hAnsi="Times New Roman" w:cs="Times New Roman"/>
          <w:b/>
          <w:bCs/>
          <w:sz w:val="24"/>
          <w:szCs w:val="24"/>
        </w:rPr>
        <w:t>d</w:t>
      </w:r>
      <w:r w:rsidRPr="00063B00">
        <w:rPr>
          <w:rFonts w:ascii="Times New Roman" w:hAnsi="Times New Roman" w:cs="Times New Roman"/>
          <w:b/>
          <w:bCs/>
          <w:sz w:val="24"/>
          <w:szCs w:val="24"/>
        </w:rPr>
        <w:t>ensity</w:t>
      </w:r>
    </w:p>
    <w:p w14:paraId="1FF09F69" w14:textId="72B71207" w:rsidR="00690F2C" w:rsidRPr="00063B00" w:rsidRDefault="00690F2C" w:rsidP="00964B2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lastRenderedPageBreak/>
        <w:t xml:space="preserve">To evaluate the diversity and structural complexity of the forest across both mature and regenerating strata, the Shannon-Wiener Diversity Index (Hʹ) was applied. For mature tree populations, the diversity index was calculated at Hʹ = 3.313, while the regeneration cohort yielded a closely related value of Hʹ = 3.301. These values fall within the higher range of the index (typically between 1.5 and 3.5 in tropical forest systems), suggesting high species diversity and relatively even distribution of individuals among species in both size </w:t>
      </w:r>
      <w:r w:rsidR="00214A34" w:rsidRPr="00063B00">
        <w:rPr>
          <w:rFonts w:ascii="Times New Roman" w:hAnsi="Times New Roman" w:cs="Times New Roman"/>
          <w:sz w:val="24"/>
          <w:szCs w:val="24"/>
        </w:rPr>
        <w:t>classes.</w:t>
      </w:r>
    </w:p>
    <w:p w14:paraId="4DFA4A91" w14:textId="09626024" w:rsidR="00690F2C" w:rsidRPr="00063B00" w:rsidRDefault="00690F2C" w:rsidP="00964B2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findings from this study are consistent with established ecological principles that posit higher Shannon indices as indicative of greater species diversity and ecosystem stability values approaching zero reflect monocultures or extremely low species richness, whereas values above 3.0 typically represent biologically diverse communities with relatively equitable species distribution. Therefore, the values obtained in this study affirm the ecological integrity and conservation significance of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particularly Forest Block No. 6.</w:t>
      </w:r>
    </w:p>
    <w:p w14:paraId="160B8C52" w14:textId="77777777" w:rsidR="00690F2C" w:rsidRPr="00063B00" w:rsidRDefault="00690F2C" w:rsidP="00964B2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Furthermore, the similarity in diversity indices between mature trees and regenerating individuals provides empirical evidence of successful natural regeneration, likely driven by the presence of viable seed sources, suitable microclimatic conditions, and possibly reduced anthropogenic pressure in some sections of the reserve. However, the presence of certain species in low abundance, particularly those valuable for timber or medicinal use, may also be indicative of selective extraction and warrants further investigation through ethnobotanical and socio-economic assessments.</w:t>
      </w:r>
    </w:p>
    <w:p w14:paraId="22EF2674" w14:textId="1FC11A07" w:rsidR="00B34D55" w:rsidRPr="00063B00" w:rsidRDefault="00B34D55" w:rsidP="00964B2F">
      <w:pPr>
        <w:spacing w:line="360" w:lineRule="auto"/>
        <w:jc w:val="both"/>
        <w:rPr>
          <w:rFonts w:ascii="Times New Roman" w:hAnsi="Times New Roman" w:cs="Times New Roman"/>
          <w:strike/>
          <w:sz w:val="24"/>
          <w:szCs w:val="24"/>
        </w:rPr>
      </w:pPr>
      <w:r w:rsidRPr="00063B00">
        <w:rPr>
          <w:rFonts w:ascii="Times New Roman" w:hAnsi="Times New Roman" w:cs="Times New Roman"/>
          <w:sz w:val="24"/>
          <w:szCs w:val="24"/>
        </w:rPr>
        <w:t xml:space="preserve">Such a high effective number of species, in conjunction with elevated equitability values, implies that the forest is </w:t>
      </w:r>
      <w:r w:rsidR="00DA3568" w:rsidRPr="00063B00">
        <w:rPr>
          <w:rFonts w:ascii="Times New Roman" w:hAnsi="Times New Roman" w:cs="Times New Roman"/>
          <w:sz w:val="24"/>
          <w:szCs w:val="24"/>
        </w:rPr>
        <w:t>characterized</w:t>
      </w:r>
      <w:r w:rsidRPr="00063B00">
        <w:rPr>
          <w:rFonts w:ascii="Times New Roman" w:hAnsi="Times New Roman" w:cs="Times New Roman"/>
          <w:sz w:val="24"/>
          <w:szCs w:val="24"/>
        </w:rPr>
        <w:t xml:space="preserve"> not only by species richness but also by functional ecological balance. This reflects a structurally resilient system in which dominance by any single species is limited, thereby enhancing the forest’s capacity to withstand disturbance, maintain ecosystem services, and support biodiversity over </w:t>
      </w:r>
      <w:r w:rsidR="0027638E" w:rsidRPr="00063B00">
        <w:rPr>
          <w:rFonts w:ascii="Times New Roman" w:hAnsi="Times New Roman" w:cs="Times New Roman"/>
          <w:sz w:val="24"/>
          <w:szCs w:val="24"/>
        </w:rPr>
        <w:t>time</w:t>
      </w:r>
    </w:p>
    <w:p w14:paraId="369D303E" w14:textId="48EB6D76" w:rsidR="00571ECC" w:rsidRPr="00063B00" w:rsidRDefault="00DA3568" w:rsidP="00964B2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571ECC" w:rsidRPr="00063B00">
        <w:rPr>
          <w:rFonts w:ascii="Times New Roman" w:hAnsi="Times New Roman" w:cs="Times New Roman"/>
          <w:b/>
          <w:bCs/>
          <w:sz w:val="24"/>
          <w:szCs w:val="24"/>
        </w:rPr>
        <w:t xml:space="preserve">Species </w:t>
      </w:r>
      <w:r w:rsidR="00FF1376">
        <w:rPr>
          <w:rFonts w:ascii="Times New Roman" w:hAnsi="Times New Roman" w:cs="Times New Roman"/>
          <w:b/>
          <w:bCs/>
          <w:sz w:val="24"/>
          <w:szCs w:val="24"/>
        </w:rPr>
        <w:t>d</w:t>
      </w:r>
      <w:r w:rsidRPr="00063B00">
        <w:rPr>
          <w:rFonts w:ascii="Times New Roman" w:hAnsi="Times New Roman" w:cs="Times New Roman"/>
          <w:b/>
          <w:bCs/>
          <w:sz w:val="24"/>
          <w:szCs w:val="24"/>
        </w:rPr>
        <w:t xml:space="preserve">iversity, </w:t>
      </w:r>
      <w:r w:rsidR="00FF1376">
        <w:rPr>
          <w:rFonts w:ascii="Times New Roman" w:hAnsi="Times New Roman" w:cs="Times New Roman"/>
          <w:b/>
          <w:bCs/>
          <w:sz w:val="24"/>
          <w:szCs w:val="24"/>
        </w:rPr>
        <w:t>e</w:t>
      </w:r>
      <w:r w:rsidRPr="00063B00">
        <w:rPr>
          <w:rFonts w:ascii="Times New Roman" w:hAnsi="Times New Roman" w:cs="Times New Roman"/>
          <w:b/>
          <w:bCs/>
          <w:sz w:val="24"/>
          <w:szCs w:val="24"/>
        </w:rPr>
        <w:t xml:space="preserve">venness, </w:t>
      </w:r>
      <w:r w:rsidR="00FF1376">
        <w:rPr>
          <w:rFonts w:ascii="Times New Roman" w:hAnsi="Times New Roman" w:cs="Times New Roman"/>
          <w:b/>
          <w:bCs/>
          <w:sz w:val="24"/>
          <w:szCs w:val="24"/>
        </w:rPr>
        <w:t>a</w:t>
      </w:r>
      <w:r w:rsidRPr="00063B00">
        <w:rPr>
          <w:rFonts w:ascii="Times New Roman" w:hAnsi="Times New Roman" w:cs="Times New Roman"/>
          <w:b/>
          <w:bCs/>
          <w:sz w:val="24"/>
          <w:szCs w:val="24"/>
        </w:rPr>
        <w:t xml:space="preserve">nd </w:t>
      </w:r>
      <w:r w:rsidR="00FF1376">
        <w:rPr>
          <w:rFonts w:ascii="Times New Roman" w:hAnsi="Times New Roman" w:cs="Times New Roman"/>
          <w:b/>
          <w:bCs/>
          <w:sz w:val="24"/>
          <w:szCs w:val="24"/>
        </w:rPr>
        <w:t>e</w:t>
      </w:r>
      <w:r w:rsidRPr="00063B00">
        <w:rPr>
          <w:rFonts w:ascii="Times New Roman" w:hAnsi="Times New Roman" w:cs="Times New Roman"/>
          <w:b/>
          <w:bCs/>
          <w:sz w:val="24"/>
          <w:szCs w:val="24"/>
        </w:rPr>
        <w:t xml:space="preserve">ffective </w:t>
      </w:r>
      <w:r w:rsidR="00FF1376">
        <w:rPr>
          <w:rFonts w:ascii="Times New Roman" w:hAnsi="Times New Roman" w:cs="Times New Roman"/>
          <w:b/>
          <w:bCs/>
          <w:sz w:val="24"/>
          <w:szCs w:val="24"/>
        </w:rPr>
        <w:t>n</w:t>
      </w:r>
      <w:r w:rsidRPr="00063B00">
        <w:rPr>
          <w:rFonts w:ascii="Times New Roman" w:hAnsi="Times New Roman" w:cs="Times New Roman"/>
          <w:b/>
          <w:bCs/>
          <w:sz w:val="24"/>
          <w:szCs w:val="24"/>
        </w:rPr>
        <w:t xml:space="preserve">umber  </w:t>
      </w:r>
    </w:p>
    <w:p w14:paraId="07F7CB7C" w14:textId="61A12456" w:rsidR="005912D2" w:rsidRPr="00DA3568" w:rsidRDefault="00DA3568" w:rsidP="00964B2F">
      <w:pPr>
        <w:spacing w:after="0" w:line="360" w:lineRule="auto"/>
        <w:jc w:val="both"/>
        <w:rPr>
          <w:rFonts w:ascii="Times New Roman" w:hAnsi="Times New Roman" w:cs="Times New Roman"/>
          <w:b/>
          <w:bCs/>
          <w:sz w:val="24"/>
          <w:szCs w:val="24"/>
        </w:rPr>
      </w:pPr>
      <w:r w:rsidRPr="00DA3568">
        <w:rPr>
          <w:rFonts w:ascii="Times New Roman" w:hAnsi="Times New Roman" w:cs="Times New Roman"/>
          <w:b/>
          <w:bCs/>
          <w:sz w:val="24"/>
          <w:szCs w:val="24"/>
        </w:rPr>
        <w:t xml:space="preserve">3.2.1 </w:t>
      </w:r>
      <w:r w:rsidR="005912D2" w:rsidRPr="00DA3568">
        <w:rPr>
          <w:rFonts w:ascii="Times New Roman" w:hAnsi="Times New Roman" w:cs="Times New Roman"/>
          <w:b/>
          <w:bCs/>
          <w:sz w:val="24"/>
          <w:szCs w:val="24"/>
        </w:rPr>
        <w:t xml:space="preserve">Diversity and </w:t>
      </w:r>
      <w:r w:rsidR="00FF1376">
        <w:rPr>
          <w:rFonts w:ascii="Times New Roman" w:hAnsi="Times New Roman" w:cs="Times New Roman"/>
          <w:b/>
          <w:bCs/>
          <w:sz w:val="24"/>
          <w:szCs w:val="24"/>
        </w:rPr>
        <w:t>e</w:t>
      </w:r>
      <w:r w:rsidR="005912D2" w:rsidRPr="00DA3568">
        <w:rPr>
          <w:rFonts w:ascii="Times New Roman" w:hAnsi="Times New Roman" w:cs="Times New Roman"/>
          <w:b/>
          <w:bCs/>
          <w:sz w:val="24"/>
          <w:szCs w:val="24"/>
        </w:rPr>
        <w:t>venness</w:t>
      </w:r>
    </w:p>
    <w:p w14:paraId="475089DF" w14:textId="77777777" w:rsidR="00571ECC" w:rsidRPr="00063B00" w:rsidRDefault="00571ECC" w:rsidP="00964B2F">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lastRenderedPageBreak/>
        <w:t xml:space="preserve">An extensive floristic inventory conducted across 30 systematically established sample plots, comprising 711 individual tree records and spanning various ecological zones within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revealed a total of 54 tree species. The data were used to calculate species diversity, evenness, and the effective number of species, applying the Shannon-Wiener diversity index (</w:t>
      </w:r>
      <w:r w:rsidRPr="00063B00">
        <w:rPr>
          <w:rFonts w:ascii="Times New Roman" w:hAnsi="Times New Roman" w:cs="Times New Roman"/>
          <w:i/>
          <w:iCs/>
          <w:sz w:val="24"/>
          <w:szCs w:val="24"/>
        </w:rPr>
        <w:t>Hʹ</w:t>
      </w:r>
      <w:r w:rsidRPr="00063B00">
        <w:rPr>
          <w:rFonts w:ascii="Times New Roman" w:hAnsi="Times New Roman" w:cs="Times New Roman"/>
          <w:sz w:val="24"/>
          <w:szCs w:val="24"/>
        </w:rPr>
        <w:t>), its exponential transformation (</w:t>
      </w:r>
      <w:r w:rsidRPr="00063B00">
        <w:rPr>
          <w:rFonts w:ascii="Times New Roman" w:hAnsi="Times New Roman" w:cs="Times New Roman"/>
          <w:i/>
          <w:iCs/>
          <w:sz w:val="24"/>
          <w:szCs w:val="24"/>
        </w:rPr>
        <w:t>e&lt;sup&gt;Hʹ&lt;/sup&gt;</w:t>
      </w:r>
      <w:r w:rsidRPr="00063B00">
        <w:rPr>
          <w:rFonts w:ascii="Times New Roman" w:hAnsi="Times New Roman" w:cs="Times New Roman"/>
          <w:sz w:val="24"/>
          <w:szCs w:val="24"/>
        </w:rPr>
        <w:t>), and Shannon Equitability Index (</w:t>
      </w:r>
      <w:r w:rsidRPr="00063B00">
        <w:rPr>
          <w:rFonts w:ascii="Times New Roman" w:hAnsi="Times New Roman" w:cs="Times New Roman"/>
          <w:i/>
          <w:iCs/>
          <w:sz w:val="24"/>
          <w:szCs w:val="24"/>
        </w:rPr>
        <w:t>E&lt;sub&gt;H&lt;/sub&gt;</w:t>
      </w:r>
      <w:r w:rsidRPr="00063B00">
        <w:rPr>
          <w:rFonts w:ascii="Times New Roman" w:hAnsi="Times New Roman" w:cs="Times New Roman"/>
          <w:sz w:val="24"/>
          <w:szCs w:val="24"/>
        </w:rPr>
        <w:t>), respectively.</w:t>
      </w:r>
    </w:p>
    <w:p w14:paraId="77C6178F" w14:textId="77777777" w:rsidR="00571ECC" w:rsidRPr="00063B00" w:rsidRDefault="00571ECC" w:rsidP="00964B2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forest composition was notably dominated by a few prevalent species. </w:t>
      </w:r>
      <w:proofErr w:type="spellStart"/>
      <w:r w:rsidRPr="00063B00">
        <w:rPr>
          <w:rFonts w:ascii="Times New Roman" w:hAnsi="Times New Roman" w:cs="Times New Roman"/>
          <w:i/>
          <w:iCs/>
          <w:sz w:val="24"/>
          <w:szCs w:val="24"/>
        </w:rPr>
        <w:t>Marquesia</w:t>
      </w:r>
      <w:proofErr w:type="spellEnd"/>
      <w:r w:rsidRPr="00063B00">
        <w:rPr>
          <w:rFonts w:ascii="Times New Roman" w:hAnsi="Times New Roman" w:cs="Times New Roman"/>
          <w:b/>
          <w:bCs/>
          <w:sz w:val="24"/>
          <w:szCs w:val="24"/>
        </w:rPr>
        <w:t xml:space="preserve"> </w:t>
      </w:r>
      <w:r w:rsidRPr="00063B00">
        <w:rPr>
          <w:rFonts w:ascii="Times New Roman" w:hAnsi="Times New Roman" w:cs="Times New Roman"/>
          <w:i/>
          <w:iCs/>
          <w:sz w:val="24"/>
          <w:szCs w:val="24"/>
        </w:rPr>
        <w:t>macroura</w:t>
      </w:r>
      <w:r w:rsidRPr="00063B00">
        <w:rPr>
          <w:rFonts w:ascii="Times New Roman" w:hAnsi="Times New Roman" w:cs="Times New Roman"/>
          <w:sz w:val="24"/>
          <w:szCs w:val="24"/>
        </w:rPr>
        <w:t xml:space="preserve"> was the most abundant, accounting for approximately 11.96% of all individuals sampled. Other prominent species included </w:t>
      </w:r>
      <w:r w:rsidRPr="00063B00">
        <w:rPr>
          <w:rFonts w:ascii="Times New Roman" w:hAnsi="Times New Roman" w:cs="Times New Roman"/>
          <w:i/>
          <w:iCs/>
          <w:sz w:val="24"/>
          <w:szCs w:val="24"/>
        </w:rPr>
        <w:t xml:space="preserve">Albizia </w:t>
      </w:r>
      <w:proofErr w:type="spellStart"/>
      <w:r w:rsidRPr="00063B00">
        <w:rPr>
          <w:rFonts w:ascii="Times New Roman" w:hAnsi="Times New Roman" w:cs="Times New Roman"/>
          <w:i/>
          <w:iCs/>
          <w:sz w:val="24"/>
          <w:szCs w:val="24"/>
        </w:rPr>
        <w:t>adianthifolia</w:t>
      </w:r>
      <w:proofErr w:type="spellEnd"/>
      <w:r w:rsidRPr="00063B00">
        <w:rPr>
          <w:rFonts w:ascii="Times New Roman" w:hAnsi="Times New Roman" w:cs="Times New Roman"/>
          <w:i/>
          <w:iCs/>
          <w:sz w:val="24"/>
          <w:szCs w:val="24"/>
        </w:rPr>
        <w:t>, Terminalia sericea,</w:t>
      </w:r>
      <w:r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Uapaca</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kirkiana</w:t>
      </w:r>
      <w:proofErr w:type="spellEnd"/>
      <w:r w:rsidRPr="00063B00">
        <w:rPr>
          <w:rFonts w:ascii="Times New Roman" w:hAnsi="Times New Roman" w:cs="Times New Roman"/>
          <w:i/>
          <w:iCs/>
          <w:sz w:val="24"/>
          <w:szCs w:val="24"/>
        </w:rPr>
        <w:t xml:space="preserve">, </w:t>
      </w:r>
      <w:r w:rsidRPr="00063B00">
        <w:rPr>
          <w:rFonts w:ascii="Times New Roman" w:hAnsi="Times New Roman" w:cs="Times New Roman"/>
          <w:sz w:val="24"/>
          <w:szCs w:val="24"/>
        </w:rPr>
        <w:t>and</w:t>
      </w:r>
      <w:r w:rsidRPr="00063B00">
        <w:rPr>
          <w:rFonts w:ascii="Times New Roman" w:hAnsi="Times New Roman" w:cs="Times New Roman"/>
          <w:i/>
          <w:iCs/>
          <w:sz w:val="24"/>
          <w:szCs w:val="24"/>
        </w:rPr>
        <w:t xml:space="preserve"> Terminalia </w:t>
      </w:r>
      <w:proofErr w:type="spellStart"/>
      <w:r w:rsidRPr="00063B00">
        <w:rPr>
          <w:rFonts w:ascii="Times New Roman" w:hAnsi="Times New Roman" w:cs="Times New Roman"/>
          <w:i/>
          <w:iCs/>
          <w:sz w:val="24"/>
          <w:szCs w:val="24"/>
        </w:rPr>
        <w:t>mollis</w:t>
      </w:r>
      <w:proofErr w:type="spellEnd"/>
      <w:r w:rsidRPr="00063B00">
        <w:rPr>
          <w:rFonts w:ascii="Times New Roman" w:hAnsi="Times New Roman" w:cs="Times New Roman"/>
          <w:i/>
          <w:iCs/>
          <w:sz w:val="24"/>
          <w:szCs w:val="24"/>
        </w:rPr>
        <w:t>,</w:t>
      </w:r>
      <w:r w:rsidRPr="00063B00">
        <w:rPr>
          <w:rFonts w:ascii="Times New Roman" w:hAnsi="Times New Roman" w:cs="Times New Roman"/>
          <w:sz w:val="24"/>
          <w:szCs w:val="24"/>
        </w:rPr>
        <w:t xml:space="preserve"> each contributing significantly to the overall basal area and frequency of occurrence (Table 1).</w:t>
      </w:r>
    </w:p>
    <w:p w14:paraId="0582CA34" w14:textId="77777777" w:rsidR="00571ECC" w:rsidRPr="00063B00" w:rsidRDefault="00571ECC" w:rsidP="00964B2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In contrast, several species were observed at extremely low frequencies, with </w:t>
      </w:r>
      <w:proofErr w:type="spellStart"/>
      <w:r w:rsidRPr="00063B00">
        <w:rPr>
          <w:rFonts w:ascii="Times New Roman" w:hAnsi="Times New Roman" w:cs="Times New Roman"/>
          <w:i/>
          <w:iCs/>
          <w:sz w:val="24"/>
          <w:szCs w:val="24"/>
        </w:rPr>
        <w:t>Afzelia</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quanzensis</w:t>
      </w:r>
      <w:proofErr w:type="spellEnd"/>
      <w:r w:rsidRPr="00063B00">
        <w:rPr>
          <w:rFonts w:ascii="Times New Roman" w:hAnsi="Times New Roman" w:cs="Times New Roman"/>
          <w:i/>
          <w:iCs/>
          <w:sz w:val="24"/>
          <w:szCs w:val="24"/>
        </w:rPr>
        <w:t xml:space="preserve">, Albizia </w:t>
      </w:r>
      <w:proofErr w:type="spellStart"/>
      <w:r w:rsidRPr="00063B00">
        <w:rPr>
          <w:rFonts w:ascii="Times New Roman" w:hAnsi="Times New Roman" w:cs="Times New Roman"/>
          <w:i/>
          <w:iCs/>
          <w:sz w:val="24"/>
          <w:szCs w:val="24"/>
        </w:rPr>
        <w:t>antunesiana</w:t>
      </w:r>
      <w:proofErr w:type="spellEnd"/>
      <w:r w:rsidRPr="00063B00">
        <w:rPr>
          <w:rFonts w:ascii="Times New Roman" w:hAnsi="Times New Roman" w:cs="Times New Roman"/>
          <w:i/>
          <w:iCs/>
          <w:sz w:val="24"/>
          <w:szCs w:val="24"/>
        </w:rPr>
        <w:t xml:space="preserve">, Annona senegalensis, </w:t>
      </w:r>
      <w:proofErr w:type="spellStart"/>
      <w:r w:rsidRPr="00063B00">
        <w:rPr>
          <w:rFonts w:ascii="Times New Roman" w:hAnsi="Times New Roman" w:cs="Times New Roman"/>
          <w:i/>
          <w:iCs/>
          <w:sz w:val="24"/>
          <w:szCs w:val="24"/>
        </w:rPr>
        <w:t>Bysocarpus</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orientalis</w:t>
      </w:r>
      <w:proofErr w:type="spellEnd"/>
      <w:r w:rsidRPr="00063B00">
        <w:rPr>
          <w:rFonts w:ascii="Times New Roman" w:hAnsi="Times New Roman" w:cs="Times New Roman"/>
          <w:i/>
          <w:iCs/>
          <w:sz w:val="24"/>
          <w:szCs w:val="24"/>
        </w:rPr>
        <w:t>,</w:t>
      </w:r>
      <w:r w:rsidRPr="00063B00">
        <w:rPr>
          <w:rFonts w:ascii="Times New Roman" w:hAnsi="Times New Roman" w:cs="Times New Roman"/>
          <w:sz w:val="24"/>
          <w:szCs w:val="24"/>
        </w:rPr>
        <w:t xml:space="preserve"> </w:t>
      </w:r>
      <w:r w:rsidRPr="00063B00">
        <w:rPr>
          <w:rFonts w:ascii="Times New Roman" w:hAnsi="Times New Roman" w:cs="Times New Roman"/>
          <w:i/>
          <w:iCs/>
          <w:sz w:val="24"/>
          <w:szCs w:val="24"/>
        </w:rPr>
        <w:t>Gmelina</w:t>
      </w:r>
      <w:r w:rsidRPr="00063B00">
        <w:rPr>
          <w:rFonts w:ascii="Times New Roman" w:hAnsi="Times New Roman" w:cs="Times New Roman"/>
          <w:b/>
          <w:bCs/>
          <w:sz w:val="24"/>
          <w:szCs w:val="24"/>
        </w:rPr>
        <w:t xml:space="preserve"> </w:t>
      </w:r>
      <w:r w:rsidRPr="00063B00">
        <w:rPr>
          <w:rFonts w:ascii="Times New Roman" w:hAnsi="Times New Roman" w:cs="Times New Roman"/>
          <w:i/>
          <w:iCs/>
          <w:sz w:val="24"/>
          <w:szCs w:val="24"/>
        </w:rPr>
        <w:t>arborea</w:t>
      </w:r>
      <w:r w:rsidRPr="00063B00">
        <w:rPr>
          <w:rFonts w:ascii="Times New Roman" w:hAnsi="Times New Roman" w:cs="Times New Roman"/>
          <w:sz w:val="24"/>
          <w:szCs w:val="24"/>
        </w:rPr>
        <w:t xml:space="preserve">, and </w:t>
      </w:r>
      <w:proofErr w:type="spellStart"/>
      <w:r w:rsidRPr="00063B00">
        <w:rPr>
          <w:rFonts w:ascii="Times New Roman" w:hAnsi="Times New Roman" w:cs="Times New Roman"/>
          <w:i/>
          <w:iCs/>
          <w:sz w:val="24"/>
          <w:szCs w:val="24"/>
        </w:rPr>
        <w:t>Piliostigma</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thoningii</w:t>
      </w:r>
      <w:proofErr w:type="spellEnd"/>
      <w:r w:rsidRPr="00063B00">
        <w:rPr>
          <w:rFonts w:ascii="Times New Roman" w:hAnsi="Times New Roman" w:cs="Times New Roman"/>
          <w:sz w:val="24"/>
          <w:szCs w:val="24"/>
        </w:rPr>
        <w:t xml:space="preserve"> each recorded only once throughout the entire study area. These rare occurrences may be indicative of selective exploitation, ecological marginality, or restricted habitat preference.</w:t>
      </w:r>
    </w:p>
    <w:p w14:paraId="0593ED1C" w14:textId="7767FF3A" w:rsidR="00571ECC" w:rsidRPr="00AC27EB" w:rsidRDefault="00571ECC" w:rsidP="00D24B89">
      <w:pPr>
        <w:spacing w:after="0"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Table </w:t>
      </w:r>
      <w:r w:rsidR="009B5362" w:rsidRPr="00063B00">
        <w:rPr>
          <w:rFonts w:ascii="Times New Roman" w:hAnsi="Times New Roman" w:cs="Times New Roman"/>
          <w:b/>
          <w:bCs/>
          <w:sz w:val="24"/>
          <w:szCs w:val="24"/>
        </w:rPr>
        <w:t>3</w:t>
      </w:r>
      <w:r w:rsidRPr="00063B00">
        <w:rPr>
          <w:rFonts w:ascii="Times New Roman" w:hAnsi="Times New Roman" w:cs="Times New Roman"/>
          <w:b/>
          <w:bCs/>
          <w:sz w:val="24"/>
          <w:szCs w:val="24"/>
        </w:rPr>
        <w:t>.</w:t>
      </w:r>
      <w:r w:rsidRPr="00063B00">
        <w:rPr>
          <w:rFonts w:ascii="Times New Roman" w:hAnsi="Times New Roman" w:cs="Times New Roman"/>
          <w:sz w:val="24"/>
          <w:szCs w:val="24"/>
        </w:rPr>
        <w:t xml:space="preserve"> </w:t>
      </w:r>
      <w:r w:rsidRPr="00AC27EB">
        <w:rPr>
          <w:rFonts w:ascii="Times New Roman" w:hAnsi="Times New Roman" w:cs="Times New Roman"/>
          <w:b/>
          <w:bCs/>
          <w:sz w:val="24"/>
          <w:szCs w:val="24"/>
        </w:rPr>
        <w:t xml:space="preserve">Summary of </w:t>
      </w:r>
      <w:r w:rsidR="00FF1376">
        <w:rPr>
          <w:rFonts w:ascii="Times New Roman" w:hAnsi="Times New Roman" w:cs="Times New Roman"/>
          <w:b/>
          <w:bCs/>
          <w:sz w:val="24"/>
          <w:szCs w:val="24"/>
        </w:rPr>
        <w:t>t</w:t>
      </w:r>
      <w:r w:rsidRPr="00AC27EB">
        <w:rPr>
          <w:rFonts w:ascii="Times New Roman" w:hAnsi="Times New Roman" w:cs="Times New Roman"/>
          <w:b/>
          <w:bCs/>
          <w:sz w:val="24"/>
          <w:szCs w:val="24"/>
        </w:rPr>
        <w:t xml:space="preserve">ree </w:t>
      </w:r>
      <w:r w:rsidR="00FF1376">
        <w:rPr>
          <w:rFonts w:ascii="Times New Roman" w:hAnsi="Times New Roman" w:cs="Times New Roman"/>
          <w:b/>
          <w:bCs/>
          <w:sz w:val="24"/>
          <w:szCs w:val="24"/>
        </w:rPr>
        <w:t>s</w:t>
      </w:r>
      <w:r w:rsidRPr="00AC27EB">
        <w:rPr>
          <w:rFonts w:ascii="Times New Roman" w:hAnsi="Times New Roman" w:cs="Times New Roman"/>
          <w:b/>
          <w:bCs/>
          <w:sz w:val="24"/>
          <w:szCs w:val="24"/>
        </w:rPr>
        <w:t xml:space="preserve">pecies </w:t>
      </w:r>
      <w:r w:rsidR="00FF1376">
        <w:rPr>
          <w:rFonts w:ascii="Times New Roman" w:hAnsi="Times New Roman" w:cs="Times New Roman"/>
          <w:b/>
          <w:bCs/>
          <w:sz w:val="24"/>
          <w:szCs w:val="24"/>
        </w:rPr>
        <w:t>a</w:t>
      </w:r>
      <w:r w:rsidRPr="00AC27EB">
        <w:rPr>
          <w:rFonts w:ascii="Times New Roman" w:hAnsi="Times New Roman" w:cs="Times New Roman"/>
          <w:b/>
          <w:bCs/>
          <w:sz w:val="24"/>
          <w:szCs w:val="24"/>
        </w:rPr>
        <w:t xml:space="preserve">bundance and </w:t>
      </w:r>
      <w:r w:rsidR="00FF1376">
        <w:rPr>
          <w:rFonts w:ascii="Times New Roman" w:hAnsi="Times New Roman" w:cs="Times New Roman"/>
          <w:b/>
          <w:bCs/>
          <w:sz w:val="24"/>
          <w:szCs w:val="24"/>
        </w:rPr>
        <w:t>d</w:t>
      </w:r>
      <w:r w:rsidRPr="00AC27EB">
        <w:rPr>
          <w:rFonts w:ascii="Times New Roman" w:hAnsi="Times New Roman" w:cs="Times New Roman"/>
          <w:b/>
          <w:bCs/>
          <w:sz w:val="24"/>
          <w:szCs w:val="24"/>
        </w:rPr>
        <w:t xml:space="preserve">iversity </w:t>
      </w:r>
      <w:r w:rsidR="00FF1376">
        <w:rPr>
          <w:rFonts w:ascii="Times New Roman" w:hAnsi="Times New Roman" w:cs="Times New Roman"/>
          <w:b/>
          <w:bCs/>
          <w:sz w:val="24"/>
          <w:szCs w:val="24"/>
        </w:rPr>
        <w:t>m</w:t>
      </w:r>
      <w:r w:rsidRPr="00AC27EB">
        <w:rPr>
          <w:rFonts w:ascii="Times New Roman" w:hAnsi="Times New Roman" w:cs="Times New Roman"/>
          <w:b/>
          <w:bCs/>
          <w:sz w:val="24"/>
          <w:szCs w:val="24"/>
        </w:rPr>
        <w:t xml:space="preserve">etrics in </w:t>
      </w:r>
      <w:proofErr w:type="spellStart"/>
      <w:r w:rsidRPr="00AC27EB">
        <w:rPr>
          <w:rFonts w:ascii="Times New Roman" w:hAnsi="Times New Roman" w:cs="Times New Roman"/>
          <w:b/>
          <w:bCs/>
          <w:sz w:val="24"/>
          <w:szCs w:val="24"/>
        </w:rPr>
        <w:t>Mwekera</w:t>
      </w:r>
      <w:proofErr w:type="spellEnd"/>
      <w:r w:rsidRPr="00AC27EB">
        <w:rPr>
          <w:rFonts w:ascii="Times New Roman" w:hAnsi="Times New Roman" w:cs="Times New Roman"/>
          <w:b/>
          <w:bCs/>
          <w:sz w:val="24"/>
          <w:szCs w:val="24"/>
        </w:rPr>
        <w:t xml:space="preserve"> </w:t>
      </w:r>
      <w:r w:rsidR="00FF1376">
        <w:rPr>
          <w:rFonts w:ascii="Times New Roman" w:hAnsi="Times New Roman" w:cs="Times New Roman"/>
          <w:b/>
          <w:bCs/>
          <w:sz w:val="24"/>
          <w:szCs w:val="24"/>
        </w:rPr>
        <w:t>national f</w:t>
      </w:r>
      <w:r w:rsidRPr="00AC27EB">
        <w:rPr>
          <w:rFonts w:ascii="Times New Roman" w:hAnsi="Times New Roman" w:cs="Times New Roman"/>
          <w:b/>
          <w:bCs/>
          <w:sz w:val="24"/>
          <w:szCs w:val="24"/>
        </w:rPr>
        <w:t>orest</w:t>
      </w:r>
      <w:r w:rsidRPr="00063B00">
        <w:rPr>
          <w:rFonts w:ascii="Times New Roman" w:hAnsi="Times New Roman" w:cs="Times New Roman"/>
          <w:sz w:val="24"/>
          <w:szCs w:val="24"/>
        </w:rPr>
        <w:t xml:space="preserve"> </w:t>
      </w:r>
      <w:r w:rsidR="00FF1376">
        <w:rPr>
          <w:rFonts w:ascii="Times New Roman" w:hAnsi="Times New Roman" w:cs="Times New Roman"/>
          <w:b/>
          <w:bCs/>
          <w:sz w:val="24"/>
          <w:szCs w:val="24"/>
        </w:rPr>
        <w:t>r</w:t>
      </w:r>
      <w:r w:rsidRPr="00AC27EB">
        <w:rPr>
          <w:rFonts w:ascii="Times New Roman" w:hAnsi="Times New Roman" w:cs="Times New Roman"/>
          <w:b/>
          <w:bCs/>
          <w:sz w:val="24"/>
          <w:szCs w:val="24"/>
        </w:rPr>
        <w:t>eserve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
        <w:gridCol w:w="3494"/>
        <w:gridCol w:w="1154"/>
        <w:gridCol w:w="1543"/>
        <w:gridCol w:w="895"/>
        <w:gridCol w:w="1038"/>
      </w:tblGrid>
      <w:tr w:rsidR="00571ECC" w:rsidRPr="00063B00" w14:paraId="74FDD5EF" w14:textId="77777777" w:rsidTr="00D24B89">
        <w:trPr>
          <w:tblHeader/>
          <w:tblCellSpacing w:w="15" w:type="dxa"/>
        </w:trPr>
        <w:tc>
          <w:tcPr>
            <w:tcW w:w="0" w:type="auto"/>
            <w:tcBorders>
              <w:top w:val="single" w:sz="4" w:space="0" w:color="auto"/>
              <w:bottom w:val="single" w:sz="4" w:space="0" w:color="auto"/>
            </w:tcBorders>
            <w:vAlign w:val="center"/>
            <w:hideMark/>
          </w:tcPr>
          <w:p w14:paraId="16FBF1D6" w14:textId="77777777" w:rsidR="00571ECC" w:rsidRPr="00063B00" w:rsidRDefault="00571ECC" w:rsidP="00181FFF">
            <w:pPr>
              <w:spacing w:after="0"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No.</w:t>
            </w:r>
          </w:p>
        </w:tc>
        <w:tc>
          <w:tcPr>
            <w:tcW w:w="0" w:type="auto"/>
            <w:tcBorders>
              <w:top w:val="single" w:sz="4" w:space="0" w:color="auto"/>
              <w:bottom w:val="single" w:sz="4" w:space="0" w:color="auto"/>
            </w:tcBorders>
            <w:vAlign w:val="center"/>
            <w:hideMark/>
          </w:tcPr>
          <w:p w14:paraId="5A796E17" w14:textId="77777777" w:rsidR="00571ECC" w:rsidRPr="00063B00" w:rsidRDefault="00571ECC" w:rsidP="00181FFF">
            <w:pPr>
              <w:spacing w:after="0"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Species Name</w:t>
            </w:r>
          </w:p>
        </w:tc>
        <w:tc>
          <w:tcPr>
            <w:tcW w:w="0" w:type="auto"/>
            <w:tcBorders>
              <w:top w:val="single" w:sz="4" w:space="0" w:color="auto"/>
              <w:bottom w:val="single" w:sz="4" w:space="0" w:color="auto"/>
            </w:tcBorders>
            <w:vAlign w:val="center"/>
            <w:hideMark/>
          </w:tcPr>
          <w:p w14:paraId="7F814FE7" w14:textId="77777777" w:rsidR="00571ECC" w:rsidRPr="00063B00" w:rsidRDefault="00571ECC" w:rsidP="00181FFF">
            <w:pPr>
              <w:spacing w:after="0"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Frequency</w:t>
            </w:r>
          </w:p>
        </w:tc>
        <w:tc>
          <w:tcPr>
            <w:tcW w:w="0" w:type="auto"/>
            <w:tcBorders>
              <w:top w:val="single" w:sz="4" w:space="0" w:color="auto"/>
              <w:bottom w:val="single" w:sz="4" w:space="0" w:color="auto"/>
            </w:tcBorders>
            <w:vAlign w:val="center"/>
            <w:hideMark/>
          </w:tcPr>
          <w:p w14:paraId="1EE3522C" w14:textId="77777777" w:rsidR="00571ECC" w:rsidRPr="00063B00" w:rsidRDefault="00571ECC" w:rsidP="00181FFF">
            <w:pPr>
              <w:spacing w:after="0"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Pi (Proportion)</w:t>
            </w:r>
          </w:p>
        </w:tc>
        <w:tc>
          <w:tcPr>
            <w:tcW w:w="0" w:type="auto"/>
            <w:tcBorders>
              <w:top w:val="single" w:sz="4" w:space="0" w:color="auto"/>
              <w:bottom w:val="single" w:sz="4" w:space="0" w:color="auto"/>
            </w:tcBorders>
            <w:vAlign w:val="center"/>
            <w:hideMark/>
          </w:tcPr>
          <w:p w14:paraId="11D42233" w14:textId="77777777" w:rsidR="00571ECC" w:rsidRPr="00063B00" w:rsidRDefault="00571ECC" w:rsidP="00181FFF">
            <w:pPr>
              <w:spacing w:after="0" w:line="240" w:lineRule="auto"/>
              <w:jc w:val="both"/>
              <w:rPr>
                <w:rFonts w:ascii="Times New Roman" w:hAnsi="Times New Roman" w:cs="Times New Roman"/>
                <w:b/>
                <w:bCs/>
                <w:sz w:val="24"/>
                <w:szCs w:val="24"/>
              </w:rPr>
            </w:pPr>
            <w:proofErr w:type="gramStart"/>
            <w:r w:rsidRPr="00063B00">
              <w:rPr>
                <w:rFonts w:ascii="Times New Roman" w:hAnsi="Times New Roman" w:cs="Times New Roman"/>
                <w:b/>
                <w:bCs/>
                <w:sz w:val="24"/>
                <w:szCs w:val="24"/>
              </w:rPr>
              <w:t>ln(</w:t>
            </w:r>
            <w:proofErr w:type="gramEnd"/>
            <w:r w:rsidRPr="00063B00">
              <w:rPr>
                <w:rFonts w:ascii="Times New Roman" w:hAnsi="Times New Roman" w:cs="Times New Roman"/>
                <w:b/>
                <w:bCs/>
                <w:sz w:val="24"/>
                <w:szCs w:val="24"/>
              </w:rPr>
              <w:t>Pi)</w:t>
            </w:r>
          </w:p>
        </w:tc>
        <w:tc>
          <w:tcPr>
            <w:tcW w:w="0" w:type="auto"/>
            <w:tcBorders>
              <w:top w:val="single" w:sz="4" w:space="0" w:color="auto"/>
              <w:bottom w:val="single" w:sz="4" w:space="0" w:color="auto"/>
            </w:tcBorders>
            <w:vAlign w:val="center"/>
            <w:hideMark/>
          </w:tcPr>
          <w:p w14:paraId="1230CB8F" w14:textId="77777777" w:rsidR="00571ECC" w:rsidRPr="00063B00" w:rsidRDefault="00571ECC" w:rsidP="00181FFF">
            <w:pPr>
              <w:spacing w:after="0"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Pi × </w:t>
            </w:r>
            <w:proofErr w:type="gramStart"/>
            <w:r w:rsidRPr="00063B00">
              <w:rPr>
                <w:rFonts w:ascii="Times New Roman" w:hAnsi="Times New Roman" w:cs="Times New Roman"/>
                <w:b/>
                <w:bCs/>
                <w:sz w:val="24"/>
                <w:szCs w:val="24"/>
              </w:rPr>
              <w:t>ln(</w:t>
            </w:r>
            <w:proofErr w:type="gramEnd"/>
            <w:r w:rsidRPr="00063B00">
              <w:rPr>
                <w:rFonts w:ascii="Times New Roman" w:hAnsi="Times New Roman" w:cs="Times New Roman"/>
                <w:b/>
                <w:bCs/>
                <w:sz w:val="24"/>
                <w:szCs w:val="24"/>
              </w:rPr>
              <w:t>Pi)</w:t>
            </w:r>
          </w:p>
        </w:tc>
      </w:tr>
      <w:tr w:rsidR="00571ECC" w:rsidRPr="00063B00" w14:paraId="7ABF3963" w14:textId="77777777" w:rsidTr="00571ECC">
        <w:trPr>
          <w:tblCellSpacing w:w="15" w:type="dxa"/>
        </w:trPr>
        <w:tc>
          <w:tcPr>
            <w:tcW w:w="0" w:type="auto"/>
            <w:vAlign w:val="center"/>
            <w:hideMark/>
          </w:tcPr>
          <w:p w14:paraId="49051960"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1</w:t>
            </w:r>
          </w:p>
        </w:tc>
        <w:tc>
          <w:tcPr>
            <w:tcW w:w="0" w:type="auto"/>
            <w:vAlign w:val="center"/>
            <w:hideMark/>
          </w:tcPr>
          <w:p w14:paraId="63AB52E9" w14:textId="77777777" w:rsidR="00571ECC" w:rsidRPr="00063B00" w:rsidRDefault="00571ECC" w:rsidP="00181FFF">
            <w:pPr>
              <w:spacing w:after="0" w:line="240" w:lineRule="auto"/>
              <w:jc w:val="both"/>
              <w:rPr>
                <w:rFonts w:ascii="Times New Roman" w:hAnsi="Times New Roman" w:cs="Times New Roman"/>
                <w:sz w:val="24"/>
                <w:szCs w:val="24"/>
              </w:rPr>
            </w:pPr>
            <w:proofErr w:type="spellStart"/>
            <w:r w:rsidRPr="00063B00">
              <w:rPr>
                <w:rFonts w:ascii="Times New Roman" w:hAnsi="Times New Roman" w:cs="Times New Roman"/>
                <w:i/>
                <w:iCs/>
                <w:sz w:val="24"/>
                <w:szCs w:val="24"/>
              </w:rPr>
              <w:t>Marquesia</w:t>
            </w:r>
            <w:proofErr w:type="spellEnd"/>
            <w:r w:rsidRPr="00063B00">
              <w:rPr>
                <w:rFonts w:ascii="Times New Roman" w:hAnsi="Times New Roman" w:cs="Times New Roman"/>
                <w:i/>
                <w:iCs/>
                <w:sz w:val="24"/>
                <w:szCs w:val="24"/>
              </w:rPr>
              <w:t xml:space="preserve"> macroura</w:t>
            </w:r>
          </w:p>
        </w:tc>
        <w:tc>
          <w:tcPr>
            <w:tcW w:w="0" w:type="auto"/>
            <w:vAlign w:val="center"/>
            <w:hideMark/>
          </w:tcPr>
          <w:p w14:paraId="3E98A915"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85</w:t>
            </w:r>
          </w:p>
        </w:tc>
        <w:tc>
          <w:tcPr>
            <w:tcW w:w="0" w:type="auto"/>
            <w:vAlign w:val="center"/>
            <w:hideMark/>
          </w:tcPr>
          <w:p w14:paraId="019B6ED0"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0.11955</w:t>
            </w:r>
          </w:p>
        </w:tc>
        <w:tc>
          <w:tcPr>
            <w:tcW w:w="0" w:type="auto"/>
            <w:vAlign w:val="center"/>
            <w:hideMark/>
          </w:tcPr>
          <w:p w14:paraId="42F6CF6B"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-2.12402</w:t>
            </w:r>
          </w:p>
        </w:tc>
        <w:tc>
          <w:tcPr>
            <w:tcW w:w="0" w:type="auto"/>
            <w:vAlign w:val="center"/>
            <w:hideMark/>
          </w:tcPr>
          <w:p w14:paraId="11801C02"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-0.25393</w:t>
            </w:r>
          </w:p>
        </w:tc>
      </w:tr>
      <w:tr w:rsidR="00571ECC" w:rsidRPr="00063B00" w14:paraId="03D64208" w14:textId="77777777" w:rsidTr="00571ECC">
        <w:trPr>
          <w:tblCellSpacing w:w="15" w:type="dxa"/>
        </w:trPr>
        <w:tc>
          <w:tcPr>
            <w:tcW w:w="0" w:type="auto"/>
            <w:vAlign w:val="center"/>
            <w:hideMark/>
          </w:tcPr>
          <w:p w14:paraId="150981CE"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2</w:t>
            </w:r>
          </w:p>
        </w:tc>
        <w:tc>
          <w:tcPr>
            <w:tcW w:w="0" w:type="auto"/>
            <w:vAlign w:val="center"/>
            <w:hideMark/>
          </w:tcPr>
          <w:p w14:paraId="28C5729C"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i/>
                <w:iCs/>
                <w:sz w:val="24"/>
                <w:szCs w:val="24"/>
              </w:rPr>
              <w:t xml:space="preserve">Albizia </w:t>
            </w:r>
            <w:proofErr w:type="spellStart"/>
            <w:r w:rsidRPr="00063B00">
              <w:rPr>
                <w:rFonts w:ascii="Times New Roman" w:hAnsi="Times New Roman" w:cs="Times New Roman"/>
                <w:i/>
                <w:iCs/>
                <w:sz w:val="24"/>
                <w:szCs w:val="24"/>
              </w:rPr>
              <w:t>adianthifolia</w:t>
            </w:r>
            <w:proofErr w:type="spellEnd"/>
          </w:p>
        </w:tc>
        <w:tc>
          <w:tcPr>
            <w:tcW w:w="0" w:type="auto"/>
            <w:vAlign w:val="center"/>
            <w:hideMark/>
          </w:tcPr>
          <w:p w14:paraId="39CA9C0B"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55</w:t>
            </w:r>
          </w:p>
        </w:tc>
        <w:tc>
          <w:tcPr>
            <w:tcW w:w="0" w:type="auto"/>
            <w:vAlign w:val="center"/>
            <w:hideMark/>
          </w:tcPr>
          <w:p w14:paraId="2CD135E1"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0.07736</w:t>
            </w:r>
          </w:p>
        </w:tc>
        <w:tc>
          <w:tcPr>
            <w:tcW w:w="0" w:type="auto"/>
            <w:vAlign w:val="center"/>
            <w:hideMark/>
          </w:tcPr>
          <w:p w14:paraId="710CB115"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-2.55934</w:t>
            </w:r>
          </w:p>
        </w:tc>
        <w:tc>
          <w:tcPr>
            <w:tcW w:w="0" w:type="auto"/>
            <w:vAlign w:val="center"/>
            <w:hideMark/>
          </w:tcPr>
          <w:p w14:paraId="0EF26340"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-0.19798</w:t>
            </w:r>
          </w:p>
        </w:tc>
      </w:tr>
      <w:tr w:rsidR="00571ECC" w:rsidRPr="00063B00" w14:paraId="1C0AAB5C" w14:textId="77777777" w:rsidTr="00571ECC">
        <w:trPr>
          <w:tblCellSpacing w:w="15" w:type="dxa"/>
        </w:trPr>
        <w:tc>
          <w:tcPr>
            <w:tcW w:w="0" w:type="auto"/>
            <w:vAlign w:val="center"/>
            <w:hideMark/>
          </w:tcPr>
          <w:p w14:paraId="4DAFCDB9"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3</w:t>
            </w:r>
          </w:p>
        </w:tc>
        <w:tc>
          <w:tcPr>
            <w:tcW w:w="0" w:type="auto"/>
            <w:vAlign w:val="center"/>
            <w:hideMark/>
          </w:tcPr>
          <w:p w14:paraId="6C742179"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i/>
                <w:iCs/>
                <w:sz w:val="24"/>
                <w:szCs w:val="24"/>
              </w:rPr>
              <w:t>Terminalia sericea</w:t>
            </w:r>
          </w:p>
        </w:tc>
        <w:tc>
          <w:tcPr>
            <w:tcW w:w="0" w:type="auto"/>
            <w:vAlign w:val="center"/>
            <w:hideMark/>
          </w:tcPr>
          <w:p w14:paraId="3E35150B"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55</w:t>
            </w:r>
          </w:p>
        </w:tc>
        <w:tc>
          <w:tcPr>
            <w:tcW w:w="0" w:type="auto"/>
            <w:vAlign w:val="center"/>
            <w:hideMark/>
          </w:tcPr>
          <w:p w14:paraId="15752B07"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0.07736</w:t>
            </w:r>
          </w:p>
        </w:tc>
        <w:tc>
          <w:tcPr>
            <w:tcW w:w="0" w:type="auto"/>
            <w:vAlign w:val="center"/>
            <w:hideMark/>
          </w:tcPr>
          <w:p w14:paraId="4B0071D3"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-2.55934</w:t>
            </w:r>
          </w:p>
        </w:tc>
        <w:tc>
          <w:tcPr>
            <w:tcW w:w="0" w:type="auto"/>
            <w:vAlign w:val="center"/>
            <w:hideMark/>
          </w:tcPr>
          <w:p w14:paraId="6B1B9406"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-0.19798</w:t>
            </w:r>
          </w:p>
        </w:tc>
      </w:tr>
      <w:tr w:rsidR="00571ECC" w:rsidRPr="00063B00" w14:paraId="24302D73" w14:textId="77777777" w:rsidTr="00571ECC">
        <w:trPr>
          <w:tblCellSpacing w:w="15" w:type="dxa"/>
        </w:trPr>
        <w:tc>
          <w:tcPr>
            <w:tcW w:w="0" w:type="auto"/>
            <w:vAlign w:val="center"/>
            <w:hideMark/>
          </w:tcPr>
          <w:p w14:paraId="605CA197"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4</w:t>
            </w:r>
          </w:p>
        </w:tc>
        <w:tc>
          <w:tcPr>
            <w:tcW w:w="0" w:type="auto"/>
            <w:vAlign w:val="center"/>
            <w:hideMark/>
          </w:tcPr>
          <w:p w14:paraId="5CB00E65" w14:textId="77777777" w:rsidR="00571ECC" w:rsidRPr="00063B00" w:rsidRDefault="00571ECC" w:rsidP="00181FFF">
            <w:pPr>
              <w:spacing w:after="0" w:line="240" w:lineRule="auto"/>
              <w:jc w:val="both"/>
              <w:rPr>
                <w:rFonts w:ascii="Times New Roman" w:hAnsi="Times New Roman" w:cs="Times New Roman"/>
                <w:sz w:val="24"/>
                <w:szCs w:val="24"/>
              </w:rPr>
            </w:pPr>
            <w:proofErr w:type="spellStart"/>
            <w:r w:rsidRPr="00063B00">
              <w:rPr>
                <w:rFonts w:ascii="Times New Roman" w:hAnsi="Times New Roman" w:cs="Times New Roman"/>
                <w:i/>
                <w:iCs/>
                <w:sz w:val="24"/>
                <w:szCs w:val="24"/>
              </w:rPr>
              <w:t>Uapaca</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kirkiana</w:t>
            </w:r>
            <w:proofErr w:type="spellEnd"/>
          </w:p>
        </w:tc>
        <w:tc>
          <w:tcPr>
            <w:tcW w:w="0" w:type="auto"/>
            <w:vAlign w:val="center"/>
            <w:hideMark/>
          </w:tcPr>
          <w:p w14:paraId="69253226"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53</w:t>
            </w:r>
          </w:p>
        </w:tc>
        <w:tc>
          <w:tcPr>
            <w:tcW w:w="0" w:type="auto"/>
            <w:vAlign w:val="center"/>
            <w:hideMark/>
          </w:tcPr>
          <w:p w14:paraId="5301C680"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0.07454</w:t>
            </w:r>
          </w:p>
        </w:tc>
        <w:tc>
          <w:tcPr>
            <w:tcW w:w="0" w:type="auto"/>
            <w:vAlign w:val="center"/>
            <w:hideMark/>
          </w:tcPr>
          <w:p w14:paraId="06290F85"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-2.59638</w:t>
            </w:r>
          </w:p>
        </w:tc>
        <w:tc>
          <w:tcPr>
            <w:tcW w:w="0" w:type="auto"/>
            <w:vAlign w:val="center"/>
            <w:hideMark/>
          </w:tcPr>
          <w:p w14:paraId="70450DD2"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-0.19354</w:t>
            </w:r>
          </w:p>
        </w:tc>
      </w:tr>
      <w:tr w:rsidR="00571ECC" w:rsidRPr="00063B00" w14:paraId="474274FE" w14:textId="77777777" w:rsidTr="00571ECC">
        <w:trPr>
          <w:tblCellSpacing w:w="15" w:type="dxa"/>
        </w:trPr>
        <w:tc>
          <w:tcPr>
            <w:tcW w:w="0" w:type="auto"/>
            <w:vAlign w:val="center"/>
            <w:hideMark/>
          </w:tcPr>
          <w:p w14:paraId="674C4780"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5</w:t>
            </w:r>
          </w:p>
        </w:tc>
        <w:tc>
          <w:tcPr>
            <w:tcW w:w="0" w:type="auto"/>
            <w:vAlign w:val="center"/>
            <w:hideMark/>
          </w:tcPr>
          <w:p w14:paraId="745FF893"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i/>
                <w:iCs/>
                <w:sz w:val="24"/>
                <w:szCs w:val="24"/>
              </w:rPr>
              <w:t xml:space="preserve">Terminalia </w:t>
            </w:r>
            <w:proofErr w:type="spellStart"/>
            <w:r w:rsidRPr="00063B00">
              <w:rPr>
                <w:rFonts w:ascii="Times New Roman" w:hAnsi="Times New Roman" w:cs="Times New Roman"/>
                <w:i/>
                <w:iCs/>
                <w:sz w:val="24"/>
                <w:szCs w:val="24"/>
              </w:rPr>
              <w:t>mollis</w:t>
            </w:r>
            <w:proofErr w:type="spellEnd"/>
          </w:p>
        </w:tc>
        <w:tc>
          <w:tcPr>
            <w:tcW w:w="0" w:type="auto"/>
            <w:vAlign w:val="center"/>
            <w:hideMark/>
          </w:tcPr>
          <w:p w14:paraId="20D02201"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53</w:t>
            </w:r>
          </w:p>
        </w:tc>
        <w:tc>
          <w:tcPr>
            <w:tcW w:w="0" w:type="auto"/>
            <w:vAlign w:val="center"/>
            <w:hideMark/>
          </w:tcPr>
          <w:p w14:paraId="6BB54AEA"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0.07454</w:t>
            </w:r>
          </w:p>
        </w:tc>
        <w:tc>
          <w:tcPr>
            <w:tcW w:w="0" w:type="auto"/>
            <w:vAlign w:val="center"/>
            <w:hideMark/>
          </w:tcPr>
          <w:p w14:paraId="2507E8F2"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-2.59638</w:t>
            </w:r>
          </w:p>
        </w:tc>
        <w:tc>
          <w:tcPr>
            <w:tcW w:w="0" w:type="auto"/>
            <w:vAlign w:val="center"/>
            <w:hideMark/>
          </w:tcPr>
          <w:p w14:paraId="3B806228"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-0.19354</w:t>
            </w:r>
          </w:p>
        </w:tc>
      </w:tr>
      <w:tr w:rsidR="00571ECC" w:rsidRPr="00063B00" w14:paraId="473832B8" w14:textId="77777777" w:rsidTr="00571ECC">
        <w:trPr>
          <w:tblCellSpacing w:w="15" w:type="dxa"/>
        </w:trPr>
        <w:tc>
          <w:tcPr>
            <w:tcW w:w="0" w:type="auto"/>
            <w:vAlign w:val="center"/>
            <w:hideMark/>
          </w:tcPr>
          <w:p w14:paraId="680F4518"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54</w:t>
            </w:r>
          </w:p>
        </w:tc>
        <w:tc>
          <w:tcPr>
            <w:tcW w:w="0" w:type="auto"/>
            <w:vAlign w:val="center"/>
            <w:hideMark/>
          </w:tcPr>
          <w:p w14:paraId="2CDA89B4" w14:textId="77777777" w:rsidR="00571ECC" w:rsidRPr="00063B00" w:rsidRDefault="00571ECC" w:rsidP="00181FFF">
            <w:pPr>
              <w:spacing w:after="0" w:line="240" w:lineRule="auto"/>
              <w:jc w:val="both"/>
              <w:rPr>
                <w:rFonts w:ascii="Times New Roman" w:hAnsi="Times New Roman" w:cs="Times New Roman"/>
                <w:sz w:val="24"/>
                <w:szCs w:val="24"/>
              </w:rPr>
            </w:pPr>
            <w:proofErr w:type="spellStart"/>
            <w:r w:rsidRPr="00063B00">
              <w:rPr>
                <w:rFonts w:ascii="Times New Roman" w:hAnsi="Times New Roman" w:cs="Times New Roman"/>
                <w:i/>
                <w:iCs/>
                <w:sz w:val="24"/>
                <w:szCs w:val="24"/>
              </w:rPr>
              <w:t>Piliostigma</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thoningii</w:t>
            </w:r>
            <w:proofErr w:type="spellEnd"/>
          </w:p>
        </w:tc>
        <w:tc>
          <w:tcPr>
            <w:tcW w:w="0" w:type="auto"/>
            <w:vAlign w:val="center"/>
            <w:hideMark/>
          </w:tcPr>
          <w:p w14:paraId="56E18C04"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1</w:t>
            </w:r>
          </w:p>
        </w:tc>
        <w:tc>
          <w:tcPr>
            <w:tcW w:w="0" w:type="auto"/>
            <w:vAlign w:val="center"/>
            <w:hideMark/>
          </w:tcPr>
          <w:p w14:paraId="25C55630"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0.00141</w:t>
            </w:r>
          </w:p>
        </w:tc>
        <w:tc>
          <w:tcPr>
            <w:tcW w:w="0" w:type="auto"/>
            <w:vAlign w:val="center"/>
            <w:hideMark/>
          </w:tcPr>
          <w:p w14:paraId="1E883606"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-6.56667</w:t>
            </w:r>
          </w:p>
        </w:tc>
        <w:tc>
          <w:tcPr>
            <w:tcW w:w="0" w:type="auto"/>
            <w:vAlign w:val="center"/>
            <w:hideMark/>
          </w:tcPr>
          <w:p w14:paraId="6A8D3BB3"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-0.00924</w:t>
            </w:r>
          </w:p>
        </w:tc>
      </w:tr>
      <w:tr w:rsidR="00571ECC" w:rsidRPr="00063B00" w14:paraId="6CD3DE08" w14:textId="77777777" w:rsidTr="00571ECC">
        <w:trPr>
          <w:tblCellSpacing w:w="15" w:type="dxa"/>
        </w:trPr>
        <w:tc>
          <w:tcPr>
            <w:tcW w:w="0" w:type="auto"/>
            <w:tcBorders>
              <w:top w:val="single" w:sz="4" w:space="0" w:color="auto"/>
            </w:tcBorders>
            <w:vAlign w:val="center"/>
            <w:hideMark/>
          </w:tcPr>
          <w:p w14:paraId="51FE9DE0" w14:textId="77777777" w:rsidR="00571ECC" w:rsidRPr="00063B00" w:rsidRDefault="00571ECC" w:rsidP="00181FFF">
            <w:pPr>
              <w:spacing w:after="0" w:line="240" w:lineRule="auto"/>
              <w:jc w:val="both"/>
              <w:rPr>
                <w:rFonts w:ascii="Times New Roman" w:hAnsi="Times New Roman" w:cs="Times New Roman"/>
                <w:sz w:val="24"/>
                <w:szCs w:val="24"/>
              </w:rPr>
            </w:pPr>
          </w:p>
        </w:tc>
        <w:tc>
          <w:tcPr>
            <w:tcW w:w="0" w:type="auto"/>
            <w:tcBorders>
              <w:top w:val="single" w:sz="4" w:space="0" w:color="auto"/>
            </w:tcBorders>
            <w:vAlign w:val="center"/>
            <w:hideMark/>
          </w:tcPr>
          <w:p w14:paraId="2FFB7CD5"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Total</w:t>
            </w:r>
          </w:p>
        </w:tc>
        <w:tc>
          <w:tcPr>
            <w:tcW w:w="0" w:type="auto"/>
            <w:tcBorders>
              <w:top w:val="single" w:sz="4" w:space="0" w:color="auto"/>
            </w:tcBorders>
            <w:vAlign w:val="center"/>
            <w:hideMark/>
          </w:tcPr>
          <w:p w14:paraId="5DF0C4C7"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711</w:t>
            </w:r>
          </w:p>
        </w:tc>
        <w:tc>
          <w:tcPr>
            <w:tcW w:w="0" w:type="auto"/>
            <w:tcBorders>
              <w:top w:val="single" w:sz="4" w:space="0" w:color="auto"/>
            </w:tcBorders>
            <w:vAlign w:val="center"/>
            <w:hideMark/>
          </w:tcPr>
          <w:p w14:paraId="78B9F87B"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1.00000</w:t>
            </w:r>
          </w:p>
        </w:tc>
        <w:tc>
          <w:tcPr>
            <w:tcW w:w="0" w:type="auto"/>
            <w:tcBorders>
              <w:top w:val="single" w:sz="4" w:space="0" w:color="auto"/>
            </w:tcBorders>
            <w:vAlign w:val="center"/>
            <w:hideMark/>
          </w:tcPr>
          <w:p w14:paraId="117E7FFF" w14:textId="77777777" w:rsidR="00571ECC" w:rsidRPr="00063B00" w:rsidRDefault="00571ECC" w:rsidP="00181FFF">
            <w:pPr>
              <w:spacing w:after="0" w:line="240" w:lineRule="auto"/>
              <w:jc w:val="both"/>
              <w:rPr>
                <w:rFonts w:ascii="Times New Roman" w:hAnsi="Times New Roman" w:cs="Times New Roman"/>
                <w:sz w:val="24"/>
                <w:szCs w:val="24"/>
              </w:rPr>
            </w:pPr>
          </w:p>
        </w:tc>
        <w:tc>
          <w:tcPr>
            <w:tcW w:w="0" w:type="auto"/>
            <w:tcBorders>
              <w:top w:val="single" w:sz="4" w:space="0" w:color="auto"/>
            </w:tcBorders>
            <w:vAlign w:val="center"/>
            <w:hideMark/>
          </w:tcPr>
          <w:p w14:paraId="3D01101C" w14:textId="77777777" w:rsidR="00571ECC" w:rsidRPr="00063B00" w:rsidRDefault="00571ECC" w:rsidP="00181FFF">
            <w:pPr>
              <w:spacing w:after="0" w:line="240" w:lineRule="auto"/>
              <w:jc w:val="both"/>
              <w:rPr>
                <w:rFonts w:ascii="Times New Roman" w:hAnsi="Times New Roman" w:cs="Times New Roman"/>
                <w:sz w:val="24"/>
                <w:szCs w:val="24"/>
              </w:rPr>
            </w:pPr>
          </w:p>
        </w:tc>
      </w:tr>
      <w:tr w:rsidR="00571ECC" w:rsidRPr="00063B00" w14:paraId="57C3A67B" w14:textId="77777777" w:rsidTr="00571ECC">
        <w:trPr>
          <w:tblCellSpacing w:w="15" w:type="dxa"/>
        </w:trPr>
        <w:tc>
          <w:tcPr>
            <w:tcW w:w="0" w:type="auto"/>
            <w:vAlign w:val="center"/>
            <w:hideMark/>
          </w:tcPr>
          <w:p w14:paraId="16F9CD46" w14:textId="77777777" w:rsidR="00571ECC" w:rsidRPr="00063B00" w:rsidRDefault="00571ECC" w:rsidP="00181FFF">
            <w:pPr>
              <w:spacing w:after="0" w:line="240" w:lineRule="auto"/>
              <w:jc w:val="both"/>
              <w:rPr>
                <w:rFonts w:ascii="Times New Roman" w:hAnsi="Times New Roman" w:cs="Times New Roman"/>
                <w:sz w:val="24"/>
                <w:szCs w:val="24"/>
              </w:rPr>
            </w:pPr>
          </w:p>
        </w:tc>
        <w:tc>
          <w:tcPr>
            <w:tcW w:w="0" w:type="auto"/>
            <w:vAlign w:val="center"/>
            <w:hideMark/>
          </w:tcPr>
          <w:p w14:paraId="0844AD5B"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Shannon-Wiener Index (Hʹ)</w:t>
            </w:r>
          </w:p>
        </w:tc>
        <w:tc>
          <w:tcPr>
            <w:tcW w:w="0" w:type="auto"/>
            <w:vAlign w:val="center"/>
            <w:hideMark/>
          </w:tcPr>
          <w:p w14:paraId="4DBB3501" w14:textId="77777777" w:rsidR="00571ECC" w:rsidRPr="00063B00" w:rsidRDefault="00571ECC" w:rsidP="00181FFF">
            <w:pPr>
              <w:spacing w:after="0" w:line="240" w:lineRule="auto"/>
              <w:jc w:val="both"/>
              <w:rPr>
                <w:rFonts w:ascii="Times New Roman" w:hAnsi="Times New Roman" w:cs="Times New Roman"/>
                <w:sz w:val="24"/>
                <w:szCs w:val="24"/>
              </w:rPr>
            </w:pPr>
          </w:p>
        </w:tc>
        <w:tc>
          <w:tcPr>
            <w:tcW w:w="0" w:type="auto"/>
            <w:vAlign w:val="center"/>
            <w:hideMark/>
          </w:tcPr>
          <w:p w14:paraId="21ED4301" w14:textId="77777777" w:rsidR="00571ECC" w:rsidRPr="00063B00" w:rsidRDefault="00571ECC" w:rsidP="00181FFF">
            <w:pPr>
              <w:spacing w:after="0" w:line="240" w:lineRule="auto"/>
              <w:jc w:val="both"/>
              <w:rPr>
                <w:rFonts w:ascii="Times New Roman" w:hAnsi="Times New Roman" w:cs="Times New Roman"/>
                <w:sz w:val="24"/>
                <w:szCs w:val="24"/>
              </w:rPr>
            </w:pPr>
          </w:p>
        </w:tc>
        <w:tc>
          <w:tcPr>
            <w:tcW w:w="0" w:type="auto"/>
            <w:vAlign w:val="center"/>
            <w:hideMark/>
          </w:tcPr>
          <w:p w14:paraId="26303676" w14:textId="77777777" w:rsidR="00571ECC" w:rsidRPr="00063B00" w:rsidRDefault="00571ECC" w:rsidP="00181FFF">
            <w:pPr>
              <w:spacing w:after="0" w:line="240" w:lineRule="auto"/>
              <w:jc w:val="both"/>
              <w:rPr>
                <w:rFonts w:ascii="Times New Roman" w:hAnsi="Times New Roman" w:cs="Times New Roman"/>
                <w:sz w:val="24"/>
                <w:szCs w:val="24"/>
              </w:rPr>
            </w:pPr>
          </w:p>
        </w:tc>
        <w:tc>
          <w:tcPr>
            <w:tcW w:w="0" w:type="auto"/>
            <w:vAlign w:val="center"/>
            <w:hideMark/>
          </w:tcPr>
          <w:p w14:paraId="22A61014"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3.30091</w:t>
            </w:r>
          </w:p>
        </w:tc>
      </w:tr>
      <w:tr w:rsidR="00571ECC" w:rsidRPr="00063B00" w14:paraId="0B87BD51" w14:textId="77777777" w:rsidTr="00571ECC">
        <w:trPr>
          <w:tblCellSpacing w:w="15" w:type="dxa"/>
        </w:trPr>
        <w:tc>
          <w:tcPr>
            <w:tcW w:w="0" w:type="auto"/>
            <w:vAlign w:val="center"/>
            <w:hideMark/>
          </w:tcPr>
          <w:p w14:paraId="07D6A703" w14:textId="77777777" w:rsidR="00571ECC" w:rsidRPr="00063B00" w:rsidRDefault="00571ECC" w:rsidP="00181FFF">
            <w:pPr>
              <w:spacing w:after="0" w:line="240" w:lineRule="auto"/>
              <w:jc w:val="both"/>
              <w:rPr>
                <w:rFonts w:ascii="Times New Roman" w:hAnsi="Times New Roman" w:cs="Times New Roman"/>
                <w:sz w:val="24"/>
                <w:szCs w:val="24"/>
              </w:rPr>
            </w:pPr>
          </w:p>
        </w:tc>
        <w:tc>
          <w:tcPr>
            <w:tcW w:w="0" w:type="auto"/>
            <w:vAlign w:val="center"/>
            <w:hideMark/>
          </w:tcPr>
          <w:p w14:paraId="50D1C7E6"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Effective No. of Species (e&lt;sup&gt;Hʹ&lt;/sup&gt;)</w:t>
            </w:r>
          </w:p>
        </w:tc>
        <w:tc>
          <w:tcPr>
            <w:tcW w:w="0" w:type="auto"/>
            <w:vAlign w:val="center"/>
            <w:hideMark/>
          </w:tcPr>
          <w:p w14:paraId="1AEEAA09" w14:textId="77777777" w:rsidR="00571ECC" w:rsidRPr="00063B00" w:rsidRDefault="00571ECC" w:rsidP="00181FFF">
            <w:pPr>
              <w:spacing w:after="0" w:line="240" w:lineRule="auto"/>
              <w:jc w:val="both"/>
              <w:rPr>
                <w:rFonts w:ascii="Times New Roman" w:hAnsi="Times New Roman" w:cs="Times New Roman"/>
                <w:sz w:val="24"/>
                <w:szCs w:val="24"/>
              </w:rPr>
            </w:pPr>
          </w:p>
        </w:tc>
        <w:tc>
          <w:tcPr>
            <w:tcW w:w="0" w:type="auto"/>
            <w:vAlign w:val="center"/>
            <w:hideMark/>
          </w:tcPr>
          <w:p w14:paraId="50FDC8D3" w14:textId="77777777" w:rsidR="00571ECC" w:rsidRPr="00063B00" w:rsidRDefault="00571ECC" w:rsidP="00181FFF">
            <w:pPr>
              <w:spacing w:after="0" w:line="240" w:lineRule="auto"/>
              <w:jc w:val="both"/>
              <w:rPr>
                <w:rFonts w:ascii="Times New Roman" w:hAnsi="Times New Roman" w:cs="Times New Roman"/>
                <w:sz w:val="24"/>
                <w:szCs w:val="24"/>
              </w:rPr>
            </w:pPr>
          </w:p>
        </w:tc>
        <w:tc>
          <w:tcPr>
            <w:tcW w:w="0" w:type="auto"/>
            <w:vAlign w:val="center"/>
            <w:hideMark/>
          </w:tcPr>
          <w:p w14:paraId="330E3147" w14:textId="77777777" w:rsidR="00571ECC" w:rsidRPr="00063B00" w:rsidRDefault="00571ECC" w:rsidP="00181FFF">
            <w:pPr>
              <w:spacing w:after="0" w:line="240" w:lineRule="auto"/>
              <w:jc w:val="both"/>
              <w:rPr>
                <w:rFonts w:ascii="Times New Roman" w:hAnsi="Times New Roman" w:cs="Times New Roman"/>
                <w:sz w:val="24"/>
                <w:szCs w:val="24"/>
              </w:rPr>
            </w:pPr>
          </w:p>
        </w:tc>
        <w:tc>
          <w:tcPr>
            <w:tcW w:w="0" w:type="auto"/>
            <w:vAlign w:val="center"/>
            <w:hideMark/>
          </w:tcPr>
          <w:p w14:paraId="4285367A"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27.14</w:t>
            </w:r>
          </w:p>
        </w:tc>
      </w:tr>
      <w:tr w:rsidR="00571ECC" w:rsidRPr="00063B00" w14:paraId="14B997FF" w14:textId="77777777" w:rsidTr="00571ECC">
        <w:trPr>
          <w:tblCellSpacing w:w="15" w:type="dxa"/>
        </w:trPr>
        <w:tc>
          <w:tcPr>
            <w:tcW w:w="0" w:type="auto"/>
            <w:tcBorders>
              <w:bottom w:val="single" w:sz="4" w:space="0" w:color="auto"/>
            </w:tcBorders>
            <w:vAlign w:val="center"/>
            <w:hideMark/>
          </w:tcPr>
          <w:p w14:paraId="71767B7A" w14:textId="77777777" w:rsidR="00571ECC" w:rsidRPr="00063B00" w:rsidRDefault="00571ECC" w:rsidP="00181FFF">
            <w:pPr>
              <w:spacing w:after="0" w:line="240" w:lineRule="auto"/>
              <w:jc w:val="both"/>
              <w:rPr>
                <w:rFonts w:ascii="Times New Roman" w:hAnsi="Times New Roman" w:cs="Times New Roman"/>
                <w:sz w:val="24"/>
                <w:szCs w:val="24"/>
              </w:rPr>
            </w:pPr>
          </w:p>
        </w:tc>
        <w:tc>
          <w:tcPr>
            <w:tcW w:w="0" w:type="auto"/>
            <w:tcBorders>
              <w:bottom w:val="single" w:sz="4" w:space="0" w:color="auto"/>
            </w:tcBorders>
            <w:vAlign w:val="center"/>
            <w:hideMark/>
          </w:tcPr>
          <w:p w14:paraId="696BFA38"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Evenness (E&lt;sub&gt;H&lt;/sub&gt;)</w:t>
            </w:r>
          </w:p>
        </w:tc>
        <w:tc>
          <w:tcPr>
            <w:tcW w:w="0" w:type="auto"/>
            <w:tcBorders>
              <w:bottom w:val="single" w:sz="4" w:space="0" w:color="auto"/>
            </w:tcBorders>
            <w:vAlign w:val="center"/>
            <w:hideMark/>
          </w:tcPr>
          <w:p w14:paraId="6E6B1CC5" w14:textId="77777777" w:rsidR="00571ECC" w:rsidRPr="00063B00" w:rsidRDefault="00571ECC" w:rsidP="00181FFF">
            <w:pPr>
              <w:spacing w:after="0" w:line="240" w:lineRule="auto"/>
              <w:jc w:val="both"/>
              <w:rPr>
                <w:rFonts w:ascii="Times New Roman" w:hAnsi="Times New Roman" w:cs="Times New Roman"/>
                <w:sz w:val="24"/>
                <w:szCs w:val="24"/>
              </w:rPr>
            </w:pPr>
          </w:p>
        </w:tc>
        <w:tc>
          <w:tcPr>
            <w:tcW w:w="0" w:type="auto"/>
            <w:tcBorders>
              <w:bottom w:val="single" w:sz="4" w:space="0" w:color="auto"/>
            </w:tcBorders>
            <w:vAlign w:val="center"/>
            <w:hideMark/>
          </w:tcPr>
          <w:p w14:paraId="1E3B9706" w14:textId="77777777" w:rsidR="00571ECC" w:rsidRPr="00063B00" w:rsidRDefault="00571ECC" w:rsidP="00181FFF">
            <w:pPr>
              <w:spacing w:after="0" w:line="240" w:lineRule="auto"/>
              <w:jc w:val="both"/>
              <w:rPr>
                <w:rFonts w:ascii="Times New Roman" w:hAnsi="Times New Roman" w:cs="Times New Roman"/>
                <w:sz w:val="24"/>
                <w:szCs w:val="24"/>
              </w:rPr>
            </w:pPr>
          </w:p>
        </w:tc>
        <w:tc>
          <w:tcPr>
            <w:tcW w:w="0" w:type="auto"/>
            <w:tcBorders>
              <w:bottom w:val="single" w:sz="4" w:space="0" w:color="auto"/>
            </w:tcBorders>
            <w:vAlign w:val="center"/>
            <w:hideMark/>
          </w:tcPr>
          <w:p w14:paraId="6F1D728E" w14:textId="77777777" w:rsidR="00571ECC" w:rsidRPr="00063B00" w:rsidRDefault="00571ECC" w:rsidP="00181FFF">
            <w:pPr>
              <w:spacing w:after="0" w:line="240" w:lineRule="auto"/>
              <w:jc w:val="both"/>
              <w:rPr>
                <w:rFonts w:ascii="Times New Roman" w:hAnsi="Times New Roman" w:cs="Times New Roman"/>
                <w:sz w:val="24"/>
                <w:szCs w:val="24"/>
              </w:rPr>
            </w:pPr>
          </w:p>
        </w:tc>
        <w:tc>
          <w:tcPr>
            <w:tcW w:w="0" w:type="auto"/>
            <w:tcBorders>
              <w:bottom w:val="single" w:sz="4" w:space="0" w:color="auto"/>
            </w:tcBorders>
            <w:vAlign w:val="center"/>
            <w:hideMark/>
          </w:tcPr>
          <w:p w14:paraId="57C0A653" w14:textId="77777777" w:rsidR="00571ECC" w:rsidRPr="00063B00" w:rsidRDefault="00571ECC" w:rsidP="00181FFF">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0.8314</w:t>
            </w:r>
          </w:p>
        </w:tc>
      </w:tr>
    </w:tbl>
    <w:p w14:paraId="7D1ECCC1" w14:textId="77777777" w:rsidR="00135B53" w:rsidRPr="00063B00" w:rsidRDefault="00135B53" w:rsidP="00964B2F">
      <w:pPr>
        <w:spacing w:line="360" w:lineRule="auto"/>
        <w:jc w:val="both"/>
        <w:rPr>
          <w:rFonts w:ascii="Times New Roman" w:hAnsi="Times New Roman" w:cs="Times New Roman"/>
          <w:sz w:val="24"/>
          <w:szCs w:val="24"/>
        </w:rPr>
      </w:pPr>
    </w:p>
    <w:p w14:paraId="7D45694D" w14:textId="75FAF88A" w:rsidR="00571ECC" w:rsidRPr="00063B00" w:rsidRDefault="00571ECC" w:rsidP="00964B2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computed Shannon-Wiener Index (Hʹ) of 3.30091 reflects high diversity within the sampled landscape, consistent with values commonly observed in semi-deciduous miombo woodland </w:t>
      </w:r>
      <w:r w:rsidR="00BF41E3" w:rsidRPr="00063B00">
        <w:rPr>
          <w:rFonts w:ascii="Times New Roman" w:hAnsi="Times New Roman" w:cs="Times New Roman"/>
          <w:sz w:val="24"/>
          <w:szCs w:val="24"/>
        </w:rPr>
        <w:t>ecosystems. The</w:t>
      </w:r>
      <w:r w:rsidRPr="00063B00">
        <w:rPr>
          <w:rFonts w:ascii="Times New Roman" w:hAnsi="Times New Roman" w:cs="Times New Roman"/>
          <w:sz w:val="24"/>
          <w:szCs w:val="24"/>
        </w:rPr>
        <w:t xml:space="preserve"> corresponding effective number of species (e&lt;sup&gt;Hʹ&lt;/sup&gt;) was 27.14, suggesting that, in terms of community structure, the forest ecosystem contains the equivalent of 27 equally abundant species.</w:t>
      </w:r>
    </w:p>
    <w:p w14:paraId="6AE5A38F" w14:textId="77777777" w:rsidR="00571ECC" w:rsidRPr="00063B00" w:rsidRDefault="00571ECC" w:rsidP="00964B2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calculated Shannon Equitability Index (E&lt;sub&gt;H&lt;/sub&gt;) of 0.831 indicates a relatively uniform distribution of individuals among species, with minimal dominance by any single species. This level of evenness points to a well-balanced community structure with stable recruitment dynamics and ecological resilience (Jost, 2006; </w:t>
      </w:r>
      <w:proofErr w:type="spellStart"/>
      <w:r w:rsidRPr="00063B00">
        <w:rPr>
          <w:rFonts w:ascii="Times New Roman" w:hAnsi="Times New Roman" w:cs="Times New Roman"/>
          <w:sz w:val="24"/>
          <w:szCs w:val="24"/>
        </w:rPr>
        <w:t>Pielou</w:t>
      </w:r>
      <w:proofErr w:type="spellEnd"/>
      <w:r w:rsidRPr="00063B00">
        <w:rPr>
          <w:rFonts w:ascii="Times New Roman" w:hAnsi="Times New Roman" w:cs="Times New Roman"/>
          <w:sz w:val="24"/>
          <w:szCs w:val="24"/>
        </w:rPr>
        <w:t>, 1975). The evenness value approaching unity also aligns with the expectation of mature, undisturbed or moderately disturbed forest systems.</w:t>
      </w:r>
    </w:p>
    <w:p w14:paraId="06C09712" w14:textId="77777777" w:rsidR="00571ECC" w:rsidRPr="00063B00" w:rsidRDefault="00571ECC" w:rsidP="00964B2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A comparative analysis between this Shannon-based diversity index and that from the regeneration dataset, which yielded Hʹ = 3.313, e&lt;sup&gt;Hʹ&lt;/sup&gt; = 27.463, and E&lt;sub&gt;H&lt;/sub&gt; = 0.855, showed close correspondence. A statistical comparison using an independent-samples t-test confirmed that the difference in diversity between mature tree populations and regeneration was not statistically significant (t = 0.249, </w:t>
      </w:r>
      <w:proofErr w:type="spellStart"/>
      <w:r w:rsidRPr="00063B00">
        <w:rPr>
          <w:rFonts w:ascii="Times New Roman" w:hAnsi="Times New Roman" w:cs="Times New Roman"/>
          <w:sz w:val="24"/>
          <w:szCs w:val="24"/>
        </w:rPr>
        <w:t>df</w:t>
      </w:r>
      <w:proofErr w:type="spellEnd"/>
      <w:r w:rsidRPr="00063B00">
        <w:rPr>
          <w:rFonts w:ascii="Times New Roman" w:hAnsi="Times New Roman" w:cs="Times New Roman"/>
          <w:sz w:val="24"/>
          <w:szCs w:val="24"/>
        </w:rPr>
        <w:t xml:space="preserve"> = 58, p = 0.804). This indicates that the patterns of species diversity are consistent across forest strata and suggest that regeneration is proceeding in an ecologically coherent manner with the mature tree community.</w:t>
      </w:r>
    </w:p>
    <w:p w14:paraId="580260C3" w14:textId="3E2DE8A9" w:rsidR="005912D2" w:rsidRPr="00063B00" w:rsidRDefault="00D31167" w:rsidP="00DA3568">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A two-sample F-test for equality of variances was conducted to evaluate the statistical significance of the difference in evenness between mature and regenerating tree communities. The result revealed no significant difference in species evenness between the two strata (F = 1.087, df1 = 14, df2 = 14, p = 0.617), supporting the conclusion that species are relatively evenly distributed across both the upper and lower layers of the forest canopy.</w:t>
      </w:r>
    </w:p>
    <w:p w14:paraId="34C738A4" w14:textId="69CC5E5C" w:rsidR="005912D2" w:rsidRPr="00063B00" w:rsidRDefault="005912D2" w:rsidP="00964B2F">
      <w:pPr>
        <w:spacing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lastRenderedPageBreak/>
        <w:t>3.</w:t>
      </w:r>
      <w:r w:rsidR="00DA3568">
        <w:rPr>
          <w:rFonts w:ascii="Times New Roman" w:hAnsi="Times New Roman" w:cs="Times New Roman"/>
          <w:b/>
          <w:bCs/>
          <w:sz w:val="24"/>
          <w:szCs w:val="24"/>
        </w:rPr>
        <w:t>3</w:t>
      </w:r>
      <w:r w:rsidRPr="00063B00">
        <w:rPr>
          <w:rFonts w:ascii="Times New Roman" w:hAnsi="Times New Roman" w:cs="Times New Roman"/>
          <w:b/>
          <w:bCs/>
          <w:sz w:val="24"/>
          <w:szCs w:val="24"/>
        </w:rPr>
        <w:t xml:space="preserve"> Effective </w:t>
      </w:r>
      <w:r w:rsidR="00310C73">
        <w:rPr>
          <w:rFonts w:ascii="Times New Roman" w:hAnsi="Times New Roman" w:cs="Times New Roman"/>
          <w:b/>
          <w:bCs/>
          <w:sz w:val="24"/>
          <w:szCs w:val="24"/>
        </w:rPr>
        <w:t>n</w:t>
      </w:r>
      <w:r w:rsidRPr="00063B00">
        <w:rPr>
          <w:rFonts w:ascii="Times New Roman" w:hAnsi="Times New Roman" w:cs="Times New Roman"/>
          <w:b/>
          <w:bCs/>
          <w:sz w:val="24"/>
          <w:szCs w:val="24"/>
        </w:rPr>
        <w:t xml:space="preserve">umber </w:t>
      </w:r>
    </w:p>
    <w:p w14:paraId="26C1B201" w14:textId="04ACE9DE" w:rsidR="00D31167" w:rsidRPr="00063B00" w:rsidRDefault="00D31167" w:rsidP="00964B2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To further interpret the diversity indices in terms of species richness representation, the Effective Number of Species (ENS) was computed using the exponential transformation of the Shannon-Wiener </w:t>
      </w:r>
      <w:r w:rsidR="00521112" w:rsidRPr="00063B00">
        <w:rPr>
          <w:rFonts w:ascii="Times New Roman" w:hAnsi="Times New Roman" w:cs="Times New Roman"/>
          <w:sz w:val="24"/>
          <w:szCs w:val="24"/>
        </w:rPr>
        <w:t>Index. This</w:t>
      </w:r>
      <w:r w:rsidRPr="00063B00">
        <w:rPr>
          <w:rFonts w:ascii="Times New Roman" w:hAnsi="Times New Roman" w:cs="Times New Roman"/>
          <w:sz w:val="24"/>
          <w:szCs w:val="24"/>
        </w:rPr>
        <w:t xml:space="preserve"> metric, given by ENS = </w:t>
      </w:r>
      <w:r w:rsidRPr="00063B00">
        <w:rPr>
          <w:rFonts w:ascii="Times New Roman" w:hAnsi="Times New Roman" w:cs="Times New Roman"/>
          <w:i/>
          <w:iCs/>
          <w:sz w:val="24"/>
          <w:szCs w:val="24"/>
        </w:rPr>
        <w:t>e</w:t>
      </w:r>
      <w:r w:rsidRPr="00063B00">
        <w:rPr>
          <w:rFonts w:ascii="Times New Roman" w:hAnsi="Times New Roman" w:cs="Times New Roman"/>
          <w:sz w:val="24"/>
          <w:szCs w:val="24"/>
        </w:rPr>
        <w:t>&lt;sup&gt;Hʹ&lt;/sup&gt;, provides a more intuitive measure of diversity by estimating the number of equally abundant species that would yield the observed value of Shannon entropy.</w:t>
      </w:r>
    </w:p>
    <w:p w14:paraId="6FD68D81" w14:textId="6DC6832D" w:rsidR="00D31167" w:rsidRPr="00063B00" w:rsidRDefault="00D31167" w:rsidP="00964B2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For the mature tree population, the ENS was calculated as 27.46, while the regeneration subplots yielded an ENS of 27.14. These closely aligned values reaffirm the ecological finding that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supports a relatively stable and self-sustaining species composition across age classes. The marginal difference between the two effective species counts (ΔENS = 0.32) is consistent with a well-functioning regeneration dynamic and suggests that recruitment processes are not currently skewed in </w:t>
      </w:r>
      <w:r w:rsidR="00BF41E3" w:rsidRPr="00063B00">
        <w:rPr>
          <w:rFonts w:ascii="Times New Roman" w:hAnsi="Times New Roman" w:cs="Times New Roman"/>
          <w:sz w:val="24"/>
          <w:szCs w:val="24"/>
        </w:rPr>
        <w:t>favor</w:t>
      </w:r>
      <w:r w:rsidRPr="00063B00">
        <w:rPr>
          <w:rFonts w:ascii="Times New Roman" w:hAnsi="Times New Roman" w:cs="Times New Roman"/>
          <w:sz w:val="24"/>
          <w:szCs w:val="24"/>
        </w:rPr>
        <w:t xml:space="preserve"> of any specific taxonomic group.</w:t>
      </w:r>
    </w:p>
    <w:p w14:paraId="2570333B" w14:textId="2A2EEEEA" w:rsidR="00571ECC" w:rsidRPr="00063B00" w:rsidRDefault="00571ECC" w:rsidP="00964B2F">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results from this study underscore the ecological integrity of the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particularly in terms of species richness, structural composition, and natural regeneration capacity. The dominance of a small group of species, alongside the presence of a broad range of less frequent species, suggests a mature forest under moderate pressure with some indication of disturbance or selective </w:t>
      </w:r>
      <w:r w:rsidR="00BF41E3" w:rsidRPr="00063B00">
        <w:rPr>
          <w:rFonts w:ascii="Times New Roman" w:hAnsi="Times New Roman" w:cs="Times New Roman"/>
          <w:sz w:val="24"/>
          <w:szCs w:val="24"/>
        </w:rPr>
        <w:t>utilization</w:t>
      </w:r>
      <w:r w:rsidRPr="00063B00">
        <w:rPr>
          <w:rFonts w:ascii="Times New Roman" w:hAnsi="Times New Roman" w:cs="Times New Roman"/>
          <w:sz w:val="24"/>
          <w:szCs w:val="24"/>
        </w:rPr>
        <w:t>. These findings provide essential baseline data for long-term biodiversity monitoring and forest management planning, especially in the context of increasing anthropogenic pressure in surrounding areas.</w:t>
      </w:r>
    </w:p>
    <w:p w14:paraId="07A5CB36" w14:textId="39467C08" w:rsidR="00571ECC" w:rsidRPr="00063B00" w:rsidRDefault="00571ECC" w:rsidP="00571ECC">
      <w:pPr>
        <w:jc w:val="both"/>
        <w:rPr>
          <w:rFonts w:ascii="Times New Roman" w:hAnsi="Times New Roman" w:cs="Times New Roman"/>
          <w:sz w:val="24"/>
          <w:szCs w:val="24"/>
        </w:rPr>
      </w:pPr>
      <w:r w:rsidRPr="00063B00">
        <w:rPr>
          <w:rFonts w:ascii="Times New Roman" w:hAnsi="Times New Roman" w:cs="Times New Roman"/>
          <w:noProof/>
          <w:sz w:val="24"/>
          <w:szCs w:val="24"/>
        </w:rPr>
        <w:lastRenderedPageBreak/>
        <w:drawing>
          <wp:inline distT="0" distB="0" distL="0" distR="0" wp14:anchorId="770C2BED" wp14:editId="66915664">
            <wp:extent cx="5431790" cy="3031659"/>
            <wp:effectExtent l="0" t="0" r="0" b="0"/>
            <wp:docPr id="17637750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381"/>
                    <a:stretch/>
                  </pic:blipFill>
                  <pic:spPr bwMode="auto">
                    <a:xfrm>
                      <a:off x="0" y="0"/>
                      <a:ext cx="5431790" cy="3031659"/>
                    </a:xfrm>
                    <a:prstGeom prst="rect">
                      <a:avLst/>
                    </a:prstGeom>
                    <a:noFill/>
                    <a:ln>
                      <a:noFill/>
                    </a:ln>
                    <a:extLst>
                      <a:ext uri="{53640926-AAD7-44D8-BBD7-CCE9431645EC}">
                        <a14:shadowObscured xmlns:a14="http://schemas.microsoft.com/office/drawing/2010/main"/>
                      </a:ext>
                    </a:extLst>
                  </pic:spPr>
                </pic:pic>
              </a:graphicData>
            </a:graphic>
          </wp:inline>
        </w:drawing>
      </w:r>
    </w:p>
    <w:p w14:paraId="59E8BA45" w14:textId="5704B2F8" w:rsidR="009B5362" w:rsidRPr="00063B00" w:rsidRDefault="009B5362" w:rsidP="00571ECC">
      <w:pPr>
        <w:jc w:val="both"/>
        <w:rPr>
          <w:rFonts w:ascii="Times New Roman" w:hAnsi="Times New Roman" w:cs="Times New Roman"/>
          <w:sz w:val="24"/>
          <w:szCs w:val="24"/>
        </w:rPr>
      </w:pPr>
      <w:r w:rsidRPr="00063B00">
        <w:rPr>
          <w:rFonts w:ascii="Times New Roman" w:hAnsi="Times New Roman" w:cs="Times New Roman"/>
          <w:b/>
          <w:bCs/>
          <w:sz w:val="24"/>
          <w:szCs w:val="24"/>
        </w:rPr>
        <w:t>Fig</w:t>
      </w:r>
      <w:r w:rsidR="00964B2F" w:rsidRPr="00063B00">
        <w:rPr>
          <w:rFonts w:ascii="Times New Roman" w:hAnsi="Times New Roman" w:cs="Times New Roman"/>
          <w:b/>
          <w:bCs/>
          <w:sz w:val="24"/>
          <w:szCs w:val="24"/>
        </w:rPr>
        <w:t>ure</w:t>
      </w:r>
      <w:r w:rsidRPr="00063B00">
        <w:rPr>
          <w:rFonts w:ascii="Times New Roman" w:hAnsi="Times New Roman" w:cs="Times New Roman"/>
          <w:b/>
          <w:bCs/>
          <w:sz w:val="24"/>
          <w:szCs w:val="24"/>
        </w:rPr>
        <w:t xml:space="preserve"> </w:t>
      </w:r>
      <w:r w:rsidR="00964B2F" w:rsidRPr="00063B00">
        <w:rPr>
          <w:rFonts w:ascii="Times New Roman" w:hAnsi="Times New Roman" w:cs="Times New Roman"/>
          <w:b/>
          <w:bCs/>
          <w:sz w:val="24"/>
          <w:szCs w:val="24"/>
        </w:rPr>
        <w:t xml:space="preserve">6 </w:t>
      </w:r>
      <w:r w:rsidR="005912D2" w:rsidRPr="00BF41E3">
        <w:rPr>
          <w:rFonts w:ascii="Times New Roman" w:hAnsi="Times New Roman" w:cs="Times New Roman"/>
          <w:b/>
          <w:bCs/>
          <w:sz w:val="24"/>
          <w:szCs w:val="24"/>
        </w:rPr>
        <w:t xml:space="preserve">Species </w:t>
      </w:r>
      <w:r w:rsidR="00310C73">
        <w:rPr>
          <w:rFonts w:ascii="Times New Roman" w:hAnsi="Times New Roman" w:cs="Times New Roman"/>
          <w:b/>
          <w:bCs/>
          <w:sz w:val="24"/>
          <w:szCs w:val="24"/>
        </w:rPr>
        <w:t>s</w:t>
      </w:r>
      <w:r w:rsidR="00964B2F" w:rsidRPr="00BF41E3">
        <w:rPr>
          <w:rFonts w:ascii="Times New Roman" w:hAnsi="Times New Roman" w:cs="Times New Roman"/>
          <w:b/>
          <w:bCs/>
          <w:sz w:val="24"/>
          <w:szCs w:val="24"/>
        </w:rPr>
        <w:t xml:space="preserve">ighting </w:t>
      </w:r>
      <w:r w:rsidR="00310C73">
        <w:rPr>
          <w:rFonts w:ascii="Times New Roman" w:hAnsi="Times New Roman" w:cs="Times New Roman"/>
          <w:b/>
          <w:bCs/>
          <w:sz w:val="24"/>
          <w:szCs w:val="24"/>
        </w:rPr>
        <w:t>f</w:t>
      </w:r>
      <w:r w:rsidR="00964B2F" w:rsidRPr="00BF41E3">
        <w:rPr>
          <w:rFonts w:ascii="Times New Roman" w:hAnsi="Times New Roman" w:cs="Times New Roman"/>
          <w:b/>
          <w:bCs/>
          <w:sz w:val="24"/>
          <w:szCs w:val="24"/>
        </w:rPr>
        <w:t xml:space="preserve">requency, </w:t>
      </w:r>
      <w:proofErr w:type="spellStart"/>
      <w:r w:rsidR="005912D2" w:rsidRPr="00BF41E3">
        <w:rPr>
          <w:rFonts w:ascii="Times New Roman" w:hAnsi="Times New Roman" w:cs="Times New Roman"/>
          <w:b/>
          <w:bCs/>
          <w:sz w:val="24"/>
          <w:szCs w:val="24"/>
        </w:rPr>
        <w:t>Mwekera</w:t>
      </w:r>
      <w:proofErr w:type="spellEnd"/>
      <w:r w:rsidR="005912D2" w:rsidRPr="00BF41E3">
        <w:rPr>
          <w:rFonts w:ascii="Times New Roman" w:hAnsi="Times New Roman" w:cs="Times New Roman"/>
          <w:b/>
          <w:bCs/>
          <w:sz w:val="24"/>
          <w:szCs w:val="24"/>
        </w:rPr>
        <w:t xml:space="preserve"> </w:t>
      </w:r>
      <w:r w:rsidR="00310C73">
        <w:rPr>
          <w:rFonts w:ascii="Times New Roman" w:hAnsi="Times New Roman" w:cs="Times New Roman"/>
          <w:b/>
          <w:bCs/>
          <w:sz w:val="24"/>
          <w:szCs w:val="24"/>
        </w:rPr>
        <w:t>n</w:t>
      </w:r>
      <w:r w:rsidR="00964B2F" w:rsidRPr="00BF41E3">
        <w:rPr>
          <w:rFonts w:ascii="Times New Roman" w:hAnsi="Times New Roman" w:cs="Times New Roman"/>
          <w:b/>
          <w:bCs/>
          <w:sz w:val="24"/>
          <w:szCs w:val="24"/>
        </w:rPr>
        <w:t xml:space="preserve">ational </w:t>
      </w:r>
      <w:r w:rsidR="00310C73">
        <w:rPr>
          <w:rFonts w:ascii="Times New Roman" w:hAnsi="Times New Roman" w:cs="Times New Roman"/>
          <w:b/>
          <w:bCs/>
          <w:sz w:val="24"/>
          <w:szCs w:val="24"/>
        </w:rPr>
        <w:t>f</w:t>
      </w:r>
      <w:r w:rsidR="00964B2F" w:rsidRPr="00BF41E3">
        <w:rPr>
          <w:rFonts w:ascii="Times New Roman" w:hAnsi="Times New Roman" w:cs="Times New Roman"/>
          <w:b/>
          <w:bCs/>
          <w:sz w:val="24"/>
          <w:szCs w:val="24"/>
        </w:rPr>
        <w:t xml:space="preserve">orest </w:t>
      </w:r>
      <w:r w:rsidR="00310C73">
        <w:rPr>
          <w:rFonts w:ascii="Times New Roman" w:hAnsi="Times New Roman" w:cs="Times New Roman"/>
          <w:b/>
          <w:bCs/>
          <w:sz w:val="24"/>
          <w:szCs w:val="24"/>
        </w:rPr>
        <w:t>r</w:t>
      </w:r>
      <w:r w:rsidR="00964B2F" w:rsidRPr="00BF41E3">
        <w:rPr>
          <w:rFonts w:ascii="Times New Roman" w:hAnsi="Times New Roman" w:cs="Times New Roman"/>
          <w:b/>
          <w:bCs/>
          <w:sz w:val="24"/>
          <w:szCs w:val="24"/>
        </w:rPr>
        <w:t>eserve</w:t>
      </w:r>
      <w:r w:rsidR="00964B2F" w:rsidRPr="00063B00">
        <w:rPr>
          <w:rFonts w:ascii="Times New Roman" w:hAnsi="Times New Roman" w:cs="Times New Roman"/>
          <w:sz w:val="24"/>
          <w:szCs w:val="24"/>
        </w:rPr>
        <w:t xml:space="preserve"> </w:t>
      </w:r>
    </w:p>
    <w:p w14:paraId="22106634" w14:textId="77777777" w:rsidR="00571ECC" w:rsidRPr="00063B00" w:rsidRDefault="00571ECC" w:rsidP="00571ECC">
      <w:pPr>
        <w:autoSpaceDE w:val="0"/>
        <w:autoSpaceDN w:val="0"/>
        <w:adjustRightInd w:val="0"/>
        <w:spacing w:after="0" w:line="360" w:lineRule="auto"/>
        <w:jc w:val="both"/>
        <w:rPr>
          <w:rFonts w:ascii="Times New Roman" w:hAnsi="Times New Roman" w:cs="Times New Roman"/>
          <w:b/>
          <w:bCs/>
          <w:sz w:val="24"/>
          <w:szCs w:val="24"/>
        </w:rPr>
      </w:pPr>
    </w:p>
    <w:p w14:paraId="6F57D196" w14:textId="1DE4F0D9" w:rsidR="00571ECC" w:rsidRPr="00063B00" w:rsidRDefault="00964B2F" w:rsidP="00D44E81">
      <w:pPr>
        <w:autoSpaceDE w:val="0"/>
        <w:autoSpaceDN w:val="0"/>
        <w:adjustRightInd w:val="0"/>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3.</w:t>
      </w:r>
      <w:r w:rsidR="00DA3568">
        <w:rPr>
          <w:rFonts w:ascii="Times New Roman" w:hAnsi="Times New Roman" w:cs="Times New Roman"/>
          <w:b/>
          <w:bCs/>
          <w:sz w:val="24"/>
          <w:szCs w:val="24"/>
        </w:rPr>
        <w:t>4</w:t>
      </w:r>
      <w:r w:rsidRPr="00063B00">
        <w:rPr>
          <w:rFonts w:ascii="Times New Roman" w:hAnsi="Times New Roman" w:cs="Times New Roman"/>
          <w:b/>
          <w:bCs/>
          <w:sz w:val="24"/>
          <w:szCs w:val="24"/>
        </w:rPr>
        <w:t xml:space="preserve"> </w:t>
      </w:r>
      <w:r w:rsidR="00313D7E" w:rsidRPr="00063B00">
        <w:rPr>
          <w:rFonts w:ascii="Times New Roman" w:hAnsi="Times New Roman" w:cs="Times New Roman"/>
          <w:b/>
          <w:bCs/>
          <w:sz w:val="24"/>
          <w:szCs w:val="24"/>
        </w:rPr>
        <w:t xml:space="preserve">Land </w:t>
      </w:r>
      <w:r w:rsidR="00310C73">
        <w:rPr>
          <w:rFonts w:ascii="Times New Roman" w:hAnsi="Times New Roman" w:cs="Times New Roman"/>
          <w:b/>
          <w:bCs/>
          <w:sz w:val="24"/>
          <w:szCs w:val="24"/>
        </w:rPr>
        <w:t>c</w:t>
      </w:r>
      <w:r w:rsidRPr="00063B00">
        <w:rPr>
          <w:rFonts w:ascii="Times New Roman" w:hAnsi="Times New Roman" w:cs="Times New Roman"/>
          <w:b/>
          <w:bCs/>
          <w:sz w:val="24"/>
          <w:szCs w:val="24"/>
        </w:rPr>
        <w:t xml:space="preserve">over </w:t>
      </w:r>
      <w:r w:rsidR="00310C73">
        <w:rPr>
          <w:rFonts w:ascii="Times New Roman" w:hAnsi="Times New Roman" w:cs="Times New Roman"/>
          <w:b/>
          <w:bCs/>
          <w:sz w:val="24"/>
          <w:szCs w:val="24"/>
        </w:rPr>
        <w:t>c</w:t>
      </w:r>
      <w:r w:rsidRPr="00063B00">
        <w:rPr>
          <w:rFonts w:ascii="Times New Roman" w:hAnsi="Times New Roman" w:cs="Times New Roman"/>
          <w:b/>
          <w:bCs/>
          <w:sz w:val="24"/>
          <w:szCs w:val="24"/>
        </w:rPr>
        <w:t xml:space="preserve">hange </w:t>
      </w:r>
    </w:p>
    <w:p w14:paraId="17104D53" w14:textId="4AA1CA65" w:rsidR="00571ECC" w:rsidRPr="00063B00" w:rsidRDefault="00571ECC" w:rsidP="00D44E81">
      <w:pPr>
        <w:autoSpaceDE w:val="0"/>
        <w:autoSpaceDN w:val="0"/>
        <w:adjustRightInd w:val="0"/>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Land use and land cover (LULC) dynamics constituted a central variable assessed across the 30 systematically selected sample plots within the designated study area. The spatial extent of the study was defined by a 2.5-kilometre radius from Zambia Forestry College, which served as the centroid. Analysis of LULC data revealed that an overwhelming majority</w:t>
      </w:r>
      <w:r w:rsidR="000E0451" w:rsidRPr="00063B00">
        <w:rPr>
          <w:rFonts w:ascii="Times New Roman" w:hAnsi="Times New Roman" w:cs="Times New Roman"/>
          <w:sz w:val="24"/>
          <w:szCs w:val="24"/>
        </w:rPr>
        <w:t xml:space="preserve">, </w:t>
      </w:r>
      <w:r w:rsidRPr="00063B00">
        <w:rPr>
          <w:rFonts w:ascii="Times New Roman" w:hAnsi="Times New Roman" w:cs="Times New Roman"/>
          <w:sz w:val="24"/>
          <w:szCs w:val="24"/>
        </w:rPr>
        <w:t>94.96%</w:t>
      </w:r>
      <w:r w:rsidR="000E0451" w:rsidRPr="00063B00">
        <w:rPr>
          <w:rFonts w:ascii="Times New Roman" w:hAnsi="Times New Roman" w:cs="Times New Roman"/>
          <w:sz w:val="24"/>
          <w:szCs w:val="24"/>
        </w:rPr>
        <w:t xml:space="preserve"> </w:t>
      </w:r>
      <w:r w:rsidRPr="00063B00">
        <w:rPr>
          <w:rFonts w:ascii="Times New Roman" w:hAnsi="Times New Roman" w:cs="Times New Roman"/>
          <w:sz w:val="24"/>
          <w:szCs w:val="24"/>
        </w:rPr>
        <w:t xml:space="preserve">of the area retained forest cover (Figure 3). Agricultural land use accounted for 2.71% of the sampled plots, while 2.33% was </w:t>
      </w:r>
      <w:r w:rsidR="00D44E81" w:rsidRPr="00063B00">
        <w:rPr>
          <w:rFonts w:ascii="Times New Roman" w:hAnsi="Times New Roman" w:cs="Times New Roman"/>
          <w:sz w:val="24"/>
          <w:szCs w:val="24"/>
        </w:rPr>
        <w:t>categorized</w:t>
      </w:r>
      <w:r w:rsidRPr="00063B00">
        <w:rPr>
          <w:rFonts w:ascii="Times New Roman" w:hAnsi="Times New Roman" w:cs="Times New Roman"/>
          <w:sz w:val="24"/>
          <w:szCs w:val="24"/>
        </w:rPr>
        <w:t xml:space="preserve"> as </w:t>
      </w:r>
      <w:proofErr w:type="spellStart"/>
      <w:r w:rsidRPr="00063B00">
        <w:rPr>
          <w:rFonts w:ascii="Times New Roman" w:hAnsi="Times New Roman" w:cs="Times New Roman"/>
          <w:sz w:val="24"/>
          <w:szCs w:val="24"/>
        </w:rPr>
        <w:t>dambo</w:t>
      </w:r>
      <w:proofErr w:type="spellEnd"/>
      <w:r w:rsidRPr="00063B00">
        <w:rPr>
          <w:rFonts w:ascii="Times New Roman" w:hAnsi="Times New Roman" w:cs="Times New Roman"/>
          <w:sz w:val="24"/>
          <w:szCs w:val="24"/>
        </w:rPr>
        <w:t xml:space="preserve"> or wetland.</w:t>
      </w:r>
    </w:p>
    <w:p w14:paraId="67732DDC" w14:textId="0FD44F59" w:rsidR="00571ECC" w:rsidRPr="00063B00" w:rsidRDefault="00571ECC" w:rsidP="00D44E81">
      <w:pPr>
        <w:autoSpaceDE w:val="0"/>
        <w:autoSpaceDN w:val="0"/>
        <w:adjustRightInd w:val="0"/>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presence of agriculture within a legally protected forest reserve is significant and indicative of encroachment. The 2.71% agricultural footprint, although seemingly marginal, is emblematic of a broader pattern of illegal settlement and land use. Field observations indicated that these agricultural activities frequently coincided with locations of charcoal kilns, suggesting that settlers are drawn to the nutrient-rich ash residues left following charcoal extraction. Crops observed included </w:t>
      </w:r>
      <w:proofErr w:type="spellStart"/>
      <w:r w:rsidRPr="00063B00">
        <w:rPr>
          <w:rFonts w:ascii="Times New Roman" w:hAnsi="Times New Roman" w:cs="Times New Roman"/>
          <w:i/>
          <w:iCs/>
          <w:sz w:val="24"/>
          <w:szCs w:val="24"/>
        </w:rPr>
        <w:t>Zea</w:t>
      </w:r>
      <w:proofErr w:type="spellEnd"/>
      <w:r w:rsidRPr="00063B00">
        <w:rPr>
          <w:rFonts w:ascii="Times New Roman" w:hAnsi="Times New Roman" w:cs="Times New Roman"/>
          <w:i/>
          <w:iCs/>
          <w:sz w:val="24"/>
          <w:szCs w:val="24"/>
        </w:rPr>
        <w:t xml:space="preserve"> mays</w:t>
      </w:r>
      <w:r w:rsidRPr="00063B00">
        <w:rPr>
          <w:rFonts w:ascii="Times New Roman" w:hAnsi="Times New Roman" w:cs="Times New Roman"/>
          <w:sz w:val="24"/>
          <w:szCs w:val="24"/>
        </w:rPr>
        <w:t xml:space="preserve"> (maize), </w:t>
      </w:r>
      <w:r w:rsidRPr="00063B00">
        <w:rPr>
          <w:rFonts w:ascii="Times New Roman" w:hAnsi="Times New Roman" w:cs="Times New Roman"/>
          <w:i/>
          <w:iCs/>
          <w:sz w:val="24"/>
          <w:szCs w:val="24"/>
        </w:rPr>
        <w:t>Manihot esculenta</w:t>
      </w:r>
      <w:r w:rsidRPr="00063B00">
        <w:rPr>
          <w:rFonts w:ascii="Times New Roman" w:hAnsi="Times New Roman" w:cs="Times New Roman"/>
          <w:sz w:val="24"/>
          <w:szCs w:val="24"/>
        </w:rPr>
        <w:t xml:space="preserve"> (cassava), </w:t>
      </w:r>
      <w:r w:rsidRPr="00063B00">
        <w:rPr>
          <w:rFonts w:ascii="Times New Roman" w:hAnsi="Times New Roman" w:cs="Times New Roman"/>
          <w:i/>
          <w:iCs/>
          <w:sz w:val="24"/>
          <w:szCs w:val="24"/>
        </w:rPr>
        <w:t>Cucurbita spp.</w:t>
      </w:r>
      <w:r w:rsidRPr="00063B00">
        <w:rPr>
          <w:rFonts w:ascii="Times New Roman" w:hAnsi="Times New Roman" w:cs="Times New Roman"/>
          <w:sz w:val="24"/>
          <w:szCs w:val="24"/>
        </w:rPr>
        <w:t xml:space="preserve"> (pumpkin), and </w:t>
      </w:r>
      <w:r w:rsidRPr="00063B00">
        <w:rPr>
          <w:rFonts w:ascii="Times New Roman" w:hAnsi="Times New Roman" w:cs="Times New Roman"/>
          <w:i/>
          <w:iCs/>
          <w:sz w:val="24"/>
          <w:szCs w:val="24"/>
        </w:rPr>
        <w:t>Arachis hypogaea</w:t>
      </w:r>
      <w:r w:rsidRPr="00063B00">
        <w:rPr>
          <w:rFonts w:ascii="Times New Roman" w:hAnsi="Times New Roman" w:cs="Times New Roman"/>
          <w:sz w:val="24"/>
          <w:szCs w:val="24"/>
        </w:rPr>
        <w:t xml:space="preserve"> (groundnuts). These findings underscore a dual exploitation of the forest resource, wherein trees are not </w:t>
      </w:r>
      <w:r w:rsidRPr="00063B00">
        <w:rPr>
          <w:rFonts w:ascii="Times New Roman" w:hAnsi="Times New Roman" w:cs="Times New Roman"/>
          <w:sz w:val="24"/>
          <w:szCs w:val="24"/>
        </w:rPr>
        <w:lastRenderedPageBreak/>
        <w:t>only harvested for charcoal production but also the land is converted for subsistence agriculture</w:t>
      </w:r>
      <w:r w:rsidR="00D44E81">
        <w:rPr>
          <w:rFonts w:ascii="Times New Roman" w:hAnsi="Times New Roman" w:cs="Times New Roman"/>
          <w:sz w:val="24"/>
          <w:szCs w:val="24"/>
        </w:rPr>
        <w:t xml:space="preserve">, </w:t>
      </w:r>
      <w:r w:rsidRPr="00063B00">
        <w:rPr>
          <w:rFonts w:ascii="Times New Roman" w:hAnsi="Times New Roman" w:cs="Times New Roman"/>
          <w:sz w:val="24"/>
          <w:szCs w:val="24"/>
        </w:rPr>
        <w:t>both representing direct violations of forest reserve regulations.</w:t>
      </w:r>
    </w:p>
    <w:p w14:paraId="04A15BFD" w14:textId="77777777" w:rsidR="0097305C" w:rsidRPr="00063B00" w:rsidRDefault="0097305C" w:rsidP="00DD0CD1">
      <w:pPr>
        <w:autoSpaceDE w:val="0"/>
        <w:autoSpaceDN w:val="0"/>
        <w:adjustRightInd w:val="0"/>
        <w:spacing w:after="0" w:line="240" w:lineRule="auto"/>
        <w:jc w:val="both"/>
        <w:rPr>
          <w:rFonts w:ascii="Times New Roman" w:hAnsi="Times New Roman" w:cs="Times New Roman"/>
          <w:b/>
          <w:bCs/>
          <w:sz w:val="24"/>
          <w:szCs w:val="24"/>
        </w:rPr>
      </w:pPr>
    </w:p>
    <w:p w14:paraId="650DA161" w14:textId="4B814BCC" w:rsidR="00571ECC" w:rsidRPr="00063B00" w:rsidRDefault="00C26776" w:rsidP="00C26776">
      <w:pPr>
        <w:autoSpaceDE w:val="0"/>
        <w:autoSpaceDN w:val="0"/>
        <w:adjustRightInd w:val="0"/>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3.</w:t>
      </w:r>
      <w:r w:rsidR="00DA3568">
        <w:rPr>
          <w:rFonts w:ascii="Times New Roman" w:hAnsi="Times New Roman" w:cs="Times New Roman"/>
          <w:b/>
          <w:bCs/>
          <w:sz w:val="24"/>
          <w:szCs w:val="24"/>
        </w:rPr>
        <w:t>5</w:t>
      </w:r>
      <w:r w:rsidRPr="00063B00">
        <w:rPr>
          <w:rFonts w:ascii="Times New Roman" w:hAnsi="Times New Roman" w:cs="Times New Roman"/>
          <w:b/>
          <w:bCs/>
          <w:sz w:val="24"/>
          <w:szCs w:val="24"/>
        </w:rPr>
        <w:t xml:space="preserve"> </w:t>
      </w:r>
      <w:r w:rsidR="00571ECC" w:rsidRPr="00063B00">
        <w:rPr>
          <w:rFonts w:ascii="Times New Roman" w:hAnsi="Times New Roman" w:cs="Times New Roman"/>
          <w:b/>
          <w:bCs/>
          <w:sz w:val="24"/>
          <w:szCs w:val="24"/>
        </w:rPr>
        <w:t xml:space="preserve">Impact </w:t>
      </w:r>
      <w:r w:rsidRPr="00063B00">
        <w:rPr>
          <w:rFonts w:ascii="Times New Roman" w:hAnsi="Times New Roman" w:cs="Times New Roman"/>
          <w:b/>
          <w:bCs/>
          <w:sz w:val="24"/>
          <w:szCs w:val="24"/>
        </w:rPr>
        <w:t xml:space="preserve">of </w:t>
      </w:r>
      <w:r w:rsidR="00310C73">
        <w:rPr>
          <w:rFonts w:ascii="Times New Roman" w:hAnsi="Times New Roman" w:cs="Times New Roman"/>
          <w:b/>
          <w:bCs/>
          <w:sz w:val="24"/>
          <w:szCs w:val="24"/>
        </w:rPr>
        <w:t>c</w:t>
      </w:r>
      <w:r w:rsidRPr="00063B00">
        <w:rPr>
          <w:rFonts w:ascii="Times New Roman" w:hAnsi="Times New Roman" w:cs="Times New Roman"/>
          <w:b/>
          <w:bCs/>
          <w:sz w:val="24"/>
          <w:szCs w:val="24"/>
        </w:rPr>
        <w:t xml:space="preserve">harcoal </w:t>
      </w:r>
      <w:r w:rsidR="00310C73">
        <w:rPr>
          <w:rFonts w:ascii="Times New Roman" w:hAnsi="Times New Roman" w:cs="Times New Roman"/>
          <w:b/>
          <w:bCs/>
          <w:sz w:val="24"/>
          <w:szCs w:val="24"/>
        </w:rPr>
        <w:t>p</w:t>
      </w:r>
      <w:r w:rsidRPr="00063B00">
        <w:rPr>
          <w:rFonts w:ascii="Times New Roman" w:hAnsi="Times New Roman" w:cs="Times New Roman"/>
          <w:b/>
          <w:bCs/>
          <w:sz w:val="24"/>
          <w:szCs w:val="24"/>
        </w:rPr>
        <w:t xml:space="preserve">roduction on </w:t>
      </w:r>
      <w:r w:rsidR="00310C73">
        <w:rPr>
          <w:rFonts w:ascii="Times New Roman" w:hAnsi="Times New Roman" w:cs="Times New Roman"/>
          <w:b/>
          <w:bCs/>
          <w:sz w:val="24"/>
          <w:szCs w:val="24"/>
        </w:rPr>
        <w:t>d</w:t>
      </w:r>
      <w:r w:rsidRPr="00063B00">
        <w:rPr>
          <w:rFonts w:ascii="Times New Roman" w:hAnsi="Times New Roman" w:cs="Times New Roman"/>
          <w:b/>
          <w:bCs/>
          <w:sz w:val="24"/>
          <w:szCs w:val="24"/>
        </w:rPr>
        <w:t xml:space="preserve">iameter and </w:t>
      </w:r>
      <w:r w:rsidR="00310C73">
        <w:rPr>
          <w:rFonts w:ascii="Times New Roman" w:hAnsi="Times New Roman" w:cs="Times New Roman"/>
          <w:b/>
          <w:bCs/>
          <w:sz w:val="24"/>
          <w:szCs w:val="24"/>
        </w:rPr>
        <w:t>t</w:t>
      </w:r>
      <w:r w:rsidRPr="00063B00">
        <w:rPr>
          <w:rFonts w:ascii="Times New Roman" w:hAnsi="Times New Roman" w:cs="Times New Roman"/>
          <w:b/>
          <w:bCs/>
          <w:sz w:val="24"/>
          <w:szCs w:val="24"/>
        </w:rPr>
        <w:t xml:space="preserve">ree </w:t>
      </w:r>
      <w:r w:rsidR="00310C73">
        <w:rPr>
          <w:rFonts w:ascii="Times New Roman" w:hAnsi="Times New Roman" w:cs="Times New Roman"/>
          <w:b/>
          <w:bCs/>
          <w:sz w:val="24"/>
          <w:szCs w:val="24"/>
        </w:rPr>
        <w:t>h</w:t>
      </w:r>
      <w:r w:rsidRPr="00063B00">
        <w:rPr>
          <w:rFonts w:ascii="Times New Roman" w:hAnsi="Times New Roman" w:cs="Times New Roman"/>
          <w:b/>
          <w:bCs/>
          <w:sz w:val="24"/>
          <w:szCs w:val="24"/>
        </w:rPr>
        <w:t xml:space="preserve">eight </w:t>
      </w:r>
    </w:p>
    <w:p w14:paraId="56F4F402" w14:textId="13E46500" w:rsidR="00571ECC" w:rsidRPr="00063B00" w:rsidRDefault="00571ECC" w:rsidP="00C26776">
      <w:pPr>
        <w:autoSpaceDE w:val="0"/>
        <w:autoSpaceDN w:val="0"/>
        <w:adjustRightInd w:val="0"/>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study evaluated the structural attributes of tree species targeted for charcoal production, with a specific focus on diameter at breast height (DBH), total height, and crown cover. Trees that exhibited higher frequencies of occurrence across sample plots recorded an average DBH of 14.276 cm and a corresponding mean height of 10.755 </w:t>
      </w:r>
      <w:r w:rsidR="00D44E81" w:rsidRPr="00063B00">
        <w:rPr>
          <w:rFonts w:ascii="Times New Roman" w:hAnsi="Times New Roman" w:cs="Times New Roman"/>
          <w:sz w:val="24"/>
          <w:szCs w:val="24"/>
        </w:rPr>
        <w:t>meters</w:t>
      </w:r>
      <w:r w:rsidRPr="00063B00">
        <w:rPr>
          <w:rFonts w:ascii="Times New Roman" w:hAnsi="Times New Roman" w:cs="Times New Roman"/>
          <w:sz w:val="24"/>
          <w:szCs w:val="24"/>
        </w:rPr>
        <w:t xml:space="preserve">. In contrast, species with the lowest frequency exhibited significantly larger diameters, with DBH values exceeding 46 cm and total tree heights surpassing 30 </w:t>
      </w:r>
      <w:r w:rsidR="00D44E81" w:rsidRPr="00063B00">
        <w:rPr>
          <w:rFonts w:ascii="Times New Roman" w:hAnsi="Times New Roman" w:cs="Times New Roman"/>
          <w:sz w:val="24"/>
          <w:szCs w:val="24"/>
        </w:rPr>
        <w:t>meters</w:t>
      </w:r>
      <w:r w:rsidRPr="00063B00">
        <w:rPr>
          <w:rFonts w:ascii="Times New Roman" w:hAnsi="Times New Roman" w:cs="Times New Roman"/>
          <w:sz w:val="24"/>
          <w:szCs w:val="24"/>
        </w:rPr>
        <w:t>.</w:t>
      </w:r>
    </w:p>
    <w:p w14:paraId="0E41CE8A" w14:textId="77777777" w:rsidR="00571ECC" w:rsidRPr="00063B00" w:rsidRDefault="00571ECC" w:rsidP="00C26776">
      <w:pPr>
        <w:autoSpaceDE w:val="0"/>
        <w:autoSpaceDN w:val="0"/>
        <w:adjustRightInd w:val="0"/>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A positive linear relationship was observed between DBH and total tree height across all sampled individuals. The data distribution was examined for skewness and kurtosis, revealing a moderately right-skewed distribution, indicative of the dominance of younger, smaller-statured trees in the landscape (Figure 5 and 6). This pattern reflects selective harvesting pressure, where larger individuals have been disproportionately removed over time.</w:t>
      </w:r>
    </w:p>
    <w:p w14:paraId="180501A6" w14:textId="77777777" w:rsidR="00313D7E" w:rsidRPr="00063B00" w:rsidRDefault="00313D7E" w:rsidP="00C26776">
      <w:pPr>
        <w:autoSpaceDE w:val="0"/>
        <w:autoSpaceDN w:val="0"/>
        <w:adjustRightInd w:val="0"/>
        <w:spacing w:after="0" w:line="360" w:lineRule="auto"/>
        <w:jc w:val="both"/>
        <w:rPr>
          <w:rFonts w:ascii="Times New Roman" w:hAnsi="Times New Roman" w:cs="Times New Roman"/>
          <w:b/>
          <w:bCs/>
          <w:sz w:val="24"/>
          <w:szCs w:val="24"/>
        </w:rPr>
      </w:pPr>
    </w:p>
    <w:p w14:paraId="0D9D477F" w14:textId="37369507" w:rsidR="00571ECC" w:rsidRPr="00063B00" w:rsidRDefault="003720B0" w:rsidP="003720B0">
      <w:pPr>
        <w:autoSpaceDE w:val="0"/>
        <w:autoSpaceDN w:val="0"/>
        <w:adjustRightInd w:val="0"/>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3.</w:t>
      </w:r>
      <w:r w:rsidR="00DA3568">
        <w:rPr>
          <w:rFonts w:ascii="Times New Roman" w:hAnsi="Times New Roman" w:cs="Times New Roman"/>
          <w:b/>
          <w:bCs/>
          <w:sz w:val="24"/>
          <w:szCs w:val="24"/>
        </w:rPr>
        <w:t>5</w:t>
      </w:r>
      <w:r w:rsidRPr="00063B00">
        <w:rPr>
          <w:rFonts w:ascii="Times New Roman" w:hAnsi="Times New Roman" w:cs="Times New Roman"/>
          <w:b/>
          <w:bCs/>
          <w:sz w:val="24"/>
          <w:szCs w:val="24"/>
        </w:rPr>
        <w:t xml:space="preserve">.1 </w:t>
      </w:r>
      <w:r w:rsidR="00571ECC" w:rsidRPr="00063B00">
        <w:rPr>
          <w:rFonts w:ascii="Times New Roman" w:hAnsi="Times New Roman" w:cs="Times New Roman"/>
          <w:b/>
          <w:bCs/>
          <w:sz w:val="24"/>
          <w:szCs w:val="24"/>
        </w:rPr>
        <w:t xml:space="preserve">Basal </w:t>
      </w:r>
      <w:r w:rsidR="00310C73">
        <w:rPr>
          <w:rFonts w:ascii="Times New Roman" w:hAnsi="Times New Roman" w:cs="Times New Roman"/>
          <w:b/>
          <w:bCs/>
          <w:sz w:val="24"/>
          <w:szCs w:val="24"/>
        </w:rPr>
        <w:t>a</w:t>
      </w:r>
      <w:r w:rsidRPr="00063B00">
        <w:rPr>
          <w:rFonts w:ascii="Times New Roman" w:hAnsi="Times New Roman" w:cs="Times New Roman"/>
          <w:b/>
          <w:bCs/>
          <w:sz w:val="24"/>
          <w:szCs w:val="24"/>
        </w:rPr>
        <w:t xml:space="preserve">rea and </w:t>
      </w:r>
      <w:r w:rsidR="00310C73">
        <w:rPr>
          <w:rFonts w:ascii="Times New Roman" w:hAnsi="Times New Roman" w:cs="Times New Roman"/>
          <w:b/>
          <w:bCs/>
          <w:sz w:val="24"/>
          <w:szCs w:val="24"/>
        </w:rPr>
        <w:t>v</w:t>
      </w:r>
      <w:r w:rsidRPr="00063B00">
        <w:rPr>
          <w:rFonts w:ascii="Times New Roman" w:hAnsi="Times New Roman" w:cs="Times New Roman"/>
          <w:b/>
          <w:bCs/>
          <w:sz w:val="24"/>
          <w:szCs w:val="24"/>
        </w:rPr>
        <w:t xml:space="preserve">olume </w:t>
      </w:r>
      <w:r w:rsidR="00310C73">
        <w:rPr>
          <w:rFonts w:ascii="Times New Roman" w:hAnsi="Times New Roman" w:cs="Times New Roman"/>
          <w:b/>
          <w:bCs/>
          <w:sz w:val="24"/>
          <w:szCs w:val="24"/>
        </w:rPr>
        <w:t>e</w:t>
      </w:r>
      <w:r w:rsidRPr="00063B00">
        <w:rPr>
          <w:rFonts w:ascii="Times New Roman" w:hAnsi="Times New Roman" w:cs="Times New Roman"/>
          <w:b/>
          <w:bCs/>
          <w:sz w:val="24"/>
          <w:szCs w:val="24"/>
        </w:rPr>
        <w:t>stimation</w:t>
      </w:r>
    </w:p>
    <w:p w14:paraId="65CC91ED" w14:textId="77777777" w:rsidR="00571ECC" w:rsidRPr="00063B00" w:rsidRDefault="00571ECC" w:rsidP="003720B0">
      <w:pPr>
        <w:autoSpaceDE w:val="0"/>
        <w:autoSpaceDN w:val="0"/>
        <w:adjustRightInd w:val="0"/>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The total basal area across all sampled individuals was estimated at 6.481 m². Using a standard tree volume estimation formula, where volume is derived as the product of basal area, tree height, and a species-appropriate form factor (commonly 0.7 for tropical hardwoods), the estimated total volume of wood within sampled plots was computed as 82.690 m³.</w:t>
      </w:r>
    </w:p>
    <w:p w14:paraId="4FDF529B" w14:textId="77777777" w:rsidR="00313D7E" w:rsidRPr="00063B00" w:rsidRDefault="00313D7E" w:rsidP="003720B0">
      <w:pPr>
        <w:autoSpaceDE w:val="0"/>
        <w:autoSpaceDN w:val="0"/>
        <w:adjustRightInd w:val="0"/>
        <w:spacing w:after="0" w:line="360" w:lineRule="auto"/>
        <w:jc w:val="both"/>
        <w:rPr>
          <w:rFonts w:ascii="Times New Roman" w:hAnsi="Times New Roman" w:cs="Times New Roman"/>
          <w:sz w:val="24"/>
          <w:szCs w:val="24"/>
        </w:rPr>
      </w:pPr>
    </w:p>
    <w:p w14:paraId="4E779CA2" w14:textId="187CFB35" w:rsidR="00571ECC" w:rsidRPr="00063B00" w:rsidRDefault="003720B0" w:rsidP="003720B0">
      <w:pPr>
        <w:autoSpaceDE w:val="0"/>
        <w:autoSpaceDN w:val="0"/>
        <w:adjustRightInd w:val="0"/>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3.</w:t>
      </w:r>
      <w:r w:rsidR="00DA3568">
        <w:rPr>
          <w:rFonts w:ascii="Times New Roman" w:hAnsi="Times New Roman" w:cs="Times New Roman"/>
          <w:b/>
          <w:bCs/>
          <w:sz w:val="24"/>
          <w:szCs w:val="24"/>
        </w:rPr>
        <w:t>6</w:t>
      </w:r>
      <w:r w:rsidRPr="00063B00">
        <w:rPr>
          <w:rFonts w:ascii="Times New Roman" w:hAnsi="Times New Roman" w:cs="Times New Roman"/>
          <w:b/>
          <w:bCs/>
          <w:sz w:val="24"/>
          <w:szCs w:val="24"/>
        </w:rPr>
        <w:t xml:space="preserve"> </w:t>
      </w:r>
      <w:r w:rsidR="00571ECC" w:rsidRPr="00063B00">
        <w:rPr>
          <w:rFonts w:ascii="Times New Roman" w:hAnsi="Times New Roman" w:cs="Times New Roman"/>
          <w:b/>
          <w:bCs/>
          <w:sz w:val="24"/>
          <w:szCs w:val="24"/>
        </w:rPr>
        <w:t xml:space="preserve">Regression </w:t>
      </w:r>
      <w:r w:rsidR="00310C73">
        <w:rPr>
          <w:rFonts w:ascii="Times New Roman" w:hAnsi="Times New Roman" w:cs="Times New Roman"/>
          <w:b/>
          <w:bCs/>
          <w:sz w:val="24"/>
          <w:szCs w:val="24"/>
        </w:rPr>
        <w:t>a</w:t>
      </w:r>
      <w:r w:rsidRPr="00063B00">
        <w:rPr>
          <w:rFonts w:ascii="Times New Roman" w:hAnsi="Times New Roman" w:cs="Times New Roman"/>
          <w:b/>
          <w:bCs/>
          <w:sz w:val="24"/>
          <w:szCs w:val="24"/>
        </w:rPr>
        <w:t xml:space="preserve">nalysis </w:t>
      </w:r>
      <w:r w:rsidR="00310C73">
        <w:rPr>
          <w:rFonts w:ascii="Times New Roman" w:hAnsi="Times New Roman" w:cs="Times New Roman"/>
          <w:b/>
          <w:bCs/>
          <w:sz w:val="24"/>
          <w:szCs w:val="24"/>
        </w:rPr>
        <w:t>b</w:t>
      </w:r>
      <w:r w:rsidRPr="00063B00">
        <w:rPr>
          <w:rFonts w:ascii="Times New Roman" w:hAnsi="Times New Roman" w:cs="Times New Roman"/>
          <w:b/>
          <w:bCs/>
          <w:sz w:val="24"/>
          <w:szCs w:val="24"/>
        </w:rPr>
        <w:t xml:space="preserve">etween </w:t>
      </w:r>
      <w:r w:rsidR="00571ECC" w:rsidRPr="00063B00">
        <w:rPr>
          <w:rFonts w:ascii="Times New Roman" w:hAnsi="Times New Roman" w:cs="Times New Roman"/>
          <w:b/>
          <w:bCs/>
          <w:sz w:val="24"/>
          <w:szCs w:val="24"/>
        </w:rPr>
        <w:t xml:space="preserve">DBH </w:t>
      </w:r>
      <w:r w:rsidRPr="00063B00">
        <w:rPr>
          <w:rFonts w:ascii="Times New Roman" w:hAnsi="Times New Roman" w:cs="Times New Roman"/>
          <w:b/>
          <w:bCs/>
          <w:sz w:val="24"/>
          <w:szCs w:val="24"/>
        </w:rPr>
        <w:t xml:space="preserve">and </w:t>
      </w:r>
      <w:r w:rsidR="00310C73">
        <w:rPr>
          <w:rFonts w:ascii="Times New Roman" w:hAnsi="Times New Roman" w:cs="Times New Roman"/>
          <w:b/>
          <w:bCs/>
          <w:sz w:val="24"/>
          <w:szCs w:val="24"/>
        </w:rPr>
        <w:t>t</w:t>
      </w:r>
      <w:r w:rsidRPr="00063B00">
        <w:rPr>
          <w:rFonts w:ascii="Times New Roman" w:hAnsi="Times New Roman" w:cs="Times New Roman"/>
          <w:b/>
          <w:bCs/>
          <w:sz w:val="24"/>
          <w:szCs w:val="24"/>
        </w:rPr>
        <w:t xml:space="preserve">otal </w:t>
      </w:r>
      <w:r w:rsidR="00310C73">
        <w:rPr>
          <w:rFonts w:ascii="Times New Roman" w:hAnsi="Times New Roman" w:cs="Times New Roman"/>
          <w:b/>
          <w:bCs/>
          <w:sz w:val="24"/>
          <w:szCs w:val="24"/>
        </w:rPr>
        <w:t>t</w:t>
      </w:r>
      <w:r w:rsidRPr="00063B00">
        <w:rPr>
          <w:rFonts w:ascii="Times New Roman" w:hAnsi="Times New Roman" w:cs="Times New Roman"/>
          <w:b/>
          <w:bCs/>
          <w:sz w:val="24"/>
          <w:szCs w:val="24"/>
        </w:rPr>
        <w:t xml:space="preserve">ree </w:t>
      </w:r>
      <w:r w:rsidR="00310C73">
        <w:rPr>
          <w:rFonts w:ascii="Times New Roman" w:hAnsi="Times New Roman" w:cs="Times New Roman"/>
          <w:b/>
          <w:bCs/>
          <w:sz w:val="24"/>
          <w:szCs w:val="24"/>
        </w:rPr>
        <w:t>h</w:t>
      </w:r>
      <w:r w:rsidRPr="00063B00">
        <w:rPr>
          <w:rFonts w:ascii="Times New Roman" w:hAnsi="Times New Roman" w:cs="Times New Roman"/>
          <w:b/>
          <w:bCs/>
          <w:sz w:val="24"/>
          <w:szCs w:val="24"/>
        </w:rPr>
        <w:t>eight</w:t>
      </w:r>
    </w:p>
    <w:p w14:paraId="5DC0D348" w14:textId="77777777" w:rsidR="00571ECC" w:rsidRPr="00063B00" w:rsidRDefault="00571ECC" w:rsidP="003720B0">
      <w:pPr>
        <w:autoSpaceDE w:val="0"/>
        <w:autoSpaceDN w:val="0"/>
        <w:adjustRightInd w:val="0"/>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To further quantify the relationship between tree diameter and height, a linear regression analysis was performed. The results revealed a statistically significant positive correlation, with an R² value of 0.625 (Figure 6), indicating that approximately 62.5% of the variation in tree height could be explained by DBH. The regression coefficient was found to be significant (</w:t>
      </w:r>
      <w:r w:rsidRPr="00063B00">
        <w:rPr>
          <w:rFonts w:ascii="Times New Roman" w:hAnsi="Times New Roman" w:cs="Times New Roman"/>
          <w:i/>
          <w:iCs/>
          <w:sz w:val="24"/>
          <w:szCs w:val="24"/>
        </w:rPr>
        <w:t>p</w:t>
      </w:r>
      <w:r w:rsidRPr="00063B00">
        <w:rPr>
          <w:rFonts w:ascii="Times New Roman" w:hAnsi="Times New Roman" w:cs="Times New Roman"/>
          <w:sz w:val="24"/>
          <w:szCs w:val="24"/>
        </w:rPr>
        <w:t xml:space="preserve"> &lt; 0.001), suggesting a strong predictive relationship between the two variables.</w:t>
      </w:r>
    </w:p>
    <w:p w14:paraId="49766897" w14:textId="30D4C693" w:rsidR="00571ECC" w:rsidRPr="00063B00" w:rsidRDefault="00571ECC" w:rsidP="003720B0">
      <w:pPr>
        <w:autoSpaceDE w:val="0"/>
        <w:autoSpaceDN w:val="0"/>
        <w:adjustRightInd w:val="0"/>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lastRenderedPageBreak/>
        <w:t xml:space="preserve">This finding corroborates previous literature (e.g., Frost, 2022), which </w:t>
      </w:r>
      <w:r w:rsidR="004806AB" w:rsidRPr="00063B00">
        <w:rPr>
          <w:rFonts w:ascii="Times New Roman" w:hAnsi="Times New Roman" w:cs="Times New Roman"/>
          <w:sz w:val="24"/>
          <w:szCs w:val="24"/>
        </w:rPr>
        <w:t>emphasizes</w:t>
      </w:r>
      <w:r w:rsidRPr="00063B00">
        <w:rPr>
          <w:rFonts w:ascii="Times New Roman" w:hAnsi="Times New Roman" w:cs="Times New Roman"/>
          <w:sz w:val="24"/>
          <w:szCs w:val="24"/>
        </w:rPr>
        <w:t xml:space="preserve"> the utility of DBH as a surrogate for estimating above-ground biomass and structural complexity in forest ecosystems. However, this study specifically focused on establishing the strength of the relationship rather than on inferential statistics related to biomass modelling.</w:t>
      </w:r>
    </w:p>
    <w:p w14:paraId="53824570" w14:textId="4277A788" w:rsidR="009363FA" w:rsidRPr="00063B00" w:rsidRDefault="009363FA" w:rsidP="00571ECC">
      <w:pPr>
        <w:autoSpaceDE w:val="0"/>
        <w:autoSpaceDN w:val="0"/>
        <w:adjustRightInd w:val="0"/>
        <w:spacing w:after="0" w:line="360" w:lineRule="auto"/>
        <w:jc w:val="both"/>
        <w:rPr>
          <w:rFonts w:ascii="Times New Roman" w:hAnsi="Times New Roman" w:cs="Times New Roman"/>
          <w:sz w:val="24"/>
          <w:szCs w:val="24"/>
        </w:rPr>
      </w:pPr>
      <w:r w:rsidRPr="00063B00">
        <w:rPr>
          <w:rFonts w:ascii="Times New Roman" w:hAnsi="Times New Roman" w:cs="Times New Roman"/>
          <w:noProof/>
          <w:sz w:val="24"/>
          <w:szCs w:val="24"/>
        </w:rPr>
        <w:drawing>
          <wp:inline distT="0" distB="0" distL="0" distR="0" wp14:anchorId="23559DC9" wp14:editId="11AAF7A0">
            <wp:extent cx="5431790" cy="2167255"/>
            <wp:effectExtent l="0" t="0" r="0" b="4445"/>
            <wp:docPr id="1373592025" name="Picture 26"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Output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056"/>
                    <a:stretch/>
                  </pic:blipFill>
                  <pic:spPr bwMode="auto">
                    <a:xfrm>
                      <a:off x="0" y="0"/>
                      <a:ext cx="5431790" cy="2167255"/>
                    </a:xfrm>
                    <a:prstGeom prst="rect">
                      <a:avLst/>
                    </a:prstGeom>
                    <a:noFill/>
                    <a:ln>
                      <a:noFill/>
                    </a:ln>
                    <a:extLst>
                      <a:ext uri="{53640926-AAD7-44D8-BBD7-CCE9431645EC}">
                        <a14:shadowObscured xmlns:a14="http://schemas.microsoft.com/office/drawing/2010/main"/>
                      </a:ext>
                    </a:extLst>
                  </pic:spPr>
                </pic:pic>
              </a:graphicData>
            </a:graphic>
          </wp:inline>
        </w:drawing>
      </w:r>
    </w:p>
    <w:p w14:paraId="565ECE71" w14:textId="390D935D" w:rsidR="00313D7E" w:rsidRPr="00196CBF" w:rsidRDefault="009B5362" w:rsidP="00313D7E">
      <w:pPr>
        <w:autoSpaceDE w:val="0"/>
        <w:autoSpaceDN w:val="0"/>
        <w:adjustRightInd w:val="0"/>
        <w:spacing w:after="0"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lang w:val="en-GB"/>
        </w:rPr>
        <w:t>Fig</w:t>
      </w:r>
      <w:r w:rsidR="004806AB" w:rsidRPr="00063B00">
        <w:rPr>
          <w:rFonts w:ascii="Times New Roman" w:hAnsi="Times New Roman" w:cs="Times New Roman"/>
          <w:b/>
          <w:bCs/>
          <w:sz w:val="24"/>
          <w:szCs w:val="24"/>
          <w:lang w:val="en-GB"/>
        </w:rPr>
        <w:t>ure</w:t>
      </w:r>
      <w:r w:rsidR="00313D7E" w:rsidRPr="00063B00">
        <w:rPr>
          <w:rFonts w:ascii="Times New Roman" w:hAnsi="Times New Roman" w:cs="Times New Roman"/>
          <w:b/>
          <w:bCs/>
          <w:sz w:val="24"/>
          <w:szCs w:val="24"/>
          <w:lang w:val="en-GB"/>
        </w:rPr>
        <w:t xml:space="preserve"> 7</w:t>
      </w:r>
      <w:r w:rsidR="00196CBF">
        <w:rPr>
          <w:rFonts w:ascii="Times New Roman" w:hAnsi="Times New Roman" w:cs="Times New Roman"/>
          <w:b/>
          <w:bCs/>
          <w:sz w:val="24"/>
          <w:szCs w:val="24"/>
          <w:lang w:val="en-GB"/>
        </w:rPr>
        <w:t>.</w:t>
      </w:r>
      <w:r w:rsidR="00313D7E" w:rsidRPr="00063B00">
        <w:rPr>
          <w:rFonts w:ascii="Times New Roman" w:hAnsi="Times New Roman" w:cs="Times New Roman"/>
          <w:sz w:val="24"/>
          <w:szCs w:val="24"/>
          <w:lang w:val="en-GB"/>
        </w:rPr>
        <w:t xml:space="preserve"> </w:t>
      </w:r>
      <w:r w:rsidR="00313D7E" w:rsidRPr="00196CBF">
        <w:rPr>
          <w:rFonts w:ascii="Times New Roman" w:hAnsi="Times New Roman" w:cs="Times New Roman"/>
          <w:b/>
          <w:bCs/>
          <w:sz w:val="24"/>
          <w:szCs w:val="24"/>
          <w:lang w:val="en-GB"/>
        </w:rPr>
        <w:t xml:space="preserve">Expression of </w:t>
      </w:r>
      <w:r w:rsidR="00196CBF">
        <w:rPr>
          <w:rFonts w:ascii="Times New Roman" w:hAnsi="Times New Roman" w:cs="Times New Roman"/>
          <w:b/>
          <w:bCs/>
          <w:sz w:val="24"/>
          <w:szCs w:val="24"/>
        </w:rPr>
        <w:t>r</w:t>
      </w:r>
      <w:r w:rsidR="00313D7E" w:rsidRPr="00196CBF">
        <w:rPr>
          <w:rFonts w:ascii="Times New Roman" w:hAnsi="Times New Roman" w:cs="Times New Roman"/>
          <w:b/>
          <w:bCs/>
          <w:sz w:val="24"/>
          <w:szCs w:val="24"/>
        </w:rPr>
        <w:t>egression analysis between DBH and total tree height</w:t>
      </w:r>
    </w:p>
    <w:p w14:paraId="677A3A7B" w14:textId="77777777" w:rsidR="000E555C" w:rsidRPr="00063B00" w:rsidRDefault="000E555C" w:rsidP="00313D7E">
      <w:pPr>
        <w:autoSpaceDE w:val="0"/>
        <w:autoSpaceDN w:val="0"/>
        <w:adjustRightInd w:val="0"/>
        <w:spacing w:after="0" w:line="240" w:lineRule="auto"/>
        <w:jc w:val="both"/>
        <w:rPr>
          <w:rFonts w:ascii="Times New Roman" w:hAnsi="Times New Roman" w:cs="Times New Roman"/>
          <w:i/>
          <w:iCs/>
          <w:sz w:val="24"/>
          <w:szCs w:val="24"/>
        </w:rPr>
      </w:pPr>
    </w:p>
    <w:p w14:paraId="674481AC" w14:textId="2B4658B5" w:rsidR="006A0CFE" w:rsidRPr="00063B00" w:rsidRDefault="006A0CFE" w:rsidP="006A0CFE">
      <w:pPr>
        <w:autoSpaceDE w:val="0"/>
        <w:autoSpaceDN w:val="0"/>
        <w:adjustRightInd w:val="0"/>
        <w:spacing w:after="0" w:line="240" w:lineRule="auto"/>
        <w:rPr>
          <w:rFonts w:ascii="Times New Roman" w:hAnsi="Times New Roman" w:cs="Times New Roman"/>
          <w:sz w:val="24"/>
          <w:szCs w:val="24"/>
          <w:lang w:val="en-GB"/>
        </w:rPr>
      </w:pPr>
      <w:bookmarkStart w:id="6" w:name="_Toc137588660"/>
      <w:r w:rsidRPr="00063B00">
        <w:rPr>
          <w:rFonts w:ascii="Times New Roman" w:hAnsi="Times New Roman" w:cs="Times New Roman"/>
          <w:noProof/>
          <w:sz w:val="24"/>
          <w:szCs w:val="24"/>
        </w:rPr>
        <w:drawing>
          <wp:inline distT="0" distB="0" distL="0" distR="0" wp14:anchorId="1E3074F6" wp14:editId="49AD7BAC">
            <wp:extent cx="3035121" cy="1822597"/>
            <wp:effectExtent l="0" t="0" r="0" b="6350"/>
            <wp:docPr id="1748918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24246"/>
                    <a:stretch/>
                  </pic:blipFill>
                  <pic:spPr bwMode="auto">
                    <a:xfrm>
                      <a:off x="0" y="0"/>
                      <a:ext cx="3091645" cy="1856540"/>
                    </a:xfrm>
                    <a:prstGeom prst="rect">
                      <a:avLst/>
                    </a:prstGeom>
                    <a:noFill/>
                    <a:ln>
                      <a:noFill/>
                    </a:ln>
                    <a:extLst>
                      <a:ext uri="{53640926-AAD7-44D8-BBD7-CCE9431645EC}">
                        <a14:shadowObscured xmlns:a14="http://schemas.microsoft.com/office/drawing/2010/main"/>
                      </a:ext>
                    </a:extLst>
                  </pic:spPr>
                </pic:pic>
              </a:graphicData>
            </a:graphic>
          </wp:inline>
        </w:drawing>
      </w:r>
      <w:r w:rsidRPr="00063B00">
        <w:rPr>
          <w:rFonts w:ascii="Times New Roman" w:hAnsi="Times New Roman" w:cs="Times New Roman"/>
          <w:noProof/>
          <w:sz w:val="24"/>
          <w:szCs w:val="24"/>
        </w:rPr>
        <w:drawing>
          <wp:inline distT="0" distB="0" distL="0" distR="0" wp14:anchorId="44C5D485" wp14:editId="5D293CCD">
            <wp:extent cx="2309611" cy="1841500"/>
            <wp:effectExtent l="0" t="0" r="0" b="6350"/>
            <wp:docPr id="414561246" name="Picture 41456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16607" name=""/>
                    <pic:cNvPicPr/>
                  </pic:nvPicPr>
                  <pic:blipFill rotWithShape="1">
                    <a:blip r:embed="rId19"/>
                    <a:srcRect l="48405" t="2506"/>
                    <a:stretch/>
                  </pic:blipFill>
                  <pic:spPr bwMode="auto">
                    <a:xfrm>
                      <a:off x="0" y="0"/>
                      <a:ext cx="2396980" cy="1911161"/>
                    </a:xfrm>
                    <a:prstGeom prst="rect">
                      <a:avLst/>
                    </a:prstGeom>
                    <a:ln>
                      <a:noFill/>
                    </a:ln>
                    <a:extLst>
                      <a:ext uri="{53640926-AAD7-44D8-BBD7-CCE9431645EC}">
                        <a14:shadowObscured xmlns:a14="http://schemas.microsoft.com/office/drawing/2010/main"/>
                      </a:ext>
                    </a:extLst>
                  </pic:spPr>
                </pic:pic>
              </a:graphicData>
            </a:graphic>
          </wp:inline>
        </w:drawing>
      </w:r>
    </w:p>
    <w:p w14:paraId="66BFBFA1" w14:textId="6522164E" w:rsidR="006A0CFE" w:rsidRPr="00063B00" w:rsidRDefault="006A0CFE" w:rsidP="006A0CFE">
      <w:pPr>
        <w:autoSpaceDE w:val="0"/>
        <w:autoSpaceDN w:val="0"/>
        <w:adjustRightInd w:val="0"/>
        <w:spacing w:after="0" w:line="240" w:lineRule="auto"/>
        <w:rPr>
          <w:rFonts w:ascii="Times New Roman" w:hAnsi="Times New Roman" w:cs="Times New Roman"/>
          <w:i/>
          <w:iCs/>
          <w:sz w:val="24"/>
          <w:szCs w:val="24"/>
          <w:lang w:val="en-GB"/>
        </w:rPr>
      </w:pPr>
      <w:r w:rsidRPr="00063B00">
        <w:rPr>
          <w:rFonts w:ascii="Times New Roman" w:hAnsi="Times New Roman" w:cs="Times New Roman"/>
          <w:i/>
          <w:iCs/>
          <w:sz w:val="24"/>
          <w:szCs w:val="24"/>
          <w:lang w:val="en-GB"/>
        </w:rPr>
        <w:t xml:space="preserve">                       a                                                                                      b</w:t>
      </w:r>
    </w:p>
    <w:p w14:paraId="4A2F933D" w14:textId="5389330C" w:rsidR="006A0CFE" w:rsidRPr="00063B00" w:rsidRDefault="006A0CFE" w:rsidP="000E555C">
      <w:pPr>
        <w:autoSpaceDE w:val="0"/>
        <w:autoSpaceDN w:val="0"/>
        <w:adjustRightInd w:val="0"/>
        <w:spacing w:after="0" w:line="240" w:lineRule="auto"/>
        <w:rPr>
          <w:rFonts w:ascii="Times New Roman" w:hAnsi="Times New Roman" w:cs="Times New Roman"/>
          <w:sz w:val="24"/>
          <w:szCs w:val="24"/>
        </w:rPr>
      </w:pPr>
      <w:bookmarkStart w:id="7" w:name="_Toc137588666"/>
      <w:r w:rsidRPr="00063B00">
        <w:rPr>
          <w:rFonts w:ascii="Times New Roman" w:hAnsi="Times New Roman" w:cs="Times New Roman"/>
          <w:b/>
          <w:bCs/>
          <w:sz w:val="24"/>
          <w:szCs w:val="24"/>
        </w:rPr>
        <w:t>Fig</w:t>
      </w:r>
      <w:r w:rsidR="009B5F69" w:rsidRPr="00063B00">
        <w:rPr>
          <w:rFonts w:ascii="Times New Roman" w:hAnsi="Times New Roman" w:cs="Times New Roman"/>
          <w:b/>
          <w:bCs/>
          <w:sz w:val="24"/>
          <w:szCs w:val="24"/>
        </w:rPr>
        <w:t>ure</w:t>
      </w:r>
      <w:r w:rsidR="00313D7E" w:rsidRPr="00063B00">
        <w:rPr>
          <w:rFonts w:ascii="Times New Roman" w:hAnsi="Times New Roman" w:cs="Times New Roman"/>
          <w:b/>
          <w:bCs/>
          <w:sz w:val="24"/>
          <w:szCs w:val="24"/>
        </w:rPr>
        <w:t xml:space="preserve"> </w:t>
      </w:r>
      <w:r w:rsidR="00B5514F" w:rsidRPr="00063B00">
        <w:rPr>
          <w:rFonts w:ascii="Times New Roman" w:hAnsi="Times New Roman" w:cs="Times New Roman"/>
          <w:b/>
          <w:bCs/>
          <w:sz w:val="24"/>
          <w:szCs w:val="24"/>
        </w:rPr>
        <w:t>8</w:t>
      </w:r>
      <w:r w:rsidR="009B5362" w:rsidRPr="00063B00">
        <w:rPr>
          <w:rFonts w:ascii="Times New Roman" w:hAnsi="Times New Roman" w:cs="Times New Roman"/>
          <w:b/>
          <w:bCs/>
          <w:sz w:val="24"/>
          <w:szCs w:val="24"/>
        </w:rPr>
        <w:t xml:space="preserve"> </w:t>
      </w:r>
      <w:r w:rsidRPr="00D44E81">
        <w:rPr>
          <w:rFonts w:ascii="Times New Roman" w:hAnsi="Times New Roman" w:cs="Times New Roman"/>
          <w:b/>
          <w:bCs/>
          <w:sz w:val="24"/>
          <w:szCs w:val="24"/>
        </w:rPr>
        <w:t>Reversed</w:t>
      </w:r>
      <w:r w:rsidR="004806AB" w:rsidRPr="00D44E81">
        <w:rPr>
          <w:rFonts w:ascii="Times New Roman" w:hAnsi="Times New Roman" w:cs="Times New Roman"/>
          <w:b/>
          <w:bCs/>
          <w:sz w:val="24"/>
          <w:szCs w:val="24"/>
        </w:rPr>
        <w:t>-</w:t>
      </w:r>
      <w:r w:rsidRPr="00D44E81">
        <w:rPr>
          <w:rFonts w:ascii="Times New Roman" w:hAnsi="Times New Roman" w:cs="Times New Roman"/>
          <w:b/>
          <w:bCs/>
          <w:sz w:val="24"/>
          <w:szCs w:val="24"/>
        </w:rPr>
        <w:t xml:space="preserve">J </w:t>
      </w:r>
      <w:r w:rsidR="00196CBF">
        <w:rPr>
          <w:rFonts w:ascii="Times New Roman" w:hAnsi="Times New Roman" w:cs="Times New Roman"/>
          <w:b/>
          <w:bCs/>
          <w:sz w:val="24"/>
          <w:szCs w:val="24"/>
        </w:rPr>
        <w:t>c</w:t>
      </w:r>
      <w:r w:rsidR="004806AB" w:rsidRPr="00D44E81">
        <w:rPr>
          <w:rFonts w:ascii="Times New Roman" w:hAnsi="Times New Roman" w:cs="Times New Roman"/>
          <w:b/>
          <w:bCs/>
          <w:sz w:val="24"/>
          <w:szCs w:val="24"/>
        </w:rPr>
        <w:t xml:space="preserve">urve </w:t>
      </w:r>
      <w:r w:rsidR="00196CBF">
        <w:rPr>
          <w:rFonts w:ascii="Times New Roman" w:hAnsi="Times New Roman" w:cs="Times New Roman"/>
          <w:b/>
          <w:bCs/>
          <w:sz w:val="24"/>
          <w:szCs w:val="24"/>
        </w:rPr>
        <w:t>o</w:t>
      </w:r>
      <w:r w:rsidR="004806AB" w:rsidRPr="00D44E81">
        <w:rPr>
          <w:rFonts w:ascii="Times New Roman" w:hAnsi="Times New Roman" w:cs="Times New Roman"/>
          <w:b/>
          <w:bCs/>
          <w:sz w:val="24"/>
          <w:szCs w:val="24"/>
        </w:rPr>
        <w:t xml:space="preserve">f </w:t>
      </w:r>
      <w:r w:rsidRPr="00D44E81">
        <w:rPr>
          <w:rFonts w:ascii="Times New Roman" w:hAnsi="Times New Roman" w:cs="Times New Roman"/>
          <w:b/>
          <w:bCs/>
          <w:sz w:val="24"/>
          <w:szCs w:val="24"/>
        </w:rPr>
        <w:t xml:space="preserve">DBH </w:t>
      </w:r>
      <w:r w:rsidR="00196CBF">
        <w:rPr>
          <w:rFonts w:ascii="Times New Roman" w:hAnsi="Times New Roman" w:cs="Times New Roman"/>
          <w:b/>
          <w:bCs/>
          <w:sz w:val="24"/>
          <w:szCs w:val="24"/>
        </w:rPr>
        <w:t>d</w:t>
      </w:r>
      <w:r w:rsidR="004806AB" w:rsidRPr="00D44E81">
        <w:rPr>
          <w:rFonts w:ascii="Times New Roman" w:hAnsi="Times New Roman" w:cs="Times New Roman"/>
          <w:b/>
          <w:bCs/>
          <w:sz w:val="24"/>
          <w:szCs w:val="24"/>
        </w:rPr>
        <w:t xml:space="preserve">istribution in </w:t>
      </w:r>
      <w:proofErr w:type="spellStart"/>
      <w:r w:rsidRPr="00D44E81">
        <w:rPr>
          <w:rFonts w:ascii="Times New Roman" w:hAnsi="Times New Roman" w:cs="Times New Roman"/>
          <w:b/>
          <w:bCs/>
          <w:sz w:val="24"/>
          <w:szCs w:val="24"/>
        </w:rPr>
        <w:t>Mwekera</w:t>
      </w:r>
      <w:proofErr w:type="spellEnd"/>
      <w:r w:rsidRPr="00D44E81">
        <w:rPr>
          <w:rFonts w:ascii="Times New Roman" w:hAnsi="Times New Roman" w:cs="Times New Roman"/>
          <w:b/>
          <w:bCs/>
          <w:sz w:val="24"/>
          <w:szCs w:val="24"/>
        </w:rPr>
        <w:t xml:space="preserve"> </w:t>
      </w:r>
      <w:r w:rsidR="00196CBF">
        <w:rPr>
          <w:rFonts w:ascii="Times New Roman" w:hAnsi="Times New Roman" w:cs="Times New Roman"/>
          <w:b/>
          <w:bCs/>
          <w:sz w:val="24"/>
          <w:szCs w:val="24"/>
        </w:rPr>
        <w:t>national f</w:t>
      </w:r>
      <w:r w:rsidR="004806AB" w:rsidRPr="00D44E81">
        <w:rPr>
          <w:rFonts w:ascii="Times New Roman" w:hAnsi="Times New Roman" w:cs="Times New Roman"/>
          <w:b/>
          <w:bCs/>
          <w:sz w:val="24"/>
          <w:szCs w:val="24"/>
        </w:rPr>
        <w:t xml:space="preserve">orest </w:t>
      </w:r>
      <w:r w:rsidR="00196CBF">
        <w:rPr>
          <w:rFonts w:ascii="Times New Roman" w:hAnsi="Times New Roman" w:cs="Times New Roman"/>
          <w:b/>
          <w:bCs/>
          <w:sz w:val="24"/>
          <w:szCs w:val="24"/>
        </w:rPr>
        <w:t>r</w:t>
      </w:r>
      <w:r w:rsidR="004806AB" w:rsidRPr="00D44E81">
        <w:rPr>
          <w:rFonts w:ascii="Times New Roman" w:hAnsi="Times New Roman" w:cs="Times New Roman"/>
          <w:b/>
          <w:bCs/>
          <w:sz w:val="24"/>
          <w:szCs w:val="24"/>
        </w:rPr>
        <w:t xml:space="preserve">eserve in </w:t>
      </w:r>
      <w:r w:rsidR="004806AB" w:rsidRPr="00D44E81">
        <w:rPr>
          <w:rFonts w:ascii="Times New Roman" w:hAnsi="Times New Roman" w:cs="Times New Roman"/>
          <w:b/>
          <w:bCs/>
          <w:i/>
          <w:iCs/>
          <w:sz w:val="24"/>
          <w:szCs w:val="24"/>
        </w:rPr>
        <w:t>a</w:t>
      </w:r>
      <w:r w:rsidR="004806AB" w:rsidRPr="00D44E81">
        <w:rPr>
          <w:rFonts w:ascii="Times New Roman" w:hAnsi="Times New Roman" w:cs="Times New Roman"/>
          <w:b/>
          <w:bCs/>
          <w:sz w:val="24"/>
          <w:szCs w:val="24"/>
        </w:rPr>
        <w:t xml:space="preserve"> </w:t>
      </w:r>
      <w:r w:rsidR="00196CBF">
        <w:rPr>
          <w:rFonts w:ascii="Times New Roman" w:hAnsi="Times New Roman" w:cs="Times New Roman"/>
          <w:b/>
          <w:bCs/>
          <w:sz w:val="24"/>
          <w:szCs w:val="24"/>
        </w:rPr>
        <w:t>a</w:t>
      </w:r>
      <w:r w:rsidR="004806AB" w:rsidRPr="00D44E81">
        <w:rPr>
          <w:rFonts w:ascii="Times New Roman" w:hAnsi="Times New Roman" w:cs="Times New Roman"/>
          <w:b/>
          <w:bCs/>
          <w:sz w:val="24"/>
          <w:szCs w:val="24"/>
        </w:rPr>
        <w:t xml:space="preserve">nd </w:t>
      </w:r>
      <w:r w:rsidR="00196CBF">
        <w:rPr>
          <w:rFonts w:ascii="Times New Roman" w:hAnsi="Times New Roman" w:cs="Times New Roman"/>
          <w:b/>
          <w:bCs/>
          <w:sz w:val="24"/>
          <w:szCs w:val="24"/>
        </w:rPr>
        <w:t>t</w:t>
      </w:r>
      <w:r w:rsidR="004806AB" w:rsidRPr="00D44E81">
        <w:rPr>
          <w:rFonts w:ascii="Times New Roman" w:hAnsi="Times New Roman" w:cs="Times New Roman"/>
          <w:b/>
          <w:bCs/>
          <w:sz w:val="24"/>
          <w:szCs w:val="24"/>
        </w:rPr>
        <w:t xml:space="preserve">ree </w:t>
      </w:r>
      <w:r w:rsidR="00196CBF">
        <w:rPr>
          <w:rFonts w:ascii="Times New Roman" w:hAnsi="Times New Roman" w:cs="Times New Roman"/>
          <w:b/>
          <w:bCs/>
          <w:sz w:val="24"/>
          <w:szCs w:val="24"/>
        </w:rPr>
        <w:t>h</w:t>
      </w:r>
      <w:r w:rsidR="004806AB" w:rsidRPr="00D44E81">
        <w:rPr>
          <w:rFonts w:ascii="Times New Roman" w:hAnsi="Times New Roman" w:cs="Times New Roman"/>
          <w:b/>
          <w:bCs/>
          <w:sz w:val="24"/>
          <w:szCs w:val="24"/>
        </w:rPr>
        <w:t xml:space="preserve">eight in </w:t>
      </w:r>
      <w:r w:rsidR="004806AB" w:rsidRPr="00D44E81">
        <w:rPr>
          <w:rFonts w:ascii="Times New Roman" w:hAnsi="Times New Roman" w:cs="Times New Roman"/>
          <w:b/>
          <w:bCs/>
          <w:i/>
          <w:iCs/>
          <w:sz w:val="24"/>
          <w:szCs w:val="24"/>
        </w:rPr>
        <w:t>b</w:t>
      </w:r>
      <w:r w:rsidR="004806AB" w:rsidRPr="00D44E81">
        <w:rPr>
          <w:rFonts w:ascii="Times New Roman" w:hAnsi="Times New Roman" w:cs="Times New Roman"/>
          <w:b/>
          <w:bCs/>
          <w:sz w:val="24"/>
          <w:szCs w:val="24"/>
        </w:rPr>
        <w:t>.</w:t>
      </w:r>
      <w:bookmarkEnd w:id="7"/>
    </w:p>
    <w:p w14:paraId="77197DEE" w14:textId="77777777" w:rsidR="000E555C" w:rsidRPr="00063B00" w:rsidRDefault="000E555C" w:rsidP="000E555C">
      <w:pPr>
        <w:autoSpaceDE w:val="0"/>
        <w:autoSpaceDN w:val="0"/>
        <w:adjustRightInd w:val="0"/>
        <w:spacing w:after="0" w:line="240" w:lineRule="auto"/>
        <w:rPr>
          <w:rFonts w:ascii="Times New Roman" w:hAnsi="Times New Roman" w:cs="Times New Roman"/>
          <w:sz w:val="24"/>
          <w:szCs w:val="24"/>
          <w:lang w:val="en-GB"/>
        </w:rPr>
      </w:pPr>
    </w:p>
    <w:p w14:paraId="4BBBEAE6" w14:textId="63E663FA" w:rsidR="00FA1585" w:rsidRPr="00063B00" w:rsidRDefault="0021452C" w:rsidP="004806AB">
      <w:pPr>
        <w:pStyle w:val="Caption"/>
        <w:spacing w:line="360" w:lineRule="auto"/>
        <w:rPr>
          <w:rFonts w:ascii="Times New Roman" w:hAnsi="Times New Roman" w:cs="Times New Roman"/>
          <w:i w:val="0"/>
          <w:iCs w:val="0"/>
          <w:color w:val="auto"/>
          <w:sz w:val="24"/>
          <w:szCs w:val="24"/>
        </w:rPr>
      </w:pPr>
      <w:r w:rsidRPr="00063B00">
        <w:rPr>
          <w:rFonts w:ascii="Times New Roman" w:hAnsi="Times New Roman" w:cs="Times New Roman"/>
          <w:i w:val="0"/>
          <w:iCs w:val="0"/>
          <w:color w:val="auto"/>
          <w:sz w:val="24"/>
          <w:szCs w:val="24"/>
        </w:rPr>
        <w:t>Diameters at breast heights for the samples individuals classified</w:t>
      </w:r>
      <w:r w:rsidR="00632B94" w:rsidRPr="00063B00">
        <w:rPr>
          <w:rFonts w:ascii="Times New Roman" w:hAnsi="Times New Roman" w:cs="Times New Roman"/>
          <w:i w:val="0"/>
          <w:iCs w:val="0"/>
          <w:color w:val="auto"/>
          <w:sz w:val="24"/>
          <w:szCs w:val="24"/>
        </w:rPr>
        <w:t xml:space="preserve"> in</w:t>
      </w:r>
      <w:r w:rsidR="00632B94" w:rsidRPr="00063B00">
        <w:rPr>
          <w:rFonts w:ascii="Times New Roman" w:hAnsi="Times New Roman" w:cs="Times New Roman"/>
          <w:color w:val="auto"/>
          <w:sz w:val="24"/>
          <w:szCs w:val="24"/>
        </w:rPr>
        <w:t xml:space="preserve"> a</w:t>
      </w:r>
      <w:r w:rsidRPr="00063B00">
        <w:rPr>
          <w:rFonts w:ascii="Times New Roman" w:hAnsi="Times New Roman" w:cs="Times New Roman"/>
          <w:i w:val="0"/>
          <w:iCs w:val="0"/>
          <w:color w:val="auto"/>
          <w:sz w:val="24"/>
          <w:szCs w:val="24"/>
        </w:rPr>
        <w:t xml:space="preserve">, </w:t>
      </w:r>
      <w:r w:rsidR="004C7CF3" w:rsidRPr="00063B00">
        <w:rPr>
          <w:rFonts w:ascii="Times New Roman" w:hAnsi="Times New Roman" w:cs="Times New Roman"/>
          <w:i w:val="0"/>
          <w:iCs w:val="0"/>
          <w:color w:val="auto"/>
          <w:sz w:val="24"/>
          <w:szCs w:val="24"/>
        </w:rPr>
        <w:t>and total</w:t>
      </w:r>
      <w:r w:rsidRPr="00063B00">
        <w:rPr>
          <w:rFonts w:ascii="Times New Roman" w:hAnsi="Times New Roman" w:cs="Times New Roman"/>
          <w:i w:val="0"/>
          <w:iCs w:val="0"/>
          <w:color w:val="auto"/>
          <w:sz w:val="24"/>
          <w:szCs w:val="24"/>
        </w:rPr>
        <w:t xml:space="preserve"> tree heights of sampled individuals classified</w:t>
      </w:r>
      <w:r w:rsidR="00632B94" w:rsidRPr="00063B00">
        <w:rPr>
          <w:rFonts w:ascii="Times New Roman" w:hAnsi="Times New Roman" w:cs="Times New Roman"/>
          <w:i w:val="0"/>
          <w:iCs w:val="0"/>
          <w:color w:val="auto"/>
          <w:sz w:val="24"/>
          <w:szCs w:val="24"/>
        </w:rPr>
        <w:t xml:space="preserve"> in </w:t>
      </w:r>
      <w:r w:rsidR="00632B94" w:rsidRPr="00063B00">
        <w:rPr>
          <w:rFonts w:ascii="Times New Roman" w:hAnsi="Times New Roman" w:cs="Times New Roman"/>
          <w:color w:val="auto"/>
          <w:sz w:val="24"/>
          <w:szCs w:val="24"/>
        </w:rPr>
        <w:t>b</w:t>
      </w:r>
      <w:r w:rsidRPr="00063B00">
        <w:rPr>
          <w:rFonts w:ascii="Times New Roman" w:hAnsi="Times New Roman" w:cs="Times New Roman"/>
          <w:i w:val="0"/>
          <w:iCs w:val="0"/>
          <w:color w:val="auto"/>
          <w:sz w:val="24"/>
          <w:szCs w:val="24"/>
        </w:rPr>
        <w:t>.</w:t>
      </w:r>
      <w:bookmarkEnd w:id="6"/>
    </w:p>
    <w:p w14:paraId="0D14493D" w14:textId="016CDC75" w:rsidR="005A1A38" w:rsidRPr="00063B00" w:rsidRDefault="004C7CF3" w:rsidP="004806AB">
      <w:pPr>
        <w:autoSpaceDE w:val="0"/>
        <w:autoSpaceDN w:val="0"/>
        <w:adjustRightInd w:val="0"/>
        <w:spacing w:after="0" w:line="360" w:lineRule="auto"/>
        <w:rPr>
          <w:rFonts w:ascii="Times New Roman" w:hAnsi="Times New Roman" w:cs="Times New Roman"/>
          <w:sz w:val="24"/>
          <w:szCs w:val="24"/>
          <w:lang w:val="en-GB"/>
        </w:rPr>
      </w:pPr>
      <w:r w:rsidRPr="00063B00">
        <w:rPr>
          <w:rStyle w:val="Heading4Char"/>
          <w:rFonts w:ascii="Times New Roman" w:hAnsi="Times New Roman" w:cs="Times New Roman"/>
          <w:i w:val="0"/>
          <w:iCs w:val="0"/>
          <w:color w:val="auto"/>
          <w:sz w:val="24"/>
          <w:szCs w:val="24"/>
        </w:rPr>
        <w:t xml:space="preserve">The </w:t>
      </w:r>
      <w:r w:rsidR="005A1A38" w:rsidRPr="00063B00">
        <w:rPr>
          <w:rStyle w:val="Heading4Char"/>
          <w:rFonts w:ascii="Times New Roman" w:hAnsi="Times New Roman" w:cs="Times New Roman"/>
          <w:i w:val="0"/>
          <w:iCs w:val="0"/>
          <w:color w:val="auto"/>
          <w:sz w:val="24"/>
          <w:szCs w:val="24"/>
        </w:rPr>
        <w:t xml:space="preserve">Regression analysis </w:t>
      </w:r>
      <w:r w:rsidRPr="00063B00">
        <w:rPr>
          <w:rStyle w:val="Heading4Char"/>
          <w:rFonts w:ascii="Times New Roman" w:hAnsi="Times New Roman" w:cs="Times New Roman"/>
          <w:i w:val="0"/>
          <w:iCs w:val="0"/>
          <w:color w:val="auto"/>
          <w:sz w:val="24"/>
          <w:szCs w:val="24"/>
        </w:rPr>
        <w:t>which</w:t>
      </w:r>
      <w:r w:rsidRPr="00063B00">
        <w:rPr>
          <w:rStyle w:val="Heading4Char"/>
          <w:rFonts w:ascii="Times New Roman" w:hAnsi="Times New Roman" w:cs="Times New Roman"/>
          <w:b/>
          <w:bCs/>
          <w:i w:val="0"/>
          <w:iCs w:val="0"/>
          <w:color w:val="auto"/>
          <w:sz w:val="24"/>
          <w:szCs w:val="24"/>
        </w:rPr>
        <w:t xml:space="preserve"> </w:t>
      </w:r>
      <w:r w:rsidR="005A1A38" w:rsidRPr="00063B00">
        <w:rPr>
          <w:rFonts w:ascii="Times New Roman" w:hAnsi="Times New Roman" w:cs="Times New Roman"/>
          <w:sz w:val="24"/>
          <w:szCs w:val="24"/>
          <w:lang w:val="en-GB"/>
        </w:rPr>
        <w:t xml:space="preserve">measured the relationship </w:t>
      </w:r>
      <w:r w:rsidR="00AE6599" w:rsidRPr="00063B00">
        <w:rPr>
          <w:rFonts w:ascii="Times New Roman" w:hAnsi="Times New Roman" w:cs="Times New Roman"/>
          <w:sz w:val="24"/>
          <w:szCs w:val="24"/>
          <w:lang w:val="en-GB"/>
        </w:rPr>
        <w:t>between diameters</w:t>
      </w:r>
      <w:r w:rsidR="005A1A38" w:rsidRPr="00063B00">
        <w:rPr>
          <w:rFonts w:ascii="Times New Roman" w:hAnsi="Times New Roman" w:cs="Times New Roman"/>
          <w:sz w:val="24"/>
          <w:szCs w:val="24"/>
          <w:lang w:val="en-GB"/>
        </w:rPr>
        <w:t xml:space="preserve"> at breast height and total tree heights</w:t>
      </w:r>
      <w:r w:rsidR="00AE6599" w:rsidRPr="00063B00">
        <w:rPr>
          <w:rFonts w:ascii="Times New Roman" w:hAnsi="Times New Roman" w:cs="Times New Roman"/>
          <w:sz w:val="24"/>
          <w:szCs w:val="24"/>
          <w:lang w:val="en-GB"/>
        </w:rPr>
        <w:t xml:space="preserve"> showed </w:t>
      </w:r>
      <w:r w:rsidR="005A1A38" w:rsidRPr="00063B00">
        <w:rPr>
          <w:rFonts w:ascii="Times New Roman" w:hAnsi="Times New Roman" w:cs="Times New Roman"/>
          <w:sz w:val="24"/>
          <w:szCs w:val="24"/>
          <w:lang w:val="en-GB"/>
        </w:rPr>
        <w:t xml:space="preserve">a positive relationship R-Square = 0.625 </w:t>
      </w:r>
      <w:r w:rsidR="00AE6599" w:rsidRPr="00063B00">
        <w:rPr>
          <w:rFonts w:ascii="Times New Roman" w:hAnsi="Times New Roman" w:cs="Times New Roman"/>
          <w:sz w:val="24"/>
          <w:szCs w:val="24"/>
          <w:lang w:val="en-GB"/>
        </w:rPr>
        <w:t>(</w:t>
      </w:r>
      <w:r w:rsidR="004806AB" w:rsidRPr="00063B00">
        <w:rPr>
          <w:rFonts w:ascii="Times New Roman" w:hAnsi="Times New Roman" w:cs="Times New Roman"/>
          <w:sz w:val="24"/>
          <w:szCs w:val="24"/>
          <w:lang w:val="en-GB"/>
        </w:rPr>
        <w:t>Figure 9</w:t>
      </w:r>
      <w:r w:rsidR="005A1A38" w:rsidRPr="00063B00">
        <w:rPr>
          <w:rFonts w:ascii="Times New Roman" w:hAnsi="Times New Roman" w:cs="Times New Roman"/>
          <w:sz w:val="24"/>
          <w:szCs w:val="24"/>
          <w:lang w:val="en-GB"/>
        </w:rPr>
        <w:t xml:space="preserve">). </w:t>
      </w:r>
    </w:p>
    <w:p w14:paraId="5E4A5332" w14:textId="77777777" w:rsidR="005A1A38" w:rsidRPr="00063B00" w:rsidRDefault="005A1A38" w:rsidP="005A1A38">
      <w:pPr>
        <w:autoSpaceDE w:val="0"/>
        <w:autoSpaceDN w:val="0"/>
        <w:adjustRightInd w:val="0"/>
        <w:spacing w:after="0" w:line="360" w:lineRule="auto"/>
        <w:jc w:val="center"/>
        <w:rPr>
          <w:rFonts w:ascii="Times New Roman" w:hAnsi="Times New Roman" w:cs="Times New Roman"/>
          <w:sz w:val="24"/>
          <w:szCs w:val="24"/>
          <w:lang w:val="en-GB"/>
        </w:rPr>
      </w:pPr>
      <w:r w:rsidRPr="00063B00">
        <w:rPr>
          <w:rFonts w:ascii="Times New Roman" w:hAnsi="Times New Roman" w:cs="Times New Roman"/>
          <w:noProof/>
          <w:sz w:val="24"/>
          <w:szCs w:val="24"/>
        </w:rPr>
        <w:lastRenderedPageBreak/>
        <w:drawing>
          <wp:inline distT="0" distB="0" distL="0" distR="0" wp14:anchorId="71058447" wp14:editId="2644AD57">
            <wp:extent cx="5380990" cy="3035146"/>
            <wp:effectExtent l="19050" t="19050" r="10160" b="13335"/>
            <wp:docPr id="1590019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8256" cy="3118211"/>
                    </a:xfrm>
                    <a:prstGeom prst="rect">
                      <a:avLst/>
                    </a:prstGeom>
                    <a:noFill/>
                    <a:ln w="12700">
                      <a:solidFill>
                        <a:schemeClr val="tx1"/>
                      </a:solidFill>
                    </a:ln>
                  </pic:spPr>
                </pic:pic>
              </a:graphicData>
            </a:graphic>
          </wp:inline>
        </w:drawing>
      </w:r>
    </w:p>
    <w:p w14:paraId="64667B2E" w14:textId="7E40C049" w:rsidR="005A1A38" w:rsidRPr="00D44E81" w:rsidRDefault="005A1A38" w:rsidP="00A374D4">
      <w:pPr>
        <w:pStyle w:val="Caption"/>
        <w:jc w:val="center"/>
        <w:rPr>
          <w:rFonts w:ascii="Times New Roman" w:hAnsi="Times New Roman" w:cs="Times New Roman"/>
          <w:b/>
          <w:bCs/>
          <w:i w:val="0"/>
          <w:iCs w:val="0"/>
          <w:sz w:val="24"/>
          <w:szCs w:val="24"/>
          <w:lang w:val="en-GB"/>
        </w:rPr>
      </w:pPr>
      <w:bookmarkStart w:id="8" w:name="_Toc133508750"/>
      <w:r w:rsidRPr="00063B00">
        <w:rPr>
          <w:rFonts w:ascii="Times New Roman" w:hAnsi="Times New Roman" w:cs="Times New Roman"/>
          <w:b/>
          <w:bCs/>
          <w:i w:val="0"/>
          <w:iCs w:val="0"/>
          <w:color w:val="auto"/>
          <w:sz w:val="24"/>
          <w:szCs w:val="24"/>
        </w:rPr>
        <w:t>Fig</w:t>
      </w:r>
      <w:r w:rsidR="004806AB" w:rsidRPr="00063B00">
        <w:rPr>
          <w:rFonts w:ascii="Times New Roman" w:hAnsi="Times New Roman" w:cs="Times New Roman"/>
          <w:b/>
          <w:bCs/>
          <w:i w:val="0"/>
          <w:iCs w:val="0"/>
          <w:color w:val="auto"/>
          <w:sz w:val="24"/>
          <w:szCs w:val="24"/>
        </w:rPr>
        <w:t xml:space="preserve">ure </w:t>
      </w:r>
      <w:r w:rsidR="00672645" w:rsidRPr="00063B00">
        <w:rPr>
          <w:rFonts w:ascii="Times New Roman" w:hAnsi="Times New Roman" w:cs="Times New Roman"/>
          <w:b/>
          <w:bCs/>
          <w:i w:val="0"/>
          <w:iCs w:val="0"/>
          <w:color w:val="auto"/>
          <w:sz w:val="24"/>
          <w:szCs w:val="24"/>
        </w:rPr>
        <w:t>9</w:t>
      </w:r>
      <w:r w:rsidR="00313D7E" w:rsidRPr="00063B00">
        <w:rPr>
          <w:rFonts w:ascii="Times New Roman" w:hAnsi="Times New Roman" w:cs="Times New Roman"/>
          <w:b/>
          <w:bCs/>
          <w:i w:val="0"/>
          <w:iCs w:val="0"/>
          <w:color w:val="auto"/>
          <w:sz w:val="24"/>
          <w:szCs w:val="24"/>
        </w:rPr>
        <w:t xml:space="preserve"> </w:t>
      </w:r>
      <w:r w:rsidR="00313D7E" w:rsidRPr="00D44E81">
        <w:rPr>
          <w:rFonts w:ascii="Times New Roman" w:hAnsi="Times New Roman" w:cs="Times New Roman"/>
          <w:b/>
          <w:bCs/>
          <w:i w:val="0"/>
          <w:iCs w:val="0"/>
          <w:color w:val="auto"/>
          <w:sz w:val="24"/>
          <w:szCs w:val="24"/>
        </w:rPr>
        <w:t>Regression</w:t>
      </w:r>
      <w:r w:rsidRPr="00D44E81">
        <w:rPr>
          <w:rFonts w:ascii="Times New Roman" w:hAnsi="Times New Roman" w:cs="Times New Roman"/>
          <w:b/>
          <w:bCs/>
          <w:i w:val="0"/>
          <w:iCs w:val="0"/>
          <w:color w:val="auto"/>
          <w:sz w:val="24"/>
          <w:szCs w:val="24"/>
        </w:rPr>
        <w:t xml:space="preserve"> </w:t>
      </w:r>
      <w:r w:rsidR="00EF38F2" w:rsidRPr="00D44E81">
        <w:rPr>
          <w:rFonts w:ascii="Times New Roman" w:hAnsi="Times New Roman" w:cs="Times New Roman"/>
          <w:b/>
          <w:bCs/>
          <w:i w:val="0"/>
          <w:iCs w:val="0"/>
          <w:color w:val="auto"/>
          <w:sz w:val="24"/>
          <w:szCs w:val="24"/>
        </w:rPr>
        <w:t>analysis for</w:t>
      </w:r>
      <w:r w:rsidRPr="00D44E81">
        <w:rPr>
          <w:rFonts w:ascii="Times New Roman" w:hAnsi="Times New Roman" w:cs="Times New Roman"/>
          <w:b/>
          <w:bCs/>
          <w:i w:val="0"/>
          <w:iCs w:val="0"/>
          <w:color w:val="auto"/>
          <w:sz w:val="24"/>
          <w:szCs w:val="24"/>
        </w:rPr>
        <w:t xml:space="preserve"> </w:t>
      </w:r>
      <w:r w:rsidR="005D70B5" w:rsidRPr="00D44E81">
        <w:rPr>
          <w:rFonts w:ascii="Times New Roman" w:hAnsi="Times New Roman" w:cs="Times New Roman"/>
          <w:b/>
          <w:bCs/>
          <w:i w:val="0"/>
          <w:iCs w:val="0"/>
          <w:color w:val="auto"/>
          <w:sz w:val="24"/>
          <w:szCs w:val="24"/>
        </w:rPr>
        <w:t>DBH and tree height</w:t>
      </w:r>
      <w:bookmarkEnd w:id="8"/>
      <w:r w:rsidR="00EF38F2" w:rsidRPr="00D44E81">
        <w:rPr>
          <w:rFonts w:ascii="Times New Roman" w:hAnsi="Times New Roman" w:cs="Times New Roman"/>
          <w:b/>
          <w:bCs/>
          <w:i w:val="0"/>
          <w:iCs w:val="0"/>
          <w:color w:val="auto"/>
          <w:sz w:val="24"/>
          <w:szCs w:val="24"/>
        </w:rPr>
        <w:t xml:space="preserve"> relationship</w:t>
      </w:r>
    </w:p>
    <w:p w14:paraId="70DBABB1" w14:textId="234BC8B1" w:rsidR="00762622" w:rsidRPr="00063B00" w:rsidRDefault="004806AB" w:rsidP="004806AB">
      <w:pPr>
        <w:autoSpaceDE w:val="0"/>
        <w:autoSpaceDN w:val="0"/>
        <w:adjustRightInd w:val="0"/>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3.6 </w:t>
      </w:r>
      <w:r w:rsidR="00762622" w:rsidRPr="00063B00">
        <w:rPr>
          <w:rFonts w:ascii="Times New Roman" w:hAnsi="Times New Roman" w:cs="Times New Roman"/>
          <w:b/>
          <w:bCs/>
          <w:sz w:val="24"/>
          <w:szCs w:val="24"/>
        </w:rPr>
        <w:t xml:space="preserve">Distribution </w:t>
      </w:r>
      <w:r w:rsidRPr="00063B00">
        <w:rPr>
          <w:rFonts w:ascii="Times New Roman" w:hAnsi="Times New Roman" w:cs="Times New Roman"/>
          <w:b/>
          <w:bCs/>
          <w:sz w:val="24"/>
          <w:szCs w:val="24"/>
        </w:rPr>
        <w:t xml:space="preserve">of </w:t>
      </w:r>
      <w:r w:rsidR="00196CBF">
        <w:rPr>
          <w:rFonts w:ascii="Times New Roman" w:hAnsi="Times New Roman" w:cs="Times New Roman"/>
          <w:b/>
          <w:bCs/>
          <w:sz w:val="24"/>
          <w:szCs w:val="24"/>
        </w:rPr>
        <w:t>t</w:t>
      </w:r>
      <w:r w:rsidRPr="00063B00">
        <w:rPr>
          <w:rFonts w:ascii="Times New Roman" w:hAnsi="Times New Roman" w:cs="Times New Roman"/>
          <w:b/>
          <w:bCs/>
          <w:sz w:val="24"/>
          <w:szCs w:val="24"/>
        </w:rPr>
        <w:t xml:space="preserve">ree </w:t>
      </w:r>
      <w:r w:rsidR="00196CBF">
        <w:rPr>
          <w:rFonts w:ascii="Times New Roman" w:hAnsi="Times New Roman" w:cs="Times New Roman"/>
          <w:b/>
          <w:bCs/>
          <w:sz w:val="24"/>
          <w:szCs w:val="24"/>
        </w:rPr>
        <w:t>s</w:t>
      </w:r>
      <w:r w:rsidRPr="00063B00">
        <w:rPr>
          <w:rFonts w:ascii="Times New Roman" w:hAnsi="Times New Roman" w:cs="Times New Roman"/>
          <w:b/>
          <w:bCs/>
          <w:sz w:val="24"/>
          <w:szCs w:val="24"/>
        </w:rPr>
        <w:t xml:space="preserve">izes: </w:t>
      </w:r>
      <w:r w:rsidR="00762622" w:rsidRPr="00063B00">
        <w:rPr>
          <w:rFonts w:ascii="Times New Roman" w:hAnsi="Times New Roman" w:cs="Times New Roman"/>
          <w:b/>
          <w:bCs/>
          <w:sz w:val="24"/>
          <w:szCs w:val="24"/>
        </w:rPr>
        <w:t xml:space="preserve">Implications </w:t>
      </w:r>
      <w:r w:rsidRPr="00063B00">
        <w:rPr>
          <w:rFonts w:ascii="Times New Roman" w:hAnsi="Times New Roman" w:cs="Times New Roman"/>
          <w:b/>
          <w:bCs/>
          <w:sz w:val="24"/>
          <w:szCs w:val="24"/>
        </w:rPr>
        <w:t xml:space="preserve">for </w:t>
      </w:r>
      <w:r w:rsidR="00196CBF">
        <w:rPr>
          <w:rFonts w:ascii="Times New Roman" w:hAnsi="Times New Roman" w:cs="Times New Roman"/>
          <w:b/>
          <w:bCs/>
          <w:sz w:val="24"/>
          <w:szCs w:val="24"/>
        </w:rPr>
        <w:t>f</w:t>
      </w:r>
      <w:r w:rsidRPr="00063B00">
        <w:rPr>
          <w:rFonts w:ascii="Times New Roman" w:hAnsi="Times New Roman" w:cs="Times New Roman"/>
          <w:b/>
          <w:bCs/>
          <w:sz w:val="24"/>
          <w:szCs w:val="24"/>
        </w:rPr>
        <w:t xml:space="preserve">orest </w:t>
      </w:r>
      <w:r w:rsidR="00196CBF">
        <w:rPr>
          <w:rFonts w:ascii="Times New Roman" w:hAnsi="Times New Roman" w:cs="Times New Roman"/>
          <w:b/>
          <w:bCs/>
          <w:sz w:val="24"/>
          <w:szCs w:val="24"/>
        </w:rPr>
        <w:t>d</w:t>
      </w:r>
      <w:r w:rsidRPr="00063B00">
        <w:rPr>
          <w:rFonts w:ascii="Times New Roman" w:hAnsi="Times New Roman" w:cs="Times New Roman"/>
          <w:b/>
          <w:bCs/>
          <w:sz w:val="24"/>
          <w:szCs w:val="24"/>
        </w:rPr>
        <w:t>egradation</w:t>
      </w:r>
    </w:p>
    <w:p w14:paraId="3656A79A" w14:textId="77777777" w:rsidR="00762622" w:rsidRPr="00063B00" w:rsidRDefault="00762622" w:rsidP="004806AB">
      <w:pPr>
        <w:autoSpaceDE w:val="0"/>
        <w:autoSpaceDN w:val="0"/>
        <w:adjustRightInd w:val="0"/>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Further analysis of DBH frequency distributions (Figure 4a and 4b) indicated that 70% of the sampled trees had diameters of 15 cm or less, while only 2.33% exceeded this threshold significantly. This trend suggests a high level of exploitation of larger trees, likely driven by their higher calorific value and suitability for charcoal production. The scarcity of larger DBH classes is a strong indicator of advanced forest degradation, particularly in areas with concentrated kiln activity.</w:t>
      </w:r>
    </w:p>
    <w:p w14:paraId="356893FD" w14:textId="77777777" w:rsidR="00762622" w:rsidRPr="00063B00" w:rsidRDefault="00762622" w:rsidP="004806AB">
      <w:pPr>
        <w:autoSpaceDE w:val="0"/>
        <w:autoSpaceDN w:val="0"/>
        <w:adjustRightInd w:val="0"/>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The observed size-class distribution aligns with findings from other degraded miombo woodlands in sub-Saharan Africa, where chronic anthropogenic disturbance results in skewed population structures and regeneration bottlenecks. Urgent management interventions are required to prevent the complete depletion of mature cohorts and to promote natural regeneration.</w:t>
      </w:r>
    </w:p>
    <w:p w14:paraId="03433DA3" w14:textId="77777777" w:rsidR="00313D7E" w:rsidRPr="00063B00" w:rsidRDefault="00313D7E" w:rsidP="004806AB">
      <w:pPr>
        <w:autoSpaceDE w:val="0"/>
        <w:autoSpaceDN w:val="0"/>
        <w:adjustRightInd w:val="0"/>
        <w:spacing w:after="0" w:line="360" w:lineRule="auto"/>
        <w:jc w:val="both"/>
        <w:rPr>
          <w:rFonts w:ascii="Times New Roman" w:hAnsi="Times New Roman" w:cs="Times New Roman"/>
          <w:sz w:val="24"/>
          <w:szCs w:val="24"/>
        </w:rPr>
      </w:pPr>
    </w:p>
    <w:p w14:paraId="39ECAAB7" w14:textId="56754A3A" w:rsidR="009363FA" w:rsidRPr="00063B00" w:rsidRDefault="00196CBF" w:rsidP="004806A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w:t>
      </w:r>
      <w:r w:rsidR="004806AB" w:rsidRPr="00063B00">
        <w:rPr>
          <w:rFonts w:ascii="Times New Roman" w:hAnsi="Times New Roman" w:cs="Times New Roman"/>
          <w:b/>
          <w:bCs/>
          <w:sz w:val="24"/>
          <w:szCs w:val="24"/>
        </w:rPr>
        <w:t xml:space="preserve">3.7 </w:t>
      </w:r>
      <w:r w:rsidR="009363FA" w:rsidRPr="00063B00">
        <w:rPr>
          <w:rFonts w:ascii="Times New Roman" w:hAnsi="Times New Roman" w:cs="Times New Roman"/>
          <w:b/>
          <w:bCs/>
          <w:sz w:val="24"/>
          <w:szCs w:val="24"/>
        </w:rPr>
        <w:t xml:space="preserve">Species </w:t>
      </w:r>
      <w:r>
        <w:rPr>
          <w:rFonts w:ascii="Times New Roman" w:hAnsi="Times New Roman" w:cs="Times New Roman"/>
          <w:b/>
          <w:bCs/>
          <w:sz w:val="24"/>
          <w:szCs w:val="24"/>
        </w:rPr>
        <w:t>p</w:t>
      </w:r>
      <w:r w:rsidR="004806AB" w:rsidRPr="00063B00">
        <w:rPr>
          <w:rFonts w:ascii="Times New Roman" w:hAnsi="Times New Roman" w:cs="Times New Roman"/>
          <w:b/>
          <w:bCs/>
          <w:sz w:val="24"/>
          <w:szCs w:val="24"/>
        </w:rPr>
        <w:t xml:space="preserve">reference </w:t>
      </w:r>
      <w:r>
        <w:rPr>
          <w:rFonts w:ascii="Times New Roman" w:hAnsi="Times New Roman" w:cs="Times New Roman"/>
          <w:b/>
          <w:bCs/>
          <w:sz w:val="24"/>
          <w:szCs w:val="24"/>
        </w:rPr>
        <w:t>p</w:t>
      </w:r>
      <w:r w:rsidR="004806AB" w:rsidRPr="00063B00">
        <w:rPr>
          <w:rFonts w:ascii="Times New Roman" w:hAnsi="Times New Roman" w:cs="Times New Roman"/>
          <w:b/>
          <w:bCs/>
          <w:sz w:val="24"/>
          <w:szCs w:val="24"/>
        </w:rPr>
        <w:t xml:space="preserve">rofile for </w:t>
      </w:r>
      <w:r>
        <w:rPr>
          <w:rFonts w:ascii="Times New Roman" w:hAnsi="Times New Roman" w:cs="Times New Roman"/>
          <w:b/>
          <w:bCs/>
          <w:sz w:val="24"/>
          <w:szCs w:val="24"/>
        </w:rPr>
        <w:t>c</w:t>
      </w:r>
      <w:r w:rsidR="004806AB" w:rsidRPr="00063B00">
        <w:rPr>
          <w:rFonts w:ascii="Times New Roman" w:hAnsi="Times New Roman" w:cs="Times New Roman"/>
          <w:b/>
          <w:bCs/>
          <w:sz w:val="24"/>
          <w:szCs w:val="24"/>
        </w:rPr>
        <w:t xml:space="preserve">harcoal </w:t>
      </w:r>
      <w:r>
        <w:rPr>
          <w:rFonts w:ascii="Times New Roman" w:hAnsi="Times New Roman" w:cs="Times New Roman"/>
          <w:b/>
          <w:bCs/>
          <w:sz w:val="24"/>
          <w:szCs w:val="24"/>
        </w:rPr>
        <w:t>p</w:t>
      </w:r>
      <w:r w:rsidR="004806AB" w:rsidRPr="00063B00">
        <w:rPr>
          <w:rFonts w:ascii="Times New Roman" w:hAnsi="Times New Roman" w:cs="Times New Roman"/>
          <w:b/>
          <w:bCs/>
          <w:sz w:val="24"/>
          <w:szCs w:val="24"/>
        </w:rPr>
        <w:t xml:space="preserve">roduction </w:t>
      </w:r>
    </w:p>
    <w:p w14:paraId="475E0386" w14:textId="2FC21E75" w:rsidR="009363FA" w:rsidRPr="00063B00" w:rsidRDefault="009363FA" w:rsidP="004806AB">
      <w:pPr>
        <w:autoSpaceDE w:val="0"/>
        <w:autoSpaceDN w:val="0"/>
        <w:adjustRightInd w:val="0"/>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Field assessments and ethnobotanical interviews conducted within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No. 6 revealed a pronounced preference for specific indigenous woody taxa </w:t>
      </w:r>
      <w:r w:rsidR="00D44E81" w:rsidRPr="00063B00">
        <w:rPr>
          <w:rFonts w:ascii="Times New Roman" w:hAnsi="Times New Roman" w:cs="Times New Roman"/>
          <w:sz w:val="24"/>
          <w:szCs w:val="24"/>
        </w:rPr>
        <w:t>utilized</w:t>
      </w:r>
      <w:r w:rsidRPr="00063B00">
        <w:rPr>
          <w:rFonts w:ascii="Times New Roman" w:hAnsi="Times New Roman" w:cs="Times New Roman"/>
          <w:sz w:val="24"/>
          <w:szCs w:val="24"/>
        </w:rPr>
        <w:t xml:space="preserve"> in traditional charcoal production systems. The most frequently targeted genera were </w:t>
      </w:r>
      <w:proofErr w:type="spellStart"/>
      <w:r w:rsidRPr="00063B00">
        <w:rPr>
          <w:rFonts w:ascii="Times New Roman" w:hAnsi="Times New Roman" w:cs="Times New Roman"/>
          <w:i/>
          <w:iCs/>
          <w:sz w:val="24"/>
          <w:szCs w:val="24"/>
        </w:rPr>
        <w:t>Julbernardia</w:t>
      </w:r>
      <w:proofErr w:type="spellEnd"/>
      <w:r w:rsidRPr="00063B00">
        <w:rPr>
          <w:rFonts w:ascii="Times New Roman" w:hAnsi="Times New Roman" w:cs="Times New Roman"/>
          <w:sz w:val="24"/>
          <w:szCs w:val="24"/>
        </w:rPr>
        <w:t xml:space="preserve"> and </w:t>
      </w:r>
      <w:proofErr w:type="spellStart"/>
      <w:r w:rsidRPr="00063B00">
        <w:rPr>
          <w:rFonts w:ascii="Times New Roman" w:hAnsi="Times New Roman" w:cs="Times New Roman"/>
          <w:i/>
          <w:iCs/>
          <w:sz w:val="24"/>
          <w:szCs w:val="24"/>
        </w:rPr>
        <w:t>Brachystegia</w:t>
      </w:r>
      <w:proofErr w:type="spellEnd"/>
      <w:r w:rsidRPr="00063B00">
        <w:rPr>
          <w:rFonts w:ascii="Times New Roman" w:hAnsi="Times New Roman" w:cs="Times New Roman"/>
          <w:sz w:val="24"/>
          <w:szCs w:val="24"/>
        </w:rPr>
        <w:t xml:space="preserve">, which dominate the miombo woodland biome </w:t>
      </w:r>
      <w:r w:rsidRPr="00063B00">
        <w:rPr>
          <w:rFonts w:ascii="Times New Roman" w:hAnsi="Times New Roman" w:cs="Times New Roman"/>
          <w:sz w:val="24"/>
          <w:szCs w:val="24"/>
        </w:rPr>
        <w:lastRenderedPageBreak/>
        <w:t xml:space="preserve">characteristic of Zambia’s central and northern ecological zones. These taxa are </w:t>
      </w:r>
      <w:r w:rsidR="00D44E81" w:rsidRPr="00063B00">
        <w:rPr>
          <w:rFonts w:ascii="Times New Roman" w:hAnsi="Times New Roman" w:cs="Times New Roman"/>
          <w:sz w:val="24"/>
          <w:szCs w:val="24"/>
        </w:rPr>
        <w:t>favored</w:t>
      </w:r>
      <w:r w:rsidRPr="00063B00">
        <w:rPr>
          <w:rFonts w:ascii="Times New Roman" w:hAnsi="Times New Roman" w:cs="Times New Roman"/>
          <w:sz w:val="24"/>
          <w:szCs w:val="24"/>
        </w:rPr>
        <w:t xml:space="preserve"> due to their high wood density, slow combustion rate, and superior calorific output, making them particularly efficient for domestic and commercial energy use. Notably, </w:t>
      </w:r>
      <w:proofErr w:type="spellStart"/>
      <w:r w:rsidRPr="00063B00">
        <w:rPr>
          <w:rFonts w:ascii="Times New Roman" w:hAnsi="Times New Roman" w:cs="Times New Roman"/>
          <w:i/>
          <w:iCs/>
          <w:sz w:val="24"/>
          <w:szCs w:val="24"/>
        </w:rPr>
        <w:t>Julbernardia</w:t>
      </w:r>
      <w:proofErr w:type="spellEnd"/>
      <w:r w:rsidRPr="00063B00">
        <w:rPr>
          <w:rFonts w:ascii="Times New Roman" w:hAnsi="Times New Roman" w:cs="Times New Roman"/>
          <w:i/>
          <w:iCs/>
          <w:sz w:val="24"/>
          <w:szCs w:val="24"/>
        </w:rPr>
        <w:t xml:space="preserve"> paniculata</w:t>
      </w:r>
      <w:r w:rsidRPr="00063B00">
        <w:rPr>
          <w:rFonts w:ascii="Times New Roman" w:hAnsi="Times New Roman" w:cs="Times New Roman"/>
          <w:sz w:val="24"/>
          <w:szCs w:val="24"/>
        </w:rPr>
        <w:t xml:space="preserve"> and </w:t>
      </w:r>
      <w:proofErr w:type="spellStart"/>
      <w:r w:rsidRPr="00063B00">
        <w:rPr>
          <w:rFonts w:ascii="Times New Roman" w:hAnsi="Times New Roman" w:cs="Times New Roman"/>
          <w:i/>
          <w:iCs/>
          <w:sz w:val="24"/>
          <w:szCs w:val="24"/>
        </w:rPr>
        <w:t>Brachystegia</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spiciformis</w:t>
      </w:r>
      <w:proofErr w:type="spellEnd"/>
      <w:r w:rsidRPr="00063B00">
        <w:rPr>
          <w:rFonts w:ascii="Times New Roman" w:hAnsi="Times New Roman" w:cs="Times New Roman"/>
          <w:sz w:val="24"/>
          <w:szCs w:val="24"/>
        </w:rPr>
        <w:t xml:space="preserve"> emerged as the most intensively harvested species across all surveyed plots (Fig</w:t>
      </w:r>
      <w:r w:rsidR="004806AB" w:rsidRPr="00063B00">
        <w:rPr>
          <w:rFonts w:ascii="Times New Roman" w:hAnsi="Times New Roman" w:cs="Times New Roman"/>
          <w:sz w:val="24"/>
          <w:szCs w:val="24"/>
        </w:rPr>
        <w:t>ure</w:t>
      </w:r>
      <w:r w:rsidR="00672645" w:rsidRPr="00063B00">
        <w:rPr>
          <w:rFonts w:ascii="Times New Roman" w:hAnsi="Times New Roman" w:cs="Times New Roman"/>
          <w:sz w:val="24"/>
          <w:szCs w:val="24"/>
        </w:rPr>
        <w:t xml:space="preserve"> 10)</w:t>
      </w:r>
      <w:r w:rsidRPr="00063B00">
        <w:rPr>
          <w:rFonts w:ascii="Times New Roman" w:hAnsi="Times New Roman" w:cs="Times New Roman"/>
          <w:sz w:val="24"/>
          <w:szCs w:val="24"/>
        </w:rPr>
        <w:t>.</w:t>
      </w:r>
    </w:p>
    <w:p w14:paraId="7754C48A" w14:textId="77777777" w:rsidR="00672645" w:rsidRPr="00063B00" w:rsidRDefault="00672645" w:rsidP="004806AB">
      <w:pPr>
        <w:autoSpaceDE w:val="0"/>
        <w:autoSpaceDN w:val="0"/>
        <w:adjustRightInd w:val="0"/>
        <w:spacing w:after="0" w:line="360" w:lineRule="auto"/>
        <w:jc w:val="both"/>
        <w:rPr>
          <w:rFonts w:ascii="Times New Roman" w:hAnsi="Times New Roman" w:cs="Times New Roman"/>
          <w:sz w:val="24"/>
          <w:szCs w:val="24"/>
        </w:rPr>
      </w:pPr>
    </w:p>
    <w:p w14:paraId="7CBA0BBC" w14:textId="14ECF382" w:rsidR="009363FA" w:rsidRPr="00063B00" w:rsidRDefault="009363FA" w:rsidP="004806AB">
      <w:pPr>
        <w:autoSpaceDE w:val="0"/>
        <w:autoSpaceDN w:val="0"/>
        <w:adjustRightInd w:val="0"/>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These species possess xylological properties such as high lignin content and low moisture retention, which contribute to their desirability for charcoal production. In addition, their widespread availability within mesic miombo woodlands renders them accessible to local harvesters, especially in forest-edge communities where regulation enforcement is limited. Respondent data indicated that 68% of charcoal producers </w:t>
      </w:r>
      <w:r w:rsidR="00D44E81" w:rsidRPr="00063B00">
        <w:rPr>
          <w:rFonts w:ascii="Times New Roman" w:hAnsi="Times New Roman" w:cs="Times New Roman"/>
          <w:sz w:val="24"/>
          <w:szCs w:val="24"/>
        </w:rPr>
        <w:t>prioritized</w:t>
      </w:r>
      <w:r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Julbernardia</w:t>
      </w:r>
      <w:proofErr w:type="spellEnd"/>
      <w:r w:rsidRPr="00063B00">
        <w:rPr>
          <w:rFonts w:ascii="Times New Roman" w:hAnsi="Times New Roman" w:cs="Times New Roman"/>
          <w:sz w:val="24"/>
          <w:szCs w:val="24"/>
        </w:rPr>
        <w:t xml:space="preserve"> spp. as their primary target species, while 52% also reported active </w:t>
      </w:r>
      <w:r w:rsidR="00D44E81" w:rsidRPr="00063B00">
        <w:rPr>
          <w:rFonts w:ascii="Times New Roman" w:hAnsi="Times New Roman" w:cs="Times New Roman"/>
          <w:sz w:val="24"/>
          <w:szCs w:val="24"/>
        </w:rPr>
        <w:t>utilization</w:t>
      </w:r>
      <w:r w:rsidRPr="00063B00">
        <w:rPr>
          <w:rFonts w:ascii="Times New Roman" w:hAnsi="Times New Roman" w:cs="Times New Roman"/>
          <w:sz w:val="24"/>
          <w:szCs w:val="24"/>
        </w:rPr>
        <w:t xml:space="preserve"> of </w:t>
      </w:r>
      <w:proofErr w:type="spellStart"/>
      <w:r w:rsidRPr="00063B00">
        <w:rPr>
          <w:rFonts w:ascii="Times New Roman" w:hAnsi="Times New Roman" w:cs="Times New Roman"/>
          <w:i/>
          <w:iCs/>
          <w:sz w:val="24"/>
          <w:szCs w:val="24"/>
        </w:rPr>
        <w:t>Brachystegia</w:t>
      </w:r>
      <w:proofErr w:type="spellEnd"/>
      <w:r w:rsidRPr="00063B00">
        <w:rPr>
          <w:rFonts w:ascii="Times New Roman" w:hAnsi="Times New Roman" w:cs="Times New Roman"/>
          <w:sz w:val="24"/>
          <w:szCs w:val="24"/>
        </w:rPr>
        <w:t xml:space="preserve"> spp. (χ² = [insert value], </w:t>
      </w:r>
      <w:proofErr w:type="spellStart"/>
      <w:r w:rsidRPr="00063B00">
        <w:rPr>
          <w:rFonts w:ascii="Times New Roman" w:hAnsi="Times New Roman" w:cs="Times New Roman"/>
          <w:sz w:val="24"/>
          <w:szCs w:val="24"/>
        </w:rPr>
        <w:t>df</w:t>
      </w:r>
      <w:proofErr w:type="spellEnd"/>
      <w:r w:rsidRPr="00063B00">
        <w:rPr>
          <w:rFonts w:ascii="Times New Roman" w:hAnsi="Times New Roman" w:cs="Times New Roman"/>
          <w:sz w:val="24"/>
          <w:szCs w:val="24"/>
        </w:rPr>
        <w:t xml:space="preserve"> = [insert </w:t>
      </w:r>
      <w:proofErr w:type="spellStart"/>
      <w:r w:rsidRPr="00063B00">
        <w:rPr>
          <w:rFonts w:ascii="Times New Roman" w:hAnsi="Times New Roman" w:cs="Times New Roman"/>
          <w:sz w:val="24"/>
          <w:szCs w:val="24"/>
        </w:rPr>
        <w:t>df</w:t>
      </w:r>
      <w:proofErr w:type="spellEnd"/>
      <w:r w:rsidRPr="00063B00">
        <w:rPr>
          <w:rFonts w:ascii="Times New Roman" w:hAnsi="Times New Roman" w:cs="Times New Roman"/>
          <w:sz w:val="24"/>
          <w:szCs w:val="24"/>
        </w:rPr>
        <w:t xml:space="preserve">], </w:t>
      </w:r>
      <w:r w:rsidRPr="00063B00">
        <w:rPr>
          <w:rFonts w:ascii="Times New Roman" w:hAnsi="Times New Roman" w:cs="Times New Roman"/>
          <w:i/>
          <w:iCs/>
          <w:sz w:val="24"/>
          <w:szCs w:val="24"/>
        </w:rPr>
        <w:t>p</w:t>
      </w:r>
      <w:r w:rsidRPr="00063B00">
        <w:rPr>
          <w:rFonts w:ascii="Times New Roman" w:hAnsi="Times New Roman" w:cs="Times New Roman"/>
          <w:sz w:val="24"/>
          <w:szCs w:val="24"/>
        </w:rPr>
        <w:t xml:space="preserve"> &lt; 0.01). The targeting of these climax species for charcoal undermines long-term forest regeneration, given their slow growth rates and high ecological value as dominant canopy formers and nitrogen cyclers in woodland ecosystems.</w:t>
      </w:r>
    </w:p>
    <w:p w14:paraId="08612642" w14:textId="40C89B4D" w:rsidR="009363FA" w:rsidRPr="00063B00" w:rsidRDefault="009363FA" w:rsidP="004806AB">
      <w:pPr>
        <w:autoSpaceDE w:val="0"/>
        <w:autoSpaceDN w:val="0"/>
        <w:adjustRightInd w:val="0"/>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extraction patterns associated with charcoal production reflect not only subsistence needs but also the economic valuation of hardwood species in peri-urban charcoal markets, particularly in Ndola and Kitwe, where demand for bioenergy remains high due to energy poverty and unreliable grid electrification. This selective pressure on </w:t>
      </w:r>
      <w:proofErr w:type="spellStart"/>
      <w:r w:rsidRPr="00063B00">
        <w:rPr>
          <w:rFonts w:ascii="Times New Roman" w:hAnsi="Times New Roman" w:cs="Times New Roman"/>
          <w:i/>
          <w:iCs/>
          <w:sz w:val="24"/>
          <w:szCs w:val="24"/>
        </w:rPr>
        <w:t>Julbernardia</w:t>
      </w:r>
      <w:proofErr w:type="spellEnd"/>
      <w:r w:rsidRPr="00063B00">
        <w:rPr>
          <w:rFonts w:ascii="Times New Roman" w:hAnsi="Times New Roman" w:cs="Times New Roman"/>
          <w:sz w:val="24"/>
          <w:szCs w:val="24"/>
        </w:rPr>
        <w:t xml:space="preserve"> and </w:t>
      </w:r>
      <w:proofErr w:type="spellStart"/>
      <w:r w:rsidRPr="00063B00">
        <w:rPr>
          <w:rFonts w:ascii="Times New Roman" w:hAnsi="Times New Roman" w:cs="Times New Roman"/>
          <w:i/>
          <w:iCs/>
          <w:sz w:val="24"/>
          <w:szCs w:val="24"/>
        </w:rPr>
        <w:t>Brachystegia</w:t>
      </w:r>
      <w:proofErr w:type="spellEnd"/>
      <w:r w:rsidRPr="00063B00">
        <w:rPr>
          <w:rFonts w:ascii="Times New Roman" w:hAnsi="Times New Roman" w:cs="Times New Roman"/>
          <w:sz w:val="24"/>
          <w:szCs w:val="24"/>
        </w:rPr>
        <w:t xml:space="preserve"> may lead to compositional shifts within the woodland, </w:t>
      </w:r>
      <w:proofErr w:type="spellStart"/>
      <w:r w:rsidRPr="00063B00">
        <w:rPr>
          <w:rFonts w:ascii="Times New Roman" w:hAnsi="Times New Roman" w:cs="Times New Roman"/>
          <w:sz w:val="24"/>
          <w:szCs w:val="24"/>
        </w:rPr>
        <w:t>favouring</w:t>
      </w:r>
      <w:proofErr w:type="spellEnd"/>
      <w:r w:rsidRPr="00063B00">
        <w:rPr>
          <w:rFonts w:ascii="Times New Roman" w:hAnsi="Times New Roman" w:cs="Times New Roman"/>
          <w:sz w:val="24"/>
          <w:szCs w:val="24"/>
        </w:rPr>
        <w:t xml:space="preserve"> more disturbance-tolerant or less preferred species, thereby altering successional trajectories and reducing the ecological resilience of the forest reserve. If left unregulated, such harvesting </w:t>
      </w:r>
      <w:r w:rsidR="00D44E81" w:rsidRPr="00063B00">
        <w:rPr>
          <w:rFonts w:ascii="Times New Roman" w:hAnsi="Times New Roman" w:cs="Times New Roman"/>
          <w:sz w:val="24"/>
          <w:szCs w:val="24"/>
        </w:rPr>
        <w:t>behavior</w:t>
      </w:r>
      <w:r w:rsidRPr="00063B00">
        <w:rPr>
          <w:rFonts w:ascii="Times New Roman" w:hAnsi="Times New Roman" w:cs="Times New Roman"/>
          <w:sz w:val="24"/>
          <w:szCs w:val="24"/>
        </w:rPr>
        <w:t xml:space="preserve"> may result in the functional erosion of miombo woodland structure and services, including carbon sequestration, water regulation, and biodiversity support.</w:t>
      </w:r>
    </w:p>
    <w:p w14:paraId="4059E532" w14:textId="77777777" w:rsidR="009363FA" w:rsidRPr="00063B00" w:rsidRDefault="009363FA" w:rsidP="006A46A8">
      <w:pPr>
        <w:autoSpaceDE w:val="0"/>
        <w:autoSpaceDN w:val="0"/>
        <w:adjustRightInd w:val="0"/>
        <w:spacing w:after="0" w:line="360" w:lineRule="auto"/>
        <w:jc w:val="both"/>
        <w:rPr>
          <w:rFonts w:ascii="Times New Roman" w:hAnsi="Times New Roman" w:cs="Times New Roman"/>
          <w:sz w:val="24"/>
          <w:szCs w:val="24"/>
        </w:rPr>
      </w:pPr>
    </w:p>
    <w:p w14:paraId="3957CCD8" w14:textId="5EAF988D" w:rsidR="00C32DE2" w:rsidRPr="00063B00" w:rsidRDefault="00C32DE2" w:rsidP="006A46A8">
      <w:pPr>
        <w:autoSpaceDE w:val="0"/>
        <w:autoSpaceDN w:val="0"/>
        <w:adjustRightInd w:val="0"/>
        <w:spacing w:after="0" w:line="360" w:lineRule="auto"/>
        <w:jc w:val="both"/>
        <w:rPr>
          <w:rFonts w:ascii="Times New Roman" w:hAnsi="Times New Roman" w:cs="Times New Roman"/>
          <w:sz w:val="24"/>
          <w:szCs w:val="24"/>
        </w:rPr>
      </w:pPr>
      <w:r w:rsidRPr="00063B00">
        <w:rPr>
          <w:rFonts w:ascii="Times New Roman" w:hAnsi="Times New Roman" w:cs="Times New Roman"/>
          <w:noProof/>
          <w:sz w:val="24"/>
          <w:szCs w:val="24"/>
        </w:rPr>
        <w:lastRenderedPageBreak/>
        <w:drawing>
          <wp:inline distT="0" distB="0" distL="0" distR="0" wp14:anchorId="117C44E6" wp14:editId="676BF6B5">
            <wp:extent cx="5375563" cy="3553460"/>
            <wp:effectExtent l="0" t="0" r="0" b="8890"/>
            <wp:docPr id="1221345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45585" name=""/>
                    <pic:cNvPicPr/>
                  </pic:nvPicPr>
                  <pic:blipFill>
                    <a:blip r:embed="rId21"/>
                    <a:stretch>
                      <a:fillRect/>
                    </a:stretch>
                  </pic:blipFill>
                  <pic:spPr>
                    <a:xfrm>
                      <a:off x="0" y="0"/>
                      <a:ext cx="5395071" cy="3566356"/>
                    </a:xfrm>
                    <a:prstGeom prst="rect">
                      <a:avLst/>
                    </a:prstGeom>
                  </pic:spPr>
                </pic:pic>
              </a:graphicData>
            </a:graphic>
          </wp:inline>
        </w:drawing>
      </w:r>
    </w:p>
    <w:p w14:paraId="55D0971D" w14:textId="02F3897C" w:rsidR="009866E3" w:rsidRPr="00063B00" w:rsidRDefault="00B25E4D" w:rsidP="00351CF7">
      <w:pPr>
        <w:autoSpaceDE w:val="0"/>
        <w:autoSpaceDN w:val="0"/>
        <w:adjustRightInd w:val="0"/>
        <w:spacing w:after="0" w:line="360" w:lineRule="auto"/>
        <w:jc w:val="both"/>
        <w:rPr>
          <w:rFonts w:ascii="Times New Roman" w:hAnsi="Times New Roman" w:cs="Times New Roman"/>
          <w:sz w:val="24"/>
          <w:szCs w:val="24"/>
          <w:lang w:val="en-GB"/>
        </w:rPr>
      </w:pPr>
      <w:r w:rsidRPr="00063B00">
        <w:rPr>
          <w:rFonts w:ascii="Times New Roman" w:hAnsi="Times New Roman" w:cs="Times New Roman"/>
          <w:b/>
          <w:bCs/>
          <w:sz w:val="24"/>
          <w:szCs w:val="24"/>
          <w:lang w:val="en-GB"/>
        </w:rPr>
        <w:t>Fig</w:t>
      </w:r>
      <w:r w:rsidR="004806AB" w:rsidRPr="00063B00">
        <w:rPr>
          <w:rFonts w:ascii="Times New Roman" w:hAnsi="Times New Roman" w:cs="Times New Roman"/>
          <w:b/>
          <w:bCs/>
          <w:sz w:val="24"/>
          <w:szCs w:val="24"/>
          <w:lang w:val="en-GB"/>
        </w:rPr>
        <w:t>ure</w:t>
      </w:r>
      <w:r w:rsidR="00313D7E" w:rsidRPr="00063B00">
        <w:rPr>
          <w:rFonts w:ascii="Times New Roman" w:hAnsi="Times New Roman" w:cs="Times New Roman"/>
          <w:b/>
          <w:bCs/>
          <w:sz w:val="24"/>
          <w:szCs w:val="24"/>
          <w:lang w:val="en-GB"/>
        </w:rPr>
        <w:t xml:space="preserve"> </w:t>
      </w:r>
      <w:r w:rsidR="00672645" w:rsidRPr="00063B00">
        <w:rPr>
          <w:rFonts w:ascii="Times New Roman" w:hAnsi="Times New Roman" w:cs="Times New Roman"/>
          <w:b/>
          <w:bCs/>
          <w:sz w:val="24"/>
          <w:szCs w:val="24"/>
          <w:lang w:val="en-GB"/>
        </w:rPr>
        <w:t>10</w:t>
      </w:r>
      <w:r w:rsidRPr="00063B00">
        <w:rPr>
          <w:rFonts w:ascii="Times New Roman" w:hAnsi="Times New Roman" w:cs="Times New Roman"/>
          <w:sz w:val="24"/>
          <w:szCs w:val="24"/>
          <w:lang w:val="en-GB"/>
        </w:rPr>
        <w:t xml:space="preserve"> </w:t>
      </w:r>
      <w:r w:rsidRPr="00E41D20">
        <w:rPr>
          <w:rFonts w:ascii="Times New Roman" w:hAnsi="Times New Roman" w:cs="Times New Roman"/>
          <w:b/>
          <w:bCs/>
          <w:sz w:val="24"/>
          <w:szCs w:val="24"/>
          <w:lang w:val="en-GB"/>
        </w:rPr>
        <w:t xml:space="preserve">Logs piled for building charcoal kiln showing preferred species of </w:t>
      </w:r>
      <w:proofErr w:type="spellStart"/>
      <w:r w:rsidRPr="00E41D20">
        <w:rPr>
          <w:rFonts w:ascii="Times New Roman" w:hAnsi="Times New Roman" w:cs="Times New Roman"/>
          <w:b/>
          <w:bCs/>
          <w:i/>
          <w:iCs/>
          <w:sz w:val="24"/>
          <w:szCs w:val="24"/>
          <w:lang w:val="en-GB"/>
        </w:rPr>
        <w:t>Julbernardia</w:t>
      </w:r>
      <w:proofErr w:type="spellEnd"/>
      <w:r w:rsidRPr="00E41D20">
        <w:rPr>
          <w:rFonts w:ascii="Times New Roman" w:hAnsi="Times New Roman" w:cs="Times New Roman"/>
          <w:b/>
          <w:bCs/>
          <w:sz w:val="24"/>
          <w:szCs w:val="24"/>
          <w:lang w:val="en-GB"/>
        </w:rPr>
        <w:t xml:space="preserve"> and </w:t>
      </w:r>
      <w:proofErr w:type="spellStart"/>
      <w:r w:rsidRPr="00E41D20">
        <w:rPr>
          <w:rFonts w:ascii="Times New Roman" w:hAnsi="Times New Roman" w:cs="Times New Roman"/>
          <w:b/>
          <w:bCs/>
          <w:i/>
          <w:iCs/>
          <w:sz w:val="24"/>
          <w:szCs w:val="24"/>
          <w:lang w:val="en-GB"/>
        </w:rPr>
        <w:t>Brachystegia</w:t>
      </w:r>
      <w:proofErr w:type="spellEnd"/>
      <w:r w:rsidR="000724F4" w:rsidRPr="00E41D20">
        <w:rPr>
          <w:rFonts w:ascii="Times New Roman" w:hAnsi="Times New Roman" w:cs="Times New Roman"/>
          <w:b/>
          <w:bCs/>
          <w:i/>
          <w:iCs/>
          <w:sz w:val="24"/>
          <w:szCs w:val="24"/>
          <w:lang w:val="en-GB"/>
        </w:rPr>
        <w:t xml:space="preserve"> </w:t>
      </w:r>
      <w:r w:rsidR="000724F4" w:rsidRPr="00E41D20">
        <w:rPr>
          <w:rFonts w:ascii="Times New Roman" w:hAnsi="Times New Roman" w:cs="Times New Roman"/>
          <w:b/>
          <w:bCs/>
          <w:sz w:val="24"/>
          <w:szCs w:val="24"/>
          <w:lang w:val="en-GB"/>
        </w:rPr>
        <w:t>spp.</w:t>
      </w:r>
    </w:p>
    <w:p w14:paraId="477667D1" w14:textId="77777777" w:rsidR="00313D7E" w:rsidRPr="00063B00" w:rsidRDefault="00313D7E" w:rsidP="00562D28">
      <w:pPr>
        <w:spacing w:line="360" w:lineRule="auto"/>
        <w:jc w:val="both"/>
        <w:rPr>
          <w:rFonts w:ascii="Times New Roman" w:hAnsi="Times New Roman" w:cs="Times New Roman"/>
          <w:b/>
          <w:bCs/>
          <w:sz w:val="24"/>
          <w:szCs w:val="24"/>
        </w:rPr>
      </w:pPr>
    </w:p>
    <w:p w14:paraId="31E4861C" w14:textId="282E83B4" w:rsidR="00562D28" w:rsidRPr="00063B00" w:rsidRDefault="004806AB" w:rsidP="00562D28">
      <w:pPr>
        <w:spacing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4.0 </w:t>
      </w:r>
      <w:r w:rsidR="00313D7E" w:rsidRPr="00063B00">
        <w:rPr>
          <w:rFonts w:ascii="Times New Roman" w:hAnsi="Times New Roman" w:cs="Times New Roman"/>
          <w:b/>
          <w:bCs/>
          <w:sz w:val="24"/>
          <w:szCs w:val="24"/>
        </w:rPr>
        <w:t>Discussion</w:t>
      </w:r>
    </w:p>
    <w:p w14:paraId="01C8BE7B" w14:textId="61D09768" w:rsidR="0011473E" w:rsidRPr="00063B00" w:rsidRDefault="004806AB" w:rsidP="004806AB">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4.1 </w:t>
      </w:r>
      <w:r w:rsidR="0011473E" w:rsidRPr="00063B00">
        <w:rPr>
          <w:rFonts w:ascii="Times New Roman" w:hAnsi="Times New Roman" w:cs="Times New Roman"/>
          <w:b/>
          <w:bCs/>
          <w:sz w:val="24"/>
          <w:szCs w:val="24"/>
        </w:rPr>
        <w:t xml:space="preserve">Impacts </w:t>
      </w:r>
      <w:r w:rsidRPr="00063B00">
        <w:rPr>
          <w:rFonts w:ascii="Times New Roman" w:hAnsi="Times New Roman" w:cs="Times New Roman"/>
          <w:b/>
          <w:bCs/>
          <w:sz w:val="24"/>
          <w:szCs w:val="24"/>
        </w:rPr>
        <w:t xml:space="preserve">of </w:t>
      </w:r>
      <w:r w:rsidR="00196CBF">
        <w:rPr>
          <w:rFonts w:ascii="Times New Roman" w:hAnsi="Times New Roman" w:cs="Times New Roman"/>
          <w:b/>
          <w:bCs/>
          <w:sz w:val="24"/>
          <w:szCs w:val="24"/>
        </w:rPr>
        <w:t>c</w:t>
      </w:r>
      <w:r w:rsidRPr="00063B00">
        <w:rPr>
          <w:rFonts w:ascii="Times New Roman" w:hAnsi="Times New Roman" w:cs="Times New Roman"/>
          <w:b/>
          <w:bCs/>
          <w:sz w:val="24"/>
          <w:szCs w:val="24"/>
        </w:rPr>
        <w:t xml:space="preserve">harcoal </w:t>
      </w:r>
      <w:r w:rsidR="00196CBF">
        <w:rPr>
          <w:rFonts w:ascii="Times New Roman" w:hAnsi="Times New Roman" w:cs="Times New Roman"/>
          <w:b/>
          <w:bCs/>
          <w:sz w:val="24"/>
          <w:szCs w:val="24"/>
        </w:rPr>
        <w:t>p</w:t>
      </w:r>
      <w:r w:rsidRPr="00063B00">
        <w:rPr>
          <w:rFonts w:ascii="Times New Roman" w:hAnsi="Times New Roman" w:cs="Times New Roman"/>
          <w:b/>
          <w:bCs/>
          <w:sz w:val="24"/>
          <w:szCs w:val="24"/>
        </w:rPr>
        <w:t xml:space="preserve">roduction on </w:t>
      </w:r>
      <w:r w:rsidR="00196CBF">
        <w:rPr>
          <w:rFonts w:ascii="Times New Roman" w:hAnsi="Times New Roman" w:cs="Times New Roman"/>
          <w:b/>
          <w:bCs/>
          <w:sz w:val="24"/>
          <w:szCs w:val="24"/>
        </w:rPr>
        <w:t>s</w:t>
      </w:r>
      <w:r w:rsidRPr="00063B00">
        <w:rPr>
          <w:rFonts w:ascii="Times New Roman" w:hAnsi="Times New Roman" w:cs="Times New Roman"/>
          <w:b/>
          <w:bCs/>
          <w:sz w:val="24"/>
          <w:szCs w:val="24"/>
        </w:rPr>
        <w:t xml:space="preserve">pecies </w:t>
      </w:r>
      <w:r w:rsidR="00196CBF">
        <w:rPr>
          <w:rFonts w:ascii="Times New Roman" w:hAnsi="Times New Roman" w:cs="Times New Roman"/>
          <w:b/>
          <w:bCs/>
          <w:sz w:val="24"/>
          <w:szCs w:val="24"/>
        </w:rPr>
        <w:t>c</w:t>
      </w:r>
      <w:r w:rsidRPr="00063B00">
        <w:rPr>
          <w:rFonts w:ascii="Times New Roman" w:hAnsi="Times New Roman" w:cs="Times New Roman"/>
          <w:b/>
          <w:bCs/>
          <w:sz w:val="24"/>
          <w:szCs w:val="24"/>
        </w:rPr>
        <w:t xml:space="preserve">omposition and </w:t>
      </w:r>
      <w:r w:rsidR="00196CBF">
        <w:rPr>
          <w:rFonts w:ascii="Times New Roman" w:hAnsi="Times New Roman" w:cs="Times New Roman"/>
          <w:b/>
          <w:bCs/>
          <w:sz w:val="24"/>
          <w:szCs w:val="24"/>
        </w:rPr>
        <w:t>s</w:t>
      </w:r>
      <w:r w:rsidRPr="00063B00">
        <w:rPr>
          <w:rFonts w:ascii="Times New Roman" w:hAnsi="Times New Roman" w:cs="Times New Roman"/>
          <w:b/>
          <w:bCs/>
          <w:sz w:val="24"/>
          <w:szCs w:val="24"/>
        </w:rPr>
        <w:t xml:space="preserve">tem </w:t>
      </w:r>
      <w:r w:rsidR="00196CBF">
        <w:rPr>
          <w:rFonts w:ascii="Times New Roman" w:hAnsi="Times New Roman" w:cs="Times New Roman"/>
          <w:b/>
          <w:bCs/>
          <w:sz w:val="24"/>
          <w:szCs w:val="24"/>
        </w:rPr>
        <w:t>s</w:t>
      </w:r>
      <w:r w:rsidRPr="00063B00">
        <w:rPr>
          <w:rFonts w:ascii="Times New Roman" w:hAnsi="Times New Roman" w:cs="Times New Roman"/>
          <w:b/>
          <w:bCs/>
          <w:sz w:val="24"/>
          <w:szCs w:val="24"/>
        </w:rPr>
        <w:t xml:space="preserve">ize </w:t>
      </w:r>
    </w:p>
    <w:p w14:paraId="0D401FD9" w14:textId="3D21BAEC" w:rsidR="0011473E" w:rsidRPr="00063B00" w:rsidRDefault="0011473E" w:rsidP="004806AB">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Charcoal production remains a principal source of household energy in both rural and urban Zambia, particularly for cooking and heating. The escalating frequency of droughts, in conjunction with chronic load shedding stemming from inadequate hydroelectric capacity, has increased national dependence on biomass fuels</w:t>
      </w:r>
      <w:r w:rsidR="00491BE9" w:rsidRPr="00063B00">
        <w:rPr>
          <w:rFonts w:ascii="Times New Roman" w:hAnsi="Times New Roman" w:cs="Times New Roman"/>
          <w:sz w:val="24"/>
          <w:szCs w:val="24"/>
        </w:rPr>
        <w:t xml:space="preserve"> </w:t>
      </w:r>
      <w:r w:rsidRPr="00063B00">
        <w:rPr>
          <w:rFonts w:ascii="Times New Roman" w:hAnsi="Times New Roman" w:cs="Times New Roman"/>
          <w:sz w:val="24"/>
          <w:szCs w:val="24"/>
        </w:rPr>
        <w:t xml:space="preserve">particularly charcoal (Kalaba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xml:space="preserve"> 2013; ZEMA, 2021). As a result, Zambia’s miombo woodlands</w:t>
      </w:r>
      <w:r w:rsidR="00491BE9" w:rsidRPr="00063B00">
        <w:rPr>
          <w:rFonts w:ascii="Times New Roman" w:hAnsi="Times New Roman" w:cs="Times New Roman"/>
          <w:sz w:val="24"/>
          <w:szCs w:val="24"/>
        </w:rPr>
        <w:t xml:space="preserve">, </w:t>
      </w:r>
      <w:r w:rsidRPr="00063B00">
        <w:rPr>
          <w:rFonts w:ascii="Times New Roman" w:hAnsi="Times New Roman" w:cs="Times New Roman"/>
          <w:sz w:val="24"/>
          <w:szCs w:val="24"/>
        </w:rPr>
        <w:t>covering nearly 60% of the country’s terrestrial landscape</w:t>
      </w:r>
      <w:r w:rsidR="00491BE9" w:rsidRPr="00063B00">
        <w:rPr>
          <w:rFonts w:ascii="Times New Roman" w:hAnsi="Times New Roman" w:cs="Times New Roman"/>
          <w:sz w:val="24"/>
          <w:szCs w:val="24"/>
        </w:rPr>
        <w:t xml:space="preserve">, </w:t>
      </w:r>
      <w:r w:rsidRPr="00063B00">
        <w:rPr>
          <w:rFonts w:ascii="Times New Roman" w:hAnsi="Times New Roman" w:cs="Times New Roman"/>
          <w:sz w:val="24"/>
          <w:szCs w:val="24"/>
        </w:rPr>
        <w:t xml:space="preserve">face significant structural, compositional, and functional degradation (FAO, 2020). The findings of this study indicate that unsustainable charcoal production has induced pronounced shifts in species composition and stem size distribution, thereby threatening the ecological integrity of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and other comparable woodland ecosystems.</w:t>
      </w:r>
    </w:p>
    <w:p w14:paraId="3DAFE05A" w14:textId="77777777" w:rsidR="000724F4" w:rsidRPr="00063B00" w:rsidRDefault="000724F4" w:rsidP="004806AB">
      <w:pPr>
        <w:spacing w:line="360" w:lineRule="auto"/>
        <w:jc w:val="both"/>
        <w:rPr>
          <w:rFonts w:ascii="Times New Roman" w:hAnsi="Times New Roman" w:cs="Times New Roman"/>
          <w:i/>
          <w:iCs/>
          <w:sz w:val="24"/>
          <w:szCs w:val="24"/>
        </w:rPr>
      </w:pPr>
    </w:p>
    <w:p w14:paraId="70126CEC" w14:textId="5A600D58" w:rsidR="0011473E" w:rsidRPr="00063B00" w:rsidRDefault="004806AB" w:rsidP="004806AB">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lastRenderedPageBreak/>
        <w:t xml:space="preserve">4.2 </w:t>
      </w:r>
      <w:r w:rsidR="0011473E" w:rsidRPr="00063B00">
        <w:rPr>
          <w:rFonts w:ascii="Times New Roman" w:hAnsi="Times New Roman" w:cs="Times New Roman"/>
          <w:b/>
          <w:bCs/>
          <w:sz w:val="24"/>
          <w:szCs w:val="24"/>
        </w:rPr>
        <w:t xml:space="preserve">Selective </w:t>
      </w:r>
      <w:r w:rsidR="00D03E07">
        <w:rPr>
          <w:rFonts w:ascii="Times New Roman" w:hAnsi="Times New Roman" w:cs="Times New Roman"/>
          <w:b/>
          <w:bCs/>
          <w:sz w:val="24"/>
          <w:szCs w:val="24"/>
        </w:rPr>
        <w:t>h</w:t>
      </w:r>
      <w:r w:rsidRPr="00063B00">
        <w:rPr>
          <w:rFonts w:ascii="Times New Roman" w:hAnsi="Times New Roman" w:cs="Times New Roman"/>
          <w:b/>
          <w:bCs/>
          <w:sz w:val="24"/>
          <w:szCs w:val="24"/>
        </w:rPr>
        <w:t xml:space="preserve">arvesting and </w:t>
      </w:r>
      <w:r w:rsidR="00D03E07">
        <w:rPr>
          <w:rFonts w:ascii="Times New Roman" w:hAnsi="Times New Roman" w:cs="Times New Roman"/>
          <w:b/>
          <w:bCs/>
          <w:sz w:val="24"/>
          <w:szCs w:val="24"/>
        </w:rPr>
        <w:t>f</w:t>
      </w:r>
      <w:r w:rsidRPr="00063B00">
        <w:rPr>
          <w:rFonts w:ascii="Times New Roman" w:hAnsi="Times New Roman" w:cs="Times New Roman"/>
          <w:b/>
          <w:bCs/>
          <w:sz w:val="24"/>
          <w:szCs w:val="24"/>
        </w:rPr>
        <w:t xml:space="preserve">loristic </w:t>
      </w:r>
      <w:r w:rsidR="00D03E07">
        <w:rPr>
          <w:rFonts w:ascii="Times New Roman" w:hAnsi="Times New Roman" w:cs="Times New Roman"/>
          <w:b/>
          <w:bCs/>
          <w:sz w:val="24"/>
          <w:szCs w:val="24"/>
        </w:rPr>
        <w:t>a</w:t>
      </w:r>
      <w:r w:rsidRPr="00063B00">
        <w:rPr>
          <w:rFonts w:ascii="Times New Roman" w:hAnsi="Times New Roman" w:cs="Times New Roman"/>
          <w:b/>
          <w:bCs/>
          <w:sz w:val="24"/>
          <w:szCs w:val="24"/>
        </w:rPr>
        <w:t>lteration</w:t>
      </w:r>
    </w:p>
    <w:p w14:paraId="0DE98733" w14:textId="5E76C80F" w:rsidR="0011473E" w:rsidRPr="00063B00" w:rsidRDefault="0011473E" w:rsidP="004806AB">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Miombo woodlands are ecologically </w:t>
      </w:r>
      <w:r w:rsidR="004806AB" w:rsidRPr="00063B00">
        <w:rPr>
          <w:rFonts w:ascii="Times New Roman" w:hAnsi="Times New Roman" w:cs="Times New Roman"/>
          <w:sz w:val="24"/>
          <w:szCs w:val="24"/>
        </w:rPr>
        <w:t>characterized</w:t>
      </w:r>
      <w:r w:rsidRPr="00063B00">
        <w:rPr>
          <w:rFonts w:ascii="Times New Roman" w:hAnsi="Times New Roman" w:cs="Times New Roman"/>
          <w:sz w:val="24"/>
          <w:szCs w:val="24"/>
        </w:rPr>
        <w:t xml:space="preserve"> by species belonging to the genera </w:t>
      </w:r>
      <w:proofErr w:type="spellStart"/>
      <w:r w:rsidRPr="00063B00">
        <w:rPr>
          <w:rFonts w:ascii="Times New Roman" w:hAnsi="Times New Roman" w:cs="Times New Roman"/>
          <w:i/>
          <w:iCs/>
          <w:sz w:val="24"/>
          <w:szCs w:val="24"/>
        </w:rPr>
        <w:t>Brachystegia</w:t>
      </w:r>
      <w:proofErr w:type="spellEnd"/>
      <w:r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Julbernardia</w:t>
      </w:r>
      <w:proofErr w:type="spellEnd"/>
      <w:r w:rsidRPr="00063B00">
        <w:rPr>
          <w:rFonts w:ascii="Times New Roman" w:hAnsi="Times New Roman" w:cs="Times New Roman"/>
          <w:sz w:val="24"/>
          <w:szCs w:val="24"/>
        </w:rPr>
        <w:t xml:space="preserve">, and </w:t>
      </w:r>
      <w:proofErr w:type="spellStart"/>
      <w:r w:rsidRPr="00063B00">
        <w:rPr>
          <w:rFonts w:ascii="Times New Roman" w:hAnsi="Times New Roman" w:cs="Times New Roman"/>
          <w:i/>
          <w:iCs/>
          <w:sz w:val="24"/>
          <w:szCs w:val="24"/>
        </w:rPr>
        <w:t>Isoberlinia</w:t>
      </w:r>
      <w:proofErr w:type="spellEnd"/>
      <w:r w:rsidRPr="00063B00">
        <w:rPr>
          <w:rFonts w:ascii="Times New Roman" w:hAnsi="Times New Roman" w:cs="Times New Roman"/>
          <w:sz w:val="24"/>
          <w:szCs w:val="24"/>
        </w:rPr>
        <w:t>, which form the dominant tree layer (</w:t>
      </w:r>
      <w:proofErr w:type="spellStart"/>
      <w:r w:rsidRPr="00063B00">
        <w:rPr>
          <w:rFonts w:ascii="Times New Roman" w:hAnsi="Times New Roman" w:cs="Times New Roman"/>
          <w:sz w:val="24"/>
          <w:szCs w:val="24"/>
        </w:rPr>
        <w:t>Chidumayo</w:t>
      </w:r>
      <w:proofErr w:type="spellEnd"/>
      <w:r w:rsidRPr="00063B00">
        <w:rPr>
          <w:rFonts w:ascii="Times New Roman" w:hAnsi="Times New Roman" w:cs="Times New Roman"/>
          <w:sz w:val="24"/>
          <w:szCs w:val="24"/>
        </w:rPr>
        <w:t xml:space="preserve"> &amp; Gumbo, 2010). These species are highly sought after by charcoal producers due to their high wood density, calorific value, and slow-burning characteristics. In accordance with earlier findings by Chomba (2018) and </w:t>
      </w:r>
      <w:proofErr w:type="spellStart"/>
      <w:r w:rsidRPr="00063B00">
        <w:rPr>
          <w:rFonts w:ascii="Times New Roman" w:hAnsi="Times New Roman" w:cs="Times New Roman"/>
          <w:sz w:val="24"/>
          <w:szCs w:val="24"/>
        </w:rPr>
        <w:t>Syampungani</w:t>
      </w:r>
      <w:proofErr w:type="spellEnd"/>
      <w:r w:rsidRPr="00063B00">
        <w:rPr>
          <w:rFonts w:ascii="Times New Roman" w:hAnsi="Times New Roman" w:cs="Times New Roman"/>
          <w:sz w:val="24"/>
          <w:szCs w:val="24"/>
        </w:rPr>
        <w:t xml:space="preserve"> et al. (2010), the present study confirms that species such as </w:t>
      </w:r>
      <w:proofErr w:type="spellStart"/>
      <w:r w:rsidRPr="00063B00">
        <w:rPr>
          <w:rFonts w:ascii="Times New Roman" w:hAnsi="Times New Roman" w:cs="Times New Roman"/>
          <w:i/>
          <w:iCs/>
          <w:sz w:val="24"/>
          <w:szCs w:val="24"/>
        </w:rPr>
        <w:t>Julbernardia</w:t>
      </w:r>
      <w:proofErr w:type="spellEnd"/>
      <w:r w:rsidRPr="00063B00">
        <w:rPr>
          <w:rFonts w:ascii="Times New Roman" w:hAnsi="Times New Roman" w:cs="Times New Roman"/>
          <w:i/>
          <w:iCs/>
          <w:sz w:val="24"/>
          <w:szCs w:val="24"/>
        </w:rPr>
        <w:t xml:space="preserve"> paniculata</w:t>
      </w:r>
      <w:r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Brachystegia</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spiciformis</w:t>
      </w:r>
      <w:proofErr w:type="spellEnd"/>
      <w:r w:rsidRPr="00063B00">
        <w:rPr>
          <w:rFonts w:ascii="Times New Roman" w:hAnsi="Times New Roman" w:cs="Times New Roman"/>
          <w:sz w:val="24"/>
          <w:szCs w:val="24"/>
        </w:rPr>
        <w:t xml:space="preserve">, </w:t>
      </w:r>
      <w:proofErr w:type="spellStart"/>
      <w:r w:rsidRPr="00063B00">
        <w:rPr>
          <w:rFonts w:ascii="Times New Roman" w:hAnsi="Times New Roman" w:cs="Times New Roman"/>
          <w:i/>
          <w:iCs/>
          <w:sz w:val="24"/>
          <w:szCs w:val="24"/>
        </w:rPr>
        <w:t>Brachystegia</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boehmii</w:t>
      </w:r>
      <w:proofErr w:type="spellEnd"/>
      <w:r w:rsidRPr="00063B00">
        <w:rPr>
          <w:rFonts w:ascii="Times New Roman" w:hAnsi="Times New Roman" w:cs="Times New Roman"/>
          <w:sz w:val="24"/>
          <w:szCs w:val="24"/>
        </w:rPr>
        <w:t xml:space="preserve">, and </w:t>
      </w:r>
      <w:proofErr w:type="spellStart"/>
      <w:r w:rsidRPr="00063B00">
        <w:rPr>
          <w:rFonts w:ascii="Times New Roman" w:hAnsi="Times New Roman" w:cs="Times New Roman"/>
          <w:i/>
          <w:iCs/>
          <w:sz w:val="24"/>
          <w:szCs w:val="24"/>
        </w:rPr>
        <w:t>Pericopsis</w:t>
      </w:r>
      <w:proofErr w:type="spellEnd"/>
      <w:r w:rsidRPr="00063B00">
        <w:rPr>
          <w:rFonts w:ascii="Times New Roman" w:hAnsi="Times New Roman" w:cs="Times New Roman"/>
          <w:i/>
          <w:iCs/>
          <w:sz w:val="24"/>
          <w:szCs w:val="24"/>
        </w:rPr>
        <w:t xml:space="preserve"> </w:t>
      </w:r>
      <w:proofErr w:type="spellStart"/>
      <w:r w:rsidRPr="00063B00">
        <w:rPr>
          <w:rFonts w:ascii="Times New Roman" w:hAnsi="Times New Roman" w:cs="Times New Roman"/>
          <w:i/>
          <w:iCs/>
          <w:sz w:val="24"/>
          <w:szCs w:val="24"/>
        </w:rPr>
        <w:t>angolensis</w:t>
      </w:r>
      <w:proofErr w:type="spellEnd"/>
      <w:r w:rsidRPr="00063B00">
        <w:rPr>
          <w:rFonts w:ascii="Times New Roman" w:hAnsi="Times New Roman" w:cs="Times New Roman"/>
          <w:sz w:val="24"/>
          <w:szCs w:val="24"/>
        </w:rPr>
        <w:t xml:space="preserve"> are most commonly targeted for charcoal production.</w:t>
      </w:r>
    </w:p>
    <w:p w14:paraId="52F46241" w14:textId="1EAF0F07" w:rsidR="0011473E" w:rsidRPr="00063B00" w:rsidRDefault="0011473E" w:rsidP="004806AB">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continual extraction of these climax, slow-growing species has resulted in a notable reduction in their population densities, leading to shifts in species dominance. This change simplifies the forest’s structure, disrupts microhabitat availability, affects nutrient cycling, and weakens resilience to ecological disturbances such as wildfires and invasive species. Simultaneously, </w:t>
      </w:r>
      <w:r w:rsidR="00491BE9" w:rsidRPr="00063B00">
        <w:rPr>
          <w:rFonts w:ascii="Times New Roman" w:hAnsi="Times New Roman" w:cs="Times New Roman"/>
          <w:sz w:val="24"/>
          <w:szCs w:val="24"/>
        </w:rPr>
        <w:t xml:space="preserve">species that are not preferred for charcoal production such as </w:t>
      </w:r>
      <w:proofErr w:type="spellStart"/>
      <w:r w:rsidRPr="00063B00">
        <w:rPr>
          <w:rFonts w:ascii="Times New Roman" w:hAnsi="Times New Roman" w:cs="Times New Roman"/>
          <w:i/>
          <w:iCs/>
          <w:sz w:val="24"/>
          <w:szCs w:val="24"/>
        </w:rPr>
        <w:t>Marquesia</w:t>
      </w:r>
      <w:proofErr w:type="spellEnd"/>
      <w:r w:rsidRPr="00063B00">
        <w:rPr>
          <w:rFonts w:ascii="Times New Roman" w:hAnsi="Times New Roman" w:cs="Times New Roman"/>
          <w:i/>
          <w:iCs/>
          <w:sz w:val="24"/>
          <w:szCs w:val="24"/>
        </w:rPr>
        <w:t xml:space="preserve"> macroura</w:t>
      </w:r>
      <w:r w:rsidRPr="00063B00">
        <w:rPr>
          <w:rFonts w:ascii="Times New Roman" w:hAnsi="Times New Roman" w:cs="Times New Roman"/>
          <w:sz w:val="24"/>
          <w:szCs w:val="24"/>
        </w:rPr>
        <w:t>, tend to proliferate, which contributes to a shift in community composition and a decline in ecosystem functionality (</w:t>
      </w:r>
      <w:proofErr w:type="spellStart"/>
      <w:r w:rsidRPr="00063B00">
        <w:rPr>
          <w:rFonts w:ascii="Times New Roman" w:hAnsi="Times New Roman" w:cs="Times New Roman"/>
          <w:sz w:val="24"/>
          <w:szCs w:val="24"/>
        </w:rPr>
        <w:t>Luoga</w:t>
      </w:r>
      <w:proofErr w:type="spellEnd"/>
      <w:r w:rsidRPr="00063B00">
        <w:rPr>
          <w:rFonts w:ascii="Times New Roman" w:hAnsi="Times New Roman" w:cs="Times New Roman"/>
          <w:sz w:val="24"/>
          <w:szCs w:val="24"/>
        </w:rPr>
        <w:t xml:space="preserve">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xml:space="preserve"> 2004).</w:t>
      </w:r>
    </w:p>
    <w:p w14:paraId="046A3055" w14:textId="77777777" w:rsidR="0011473E" w:rsidRPr="00063B00" w:rsidRDefault="0011473E" w:rsidP="004806AB">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This degradation pattern parallels observations in other regions such as </w:t>
      </w:r>
      <w:proofErr w:type="spellStart"/>
      <w:r w:rsidRPr="00063B00">
        <w:rPr>
          <w:rFonts w:ascii="Times New Roman" w:hAnsi="Times New Roman" w:cs="Times New Roman"/>
          <w:sz w:val="24"/>
          <w:szCs w:val="24"/>
        </w:rPr>
        <w:t>Kapiri</w:t>
      </w:r>
      <w:proofErr w:type="spellEnd"/>
      <w:r w:rsidRPr="00063B00">
        <w:rPr>
          <w:rFonts w:ascii="Times New Roman" w:hAnsi="Times New Roman" w:cs="Times New Roman"/>
          <w:sz w:val="24"/>
          <w:szCs w:val="24"/>
        </w:rPr>
        <w:t xml:space="preserve"> </w:t>
      </w:r>
      <w:proofErr w:type="spellStart"/>
      <w:r w:rsidRPr="00063B00">
        <w:rPr>
          <w:rFonts w:ascii="Times New Roman" w:hAnsi="Times New Roman" w:cs="Times New Roman"/>
          <w:sz w:val="24"/>
          <w:szCs w:val="24"/>
        </w:rPr>
        <w:t>Mposhi</w:t>
      </w:r>
      <w:proofErr w:type="spellEnd"/>
      <w:r w:rsidRPr="00063B00">
        <w:rPr>
          <w:rFonts w:ascii="Times New Roman" w:hAnsi="Times New Roman" w:cs="Times New Roman"/>
          <w:sz w:val="24"/>
          <w:szCs w:val="24"/>
        </w:rPr>
        <w:t>, where the local extinction of key hardwood species has been reported (Chomba, 2018). The resulting loss in floristic and functional diversity undermines ecosystem services such as carbon storage, hydrological regulation, and soil fertility maintenance (</w:t>
      </w:r>
      <w:proofErr w:type="spellStart"/>
      <w:r w:rsidRPr="00063B00">
        <w:rPr>
          <w:rFonts w:ascii="Times New Roman" w:hAnsi="Times New Roman" w:cs="Times New Roman"/>
          <w:sz w:val="24"/>
          <w:szCs w:val="24"/>
        </w:rPr>
        <w:t>Syampungani</w:t>
      </w:r>
      <w:proofErr w:type="spellEnd"/>
      <w:r w:rsidRPr="00063B00">
        <w:rPr>
          <w:rFonts w:ascii="Times New Roman" w:hAnsi="Times New Roman" w:cs="Times New Roman"/>
          <w:sz w:val="24"/>
          <w:szCs w:val="24"/>
        </w:rPr>
        <w:t xml:space="preserve">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xml:space="preserve"> 2010; Kalaba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xml:space="preserve"> 2013).</w:t>
      </w:r>
    </w:p>
    <w:p w14:paraId="17D77DEF" w14:textId="77777777" w:rsidR="00491BE9" w:rsidRPr="00063B00" w:rsidRDefault="00491BE9" w:rsidP="00491BE9">
      <w:pPr>
        <w:spacing w:line="240" w:lineRule="auto"/>
        <w:jc w:val="both"/>
        <w:rPr>
          <w:rFonts w:ascii="Times New Roman" w:hAnsi="Times New Roman" w:cs="Times New Roman"/>
          <w:sz w:val="24"/>
          <w:szCs w:val="24"/>
        </w:rPr>
      </w:pPr>
    </w:p>
    <w:p w14:paraId="78CCE2C0" w14:textId="66B45273" w:rsidR="0011473E" w:rsidRPr="00063B00" w:rsidRDefault="004806AB" w:rsidP="004806AB">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4.3 </w:t>
      </w:r>
      <w:r w:rsidR="0011473E" w:rsidRPr="00063B00">
        <w:rPr>
          <w:rFonts w:ascii="Times New Roman" w:hAnsi="Times New Roman" w:cs="Times New Roman"/>
          <w:b/>
          <w:bCs/>
          <w:sz w:val="24"/>
          <w:szCs w:val="24"/>
        </w:rPr>
        <w:t xml:space="preserve">Declining </w:t>
      </w:r>
      <w:r w:rsidR="00D03E07">
        <w:rPr>
          <w:rFonts w:ascii="Times New Roman" w:hAnsi="Times New Roman" w:cs="Times New Roman"/>
          <w:b/>
          <w:bCs/>
          <w:sz w:val="24"/>
          <w:szCs w:val="24"/>
        </w:rPr>
        <w:t>s</w:t>
      </w:r>
      <w:r w:rsidRPr="00063B00">
        <w:rPr>
          <w:rFonts w:ascii="Times New Roman" w:hAnsi="Times New Roman" w:cs="Times New Roman"/>
          <w:b/>
          <w:bCs/>
          <w:sz w:val="24"/>
          <w:szCs w:val="24"/>
        </w:rPr>
        <w:t xml:space="preserve">tem </w:t>
      </w:r>
      <w:r w:rsidR="00D03E07">
        <w:rPr>
          <w:rFonts w:ascii="Times New Roman" w:hAnsi="Times New Roman" w:cs="Times New Roman"/>
          <w:b/>
          <w:bCs/>
          <w:sz w:val="24"/>
          <w:szCs w:val="24"/>
        </w:rPr>
        <w:t>s</w:t>
      </w:r>
      <w:r w:rsidRPr="00063B00">
        <w:rPr>
          <w:rFonts w:ascii="Times New Roman" w:hAnsi="Times New Roman" w:cs="Times New Roman"/>
          <w:b/>
          <w:bCs/>
          <w:sz w:val="24"/>
          <w:szCs w:val="24"/>
        </w:rPr>
        <w:t>ize and the "</w:t>
      </w:r>
      <w:r w:rsidR="00D03E07">
        <w:rPr>
          <w:rFonts w:ascii="Times New Roman" w:hAnsi="Times New Roman" w:cs="Times New Roman"/>
          <w:b/>
          <w:bCs/>
          <w:sz w:val="24"/>
          <w:szCs w:val="24"/>
        </w:rPr>
        <w:t>d</w:t>
      </w:r>
      <w:r w:rsidRPr="00063B00">
        <w:rPr>
          <w:rFonts w:ascii="Times New Roman" w:hAnsi="Times New Roman" w:cs="Times New Roman"/>
          <w:b/>
          <w:bCs/>
          <w:sz w:val="24"/>
          <w:szCs w:val="24"/>
        </w:rPr>
        <w:t>own-</w:t>
      </w:r>
      <w:r w:rsidR="00D03E07">
        <w:rPr>
          <w:rFonts w:ascii="Times New Roman" w:hAnsi="Times New Roman" w:cs="Times New Roman"/>
          <w:b/>
          <w:bCs/>
          <w:sz w:val="24"/>
          <w:szCs w:val="24"/>
        </w:rPr>
        <w:t>s</w:t>
      </w:r>
      <w:r w:rsidRPr="00063B00">
        <w:rPr>
          <w:rFonts w:ascii="Times New Roman" w:hAnsi="Times New Roman" w:cs="Times New Roman"/>
          <w:b/>
          <w:bCs/>
          <w:sz w:val="24"/>
          <w:szCs w:val="24"/>
        </w:rPr>
        <w:t xml:space="preserve">izing" </w:t>
      </w:r>
      <w:r w:rsidR="00D03E07">
        <w:rPr>
          <w:rFonts w:ascii="Times New Roman" w:hAnsi="Times New Roman" w:cs="Times New Roman"/>
          <w:b/>
          <w:bCs/>
          <w:sz w:val="24"/>
          <w:szCs w:val="24"/>
        </w:rPr>
        <w:t>t</w:t>
      </w:r>
      <w:r w:rsidRPr="00063B00">
        <w:rPr>
          <w:rFonts w:ascii="Times New Roman" w:hAnsi="Times New Roman" w:cs="Times New Roman"/>
          <w:b/>
          <w:bCs/>
          <w:sz w:val="24"/>
          <w:szCs w:val="24"/>
        </w:rPr>
        <w:t>rend</w:t>
      </w:r>
    </w:p>
    <w:p w14:paraId="6723D097" w14:textId="77777777" w:rsidR="0011473E" w:rsidRPr="00063B00" w:rsidRDefault="0011473E" w:rsidP="004806AB">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A salient finding of this study is the progressive reduction in the diameter at breast height (DBH) of harvested trees, reflecting a phenomenon known as “down-sizing” (</w:t>
      </w:r>
      <w:proofErr w:type="spellStart"/>
      <w:r w:rsidRPr="00063B00">
        <w:rPr>
          <w:rFonts w:ascii="Times New Roman" w:hAnsi="Times New Roman" w:cs="Times New Roman"/>
          <w:sz w:val="24"/>
          <w:szCs w:val="24"/>
        </w:rPr>
        <w:t>Malimbwi</w:t>
      </w:r>
      <w:proofErr w:type="spellEnd"/>
      <w:r w:rsidRPr="00063B00">
        <w:rPr>
          <w:rFonts w:ascii="Times New Roman" w:hAnsi="Times New Roman" w:cs="Times New Roman"/>
          <w:sz w:val="24"/>
          <w:szCs w:val="24"/>
        </w:rPr>
        <w:t xml:space="preserve">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xml:space="preserve"> 2005). Initially, producers </w:t>
      </w:r>
      <w:proofErr w:type="spellStart"/>
      <w:r w:rsidRPr="00063B00">
        <w:rPr>
          <w:rFonts w:ascii="Times New Roman" w:hAnsi="Times New Roman" w:cs="Times New Roman"/>
          <w:sz w:val="24"/>
          <w:szCs w:val="24"/>
        </w:rPr>
        <w:t>favour</w:t>
      </w:r>
      <w:proofErr w:type="spellEnd"/>
      <w:r w:rsidRPr="00063B00">
        <w:rPr>
          <w:rFonts w:ascii="Times New Roman" w:hAnsi="Times New Roman" w:cs="Times New Roman"/>
          <w:sz w:val="24"/>
          <w:szCs w:val="24"/>
        </w:rPr>
        <w:t xml:space="preserve"> larger trees due to their high charcoal yield and efficiency (</w:t>
      </w:r>
      <w:proofErr w:type="spellStart"/>
      <w:r w:rsidRPr="00063B00">
        <w:rPr>
          <w:rFonts w:ascii="Times New Roman" w:hAnsi="Times New Roman" w:cs="Times New Roman"/>
          <w:sz w:val="24"/>
          <w:szCs w:val="24"/>
        </w:rPr>
        <w:t>Chidumayo</w:t>
      </w:r>
      <w:proofErr w:type="spellEnd"/>
      <w:r w:rsidRPr="00063B00">
        <w:rPr>
          <w:rFonts w:ascii="Times New Roman" w:hAnsi="Times New Roman" w:cs="Times New Roman"/>
          <w:sz w:val="24"/>
          <w:szCs w:val="24"/>
        </w:rPr>
        <w:t>, 1993). However, as mature individuals become scarce, producers shift to harvesting younger and smaller stems, which compromises regeneration potential.</w:t>
      </w:r>
    </w:p>
    <w:p w14:paraId="64061FF9" w14:textId="732B74D8" w:rsidR="0011473E" w:rsidRPr="00063B00" w:rsidRDefault="0011473E" w:rsidP="004806AB">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This trend interrupts natural forest succession, as immature trees are harvested before reaching reproductive age, reducing seed dispersal and canopy closure. It also makes the </w:t>
      </w:r>
      <w:r w:rsidRPr="00063B00">
        <w:rPr>
          <w:rFonts w:ascii="Times New Roman" w:hAnsi="Times New Roman" w:cs="Times New Roman"/>
          <w:sz w:val="24"/>
          <w:szCs w:val="24"/>
        </w:rPr>
        <w:lastRenderedPageBreak/>
        <w:t xml:space="preserve">forest more vulnerable to erosion and nutrient depletion. Moreover, young trees possess lower biomass, thus reducing the forest’s carbon sequestration capacity (Kalaba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xml:space="preserve"> 2013). Over time, the landscape transitions into a degraded environment </w:t>
      </w:r>
      <w:r w:rsidR="00D44E81" w:rsidRPr="00063B00">
        <w:rPr>
          <w:rFonts w:ascii="Times New Roman" w:hAnsi="Times New Roman" w:cs="Times New Roman"/>
          <w:sz w:val="24"/>
          <w:szCs w:val="24"/>
        </w:rPr>
        <w:t>characterized</w:t>
      </w:r>
      <w:r w:rsidRPr="00063B00">
        <w:rPr>
          <w:rFonts w:ascii="Times New Roman" w:hAnsi="Times New Roman" w:cs="Times New Roman"/>
          <w:sz w:val="24"/>
          <w:szCs w:val="24"/>
        </w:rPr>
        <w:t xml:space="preserve"> by coppicing stumps and scattered saplings, endangering long-term forest recovery.</w:t>
      </w:r>
    </w:p>
    <w:p w14:paraId="644A8455" w14:textId="77777777" w:rsidR="002D4EBF" w:rsidRPr="00063B00" w:rsidRDefault="002D4EBF" w:rsidP="004806AB">
      <w:pPr>
        <w:spacing w:after="0" w:line="360" w:lineRule="auto"/>
        <w:jc w:val="both"/>
        <w:rPr>
          <w:rFonts w:ascii="Times New Roman" w:hAnsi="Times New Roman" w:cs="Times New Roman"/>
          <w:i/>
          <w:iCs/>
          <w:sz w:val="24"/>
          <w:szCs w:val="24"/>
        </w:rPr>
      </w:pPr>
    </w:p>
    <w:p w14:paraId="5A057B9B" w14:textId="7E3CB527" w:rsidR="0011473E" w:rsidRPr="00063B00" w:rsidRDefault="004806AB" w:rsidP="004806AB">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4.4 </w:t>
      </w:r>
      <w:r w:rsidR="0011473E" w:rsidRPr="00063B00">
        <w:rPr>
          <w:rFonts w:ascii="Times New Roman" w:hAnsi="Times New Roman" w:cs="Times New Roman"/>
          <w:b/>
          <w:bCs/>
          <w:sz w:val="24"/>
          <w:szCs w:val="24"/>
        </w:rPr>
        <w:t xml:space="preserve">Broader </w:t>
      </w:r>
      <w:r w:rsidR="004B40B8">
        <w:rPr>
          <w:rFonts w:ascii="Times New Roman" w:hAnsi="Times New Roman" w:cs="Times New Roman"/>
          <w:b/>
          <w:bCs/>
          <w:sz w:val="24"/>
          <w:szCs w:val="24"/>
        </w:rPr>
        <w:t>e</w:t>
      </w:r>
      <w:r w:rsidRPr="00063B00">
        <w:rPr>
          <w:rFonts w:ascii="Times New Roman" w:hAnsi="Times New Roman" w:cs="Times New Roman"/>
          <w:b/>
          <w:bCs/>
          <w:sz w:val="24"/>
          <w:szCs w:val="24"/>
        </w:rPr>
        <w:t xml:space="preserve">cological and </w:t>
      </w:r>
      <w:r w:rsidR="004B40B8">
        <w:rPr>
          <w:rFonts w:ascii="Times New Roman" w:hAnsi="Times New Roman" w:cs="Times New Roman"/>
          <w:b/>
          <w:bCs/>
          <w:sz w:val="24"/>
          <w:szCs w:val="24"/>
        </w:rPr>
        <w:t>s</w:t>
      </w:r>
      <w:r w:rsidRPr="00063B00">
        <w:rPr>
          <w:rFonts w:ascii="Times New Roman" w:hAnsi="Times New Roman" w:cs="Times New Roman"/>
          <w:b/>
          <w:bCs/>
          <w:sz w:val="24"/>
          <w:szCs w:val="24"/>
        </w:rPr>
        <w:t xml:space="preserve">ocioeconomic </w:t>
      </w:r>
      <w:r w:rsidR="004B40B8">
        <w:rPr>
          <w:rFonts w:ascii="Times New Roman" w:hAnsi="Times New Roman" w:cs="Times New Roman"/>
          <w:b/>
          <w:bCs/>
          <w:sz w:val="24"/>
          <w:szCs w:val="24"/>
        </w:rPr>
        <w:t>i</w:t>
      </w:r>
      <w:r w:rsidRPr="00063B00">
        <w:rPr>
          <w:rFonts w:ascii="Times New Roman" w:hAnsi="Times New Roman" w:cs="Times New Roman"/>
          <w:b/>
          <w:bCs/>
          <w:sz w:val="24"/>
          <w:szCs w:val="24"/>
        </w:rPr>
        <w:t>mplications</w:t>
      </w:r>
    </w:p>
    <w:p w14:paraId="1F63D595" w14:textId="77777777" w:rsidR="0011473E" w:rsidRPr="00063B00" w:rsidRDefault="0011473E" w:rsidP="004806AB">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Zambia’s miombo woodlands are undergoing accelerated degradation, driven largely by charcoal production, especially in peri-urban areas experiencing rapid population growth and unreliable electricity access. The Food and Agriculture Organization (FAO, 2020) estimates Zambia’s annual deforestation rate at between 250,000 and 300,000 hectares, with charcoal production being a principal cause.</w:t>
      </w:r>
    </w:p>
    <w:p w14:paraId="54057AA9" w14:textId="77777777" w:rsidR="0011473E" w:rsidRPr="00063B00" w:rsidRDefault="0011473E" w:rsidP="004806AB">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This woodland depletion has far-reaching ecological consequences, including the loss of biodiversity, reduced carbon storage, disruption of water catchments, and declining pollination services. Deforestation also significantly contributes to Zambia’s greenhouse gas emissions (ZEMA, 2021). Socioeconomically, the forest loss exposes rural communities to heightened vulnerability by reducing access to ecosystem goods and services, exacerbating poverty and food insecurity.</w:t>
      </w:r>
    </w:p>
    <w:p w14:paraId="713F94CF" w14:textId="77777777" w:rsidR="0011473E" w:rsidRPr="00063B00" w:rsidRDefault="0011473E" w:rsidP="004806AB">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Addressing these challenges requires a multi-dimensional approach, incorporating improved forest governance, alternative energy promotion, and robust community-based management systems.</w:t>
      </w:r>
    </w:p>
    <w:p w14:paraId="004B53DA" w14:textId="77777777" w:rsidR="002D4EBF" w:rsidRPr="00063B00" w:rsidRDefault="002D4EBF" w:rsidP="00491BE9">
      <w:pPr>
        <w:spacing w:line="240" w:lineRule="auto"/>
        <w:jc w:val="both"/>
        <w:rPr>
          <w:rFonts w:ascii="Times New Roman" w:hAnsi="Times New Roman" w:cs="Times New Roman"/>
          <w:b/>
          <w:bCs/>
          <w:sz w:val="24"/>
          <w:szCs w:val="24"/>
        </w:rPr>
      </w:pPr>
    </w:p>
    <w:p w14:paraId="4A99DFA5" w14:textId="42AC5034" w:rsidR="0011473E" w:rsidRPr="00063B00" w:rsidRDefault="004806AB" w:rsidP="004806AB">
      <w:pPr>
        <w:spacing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4.5 </w:t>
      </w:r>
      <w:r w:rsidR="0011473E" w:rsidRPr="00063B00">
        <w:rPr>
          <w:rFonts w:ascii="Times New Roman" w:hAnsi="Times New Roman" w:cs="Times New Roman"/>
          <w:b/>
          <w:bCs/>
          <w:sz w:val="24"/>
          <w:szCs w:val="24"/>
        </w:rPr>
        <w:t>Conclusion</w:t>
      </w:r>
    </w:p>
    <w:p w14:paraId="4DCA3E10" w14:textId="05F679E4" w:rsidR="004178E7" w:rsidRPr="00063B00" w:rsidRDefault="0011473E" w:rsidP="00DA3568">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The study demonstrates that charcoal production within the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exerts deleterious ecological effects by promoting selective harvesting of climax species and reducing stem size across age classes. These unsustainable practices reduce species richness, impair forest structure, and diminish critical ecosystem services. If left unaddressed, the degradation may result in irreversible damage to forest ecosystems, threatening not only biodiversity but also local livelihoods and Zambia’s national commitments to climate resilience and mitigation.</w:t>
      </w:r>
    </w:p>
    <w:p w14:paraId="0700B504" w14:textId="51C4DAC5" w:rsidR="0011473E" w:rsidRPr="00063B00" w:rsidRDefault="004806AB" w:rsidP="002C4AB1">
      <w:pPr>
        <w:spacing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lastRenderedPageBreak/>
        <w:t xml:space="preserve">4.6 </w:t>
      </w:r>
      <w:r w:rsidR="0011473E" w:rsidRPr="00063B00">
        <w:rPr>
          <w:rFonts w:ascii="Times New Roman" w:hAnsi="Times New Roman" w:cs="Times New Roman"/>
          <w:b/>
          <w:bCs/>
          <w:sz w:val="24"/>
          <w:szCs w:val="24"/>
        </w:rPr>
        <w:t>Recommendations</w:t>
      </w:r>
    </w:p>
    <w:p w14:paraId="412D1054" w14:textId="3B125240" w:rsidR="0011473E" w:rsidRPr="00063B00" w:rsidRDefault="0011473E" w:rsidP="002C4AB1">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To restore ecological balance and ensure the sustainable management of Zambia’s miombo woodlands, this study proposes the following strategies</w:t>
      </w:r>
      <w:r w:rsidR="001706DF" w:rsidRPr="00063B00">
        <w:rPr>
          <w:rFonts w:ascii="Times New Roman" w:hAnsi="Times New Roman" w:cs="Times New Roman"/>
          <w:sz w:val="24"/>
          <w:szCs w:val="24"/>
        </w:rPr>
        <w:t xml:space="preserve"> for adoption</w:t>
      </w:r>
      <w:r w:rsidRPr="00063B00">
        <w:rPr>
          <w:rFonts w:ascii="Times New Roman" w:hAnsi="Times New Roman" w:cs="Times New Roman"/>
          <w:sz w:val="24"/>
          <w:szCs w:val="24"/>
        </w:rPr>
        <w:t>:</w:t>
      </w:r>
    </w:p>
    <w:p w14:paraId="78D830FE" w14:textId="206D19FE" w:rsidR="0011473E" w:rsidRPr="00063B00" w:rsidRDefault="004806AB" w:rsidP="002C4AB1">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a) </w:t>
      </w:r>
      <w:r w:rsidR="0011473E" w:rsidRPr="00063B00">
        <w:rPr>
          <w:rFonts w:ascii="Times New Roman" w:hAnsi="Times New Roman" w:cs="Times New Roman"/>
          <w:b/>
          <w:bCs/>
          <w:sz w:val="24"/>
          <w:szCs w:val="24"/>
        </w:rPr>
        <w:t xml:space="preserve">Promote </w:t>
      </w:r>
      <w:r w:rsidR="004B40B8">
        <w:rPr>
          <w:rFonts w:ascii="Times New Roman" w:hAnsi="Times New Roman" w:cs="Times New Roman"/>
          <w:b/>
          <w:bCs/>
          <w:sz w:val="24"/>
          <w:szCs w:val="24"/>
        </w:rPr>
        <w:t>n</w:t>
      </w:r>
      <w:r w:rsidRPr="00063B00">
        <w:rPr>
          <w:rFonts w:ascii="Times New Roman" w:hAnsi="Times New Roman" w:cs="Times New Roman"/>
          <w:b/>
          <w:bCs/>
          <w:sz w:val="24"/>
          <w:szCs w:val="24"/>
        </w:rPr>
        <w:t xml:space="preserve">atural </w:t>
      </w:r>
      <w:r w:rsidR="004B40B8">
        <w:rPr>
          <w:rFonts w:ascii="Times New Roman" w:hAnsi="Times New Roman" w:cs="Times New Roman"/>
          <w:b/>
          <w:bCs/>
          <w:sz w:val="24"/>
          <w:szCs w:val="24"/>
        </w:rPr>
        <w:t>r</w:t>
      </w:r>
      <w:r w:rsidRPr="00063B00">
        <w:rPr>
          <w:rFonts w:ascii="Times New Roman" w:hAnsi="Times New Roman" w:cs="Times New Roman"/>
          <w:b/>
          <w:bCs/>
          <w:sz w:val="24"/>
          <w:szCs w:val="24"/>
        </w:rPr>
        <w:t xml:space="preserve">egeneration </w:t>
      </w:r>
      <w:r w:rsidR="004B40B8">
        <w:rPr>
          <w:rFonts w:ascii="Times New Roman" w:hAnsi="Times New Roman" w:cs="Times New Roman"/>
          <w:b/>
          <w:bCs/>
          <w:sz w:val="24"/>
          <w:szCs w:val="24"/>
        </w:rPr>
        <w:t>t</w:t>
      </w:r>
      <w:r w:rsidRPr="00063B00">
        <w:rPr>
          <w:rFonts w:ascii="Times New Roman" w:hAnsi="Times New Roman" w:cs="Times New Roman"/>
          <w:b/>
          <w:bCs/>
          <w:sz w:val="24"/>
          <w:szCs w:val="24"/>
        </w:rPr>
        <w:t xml:space="preserve">hrough </w:t>
      </w:r>
      <w:r w:rsidR="004B40B8">
        <w:rPr>
          <w:rFonts w:ascii="Times New Roman" w:hAnsi="Times New Roman" w:cs="Times New Roman"/>
          <w:b/>
          <w:bCs/>
          <w:sz w:val="24"/>
          <w:szCs w:val="24"/>
        </w:rPr>
        <w:t>c</w:t>
      </w:r>
      <w:r w:rsidRPr="00063B00">
        <w:rPr>
          <w:rFonts w:ascii="Times New Roman" w:hAnsi="Times New Roman" w:cs="Times New Roman"/>
          <w:b/>
          <w:bCs/>
          <w:sz w:val="24"/>
          <w:szCs w:val="24"/>
        </w:rPr>
        <w:t>oppicing</w:t>
      </w:r>
    </w:p>
    <w:p w14:paraId="18DC6F3F" w14:textId="2B37ABDF" w:rsidR="0011473E" w:rsidRDefault="0011473E" w:rsidP="002C4AB1">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Species such as </w:t>
      </w:r>
      <w:proofErr w:type="spellStart"/>
      <w:r w:rsidRPr="00063B00">
        <w:rPr>
          <w:rFonts w:ascii="Times New Roman" w:hAnsi="Times New Roman" w:cs="Times New Roman"/>
          <w:i/>
          <w:iCs/>
          <w:sz w:val="24"/>
          <w:szCs w:val="24"/>
        </w:rPr>
        <w:t>Brachystegia</w:t>
      </w:r>
      <w:proofErr w:type="spellEnd"/>
      <w:r w:rsidRPr="00063B00">
        <w:rPr>
          <w:rFonts w:ascii="Times New Roman" w:hAnsi="Times New Roman" w:cs="Times New Roman"/>
          <w:sz w:val="24"/>
          <w:szCs w:val="24"/>
        </w:rPr>
        <w:t xml:space="preserve"> and </w:t>
      </w:r>
      <w:proofErr w:type="spellStart"/>
      <w:r w:rsidRPr="00063B00">
        <w:rPr>
          <w:rFonts w:ascii="Times New Roman" w:hAnsi="Times New Roman" w:cs="Times New Roman"/>
          <w:i/>
          <w:iCs/>
          <w:sz w:val="24"/>
          <w:szCs w:val="24"/>
        </w:rPr>
        <w:t>Julbernardia</w:t>
      </w:r>
      <w:proofErr w:type="spellEnd"/>
      <w:r w:rsidRPr="00063B00">
        <w:rPr>
          <w:rFonts w:ascii="Times New Roman" w:hAnsi="Times New Roman" w:cs="Times New Roman"/>
          <w:sz w:val="24"/>
          <w:szCs w:val="24"/>
        </w:rPr>
        <w:t xml:space="preserve"> regenerate effectively through coppicing (</w:t>
      </w:r>
      <w:proofErr w:type="spellStart"/>
      <w:r w:rsidRPr="00063B00">
        <w:rPr>
          <w:rFonts w:ascii="Times New Roman" w:hAnsi="Times New Roman" w:cs="Times New Roman"/>
          <w:sz w:val="24"/>
          <w:szCs w:val="24"/>
        </w:rPr>
        <w:t>Luoga</w:t>
      </w:r>
      <w:proofErr w:type="spellEnd"/>
      <w:r w:rsidRPr="00063B00">
        <w:rPr>
          <w:rFonts w:ascii="Times New Roman" w:hAnsi="Times New Roman" w:cs="Times New Roman"/>
          <w:sz w:val="24"/>
          <w:szCs w:val="24"/>
        </w:rPr>
        <w:t xml:space="preserve"> </w:t>
      </w:r>
      <w:r w:rsidRPr="00063B00">
        <w:rPr>
          <w:rFonts w:ascii="Times New Roman" w:hAnsi="Times New Roman" w:cs="Times New Roman"/>
          <w:i/>
          <w:iCs/>
          <w:sz w:val="24"/>
          <w:szCs w:val="24"/>
        </w:rPr>
        <w:t>et al.,</w:t>
      </w:r>
      <w:r w:rsidRPr="00063B00">
        <w:rPr>
          <w:rFonts w:ascii="Times New Roman" w:hAnsi="Times New Roman" w:cs="Times New Roman"/>
          <w:sz w:val="24"/>
          <w:szCs w:val="24"/>
        </w:rPr>
        <w:t xml:space="preserve"> 2004; Chomba, 2018). Management interventions should include protecting stumps from further harvesting, regulating livestock grazing, and reducing fire incidence. Community fire management plans must be </w:t>
      </w:r>
      <w:r w:rsidR="00D44E81" w:rsidRPr="00063B00">
        <w:rPr>
          <w:rFonts w:ascii="Times New Roman" w:hAnsi="Times New Roman" w:cs="Times New Roman"/>
          <w:sz w:val="24"/>
          <w:szCs w:val="24"/>
        </w:rPr>
        <w:t>institutionalized</w:t>
      </w:r>
      <w:r w:rsidRPr="00063B00">
        <w:rPr>
          <w:rFonts w:ascii="Times New Roman" w:hAnsi="Times New Roman" w:cs="Times New Roman"/>
          <w:sz w:val="24"/>
          <w:szCs w:val="24"/>
        </w:rPr>
        <w:t xml:space="preserve"> to protect young sprouts and seedlings.</w:t>
      </w:r>
    </w:p>
    <w:p w14:paraId="05096F21" w14:textId="77777777" w:rsidR="008451F4" w:rsidRPr="00063B00" w:rsidRDefault="008451F4" w:rsidP="002C4AB1">
      <w:pPr>
        <w:spacing w:after="0" w:line="360" w:lineRule="auto"/>
        <w:jc w:val="both"/>
        <w:rPr>
          <w:rFonts w:ascii="Times New Roman" w:hAnsi="Times New Roman" w:cs="Times New Roman"/>
          <w:sz w:val="24"/>
          <w:szCs w:val="24"/>
        </w:rPr>
      </w:pPr>
    </w:p>
    <w:p w14:paraId="5BA477D0" w14:textId="28352991" w:rsidR="0011473E" w:rsidRPr="00063B00" w:rsidRDefault="0011473E" w:rsidP="002C4AB1">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b) Implement </w:t>
      </w:r>
      <w:r w:rsidR="004B40B8">
        <w:rPr>
          <w:rFonts w:ascii="Times New Roman" w:hAnsi="Times New Roman" w:cs="Times New Roman"/>
          <w:b/>
          <w:bCs/>
          <w:sz w:val="24"/>
          <w:szCs w:val="24"/>
        </w:rPr>
        <w:t>c</w:t>
      </w:r>
      <w:r w:rsidR="004806AB" w:rsidRPr="00063B00">
        <w:rPr>
          <w:rFonts w:ascii="Times New Roman" w:hAnsi="Times New Roman" w:cs="Times New Roman"/>
          <w:b/>
          <w:bCs/>
          <w:sz w:val="24"/>
          <w:szCs w:val="24"/>
        </w:rPr>
        <w:t xml:space="preserve">ontrolled and </w:t>
      </w:r>
      <w:r w:rsidR="004B40B8">
        <w:rPr>
          <w:rFonts w:ascii="Times New Roman" w:hAnsi="Times New Roman" w:cs="Times New Roman"/>
          <w:b/>
          <w:bCs/>
          <w:sz w:val="24"/>
          <w:szCs w:val="24"/>
        </w:rPr>
        <w:t>s</w:t>
      </w:r>
      <w:r w:rsidR="004806AB" w:rsidRPr="00063B00">
        <w:rPr>
          <w:rFonts w:ascii="Times New Roman" w:hAnsi="Times New Roman" w:cs="Times New Roman"/>
          <w:b/>
          <w:bCs/>
          <w:sz w:val="24"/>
          <w:szCs w:val="24"/>
        </w:rPr>
        <w:t xml:space="preserve">elective </w:t>
      </w:r>
      <w:r w:rsidR="004B40B8">
        <w:rPr>
          <w:rFonts w:ascii="Times New Roman" w:hAnsi="Times New Roman" w:cs="Times New Roman"/>
          <w:b/>
          <w:bCs/>
          <w:sz w:val="24"/>
          <w:szCs w:val="24"/>
        </w:rPr>
        <w:t>h</w:t>
      </w:r>
      <w:r w:rsidR="004806AB" w:rsidRPr="00063B00">
        <w:rPr>
          <w:rFonts w:ascii="Times New Roman" w:hAnsi="Times New Roman" w:cs="Times New Roman"/>
          <w:b/>
          <w:bCs/>
          <w:sz w:val="24"/>
          <w:szCs w:val="24"/>
        </w:rPr>
        <w:t>arvesting</w:t>
      </w:r>
    </w:p>
    <w:p w14:paraId="4F953BAE" w14:textId="77777777" w:rsidR="0011473E" w:rsidRPr="00063B00" w:rsidRDefault="0011473E" w:rsidP="002C4AB1">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Forest harvesting should be regulated through a permit system with spatial and temporal restrictions. A minimum cutting diameter (e.g., &gt;20 cm DBH) should be enforced to ensure only mature trees are harvested (</w:t>
      </w:r>
      <w:proofErr w:type="spellStart"/>
      <w:r w:rsidRPr="00063B00">
        <w:rPr>
          <w:rFonts w:ascii="Times New Roman" w:hAnsi="Times New Roman" w:cs="Times New Roman"/>
          <w:sz w:val="24"/>
          <w:szCs w:val="24"/>
        </w:rPr>
        <w:t>Chidumayo</w:t>
      </w:r>
      <w:proofErr w:type="spellEnd"/>
      <w:r w:rsidRPr="00063B00">
        <w:rPr>
          <w:rFonts w:ascii="Times New Roman" w:hAnsi="Times New Roman" w:cs="Times New Roman"/>
          <w:sz w:val="24"/>
          <w:szCs w:val="24"/>
        </w:rPr>
        <w:t>, 1993). Clear-cutting should be prohibited, particularly in biodiversity-sensitive zones.</w:t>
      </w:r>
    </w:p>
    <w:p w14:paraId="2B1F693D" w14:textId="69E5EC20" w:rsidR="0011473E" w:rsidRPr="00063B00" w:rsidRDefault="0011473E" w:rsidP="002C4AB1">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c) Adopt </w:t>
      </w:r>
      <w:r w:rsidR="004B40B8">
        <w:rPr>
          <w:rFonts w:ascii="Times New Roman" w:hAnsi="Times New Roman" w:cs="Times New Roman"/>
          <w:b/>
          <w:bCs/>
          <w:sz w:val="24"/>
          <w:szCs w:val="24"/>
        </w:rPr>
        <w:t>a</w:t>
      </w:r>
      <w:r w:rsidR="004806AB" w:rsidRPr="00063B00">
        <w:rPr>
          <w:rFonts w:ascii="Times New Roman" w:hAnsi="Times New Roman" w:cs="Times New Roman"/>
          <w:b/>
          <w:bCs/>
          <w:sz w:val="24"/>
          <w:szCs w:val="24"/>
        </w:rPr>
        <w:t xml:space="preserve">ssisted </w:t>
      </w:r>
      <w:r w:rsidR="004B40B8">
        <w:rPr>
          <w:rFonts w:ascii="Times New Roman" w:hAnsi="Times New Roman" w:cs="Times New Roman"/>
          <w:b/>
          <w:bCs/>
          <w:sz w:val="24"/>
          <w:szCs w:val="24"/>
        </w:rPr>
        <w:t>n</w:t>
      </w:r>
      <w:r w:rsidR="004806AB" w:rsidRPr="00063B00">
        <w:rPr>
          <w:rFonts w:ascii="Times New Roman" w:hAnsi="Times New Roman" w:cs="Times New Roman"/>
          <w:b/>
          <w:bCs/>
          <w:sz w:val="24"/>
          <w:szCs w:val="24"/>
        </w:rPr>
        <w:t xml:space="preserve">atural </w:t>
      </w:r>
      <w:r w:rsidR="004B40B8">
        <w:rPr>
          <w:rFonts w:ascii="Times New Roman" w:hAnsi="Times New Roman" w:cs="Times New Roman"/>
          <w:b/>
          <w:bCs/>
          <w:sz w:val="24"/>
          <w:szCs w:val="24"/>
        </w:rPr>
        <w:t>r</w:t>
      </w:r>
      <w:r w:rsidR="004806AB" w:rsidRPr="00063B00">
        <w:rPr>
          <w:rFonts w:ascii="Times New Roman" w:hAnsi="Times New Roman" w:cs="Times New Roman"/>
          <w:b/>
          <w:bCs/>
          <w:sz w:val="24"/>
          <w:szCs w:val="24"/>
        </w:rPr>
        <w:t xml:space="preserve">egeneration </w:t>
      </w:r>
      <w:r w:rsidRPr="00063B00">
        <w:rPr>
          <w:rFonts w:ascii="Times New Roman" w:hAnsi="Times New Roman" w:cs="Times New Roman"/>
          <w:b/>
          <w:bCs/>
          <w:sz w:val="24"/>
          <w:szCs w:val="24"/>
        </w:rPr>
        <w:t>(ANR)</w:t>
      </w:r>
    </w:p>
    <w:p w14:paraId="6F1519A1" w14:textId="53C324A4" w:rsidR="0011473E" w:rsidRPr="00063B00" w:rsidRDefault="001706DF" w:rsidP="002C4AB1">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Assisted natural regeneration</w:t>
      </w:r>
      <w:r w:rsidR="0011473E" w:rsidRPr="00063B00">
        <w:rPr>
          <w:rFonts w:ascii="Times New Roman" w:hAnsi="Times New Roman" w:cs="Times New Roman"/>
          <w:sz w:val="24"/>
          <w:szCs w:val="24"/>
        </w:rPr>
        <w:t xml:space="preserve"> involves supporting natural seedling growth by clearing competing vegetation, enriching degraded areas with native seedlings, and controlling fire outbreaks (</w:t>
      </w:r>
      <w:proofErr w:type="spellStart"/>
      <w:r w:rsidR="0011473E" w:rsidRPr="00063B00">
        <w:rPr>
          <w:rFonts w:ascii="Times New Roman" w:hAnsi="Times New Roman" w:cs="Times New Roman"/>
          <w:sz w:val="24"/>
          <w:szCs w:val="24"/>
        </w:rPr>
        <w:t>Syampungani</w:t>
      </w:r>
      <w:proofErr w:type="spellEnd"/>
      <w:r w:rsidR="0011473E" w:rsidRPr="00063B00">
        <w:rPr>
          <w:rFonts w:ascii="Times New Roman" w:hAnsi="Times New Roman" w:cs="Times New Roman"/>
          <w:sz w:val="24"/>
          <w:szCs w:val="24"/>
        </w:rPr>
        <w:t xml:space="preserve"> </w:t>
      </w:r>
      <w:r w:rsidR="0011473E" w:rsidRPr="00063B00">
        <w:rPr>
          <w:rFonts w:ascii="Times New Roman" w:hAnsi="Times New Roman" w:cs="Times New Roman"/>
          <w:i/>
          <w:iCs/>
          <w:sz w:val="24"/>
          <w:szCs w:val="24"/>
        </w:rPr>
        <w:t>et al.,</w:t>
      </w:r>
      <w:r w:rsidR="0011473E" w:rsidRPr="00063B00">
        <w:rPr>
          <w:rFonts w:ascii="Times New Roman" w:hAnsi="Times New Roman" w:cs="Times New Roman"/>
          <w:sz w:val="24"/>
          <w:szCs w:val="24"/>
        </w:rPr>
        <w:t xml:space="preserve"> 2010). These practices should be integrated with soil rehabilitation and invasive species control.</w:t>
      </w:r>
    </w:p>
    <w:p w14:paraId="0328092F" w14:textId="77777777" w:rsidR="001706DF" w:rsidRPr="00063B00" w:rsidRDefault="001706DF" w:rsidP="002C4AB1">
      <w:pPr>
        <w:spacing w:after="0" w:line="360" w:lineRule="auto"/>
        <w:jc w:val="both"/>
        <w:rPr>
          <w:rFonts w:ascii="Times New Roman" w:hAnsi="Times New Roman" w:cs="Times New Roman"/>
          <w:sz w:val="24"/>
          <w:szCs w:val="24"/>
        </w:rPr>
      </w:pPr>
    </w:p>
    <w:p w14:paraId="41AEA120" w14:textId="350E735A" w:rsidR="0011473E" w:rsidRPr="00063B00" w:rsidRDefault="00753474" w:rsidP="002C4AB1">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i/>
          <w:iCs/>
          <w:sz w:val="24"/>
          <w:szCs w:val="24"/>
        </w:rPr>
        <w:t>d</w:t>
      </w:r>
      <w:r w:rsidR="0011473E" w:rsidRPr="00063B00">
        <w:rPr>
          <w:rFonts w:ascii="Times New Roman" w:hAnsi="Times New Roman" w:cs="Times New Roman"/>
          <w:b/>
          <w:bCs/>
          <w:i/>
          <w:iCs/>
          <w:sz w:val="24"/>
          <w:szCs w:val="24"/>
        </w:rPr>
        <w:t xml:space="preserve">) </w:t>
      </w:r>
      <w:r w:rsidR="0011473E" w:rsidRPr="00063B00">
        <w:rPr>
          <w:rFonts w:ascii="Times New Roman" w:hAnsi="Times New Roman" w:cs="Times New Roman"/>
          <w:b/>
          <w:bCs/>
          <w:sz w:val="24"/>
          <w:szCs w:val="24"/>
        </w:rPr>
        <w:t xml:space="preserve">Reforestation </w:t>
      </w:r>
      <w:r w:rsidR="004806AB" w:rsidRPr="00063B00">
        <w:rPr>
          <w:rFonts w:ascii="Times New Roman" w:hAnsi="Times New Roman" w:cs="Times New Roman"/>
          <w:b/>
          <w:bCs/>
          <w:sz w:val="24"/>
          <w:szCs w:val="24"/>
        </w:rPr>
        <w:t xml:space="preserve">and </w:t>
      </w:r>
      <w:r w:rsidR="004B40B8">
        <w:rPr>
          <w:rFonts w:ascii="Times New Roman" w:hAnsi="Times New Roman" w:cs="Times New Roman"/>
          <w:b/>
          <w:bCs/>
          <w:sz w:val="24"/>
          <w:szCs w:val="24"/>
        </w:rPr>
        <w:t>a</w:t>
      </w:r>
      <w:r w:rsidR="004806AB" w:rsidRPr="00063B00">
        <w:rPr>
          <w:rFonts w:ascii="Times New Roman" w:hAnsi="Times New Roman" w:cs="Times New Roman"/>
          <w:b/>
          <w:bCs/>
          <w:sz w:val="24"/>
          <w:szCs w:val="24"/>
        </w:rPr>
        <w:t xml:space="preserve">groforestry </w:t>
      </w:r>
      <w:r w:rsidR="004B40B8">
        <w:rPr>
          <w:rFonts w:ascii="Times New Roman" w:hAnsi="Times New Roman" w:cs="Times New Roman"/>
          <w:b/>
          <w:bCs/>
          <w:sz w:val="24"/>
          <w:szCs w:val="24"/>
        </w:rPr>
        <w:t>d</w:t>
      </w:r>
      <w:r w:rsidR="004806AB" w:rsidRPr="00063B00">
        <w:rPr>
          <w:rFonts w:ascii="Times New Roman" w:hAnsi="Times New Roman" w:cs="Times New Roman"/>
          <w:b/>
          <w:bCs/>
          <w:sz w:val="24"/>
          <w:szCs w:val="24"/>
        </w:rPr>
        <w:t>evelopment</w:t>
      </w:r>
    </w:p>
    <w:p w14:paraId="63682276" w14:textId="77777777" w:rsidR="0011473E" w:rsidRPr="00063B00" w:rsidRDefault="0011473E" w:rsidP="002C4AB1">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Where natural regeneration is insufficient, reforestation using fast-growing species (e.g., </w:t>
      </w:r>
      <w:r w:rsidRPr="00063B00">
        <w:rPr>
          <w:rFonts w:ascii="Times New Roman" w:hAnsi="Times New Roman" w:cs="Times New Roman"/>
          <w:i/>
          <w:iCs/>
          <w:sz w:val="24"/>
          <w:szCs w:val="24"/>
        </w:rPr>
        <w:t>Eucalyptus grandis</w:t>
      </w:r>
      <w:r w:rsidRPr="00063B00">
        <w:rPr>
          <w:rFonts w:ascii="Times New Roman" w:hAnsi="Times New Roman" w:cs="Times New Roman"/>
          <w:sz w:val="24"/>
          <w:szCs w:val="24"/>
        </w:rPr>
        <w:t>) in buffer zones can reduce pressure on natural forests. Agroforestry involving native miombo species should be promoted to increase tree cover, enhance soil fertility, and improve farmer income.</w:t>
      </w:r>
    </w:p>
    <w:p w14:paraId="2C748536" w14:textId="77777777" w:rsidR="001706DF" w:rsidRPr="00063B00" w:rsidRDefault="001706DF" w:rsidP="002C4AB1">
      <w:pPr>
        <w:spacing w:after="0" w:line="360" w:lineRule="auto"/>
        <w:jc w:val="both"/>
        <w:rPr>
          <w:rFonts w:ascii="Times New Roman" w:hAnsi="Times New Roman" w:cs="Times New Roman"/>
          <w:sz w:val="24"/>
          <w:szCs w:val="24"/>
        </w:rPr>
      </w:pPr>
    </w:p>
    <w:p w14:paraId="2CFF00E7" w14:textId="3C82996A" w:rsidR="0011473E" w:rsidRPr="00063B00" w:rsidRDefault="00753474" w:rsidP="002C4AB1">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e</w:t>
      </w:r>
      <w:r w:rsidR="0011473E" w:rsidRPr="00063B00">
        <w:rPr>
          <w:rFonts w:ascii="Times New Roman" w:hAnsi="Times New Roman" w:cs="Times New Roman"/>
          <w:b/>
          <w:bCs/>
          <w:sz w:val="24"/>
          <w:szCs w:val="24"/>
        </w:rPr>
        <w:t xml:space="preserve">) Address </w:t>
      </w:r>
      <w:r w:rsidR="004B40B8">
        <w:rPr>
          <w:rFonts w:ascii="Times New Roman" w:hAnsi="Times New Roman" w:cs="Times New Roman"/>
          <w:b/>
          <w:bCs/>
          <w:sz w:val="24"/>
          <w:szCs w:val="24"/>
        </w:rPr>
        <w:t>i</w:t>
      </w:r>
      <w:r w:rsidR="004806AB" w:rsidRPr="00063B00">
        <w:rPr>
          <w:rFonts w:ascii="Times New Roman" w:hAnsi="Times New Roman" w:cs="Times New Roman"/>
          <w:b/>
          <w:bCs/>
          <w:sz w:val="24"/>
          <w:szCs w:val="24"/>
        </w:rPr>
        <w:t xml:space="preserve">llegal </w:t>
      </w:r>
      <w:r w:rsidR="004B40B8">
        <w:rPr>
          <w:rFonts w:ascii="Times New Roman" w:hAnsi="Times New Roman" w:cs="Times New Roman"/>
          <w:b/>
          <w:bCs/>
          <w:sz w:val="24"/>
          <w:szCs w:val="24"/>
        </w:rPr>
        <w:t>s</w:t>
      </w:r>
      <w:r w:rsidR="004806AB" w:rsidRPr="00063B00">
        <w:rPr>
          <w:rFonts w:ascii="Times New Roman" w:hAnsi="Times New Roman" w:cs="Times New Roman"/>
          <w:b/>
          <w:bCs/>
          <w:sz w:val="24"/>
          <w:szCs w:val="24"/>
        </w:rPr>
        <w:t xml:space="preserve">ettlements and </w:t>
      </w:r>
      <w:r w:rsidR="004B40B8">
        <w:rPr>
          <w:rFonts w:ascii="Times New Roman" w:hAnsi="Times New Roman" w:cs="Times New Roman"/>
          <w:b/>
          <w:bCs/>
          <w:sz w:val="24"/>
          <w:szCs w:val="24"/>
        </w:rPr>
        <w:t>e</w:t>
      </w:r>
      <w:r w:rsidR="004806AB" w:rsidRPr="00063B00">
        <w:rPr>
          <w:rFonts w:ascii="Times New Roman" w:hAnsi="Times New Roman" w:cs="Times New Roman"/>
          <w:b/>
          <w:bCs/>
          <w:sz w:val="24"/>
          <w:szCs w:val="24"/>
        </w:rPr>
        <w:t>ncroachment</w:t>
      </w:r>
    </w:p>
    <w:p w14:paraId="4DD2774F" w14:textId="3B95C39E" w:rsidR="0011473E" w:rsidRPr="00063B00" w:rsidRDefault="0011473E" w:rsidP="002C4AB1">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Illegal settlements contribute to forest degradation. A phased relocation plan</w:t>
      </w:r>
      <w:r w:rsidR="00753474" w:rsidRPr="00063B00">
        <w:rPr>
          <w:rFonts w:ascii="Times New Roman" w:hAnsi="Times New Roman" w:cs="Times New Roman"/>
          <w:sz w:val="24"/>
          <w:szCs w:val="24"/>
        </w:rPr>
        <w:t xml:space="preserve">, </w:t>
      </w:r>
      <w:r w:rsidRPr="00063B00">
        <w:rPr>
          <w:rFonts w:ascii="Times New Roman" w:hAnsi="Times New Roman" w:cs="Times New Roman"/>
          <w:sz w:val="24"/>
          <w:szCs w:val="24"/>
        </w:rPr>
        <w:t>developed in consultation with local authorities</w:t>
      </w:r>
      <w:r w:rsidR="00753474" w:rsidRPr="00063B00">
        <w:rPr>
          <w:rFonts w:ascii="Times New Roman" w:hAnsi="Times New Roman" w:cs="Times New Roman"/>
          <w:sz w:val="24"/>
          <w:szCs w:val="24"/>
        </w:rPr>
        <w:t xml:space="preserve">, </w:t>
      </w:r>
      <w:r w:rsidRPr="00063B00">
        <w:rPr>
          <w:rFonts w:ascii="Times New Roman" w:hAnsi="Times New Roman" w:cs="Times New Roman"/>
          <w:sz w:val="24"/>
          <w:szCs w:val="24"/>
        </w:rPr>
        <w:t xml:space="preserve">should be implemented. Outreach and education </w:t>
      </w:r>
      <w:r w:rsidR="00E76809" w:rsidRPr="00063B00">
        <w:rPr>
          <w:rFonts w:ascii="Times New Roman" w:hAnsi="Times New Roman" w:cs="Times New Roman"/>
          <w:sz w:val="24"/>
          <w:szCs w:val="24"/>
        </w:rPr>
        <w:lastRenderedPageBreak/>
        <w:t>programs</w:t>
      </w:r>
      <w:r w:rsidRPr="00063B00">
        <w:rPr>
          <w:rFonts w:ascii="Times New Roman" w:hAnsi="Times New Roman" w:cs="Times New Roman"/>
          <w:sz w:val="24"/>
          <w:szCs w:val="24"/>
        </w:rPr>
        <w:t xml:space="preserve"> must be used to raise awareness about forest ecosystem services and promote sustainable land use. Law enforcement must be intensified to prevent future encroachment.</w:t>
      </w:r>
    </w:p>
    <w:p w14:paraId="7E1E0FE6" w14:textId="77777777" w:rsidR="001706DF" w:rsidRPr="00063B00" w:rsidRDefault="001706DF" w:rsidP="002C4AB1">
      <w:pPr>
        <w:spacing w:after="0" w:line="360" w:lineRule="auto"/>
        <w:jc w:val="both"/>
        <w:rPr>
          <w:rFonts w:ascii="Times New Roman" w:hAnsi="Times New Roman" w:cs="Times New Roman"/>
          <w:sz w:val="24"/>
          <w:szCs w:val="24"/>
        </w:rPr>
      </w:pPr>
    </w:p>
    <w:p w14:paraId="1E37DFED" w14:textId="5D875E40" w:rsidR="0011473E" w:rsidRPr="00063B00" w:rsidRDefault="00753474" w:rsidP="002C4AB1">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f</w:t>
      </w:r>
      <w:r w:rsidR="0011473E" w:rsidRPr="00063B00">
        <w:rPr>
          <w:rFonts w:ascii="Times New Roman" w:hAnsi="Times New Roman" w:cs="Times New Roman"/>
          <w:b/>
          <w:bCs/>
          <w:sz w:val="24"/>
          <w:szCs w:val="24"/>
        </w:rPr>
        <w:t xml:space="preserve">) Establish </w:t>
      </w:r>
      <w:r w:rsidR="009E6112">
        <w:rPr>
          <w:rFonts w:ascii="Times New Roman" w:hAnsi="Times New Roman" w:cs="Times New Roman"/>
          <w:b/>
          <w:bCs/>
          <w:sz w:val="24"/>
          <w:szCs w:val="24"/>
        </w:rPr>
        <w:t>m</w:t>
      </w:r>
      <w:r w:rsidR="00DF18B0" w:rsidRPr="00063B00">
        <w:rPr>
          <w:rFonts w:ascii="Times New Roman" w:hAnsi="Times New Roman" w:cs="Times New Roman"/>
          <w:b/>
          <w:bCs/>
          <w:sz w:val="24"/>
          <w:szCs w:val="24"/>
        </w:rPr>
        <w:t xml:space="preserve">onitoring and </w:t>
      </w:r>
      <w:r w:rsidR="002E39F4">
        <w:rPr>
          <w:rFonts w:ascii="Times New Roman" w:hAnsi="Times New Roman" w:cs="Times New Roman"/>
          <w:b/>
          <w:bCs/>
          <w:sz w:val="24"/>
          <w:szCs w:val="24"/>
        </w:rPr>
        <w:t>r</w:t>
      </w:r>
      <w:r w:rsidR="00DF18B0" w:rsidRPr="00063B00">
        <w:rPr>
          <w:rFonts w:ascii="Times New Roman" w:hAnsi="Times New Roman" w:cs="Times New Roman"/>
          <w:b/>
          <w:bCs/>
          <w:sz w:val="24"/>
          <w:szCs w:val="24"/>
        </w:rPr>
        <w:t xml:space="preserve">esearch </w:t>
      </w:r>
      <w:r w:rsidR="002E39F4">
        <w:rPr>
          <w:rFonts w:ascii="Times New Roman" w:hAnsi="Times New Roman" w:cs="Times New Roman"/>
          <w:b/>
          <w:bCs/>
          <w:sz w:val="24"/>
          <w:szCs w:val="24"/>
        </w:rPr>
        <w:t>s</w:t>
      </w:r>
      <w:r w:rsidR="00DF18B0" w:rsidRPr="00063B00">
        <w:rPr>
          <w:rFonts w:ascii="Times New Roman" w:hAnsi="Times New Roman" w:cs="Times New Roman"/>
          <w:b/>
          <w:bCs/>
          <w:sz w:val="24"/>
          <w:szCs w:val="24"/>
        </w:rPr>
        <w:t>ystems</w:t>
      </w:r>
    </w:p>
    <w:p w14:paraId="609652D9" w14:textId="3340D304" w:rsidR="0011473E" w:rsidRPr="00063B00" w:rsidRDefault="0011473E" w:rsidP="002C4AB1">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Ongoing ecological monitoring is essential for adaptive management. This includes tracking species composition, tree density, and regeneration patterns. Socio-economic research should explore charcoal value chains, and community attitudes towards forest conservation (</w:t>
      </w:r>
      <w:proofErr w:type="spellStart"/>
      <w:r w:rsidRPr="00063B00">
        <w:rPr>
          <w:rFonts w:ascii="Times New Roman" w:hAnsi="Times New Roman" w:cs="Times New Roman"/>
          <w:sz w:val="24"/>
          <w:szCs w:val="24"/>
        </w:rPr>
        <w:t>Chidumayo</w:t>
      </w:r>
      <w:proofErr w:type="spellEnd"/>
      <w:r w:rsidRPr="00063B00">
        <w:rPr>
          <w:rFonts w:ascii="Times New Roman" w:hAnsi="Times New Roman" w:cs="Times New Roman"/>
          <w:sz w:val="24"/>
          <w:szCs w:val="24"/>
        </w:rPr>
        <w:t xml:space="preserve"> &amp; Gumbo, 2010).</w:t>
      </w:r>
    </w:p>
    <w:p w14:paraId="3619EFF9" w14:textId="77777777" w:rsidR="001706DF" w:rsidRPr="00063B00" w:rsidRDefault="001706DF" w:rsidP="002C4AB1">
      <w:pPr>
        <w:spacing w:after="0" w:line="360" w:lineRule="auto"/>
        <w:jc w:val="both"/>
        <w:rPr>
          <w:rFonts w:ascii="Times New Roman" w:hAnsi="Times New Roman" w:cs="Times New Roman"/>
          <w:sz w:val="24"/>
          <w:szCs w:val="24"/>
        </w:rPr>
      </w:pPr>
    </w:p>
    <w:p w14:paraId="38D215DE" w14:textId="316E24B6" w:rsidR="0011473E" w:rsidRPr="00063B00" w:rsidRDefault="002C4AB1" w:rsidP="002C4AB1">
      <w:pPr>
        <w:spacing w:after="0" w:line="36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4.7 </w:t>
      </w:r>
      <w:r w:rsidR="0011473E" w:rsidRPr="00063B00">
        <w:rPr>
          <w:rFonts w:ascii="Times New Roman" w:hAnsi="Times New Roman" w:cs="Times New Roman"/>
          <w:b/>
          <w:bCs/>
          <w:sz w:val="24"/>
          <w:szCs w:val="24"/>
        </w:rPr>
        <w:t xml:space="preserve">Recommendations </w:t>
      </w:r>
      <w:r w:rsidRPr="00063B00">
        <w:rPr>
          <w:rFonts w:ascii="Times New Roman" w:hAnsi="Times New Roman" w:cs="Times New Roman"/>
          <w:b/>
          <w:bCs/>
          <w:sz w:val="24"/>
          <w:szCs w:val="24"/>
        </w:rPr>
        <w:t xml:space="preserve">for </w:t>
      </w:r>
      <w:r w:rsidR="002E39F4">
        <w:rPr>
          <w:rFonts w:ascii="Times New Roman" w:hAnsi="Times New Roman" w:cs="Times New Roman"/>
          <w:b/>
          <w:bCs/>
          <w:sz w:val="24"/>
          <w:szCs w:val="24"/>
        </w:rPr>
        <w:t>f</w:t>
      </w:r>
      <w:r w:rsidRPr="00063B00">
        <w:rPr>
          <w:rFonts w:ascii="Times New Roman" w:hAnsi="Times New Roman" w:cs="Times New Roman"/>
          <w:b/>
          <w:bCs/>
          <w:sz w:val="24"/>
          <w:szCs w:val="24"/>
        </w:rPr>
        <w:t xml:space="preserve">uture </w:t>
      </w:r>
      <w:r w:rsidR="002E39F4">
        <w:rPr>
          <w:rFonts w:ascii="Times New Roman" w:hAnsi="Times New Roman" w:cs="Times New Roman"/>
          <w:b/>
          <w:bCs/>
          <w:sz w:val="24"/>
          <w:szCs w:val="24"/>
        </w:rPr>
        <w:t>r</w:t>
      </w:r>
      <w:r w:rsidRPr="00063B00">
        <w:rPr>
          <w:rFonts w:ascii="Times New Roman" w:hAnsi="Times New Roman" w:cs="Times New Roman"/>
          <w:b/>
          <w:bCs/>
          <w:sz w:val="24"/>
          <w:szCs w:val="24"/>
        </w:rPr>
        <w:t>esearch</w:t>
      </w:r>
    </w:p>
    <w:p w14:paraId="6E9DBA2B" w14:textId="7A980356" w:rsidR="0011473E" w:rsidRPr="00063B00" w:rsidRDefault="0011473E" w:rsidP="002C4AB1">
      <w:pPr>
        <w:spacing w:after="0" w:line="36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Future studies should </w:t>
      </w:r>
      <w:r w:rsidR="002C4AB1" w:rsidRPr="00063B00">
        <w:rPr>
          <w:rFonts w:ascii="Times New Roman" w:hAnsi="Times New Roman" w:cs="Times New Roman"/>
          <w:sz w:val="24"/>
          <w:szCs w:val="24"/>
        </w:rPr>
        <w:t>prioritize</w:t>
      </w:r>
      <w:r w:rsidRPr="00063B00">
        <w:rPr>
          <w:rFonts w:ascii="Times New Roman" w:hAnsi="Times New Roman" w:cs="Times New Roman"/>
          <w:sz w:val="24"/>
          <w:szCs w:val="24"/>
        </w:rPr>
        <w:t xml:space="preserve"> socio-economic assessments of communities surrounding the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Research should examine the origins, livelihood patterns, and forest-use practices of informal settlers. Participatory approaches are essential in engaging communities to co-develop viable livelihood alternatives. Further investigations into scalable forest extension models can enhance ecological literacy and foster sustainable human-forest relationships.</w:t>
      </w:r>
    </w:p>
    <w:p w14:paraId="410FE5F9" w14:textId="77777777" w:rsidR="006D016D" w:rsidRPr="00063B00" w:rsidRDefault="006D016D" w:rsidP="00491BE9">
      <w:pPr>
        <w:spacing w:line="240" w:lineRule="auto"/>
        <w:jc w:val="both"/>
        <w:rPr>
          <w:rFonts w:ascii="Times New Roman" w:hAnsi="Times New Roman" w:cs="Times New Roman"/>
          <w:b/>
          <w:bCs/>
          <w:sz w:val="24"/>
          <w:szCs w:val="24"/>
        </w:rPr>
      </w:pPr>
    </w:p>
    <w:p w14:paraId="60D99C0B" w14:textId="306FFAF4" w:rsidR="005A1DAD" w:rsidRPr="00063B00" w:rsidRDefault="005A1DAD" w:rsidP="005A1DAD">
      <w:pPr>
        <w:spacing w:line="240" w:lineRule="auto"/>
        <w:jc w:val="both"/>
        <w:rPr>
          <w:rFonts w:ascii="Times New Roman" w:hAnsi="Times New Roman" w:cs="Times New Roman"/>
          <w:b/>
          <w:bCs/>
          <w:sz w:val="24"/>
          <w:szCs w:val="24"/>
        </w:rPr>
      </w:pPr>
      <w:r w:rsidRPr="00063B00">
        <w:rPr>
          <w:rFonts w:ascii="Times New Roman" w:hAnsi="Times New Roman" w:cs="Times New Roman"/>
          <w:b/>
          <w:bCs/>
          <w:sz w:val="24"/>
          <w:szCs w:val="24"/>
        </w:rPr>
        <w:t xml:space="preserve">Author </w:t>
      </w:r>
      <w:r w:rsidR="00F66F86">
        <w:rPr>
          <w:rFonts w:ascii="Times New Roman" w:hAnsi="Times New Roman" w:cs="Times New Roman"/>
          <w:b/>
          <w:bCs/>
          <w:sz w:val="24"/>
          <w:szCs w:val="24"/>
        </w:rPr>
        <w:t>c</w:t>
      </w:r>
      <w:r w:rsidRPr="00063B00">
        <w:rPr>
          <w:rFonts w:ascii="Times New Roman" w:hAnsi="Times New Roman" w:cs="Times New Roman"/>
          <w:b/>
          <w:bCs/>
          <w:sz w:val="24"/>
          <w:szCs w:val="24"/>
        </w:rPr>
        <w:t>ontributions</w:t>
      </w:r>
    </w:p>
    <w:p w14:paraId="17444730" w14:textId="19793263" w:rsidR="005A1DAD" w:rsidRPr="00063B00" w:rsidRDefault="005A1DAD" w:rsidP="00E76809">
      <w:pPr>
        <w:spacing w:line="360" w:lineRule="auto"/>
        <w:jc w:val="both"/>
        <w:rPr>
          <w:rFonts w:ascii="Times New Roman" w:hAnsi="Times New Roman" w:cs="Times New Roman"/>
          <w:sz w:val="24"/>
          <w:szCs w:val="24"/>
        </w:rPr>
      </w:pPr>
      <w:r w:rsidRPr="00063B00">
        <w:rPr>
          <w:rFonts w:ascii="Times New Roman" w:hAnsi="Times New Roman" w:cs="Times New Roman"/>
          <w:sz w:val="24"/>
          <w:szCs w:val="24"/>
        </w:rPr>
        <w:t>Conceptualization, Chomba, C. field data collection, Cheelo, P., original draft preparation, Chomba, C., statistical analysis Malunga M., project administration, Chomba, C. All authors have read and agreed to the published version of the manuscript.</w:t>
      </w:r>
    </w:p>
    <w:p w14:paraId="316BB336" w14:textId="77777777" w:rsidR="005A1DAD" w:rsidRPr="00063B00" w:rsidRDefault="005A1DAD" w:rsidP="005A1DAD">
      <w:pPr>
        <w:spacing w:line="240" w:lineRule="auto"/>
        <w:jc w:val="both"/>
        <w:rPr>
          <w:rFonts w:ascii="Times New Roman" w:hAnsi="Times New Roman" w:cs="Times New Roman"/>
          <w:b/>
          <w:bCs/>
          <w:sz w:val="24"/>
          <w:szCs w:val="24"/>
        </w:rPr>
      </w:pPr>
    </w:p>
    <w:p w14:paraId="0BC6EFFE" w14:textId="39C97249" w:rsidR="005A1DAD" w:rsidRPr="00063B00" w:rsidRDefault="00453DEF" w:rsidP="00E546B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Conflict of interest </w:t>
      </w:r>
    </w:p>
    <w:p w14:paraId="69F1A0CA" w14:textId="219978E3" w:rsidR="005A1DAD" w:rsidRPr="00063B00" w:rsidRDefault="005A1DAD" w:rsidP="00E546BC">
      <w:pPr>
        <w:spacing w:after="0" w:line="240" w:lineRule="auto"/>
        <w:jc w:val="both"/>
        <w:rPr>
          <w:rFonts w:ascii="Times New Roman" w:hAnsi="Times New Roman" w:cs="Times New Roman"/>
          <w:sz w:val="24"/>
          <w:szCs w:val="24"/>
        </w:rPr>
      </w:pPr>
      <w:r w:rsidRPr="00063B00">
        <w:rPr>
          <w:rFonts w:ascii="Times New Roman" w:hAnsi="Times New Roman" w:cs="Times New Roman"/>
          <w:sz w:val="24"/>
          <w:szCs w:val="24"/>
        </w:rPr>
        <w:t>This research was co</w:t>
      </w:r>
      <w:r w:rsidR="00453DEF">
        <w:rPr>
          <w:rFonts w:ascii="Times New Roman" w:hAnsi="Times New Roman" w:cs="Times New Roman"/>
          <w:sz w:val="24"/>
          <w:szCs w:val="24"/>
        </w:rPr>
        <w:t>-</w:t>
      </w:r>
      <w:r w:rsidRPr="00063B00">
        <w:rPr>
          <w:rFonts w:ascii="Times New Roman" w:hAnsi="Times New Roman" w:cs="Times New Roman"/>
          <w:sz w:val="24"/>
          <w:szCs w:val="24"/>
        </w:rPr>
        <w:t>funded by the research team as individuals.</w:t>
      </w:r>
    </w:p>
    <w:p w14:paraId="026B3CC5" w14:textId="77777777" w:rsidR="005A1DAD" w:rsidRPr="00063B00" w:rsidRDefault="005A1DAD" w:rsidP="005A1DAD">
      <w:pPr>
        <w:spacing w:line="240" w:lineRule="auto"/>
        <w:jc w:val="both"/>
        <w:rPr>
          <w:rFonts w:ascii="Times New Roman" w:hAnsi="Times New Roman" w:cs="Times New Roman"/>
          <w:b/>
          <w:bCs/>
          <w:sz w:val="24"/>
          <w:szCs w:val="24"/>
        </w:rPr>
      </w:pPr>
    </w:p>
    <w:p w14:paraId="6706F41B" w14:textId="77777777" w:rsidR="005A1DAD" w:rsidRPr="00063B00" w:rsidRDefault="005A1DAD" w:rsidP="00E546BC">
      <w:pPr>
        <w:spacing w:after="0" w:line="240" w:lineRule="auto"/>
        <w:jc w:val="both"/>
        <w:rPr>
          <w:rFonts w:ascii="Times New Roman" w:hAnsi="Times New Roman" w:cs="Times New Roman"/>
          <w:b/>
          <w:bCs/>
          <w:sz w:val="24"/>
          <w:szCs w:val="24"/>
          <w:lang w:val="en-GB"/>
        </w:rPr>
      </w:pPr>
      <w:r w:rsidRPr="00063B00">
        <w:rPr>
          <w:rFonts w:ascii="Times New Roman" w:hAnsi="Times New Roman" w:cs="Times New Roman"/>
          <w:b/>
          <w:bCs/>
          <w:sz w:val="24"/>
          <w:szCs w:val="24"/>
          <w:lang w:val="en-GB"/>
        </w:rPr>
        <w:t xml:space="preserve">Acknowledgements </w:t>
      </w:r>
    </w:p>
    <w:p w14:paraId="10CFA5E7" w14:textId="1207F6FC" w:rsidR="005A1DAD" w:rsidRDefault="005A1DAD" w:rsidP="00E546BC">
      <w:pPr>
        <w:spacing w:after="0" w:line="240" w:lineRule="auto"/>
        <w:jc w:val="both"/>
        <w:rPr>
          <w:rFonts w:ascii="Times New Roman" w:hAnsi="Times New Roman" w:cs="Times New Roman"/>
          <w:sz w:val="24"/>
          <w:szCs w:val="24"/>
          <w:lang w:val="en-GB"/>
        </w:rPr>
      </w:pPr>
      <w:r w:rsidRPr="00063B00">
        <w:rPr>
          <w:rFonts w:ascii="Times New Roman" w:hAnsi="Times New Roman" w:cs="Times New Roman"/>
          <w:sz w:val="24"/>
          <w:szCs w:val="24"/>
          <w:lang w:val="en-GB"/>
        </w:rPr>
        <w:t xml:space="preserve">We wish to acknowledge the contributions of internal reviewers, and the community participants in the study area, particularly some of the members of staff at </w:t>
      </w:r>
      <w:proofErr w:type="spellStart"/>
      <w:r w:rsidRPr="00063B00">
        <w:rPr>
          <w:rFonts w:ascii="Times New Roman" w:hAnsi="Times New Roman" w:cs="Times New Roman"/>
          <w:sz w:val="24"/>
          <w:szCs w:val="24"/>
          <w:lang w:val="en-GB"/>
        </w:rPr>
        <w:t>Mwekera</w:t>
      </w:r>
      <w:proofErr w:type="spellEnd"/>
      <w:r w:rsidRPr="00063B00">
        <w:rPr>
          <w:rFonts w:ascii="Times New Roman" w:hAnsi="Times New Roman" w:cs="Times New Roman"/>
          <w:sz w:val="24"/>
          <w:szCs w:val="24"/>
          <w:lang w:val="en-GB"/>
        </w:rPr>
        <w:t xml:space="preserve"> forest college.</w:t>
      </w:r>
    </w:p>
    <w:p w14:paraId="26333985" w14:textId="77777777" w:rsidR="00453DEF" w:rsidRDefault="00453DEF" w:rsidP="00E546BC">
      <w:pPr>
        <w:spacing w:after="0" w:line="240" w:lineRule="auto"/>
        <w:jc w:val="both"/>
        <w:rPr>
          <w:rFonts w:ascii="Times New Roman" w:hAnsi="Times New Roman" w:cs="Times New Roman"/>
          <w:sz w:val="24"/>
          <w:szCs w:val="24"/>
          <w:lang w:val="en-GB"/>
        </w:rPr>
      </w:pPr>
    </w:p>
    <w:p w14:paraId="24CDF4B2" w14:textId="77777777" w:rsidR="00453DEF" w:rsidRDefault="00453DEF" w:rsidP="00E546BC">
      <w:pPr>
        <w:spacing w:after="0" w:line="240" w:lineRule="auto"/>
        <w:jc w:val="both"/>
        <w:rPr>
          <w:rFonts w:ascii="Times New Roman" w:hAnsi="Times New Roman" w:cs="Times New Roman"/>
          <w:sz w:val="24"/>
          <w:szCs w:val="24"/>
          <w:lang w:val="en-GB"/>
        </w:rPr>
      </w:pPr>
    </w:p>
    <w:p w14:paraId="51C8D01C" w14:textId="77777777" w:rsidR="00453DEF" w:rsidRDefault="00453DEF" w:rsidP="00E546BC">
      <w:pPr>
        <w:spacing w:after="0" w:line="240" w:lineRule="auto"/>
        <w:jc w:val="both"/>
        <w:rPr>
          <w:rFonts w:ascii="Times New Roman" w:hAnsi="Times New Roman" w:cs="Times New Roman"/>
          <w:sz w:val="24"/>
          <w:szCs w:val="24"/>
          <w:lang w:val="en-GB"/>
        </w:rPr>
      </w:pPr>
    </w:p>
    <w:p w14:paraId="1F72FA13" w14:textId="77777777" w:rsidR="00453DEF" w:rsidRPr="00063B00" w:rsidRDefault="00453DEF" w:rsidP="00E546BC">
      <w:pPr>
        <w:spacing w:after="0" w:line="240" w:lineRule="auto"/>
        <w:jc w:val="both"/>
        <w:rPr>
          <w:rFonts w:ascii="Times New Roman" w:hAnsi="Times New Roman" w:cs="Times New Roman"/>
          <w:sz w:val="24"/>
          <w:szCs w:val="24"/>
          <w:lang w:val="en-GB"/>
        </w:rPr>
      </w:pPr>
    </w:p>
    <w:p w14:paraId="6D9E3BC1"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b/>
          <w:bCs/>
          <w:sz w:val="24"/>
          <w:szCs w:val="24"/>
        </w:rPr>
        <w:lastRenderedPageBreak/>
        <w:t>References</w:t>
      </w:r>
    </w:p>
    <w:p w14:paraId="6A675F96"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Aron, D., Lee, H. and Merton, A. (2021) 'The role of forests in climate change mitigation', </w:t>
      </w:r>
      <w:r w:rsidRPr="00063B00">
        <w:rPr>
          <w:rFonts w:ascii="Times New Roman" w:hAnsi="Times New Roman" w:cs="Times New Roman"/>
          <w:i/>
          <w:iCs/>
          <w:sz w:val="24"/>
          <w:szCs w:val="24"/>
        </w:rPr>
        <w:t>Climate Change Science Journal</w:t>
      </w:r>
      <w:r w:rsidRPr="00063B00">
        <w:rPr>
          <w:rFonts w:ascii="Times New Roman" w:hAnsi="Times New Roman" w:cs="Times New Roman"/>
          <w:sz w:val="24"/>
          <w:szCs w:val="24"/>
        </w:rPr>
        <w:t>, 52(4), pp. 124–138.</w:t>
      </w:r>
    </w:p>
    <w:p w14:paraId="1ACADCBB" w14:textId="77777777" w:rsidR="001706DF" w:rsidRPr="00063B00" w:rsidRDefault="001706DF" w:rsidP="001706DF">
      <w:pPr>
        <w:spacing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Borgarello</w:t>
      </w:r>
      <w:proofErr w:type="spellEnd"/>
      <w:r w:rsidRPr="00063B00">
        <w:rPr>
          <w:rFonts w:ascii="Times New Roman" w:hAnsi="Times New Roman" w:cs="Times New Roman"/>
          <w:sz w:val="24"/>
          <w:szCs w:val="24"/>
        </w:rPr>
        <w:t xml:space="preserve">, A. (2016) 'Forests and climate change: Mitigation and adaptation services', </w:t>
      </w:r>
      <w:r w:rsidRPr="00063B00">
        <w:rPr>
          <w:rFonts w:ascii="Times New Roman" w:hAnsi="Times New Roman" w:cs="Times New Roman"/>
          <w:i/>
          <w:iCs/>
          <w:sz w:val="24"/>
          <w:szCs w:val="24"/>
        </w:rPr>
        <w:t>Environmental Science and Policy Journal</w:t>
      </w:r>
      <w:r w:rsidRPr="00063B00">
        <w:rPr>
          <w:rFonts w:ascii="Times New Roman" w:hAnsi="Times New Roman" w:cs="Times New Roman"/>
          <w:sz w:val="24"/>
          <w:szCs w:val="24"/>
        </w:rPr>
        <w:t>, 44(2), pp. 73–85.</w:t>
      </w:r>
    </w:p>
    <w:p w14:paraId="7382A03D"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Brown, S. (1997) </w:t>
      </w:r>
      <w:r w:rsidRPr="00063B00">
        <w:rPr>
          <w:rFonts w:ascii="Times New Roman" w:hAnsi="Times New Roman" w:cs="Times New Roman"/>
          <w:i/>
          <w:iCs/>
          <w:sz w:val="24"/>
          <w:szCs w:val="24"/>
        </w:rPr>
        <w:t>Estimating biomass and biomass change of tropical forests: a primer</w:t>
      </w:r>
      <w:r w:rsidRPr="00063B00">
        <w:rPr>
          <w:rFonts w:ascii="Times New Roman" w:hAnsi="Times New Roman" w:cs="Times New Roman"/>
          <w:sz w:val="24"/>
          <w:szCs w:val="24"/>
        </w:rPr>
        <w:t xml:space="preserve">. Rome: Food and Agriculture Organization of the United Nations (FAO Forestry Paper No. 134). Available at: </w:t>
      </w:r>
      <w:hyperlink r:id="rId22" w:tgtFrame="_new" w:history="1">
        <w:r w:rsidRPr="00063B00">
          <w:rPr>
            <w:rStyle w:val="Hyperlink"/>
            <w:rFonts w:ascii="Times New Roman" w:hAnsi="Times New Roman" w:cs="Times New Roman"/>
            <w:sz w:val="24"/>
            <w:szCs w:val="24"/>
          </w:rPr>
          <w:t>https://www.fao.org/3/w4095e/w4095e00.htm</w:t>
        </w:r>
      </w:hyperlink>
    </w:p>
    <w:p w14:paraId="754A27BD" w14:textId="77777777" w:rsidR="001706DF" w:rsidRPr="00063B00" w:rsidRDefault="001706DF" w:rsidP="001706DF">
      <w:pPr>
        <w:spacing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Cailteux</w:t>
      </w:r>
      <w:proofErr w:type="spellEnd"/>
      <w:r w:rsidRPr="00063B00">
        <w:rPr>
          <w:rFonts w:ascii="Times New Roman" w:hAnsi="Times New Roman" w:cs="Times New Roman"/>
          <w:sz w:val="24"/>
          <w:szCs w:val="24"/>
        </w:rPr>
        <w:t xml:space="preserve">, J.H., </w:t>
      </w:r>
      <w:proofErr w:type="spellStart"/>
      <w:r w:rsidRPr="00063B00">
        <w:rPr>
          <w:rFonts w:ascii="Times New Roman" w:hAnsi="Times New Roman" w:cs="Times New Roman"/>
          <w:sz w:val="24"/>
          <w:szCs w:val="24"/>
        </w:rPr>
        <w:t>Kampunzu</w:t>
      </w:r>
      <w:proofErr w:type="spellEnd"/>
      <w:r w:rsidRPr="00063B00">
        <w:rPr>
          <w:rFonts w:ascii="Times New Roman" w:hAnsi="Times New Roman" w:cs="Times New Roman"/>
          <w:sz w:val="24"/>
          <w:szCs w:val="24"/>
        </w:rPr>
        <w:t xml:space="preserve">, A.B., Lerouge, C., Kaputo, A. and </w:t>
      </w:r>
      <w:proofErr w:type="spellStart"/>
      <w:r w:rsidRPr="00063B00">
        <w:rPr>
          <w:rFonts w:ascii="Times New Roman" w:hAnsi="Times New Roman" w:cs="Times New Roman"/>
          <w:sz w:val="24"/>
          <w:szCs w:val="24"/>
        </w:rPr>
        <w:t>Milesi</w:t>
      </w:r>
      <w:proofErr w:type="spellEnd"/>
      <w:r w:rsidRPr="00063B00">
        <w:rPr>
          <w:rFonts w:ascii="Times New Roman" w:hAnsi="Times New Roman" w:cs="Times New Roman"/>
          <w:sz w:val="24"/>
          <w:szCs w:val="24"/>
        </w:rPr>
        <w:t xml:space="preserve">, J.P. (2005) 'Genesis of sediment-hosted stratiform copper–cobalt deposits, Central African Copperbelt', </w:t>
      </w:r>
      <w:r w:rsidRPr="00063B00">
        <w:rPr>
          <w:rFonts w:ascii="Times New Roman" w:hAnsi="Times New Roman" w:cs="Times New Roman"/>
          <w:i/>
          <w:iCs/>
          <w:sz w:val="24"/>
          <w:szCs w:val="24"/>
        </w:rPr>
        <w:t>Journal of African Earth Sciences</w:t>
      </w:r>
      <w:r w:rsidRPr="00063B00">
        <w:rPr>
          <w:rFonts w:ascii="Times New Roman" w:hAnsi="Times New Roman" w:cs="Times New Roman"/>
          <w:sz w:val="24"/>
          <w:szCs w:val="24"/>
        </w:rPr>
        <w:t>, 42(1–5), pp. 134–158.</w:t>
      </w:r>
    </w:p>
    <w:p w14:paraId="38E366EF"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Central Statistical Office (CSO) (2020) </w:t>
      </w:r>
      <w:r w:rsidRPr="00063B00">
        <w:rPr>
          <w:rFonts w:ascii="Times New Roman" w:hAnsi="Times New Roman" w:cs="Times New Roman"/>
          <w:i/>
          <w:iCs/>
          <w:sz w:val="24"/>
          <w:szCs w:val="24"/>
        </w:rPr>
        <w:t>2020 Census of Population and Housing: Preliminary Report</w:t>
      </w:r>
      <w:r w:rsidRPr="00063B00">
        <w:rPr>
          <w:rFonts w:ascii="Times New Roman" w:hAnsi="Times New Roman" w:cs="Times New Roman"/>
          <w:sz w:val="24"/>
          <w:szCs w:val="24"/>
        </w:rPr>
        <w:t>. Lusaka: Government of the Republic of Zambia.</w:t>
      </w:r>
    </w:p>
    <w:p w14:paraId="06F0C09C"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Chave, J., </w:t>
      </w:r>
      <w:proofErr w:type="spellStart"/>
      <w:r w:rsidRPr="00063B00">
        <w:rPr>
          <w:rFonts w:ascii="Times New Roman" w:hAnsi="Times New Roman" w:cs="Times New Roman"/>
          <w:sz w:val="24"/>
          <w:szCs w:val="24"/>
        </w:rPr>
        <w:t>Andalo</w:t>
      </w:r>
      <w:proofErr w:type="spellEnd"/>
      <w:r w:rsidRPr="00063B00">
        <w:rPr>
          <w:rFonts w:ascii="Times New Roman" w:hAnsi="Times New Roman" w:cs="Times New Roman"/>
          <w:sz w:val="24"/>
          <w:szCs w:val="24"/>
        </w:rPr>
        <w:t xml:space="preserve">, C., Brown, S., Cairns, M.A., Chambers, J.Q., Eamus, D., </w:t>
      </w:r>
      <w:proofErr w:type="spellStart"/>
      <w:r w:rsidRPr="00063B00">
        <w:rPr>
          <w:rFonts w:ascii="Times New Roman" w:hAnsi="Times New Roman" w:cs="Times New Roman"/>
          <w:sz w:val="24"/>
          <w:szCs w:val="24"/>
        </w:rPr>
        <w:t>Fölster</w:t>
      </w:r>
      <w:proofErr w:type="spellEnd"/>
      <w:r w:rsidRPr="00063B00">
        <w:rPr>
          <w:rFonts w:ascii="Times New Roman" w:hAnsi="Times New Roman" w:cs="Times New Roman"/>
          <w:sz w:val="24"/>
          <w:szCs w:val="24"/>
        </w:rPr>
        <w:t xml:space="preserve">, H., </w:t>
      </w:r>
      <w:proofErr w:type="spellStart"/>
      <w:r w:rsidRPr="00063B00">
        <w:rPr>
          <w:rFonts w:ascii="Times New Roman" w:hAnsi="Times New Roman" w:cs="Times New Roman"/>
          <w:sz w:val="24"/>
          <w:szCs w:val="24"/>
        </w:rPr>
        <w:t>Fromard</w:t>
      </w:r>
      <w:proofErr w:type="spellEnd"/>
      <w:r w:rsidRPr="00063B00">
        <w:rPr>
          <w:rFonts w:ascii="Times New Roman" w:hAnsi="Times New Roman" w:cs="Times New Roman"/>
          <w:sz w:val="24"/>
          <w:szCs w:val="24"/>
        </w:rPr>
        <w:t xml:space="preserve">, F., Higuchi, N., Kira, T., Lescure, J.P., Nelson, B.W., Ogawa, H., Puig, H., Riera, B. and </w:t>
      </w:r>
      <w:proofErr w:type="spellStart"/>
      <w:r w:rsidRPr="00063B00">
        <w:rPr>
          <w:rFonts w:ascii="Times New Roman" w:hAnsi="Times New Roman" w:cs="Times New Roman"/>
          <w:sz w:val="24"/>
          <w:szCs w:val="24"/>
        </w:rPr>
        <w:t>Yamakura</w:t>
      </w:r>
      <w:proofErr w:type="spellEnd"/>
      <w:r w:rsidRPr="00063B00">
        <w:rPr>
          <w:rFonts w:ascii="Times New Roman" w:hAnsi="Times New Roman" w:cs="Times New Roman"/>
          <w:sz w:val="24"/>
          <w:szCs w:val="24"/>
        </w:rPr>
        <w:t xml:space="preserve">, T. (2005) 'Tree allometry and improved estimation of carbon stocks and balance in tropical forests', </w:t>
      </w:r>
      <w:proofErr w:type="spellStart"/>
      <w:r w:rsidRPr="00063B00">
        <w:rPr>
          <w:rFonts w:ascii="Times New Roman" w:hAnsi="Times New Roman" w:cs="Times New Roman"/>
          <w:i/>
          <w:iCs/>
          <w:sz w:val="24"/>
          <w:szCs w:val="24"/>
        </w:rPr>
        <w:t>Oecologia</w:t>
      </w:r>
      <w:proofErr w:type="spellEnd"/>
      <w:r w:rsidRPr="00063B00">
        <w:rPr>
          <w:rFonts w:ascii="Times New Roman" w:hAnsi="Times New Roman" w:cs="Times New Roman"/>
          <w:sz w:val="24"/>
          <w:szCs w:val="24"/>
        </w:rPr>
        <w:t xml:space="preserve">, 145(1), pp. 87–99. </w:t>
      </w:r>
      <w:hyperlink r:id="rId23" w:tgtFrame="_new" w:history="1">
        <w:r w:rsidRPr="00063B00">
          <w:rPr>
            <w:rStyle w:val="Hyperlink"/>
            <w:rFonts w:ascii="Times New Roman" w:hAnsi="Times New Roman" w:cs="Times New Roman"/>
            <w:sz w:val="24"/>
            <w:szCs w:val="24"/>
          </w:rPr>
          <w:t>https://doi.org/10.1007/s00442-005-0100-x</w:t>
        </w:r>
      </w:hyperlink>
    </w:p>
    <w:p w14:paraId="5D19D5B8" w14:textId="77777777" w:rsidR="001706DF" w:rsidRPr="00063B00" w:rsidRDefault="001706DF" w:rsidP="001706DF">
      <w:pPr>
        <w:spacing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Chidumayo</w:t>
      </w:r>
      <w:proofErr w:type="spellEnd"/>
      <w:r w:rsidRPr="00063B00">
        <w:rPr>
          <w:rFonts w:ascii="Times New Roman" w:hAnsi="Times New Roman" w:cs="Times New Roman"/>
          <w:sz w:val="24"/>
          <w:szCs w:val="24"/>
        </w:rPr>
        <w:t xml:space="preserve">, E.N. (1993) </w:t>
      </w:r>
      <w:r w:rsidRPr="00063B00">
        <w:rPr>
          <w:rFonts w:ascii="Times New Roman" w:hAnsi="Times New Roman" w:cs="Times New Roman"/>
          <w:i/>
          <w:iCs/>
          <w:sz w:val="24"/>
          <w:szCs w:val="24"/>
        </w:rPr>
        <w:t>Responses of miombo to harvesting: Ecology and management</w:t>
      </w:r>
      <w:r w:rsidRPr="00063B00">
        <w:rPr>
          <w:rFonts w:ascii="Times New Roman" w:hAnsi="Times New Roman" w:cs="Times New Roman"/>
          <w:sz w:val="24"/>
          <w:szCs w:val="24"/>
        </w:rPr>
        <w:t>. Stockholm: Swedish University of Agricultural Sciences.</w:t>
      </w:r>
    </w:p>
    <w:p w14:paraId="4328E4C3" w14:textId="77777777" w:rsidR="001706DF" w:rsidRPr="00063B00" w:rsidRDefault="001706DF" w:rsidP="001706DF">
      <w:pPr>
        <w:spacing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Chidumayo</w:t>
      </w:r>
      <w:proofErr w:type="spellEnd"/>
      <w:r w:rsidRPr="00063B00">
        <w:rPr>
          <w:rFonts w:ascii="Times New Roman" w:hAnsi="Times New Roman" w:cs="Times New Roman"/>
          <w:sz w:val="24"/>
          <w:szCs w:val="24"/>
        </w:rPr>
        <w:t xml:space="preserve">, E.N. (2013) 'Forest degradation and recovery in a miombo woodland landscape in Zambia: 22 years of observations on permanent sample plots', </w:t>
      </w:r>
      <w:r w:rsidRPr="00063B00">
        <w:rPr>
          <w:rFonts w:ascii="Times New Roman" w:hAnsi="Times New Roman" w:cs="Times New Roman"/>
          <w:i/>
          <w:iCs/>
          <w:sz w:val="24"/>
          <w:szCs w:val="24"/>
        </w:rPr>
        <w:t>Forest Ecology and Management</w:t>
      </w:r>
      <w:r w:rsidRPr="00063B00">
        <w:rPr>
          <w:rFonts w:ascii="Times New Roman" w:hAnsi="Times New Roman" w:cs="Times New Roman"/>
          <w:sz w:val="24"/>
          <w:szCs w:val="24"/>
        </w:rPr>
        <w:t xml:space="preserve">, 291, pp. 154–161. </w:t>
      </w:r>
      <w:hyperlink r:id="rId24" w:tgtFrame="_new" w:history="1">
        <w:r w:rsidRPr="00063B00">
          <w:rPr>
            <w:rStyle w:val="Hyperlink"/>
            <w:rFonts w:ascii="Times New Roman" w:hAnsi="Times New Roman" w:cs="Times New Roman"/>
            <w:sz w:val="24"/>
            <w:szCs w:val="24"/>
          </w:rPr>
          <w:t>https://doi.org/10.1016/j.foreco.2012.11.033</w:t>
        </w:r>
      </w:hyperlink>
    </w:p>
    <w:p w14:paraId="12DCDC6B" w14:textId="77777777" w:rsidR="001706DF" w:rsidRPr="00063B00" w:rsidRDefault="001706DF" w:rsidP="001706DF">
      <w:pPr>
        <w:spacing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Chidumayo</w:t>
      </w:r>
      <w:proofErr w:type="spellEnd"/>
      <w:r w:rsidRPr="00063B00">
        <w:rPr>
          <w:rFonts w:ascii="Times New Roman" w:hAnsi="Times New Roman" w:cs="Times New Roman"/>
          <w:sz w:val="24"/>
          <w:szCs w:val="24"/>
        </w:rPr>
        <w:t xml:space="preserve">, E.N. and Gumbo, D.J. (2010) </w:t>
      </w:r>
      <w:r w:rsidRPr="00063B00">
        <w:rPr>
          <w:rFonts w:ascii="Times New Roman" w:hAnsi="Times New Roman" w:cs="Times New Roman"/>
          <w:i/>
          <w:iCs/>
          <w:sz w:val="24"/>
          <w:szCs w:val="24"/>
        </w:rPr>
        <w:t>The dry forests and woodlands of Africa: Managing for products and services</w:t>
      </w:r>
      <w:r w:rsidRPr="00063B00">
        <w:rPr>
          <w:rFonts w:ascii="Times New Roman" w:hAnsi="Times New Roman" w:cs="Times New Roman"/>
          <w:sz w:val="24"/>
          <w:szCs w:val="24"/>
        </w:rPr>
        <w:t>. London: Earthscan.</w:t>
      </w:r>
    </w:p>
    <w:p w14:paraId="3E00A49A"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Chilton, P.J. and Foster, S.S.D. (1995) 'Hydrogeological </w:t>
      </w:r>
      <w:proofErr w:type="spellStart"/>
      <w:r w:rsidRPr="00063B00">
        <w:rPr>
          <w:rFonts w:ascii="Times New Roman" w:hAnsi="Times New Roman" w:cs="Times New Roman"/>
          <w:sz w:val="24"/>
          <w:szCs w:val="24"/>
        </w:rPr>
        <w:t>characterisation</w:t>
      </w:r>
      <w:proofErr w:type="spellEnd"/>
      <w:r w:rsidRPr="00063B00">
        <w:rPr>
          <w:rFonts w:ascii="Times New Roman" w:hAnsi="Times New Roman" w:cs="Times New Roman"/>
          <w:sz w:val="24"/>
          <w:szCs w:val="24"/>
        </w:rPr>
        <w:t xml:space="preserve"> and water supply potential of basement aquifers in tropical Africa', </w:t>
      </w:r>
      <w:r w:rsidRPr="00063B00">
        <w:rPr>
          <w:rFonts w:ascii="Times New Roman" w:hAnsi="Times New Roman" w:cs="Times New Roman"/>
          <w:i/>
          <w:iCs/>
          <w:sz w:val="24"/>
          <w:szCs w:val="24"/>
        </w:rPr>
        <w:t>Hydrogeology Journal</w:t>
      </w:r>
      <w:r w:rsidRPr="00063B00">
        <w:rPr>
          <w:rFonts w:ascii="Times New Roman" w:hAnsi="Times New Roman" w:cs="Times New Roman"/>
          <w:sz w:val="24"/>
          <w:szCs w:val="24"/>
        </w:rPr>
        <w:t>, 3(1), pp. 36–49.</w:t>
      </w:r>
    </w:p>
    <w:p w14:paraId="39B77679"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Chomba, C. (2018) 'Does the cutting of miombo tree species for charcoal production directly cause deforestation? A case study of </w:t>
      </w:r>
      <w:proofErr w:type="spellStart"/>
      <w:r w:rsidRPr="00063B00">
        <w:rPr>
          <w:rFonts w:ascii="Times New Roman" w:hAnsi="Times New Roman" w:cs="Times New Roman"/>
          <w:sz w:val="24"/>
          <w:szCs w:val="24"/>
        </w:rPr>
        <w:t>Kapiri</w:t>
      </w:r>
      <w:proofErr w:type="spellEnd"/>
      <w:r w:rsidRPr="00063B00">
        <w:rPr>
          <w:rFonts w:ascii="Times New Roman" w:hAnsi="Times New Roman" w:cs="Times New Roman"/>
          <w:sz w:val="24"/>
          <w:szCs w:val="24"/>
        </w:rPr>
        <w:t xml:space="preserve"> </w:t>
      </w:r>
      <w:proofErr w:type="spellStart"/>
      <w:r w:rsidRPr="00063B00">
        <w:rPr>
          <w:rFonts w:ascii="Times New Roman" w:hAnsi="Times New Roman" w:cs="Times New Roman"/>
          <w:sz w:val="24"/>
          <w:szCs w:val="24"/>
        </w:rPr>
        <w:t>Mposhi</w:t>
      </w:r>
      <w:proofErr w:type="spellEnd"/>
      <w:r w:rsidRPr="00063B00">
        <w:rPr>
          <w:rFonts w:ascii="Times New Roman" w:hAnsi="Times New Roman" w:cs="Times New Roman"/>
          <w:sz w:val="24"/>
          <w:szCs w:val="24"/>
        </w:rPr>
        <w:t xml:space="preserve"> area, Central Zambia', </w:t>
      </w:r>
      <w:r w:rsidRPr="00063B00">
        <w:rPr>
          <w:rFonts w:ascii="Times New Roman" w:hAnsi="Times New Roman" w:cs="Times New Roman"/>
          <w:i/>
          <w:iCs/>
          <w:sz w:val="24"/>
          <w:szCs w:val="24"/>
        </w:rPr>
        <w:t>Global Journal of Biology, Agriculture and Health Science</w:t>
      </w:r>
      <w:r w:rsidRPr="00063B00">
        <w:rPr>
          <w:rFonts w:ascii="Times New Roman" w:hAnsi="Times New Roman" w:cs="Times New Roman"/>
          <w:sz w:val="24"/>
          <w:szCs w:val="24"/>
        </w:rPr>
        <w:t>, 7(1), pp. 45–65.</w:t>
      </w:r>
    </w:p>
    <w:p w14:paraId="4E48C138"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CIFOR (Centre for International Forestry Research) (2014) </w:t>
      </w:r>
      <w:r w:rsidRPr="00063B00">
        <w:rPr>
          <w:rFonts w:ascii="Times New Roman" w:hAnsi="Times New Roman" w:cs="Times New Roman"/>
          <w:i/>
          <w:iCs/>
          <w:sz w:val="24"/>
          <w:szCs w:val="24"/>
        </w:rPr>
        <w:t>Monitoring and reporting on forest resources in Zambia: A case study</w:t>
      </w:r>
      <w:r w:rsidRPr="00063B00">
        <w:rPr>
          <w:rFonts w:ascii="Times New Roman" w:hAnsi="Times New Roman" w:cs="Times New Roman"/>
          <w:sz w:val="24"/>
          <w:szCs w:val="24"/>
        </w:rPr>
        <w:t>. Bogor: CIFOR.</w:t>
      </w:r>
    </w:p>
    <w:p w14:paraId="58296333"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Climate-Data.org (2021) </w:t>
      </w:r>
      <w:r w:rsidRPr="00063B00">
        <w:rPr>
          <w:rFonts w:ascii="Times New Roman" w:hAnsi="Times New Roman" w:cs="Times New Roman"/>
          <w:i/>
          <w:iCs/>
          <w:sz w:val="24"/>
          <w:szCs w:val="24"/>
        </w:rPr>
        <w:t>Climate: Copperbelt – Climate graph, temperature graph, Climate table for Copperbelt</w:t>
      </w:r>
      <w:r w:rsidRPr="00063B00">
        <w:rPr>
          <w:rFonts w:ascii="Times New Roman" w:hAnsi="Times New Roman" w:cs="Times New Roman"/>
          <w:sz w:val="24"/>
          <w:szCs w:val="24"/>
        </w:rPr>
        <w:t xml:space="preserve">. Available at: </w:t>
      </w:r>
      <w:hyperlink r:id="rId25" w:tgtFrame="_new" w:history="1">
        <w:r w:rsidRPr="00063B00">
          <w:rPr>
            <w:rStyle w:val="Hyperlink"/>
            <w:rFonts w:ascii="Times New Roman" w:hAnsi="Times New Roman" w:cs="Times New Roman"/>
            <w:sz w:val="24"/>
            <w:szCs w:val="24"/>
          </w:rPr>
          <w:t>https://en.climate-data.org/africa/zambia/copperbelt-1937/</w:t>
        </w:r>
      </w:hyperlink>
      <w:r w:rsidRPr="00063B00">
        <w:rPr>
          <w:rFonts w:ascii="Times New Roman" w:hAnsi="Times New Roman" w:cs="Times New Roman"/>
          <w:sz w:val="24"/>
          <w:szCs w:val="24"/>
        </w:rPr>
        <w:t xml:space="preserve"> [Accessed 29 July 2025].</w:t>
      </w:r>
    </w:p>
    <w:p w14:paraId="46CF7DE8"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Colwell, R.K. (2009) 'Biodiversity: concepts, patterns, and measurement', in Levin, S.A. (ed.) </w:t>
      </w:r>
      <w:r w:rsidRPr="00063B00">
        <w:rPr>
          <w:rFonts w:ascii="Times New Roman" w:hAnsi="Times New Roman" w:cs="Times New Roman"/>
          <w:i/>
          <w:iCs/>
          <w:sz w:val="24"/>
          <w:szCs w:val="24"/>
        </w:rPr>
        <w:t>The Princeton guide to ecology</w:t>
      </w:r>
      <w:r w:rsidRPr="00063B00">
        <w:rPr>
          <w:rFonts w:ascii="Times New Roman" w:hAnsi="Times New Roman" w:cs="Times New Roman"/>
          <w:sz w:val="24"/>
          <w:szCs w:val="24"/>
        </w:rPr>
        <w:t>. Princeton: Princeton University Press, pp. 257–263.</w:t>
      </w:r>
    </w:p>
    <w:p w14:paraId="211E1A14"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lastRenderedPageBreak/>
        <w:t xml:space="preserve">Dewees, P.A., Campbell, B.M., Katerere, Y., Sitoe, A., Cunningham, A.B., Angelsen, A. and Wunder, S. (2011) </w:t>
      </w:r>
      <w:r w:rsidRPr="00063B00">
        <w:rPr>
          <w:rFonts w:ascii="Times New Roman" w:hAnsi="Times New Roman" w:cs="Times New Roman"/>
          <w:i/>
          <w:iCs/>
          <w:sz w:val="24"/>
          <w:szCs w:val="24"/>
        </w:rPr>
        <w:t>Managing the miombo woodlands of southern Africa: policies, incentives and options for the rural poor</w:t>
      </w:r>
      <w:r w:rsidRPr="00063B00">
        <w:rPr>
          <w:rFonts w:ascii="Times New Roman" w:hAnsi="Times New Roman" w:cs="Times New Roman"/>
          <w:sz w:val="24"/>
          <w:szCs w:val="24"/>
        </w:rPr>
        <w:t xml:space="preserve">. Washington, DC: Program on Forests (PROFOR), The World Bank. Available at: </w:t>
      </w:r>
      <w:hyperlink r:id="rId26" w:tgtFrame="_new" w:history="1">
        <w:r w:rsidRPr="00063B00">
          <w:rPr>
            <w:rStyle w:val="Hyperlink"/>
            <w:rFonts w:ascii="Times New Roman" w:hAnsi="Times New Roman" w:cs="Times New Roman"/>
            <w:sz w:val="24"/>
            <w:szCs w:val="24"/>
          </w:rPr>
          <w:t>https://documents.worldbank.org/en/publication/documents-reports/documentdetail/122231468299679738/</w:t>
        </w:r>
      </w:hyperlink>
    </w:p>
    <w:p w14:paraId="1ADB4137" w14:textId="793C50F0"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FAO (Food and Agriculture Organization) (2017) </w:t>
      </w:r>
      <w:r w:rsidRPr="00063B00">
        <w:rPr>
          <w:rFonts w:ascii="Times New Roman" w:hAnsi="Times New Roman" w:cs="Times New Roman"/>
          <w:i/>
          <w:iCs/>
          <w:sz w:val="24"/>
          <w:szCs w:val="24"/>
        </w:rPr>
        <w:t>The charcoal transition: Greening the charcoal value chain to mitigate climate change and improve local livelihoods</w:t>
      </w:r>
      <w:r w:rsidRPr="00063B00">
        <w:rPr>
          <w:rFonts w:ascii="Times New Roman" w:hAnsi="Times New Roman" w:cs="Times New Roman"/>
          <w:sz w:val="24"/>
          <w:szCs w:val="24"/>
        </w:rPr>
        <w:t>. Rome.</w:t>
      </w:r>
    </w:p>
    <w:p w14:paraId="6861AD8D"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FAO (Food and Agriculture Organization) (2020) </w:t>
      </w:r>
      <w:proofErr w:type="gramStart"/>
      <w:r w:rsidRPr="00063B00">
        <w:rPr>
          <w:rFonts w:ascii="Times New Roman" w:hAnsi="Times New Roman" w:cs="Times New Roman"/>
          <w:i/>
          <w:iCs/>
          <w:sz w:val="24"/>
          <w:szCs w:val="24"/>
        </w:rPr>
        <w:t>Global forest</w:t>
      </w:r>
      <w:proofErr w:type="gramEnd"/>
      <w:r w:rsidRPr="00063B00">
        <w:rPr>
          <w:rFonts w:ascii="Times New Roman" w:hAnsi="Times New Roman" w:cs="Times New Roman"/>
          <w:i/>
          <w:iCs/>
          <w:sz w:val="24"/>
          <w:szCs w:val="24"/>
        </w:rPr>
        <w:t xml:space="preserve"> resources assessment 2020: Zambia country report</w:t>
      </w:r>
      <w:r w:rsidRPr="00063B00">
        <w:rPr>
          <w:rFonts w:ascii="Times New Roman" w:hAnsi="Times New Roman" w:cs="Times New Roman"/>
          <w:sz w:val="24"/>
          <w:szCs w:val="24"/>
        </w:rPr>
        <w:t>. Rome: FAO.</w:t>
      </w:r>
    </w:p>
    <w:p w14:paraId="064BDA82"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Food and Agriculture Organization (FAO) (2021) </w:t>
      </w:r>
      <w:r w:rsidRPr="00063B00">
        <w:rPr>
          <w:rFonts w:ascii="Times New Roman" w:hAnsi="Times New Roman" w:cs="Times New Roman"/>
          <w:i/>
          <w:iCs/>
          <w:sz w:val="24"/>
          <w:szCs w:val="24"/>
        </w:rPr>
        <w:t>Forest futures: Sustainable pathways for forests, landscapes and people in the Asia-Pacific region</w:t>
      </w:r>
      <w:r w:rsidRPr="00063B00">
        <w:rPr>
          <w:rFonts w:ascii="Times New Roman" w:hAnsi="Times New Roman" w:cs="Times New Roman"/>
          <w:sz w:val="24"/>
          <w:szCs w:val="24"/>
        </w:rPr>
        <w:t>. Bangkok: FAO.</w:t>
      </w:r>
    </w:p>
    <w:p w14:paraId="270A705D"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Frost, P.G.H. (1996) 'The ecology of miombo woodlands', in Campbell, B. (ed.) </w:t>
      </w:r>
      <w:r w:rsidRPr="00063B00">
        <w:rPr>
          <w:rFonts w:ascii="Times New Roman" w:hAnsi="Times New Roman" w:cs="Times New Roman"/>
          <w:i/>
          <w:iCs/>
          <w:sz w:val="24"/>
          <w:szCs w:val="24"/>
        </w:rPr>
        <w:t>The Miombo in transition: woodlands and welfare in Africa</w:t>
      </w:r>
      <w:r w:rsidRPr="00063B00">
        <w:rPr>
          <w:rFonts w:ascii="Times New Roman" w:hAnsi="Times New Roman" w:cs="Times New Roman"/>
          <w:sz w:val="24"/>
          <w:szCs w:val="24"/>
        </w:rPr>
        <w:t xml:space="preserve">. Bogor: CIFOR, pp. 11–57. Available at: </w:t>
      </w:r>
      <w:hyperlink r:id="rId27" w:tgtFrame="_new" w:history="1">
        <w:r w:rsidRPr="00063B00">
          <w:rPr>
            <w:rStyle w:val="Hyperlink"/>
            <w:rFonts w:ascii="Times New Roman" w:hAnsi="Times New Roman" w:cs="Times New Roman"/>
            <w:sz w:val="24"/>
            <w:szCs w:val="24"/>
          </w:rPr>
          <w:t>https://www.cifor.org/publications/pdf_files/Books/miombo.pdf</w:t>
        </w:r>
      </w:hyperlink>
    </w:p>
    <w:p w14:paraId="56857008"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Giesecke, J. (2012) </w:t>
      </w:r>
      <w:r w:rsidRPr="00063B00">
        <w:rPr>
          <w:rFonts w:ascii="Times New Roman" w:hAnsi="Times New Roman" w:cs="Times New Roman"/>
          <w:i/>
          <w:iCs/>
          <w:sz w:val="24"/>
          <w:szCs w:val="24"/>
        </w:rPr>
        <w:t>Causes of deforestation in Zambia and impacts on national forest reserves</w:t>
      </w:r>
      <w:r w:rsidRPr="00063B00">
        <w:rPr>
          <w:rFonts w:ascii="Times New Roman" w:hAnsi="Times New Roman" w:cs="Times New Roman"/>
          <w:sz w:val="24"/>
          <w:szCs w:val="24"/>
        </w:rPr>
        <w:t>. Washington, DC: USAID.</w:t>
      </w:r>
    </w:p>
    <w:p w14:paraId="5827D159"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Global Historical Weather and Climate Data (2022) </w:t>
      </w:r>
      <w:r w:rsidRPr="00063B00">
        <w:rPr>
          <w:rFonts w:ascii="Times New Roman" w:hAnsi="Times New Roman" w:cs="Times New Roman"/>
          <w:i/>
          <w:iCs/>
          <w:sz w:val="24"/>
          <w:szCs w:val="24"/>
        </w:rPr>
        <w:t>Historical Weather Data for Zambia</w:t>
      </w:r>
      <w:r w:rsidRPr="00063B00">
        <w:rPr>
          <w:rFonts w:ascii="Times New Roman" w:hAnsi="Times New Roman" w:cs="Times New Roman"/>
          <w:sz w:val="24"/>
          <w:szCs w:val="24"/>
        </w:rPr>
        <w:t xml:space="preserve">. Available at: </w:t>
      </w:r>
      <w:hyperlink r:id="rId28" w:tgtFrame="_new" w:history="1">
        <w:r w:rsidRPr="00063B00">
          <w:rPr>
            <w:rStyle w:val="Hyperlink"/>
            <w:rFonts w:ascii="Times New Roman" w:hAnsi="Times New Roman" w:cs="Times New Roman"/>
            <w:sz w:val="24"/>
            <w:szCs w:val="24"/>
          </w:rPr>
          <w:t>https://www.worldweatheronline.com/</w:t>
        </w:r>
      </w:hyperlink>
      <w:r w:rsidRPr="00063B00">
        <w:rPr>
          <w:rFonts w:ascii="Times New Roman" w:hAnsi="Times New Roman" w:cs="Times New Roman"/>
          <w:sz w:val="24"/>
          <w:szCs w:val="24"/>
        </w:rPr>
        <w:t xml:space="preserve"> [Accessed 29 July 2025].</w:t>
      </w:r>
    </w:p>
    <w:p w14:paraId="0A97397F"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Government of the Republic of Zambia (GRZ) (2019b) </w:t>
      </w:r>
      <w:r w:rsidRPr="00063B00">
        <w:rPr>
          <w:rFonts w:ascii="Times New Roman" w:hAnsi="Times New Roman" w:cs="Times New Roman"/>
          <w:i/>
          <w:iCs/>
          <w:sz w:val="24"/>
          <w:szCs w:val="24"/>
        </w:rPr>
        <w:t>Seventh National Development Plan (7NDP) 2017–2021: Mid-Term Review Report</w:t>
      </w:r>
      <w:r w:rsidRPr="00063B00">
        <w:rPr>
          <w:rFonts w:ascii="Times New Roman" w:hAnsi="Times New Roman" w:cs="Times New Roman"/>
          <w:sz w:val="24"/>
          <w:szCs w:val="24"/>
        </w:rPr>
        <w:t>. Lusaka: Ministry of National Development Planning.</w:t>
      </w:r>
    </w:p>
    <w:p w14:paraId="668581C5"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International Energy Agency (IEA) (2022) </w:t>
      </w:r>
      <w:r w:rsidRPr="00063B00">
        <w:rPr>
          <w:rFonts w:ascii="Times New Roman" w:hAnsi="Times New Roman" w:cs="Times New Roman"/>
          <w:i/>
          <w:iCs/>
          <w:sz w:val="24"/>
          <w:szCs w:val="24"/>
        </w:rPr>
        <w:t>Africa Energy Outlook 2022</w:t>
      </w:r>
      <w:r w:rsidRPr="00063B00">
        <w:rPr>
          <w:rFonts w:ascii="Times New Roman" w:hAnsi="Times New Roman" w:cs="Times New Roman"/>
          <w:sz w:val="24"/>
          <w:szCs w:val="24"/>
        </w:rPr>
        <w:t xml:space="preserve">. Paris: IEA. Available at: </w:t>
      </w:r>
      <w:hyperlink r:id="rId29" w:tgtFrame="_new" w:history="1">
        <w:r w:rsidRPr="00063B00">
          <w:rPr>
            <w:rStyle w:val="Hyperlink"/>
            <w:rFonts w:ascii="Times New Roman" w:hAnsi="Times New Roman" w:cs="Times New Roman"/>
            <w:sz w:val="24"/>
            <w:szCs w:val="24"/>
          </w:rPr>
          <w:t>https://www.iea.org/reports/africa-energy-outlook-2022</w:t>
        </w:r>
      </w:hyperlink>
    </w:p>
    <w:p w14:paraId="2AD04B18"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Jury, M.R. (2019) </w:t>
      </w:r>
      <w:r w:rsidRPr="00063B00">
        <w:rPr>
          <w:rFonts w:ascii="Times New Roman" w:hAnsi="Times New Roman" w:cs="Times New Roman"/>
          <w:i/>
          <w:iCs/>
          <w:sz w:val="24"/>
          <w:szCs w:val="24"/>
        </w:rPr>
        <w:t>Climate trends and scenarios for southern Africa</w:t>
      </w:r>
      <w:r w:rsidRPr="00063B00">
        <w:rPr>
          <w:rFonts w:ascii="Times New Roman" w:hAnsi="Times New Roman" w:cs="Times New Roman"/>
          <w:sz w:val="24"/>
          <w:szCs w:val="24"/>
        </w:rPr>
        <w:t xml:space="preserve">. Cham: Springer. </w:t>
      </w:r>
      <w:hyperlink r:id="rId30" w:tgtFrame="_new" w:history="1">
        <w:r w:rsidRPr="00063B00">
          <w:rPr>
            <w:rStyle w:val="Hyperlink"/>
            <w:rFonts w:ascii="Times New Roman" w:hAnsi="Times New Roman" w:cs="Times New Roman"/>
            <w:sz w:val="24"/>
            <w:szCs w:val="24"/>
          </w:rPr>
          <w:t>https://doi.org/10.1007/978-3-030-23033-8</w:t>
        </w:r>
      </w:hyperlink>
    </w:p>
    <w:p w14:paraId="13DD9A1C"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Kalaba, F.K., Quinn, C.H. and Dougill, A.J. (2010) 'Contribution of forest provisioning ecosystem services to rural livelihoods in the Miombo woodlands of Zambia', </w:t>
      </w:r>
      <w:r w:rsidRPr="00063B00">
        <w:rPr>
          <w:rFonts w:ascii="Times New Roman" w:hAnsi="Times New Roman" w:cs="Times New Roman"/>
          <w:i/>
          <w:iCs/>
          <w:sz w:val="24"/>
          <w:szCs w:val="24"/>
        </w:rPr>
        <w:t>Population and Environment</w:t>
      </w:r>
      <w:r w:rsidRPr="00063B00">
        <w:rPr>
          <w:rFonts w:ascii="Times New Roman" w:hAnsi="Times New Roman" w:cs="Times New Roman"/>
          <w:sz w:val="24"/>
          <w:szCs w:val="24"/>
        </w:rPr>
        <w:t xml:space="preserve">, 31(5), pp. 386–409. </w:t>
      </w:r>
      <w:hyperlink r:id="rId31" w:tgtFrame="_new" w:history="1">
        <w:r w:rsidRPr="00063B00">
          <w:rPr>
            <w:rStyle w:val="Hyperlink"/>
            <w:rFonts w:ascii="Times New Roman" w:hAnsi="Times New Roman" w:cs="Times New Roman"/>
            <w:sz w:val="24"/>
            <w:szCs w:val="24"/>
          </w:rPr>
          <w:t>https://doi.org/10.1007/s11111-010-0103-0</w:t>
        </w:r>
      </w:hyperlink>
    </w:p>
    <w:p w14:paraId="376DD51A"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Kalaba, F.K., Quinn, C.H. and Dougill, A.J. (2013) 'The role of forest provisioning ecosystem services in coping with household stresses and shocks in rural Africa', </w:t>
      </w:r>
      <w:r w:rsidRPr="00063B00">
        <w:rPr>
          <w:rFonts w:ascii="Times New Roman" w:hAnsi="Times New Roman" w:cs="Times New Roman"/>
          <w:i/>
          <w:iCs/>
          <w:sz w:val="24"/>
          <w:szCs w:val="24"/>
        </w:rPr>
        <w:t>Ecosystem Services</w:t>
      </w:r>
      <w:r w:rsidRPr="00063B00">
        <w:rPr>
          <w:rFonts w:ascii="Times New Roman" w:hAnsi="Times New Roman" w:cs="Times New Roman"/>
          <w:sz w:val="24"/>
          <w:szCs w:val="24"/>
        </w:rPr>
        <w:t>, 5, pp. 143–152.</w:t>
      </w:r>
    </w:p>
    <w:p w14:paraId="0B951161" w14:textId="77777777" w:rsidR="001706DF" w:rsidRPr="00063B00" w:rsidRDefault="001706DF" w:rsidP="001706DF">
      <w:pPr>
        <w:spacing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Kampunzu</w:t>
      </w:r>
      <w:proofErr w:type="spellEnd"/>
      <w:r w:rsidRPr="00063B00">
        <w:rPr>
          <w:rFonts w:ascii="Times New Roman" w:hAnsi="Times New Roman" w:cs="Times New Roman"/>
          <w:sz w:val="24"/>
          <w:szCs w:val="24"/>
        </w:rPr>
        <w:t xml:space="preserve">, A.B., </w:t>
      </w:r>
      <w:proofErr w:type="spellStart"/>
      <w:r w:rsidRPr="00063B00">
        <w:rPr>
          <w:rFonts w:ascii="Times New Roman" w:hAnsi="Times New Roman" w:cs="Times New Roman"/>
          <w:sz w:val="24"/>
          <w:szCs w:val="24"/>
        </w:rPr>
        <w:t>Cailteux</w:t>
      </w:r>
      <w:proofErr w:type="spellEnd"/>
      <w:r w:rsidRPr="00063B00">
        <w:rPr>
          <w:rFonts w:ascii="Times New Roman" w:hAnsi="Times New Roman" w:cs="Times New Roman"/>
          <w:sz w:val="24"/>
          <w:szCs w:val="24"/>
        </w:rPr>
        <w:t xml:space="preserve">, J.H. and Moine, B. (2000) 'Sediment-hosted Zn–Pb–Cu deposits in the Central African Copperbelt', </w:t>
      </w:r>
      <w:r w:rsidRPr="00063B00">
        <w:rPr>
          <w:rFonts w:ascii="Times New Roman" w:hAnsi="Times New Roman" w:cs="Times New Roman"/>
          <w:i/>
          <w:iCs/>
          <w:sz w:val="24"/>
          <w:szCs w:val="24"/>
        </w:rPr>
        <w:t>Journal of African Earth Sciences</w:t>
      </w:r>
      <w:r w:rsidRPr="00063B00">
        <w:rPr>
          <w:rFonts w:ascii="Times New Roman" w:hAnsi="Times New Roman" w:cs="Times New Roman"/>
          <w:sz w:val="24"/>
          <w:szCs w:val="24"/>
        </w:rPr>
        <w:t>, 30(3), pp. 897–917.</w:t>
      </w:r>
    </w:p>
    <w:p w14:paraId="70C85BED"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Kanja, K., Mweemba, M. and Siwale, W. (2017) 'Time series analysis of encroachment in </w:t>
      </w:r>
      <w:proofErr w:type="spellStart"/>
      <w:r w:rsidRPr="00063B00">
        <w:rPr>
          <w:rFonts w:ascii="Times New Roman" w:hAnsi="Times New Roman" w:cs="Times New Roman"/>
          <w:sz w:val="24"/>
          <w:szCs w:val="24"/>
        </w:rPr>
        <w:t>Mwekera</w:t>
      </w:r>
      <w:proofErr w:type="spellEnd"/>
      <w:r w:rsidRPr="00063B00">
        <w:rPr>
          <w:rFonts w:ascii="Times New Roman" w:hAnsi="Times New Roman" w:cs="Times New Roman"/>
          <w:sz w:val="24"/>
          <w:szCs w:val="24"/>
        </w:rPr>
        <w:t xml:space="preserve"> Forest Reserve using remote sensing and GIS', </w:t>
      </w:r>
      <w:r w:rsidRPr="00063B00">
        <w:rPr>
          <w:rFonts w:ascii="Times New Roman" w:hAnsi="Times New Roman" w:cs="Times New Roman"/>
          <w:i/>
          <w:iCs/>
          <w:sz w:val="24"/>
          <w:szCs w:val="24"/>
        </w:rPr>
        <w:t>The International Journal of Multi-Disciplinary Research</w:t>
      </w:r>
      <w:r w:rsidRPr="00063B00">
        <w:rPr>
          <w:rFonts w:ascii="Times New Roman" w:hAnsi="Times New Roman" w:cs="Times New Roman"/>
          <w:sz w:val="24"/>
          <w:szCs w:val="24"/>
        </w:rPr>
        <w:t>, pp. 3–8.</w:t>
      </w:r>
    </w:p>
    <w:p w14:paraId="517B7AF3" w14:textId="77777777" w:rsidR="001706DF" w:rsidRPr="00063B00" w:rsidRDefault="001706DF" w:rsidP="001706DF">
      <w:pPr>
        <w:spacing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lastRenderedPageBreak/>
        <w:t>Luoga</w:t>
      </w:r>
      <w:proofErr w:type="spellEnd"/>
      <w:r w:rsidRPr="00063B00">
        <w:rPr>
          <w:rFonts w:ascii="Times New Roman" w:hAnsi="Times New Roman" w:cs="Times New Roman"/>
          <w:sz w:val="24"/>
          <w:szCs w:val="24"/>
        </w:rPr>
        <w:t xml:space="preserve">, E.J., Witkowski, E.T.F. and Balkwill, K. (2000) 'Economics of charcoal production in miombo woodlands of eastern Tanzania: some hidden costs associated with commercialization of the resources', </w:t>
      </w:r>
      <w:r w:rsidRPr="00063B00">
        <w:rPr>
          <w:rFonts w:ascii="Times New Roman" w:hAnsi="Times New Roman" w:cs="Times New Roman"/>
          <w:i/>
          <w:iCs/>
          <w:sz w:val="24"/>
          <w:szCs w:val="24"/>
        </w:rPr>
        <w:t>Ecological Economics</w:t>
      </w:r>
      <w:r w:rsidRPr="00063B00">
        <w:rPr>
          <w:rFonts w:ascii="Times New Roman" w:hAnsi="Times New Roman" w:cs="Times New Roman"/>
          <w:sz w:val="24"/>
          <w:szCs w:val="24"/>
        </w:rPr>
        <w:t xml:space="preserve">, 35(2), pp. 243–257. </w:t>
      </w:r>
      <w:hyperlink r:id="rId32" w:tgtFrame="_new" w:history="1">
        <w:r w:rsidRPr="00063B00">
          <w:rPr>
            <w:rStyle w:val="Hyperlink"/>
            <w:rFonts w:ascii="Times New Roman" w:hAnsi="Times New Roman" w:cs="Times New Roman"/>
            <w:sz w:val="24"/>
            <w:szCs w:val="24"/>
          </w:rPr>
          <w:t>https://doi.org/10.1016/S0921-8009(00)00196-8</w:t>
        </w:r>
      </w:hyperlink>
    </w:p>
    <w:p w14:paraId="09288CD4"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MacDonald, A.M., Davies, J. and Dochartaigh, B.E.O. (2005) </w:t>
      </w:r>
      <w:r w:rsidRPr="00063B00">
        <w:rPr>
          <w:rFonts w:ascii="Times New Roman" w:hAnsi="Times New Roman" w:cs="Times New Roman"/>
          <w:i/>
          <w:iCs/>
          <w:sz w:val="24"/>
          <w:szCs w:val="24"/>
        </w:rPr>
        <w:t>Developing groundwater: A guide for rural water supply</w:t>
      </w:r>
      <w:r w:rsidRPr="00063B00">
        <w:rPr>
          <w:rFonts w:ascii="Times New Roman" w:hAnsi="Times New Roman" w:cs="Times New Roman"/>
          <w:sz w:val="24"/>
          <w:szCs w:val="24"/>
        </w:rPr>
        <w:t>. Nottingham: British Geological Survey.</w:t>
      </w:r>
    </w:p>
    <w:p w14:paraId="73AF5E9B" w14:textId="77777777" w:rsidR="001706DF" w:rsidRPr="00063B00" w:rsidRDefault="001706DF" w:rsidP="001706DF">
      <w:pPr>
        <w:spacing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Magurran</w:t>
      </w:r>
      <w:proofErr w:type="spellEnd"/>
      <w:r w:rsidRPr="00063B00">
        <w:rPr>
          <w:rFonts w:ascii="Times New Roman" w:hAnsi="Times New Roman" w:cs="Times New Roman"/>
          <w:sz w:val="24"/>
          <w:szCs w:val="24"/>
        </w:rPr>
        <w:t xml:space="preserve">, A.E. (2004) </w:t>
      </w:r>
      <w:r w:rsidRPr="00063B00">
        <w:rPr>
          <w:rFonts w:ascii="Times New Roman" w:hAnsi="Times New Roman" w:cs="Times New Roman"/>
          <w:i/>
          <w:iCs/>
          <w:sz w:val="24"/>
          <w:szCs w:val="24"/>
        </w:rPr>
        <w:t>Measuring biological diversity</w:t>
      </w:r>
      <w:r w:rsidRPr="00063B00">
        <w:rPr>
          <w:rFonts w:ascii="Times New Roman" w:hAnsi="Times New Roman" w:cs="Times New Roman"/>
          <w:sz w:val="24"/>
          <w:szCs w:val="24"/>
        </w:rPr>
        <w:t>. Oxford: Blackwell Publishing.</w:t>
      </w:r>
    </w:p>
    <w:p w14:paraId="29CD45FD"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Malhi, Y., Phillips, O.L., Lloyd, J., Baker, T., Wright, J., Almeida, S., Arroyo, L., Frederiksen, T., Grace, J., Higuchi, N., Laurance, W.F., </w:t>
      </w:r>
      <w:proofErr w:type="spellStart"/>
      <w:r w:rsidRPr="00063B00">
        <w:rPr>
          <w:rFonts w:ascii="Times New Roman" w:hAnsi="Times New Roman" w:cs="Times New Roman"/>
          <w:sz w:val="24"/>
          <w:szCs w:val="24"/>
        </w:rPr>
        <w:t>Leañ</w:t>
      </w:r>
      <w:proofErr w:type="spellEnd"/>
      <w:r w:rsidRPr="00063B00">
        <w:rPr>
          <w:rFonts w:ascii="Times New Roman" w:hAnsi="Times New Roman" w:cs="Times New Roman"/>
          <w:sz w:val="24"/>
          <w:szCs w:val="24"/>
        </w:rPr>
        <w:t xml:space="preserve"> o, C., Lewis, S.L., Meir, P., Monteagudo, A., Neill, D., Vargas, P.N., Silva, J., </w:t>
      </w:r>
      <w:proofErr w:type="spellStart"/>
      <w:r w:rsidRPr="00063B00">
        <w:rPr>
          <w:rFonts w:ascii="Times New Roman" w:hAnsi="Times New Roman" w:cs="Times New Roman"/>
          <w:sz w:val="24"/>
          <w:szCs w:val="24"/>
        </w:rPr>
        <w:t>Terborgh</w:t>
      </w:r>
      <w:proofErr w:type="spellEnd"/>
      <w:r w:rsidRPr="00063B00">
        <w:rPr>
          <w:rFonts w:ascii="Times New Roman" w:hAnsi="Times New Roman" w:cs="Times New Roman"/>
          <w:sz w:val="24"/>
          <w:szCs w:val="24"/>
        </w:rPr>
        <w:t xml:space="preserve">, J., Vásquez, R. and </w:t>
      </w:r>
      <w:proofErr w:type="spellStart"/>
      <w:r w:rsidRPr="00063B00">
        <w:rPr>
          <w:rFonts w:ascii="Times New Roman" w:hAnsi="Times New Roman" w:cs="Times New Roman"/>
          <w:sz w:val="24"/>
          <w:szCs w:val="24"/>
        </w:rPr>
        <w:t>Vinceti</w:t>
      </w:r>
      <w:proofErr w:type="spellEnd"/>
      <w:r w:rsidRPr="00063B00">
        <w:rPr>
          <w:rFonts w:ascii="Times New Roman" w:hAnsi="Times New Roman" w:cs="Times New Roman"/>
          <w:sz w:val="24"/>
          <w:szCs w:val="24"/>
        </w:rPr>
        <w:t xml:space="preserve">, B. (2004) 'Spatial patterns and regional gradients in surface temperature and productivity in Amazonian forests', </w:t>
      </w:r>
      <w:r w:rsidRPr="00063B00">
        <w:rPr>
          <w:rFonts w:ascii="Times New Roman" w:hAnsi="Times New Roman" w:cs="Times New Roman"/>
          <w:i/>
          <w:iCs/>
          <w:sz w:val="24"/>
          <w:szCs w:val="24"/>
        </w:rPr>
        <w:t>Journal of Geophysical Research: Atmospheres</w:t>
      </w:r>
      <w:r w:rsidRPr="00063B00">
        <w:rPr>
          <w:rFonts w:ascii="Times New Roman" w:hAnsi="Times New Roman" w:cs="Times New Roman"/>
          <w:sz w:val="24"/>
          <w:szCs w:val="24"/>
        </w:rPr>
        <w:t xml:space="preserve">, 109(D2). </w:t>
      </w:r>
      <w:hyperlink r:id="rId33" w:tgtFrame="_new" w:history="1">
        <w:r w:rsidRPr="00063B00">
          <w:rPr>
            <w:rStyle w:val="Hyperlink"/>
            <w:rFonts w:ascii="Times New Roman" w:hAnsi="Times New Roman" w:cs="Times New Roman"/>
            <w:sz w:val="24"/>
            <w:szCs w:val="24"/>
          </w:rPr>
          <w:t>https://doi.org/10.1029/2003JD003545</w:t>
        </w:r>
      </w:hyperlink>
    </w:p>
    <w:p w14:paraId="4302C11E" w14:textId="77777777" w:rsidR="001706DF" w:rsidRPr="00063B00" w:rsidRDefault="001706DF" w:rsidP="001706DF">
      <w:pPr>
        <w:spacing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Malimbwi</w:t>
      </w:r>
      <w:proofErr w:type="spellEnd"/>
      <w:r w:rsidRPr="00063B00">
        <w:rPr>
          <w:rFonts w:ascii="Times New Roman" w:hAnsi="Times New Roman" w:cs="Times New Roman"/>
          <w:sz w:val="24"/>
          <w:szCs w:val="24"/>
        </w:rPr>
        <w:t xml:space="preserve">, R.E., </w:t>
      </w:r>
      <w:proofErr w:type="spellStart"/>
      <w:r w:rsidRPr="00063B00">
        <w:rPr>
          <w:rFonts w:ascii="Times New Roman" w:hAnsi="Times New Roman" w:cs="Times New Roman"/>
          <w:sz w:val="24"/>
          <w:szCs w:val="24"/>
        </w:rPr>
        <w:t>Zahabu</w:t>
      </w:r>
      <w:proofErr w:type="spellEnd"/>
      <w:r w:rsidRPr="00063B00">
        <w:rPr>
          <w:rFonts w:ascii="Times New Roman" w:hAnsi="Times New Roman" w:cs="Times New Roman"/>
          <w:sz w:val="24"/>
          <w:szCs w:val="24"/>
        </w:rPr>
        <w:t xml:space="preserve">, E. and </w:t>
      </w:r>
      <w:proofErr w:type="spellStart"/>
      <w:r w:rsidRPr="00063B00">
        <w:rPr>
          <w:rFonts w:ascii="Times New Roman" w:hAnsi="Times New Roman" w:cs="Times New Roman"/>
          <w:sz w:val="24"/>
          <w:szCs w:val="24"/>
        </w:rPr>
        <w:t>Kajembe</w:t>
      </w:r>
      <w:proofErr w:type="spellEnd"/>
      <w:r w:rsidRPr="00063B00">
        <w:rPr>
          <w:rFonts w:ascii="Times New Roman" w:hAnsi="Times New Roman" w:cs="Times New Roman"/>
          <w:sz w:val="24"/>
          <w:szCs w:val="24"/>
        </w:rPr>
        <w:t xml:space="preserve">, G.C. (2005) </w:t>
      </w:r>
      <w:r w:rsidRPr="00063B00">
        <w:rPr>
          <w:rFonts w:ascii="Times New Roman" w:hAnsi="Times New Roman" w:cs="Times New Roman"/>
          <w:i/>
          <w:iCs/>
          <w:sz w:val="24"/>
          <w:szCs w:val="24"/>
        </w:rPr>
        <w:t xml:space="preserve">Charcoal potential of miombo woodlands at </w:t>
      </w:r>
      <w:proofErr w:type="spellStart"/>
      <w:r w:rsidRPr="00063B00">
        <w:rPr>
          <w:rFonts w:ascii="Times New Roman" w:hAnsi="Times New Roman" w:cs="Times New Roman"/>
          <w:i/>
          <w:iCs/>
          <w:sz w:val="24"/>
          <w:szCs w:val="24"/>
        </w:rPr>
        <w:t>Kitulangalo</w:t>
      </w:r>
      <w:proofErr w:type="spellEnd"/>
      <w:r w:rsidRPr="00063B00">
        <w:rPr>
          <w:rFonts w:ascii="Times New Roman" w:hAnsi="Times New Roman" w:cs="Times New Roman"/>
          <w:i/>
          <w:iCs/>
          <w:sz w:val="24"/>
          <w:szCs w:val="24"/>
        </w:rPr>
        <w:t>, Tanzania</w:t>
      </w:r>
      <w:r w:rsidRPr="00063B00">
        <w:rPr>
          <w:rFonts w:ascii="Times New Roman" w:hAnsi="Times New Roman" w:cs="Times New Roman"/>
          <w:sz w:val="24"/>
          <w:szCs w:val="24"/>
        </w:rPr>
        <w:t>. Morogoro: Tanzania Forestry Research Institute (TAFORI).</w:t>
      </w:r>
    </w:p>
    <w:p w14:paraId="5BB77D4E"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Mensah, P. (2021) 'Charcoal production and its ecological consequences in Sub-Saharan Africa', </w:t>
      </w:r>
      <w:r w:rsidRPr="00063B00">
        <w:rPr>
          <w:rFonts w:ascii="Times New Roman" w:hAnsi="Times New Roman" w:cs="Times New Roman"/>
          <w:i/>
          <w:iCs/>
          <w:sz w:val="24"/>
          <w:szCs w:val="24"/>
        </w:rPr>
        <w:t>Environmental Conservation Journal</w:t>
      </w:r>
      <w:r w:rsidRPr="00063B00">
        <w:rPr>
          <w:rFonts w:ascii="Times New Roman" w:hAnsi="Times New Roman" w:cs="Times New Roman"/>
          <w:sz w:val="24"/>
          <w:szCs w:val="24"/>
        </w:rPr>
        <w:t>, 25(4), pp. 212–220.</w:t>
      </w:r>
    </w:p>
    <w:p w14:paraId="294EF846"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Millennium Ecosystem Assessment (2005) </w:t>
      </w:r>
      <w:r w:rsidRPr="00063B00">
        <w:rPr>
          <w:rFonts w:ascii="Times New Roman" w:hAnsi="Times New Roman" w:cs="Times New Roman"/>
          <w:i/>
          <w:iCs/>
          <w:sz w:val="24"/>
          <w:szCs w:val="24"/>
        </w:rPr>
        <w:t>Ecosystems and Human Well-being: Synthesis</w:t>
      </w:r>
      <w:r w:rsidRPr="00063B00">
        <w:rPr>
          <w:rFonts w:ascii="Times New Roman" w:hAnsi="Times New Roman" w:cs="Times New Roman"/>
          <w:sz w:val="24"/>
          <w:szCs w:val="24"/>
        </w:rPr>
        <w:t>. Washington, DC: Island Press.</w:t>
      </w:r>
    </w:p>
    <w:p w14:paraId="55974E39"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Moll, E. (2011) </w:t>
      </w:r>
      <w:r w:rsidRPr="00063B00">
        <w:rPr>
          <w:rFonts w:ascii="Times New Roman" w:hAnsi="Times New Roman" w:cs="Times New Roman"/>
          <w:i/>
          <w:iCs/>
          <w:sz w:val="24"/>
          <w:szCs w:val="24"/>
        </w:rPr>
        <w:t>What’s that tree?</w:t>
      </w:r>
      <w:r w:rsidRPr="00063B00">
        <w:rPr>
          <w:rFonts w:ascii="Times New Roman" w:hAnsi="Times New Roman" w:cs="Times New Roman"/>
          <w:sz w:val="24"/>
          <w:szCs w:val="24"/>
        </w:rPr>
        <w:t xml:space="preserve"> Cape Town: </w:t>
      </w:r>
      <w:proofErr w:type="spellStart"/>
      <w:r w:rsidRPr="00063B00">
        <w:rPr>
          <w:rFonts w:ascii="Times New Roman" w:hAnsi="Times New Roman" w:cs="Times New Roman"/>
          <w:sz w:val="24"/>
          <w:szCs w:val="24"/>
        </w:rPr>
        <w:t>Struik</w:t>
      </w:r>
      <w:proofErr w:type="spellEnd"/>
      <w:r w:rsidRPr="00063B00">
        <w:rPr>
          <w:rFonts w:ascii="Times New Roman" w:hAnsi="Times New Roman" w:cs="Times New Roman"/>
          <w:sz w:val="24"/>
          <w:szCs w:val="24"/>
        </w:rPr>
        <w:t xml:space="preserve"> Nature Publishers.</w:t>
      </w:r>
    </w:p>
    <w:p w14:paraId="28A0D4C6"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Moore, P.D., Chapman, S.B. and Sims, R.W. (1996) </w:t>
      </w:r>
      <w:r w:rsidRPr="00063B00">
        <w:rPr>
          <w:rFonts w:ascii="Times New Roman" w:hAnsi="Times New Roman" w:cs="Times New Roman"/>
          <w:i/>
          <w:iCs/>
          <w:sz w:val="24"/>
          <w:szCs w:val="24"/>
        </w:rPr>
        <w:t>Methods in plant ecology</w:t>
      </w:r>
      <w:r w:rsidRPr="00063B00">
        <w:rPr>
          <w:rFonts w:ascii="Times New Roman" w:hAnsi="Times New Roman" w:cs="Times New Roman"/>
          <w:sz w:val="24"/>
          <w:szCs w:val="24"/>
        </w:rPr>
        <w:t>. 2nd ed. Oxford: Blackwell Science.</w:t>
      </w:r>
    </w:p>
    <w:p w14:paraId="3D0F7145" w14:textId="77777777" w:rsidR="001706DF" w:rsidRPr="00063B00" w:rsidRDefault="001706DF" w:rsidP="001706DF">
      <w:pPr>
        <w:spacing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Moutsambote</w:t>
      </w:r>
      <w:proofErr w:type="spellEnd"/>
      <w:r w:rsidRPr="00063B00">
        <w:rPr>
          <w:rFonts w:ascii="Times New Roman" w:hAnsi="Times New Roman" w:cs="Times New Roman"/>
          <w:sz w:val="24"/>
          <w:szCs w:val="24"/>
        </w:rPr>
        <w:t xml:space="preserve">, J.-M., </w:t>
      </w:r>
      <w:proofErr w:type="spellStart"/>
      <w:r w:rsidRPr="00063B00">
        <w:rPr>
          <w:rFonts w:ascii="Times New Roman" w:hAnsi="Times New Roman" w:cs="Times New Roman"/>
          <w:sz w:val="24"/>
          <w:szCs w:val="24"/>
        </w:rPr>
        <w:t>Koubouana</w:t>
      </w:r>
      <w:proofErr w:type="spellEnd"/>
      <w:r w:rsidRPr="00063B00">
        <w:rPr>
          <w:rFonts w:ascii="Times New Roman" w:hAnsi="Times New Roman" w:cs="Times New Roman"/>
          <w:sz w:val="24"/>
          <w:szCs w:val="24"/>
        </w:rPr>
        <w:t xml:space="preserve">, F. and Yoka, J. (2016) 'Tree species diversity, richness, and similarity in intact and degraded forest in the tropical rainforest of the Congo Basin: Case of the Forest of </w:t>
      </w:r>
      <w:proofErr w:type="spellStart"/>
      <w:r w:rsidRPr="00063B00">
        <w:rPr>
          <w:rFonts w:ascii="Times New Roman" w:hAnsi="Times New Roman" w:cs="Times New Roman"/>
          <w:sz w:val="24"/>
          <w:szCs w:val="24"/>
        </w:rPr>
        <w:t>Likouala</w:t>
      </w:r>
      <w:proofErr w:type="spellEnd"/>
      <w:r w:rsidRPr="00063B00">
        <w:rPr>
          <w:rFonts w:ascii="Times New Roman" w:hAnsi="Times New Roman" w:cs="Times New Roman"/>
          <w:sz w:val="24"/>
          <w:szCs w:val="24"/>
        </w:rPr>
        <w:t xml:space="preserve"> in the Republic of Congo', </w:t>
      </w:r>
      <w:proofErr w:type="spellStart"/>
      <w:r w:rsidRPr="00063B00">
        <w:rPr>
          <w:rFonts w:ascii="Times New Roman" w:hAnsi="Times New Roman" w:cs="Times New Roman"/>
          <w:i/>
          <w:iCs/>
          <w:sz w:val="24"/>
          <w:szCs w:val="24"/>
        </w:rPr>
        <w:t>Hindawi</w:t>
      </w:r>
      <w:proofErr w:type="spellEnd"/>
      <w:r w:rsidRPr="00063B00">
        <w:rPr>
          <w:rFonts w:ascii="Times New Roman" w:hAnsi="Times New Roman" w:cs="Times New Roman"/>
          <w:sz w:val="24"/>
          <w:szCs w:val="24"/>
        </w:rPr>
        <w:t>.</w:t>
      </w:r>
    </w:p>
    <w:p w14:paraId="14792688" w14:textId="77777777" w:rsidR="001706DF" w:rsidRPr="00063B00" w:rsidRDefault="001706DF" w:rsidP="001706DF">
      <w:pPr>
        <w:spacing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Mwampamba</w:t>
      </w:r>
      <w:proofErr w:type="spellEnd"/>
      <w:r w:rsidRPr="00063B00">
        <w:rPr>
          <w:rFonts w:ascii="Times New Roman" w:hAnsi="Times New Roman" w:cs="Times New Roman"/>
          <w:sz w:val="24"/>
          <w:szCs w:val="24"/>
        </w:rPr>
        <w:t xml:space="preserve">, T.H., Ghilardi, A., Sander, K. and Chaix, K.J. (2013) 'Dispelling common misconceptions to improve attitudes and policy outlook on charcoal in developing countries', </w:t>
      </w:r>
      <w:r w:rsidRPr="00063B00">
        <w:rPr>
          <w:rFonts w:ascii="Times New Roman" w:hAnsi="Times New Roman" w:cs="Times New Roman"/>
          <w:i/>
          <w:iCs/>
          <w:sz w:val="24"/>
          <w:szCs w:val="24"/>
        </w:rPr>
        <w:t>Energy for Sustainable Development</w:t>
      </w:r>
      <w:r w:rsidRPr="00063B00">
        <w:rPr>
          <w:rFonts w:ascii="Times New Roman" w:hAnsi="Times New Roman" w:cs="Times New Roman"/>
          <w:sz w:val="24"/>
          <w:szCs w:val="24"/>
        </w:rPr>
        <w:t xml:space="preserve">, 17(2), pp. 75–85. </w:t>
      </w:r>
      <w:hyperlink r:id="rId34" w:tgtFrame="_new" w:history="1">
        <w:r w:rsidRPr="00063B00">
          <w:rPr>
            <w:rStyle w:val="Hyperlink"/>
            <w:rFonts w:ascii="Times New Roman" w:hAnsi="Times New Roman" w:cs="Times New Roman"/>
            <w:sz w:val="24"/>
            <w:szCs w:val="24"/>
          </w:rPr>
          <w:t>https://doi.org/10.1016/j.esd.2012.11.001</w:t>
        </w:r>
      </w:hyperlink>
    </w:p>
    <w:p w14:paraId="06C7E74E"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Palgrave, K.C. (2002) </w:t>
      </w:r>
      <w:r w:rsidRPr="00063B00">
        <w:rPr>
          <w:rFonts w:ascii="Times New Roman" w:hAnsi="Times New Roman" w:cs="Times New Roman"/>
          <w:i/>
          <w:iCs/>
          <w:sz w:val="24"/>
          <w:szCs w:val="24"/>
        </w:rPr>
        <w:t>Trees of southern Africa</w:t>
      </w:r>
      <w:r w:rsidRPr="00063B00">
        <w:rPr>
          <w:rFonts w:ascii="Times New Roman" w:hAnsi="Times New Roman" w:cs="Times New Roman"/>
          <w:sz w:val="24"/>
          <w:szCs w:val="24"/>
        </w:rPr>
        <w:t xml:space="preserve">. Revised ed. Cape Town: </w:t>
      </w:r>
      <w:proofErr w:type="spellStart"/>
      <w:r w:rsidRPr="00063B00">
        <w:rPr>
          <w:rFonts w:ascii="Times New Roman" w:hAnsi="Times New Roman" w:cs="Times New Roman"/>
          <w:sz w:val="24"/>
          <w:szCs w:val="24"/>
        </w:rPr>
        <w:t>Struik</w:t>
      </w:r>
      <w:proofErr w:type="spellEnd"/>
      <w:r w:rsidRPr="00063B00">
        <w:rPr>
          <w:rFonts w:ascii="Times New Roman" w:hAnsi="Times New Roman" w:cs="Times New Roman"/>
          <w:sz w:val="24"/>
          <w:szCs w:val="24"/>
        </w:rPr>
        <w:t xml:space="preserve"> Publishers.</w:t>
      </w:r>
    </w:p>
    <w:p w14:paraId="3E016225"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Phillips, O.L., Hall, P., Gentry, A.H., Sawyer, S.A. and Vásquez, R. (2002) 'Dynamics and species richness of tropical rain forests', </w:t>
      </w:r>
      <w:r w:rsidRPr="00063B00">
        <w:rPr>
          <w:rFonts w:ascii="Times New Roman" w:hAnsi="Times New Roman" w:cs="Times New Roman"/>
          <w:i/>
          <w:iCs/>
          <w:sz w:val="24"/>
          <w:szCs w:val="24"/>
        </w:rPr>
        <w:t>Proceedings of the National Academy of Sciences</w:t>
      </w:r>
      <w:r w:rsidRPr="00063B00">
        <w:rPr>
          <w:rFonts w:ascii="Times New Roman" w:hAnsi="Times New Roman" w:cs="Times New Roman"/>
          <w:sz w:val="24"/>
          <w:szCs w:val="24"/>
        </w:rPr>
        <w:t xml:space="preserve">, 91(7), pp. 2805–2809. </w:t>
      </w:r>
      <w:hyperlink r:id="rId35" w:tgtFrame="_new" w:history="1">
        <w:r w:rsidRPr="00063B00">
          <w:rPr>
            <w:rStyle w:val="Hyperlink"/>
            <w:rFonts w:ascii="Times New Roman" w:hAnsi="Times New Roman" w:cs="Times New Roman"/>
            <w:sz w:val="24"/>
            <w:szCs w:val="24"/>
          </w:rPr>
          <w:t>https://doi.org/10.1073/pnas.91.7.2805</w:t>
        </w:r>
      </w:hyperlink>
    </w:p>
    <w:p w14:paraId="561EF1DE"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Porter </w:t>
      </w:r>
      <w:proofErr w:type="spellStart"/>
      <w:r w:rsidRPr="00063B00">
        <w:rPr>
          <w:rFonts w:ascii="Times New Roman" w:hAnsi="Times New Roman" w:cs="Times New Roman"/>
          <w:sz w:val="24"/>
          <w:szCs w:val="24"/>
        </w:rPr>
        <w:t>GeoConsultancy</w:t>
      </w:r>
      <w:proofErr w:type="spellEnd"/>
      <w:r w:rsidRPr="00063B00">
        <w:rPr>
          <w:rFonts w:ascii="Times New Roman" w:hAnsi="Times New Roman" w:cs="Times New Roman"/>
          <w:sz w:val="24"/>
          <w:szCs w:val="24"/>
        </w:rPr>
        <w:t xml:space="preserve"> (2020) </w:t>
      </w:r>
      <w:r w:rsidRPr="00063B00">
        <w:rPr>
          <w:rFonts w:ascii="Times New Roman" w:hAnsi="Times New Roman" w:cs="Times New Roman"/>
          <w:i/>
          <w:iCs/>
          <w:sz w:val="24"/>
          <w:szCs w:val="24"/>
        </w:rPr>
        <w:t>Zambia Copperbelt geology overview</w:t>
      </w:r>
      <w:r w:rsidRPr="00063B00">
        <w:rPr>
          <w:rFonts w:ascii="Times New Roman" w:hAnsi="Times New Roman" w:cs="Times New Roman"/>
          <w:sz w:val="24"/>
          <w:szCs w:val="24"/>
        </w:rPr>
        <w:t xml:space="preserve">. Available at: </w:t>
      </w:r>
      <w:hyperlink r:id="rId36" w:tgtFrame="_new" w:history="1">
        <w:r w:rsidRPr="00063B00">
          <w:rPr>
            <w:rStyle w:val="Hyperlink"/>
            <w:rFonts w:ascii="Times New Roman" w:hAnsi="Times New Roman" w:cs="Times New Roman"/>
            <w:sz w:val="24"/>
            <w:szCs w:val="24"/>
          </w:rPr>
          <w:t>https://www.portergeo.com.au</w:t>
        </w:r>
      </w:hyperlink>
      <w:r w:rsidRPr="00063B00">
        <w:rPr>
          <w:rFonts w:ascii="Times New Roman" w:hAnsi="Times New Roman" w:cs="Times New Roman"/>
          <w:sz w:val="24"/>
          <w:szCs w:val="24"/>
        </w:rPr>
        <w:t xml:space="preserve"> [Accessed 4 July 2025].</w:t>
      </w:r>
    </w:p>
    <w:p w14:paraId="7C31B5F9"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lastRenderedPageBreak/>
        <w:t xml:space="preserve">Storrs, A.E.G. (1995) </w:t>
      </w:r>
      <w:r w:rsidRPr="00063B00">
        <w:rPr>
          <w:rFonts w:ascii="Times New Roman" w:hAnsi="Times New Roman" w:cs="Times New Roman"/>
          <w:i/>
          <w:iCs/>
          <w:sz w:val="24"/>
          <w:szCs w:val="24"/>
        </w:rPr>
        <w:t>Know your trees: some of the common trees found in Zambia</w:t>
      </w:r>
      <w:r w:rsidRPr="00063B00">
        <w:rPr>
          <w:rFonts w:ascii="Times New Roman" w:hAnsi="Times New Roman" w:cs="Times New Roman"/>
          <w:sz w:val="24"/>
          <w:szCs w:val="24"/>
        </w:rPr>
        <w:t>. Lusaka: Regional Soil Conservation Unit (RSCU), Swedish International Development Authority (SIDA).</w:t>
      </w:r>
    </w:p>
    <w:p w14:paraId="1A1F19FB" w14:textId="77777777" w:rsidR="001706DF" w:rsidRPr="00063B00" w:rsidRDefault="001706DF" w:rsidP="001706DF">
      <w:pPr>
        <w:spacing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Syampungani</w:t>
      </w:r>
      <w:proofErr w:type="spellEnd"/>
      <w:r w:rsidRPr="00063B00">
        <w:rPr>
          <w:rFonts w:ascii="Times New Roman" w:hAnsi="Times New Roman" w:cs="Times New Roman"/>
          <w:sz w:val="24"/>
          <w:szCs w:val="24"/>
        </w:rPr>
        <w:t xml:space="preserve">, S., Chirwa, P.W., </w:t>
      </w:r>
      <w:proofErr w:type="spellStart"/>
      <w:r w:rsidRPr="00063B00">
        <w:rPr>
          <w:rFonts w:ascii="Times New Roman" w:hAnsi="Times New Roman" w:cs="Times New Roman"/>
          <w:sz w:val="24"/>
          <w:szCs w:val="24"/>
        </w:rPr>
        <w:t>Akinnifesi</w:t>
      </w:r>
      <w:proofErr w:type="spellEnd"/>
      <w:r w:rsidRPr="00063B00">
        <w:rPr>
          <w:rFonts w:ascii="Times New Roman" w:hAnsi="Times New Roman" w:cs="Times New Roman"/>
          <w:sz w:val="24"/>
          <w:szCs w:val="24"/>
        </w:rPr>
        <w:t xml:space="preserve">, F.K. and Sileshi, G. (2010) 'The potential of using agroforestry as a win–win solution to climate change mitigation and adaptation and meeting food security challenges in Southern Africa', </w:t>
      </w:r>
      <w:r w:rsidRPr="00063B00">
        <w:rPr>
          <w:rFonts w:ascii="Times New Roman" w:hAnsi="Times New Roman" w:cs="Times New Roman"/>
          <w:i/>
          <w:iCs/>
          <w:sz w:val="24"/>
          <w:szCs w:val="24"/>
        </w:rPr>
        <w:t>Agriculture, Ecosystems &amp; Environment</w:t>
      </w:r>
      <w:r w:rsidRPr="00063B00">
        <w:rPr>
          <w:rFonts w:ascii="Times New Roman" w:hAnsi="Times New Roman" w:cs="Times New Roman"/>
          <w:sz w:val="24"/>
          <w:szCs w:val="24"/>
        </w:rPr>
        <w:t>, 136(1–2), pp. 113–127.</w:t>
      </w:r>
    </w:p>
    <w:p w14:paraId="363463DD" w14:textId="77777777" w:rsidR="001706DF" w:rsidRPr="00063B00" w:rsidRDefault="001706DF" w:rsidP="001706DF">
      <w:pPr>
        <w:spacing w:line="240" w:lineRule="auto"/>
        <w:jc w:val="both"/>
        <w:rPr>
          <w:rFonts w:ascii="Times New Roman" w:hAnsi="Times New Roman" w:cs="Times New Roman"/>
          <w:sz w:val="24"/>
          <w:szCs w:val="24"/>
        </w:rPr>
      </w:pPr>
      <w:proofErr w:type="spellStart"/>
      <w:r w:rsidRPr="00063B00">
        <w:rPr>
          <w:rFonts w:ascii="Times New Roman" w:hAnsi="Times New Roman" w:cs="Times New Roman"/>
          <w:sz w:val="24"/>
          <w:szCs w:val="24"/>
        </w:rPr>
        <w:t>Syampungani</w:t>
      </w:r>
      <w:proofErr w:type="spellEnd"/>
      <w:r w:rsidRPr="00063B00">
        <w:rPr>
          <w:rFonts w:ascii="Times New Roman" w:hAnsi="Times New Roman" w:cs="Times New Roman"/>
          <w:sz w:val="24"/>
          <w:szCs w:val="24"/>
        </w:rPr>
        <w:t xml:space="preserve">, S., Chirwa, P.W., </w:t>
      </w:r>
      <w:proofErr w:type="spellStart"/>
      <w:r w:rsidRPr="00063B00">
        <w:rPr>
          <w:rFonts w:ascii="Times New Roman" w:hAnsi="Times New Roman" w:cs="Times New Roman"/>
          <w:sz w:val="24"/>
          <w:szCs w:val="24"/>
        </w:rPr>
        <w:t>Akinnifesi</w:t>
      </w:r>
      <w:proofErr w:type="spellEnd"/>
      <w:r w:rsidRPr="00063B00">
        <w:rPr>
          <w:rFonts w:ascii="Times New Roman" w:hAnsi="Times New Roman" w:cs="Times New Roman"/>
          <w:sz w:val="24"/>
          <w:szCs w:val="24"/>
        </w:rPr>
        <w:t xml:space="preserve">, F.K. and Sileshi, G. (2016) 'Miombo woodland recovery and management: Advances in ecology, silviculture and governance', </w:t>
      </w:r>
      <w:r w:rsidRPr="00063B00">
        <w:rPr>
          <w:rFonts w:ascii="Times New Roman" w:hAnsi="Times New Roman" w:cs="Times New Roman"/>
          <w:i/>
          <w:iCs/>
          <w:sz w:val="24"/>
          <w:szCs w:val="24"/>
        </w:rPr>
        <w:t>Forests, Trees and Livelihoods</w:t>
      </w:r>
      <w:r w:rsidRPr="00063B00">
        <w:rPr>
          <w:rFonts w:ascii="Times New Roman" w:hAnsi="Times New Roman" w:cs="Times New Roman"/>
          <w:sz w:val="24"/>
          <w:szCs w:val="24"/>
        </w:rPr>
        <w:t xml:space="preserve">, 25(4), pp. 285–297. </w:t>
      </w:r>
      <w:hyperlink r:id="rId37" w:tgtFrame="_new" w:history="1">
        <w:r w:rsidRPr="00063B00">
          <w:rPr>
            <w:rStyle w:val="Hyperlink"/>
            <w:rFonts w:ascii="Times New Roman" w:hAnsi="Times New Roman" w:cs="Times New Roman"/>
            <w:sz w:val="24"/>
            <w:szCs w:val="24"/>
          </w:rPr>
          <w:t>https://doi.org/10.1080/14728028.2016.1222251</w:t>
        </w:r>
      </w:hyperlink>
    </w:p>
    <w:p w14:paraId="12E7D92C"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Taylor, R.G. and Howard, K.W.F. (1999) 'The influence of geology on the occurrence of groundwater in southern Africa', </w:t>
      </w:r>
      <w:r w:rsidRPr="00063B00">
        <w:rPr>
          <w:rFonts w:ascii="Times New Roman" w:hAnsi="Times New Roman" w:cs="Times New Roman"/>
          <w:i/>
          <w:iCs/>
          <w:sz w:val="24"/>
          <w:szCs w:val="24"/>
        </w:rPr>
        <w:t>Journal of Hydrology</w:t>
      </w:r>
      <w:r w:rsidRPr="00063B00">
        <w:rPr>
          <w:rFonts w:ascii="Times New Roman" w:hAnsi="Times New Roman" w:cs="Times New Roman"/>
          <w:sz w:val="24"/>
          <w:szCs w:val="24"/>
        </w:rPr>
        <w:t>, 214(1–4), pp. 47–62.</w:t>
      </w:r>
    </w:p>
    <w:p w14:paraId="63833630"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Taylor, R.G. and Howard, K.W.F. (2000) 'A tectono-geomorphic model of the hydrogeology of deeply weathered crystalline rock: Evidence from Uganda', </w:t>
      </w:r>
      <w:r w:rsidRPr="00063B00">
        <w:rPr>
          <w:rFonts w:ascii="Times New Roman" w:hAnsi="Times New Roman" w:cs="Times New Roman"/>
          <w:i/>
          <w:iCs/>
          <w:sz w:val="24"/>
          <w:szCs w:val="24"/>
        </w:rPr>
        <w:t>Hydrogeology Journal</w:t>
      </w:r>
      <w:r w:rsidRPr="00063B00">
        <w:rPr>
          <w:rFonts w:ascii="Times New Roman" w:hAnsi="Times New Roman" w:cs="Times New Roman"/>
          <w:sz w:val="24"/>
          <w:szCs w:val="24"/>
        </w:rPr>
        <w:t>, 8(3), pp. 279–294.</w:t>
      </w:r>
    </w:p>
    <w:p w14:paraId="3BC2BB09"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Timberlake, J. and </w:t>
      </w:r>
      <w:proofErr w:type="spellStart"/>
      <w:r w:rsidRPr="00063B00">
        <w:rPr>
          <w:rFonts w:ascii="Times New Roman" w:hAnsi="Times New Roman" w:cs="Times New Roman"/>
          <w:sz w:val="24"/>
          <w:szCs w:val="24"/>
        </w:rPr>
        <w:t>Chidumayo</w:t>
      </w:r>
      <w:proofErr w:type="spellEnd"/>
      <w:r w:rsidRPr="00063B00">
        <w:rPr>
          <w:rFonts w:ascii="Times New Roman" w:hAnsi="Times New Roman" w:cs="Times New Roman"/>
          <w:sz w:val="24"/>
          <w:szCs w:val="24"/>
        </w:rPr>
        <w:t xml:space="preserve">, E.N. (2011) </w:t>
      </w:r>
      <w:r w:rsidRPr="00063B00">
        <w:rPr>
          <w:rFonts w:ascii="Times New Roman" w:hAnsi="Times New Roman" w:cs="Times New Roman"/>
          <w:i/>
          <w:iCs/>
          <w:sz w:val="24"/>
          <w:szCs w:val="24"/>
        </w:rPr>
        <w:t>Miombo ecoregion vision report</w:t>
      </w:r>
      <w:r w:rsidRPr="00063B00">
        <w:rPr>
          <w:rFonts w:ascii="Times New Roman" w:hAnsi="Times New Roman" w:cs="Times New Roman"/>
          <w:sz w:val="24"/>
          <w:szCs w:val="24"/>
        </w:rPr>
        <w:t>. WWF-SARPO Occasional Paper Series 15. Harare: World Wide Fund for Nature.</w:t>
      </w:r>
    </w:p>
    <w:p w14:paraId="388E1BD1"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United Nations (2015) </w:t>
      </w:r>
      <w:r w:rsidRPr="00063B00">
        <w:rPr>
          <w:rFonts w:ascii="Times New Roman" w:hAnsi="Times New Roman" w:cs="Times New Roman"/>
          <w:i/>
          <w:iCs/>
          <w:sz w:val="24"/>
          <w:szCs w:val="24"/>
        </w:rPr>
        <w:t>Transforming our world: the 2030 Agenda for Sustainable Development</w:t>
      </w:r>
      <w:r w:rsidRPr="00063B00">
        <w:rPr>
          <w:rFonts w:ascii="Times New Roman" w:hAnsi="Times New Roman" w:cs="Times New Roman"/>
          <w:sz w:val="24"/>
          <w:szCs w:val="24"/>
        </w:rPr>
        <w:t>. A/RES/70/1. New York: United Nations.</w:t>
      </w:r>
    </w:p>
    <w:p w14:paraId="3ECDE8B5"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United Nations Development </w:t>
      </w:r>
      <w:proofErr w:type="spellStart"/>
      <w:r w:rsidRPr="00063B00">
        <w:rPr>
          <w:rFonts w:ascii="Times New Roman" w:hAnsi="Times New Roman" w:cs="Times New Roman"/>
          <w:sz w:val="24"/>
          <w:szCs w:val="24"/>
        </w:rPr>
        <w:t>Programme</w:t>
      </w:r>
      <w:proofErr w:type="spellEnd"/>
      <w:r w:rsidRPr="00063B00">
        <w:rPr>
          <w:rFonts w:ascii="Times New Roman" w:hAnsi="Times New Roman" w:cs="Times New Roman"/>
          <w:sz w:val="24"/>
          <w:szCs w:val="24"/>
        </w:rPr>
        <w:t xml:space="preserve"> (UNDP) (2019) </w:t>
      </w:r>
      <w:r w:rsidRPr="00063B00">
        <w:rPr>
          <w:rFonts w:ascii="Times New Roman" w:hAnsi="Times New Roman" w:cs="Times New Roman"/>
          <w:i/>
          <w:iCs/>
          <w:sz w:val="24"/>
          <w:szCs w:val="24"/>
        </w:rPr>
        <w:t>Zambia: Sustainable charcoal value chains</w:t>
      </w:r>
      <w:r w:rsidRPr="00063B00">
        <w:rPr>
          <w:rFonts w:ascii="Times New Roman" w:hAnsi="Times New Roman" w:cs="Times New Roman"/>
          <w:sz w:val="24"/>
          <w:szCs w:val="24"/>
        </w:rPr>
        <w:t xml:space="preserve">. Lusaka: UNDP Zambia. Available at: </w:t>
      </w:r>
      <w:hyperlink r:id="rId38" w:tgtFrame="_new" w:history="1">
        <w:r w:rsidRPr="00063B00">
          <w:rPr>
            <w:rStyle w:val="Hyperlink"/>
            <w:rFonts w:ascii="Times New Roman" w:hAnsi="Times New Roman" w:cs="Times New Roman"/>
            <w:sz w:val="24"/>
            <w:szCs w:val="24"/>
          </w:rPr>
          <w:t>https://www.undp.org/zambia/publications/sustainable-charcoal-value-chains</w:t>
        </w:r>
      </w:hyperlink>
    </w:p>
    <w:p w14:paraId="7C65420A"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Von der Heyden, C.J. and New, M.G. (2004) 'Groundwater pollution on the Zambian Copperbelt: Deciphering the origins and possible links with mining', </w:t>
      </w:r>
      <w:r w:rsidRPr="00063B00">
        <w:rPr>
          <w:rFonts w:ascii="Times New Roman" w:hAnsi="Times New Roman" w:cs="Times New Roman"/>
          <w:i/>
          <w:iCs/>
          <w:sz w:val="24"/>
          <w:szCs w:val="24"/>
        </w:rPr>
        <w:t>Water SA</w:t>
      </w:r>
      <w:r w:rsidRPr="00063B00">
        <w:rPr>
          <w:rFonts w:ascii="Times New Roman" w:hAnsi="Times New Roman" w:cs="Times New Roman"/>
          <w:sz w:val="24"/>
          <w:szCs w:val="24"/>
        </w:rPr>
        <w:t>, 30(2), pp. 121–126.</w:t>
      </w:r>
    </w:p>
    <w:p w14:paraId="53A3751D"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White, F. (1983) </w:t>
      </w:r>
      <w:r w:rsidRPr="00063B00">
        <w:rPr>
          <w:rFonts w:ascii="Times New Roman" w:hAnsi="Times New Roman" w:cs="Times New Roman"/>
          <w:i/>
          <w:iCs/>
          <w:sz w:val="24"/>
          <w:szCs w:val="24"/>
        </w:rPr>
        <w:t>The Vegetation of Africa: A Descriptive Memoir to Accompany the UNESCO/AETFAT/UNSO Vegetation Map of Africa</w:t>
      </w:r>
      <w:r w:rsidRPr="00063B00">
        <w:rPr>
          <w:rFonts w:ascii="Times New Roman" w:hAnsi="Times New Roman" w:cs="Times New Roman"/>
          <w:sz w:val="24"/>
          <w:szCs w:val="24"/>
        </w:rPr>
        <w:t>. Paris: UNESCO.</w:t>
      </w:r>
    </w:p>
    <w:p w14:paraId="40D0C090"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World Bank (2018) </w:t>
      </w:r>
      <w:r w:rsidRPr="00063B00">
        <w:rPr>
          <w:rFonts w:ascii="Times New Roman" w:hAnsi="Times New Roman" w:cs="Times New Roman"/>
          <w:i/>
          <w:iCs/>
          <w:sz w:val="24"/>
          <w:szCs w:val="24"/>
        </w:rPr>
        <w:t xml:space="preserve">Forest Landscape </w:t>
      </w:r>
      <w:proofErr w:type="spellStart"/>
      <w:r w:rsidRPr="00063B00">
        <w:rPr>
          <w:rFonts w:ascii="Times New Roman" w:hAnsi="Times New Roman" w:cs="Times New Roman"/>
          <w:i/>
          <w:iCs/>
          <w:sz w:val="24"/>
          <w:szCs w:val="24"/>
        </w:rPr>
        <w:t>Programme</w:t>
      </w:r>
      <w:proofErr w:type="spellEnd"/>
      <w:r w:rsidRPr="00063B00">
        <w:rPr>
          <w:rFonts w:ascii="Times New Roman" w:hAnsi="Times New Roman" w:cs="Times New Roman"/>
          <w:i/>
          <w:iCs/>
          <w:sz w:val="24"/>
          <w:szCs w:val="24"/>
        </w:rPr>
        <w:t xml:space="preserve"> for Zambia: Addressing deforestation and promoting sustainable land management</w:t>
      </w:r>
      <w:r w:rsidRPr="00063B00">
        <w:rPr>
          <w:rFonts w:ascii="Times New Roman" w:hAnsi="Times New Roman" w:cs="Times New Roman"/>
          <w:sz w:val="24"/>
          <w:szCs w:val="24"/>
        </w:rPr>
        <w:t>. Lusaka: World Bank.</w:t>
      </w:r>
    </w:p>
    <w:p w14:paraId="237824CA"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Zambia Environmental Management Agency (ZEMA) (2021) </w:t>
      </w:r>
      <w:r w:rsidRPr="00063B00">
        <w:rPr>
          <w:rFonts w:ascii="Times New Roman" w:hAnsi="Times New Roman" w:cs="Times New Roman"/>
          <w:i/>
          <w:iCs/>
          <w:sz w:val="24"/>
          <w:szCs w:val="24"/>
        </w:rPr>
        <w:t>State of the Environment Report for Zambia 2020–2021</w:t>
      </w:r>
      <w:r w:rsidRPr="00063B00">
        <w:rPr>
          <w:rFonts w:ascii="Times New Roman" w:hAnsi="Times New Roman" w:cs="Times New Roman"/>
          <w:sz w:val="24"/>
          <w:szCs w:val="24"/>
        </w:rPr>
        <w:t>. Lusaka: ZEMA.</w:t>
      </w:r>
    </w:p>
    <w:p w14:paraId="53281001"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Zambia Meteorological Department (2022) </w:t>
      </w:r>
      <w:r w:rsidRPr="00063B00">
        <w:rPr>
          <w:rFonts w:ascii="Times New Roman" w:hAnsi="Times New Roman" w:cs="Times New Roman"/>
          <w:i/>
          <w:iCs/>
          <w:sz w:val="24"/>
          <w:szCs w:val="24"/>
        </w:rPr>
        <w:t>Annual Climate Summary Report for 2021/2022 Season</w:t>
      </w:r>
      <w:r w:rsidRPr="00063B00">
        <w:rPr>
          <w:rFonts w:ascii="Times New Roman" w:hAnsi="Times New Roman" w:cs="Times New Roman"/>
          <w:sz w:val="24"/>
          <w:szCs w:val="24"/>
        </w:rPr>
        <w:t>. Lusaka: Ministry of Green Economy and Environment.</w:t>
      </w:r>
    </w:p>
    <w:p w14:paraId="42FAE02A" w14:textId="77777777" w:rsidR="001706DF" w:rsidRPr="00063B00" w:rsidRDefault="001706DF" w:rsidP="001706DF">
      <w:pPr>
        <w:spacing w:line="240" w:lineRule="auto"/>
        <w:jc w:val="both"/>
        <w:rPr>
          <w:rFonts w:ascii="Times New Roman" w:hAnsi="Times New Roman" w:cs="Times New Roman"/>
          <w:sz w:val="24"/>
          <w:szCs w:val="24"/>
        </w:rPr>
      </w:pPr>
      <w:r w:rsidRPr="00063B00">
        <w:rPr>
          <w:rFonts w:ascii="Times New Roman" w:hAnsi="Times New Roman" w:cs="Times New Roman"/>
          <w:sz w:val="24"/>
          <w:szCs w:val="24"/>
        </w:rPr>
        <w:t xml:space="preserve">Zulu, L.C. and Richardson, R.B. (2013) 'Charcoal, livelihoods, and poverty reduction: Evidence from sub-Saharan Africa', </w:t>
      </w:r>
      <w:r w:rsidRPr="00063B00">
        <w:rPr>
          <w:rFonts w:ascii="Times New Roman" w:hAnsi="Times New Roman" w:cs="Times New Roman"/>
          <w:i/>
          <w:iCs/>
          <w:sz w:val="24"/>
          <w:szCs w:val="24"/>
        </w:rPr>
        <w:t>Energy for Sustainable Development</w:t>
      </w:r>
      <w:r w:rsidRPr="00063B00">
        <w:rPr>
          <w:rFonts w:ascii="Times New Roman" w:hAnsi="Times New Roman" w:cs="Times New Roman"/>
          <w:sz w:val="24"/>
          <w:szCs w:val="24"/>
        </w:rPr>
        <w:t xml:space="preserve">, 17(2), pp. 127–137. </w:t>
      </w:r>
      <w:hyperlink r:id="rId39" w:tgtFrame="_new" w:history="1">
        <w:r w:rsidRPr="00063B00">
          <w:rPr>
            <w:rStyle w:val="Hyperlink"/>
            <w:rFonts w:ascii="Times New Roman" w:hAnsi="Times New Roman" w:cs="Times New Roman"/>
            <w:sz w:val="24"/>
            <w:szCs w:val="24"/>
          </w:rPr>
          <w:t>https://doi.org/10.1016/j.esd.2012.07.007</w:t>
        </w:r>
      </w:hyperlink>
    </w:p>
    <w:p w14:paraId="62F09142" w14:textId="77777777" w:rsidR="00077CDF" w:rsidRPr="00063B00" w:rsidRDefault="00077CDF" w:rsidP="00753474">
      <w:pPr>
        <w:spacing w:line="240" w:lineRule="auto"/>
        <w:jc w:val="both"/>
        <w:rPr>
          <w:rFonts w:ascii="Times New Roman" w:hAnsi="Times New Roman" w:cs="Times New Roman"/>
          <w:sz w:val="24"/>
          <w:szCs w:val="24"/>
        </w:rPr>
      </w:pPr>
    </w:p>
    <w:sectPr w:rsidR="00077CDF" w:rsidRPr="00063B00" w:rsidSect="009E0857">
      <w:footerReference w:type="default" r:id="rId40"/>
      <w:pgSz w:w="12240" w:h="15840"/>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3AC88" w14:textId="77777777" w:rsidR="00D23E31" w:rsidRDefault="00D23E31" w:rsidP="002D05AF">
      <w:pPr>
        <w:spacing w:after="0" w:line="240" w:lineRule="auto"/>
      </w:pPr>
      <w:r>
        <w:separator/>
      </w:r>
    </w:p>
  </w:endnote>
  <w:endnote w:type="continuationSeparator" w:id="0">
    <w:p w14:paraId="2B917E48" w14:textId="77777777" w:rsidR="00D23E31" w:rsidRDefault="00D23E31" w:rsidP="002D0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9366560"/>
      <w:docPartObj>
        <w:docPartGallery w:val="Page Numbers (Bottom of Page)"/>
        <w:docPartUnique/>
      </w:docPartObj>
    </w:sdtPr>
    <w:sdtEndPr>
      <w:rPr>
        <w:noProof/>
      </w:rPr>
    </w:sdtEndPr>
    <w:sdtContent>
      <w:p w14:paraId="740FFF93" w14:textId="77777777" w:rsidR="00294E23" w:rsidRDefault="00294E23">
        <w:pPr>
          <w:pStyle w:val="Footer"/>
          <w:jc w:val="center"/>
        </w:pPr>
        <w:r>
          <w:fldChar w:fldCharType="begin"/>
        </w:r>
        <w:r>
          <w:instrText xml:space="preserve"> PAGE   \* MERGEFORMAT </w:instrText>
        </w:r>
        <w:r>
          <w:fldChar w:fldCharType="separate"/>
        </w:r>
        <w:r w:rsidR="00474B1D">
          <w:rPr>
            <w:noProof/>
          </w:rPr>
          <w:t>21</w:t>
        </w:r>
        <w:r>
          <w:rPr>
            <w:noProof/>
          </w:rPr>
          <w:fldChar w:fldCharType="end"/>
        </w:r>
      </w:p>
    </w:sdtContent>
  </w:sdt>
  <w:p w14:paraId="24CCA1C4" w14:textId="77777777" w:rsidR="00294E23" w:rsidRDefault="00294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4FC91A" w14:textId="77777777" w:rsidR="00D23E31" w:rsidRDefault="00D23E31" w:rsidP="002D05AF">
      <w:pPr>
        <w:spacing w:after="0" w:line="240" w:lineRule="auto"/>
      </w:pPr>
      <w:r>
        <w:separator/>
      </w:r>
    </w:p>
  </w:footnote>
  <w:footnote w:type="continuationSeparator" w:id="0">
    <w:p w14:paraId="71DEBE35" w14:textId="77777777" w:rsidR="00D23E31" w:rsidRDefault="00D23E31" w:rsidP="002D05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7304A9"/>
    <w:multiLevelType w:val="hybridMultilevel"/>
    <w:tmpl w:val="EE802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7511724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1F0"/>
    <w:rsid w:val="0000126E"/>
    <w:rsid w:val="00001308"/>
    <w:rsid w:val="00002517"/>
    <w:rsid w:val="0000279D"/>
    <w:rsid w:val="0000325C"/>
    <w:rsid w:val="00003683"/>
    <w:rsid w:val="00003AF3"/>
    <w:rsid w:val="0000484A"/>
    <w:rsid w:val="00005B80"/>
    <w:rsid w:val="00005EDE"/>
    <w:rsid w:val="00012365"/>
    <w:rsid w:val="00013190"/>
    <w:rsid w:val="00013622"/>
    <w:rsid w:val="000136AC"/>
    <w:rsid w:val="000141D7"/>
    <w:rsid w:val="000149D8"/>
    <w:rsid w:val="0001510F"/>
    <w:rsid w:val="00015D1A"/>
    <w:rsid w:val="00016AFF"/>
    <w:rsid w:val="00016D8A"/>
    <w:rsid w:val="00017234"/>
    <w:rsid w:val="00017DAF"/>
    <w:rsid w:val="000223BD"/>
    <w:rsid w:val="00022C1B"/>
    <w:rsid w:val="00022E27"/>
    <w:rsid w:val="000241AC"/>
    <w:rsid w:val="00024BE7"/>
    <w:rsid w:val="00025FD9"/>
    <w:rsid w:val="00026077"/>
    <w:rsid w:val="000279A4"/>
    <w:rsid w:val="00027EDF"/>
    <w:rsid w:val="00030A41"/>
    <w:rsid w:val="00032725"/>
    <w:rsid w:val="00032EED"/>
    <w:rsid w:val="0003599A"/>
    <w:rsid w:val="00035ADB"/>
    <w:rsid w:val="00035DB9"/>
    <w:rsid w:val="000363EA"/>
    <w:rsid w:val="0004008A"/>
    <w:rsid w:val="0004086E"/>
    <w:rsid w:val="000411AD"/>
    <w:rsid w:val="00041324"/>
    <w:rsid w:val="000420CF"/>
    <w:rsid w:val="00042E4C"/>
    <w:rsid w:val="00045703"/>
    <w:rsid w:val="00045DAA"/>
    <w:rsid w:val="000461D5"/>
    <w:rsid w:val="0005187E"/>
    <w:rsid w:val="00051B61"/>
    <w:rsid w:val="00051F94"/>
    <w:rsid w:val="000528CE"/>
    <w:rsid w:val="00055590"/>
    <w:rsid w:val="00055E77"/>
    <w:rsid w:val="00056B91"/>
    <w:rsid w:val="0006037C"/>
    <w:rsid w:val="000619C4"/>
    <w:rsid w:val="00061D6E"/>
    <w:rsid w:val="000635BE"/>
    <w:rsid w:val="00063B00"/>
    <w:rsid w:val="00063D7A"/>
    <w:rsid w:val="00063DAC"/>
    <w:rsid w:val="00064FC5"/>
    <w:rsid w:val="00064FD2"/>
    <w:rsid w:val="00065699"/>
    <w:rsid w:val="0006575E"/>
    <w:rsid w:val="0006626E"/>
    <w:rsid w:val="00066912"/>
    <w:rsid w:val="00067C77"/>
    <w:rsid w:val="00070747"/>
    <w:rsid w:val="00070924"/>
    <w:rsid w:val="000714A4"/>
    <w:rsid w:val="000724F4"/>
    <w:rsid w:val="00072767"/>
    <w:rsid w:val="00072D1E"/>
    <w:rsid w:val="00072E80"/>
    <w:rsid w:val="00074BFC"/>
    <w:rsid w:val="00074DE0"/>
    <w:rsid w:val="000752FF"/>
    <w:rsid w:val="00075AAA"/>
    <w:rsid w:val="00075BD4"/>
    <w:rsid w:val="00075F9D"/>
    <w:rsid w:val="00076588"/>
    <w:rsid w:val="0007679D"/>
    <w:rsid w:val="00076C76"/>
    <w:rsid w:val="00076EE0"/>
    <w:rsid w:val="000779B2"/>
    <w:rsid w:val="00077CDF"/>
    <w:rsid w:val="00080067"/>
    <w:rsid w:val="00080BC6"/>
    <w:rsid w:val="00082B6B"/>
    <w:rsid w:val="00084CC1"/>
    <w:rsid w:val="0008550D"/>
    <w:rsid w:val="00085B16"/>
    <w:rsid w:val="00085D13"/>
    <w:rsid w:val="00087D9C"/>
    <w:rsid w:val="00090544"/>
    <w:rsid w:val="0009322D"/>
    <w:rsid w:val="0009435F"/>
    <w:rsid w:val="0009614A"/>
    <w:rsid w:val="000A17DD"/>
    <w:rsid w:val="000A235B"/>
    <w:rsid w:val="000A2F19"/>
    <w:rsid w:val="000A3608"/>
    <w:rsid w:val="000A3D73"/>
    <w:rsid w:val="000A4331"/>
    <w:rsid w:val="000A453B"/>
    <w:rsid w:val="000A55FA"/>
    <w:rsid w:val="000A568E"/>
    <w:rsid w:val="000A6711"/>
    <w:rsid w:val="000B003F"/>
    <w:rsid w:val="000B0085"/>
    <w:rsid w:val="000B2527"/>
    <w:rsid w:val="000B2D23"/>
    <w:rsid w:val="000B3AA8"/>
    <w:rsid w:val="000B48BC"/>
    <w:rsid w:val="000B5036"/>
    <w:rsid w:val="000B68A4"/>
    <w:rsid w:val="000B69E5"/>
    <w:rsid w:val="000B6BCF"/>
    <w:rsid w:val="000B7C34"/>
    <w:rsid w:val="000B7DBF"/>
    <w:rsid w:val="000C0304"/>
    <w:rsid w:val="000C0511"/>
    <w:rsid w:val="000C0703"/>
    <w:rsid w:val="000C163B"/>
    <w:rsid w:val="000C28FC"/>
    <w:rsid w:val="000C335C"/>
    <w:rsid w:val="000C357E"/>
    <w:rsid w:val="000C35A5"/>
    <w:rsid w:val="000C463A"/>
    <w:rsid w:val="000C70A2"/>
    <w:rsid w:val="000C7461"/>
    <w:rsid w:val="000D26C0"/>
    <w:rsid w:val="000D2C2F"/>
    <w:rsid w:val="000D30C6"/>
    <w:rsid w:val="000D51FF"/>
    <w:rsid w:val="000D525B"/>
    <w:rsid w:val="000D54C5"/>
    <w:rsid w:val="000D562F"/>
    <w:rsid w:val="000D5E82"/>
    <w:rsid w:val="000D60DA"/>
    <w:rsid w:val="000E0451"/>
    <w:rsid w:val="000E09B7"/>
    <w:rsid w:val="000E1194"/>
    <w:rsid w:val="000E1D12"/>
    <w:rsid w:val="000E1D5C"/>
    <w:rsid w:val="000E28E8"/>
    <w:rsid w:val="000E2D0C"/>
    <w:rsid w:val="000E555C"/>
    <w:rsid w:val="000E5B55"/>
    <w:rsid w:val="000E68DF"/>
    <w:rsid w:val="000E6B76"/>
    <w:rsid w:val="000E73AA"/>
    <w:rsid w:val="000E7B29"/>
    <w:rsid w:val="000F0198"/>
    <w:rsid w:val="000F109D"/>
    <w:rsid w:val="000F15A6"/>
    <w:rsid w:val="000F2A2C"/>
    <w:rsid w:val="000F2D5A"/>
    <w:rsid w:val="000F4118"/>
    <w:rsid w:val="000F480B"/>
    <w:rsid w:val="000F54CA"/>
    <w:rsid w:val="000F562B"/>
    <w:rsid w:val="000F56D0"/>
    <w:rsid w:val="000F5772"/>
    <w:rsid w:val="000F5AEA"/>
    <w:rsid w:val="000F6B1C"/>
    <w:rsid w:val="000F7C09"/>
    <w:rsid w:val="000F7E23"/>
    <w:rsid w:val="001007FB"/>
    <w:rsid w:val="00100C86"/>
    <w:rsid w:val="00101BC2"/>
    <w:rsid w:val="001027EF"/>
    <w:rsid w:val="001038E2"/>
    <w:rsid w:val="001039A8"/>
    <w:rsid w:val="0010446E"/>
    <w:rsid w:val="001050A1"/>
    <w:rsid w:val="00105314"/>
    <w:rsid w:val="00105C0D"/>
    <w:rsid w:val="00106F7F"/>
    <w:rsid w:val="001074AA"/>
    <w:rsid w:val="001076F5"/>
    <w:rsid w:val="00107D65"/>
    <w:rsid w:val="0011052A"/>
    <w:rsid w:val="00110832"/>
    <w:rsid w:val="001117EB"/>
    <w:rsid w:val="00111932"/>
    <w:rsid w:val="00111F29"/>
    <w:rsid w:val="001128C5"/>
    <w:rsid w:val="00113C1F"/>
    <w:rsid w:val="001146DF"/>
    <w:rsid w:val="0011473E"/>
    <w:rsid w:val="00116D37"/>
    <w:rsid w:val="00117E0F"/>
    <w:rsid w:val="001216EA"/>
    <w:rsid w:val="00121916"/>
    <w:rsid w:val="00121FD9"/>
    <w:rsid w:val="00126289"/>
    <w:rsid w:val="00126384"/>
    <w:rsid w:val="0013006A"/>
    <w:rsid w:val="00130387"/>
    <w:rsid w:val="001303A9"/>
    <w:rsid w:val="00130CFA"/>
    <w:rsid w:val="00133E7D"/>
    <w:rsid w:val="00135B53"/>
    <w:rsid w:val="001361AA"/>
    <w:rsid w:val="00136C4A"/>
    <w:rsid w:val="00136FAF"/>
    <w:rsid w:val="00137A51"/>
    <w:rsid w:val="00140021"/>
    <w:rsid w:val="00141A16"/>
    <w:rsid w:val="00142125"/>
    <w:rsid w:val="00142687"/>
    <w:rsid w:val="001433C7"/>
    <w:rsid w:val="00143A1B"/>
    <w:rsid w:val="00144832"/>
    <w:rsid w:val="0014596C"/>
    <w:rsid w:val="00145A26"/>
    <w:rsid w:val="001462D0"/>
    <w:rsid w:val="00147C60"/>
    <w:rsid w:val="00150764"/>
    <w:rsid w:val="00150A8F"/>
    <w:rsid w:val="001513CA"/>
    <w:rsid w:val="0015245C"/>
    <w:rsid w:val="00152933"/>
    <w:rsid w:val="00152B8F"/>
    <w:rsid w:val="00153544"/>
    <w:rsid w:val="001536E4"/>
    <w:rsid w:val="001539FD"/>
    <w:rsid w:val="00153B7D"/>
    <w:rsid w:val="001560B4"/>
    <w:rsid w:val="00157229"/>
    <w:rsid w:val="00160E7F"/>
    <w:rsid w:val="00161000"/>
    <w:rsid w:val="00163624"/>
    <w:rsid w:val="00163D6E"/>
    <w:rsid w:val="00165535"/>
    <w:rsid w:val="00165B35"/>
    <w:rsid w:val="00165E38"/>
    <w:rsid w:val="001660A9"/>
    <w:rsid w:val="001679B1"/>
    <w:rsid w:val="00167E50"/>
    <w:rsid w:val="001706DF"/>
    <w:rsid w:val="0017472E"/>
    <w:rsid w:val="00174EDA"/>
    <w:rsid w:val="00175438"/>
    <w:rsid w:val="00175EF0"/>
    <w:rsid w:val="0017606B"/>
    <w:rsid w:val="0017612C"/>
    <w:rsid w:val="001761E8"/>
    <w:rsid w:val="00176B31"/>
    <w:rsid w:val="001773DA"/>
    <w:rsid w:val="00177BE3"/>
    <w:rsid w:val="0018076F"/>
    <w:rsid w:val="00181F47"/>
    <w:rsid w:val="00181FFF"/>
    <w:rsid w:val="001852D9"/>
    <w:rsid w:val="001854BC"/>
    <w:rsid w:val="00186895"/>
    <w:rsid w:val="00186984"/>
    <w:rsid w:val="00190ACF"/>
    <w:rsid w:val="001923E1"/>
    <w:rsid w:val="00192491"/>
    <w:rsid w:val="00194F93"/>
    <w:rsid w:val="001956A5"/>
    <w:rsid w:val="00196CBF"/>
    <w:rsid w:val="0019756D"/>
    <w:rsid w:val="00197A7F"/>
    <w:rsid w:val="00197B57"/>
    <w:rsid w:val="001A0B85"/>
    <w:rsid w:val="001A1347"/>
    <w:rsid w:val="001A2D11"/>
    <w:rsid w:val="001A31E6"/>
    <w:rsid w:val="001A4043"/>
    <w:rsid w:val="001A4348"/>
    <w:rsid w:val="001A470B"/>
    <w:rsid w:val="001A52B5"/>
    <w:rsid w:val="001B0721"/>
    <w:rsid w:val="001B1417"/>
    <w:rsid w:val="001B1F25"/>
    <w:rsid w:val="001B26B7"/>
    <w:rsid w:val="001B332E"/>
    <w:rsid w:val="001B33DC"/>
    <w:rsid w:val="001B41EE"/>
    <w:rsid w:val="001B559C"/>
    <w:rsid w:val="001B7B6A"/>
    <w:rsid w:val="001C00F6"/>
    <w:rsid w:val="001C1C0A"/>
    <w:rsid w:val="001C27C1"/>
    <w:rsid w:val="001C2F94"/>
    <w:rsid w:val="001C4398"/>
    <w:rsid w:val="001C48D1"/>
    <w:rsid w:val="001C5171"/>
    <w:rsid w:val="001D064E"/>
    <w:rsid w:val="001D0670"/>
    <w:rsid w:val="001D2325"/>
    <w:rsid w:val="001D2A32"/>
    <w:rsid w:val="001D530F"/>
    <w:rsid w:val="001D563B"/>
    <w:rsid w:val="001D5E5D"/>
    <w:rsid w:val="001D5F09"/>
    <w:rsid w:val="001D72F2"/>
    <w:rsid w:val="001D78E3"/>
    <w:rsid w:val="001E0517"/>
    <w:rsid w:val="001E0B83"/>
    <w:rsid w:val="001E2FA6"/>
    <w:rsid w:val="001E4C5A"/>
    <w:rsid w:val="001E50C5"/>
    <w:rsid w:val="001E5528"/>
    <w:rsid w:val="001E57BA"/>
    <w:rsid w:val="001E6006"/>
    <w:rsid w:val="001E6C1A"/>
    <w:rsid w:val="001E7332"/>
    <w:rsid w:val="001F02F2"/>
    <w:rsid w:val="001F1CDE"/>
    <w:rsid w:val="001F2B09"/>
    <w:rsid w:val="001F3F65"/>
    <w:rsid w:val="001F407E"/>
    <w:rsid w:val="001F45E5"/>
    <w:rsid w:val="001F4EC2"/>
    <w:rsid w:val="001F757C"/>
    <w:rsid w:val="001F7CF7"/>
    <w:rsid w:val="00206DC1"/>
    <w:rsid w:val="00207CE8"/>
    <w:rsid w:val="002112E3"/>
    <w:rsid w:val="002114D5"/>
    <w:rsid w:val="00211E1E"/>
    <w:rsid w:val="00212980"/>
    <w:rsid w:val="00212A6D"/>
    <w:rsid w:val="00214431"/>
    <w:rsid w:val="0021452C"/>
    <w:rsid w:val="00214613"/>
    <w:rsid w:val="00214980"/>
    <w:rsid w:val="00214A34"/>
    <w:rsid w:val="00214DEE"/>
    <w:rsid w:val="0021658C"/>
    <w:rsid w:val="00217303"/>
    <w:rsid w:val="002202DD"/>
    <w:rsid w:val="00220423"/>
    <w:rsid w:val="002224C8"/>
    <w:rsid w:val="002228B7"/>
    <w:rsid w:val="00222C9C"/>
    <w:rsid w:val="002238C3"/>
    <w:rsid w:val="00223B6F"/>
    <w:rsid w:val="00225B90"/>
    <w:rsid w:val="00225D95"/>
    <w:rsid w:val="002273A5"/>
    <w:rsid w:val="00227EB3"/>
    <w:rsid w:val="00230740"/>
    <w:rsid w:val="00231DFD"/>
    <w:rsid w:val="00235A17"/>
    <w:rsid w:val="00236461"/>
    <w:rsid w:val="00236CD9"/>
    <w:rsid w:val="00237053"/>
    <w:rsid w:val="00237F9F"/>
    <w:rsid w:val="002409FE"/>
    <w:rsid w:val="002418D1"/>
    <w:rsid w:val="002423E0"/>
    <w:rsid w:val="002425F1"/>
    <w:rsid w:val="00243476"/>
    <w:rsid w:val="00244621"/>
    <w:rsid w:val="00244E2A"/>
    <w:rsid w:val="00250F34"/>
    <w:rsid w:val="00251064"/>
    <w:rsid w:val="002513ED"/>
    <w:rsid w:val="00251894"/>
    <w:rsid w:val="00252778"/>
    <w:rsid w:val="00255774"/>
    <w:rsid w:val="00257094"/>
    <w:rsid w:val="0025743B"/>
    <w:rsid w:val="00260943"/>
    <w:rsid w:val="00264C68"/>
    <w:rsid w:val="0026530A"/>
    <w:rsid w:val="0027148F"/>
    <w:rsid w:val="002718FE"/>
    <w:rsid w:val="002720AD"/>
    <w:rsid w:val="00272DC4"/>
    <w:rsid w:val="00273D4B"/>
    <w:rsid w:val="00275BCC"/>
    <w:rsid w:val="0027638E"/>
    <w:rsid w:val="00276394"/>
    <w:rsid w:val="002777F1"/>
    <w:rsid w:val="00280F47"/>
    <w:rsid w:val="00282131"/>
    <w:rsid w:val="00282833"/>
    <w:rsid w:val="00282C12"/>
    <w:rsid w:val="0028377A"/>
    <w:rsid w:val="002839B3"/>
    <w:rsid w:val="00283E76"/>
    <w:rsid w:val="002848FD"/>
    <w:rsid w:val="00286254"/>
    <w:rsid w:val="00286265"/>
    <w:rsid w:val="00286C3D"/>
    <w:rsid w:val="00287ADD"/>
    <w:rsid w:val="00290188"/>
    <w:rsid w:val="00292FED"/>
    <w:rsid w:val="00294B26"/>
    <w:rsid w:val="00294B8D"/>
    <w:rsid w:val="00294E23"/>
    <w:rsid w:val="00296EC8"/>
    <w:rsid w:val="002A04DB"/>
    <w:rsid w:val="002A24A0"/>
    <w:rsid w:val="002A25F1"/>
    <w:rsid w:val="002A4B69"/>
    <w:rsid w:val="002A4B9A"/>
    <w:rsid w:val="002A52B1"/>
    <w:rsid w:val="002A60B0"/>
    <w:rsid w:val="002A717C"/>
    <w:rsid w:val="002B0716"/>
    <w:rsid w:val="002B2C95"/>
    <w:rsid w:val="002B4A36"/>
    <w:rsid w:val="002B5B3E"/>
    <w:rsid w:val="002B6237"/>
    <w:rsid w:val="002B646C"/>
    <w:rsid w:val="002C0143"/>
    <w:rsid w:val="002C0A77"/>
    <w:rsid w:val="002C0E8E"/>
    <w:rsid w:val="002C1A0A"/>
    <w:rsid w:val="002C234A"/>
    <w:rsid w:val="002C2BBC"/>
    <w:rsid w:val="002C35C2"/>
    <w:rsid w:val="002C4AB1"/>
    <w:rsid w:val="002C6EBB"/>
    <w:rsid w:val="002C7BEB"/>
    <w:rsid w:val="002C7FF5"/>
    <w:rsid w:val="002D05AF"/>
    <w:rsid w:val="002D05CD"/>
    <w:rsid w:val="002D0977"/>
    <w:rsid w:val="002D10EC"/>
    <w:rsid w:val="002D1365"/>
    <w:rsid w:val="002D2AA9"/>
    <w:rsid w:val="002D4B9C"/>
    <w:rsid w:val="002D4D15"/>
    <w:rsid w:val="002D4E32"/>
    <w:rsid w:val="002D4EBF"/>
    <w:rsid w:val="002D64E4"/>
    <w:rsid w:val="002E031B"/>
    <w:rsid w:val="002E0B53"/>
    <w:rsid w:val="002E0B9E"/>
    <w:rsid w:val="002E0FC2"/>
    <w:rsid w:val="002E1A73"/>
    <w:rsid w:val="002E2B79"/>
    <w:rsid w:val="002E3241"/>
    <w:rsid w:val="002E39F4"/>
    <w:rsid w:val="002E3B5D"/>
    <w:rsid w:val="002E3EC7"/>
    <w:rsid w:val="002E4165"/>
    <w:rsid w:val="002E447D"/>
    <w:rsid w:val="002E4E47"/>
    <w:rsid w:val="002E51CD"/>
    <w:rsid w:val="002E6AAA"/>
    <w:rsid w:val="002E7B94"/>
    <w:rsid w:val="002E7BF7"/>
    <w:rsid w:val="002F0A87"/>
    <w:rsid w:val="002F0F06"/>
    <w:rsid w:val="002F1CFA"/>
    <w:rsid w:val="002F23BE"/>
    <w:rsid w:val="002F2893"/>
    <w:rsid w:val="002F29EC"/>
    <w:rsid w:val="002F31AE"/>
    <w:rsid w:val="002F66FE"/>
    <w:rsid w:val="002F6DBB"/>
    <w:rsid w:val="002F77B0"/>
    <w:rsid w:val="002F7D20"/>
    <w:rsid w:val="00300462"/>
    <w:rsid w:val="00302089"/>
    <w:rsid w:val="00302424"/>
    <w:rsid w:val="0030333E"/>
    <w:rsid w:val="00304E6B"/>
    <w:rsid w:val="00305FE7"/>
    <w:rsid w:val="00306A2D"/>
    <w:rsid w:val="003070D4"/>
    <w:rsid w:val="00307AB0"/>
    <w:rsid w:val="00307F57"/>
    <w:rsid w:val="00310C73"/>
    <w:rsid w:val="00311821"/>
    <w:rsid w:val="00311C52"/>
    <w:rsid w:val="00312B9F"/>
    <w:rsid w:val="00312E49"/>
    <w:rsid w:val="00313D7E"/>
    <w:rsid w:val="003219A1"/>
    <w:rsid w:val="00322595"/>
    <w:rsid w:val="0032268B"/>
    <w:rsid w:val="00324531"/>
    <w:rsid w:val="003249C8"/>
    <w:rsid w:val="003257BE"/>
    <w:rsid w:val="00326D80"/>
    <w:rsid w:val="00327645"/>
    <w:rsid w:val="00327684"/>
    <w:rsid w:val="00327E06"/>
    <w:rsid w:val="003314E6"/>
    <w:rsid w:val="00331669"/>
    <w:rsid w:val="0033246F"/>
    <w:rsid w:val="00333AC7"/>
    <w:rsid w:val="003347E8"/>
    <w:rsid w:val="003349C3"/>
    <w:rsid w:val="0033637D"/>
    <w:rsid w:val="00337817"/>
    <w:rsid w:val="00340241"/>
    <w:rsid w:val="00340CC7"/>
    <w:rsid w:val="00341A2F"/>
    <w:rsid w:val="00342207"/>
    <w:rsid w:val="003427C4"/>
    <w:rsid w:val="003427F7"/>
    <w:rsid w:val="003434D6"/>
    <w:rsid w:val="0034384C"/>
    <w:rsid w:val="00343AEA"/>
    <w:rsid w:val="00343D95"/>
    <w:rsid w:val="003441C5"/>
    <w:rsid w:val="0034616A"/>
    <w:rsid w:val="003501D9"/>
    <w:rsid w:val="00350F8A"/>
    <w:rsid w:val="003511F7"/>
    <w:rsid w:val="00351BD2"/>
    <w:rsid w:val="00351CF7"/>
    <w:rsid w:val="00353D56"/>
    <w:rsid w:val="0035434D"/>
    <w:rsid w:val="00355641"/>
    <w:rsid w:val="00356C1B"/>
    <w:rsid w:val="003575F7"/>
    <w:rsid w:val="00360874"/>
    <w:rsid w:val="003609F6"/>
    <w:rsid w:val="00360C62"/>
    <w:rsid w:val="00361398"/>
    <w:rsid w:val="003637AC"/>
    <w:rsid w:val="003642DF"/>
    <w:rsid w:val="00364E2A"/>
    <w:rsid w:val="00364F63"/>
    <w:rsid w:val="00367267"/>
    <w:rsid w:val="00370016"/>
    <w:rsid w:val="003720B0"/>
    <w:rsid w:val="00372705"/>
    <w:rsid w:val="0037511E"/>
    <w:rsid w:val="003759CC"/>
    <w:rsid w:val="00377EE6"/>
    <w:rsid w:val="003800B4"/>
    <w:rsid w:val="0038016D"/>
    <w:rsid w:val="00380E4B"/>
    <w:rsid w:val="003813A4"/>
    <w:rsid w:val="003822D6"/>
    <w:rsid w:val="00382DFA"/>
    <w:rsid w:val="0038659D"/>
    <w:rsid w:val="00386CF7"/>
    <w:rsid w:val="0038706F"/>
    <w:rsid w:val="00387185"/>
    <w:rsid w:val="00390527"/>
    <w:rsid w:val="00390AE0"/>
    <w:rsid w:val="00394623"/>
    <w:rsid w:val="00395348"/>
    <w:rsid w:val="00395C4F"/>
    <w:rsid w:val="00396152"/>
    <w:rsid w:val="0039678A"/>
    <w:rsid w:val="003973C2"/>
    <w:rsid w:val="003A2142"/>
    <w:rsid w:val="003A219A"/>
    <w:rsid w:val="003A2857"/>
    <w:rsid w:val="003A2C2C"/>
    <w:rsid w:val="003A301B"/>
    <w:rsid w:val="003A306A"/>
    <w:rsid w:val="003A3A99"/>
    <w:rsid w:val="003A4F0A"/>
    <w:rsid w:val="003A5FFC"/>
    <w:rsid w:val="003A6914"/>
    <w:rsid w:val="003B1E18"/>
    <w:rsid w:val="003B2591"/>
    <w:rsid w:val="003B3EC2"/>
    <w:rsid w:val="003B4E19"/>
    <w:rsid w:val="003B5552"/>
    <w:rsid w:val="003B5F43"/>
    <w:rsid w:val="003B6A99"/>
    <w:rsid w:val="003B79D7"/>
    <w:rsid w:val="003C0C49"/>
    <w:rsid w:val="003C0CDE"/>
    <w:rsid w:val="003C445B"/>
    <w:rsid w:val="003C4DF3"/>
    <w:rsid w:val="003C6203"/>
    <w:rsid w:val="003C6401"/>
    <w:rsid w:val="003C76F7"/>
    <w:rsid w:val="003C7C51"/>
    <w:rsid w:val="003C7C7E"/>
    <w:rsid w:val="003D0E64"/>
    <w:rsid w:val="003D250B"/>
    <w:rsid w:val="003D2A86"/>
    <w:rsid w:val="003D3C53"/>
    <w:rsid w:val="003D41A8"/>
    <w:rsid w:val="003D4838"/>
    <w:rsid w:val="003D55E2"/>
    <w:rsid w:val="003D7549"/>
    <w:rsid w:val="003D7EB8"/>
    <w:rsid w:val="003E042F"/>
    <w:rsid w:val="003E187F"/>
    <w:rsid w:val="003E1A0D"/>
    <w:rsid w:val="003E258B"/>
    <w:rsid w:val="003E25E1"/>
    <w:rsid w:val="003E2C06"/>
    <w:rsid w:val="003E3E8E"/>
    <w:rsid w:val="003E4857"/>
    <w:rsid w:val="003E4951"/>
    <w:rsid w:val="003E4F64"/>
    <w:rsid w:val="003E7107"/>
    <w:rsid w:val="003E7A86"/>
    <w:rsid w:val="003F03ED"/>
    <w:rsid w:val="003F07E7"/>
    <w:rsid w:val="003F0F12"/>
    <w:rsid w:val="003F352D"/>
    <w:rsid w:val="003F486C"/>
    <w:rsid w:val="003F53A0"/>
    <w:rsid w:val="003F5C6E"/>
    <w:rsid w:val="003F65E0"/>
    <w:rsid w:val="003F762A"/>
    <w:rsid w:val="004008D5"/>
    <w:rsid w:val="00402454"/>
    <w:rsid w:val="0040448A"/>
    <w:rsid w:val="0040475D"/>
    <w:rsid w:val="00405BAF"/>
    <w:rsid w:val="0040623E"/>
    <w:rsid w:val="00407195"/>
    <w:rsid w:val="00410469"/>
    <w:rsid w:val="0041130E"/>
    <w:rsid w:val="0041375D"/>
    <w:rsid w:val="004149E4"/>
    <w:rsid w:val="0041533F"/>
    <w:rsid w:val="00415B1E"/>
    <w:rsid w:val="00417672"/>
    <w:rsid w:val="004178E7"/>
    <w:rsid w:val="00420688"/>
    <w:rsid w:val="00420AE1"/>
    <w:rsid w:val="004210FE"/>
    <w:rsid w:val="004215B5"/>
    <w:rsid w:val="00421B58"/>
    <w:rsid w:val="004220AB"/>
    <w:rsid w:val="00422688"/>
    <w:rsid w:val="0042379C"/>
    <w:rsid w:val="00423BAC"/>
    <w:rsid w:val="00423CCA"/>
    <w:rsid w:val="00426F11"/>
    <w:rsid w:val="004277BA"/>
    <w:rsid w:val="00427FB3"/>
    <w:rsid w:val="0043068F"/>
    <w:rsid w:val="00431680"/>
    <w:rsid w:val="00431861"/>
    <w:rsid w:val="004330F4"/>
    <w:rsid w:val="00433996"/>
    <w:rsid w:val="00433C3B"/>
    <w:rsid w:val="0043402F"/>
    <w:rsid w:val="004346BF"/>
    <w:rsid w:val="00434AB9"/>
    <w:rsid w:val="0043633B"/>
    <w:rsid w:val="004365E8"/>
    <w:rsid w:val="004400B9"/>
    <w:rsid w:val="0044046F"/>
    <w:rsid w:val="004404A4"/>
    <w:rsid w:val="00441853"/>
    <w:rsid w:val="0044212D"/>
    <w:rsid w:val="004438BC"/>
    <w:rsid w:val="00443D8E"/>
    <w:rsid w:val="00444789"/>
    <w:rsid w:val="00444A41"/>
    <w:rsid w:val="004452CF"/>
    <w:rsid w:val="00445555"/>
    <w:rsid w:val="00445BE0"/>
    <w:rsid w:val="0044640A"/>
    <w:rsid w:val="0044783E"/>
    <w:rsid w:val="00450FF4"/>
    <w:rsid w:val="004514DD"/>
    <w:rsid w:val="004515FB"/>
    <w:rsid w:val="0045198C"/>
    <w:rsid w:val="00451C34"/>
    <w:rsid w:val="00452698"/>
    <w:rsid w:val="00453DEF"/>
    <w:rsid w:val="00455E58"/>
    <w:rsid w:val="00457690"/>
    <w:rsid w:val="004613FF"/>
    <w:rsid w:val="004634FF"/>
    <w:rsid w:val="0046368E"/>
    <w:rsid w:val="00463B51"/>
    <w:rsid w:val="00463B81"/>
    <w:rsid w:val="00463BE0"/>
    <w:rsid w:val="004658D8"/>
    <w:rsid w:val="00465A70"/>
    <w:rsid w:val="004660BF"/>
    <w:rsid w:val="004666AD"/>
    <w:rsid w:val="00466D4D"/>
    <w:rsid w:val="004676DA"/>
    <w:rsid w:val="004703C6"/>
    <w:rsid w:val="00470949"/>
    <w:rsid w:val="0047214B"/>
    <w:rsid w:val="00474159"/>
    <w:rsid w:val="004744A1"/>
    <w:rsid w:val="004744D5"/>
    <w:rsid w:val="0047474B"/>
    <w:rsid w:val="004747FD"/>
    <w:rsid w:val="00474B1D"/>
    <w:rsid w:val="00474E56"/>
    <w:rsid w:val="004750AB"/>
    <w:rsid w:val="00477CB8"/>
    <w:rsid w:val="004806AB"/>
    <w:rsid w:val="00481764"/>
    <w:rsid w:val="00481D60"/>
    <w:rsid w:val="0048420A"/>
    <w:rsid w:val="00484253"/>
    <w:rsid w:val="00486D91"/>
    <w:rsid w:val="0048769E"/>
    <w:rsid w:val="00491898"/>
    <w:rsid w:val="00491BE9"/>
    <w:rsid w:val="00493249"/>
    <w:rsid w:val="004932C8"/>
    <w:rsid w:val="004936B0"/>
    <w:rsid w:val="00494DA9"/>
    <w:rsid w:val="00495648"/>
    <w:rsid w:val="00495B9B"/>
    <w:rsid w:val="004965CF"/>
    <w:rsid w:val="00496832"/>
    <w:rsid w:val="00496A51"/>
    <w:rsid w:val="0049777B"/>
    <w:rsid w:val="00497A8D"/>
    <w:rsid w:val="00497BA6"/>
    <w:rsid w:val="00497F56"/>
    <w:rsid w:val="004A1CBA"/>
    <w:rsid w:val="004A3AF3"/>
    <w:rsid w:val="004A47E1"/>
    <w:rsid w:val="004A5F6B"/>
    <w:rsid w:val="004B0C0A"/>
    <w:rsid w:val="004B0C4B"/>
    <w:rsid w:val="004B141A"/>
    <w:rsid w:val="004B2761"/>
    <w:rsid w:val="004B40B8"/>
    <w:rsid w:val="004B4301"/>
    <w:rsid w:val="004B47FB"/>
    <w:rsid w:val="004B480A"/>
    <w:rsid w:val="004B492E"/>
    <w:rsid w:val="004B6A8F"/>
    <w:rsid w:val="004C00E2"/>
    <w:rsid w:val="004C133C"/>
    <w:rsid w:val="004C3616"/>
    <w:rsid w:val="004C3C15"/>
    <w:rsid w:val="004C4700"/>
    <w:rsid w:val="004C47BA"/>
    <w:rsid w:val="004C6664"/>
    <w:rsid w:val="004C6BD5"/>
    <w:rsid w:val="004C7B1E"/>
    <w:rsid w:val="004C7CF3"/>
    <w:rsid w:val="004D079D"/>
    <w:rsid w:val="004D0A4B"/>
    <w:rsid w:val="004D1449"/>
    <w:rsid w:val="004D1757"/>
    <w:rsid w:val="004D1EDC"/>
    <w:rsid w:val="004D26D3"/>
    <w:rsid w:val="004D6AC1"/>
    <w:rsid w:val="004D6B95"/>
    <w:rsid w:val="004D6EC0"/>
    <w:rsid w:val="004D71E9"/>
    <w:rsid w:val="004D731C"/>
    <w:rsid w:val="004D7A68"/>
    <w:rsid w:val="004E12BF"/>
    <w:rsid w:val="004E177A"/>
    <w:rsid w:val="004E2D66"/>
    <w:rsid w:val="004E3185"/>
    <w:rsid w:val="004E3B0D"/>
    <w:rsid w:val="004E4A67"/>
    <w:rsid w:val="004E5845"/>
    <w:rsid w:val="004E7750"/>
    <w:rsid w:val="004E7757"/>
    <w:rsid w:val="004E7ECE"/>
    <w:rsid w:val="004F0990"/>
    <w:rsid w:val="004F0AEE"/>
    <w:rsid w:val="004F13E7"/>
    <w:rsid w:val="004F2969"/>
    <w:rsid w:val="004F2EDA"/>
    <w:rsid w:val="004F330A"/>
    <w:rsid w:val="004F3CB7"/>
    <w:rsid w:val="004F5935"/>
    <w:rsid w:val="004F5BCD"/>
    <w:rsid w:val="004F60AF"/>
    <w:rsid w:val="004F6C00"/>
    <w:rsid w:val="004F7C34"/>
    <w:rsid w:val="004F7E0B"/>
    <w:rsid w:val="005004E5"/>
    <w:rsid w:val="00503660"/>
    <w:rsid w:val="00503903"/>
    <w:rsid w:val="00506059"/>
    <w:rsid w:val="0050630A"/>
    <w:rsid w:val="00506FF9"/>
    <w:rsid w:val="0050785E"/>
    <w:rsid w:val="00507C16"/>
    <w:rsid w:val="005105BE"/>
    <w:rsid w:val="00510F1B"/>
    <w:rsid w:val="00510F1C"/>
    <w:rsid w:val="005114EC"/>
    <w:rsid w:val="00511BE7"/>
    <w:rsid w:val="00511C17"/>
    <w:rsid w:val="00511DED"/>
    <w:rsid w:val="00512E4B"/>
    <w:rsid w:val="00513CE7"/>
    <w:rsid w:val="00513D99"/>
    <w:rsid w:val="00513E6A"/>
    <w:rsid w:val="00520A46"/>
    <w:rsid w:val="00521028"/>
    <w:rsid w:val="00521112"/>
    <w:rsid w:val="00521317"/>
    <w:rsid w:val="0052141D"/>
    <w:rsid w:val="00521C6F"/>
    <w:rsid w:val="00522EC1"/>
    <w:rsid w:val="0052369A"/>
    <w:rsid w:val="00524F8B"/>
    <w:rsid w:val="00525373"/>
    <w:rsid w:val="0052548A"/>
    <w:rsid w:val="00526757"/>
    <w:rsid w:val="00526979"/>
    <w:rsid w:val="00526DD4"/>
    <w:rsid w:val="005271C3"/>
    <w:rsid w:val="0053099A"/>
    <w:rsid w:val="005309E6"/>
    <w:rsid w:val="00530D60"/>
    <w:rsid w:val="0053187A"/>
    <w:rsid w:val="00532937"/>
    <w:rsid w:val="00532AAA"/>
    <w:rsid w:val="005330BE"/>
    <w:rsid w:val="005337AA"/>
    <w:rsid w:val="00533836"/>
    <w:rsid w:val="005338FD"/>
    <w:rsid w:val="00534303"/>
    <w:rsid w:val="00534A4E"/>
    <w:rsid w:val="00534BB3"/>
    <w:rsid w:val="005358E8"/>
    <w:rsid w:val="00535C53"/>
    <w:rsid w:val="005362B1"/>
    <w:rsid w:val="00536C9D"/>
    <w:rsid w:val="00536D72"/>
    <w:rsid w:val="00541161"/>
    <w:rsid w:val="0054680B"/>
    <w:rsid w:val="005469DB"/>
    <w:rsid w:val="00547FB7"/>
    <w:rsid w:val="00550D46"/>
    <w:rsid w:val="005517E5"/>
    <w:rsid w:val="005519D4"/>
    <w:rsid w:val="005525E9"/>
    <w:rsid w:val="00552F34"/>
    <w:rsid w:val="00553F6B"/>
    <w:rsid w:val="005606B6"/>
    <w:rsid w:val="00560845"/>
    <w:rsid w:val="00562503"/>
    <w:rsid w:val="00562CF1"/>
    <w:rsid w:val="00562D28"/>
    <w:rsid w:val="0056495A"/>
    <w:rsid w:val="00565F62"/>
    <w:rsid w:val="005663CA"/>
    <w:rsid w:val="00566631"/>
    <w:rsid w:val="00570252"/>
    <w:rsid w:val="005703D3"/>
    <w:rsid w:val="00570BF0"/>
    <w:rsid w:val="0057149C"/>
    <w:rsid w:val="00571ECC"/>
    <w:rsid w:val="005720AD"/>
    <w:rsid w:val="00572327"/>
    <w:rsid w:val="00573081"/>
    <w:rsid w:val="00573200"/>
    <w:rsid w:val="00573656"/>
    <w:rsid w:val="00573C01"/>
    <w:rsid w:val="00574A31"/>
    <w:rsid w:val="00575E4F"/>
    <w:rsid w:val="005772D8"/>
    <w:rsid w:val="00580F23"/>
    <w:rsid w:val="00581ACC"/>
    <w:rsid w:val="00582339"/>
    <w:rsid w:val="00583910"/>
    <w:rsid w:val="00583B4B"/>
    <w:rsid w:val="00583D2D"/>
    <w:rsid w:val="005841CA"/>
    <w:rsid w:val="00584946"/>
    <w:rsid w:val="00585322"/>
    <w:rsid w:val="005860BF"/>
    <w:rsid w:val="005863B7"/>
    <w:rsid w:val="0058682B"/>
    <w:rsid w:val="00587158"/>
    <w:rsid w:val="005907B3"/>
    <w:rsid w:val="005912D2"/>
    <w:rsid w:val="0059170B"/>
    <w:rsid w:val="0059178E"/>
    <w:rsid w:val="00591C39"/>
    <w:rsid w:val="00591E9B"/>
    <w:rsid w:val="0059290B"/>
    <w:rsid w:val="00592DE6"/>
    <w:rsid w:val="00593449"/>
    <w:rsid w:val="00593CB5"/>
    <w:rsid w:val="00594123"/>
    <w:rsid w:val="005941C8"/>
    <w:rsid w:val="00594CEC"/>
    <w:rsid w:val="00594E7A"/>
    <w:rsid w:val="005952AE"/>
    <w:rsid w:val="00595D97"/>
    <w:rsid w:val="00595EDE"/>
    <w:rsid w:val="00596386"/>
    <w:rsid w:val="005A0C0D"/>
    <w:rsid w:val="005A1362"/>
    <w:rsid w:val="005A1391"/>
    <w:rsid w:val="005A1A38"/>
    <w:rsid w:val="005A1DAD"/>
    <w:rsid w:val="005A24A4"/>
    <w:rsid w:val="005A3AC2"/>
    <w:rsid w:val="005A483F"/>
    <w:rsid w:val="005A4FA1"/>
    <w:rsid w:val="005A5ED5"/>
    <w:rsid w:val="005A755C"/>
    <w:rsid w:val="005A7DFA"/>
    <w:rsid w:val="005B0360"/>
    <w:rsid w:val="005B0396"/>
    <w:rsid w:val="005B113F"/>
    <w:rsid w:val="005B294E"/>
    <w:rsid w:val="005B2C8A"/>
    <w:rsid w:val="005B399F"/>
    <w:rsid w:val="005B3E11"/>
    <w:rsid w:val="005B4345"/>
    <w:rsid w:val="005B4513"/>
    <w:rsid w:val="005B4521"/>
    <w:rsid w:val="005B738F"/>
    <w:rsid w:val="005B7F47"/>
    <w:rsid w:val="005C05B6"/>
    <w:rsid w:val="005C0854"/>
    <w:rsid w:val="005C0EB0"/>
    <w:rsid w:val="005C2F94"/>
    <w:rsid w:val="005C3555"/>
    <w:rsid w:val="005C419F"/>
    <w:rsid w:val="005C49BF"/>
    <w:rsid w:val="005C54D7"/>
    <w:rsid w:val="005C6215"/>
    <w:rsid w:val="005C722D"/>
    <w:rsid w:val="005C7482"/>
    <w:rsid w:val="005C7E77"/>
    <w:rsid w:val="005D094E"/>
    <w:rsid w:val="005D0CD4"/>
    <w:rsid w:val="005D1560"/>
    <w:rsid w:val="005D236D"/>
    <w:rsid w:val="005D23B6"/>
    <w:rsid w:val="005D2D0B"/>
    <w:rsid w:val="005D4581"/>
    <w:rsid w:val="005D4FBA"/>
    <w:rsid w:val="005D51D4"/>
    <w:rsid w:val="005D70B5"/>
    <w:rsid w:val="005D771A"/>
    <w:rsid w:val="005D7C67"/>
    <w:rsid w:val="005E0F25"/>
    <w:rsid w:val="005E121F"/>
    <w:rsid w:val="005E15D6"/>
    <w:rsid w:val="005E26BB"/>
    <w:rsid w:val="005E33CA"/>
    <w:rsid w:val="005E6715"/>
    <w:rsid w:val="005E7152"/>
    <w:rsid w:val="005F19EC"/>
    <w:rsid w:val="005F235E"/>
    <w:rsid w:val="005F2651"/>
    <w:rsid w:val="005F2809"/>
    <w:rsid w:val="005F3FE6"/>
    <w:rsid w:val="005F4C3C"/>
    <w:rsid w:val="005F5564"/>
    <w:rsid w:val="005F67E0"/>
    <w:rsid w:val="005F68BC"/>
    <w:rsid w:val="005F6D7F"/>
    <w:rsid w:val="005F777F"/>
    <w:rsid w:val="005F78ED"/>
    <w:rsid w:val="006015F6"/>
    <w:rsid w:val="006027FF"/>
    <w:rsid w:val="006031CA"/>
    <w:rsid w:val="006035AE"/>
    <w:rsid w:val="00605096"/>
    <w:rsid w:val="006061F0"/>
    <w:rsid w:val="00606CA4"/>
    <w:rsid w:val="00606CAB"/>
    <w:rsid w:val="0060735C"/>
    <w:rsid w:val="0060746D"/>
    <w:rsid w:val="00610CCA"/>
    <w:rsid w:val="00611A01"/>
    <w:rsid w:val="00611A13"/>
    <w:rsid w:val="00611F15"/>
    <w:rsid w:val="00612086"/>
    <w:rsid w:val="00612326"/>
    <w:rsid w:val="006141A6"/>
    <w:rsid w:val="006148BD"/>
    <w:rsid w:val="00614A29"/>
    <w:rsid w:val="00614CE1"/>
    <w:rsid w:val="00614EF7"/>
    <w:rsid w:val="006158DD"/>
    <w:rsid w:val="00615BF9"/>
    <w:rsid w:val="0061662D"/>
    <w:rsid w:val="00616FA4"/>
    <w:rsid w:val="006200B9"/>
    <w:rsid w:val="00620233"/>
    <w:rsid w:val="00620FF5"/>
    <w:rsid w:val="00621D7F"/>
    <w:rsid w:val="006228C8"/>
    <w:rsid w:val="00622E7F"/>
    <w:rsid w:val="0062534E"/>
    <w:rsid w:val="006255ED"/>
    <w:rsid w:val="0062560F"/>
    <w:rsid w:val="006257CE"/>
    <w:rsid w:val="006265DE"/>
    <w:rsid w:val="00627059"/>
    <w:rsid w:val="006270B4"/>
    <w:rsid w:val="00627571"/>
    <w:rsid w:val="00627C74"/>
    <w:rsid w:val="00631FB3"/>
    <w:rsid w:val="00632B19"/>
    <w:rsid w:val="00632B94"/>
    <w:rsid w:val="00632C9F"/>
    <w:rsid w:val="0063644A"/>
    <w:rsid w:val="00637F85"/>
    <w:rsid w:val="00640903"/>
    <w:rsid w:val="00641460"/>
    <w:rsid w:val="00642003"/>
    <w:rsid w:val="00642471"/>
    <w:rsid w:val="00642D1E"/>
    <w:rsid w:val="0064333B"/>
    <w:rsid w:val="00643FA3"/>
    <w:rsid w:val="0065302E"/>
    <w:rsid w:val="00653232"/>
    <w:rsid w:val="00653904"/>
    <w:rsid w:val="0065683A"/>
    <w:rsid w:val="00657B17"/>
    <w:rsid w:val="0066058E"/>
    <w:rsid w:val="00660BDC"/>
    <w:rsid w:val="00662217"/>
    <w:rsid w:val="00662E30"/>
    <w:rsid w:val="00663144"/>
    <w:rsid w:val="00664F0E"/>
    <w:rsid w:val="0066586F"/>
    <w:rsid w:val="006670F8"/>
    <w:rsid w:val="00672645"/>
    <w:rsid w:val="00673E18"/>
    <w:rsid w:val="00674B9A"/>
    <w:rsid w:val="00675110"/>
    <w:rsid w:val="0067519A"/>
    <w:rsid w:val="00675E61"/>
    <w:rsid w:val="00676625"/>
    <w:rsid w:val="0068031E"/>
    <w:rsid w:val="00680B0D"/>
    <w:rsid w:val="00681802"/>
    <w:rsid w:val="006845F7"/>
    <w:rsid w:val="006846EE"/>
    <w:rsid w:val="0068653C"/>
    <w:rsid w:val="006865DF"/>
    <w:rsid w:val="0069019E"/>
    <w:rsid w:val="00690F2C"/>
    <w:rsid w:val="00691270"/>
    <w:rsid w:val="006935A0"/>
    <w:rsid w:val="00693897"/>
    <w:rsid w:val="00693A2C"/>
    <w:rsid w:val="00693D9B"/>
    <w:rsid w:val="00695949"/>
    <w:rsid w:val="00696233"/>
    <w:rsid w:val="00697DED"/>
    <w:rsid w:val="006A0A16"/>
    <w:rsid w:val="006A0CFE"/>
    <w:rsid w:val="006A284D"/>
    <w:rsid w:val="006A3927"/>
    <w:rsid w:val="006A46A8"/>
    <w:rsid w:val="006A4A56"/>
    <w:rsid w:val="006A534D"/>
    <w:rsid w:val="006B04A9"/>
    <w:rsid w:val="006B0CA1"/>
    <w:rsid w:val="006B121C"/>
    <w:rsid w:val="006B1C05"/>
    <w:rsid w:val="006B22BA"/>
    <w:rsid w:val="006B4399"/>
    <w:rsid w:val="006B45CB"/>
    <w:rsid w:val="006B54EE"/>
    <w:rsid w:val="006B5A44"/>
    <w:rsid w:val="006B5CFB"/>
    <w:rsid w:val="006B696D"/>
    <w:rsid w:val="006B6BC9"/>
    <w:rsid w:val="006B6FC0"/>
    <w:rsid w:val="006B7548"/>
    <w:rsid w:val="006C0F4D"/>
    <w:rsid w:val="006C1001"/>
    <w:rsid w:val="006C1174"/>
    <w:rsid w:val="006C26CE"/>
    <w:rsid w:val="006C2EDE"/>
    <w:rsid w:val="006C3C3A"/>
    <w:rsid w:val="006C487E"/>
    <w:rsid w:val="006C4F5D"/>
    <w:rsid w:val="006C52E7"/>
    <w:rsid w:val="006C55B3"/>
    <w:rsid w:val="006C59E7"/>
    <w:rsid w:val="006C7B8B"/>
    <w:rsid w:val="006C7EA1"/>
    <w:rsid w:val="006D0086"/>
    <w:rsid w:val="006D016D"/>
    <w:rsid w:val="006D03EA"/>
    <w:rsid w:val="006D166F"/>
    <w:rsid w:val="006D1A30"/>
    <w:rsid w:val="006D2D3B"/>
    <w:rsid w:val="006D2ED8"/>
    <w:rsid w:val="006D3231"/>
    <w:rsid w:val="006D3D94"/>
    <w:rsid w:val="006D3FD9"/>
    <w:rsid w:val="006D72CB"/>
    <w:rsid w:val="006E05E4"/>
    <w:rsid w:val="006E0862"/>
    <w:rsid w:val="006E1049"/>
    <w:rsid w:val="006E2472"/>
    <w:rsid w:val="006E27BE"/>
    <w:rsid w:val="006E4F87"/>
    <w:rsid w:val="006E54D7"/>
    <w:rsid w:val="006E63B6"/>
    <w:rsid w:val="006E7BF2"/>
    <w:rsid w:val="006F0950"/>
    <w:rsid w:val="006F2E2D"/>
    <w:rsid w:val="006F32CA"/>
    <w:rsid w:val="006F3DE9"/>
    <w:rsid w:val="006F44CE"/>
    <w:rsid w:val="006F48FB"/>
    <w:rsid w:val="006F4D69"/>
    <w:rsid w:val="006F5708"/>
    <w:rsid w:val="006F6305"/>
    <w:rsid w:val="006F666D"/>
    <w:rsid w:val="00701DE3"/>
    <w:rsid w:val="0070258D"/>
    <w:rsid w:val="00702BD1"/>
    <w:rsid w:val="00702F5C"/>
    <w:rsid w:val="007032F6"/>
    <w:rsid w:val="00703781"/>
    <w:rsid w:val="0070568D"/>
    <w:rsid w:val="00706F8F"/>
    <w:rsid w:val="00710C93"/>
    <w:rsid w:val="00711D7C"/>
    <w:rsid w:val="00712DB2"/>
    <w:rsid w:val="00714807"/>
    <w:rsid w:val="00716182"/>
    <w:rsid w:val="0071667A"/>
    <w:rsid w:val="00721058"/>
    <w:rsid w:val="007215D8"/>
    <w:rsid w:val="00723BE6"/>
    <w:rsid w:val="00724520"/>
    <w:rsid w:val="00724980"/>
    <w:rsid w:val="00725F0D"/>
    <w:rsid w:val="00727D68"/>
    <w:rsid w:val="00730406"/>
    <w:rsid w:val="007315E1"/>
    <w:rsid w:val="00732585"/>
    <w:rsid w:val="007331FC"/>
    <w:rsid w:val="0073353B"/>
    <w:rsid w:val="00735468"/>
    <w:rsid w:val="0073591D"/>
    <w:rsid w:val="007360D3"/>
    <w:rsid w:val="0073611A"/>
    <w:rsid w:val="00736CAD"/>
    <w:rsid w:val="00737F22"/>
    <w:rsid w:val="00740299"/>
    <w:rsid w:val="007404E1"/>
    <w:rsid w:val="0074056F"/>
    <w:rsid w:val="00743D50"/>
    <w:rsid w:val="00743F50"/>
    <w:rsid w:val="00745C14"/>
    <w:rsid w:val="00747095"/>
    <w:rsid w:val="00747B4C"/>
    <w:rsid w:val="00750F1A"/>
    <w:rsid w:val="00752418"/>
    <w:rsid w:val="00753474"/>
    <w:rsid w:val="00753ADD"/>
    <w:rsid w:val="00754161"/>
    <w:rsid w:val="0075479E"/>
    <w:rsid w:val="00755B7A"/>
    <w:rsid w:val="00757596"/>
    <w:rsid w:val="00757B7E"/>
    <w:rsid w:val="00757BF9"/>
    <w:rsid w:val="00757CE2"/>
    <w:rsid w:val="007600B5"/>
    <w:rsid w:val="00760F6C"/>
    <w:rsid w:val="00762237"/>
    <w:rsid w:val="007623D8"/>
    <w:rsid w:val="00762622"/>
    <w:rsid w:val="0076343E"/>
    <w:rsid w:val="00763B75"/>
    <w:rsid w:val="00764148"/>
    <w:rsid w:val="007666DD"/>
    <w:rsid w:val="0076674A"/>
    <w:rsid w:val="007702AC"/>
    <w:rsid w:val="00770BD0"/>
    <w:rsid w:val="00771614"/>
    <w:rsid w:val="007718B7"/>
    <w:rsid w:val="00771EC2"/>
    <w:rsid w:val="00775965"/>
    <w:rsid w:val="007760EE"/>
    <w:rsid w:val="00776B06"/>
    <w:rsid w:val="00781176"/>
    <w:rsid w:val="00782433"/>
    <w:rsid w:val="00782D4A"/>
    <w:rsid w:val="00783D3E"/>
    <w:rsid w:val="00785C7C"/>
    <w:rsid w:val="00787AE6"/>
    <w:rsid w:val="00790201"/>
    <w:rsid w:val="00791617"/>
    <w:rsid w:val="00791D63"/>
    <w:rsid w:val="007926F4"/>
    <w:rsid w:val="00792767"/>
    <w:rsid w:val="00792D2C"/>
    <w:rsid w:val="007932BB"/>
    <w:rsid w:val="007936E8"/>
    <w:rsid w:val="00793BE5"/>
    <w:rsid w:val="007972F2"/>
    <w:rsid w:val="007978D4"/>
    <w:rsid w:val="007A17BA"/>
    <w:rsid w:val="007A1880"/>
    <w:rsid w:val="007A1E90"/>
    <w:rsid w:val="007A211D"/>
    <w:rsid w:val="007A2722"/>
    <w:rsid w:val="007A4EEC"/>
    <w:rsid w:val="007A547A"/>
    <w:rsid w:val="007A6D4A"/>
    <w:rsid w:val="007A77C0"/>
    <w:rsid w:val="007B012F"/>
    <w:rsid w:val="007B0185"/>
    <w:rsid w:val="007B046B"/>
    <w:rsid w:val="007B068C"/>
    <w:rsid w:val="007B2597"/>
    <w:rsid w:val="007B33DA"/>
    <w:rsid w:val="007B5573"/>
    <w:rsid w:val="007B5921"/>
    <w:rsid w:val="007B7150"/>
    <w:rsid w:val="007B72C1"/>
    <w:rsid w:val="007B7BB5"/>
    <w:rsid w:val="007C0103"/>
    <w:rsid w:val="007C08D6"/>
    <w:rsid w:val="007C0AA6"/>
    <w:rsid w:val="007C39F6"/>
    <w:rsid w:val="007C3D3A"/>
    <w:rsid w:val="007C4A02"/>
    <w:rsid w:val="007C5094"/>
    <w:rsid w:val="007C5D78"/>
    <w:rsid w:val="007C68C6"/>
    <w:rsid w:val="007C7097"/>
    <w:rsid w:val="007C715E"/>
    <w:rsid w:val="007C7C88"/>
    <w:rsid w:val="007D18F4"/>
    <w:rsid w:val="007D36C2"/>
    <w:rsid w:val="007D4615"/>
    <w:rsid w:val="007D6864"/>
    <w:rsid w:val="007D7F46"/>
    <w:rsid w:val="007E209E"/>
    <w:rsid w:val="007E2A9D"/>
    <w:rsid w:val="007E2F8D"/>
    <w:rsid w:val="007E72A0"/>
    <w:rsid w:val="007E76FD"/>
    <w:rsid w:val="007E7EF2"/>
    <w:rsid w:val="007F02BC"/>
    <w:rsid w:val="007F133A"/>
    <w:rsid w:val="007F3087"/>
    <w:rsid w:val="007F343C"/>
    <w:rsid w:val="007F376B"/>
    <w:rsid w:val="007F4B5E"/>
    <w:rsid w:val="007F6B78"/>
    <w:rsid w:val="0080020E"/>
    <w:rsid w:val="00800574"/>
    <w:rsid w:val="00800BD8"/>
    <w:rsid w:val="008019E1"/>
    <w:rsid w:val="00801A0D"/>
    <w:rsid w:val="008027C6"/>
    <w:rsid w:val="00803370"/>
    <w:rsid w:val="00804319"/>
    <w:rsid w:val="008050EC"/>
    <w:rsid w:val="00806217"/>
    <w:rsid w:val="00806A5D"/>
    <w:rsid w:val="008070CB"/>
    <w:rsid w:val="008073EF"/>
    <w:rsid w:val="00807B0A"/>
    <w:rsid w:val="00807E08"/>
    <w:rsid w:val="00807F70"/>
    <w:rsid w:val="00810AC3"/>
    <w:rsid w:val="008129BD"/>
    <w:rsid w:val="00813925"/>
    <w:rsid w:val="0081491A"/>
    <w:rsid w:val="00814D76"/>
    <w:rsid w:val="00815460"/>
    <w:rsid w:val="00815784"/>
    <w:rsid w:val="0081594E"/>
    <w:rsid w:val="00815F85"/>
    <w:rsid w:val="00817D64"/>
    <w:rsid w:val="008202C8"/>
    <w:rsid w:val="008202EF"/>
    <w:rsid w:val="00820399"/>
    <w:rsid w:val="00821DC2"/>
    <w:rsid w:val="00822A53"/>
    <w:rsid w:val="00823B26"/>
    <w:rsid w:val="00825ABB"/>
    <w:rsid w:val="00826BCD"/>
    <w:rsid w:val="008279D5"/>
    <w:rsid w:val="0083099A"/>
    <w:rsid w:val="00830A18"/>
    <w:rsid w:val="00830AFD"/>
    <w:rsid w:val="008327A4"/>
    <w:rsid w:val="00834D96"/>
    <w:rsid w:val="00835804"/>
    <w:rsid w:val="00835940"/>
    <w:rsid w:val="008375E0"/>
    <w:rsid w:val="0084050C"/>
    <w:rsid w:val="008414CC"/>
    <w:rsid w:val="00841552"/>
    <w:rsid w:val="0084161D"/>
    <w:rsid w:val="00841977"/>
    <w:rsid w:val="00842B4D"/>
    <w:rsid w:val="008441E9"/>
    <w:rsid w:val="008451F4"/>
    <w:rsid w:val="00845999"/>
    <w:rsid w:val="008465B7"/>
    <w:rsid w:val="00846F60"/>
    <w:rsid w:val="00847CEC"/>
    <w:rsid w:val="00850172"/>
    <w:rsid w:val="0085077A"/>
    <w:rsid w:val="00850C81"/>
    <w:rsid w:val="0085246F"/>
    <w:rsid w:val="008540AC"/>
    <w:rsid w:val="008559CD"/>
    <w:rsid w:val="0085680E"/>
    <w:rsid w:val="00856DCC"/>
    <w:rsid w:val="008570CB"/>
    <w:rsid w:val="00860F30"/>
    <w:rsid w:val="008623E1"/>
    <w:rsid w:val="0086244F"/>
    <w:rsid w:val="00862DB4"/>
    <w:rsid w:val="008649CF"/>
    <w:rsid w:val="00866724"/>
    <w:rsid w:val="00867E47"/>
    <w:rsid w:val="00870105"/>
    <w:rsid w:val="008708C6"/>
    <w:rsid w:val="00870987"/>
    <w:rsid w:val="00870DE2"/>
    <w:rsid w:val="00871120"/>
    <w:rsid w:val="00873136"/>
    <w:rsid w:val="008731DA"/>
    <w:rsid w:val="00873329"/>
    <w:rsid w:val="00873370"/>
    <w:rsid w:val="008750F7"/>
    <w:rsid w:val="00875314"/>
    <w:rsid w:val="008779E3"/>
    <w:rsid w:val="008825AC"/>
    <w:rsid w:val="00885790"/>
    <w:rsid w:val="008866D5"/>
    <w:rsid w:val="008869FC"/>
    <w:rsid w:val="00887E18"/>
    <w:rsid w:val="00887EE2"/>
    <w:rsid w:val="0089036F"/>
    <w:rsid w:val="00890853"/>
    <w:rsid w:val="00892C15"/>
    <w:rsid w:val="00893DD9"/>
    <w:rsid w:val="00894C3C"/>
    <w:rsid w:val="00894D43"/>
    <w:rsid w:val="00895457"/>
    <w:rsid w:val="0089549A"/>
    <w:rsid w:val="00895741"/>
    <w:rsid w:val="008A1250"/>
    <w:rsid w:val="008A174E"/>
    <w:rsid w:val="008A1ADB"/>
    <w:rsid w:val="008A1E85"/>
    <w:rsid w:val="008A2AEE"/>
    <w:rsid w:val="008A3B47"/>
    <w:rsid w:val="008A57ED"/>
    <w:rsid w:val="008A70C9"/>
    <w:rsid w:val="008A7153"/>
    <w:rsid w:val="008A7A7A"/>
    <w:rsid w:val="008B08BF"/>
    <w:rsid w:val="008B143D"/>
    <w:rsid w:val="008B1572"/>
    <w:rsid w:val="008B175C"/>
    <w:rsid w:val="008B26F3"/>
    <w:rsid w:val="008B2C95"/>
    <w:rsid w:val="008B3D9C"/>
    <w:rsid w:val="008B4281"/>
    <w:rsid w:val="008B4CD9"/>
    <w:rsid w:val="008B4DED"/>
    <w:rsid w:val="008B575D"/>
    <w:rsid w:val="008B6F4E"/>
    <w:rsid w:val="008B743E"/>
    <w:rsid w:val="008C00FA"/>
    <w:rsid w:val="008C13FC"/>
    <w:rsid w:val="008C1FB3"/>
    <w:rsid w:val="008C2627"/>
    <w:rsid w:val="008C317B"/>
    <w:rsid w:val="008C4CFD"/>
    <w:rsid w:val="008D0034"/>
    <w:rsid w:val="008D2FA5"/>
    <w:rsid w:val="008D5C1E"/>
    <w:rsid w:val="008D5ED9"/>
    <w:rsid w:val="008D7193"/>
    <w:rsid w:val="008D72F1"/>
    <w:rsid w:val="008D7AF6"/>
    <w:rsid w:val="008E13D5"/>
    <w:rsid w:val="008E2B1F"/>
    <w:rsid w:val="008E4248"/>
    <w:rsid w:val="008E4CE0"/>
    <w:rsid w:val="008E6015"/>
    <w:rsid w:val="008E7D4B"/>
    <w:rsid w:val="008F1C51"/>
    <w:rsid w:val="008F1DAF"/>
    <w:rsid w:val="008F2EF5"/>
    <w:rsid w:val="008F4078"/>
    <w:rsid w:val="008F572D"/>
    <w:rsid w:val="008F5CE7"/>
    <w:rsid w:val="008F65BE"/>
    <w:rsid w:val="00901161"/>
    <w:rsid w:val="009019E1"/>
    <w:rsid w:val="00901A26"/>
    <w:rsid w:val="00901E4D"/>
    <w:rsid w:val="009023B1"/>
    <w:rsid w:val="0090422A"/>
    <w:rsid w:val="0090436E"/>
    <w:rsid w:val="00904546"/>
    <w:rsid w:val="00904794"/>
    <w:rsid w:val="00904E2B"/>
    <w:rsid w:val="0090631E"/>
    <w:rsid w:val="0090652F"/>
    <w:rsid w:val="00906CE1"/>
    <w:rsid w:val="00906DFB"/>
    <w:rsid w:val="00911049"/>
    <w:rsid w:val="0091190F"/>
    <w:rsid w:val="0091248A"/>
    <w:rsid w:val="0091326F"/>
    <w:rsid w:val="00914D98"/>
    <w:rsid w:val="009157CC"/>
    <w:rsid w:val="00920D3D"/>
    <w:rsid w:val="00921477"/>
    <w:rsid w:val="00921631"/>
    <w:rsid w:val="009225E9"/>
    <w:rsid w:val="009226FF"/>
    <w:rsid w:val="00923976"/>
    <w:rsid w:val="009244F9"/>
    <w:rsid w:val="009251F9"/>
    <w:rsid w:val="00925662"/>
    <w:rsid w:val="0092695F"/>
    <w:rsid w:val="00927130"/>
    <w:rsid w:val="00927627"/>
    <w:rsid w:val="00930076"/>
    <w:rsid w:val="00930868"/>
    <w:rsid w:val="009308A3"/>
    <w:rsid w:val="00931360"/>
    <w:rsid w:val="00931C35"/>
    <w:rsid w:val="009321E1"/>
    <w:rsid w:val="00932580"/>
    <w:rsid w:val="00933898"/>
    <w:rsid w:val="00933BF8"/>
    <w:rsid w:val="0093533B"/>
    <w:rsid w:val="009353B8"/>
    <w:rsid w:val="009354C3"/>
    <w:rsid w:val="00935D22"/>
    <w:rsid w:val="00935E25"/>
    <w:rsid w:val="00935F6B"/>
    <w:rsid w:val="0093620D"/>
    <w:rsid w:val="0093632E"/>
    <w:rsid w:val="009363FA"/>
    <w:rsid w:val="00936817"/>
    <w:rsid w:val="00936EB5"/>
    <w:rsid w:val="00940755"/>
    <w:rsid w:val="00940F0C"/>
    <w:rsid w:val="0094392A"/>
    <w:rsid w:val="00943A16"/>
    <w:rsid w:val="00943FA3"/>
    <w:rsid w:val="00944D51"/>
    <w:rsid w:val="00944E12"/>
    <w:rsid w:val="0094567C"/>
    <w:rsid w:val="00945B3C"/>
    <w:rsid w:val="00945EE8"/>
    <w:rsid w:val="0094753B"/>
    <w:rsid w:val="0095080D"/>
    <w:rsid w:val="00951CF8"/>
    <w:rsid w:val="009523B1"/>
    <w:rsid w:val="0095320F"/>
    <w:rsid w:val="009539B7"/>
    <w:rsid w:val="009542BF"/>
    <w:rsid w:val="00954779"/>
    <w:rsid w:val="00954C61"/>
    <w:rsid w:val="0095545D"/>
    <w:rsid w:val="00955DC2"/>
    <w:rsid w:val="00960AB3"/>
    <w:rsid w:val="00961356"/>
    <w:rsid w:val="00961BCE"/>
    <w:rsid w:val="0096288B"/>
    <w:rsid w:val="0096293F"/>
    <w:rsid w:val="009641DC"/>
    <w:rsid w:val="0096437A"/>
    <w:rsid w:val="00964579"/>
    <w:rsid w:val="00964802"/>
    <w:rsid w:val="00964B2F"/>
    <w:rsid w:val="00964CEF"/>
    <w:rsid w:val="00965E5E"/>
    <w:rsid w:val="00966667"/>
    <w:rsid w:val="0096733D"/>
    <w:rsid w:val="00970CD3"/>
    <w:rsid w:val="00971425"/>
    <w:rsid w:val="00971B21"/>
    <w:rsid w:val="00972377"/>
    <w:rsid w:val="00972F3D"/>
    <w:rsid w:val="0097305C"/>
    <w:rsid w:val="0097371F"/>
    <w:rsid w:val="009741D1"/>
    <w:rsid w:val="009751E5"/>
    <w:rsid w:val="0097641C"/>
    <w:rsid w:val="0097681D"/>
    <w:rsid w:val="009772CC"/>
    <w:rsid w:val="009774FC"/>
    <w:rsid w:val="0098021A"/>
    <w:rsid w:val="0098023D"/>
    <w:rsid w:val="00980267"/>
    <w:rsid w:val="009807C0"/>
    <w:rsid w:val="0098082F"/>
    <w:rsid w:val="009811BF"/>
    <w:rsid w:val="00981826"/>
    <w:rsid w:val="00982B4E"/>
    <w:rsid w:val="00983A22"/>
    <w:rsid w:val="009841A9"/>
    <w:rsid w:val="0098457D"/>
    <w:rsid w:val="00985A35"/>
    <w:rsid w:val="009866E3"/>
    <w:rsid w:val="00990059"/>
    <w:rsid w:val="009903A8"/>
    <w:rsid w:val="009909B9"/>
    <w:rsid w:val="00992E20"/>
    <w:rsid w:val="009956E1"/>
    <w:rsid w:val="00997081"/>
    <w:rsid w:val="009A0D5C"/>
    <w:rsid w:val="009A1279"/>
    <w:rsid w:val="009A2456"/>
    <w:rsid w:val="009A2637"/>
    <w:rsid w:val="009A48E4"/>
    <w:rsid w:val="009A5294"/>
    <w:rsid w:val="009A5A83"/>
    <w:rsid w:val="009A6103"/>
    <w:rsid w:val="009A7E7E"/>
    <w:rsid w:val="009B01D9"/>
    <w:rsid w:val="009B0CFA"/>
    <w:rsid w:val="009B0E9A"/>
    <w:rsid w:val="009B261B"/>
    <w:rsid w:val="009B34BC"/>
    <w:rsid w:val="009B354E"/>
    <w:rsid w:val="009B3E56"/>
    <w:rsid w:val="009B5362"/>
    <w:rsid w:val="009B5B08"/>
    <w:rsid w:val="009B5D13"/>
    <w:rsid w:val="009B5D50"/>
    <w:rsid w:val="009B5F69"/>
    <w:rsid w:val="009C0C51"/>
    <w:rsid w:val="009C0CA2"/>
    <w:rsid w:val="009C1119"/>
    <w:rsid w:val="009C30A0"/>
    <w:rsid w:val="009C4618"/>
    <w:rsid w:val="009C4CF7"/>
    <w:rsid w:val="009C6515"/>
    <w:rsid w:val="009C6921"/>
    <w:rsid w:val="009C6D3E"/>
    <w:rsid w:val="009C6F6E"/>
    <w:rsid w:val="009C7787"/>
    <w:rsid w:val="009C7F20"/>
    <w:rsid w:val="009D0D6C"/>
    <w:rsid w:val="009D14EA"/>
    <w:rsid w:val="009D2260"/>
    <w:rsid w:val="009D31A0"/>
    <w:rsid w:val="009D3756"/>
    <w:rsid w:val="009D38E7"/>
    <w:rsid w:val="009D3BD8"/>
    <w:rsid w:val="009D4C6E"/>
    <w:rsid w:val="009D4C9B"/>
    <w:rsid w:val="009D7C39"/>
    <w:rsid w:val="009D7D80"/>
    <w:rsid w:val="009E0221"/>
    <w:rsid w:val="009E05F7"/>
    <w:rsid w:val="009E0857"/>
    <w:rsid w:val="009E3899"/>
    <w:rsid w:val="009E4105"/>
    <w:rsid w:val="009E4A81"/>
    <w:rsid w:val="009E6112"/>
    <w:rsid w:val="009E6397"/>
    <w:rsid w:val="009E653B"/>
    <w:rsid w:val="009E6F34"/>
    <w:rsid w:val="009E78CF"/>
    <w:rsid w:val="009E7C20"/>
    <w:rsid w:val="009F1CE2"/>
    <w:rsid w:val="009F3A72"/>
    <w:rsid w:val="009F422C"/>
    <w:rsid w:val="009F453F"/>
    <w:rsid w:val="009F4D7F"/>
    <w:rsid w:val="009F5B2B"/>
    <w:rsid w:val="009F7742"/>
    <w:rsid w:val="00A0007D"/>
    <w:rsid w:val="00A031EE"/>
    <w:rsid w:val="00A0321B"/>
    <w:rsid w:val="00A03737"/>
    <w:rsid w:val="00A0390A"/>
    <w:rsid w:val="00A04909"/>
    <w:rsid w:val="00A05886"/>
    <w:rsid w:val="00A05B89"/>
    <w:rsid w:val="00A102FF"/>
    <w:rsid w:val="00A11AA9"/>
    <w:rsid w:val="00A1267A"/>
    <w:rsid w:val="00A12B3B"/>
    <w:rsid w:val="00A1475A"/>
    <w:rsid w:val="00A17F7A"/>
    <w:rsid w:val="00A2096B"/>
    <w:rsid w:val="00A20D03"/>
    <w:rsid w:val="00A21B10"/>
    <w:rsid w:val="00A23EA6"/>
    <w:rsid w:val="00A27425"/>
    <w:rsid w:val="00A30911"/>
    <w:rsid w:val="00A32308"/>
    <w:rsid w:val="00A33454"/>
    <w:rsid w:val="00A347C0"/>
    <w:rsid w:val="00A349DB"/>
    <w:rsid w:val="00A3538D"/>
    <w:rsid w:val="00A35BEF"/>
    <w:rsid w:val="00A35CBD"/>
    <w:rsid w:val="00A36E80"/>
    <w:rsid w:val="00A36F9D"/>
    <w:rsid w:val="00A374D4"/>
    <w:rsid w:val="00A376C4"/>
    <w:rsid w:val="00A37CB2"/>
    <w:rsid w:val="00A414A5"/>
    <w:rsid w:val="00A42229"/>
    <w:rsid w:val="00A43E5E"/>
    <w:rsid w:val="00A44382"/>
    <w:rsid w:val="00A45877"/>
    <w:rsid w:val="00A45F6E"/>
    <w:rsid w:val="00A465C0"/>
    <w:rsid w:val="00A478E3"/>
    <w:rsid w:val="00A503AB"/>
    <w:rsid w:val="00A5156B"/>
    <w:rsid w:val="00A53938"/>
    <w:rsid w:val="00A558DD"/>
    <w:rsid w:val="00A55C78"/>
    <w:rsid w:val="00A55ED0"/>
    <w:rsid w:val="00A57FE9"/>
    <w:rsid w:val="00A601D5"/>
    <w:rsid w:val="00A60C91"/>
    <w:rsid w:val="00A61DB0"/>
    <w:rsid w:val="00A61E94"/>
    <w:rsid w:val="00A620D4"/>
    <w:rsid w:val="00A625F0"/>
    <w:rsid w:val="00A626C8"/>
    <w:rsid w:val="00A62768"/>
    <w:rsid w:val="00A635A5"/>
    <w:rsid w:val="00A63A63"/>
    <w:rsid w:val="00A64195"/>
    <w:rsid w:val="00A64808"/>
    <w:rsid w:val="00A656AC"/>
    <w:rsid w:val="00A65820"/>
    <w:rsid w:val="00A70492"/>
    <w:rsid w:val="00A7057A"/>
    <w:rsid w:val="00A71D43"/>
    <w:rsid w:val="00A742E1"/>
    <w:rsid w:val="00A744E7"/>
    <w:rsid w:val="00A75C33"/>
    <w:rsid w:val="00A770AF"/>
    <w:rsid w:val="00A77B0F"/>
    <w:rsid w:val="00A801D4"/>
    <w:rsid w:val="00A809C0"/>
    <w:rsid w:val="00A813C9"/>
    <w:rsid w:val="00A817B2"/>
    <w:rsid w:val="00A81D44"/>
    <w:rsid w:val="00A82025"/>
    <w:rsid w:val="00A82646"/>
    <w:rsid w:val="00A831E1"/>
    <w:rsid w:val="00A83B9A"/>
    <w:rsid w:val="00A83F92"/>
    <w:rsid w:val="00A846E6"/>
    <w:rsid w:val="00A87B82"/>
    <w:rsid w:val="00A91F40"/>
    <w:rsid w:val="00A92365"/>
    <w:rsid w:val="00A94B56"/>
    <w:rsid w:val="00A953E0"/>
    <w:rsid w:val="00A9721E"/>
    <w:rsid w:val="00A97C18"/>
    <w:rsid w:val="00AA2495"/>
    <w:rsid w:val="00AA28EC"/>
    <w:rsid w:val="00AA2B59"/>
    <w:rsid w:val="00AA31B8"/>
    <w:rsid w:val="00AA3563"/>
    <w:rsid w:val="00AA68F5"/>
    <w:rsid w:val="00AA69D2"/>
    <w:rsid w:val="00AA76E3"/>
    <w:rsid w:val="00AB0E4E"/>
    <w:rsid w:val="00AB0E88"/>
    <w:rsid w:val="00AB11EE"/>
    <w:rsid w:val="00AB3727"/>
    <w:rsid w:val="00AB3A32"/>
    <w:rsid w:val="00AB4EBA"/>
    <w:rsid w:val="00AB52EB"/>
    <w:rsid w:val="00AB66D7"/>
    <w:rsid w:val="00AB75D8"/>
    <w:rsid w:val="00AC14A2"/>
    <w:rsid w:val="00AC1811"/>
    <w:rsid w:val="00AC1A73"/>
    <w:rsid w:val="00AC228C"/>
    <w:rsid w:val="00AC27EB"/>
    <w:rsid w:val="00AC44D4"/>
    <w:rsid w:val="00AC4760"/>
    <w:rsid w:val="00AC4EB9"/>
    <w:rsid w:val="00AC5A41"/>
    <w:rsid w:val="00AC601A"/>
    <w:rsid w:val="00AC6297"/>
    <w:rsid w:val="00AD0039"/>
    <w:rsid w:val="00AD24DF"/>
    <w:rsid w:val="00AD64EA"/>
    <w:rsid w:val="00AD680A"/>
    <w:rsid w:val="00AD6F6A"/>
    <w:rsid w:val="00AE008E"/>
    <w:rsid w:val="00AE0CB0"/>
    <w:rsid w:val="00AE20D1"/>
    <w:rsid w:val="00AE3353"/>
    <w:rsid w:val="00AE453B"/>
    <w:rsid w:val="00AE53EE"/>
    <w:rsid w:val="00AE6599"/>
    <w:rsid w:val="00AE6FB1"/>
    <w:rsid w:val="00AE7596"/>
    <w:rsid w:val="00AF05F9"/>
    <w:rsid w:val="00AF1979"/>
    <w:rsid w:val="00AF4E41"/>
    <w:rsid w:val="00AF5309"/>
    <w:rsid w:val="00AF5CBB"/>
    <w:rsid w:val="00AF6174"/>
    <w:rsid w:val="00B005F9"/>
    <w:rsid w:val="00B01607"/>
    <w:rsid w:val="00B01CD7"/>
    <w:rsid w:val="00B02011"/>
    <w:rsid w:val="00B0376B"/>
    <w:rsid w:val="00B05772"/>
    <w:rsid w:val="00B06B63"/>
    <w:rsid w:val="00B06E0B"/>
    <w:rsid w:val="00B108E4"/>
    <w:rsid w:val="00B110E0"/>
    <w:rsid w:val="00B11300"/>
    <w:rsid w:val="00B11582"/>
    <w:rsid w:val="00B13255"/>
    <w:rsid w:val="00B14135"/>
    <w:rsid w:val="00B1467F"/>
    <w:rsid w:val="00B20ABA"/>
    <w:rsid w:val="00B21E49"/>
    <w:rsid w:val="00B226C2"/>
    <w:rsid w:val="00B22986"/>
    <w:rsid w:val="00B23590"/>
    <w:rsid w:val="00B2401E"/>
    <w:rsid w:val="00B241CD"/>
    <w:rsid w:val="00B25C24"/>
    <w:rsid w:val="00B25D93"/>
    <w:rsid w:val="00B25E4D"/>
    <w:rsid w:val="00B26598"/>
    <w:rsid w:val="00B2659E"/>
    <w:rsid w:val="00B26B25"/>
    <w:rsid w:val="00B279AA"/>
    <w:rsid w:val="00B307A5"/>
    <w:rsid w:val="00B30AF0"/>
    <w:rsid w:val="00B30CBD"/>
    <w:rsid w:val="00B31032"/>
    <w:rsid w:val="00B3127B"/>
    <w:rsid w:val="00B315FA"/>
    <w:rsid w:val="00B328A3"/>
    <w:rsid w:val="00B33CF5"/>
    <w:rsid w:val="00B34D55"/>
    <w:rsid w:val="00B40E05"/>
    <w:rsid w:val="00B41EF5"/>
    <w:rsid w:val="00B4262C"/>
    <w:rsid w:val="00B427D5"/>
    <w:rsid w:val="00B4303A"/>
    <w:rsid w:val="00B439CA"/>
    <w:rsid w:val="00B4423E"/>
    <w:rsid w:val="00B446A4"/>
    <w:rsid w:val="00B44A7E"/>
    <w:rsid w:val="00B44BEB"/>
    <w:rsid w:val="00B452B0"/>
    <w:rsid w:val="00B46A5F"/>
    <w:rsid w:val="00B47835"/>
    <w:rsid w:val="00B47CCF"/>
    <w:rsid w:val="00B502EC"/>
    <w:rsid w:val="00B512F9"/>
    <w:rsid w:val="00B51BAB"/>
    <w:rsid w:val="00B51C6D"/>
    <w:rsid w:val="00B51F19"/>
    <w:rsid w:val="00B523AF"/>
    <w:rsid w:val="00B52788"/>
    <w:rsid w:val="00B53369"/>
    <w:rsid w:val="00B5514F"/>
    <w:rsid w:val="00B55256"/>
    <w:rsid w:val="00B55C63"/>
    <w:rsid w:val="00B560A3"/>
    <w:rsid w:val="00B5612F"/>
    <w:rsid w:val="00B568CA"/>
    <w:rsid w:val="00B56AB3"/>
    <w:rsid w:val="00B57F92"/>
    <w:rsid w:val="00B60952"/>
    <w:rsid w:val="00B60965"/>
    <w:rsid w:val="00B60D42"/>
    <w:rsid w:val="00B62839"/>
    <w:rsid w:val="00B63FBD"/>
    <w:rsid w:val="00B66336"/>
    <w:rsid w:val="00B66508"/>
    <w:rsid w:val="00B66C69"/>
    <w:rsid w:val="00B67067"/>
    <w:rsid w:val="00B70076"/>
    <w:rsid w:val="00B705B7"/>
    <w:rsid w:val="00B71D66"/>
    <w:rsid w:val="00B72326"/>
    <w:rsid w:val="00B724B5"/>
    <w:rsid w:val="00B73F78"/>
    <w:rsid w:val="00B74385"/>
    <w:rsid w:val="00B74924"/>
    <w:rsid w:val="00B75054"/>
    <w:rsid w:val="00B75192"/>
    <w:rsid w:val="00B755F2"/>
    <w:rsid w:val="00B75A58"/>
    <w:rsid w:val="00B75F5B"/>
    <w:rsid w:val="00B76614"/>
    <w:rsid w:val="00B77A83"/>
    <w:rsid w:val="00B810D5"/>
    <w:rsid w:val="00B820DE"/>
    <w:rsid w:val="00B821D6"/>
    <w:rsid w:val="00B822BC"/>
    <w:rsid w:val="00B8361C"/>
    <w:rsid w:val="00B850EB"/>
    <w:rsid w:val="00B8521C"/>
    <w:rsid w:val="00B85ABB"/>
    <w:rsid w:val="00B86CFF"/>
    <w:rsid w:val="00B875E8"/>
    <w:rsid w:val="00B87F21"/>
    <w:rsid w:val="00B87F8A"/>
    <w:rsid w:val="00B9076C"/>
    <w:rsid w:val="00B909D8"/>
    <w:rsid w:val="00B918A5"/>
    <w:rsid w:val="00B91B9A"/>
    <w:rsid w:val="00B924BA"/>
    <w:rsid w:val="00B92DF2"/>
    <w:rsid w:val="00B94618"/>
    <w:rsid w:val="00BA043A"/>
    <w:rsid w:val="00BA046F"/>
    <w:rsid w:val="00BA083D"/>
    <w:rsid w:val="00BA0BD3"/>
    <w:rsid w:val="00BA0BF9"/>
    <w:rsid w:val="00BA0E02"/>
    <w:rsid w:val="00BA0E8A"/>
    <w:rsid w:val="00BA280E"/>
    <w:rsid w:val="00BA293B"/>
    <w:rsid w:val="00BA2ED5"/>
    <w:rsid w:val="00BA36E0"/>
    <w:rsid w:val="00BA45AF"/>
    <w:rsid w:val="00BA585D"/>
    <w:rsid w:val="00BA5A8E"/>
    <w:rsid w:val="00BA5E2C"/>
    <w:rsid w:val="00BB0736"/>
    <w:rsid w:val="00BB13C5"/>
    <w:rsid w:val="00BB1449"/>
    <w:rsid w:val="00BB239E"/>
    <w:rsid w:val="00BB43C5"/>
    <w:rsid w:val="00BB6D05"/>
    <w:rsid w:val="00BB78E1"/>
    <w:rsid w:val="00BC0A79"/>
    <w:rsid w:val="00BC3015"/>
    <w:rsid w:val="00BC3BA7"/>
    <w:rsid w:val="00BC428D"/>
    <w:rsid w:val="00BC42E2"/>
    <w:rsid w:val="00BC53AE"/>
    <w:rsid w:val="00BC55AF"/>
    <w:rsid w:val="00BC5B6C"/>
    <w:rsid w:val="00BC5BFB"/>
    <w:rsid w:val="00BC5C46"/>
    <w:rsid w:val="00BC79B1"/>
    <w:rsid w:val="00BC7C61"/>
    <w:rsid w:val="00BD1B44"/>
    <w:rsid w:val="00BD1E3C"/>
    <w:rsid w:val="00BD3507"/>
    <w:rsid w:val="00BD3BE2"/>
    <w:rsid w:val="00BD3C17"/>
    <w:rsid w:val="00BD3FA7"/>
    <w:rsid w:val="00BD4E37"/>
    <w:rsid w:val="00BD5BC4"/>
    <w:rsid w:val="00BD5C65"/>
    <w:rsid w:val="00BD6282"/>
    <w:rsid w:val="00BD72A6"/>
    <w:rsid w:val="00BD7D98"/>
    <w:rsid w:val="00BE008C"/>
    <w:rsid w:val="00BE1397"/>
    <w:rsid w:val="00BE16F9"/>
    <w:rsid w:val="00BE250D"/>
    <w:rsid w:val="00BE37CD"/>
    <w:rsid w:val="00BE3841"/>
    <w:rsid w:val="00BE53AF"/>
    <w:rsid w:val="00BE5697"/>
    <w:rsid w:val="00BE5EBA"/>
    <w:rsid w:val="00BE6320"/>
    <w:rsid w:val="00BE7722"/>
    <w:rsid w:val="00BE7ABC"/>
    <w:rsid w:val="00BF16DF"/>
    <w:rsid w:val="00BF25D3"/>
    <w:rsid w:val="00BF3076"/>
    <w:rsid w:val="00BF3444"/>
    <w:rsid w:val="00BF35E7"/>
    <w:rsid w:val="00BF3A13"/>
    <w:rsid w:val="00BF41E3"/>
    <w:rsid w:val="00BF4339"/>
    <w:rsid w:val="00BF438F"/>
    <w:rsid w:val="00BF491C"/>
    <w:rsid w:val="00BF4C2E"/>
    <w:rsid w:val="00BF4FA1"/>
    <w:rsid w:val="00BF64F7"/>
    <w:rsid w:val="00BF6E0F"/>
    <w:rsid w:val="00BF77CF"/>
    <w:rsid w:val="00BF7DD0"/>
    <w:rsid w:val="00C02A1D"/>
    <w:rsid w:val="00C031F0"/>
    <w:rsid w:val="00C03A1E"/>
    <w:rsid w:val="00C03A45"/>
    <w:rsid w:val="00C04B0A"/>
    <w:rsid w:val="00C05581"/>
    <w:rsid w:val="00C05787"/>
    <w:rsid w:val="00C067F8"/>
    <w:rsid w:val="00C073A9"/>
    <w:rsid w:val="00C076CB"/>
    <w:rsid w:val="00C100E6"/>
    <w:rsid w:val="00C10310"/>
    <w:rsid w:val="00C11A26"/>
    <w:rsid w:val="00C12E64"/>
    <w:rsid w:val="00C13AEC"/>
    <w:rsid w:val="00C15A95"/>
    <w:rsid w:val="00C16B33"/>
    <w:rsid w:val="00C17C51"/>
    <w:rsid w:val="00C211B9"/>
    <w:rsid w:val="00C2158A"/>
    <w:rsid w:val="00C23891"/>
    <w:rsid w:val="00C23B35"/>
    <w:rsid w:val="00C23DCD"/>
    <w:rsid w:val="00C23F63"/>
    <w:rsid w:val="00C25158"/>
    <w:rsid w:val="00C25E08"/>
    <w:rsid w:val="00C26776"/>
    <w:rsid w:val="00C273AE"/>
    <w:rsid w:val="00C27989"/>
    <w:rsid w:val="00C30A5F"/>
    <w:rsid w:val="00C31467"/>
    <w:rsid w:val="00C31864"/>
    <w:rsid w:val="00C31ED9"/>
    <w:rsid w:val="00C327FD"/>
    <w:rsid w:val="00C32DE2"/>
    <w:rsid w:val="00C332B6"/>
    <w:rsid w:val="00C33A64"/>
    <w:rsid w:val="00C348FE"/>
    <w:rsid w:val="00C34D4A"/>
    <w:rsid w:val="00C35744"/>
    <w:rsid w:val="00C35D73"/>
    <w:rsid w:val="00C36F6F"/>
    <w:rsid w:val="00C4140F"/>
    <w:rsid w:val="00C41847"/>
    <w:rsid w:val="00C42005"/>
    <w:rsid w:val="00C42214"/>
    <w:rsid w:val="00C422B1"/>
    <w:rsid w:val="00C4235B"/>
    <w:rsid w:val="00C42521"/>
    <w:rsid w:val="00C43902"/>
    <w:rsid w:val="00C43C24"/>
    <w:rsid w:val="00C457A8"/>
    <w:rsid w:val="00C45A0A"/>
    <w:rsid w:val="00C45F0A"/>
    <w:rsid w:val="00C46105"/>
    <w:rsid w:val="00C46DDC"/>
    <w:rsid w:val="00C479C7"/>
    <w:rsid w:val="00C500DD"/>
    <w:rsid w:val="00C53CF6"/>
    <w:rsid w:val="00C54763"/>
    <w:rsid w:val="00C55933"/>
    <w:rsid w:val="00C56518"/>
    <w:rsid w:val="00C577E0"/>
    <w:rsid w:val="00C57A7D"/>
    <w:rsid w:val="00C6077E"/>
    <w:rsid w:val="00C60D2B"/>
    <w:rsid w:val="00C60DD0"/>
    <w:rsid w:val="00C61BE1"/>
    <w:rsid w:val="00C6225C"/>
    <w:rsid w:val="00C628B4"/>
    <w:rsid w:val="00C6572B"/>
    <w:rsid w:val="00C65D38"/>
    <w:rsid w:val="00C66B82"/>
    <w:rsid w:val="00C70E89"/>
    <w:rsid w:val="00C723DD"/>
    <w:rsid w:val="00C72D34"/>
    <w:rsid w:val="00C84B0A"/>
    <w:rsid w:val="00C85AE8"/>
    <w:rsid w:val="00C85D4A"/>
    <w:rsid w:val="00C85F7E"/>
    <w:rsid w:val="00C8779A"/>
    <w:rsid w:val="00C91108"/>
    <w:rsid w:val="00C926B6"/>
    <w:rsid w:val="00C92836"/>
    <w:rsid w:val="00C92B6B"/>
    <w:rsid w:val="00C92C05"/>
    <w:rsid w:val="00C93CBA"/>
    <w:rsid w:val="00C93F3E"/>
    <w:rsid w:val="00C957F0"/>
    <w:rsid w:val="00C9626D"/>
    <w:rsid w:val="00CA399A"/>
    <w:rsid w:val="00CA42D8"/>
    <w:rsid w:val="00CA44BD"/>
    <w:rsid w:val="00CA51A0"/>
    <w:rsid w:val="00CA5800"/>
    <w:rsid w:val="00CA631E"/>
    <w:rsid w:val="00CA6A2B"/>
    <w:rsid w:val="00CB0166"/>
    <w:rsid w:val="00CB0902"/>
    <w:rsid w:val="00CB14F4"/>
    <w:rsid w:val="00CB2BF1"/>
    <w:rsid w:val="00CB69B4"/>
    <w:rsid w:val="00CB6A28"/>
    <w:rsid w:val="00CB70C9"/>
    <w:rsid w:val="00CB7990"/>
    <w:rsid w:val="00CC016A"/>
    <w:rsid w:val="00CC0622"/>
    <w:rsid w:val="00CC156B"/>
    <w:rsid w:val="00CC17B1"/>
    <w:rsid w:val="00CC2469"/>
    <w:rsid w:val="00CC3F7F"/>
    <w:rsid w:val="00CC5304"/>
    <w:rsid w:val="00CC5CB4"/>
    <w:rsid w:val="00CC7832"/>
    <w:rsid w:val="00CD01CE"/>
    <w:rsid w:val="00CD2242"/>
    <w:rsid w:val="00CD3E3C"/>
    <w:rsid w:val="00CD3F1D"/>
    <w:rsid w:val="00CD4274"/>
    <w:rsid w:val="00CD4541"/>
    <w:rsid w:val="00CD4BA1"/>
    <w:rsid w:val="00CD595C"/>
    <w:rsid w:val="00CD5B00"/>
    <w:rsid w:val="00CD77E4"/>
    <w:rsid w:val="00CE0096"/>
    <w:rsid w:val="00CE00A6"/>
    <w:rsid w:val="00CE18D4"/>
    <w:rsid w:val="00CE3868"/>
    <w:rsid w:val="00CE45C5"/>
    <w:rsid w:val="00CE4BDA"/>
    <w:rsid w:val="00CE4E36"/>
    <w:rsid w:val="00CE5B3F"/>
    <w:rsid w:val="00CE5C23"/>
    <w:rsid w:val="00CE60F0"/>
    <w:rsid w:val="00CE6211"/>
    <w:rsid w:val="00CE6CA0"/>
    <w:rsid w:val="00CF11F2"/>
    <w:rsid w:val="00CF1DE5"/>
    <w:rsid w:val="00CF291D"/>
    <w:rsid w:val="00CF2983"/>
    <w:rsid w:val="00CF3023"/>
    <w:rsid w:val="00CF41B0"/>
    <w:rsid w:val="00CF45E9"/>
    <w:rsid w:val="00CF4A85"/>
    <w:rsid w:val="00CF5D2C"/>
    <w:rsid w:val="00CF6A81"/>
    <w:rsid w:val="00CF7E34"/>
    <w:rsid w:val="00D009F8"/>
    <w:rsid w:val="00D016A4"/>
    <w:rsid w:val="00D01799"/>
    <w:rsid w:val="00D02976"/>
    <w:rsid w:val="00D02DE5"/>
    <w:rsid w:val="00D03E07"/>
    <w:rsid w:val="00D05AA3"/>
    <w:rsid w:val="00D05B10"/>
    <w:rsid w:val="00D05E6C"/>
    <w:rsid w:val="00D109EF"/>
    <w:rsid w:val="00D11DC7"/>
    <w:rsid w:val="00D12480"/>
    <w:rsid w:val="00D1382C"/>
    <w:rsid w:val="00D14AA5"/>
    <w:rsid w:val="00D15CB4"/>
    <w:rsid w:val="00D16588"/>
    <w:rsid w:val="00D16E3F"/>
    <w:rsid w:val="00D212C3"/>
    <w:rsid w:val="00D22958"/>
    <w:rsid w:val="00D22DFA"/>
    <w:rsid w:val="00D23E31"/>
    <w:rsid w:val="00D24B89"/>
    <w:rsid w:val="00D27972"/>
    <w:rsid w:val="00D307C1"/>
    <w:rsid w:val="00D31167"/>
    <w:rsid w:val="00D316F5"/>
    <w:rsid w:val="00D31DA9"/>
    <w:rsid w:val="00D32318"/>
    <w:rsid w:val="00D32AA7"/>
    <w:rsid w:val="00D343D4"/>
    <w:rsid w:val="00D3625C"/>
    <w:rsid w:val="00D362D8"/>
    <w:rsid w:val="00D372A1"/>
    <w:rsid w:val="00D37717"/>
    <w:rsid w:val="00D40AB8"/>
    <w:rsid w:val="00D40D43"/>
    <w:rsid w:val="00D4138C"/>
    <w:rsid w:val="00D41F50"/>
    <w:rsid w:val="00D42564"/>
    <w:rsid w:val="00D42719"/>
    <w:rsid w:val="00D43B31"/>
    <w:rsid w:val="00D44E81"/>
    <w:rsid w:val="00D45A7D"/>
    <w:rsid w:val="00D4629B"/>
    <w:rsid w:val="00D4764E"/>
    <w:rsid w:val="00D4780B"/>
    <w:rsid w:val="00D528AD"/>
    <w:rsid w:val="00D53245"/>
    <w:rsid w:val="00D532DF"/>
    <w:rsid w:val="00D569E2"/>
    <w:rsid w:val="00D56A21"/>
    <w:rsid w:val="00D60018"/>
    <w:rsid w:val="00D60329"/>
    <w:rsid w:val="00D61722"/>
    <w:rsid w:val="00D61F1D"/>
    <w:rsid w:val="00D64B4B"/>
    <w:rsid w:val="00D65342"/>
    <w:rsid w:val="00D66585"/>
    <w:rsid w:val="00D66FB9"/>
    <w:rsid w:val="00D67CDC"/>
    <w:rsid w:val="00D70112"/>
    <w:rsid w:val="00D703AD"/>
    <w:rsid w:val="00D70CA2"/>
    <w:rsid w:val="00D70E24"/>
    <w:rsid w:val="00D71034"/>
    <w:rsid w:val="00D7117F"/>
    <w:rsid w:val="00D71429"/>
    <w:rsid w:val="00D719D1"/>
    <w:rsid w:val="00D71C2E"/>
    <w:rsid w:val="00D74658"/>
    <w:rsid w:val="00D74C8F"/>
    <w:rsid w:val="00D7505E"/>
    <w:rsid w:val="00D76D40"/>
    <w:rsid w:val="00D819D9"/>
    <w:rsid w:val="00D82432"/>
    <w:rsid w:val="00D82D70"/>
    <w:rsid w:val="00D849C2"/>
    <w:rsid w:val="00D84E7A"/>
    <w:rsid w:val="00D8548A"/>
    <w:rsid w:val="00D867B5"/>
    <w:rsid w:val="00D86BBB"/>
    <w:rsid w:val="00D870C4"/>
    <w:rsid w:val="00D92935"/>
    <w:rsid w:val="00D93CCA"/>
    <w:rsid w:val="00D93DA3"/>
    <w:rsid w:val="00D95093"/>
    <w:rsid w:val="00DA28F7"/>
    <w:rsid w:val="00DA3568"/>
    <w:rsid w:val="00DA38BD"/>
    <w:rsid w:val="00DA3E0F"/>
    <w:rsid w:val="00DA7143"/>
    <w:rsid w:val="00DB0760"/>
    <w:rsid w:val="00DB082C"/>
    <w:rsid w:val="00DB0A5D"/>
    <w:rsid w:val="00DB0D09"/>
    <w:rsid w:val="00DB220E"/>
    <w:rsid w:val="00DB3771"/>
    <w:rsid w:val="00DB38F4"/>
    <w:rsid w:val="00DB3D43"/>
    <w:rsid w:val="00DB700E"/>
    <w:rsid w:val="00DC0C17"/>
    <w:rsid w:val="00DC1783"/>
    <w:rsid w:val="00DC1873"/>
    <w:rsid w:val="00DC1A0E"/>
    <w:rsid w:val="00DC211B"/>
    <w:rsid w:val="00DC4B90"/>
    <w:rsid w:val="00DC4E76"/>
    <w:rsid w:val="00DC622C"/>
    <w:rsid w:val="00DC775A"/>
    <w:rsid w:val="00DD0454"/>
    <w:rsid w:val="00DD0CD1"/>
    <w:rsid w:val="00DD0DE5"/>
    <w:rsid w:val="00DD4410"/>
    <w:rsid w:val="00DD4782"/>
    <w:rsid w:val="00DD49C8"/>
    <w:rsid w:val="00DD4DED"/>
    <w:rsid w:val="00DD5609"/>
    <w:rsid w:val="00DD59EE"/>
    <w:rsid w:val="00DD5E19"/>
    <w:rsid w:val="00DD5E77"/>
    <w:rsid w:val="00DD6457"/>
    <w:rsid w:val="00DD6C46"/>
    <w:rsid w:val="00DD737F"/>
    <w:rsid w:val="00DD7CFB"/>
    <w:rsid w:val="00DE2FA1"/>
    <w:rsid w:val="00DE4271"/>
    <w:rsid w:val="00DE4BDF"/>
    <w:rsid w:val="00DE5CF2"/>
    <w:rsid w:val="00DE694C"/>
    <w:rsid w:val="00DE69D7"/>
    <w:rsid w:val="00DE6A2C"/>
    <w:rsid w:val="00DE715D"/>
    <w:rsid w:val="00DE731A"/>
    <w:rsid w:val="00DF01C3"/>
    <w:rsid w:val="00DF18B0"/>
    <w:rsid w:val="00DF2CDF"/>
    <w:rsid w:val="00DF3D19"/>
    <w:rsid w:val="00DF4C49"/>
    <w:rsid w:val="00DF5731"/>
    <w:rsid w:val="00DF5D03"/>
    <w:rsid w:val="00DF779F"/>
    <w:rsid w:val="00E02174"/>
    <w:rsid w:val="00E024D5"/>
    <w:rsid w:val="00E024E8"/>
    <w:rsid w:val="00E029D1"/>
    <w:rsid w:val="00E02BD7"/>
    <w:rsid w:val="00E02DEC"/>
    <w:rsid w:val="00E03097"/>
    <w:rsid w:val="00E053F6"/>
    <w:rsid w:val="00E05FBE"/>
    <w:rsid w:val="00E1081A"/>
    <w:rsid w:val="00E137A6"/>
    <w:rsid w:val="00E146B0"/>
    <w:rsid w:val="00E15BB2"/>
    <w:rsid w:val="00E173C0"/>
    <w:rsid w:val="00E20F04"/>
    <w:rsid w:val="00E21776"/>
    <w:rsid w:val="00E22AD7"/>
    <w:rsid w:val="00E2318E"/>
    <w:rsid w:val="00E24C31"/>
    <w:rsid w:val="00E24D31"/>
    <w:rsid w:val="00E254BD"/>
    <w:rsid w:val="00E25AAD"/>
    <w:rsid w:val="00E25D79"/>
    <w:rsid w:val="00E30173"/>
    <w:rsid w:val="00E309FB"/>
    <w:rsid w:val="00E30DDD"/>
    <w:rsid w:val="00E32615"/>
    <w:rsid w:val="00E328E8"/>
    <w:rsid w:val="00E3313C"/>
    <w:rsid w:val="00E342A2"/>
    <w:rsid w:val="00E34D66"/>
    <w:rsid w:val="00E351EC"/>
    <w:rsid w:val="00E354E3"/>
    <w:rsid w:val="00E35521"/>
    <w:rsid w:val="00E364E0"/>
    <w:rsid w:val="00E373DC"/>
    <w:rsid w:val="00E374A5"/>
    <w:rsid w:val="00E41005"/>
    <w:rsid w:val="00E41975"/>
    <w:rsid w:val="00E41D20"/>
    <w:rsid w:val="00E43C55"/>
    <w:rsid w:val="00E440E3"/>
    <w:rsid w:val="00E4486F"/>
    <w:rsid w:val="00E45C1E"/>
    <w:rsid w:val="00E46474"/>
    <w:rsid w:val="00E46761"/>
    <w:rsid w:val="00E47652"/>
    <w:rsid w:val="00E47696"/>
    <w:rsid w:val="00E47725"/>
    <w:rsid w:val="00E477C8"/>
    <w:rsid w:val="00E47E4F"/>
    <w:rsid w:val="00E50C68"/>
    <w:rsid w:val="00E5107B"/>
    <w:rsid w:val="00E51F59"/>
    <w:rsid w:val="00E546BC"/>
    <w:rsid w:val="00E5499B"/>
    <w:rsid w:val="00E54AF8"/>
    <w:rsid w:val="00E557DD"/>
    <w:rsid w:val="00E55F59"/>
    <w:rsid w:val="00E575E0"/>
    <w:rsid w:val="00E57CFA"/>
    <w:rsid w:val="00E61850"/>
    <w:rsid w:val="00E61D19"/>
    <w:rsid w:val="00E62203"/>
    <w:rsid w:val="00E62ECA"/>
    <w:rsid w:val="00E6308B"/>
    <w:rsid w:val="00E63944"/>
    <w:rsid w:val="00E63B74"/>
    <w:rsid w:val="00E64DF8"/>
    <w:rsid w:val="00E66387"/>
    <w:rsid w:val="00E73581"/>
    <w:rsid w:val="00E7675F"/>
    <w:rsid w:val="00E76809"/>
    <w:rsid w:val="00E76C12"/>
    <w:rsid w:val="00E77B17"/>
    <w:rsid w:val="00E77DEC"/>
    <w:rsid w:val="00E802E8"/>
    <w:rsid w:val="00E8189C"/>
    <w:rsid w:val="00E81AC3"/>
    <w:rsid w:val="00E8377B"/>
    <w:rsid w:val="00E858EA"/>
    <w:rsid w:val="00E86C50"/>
    <w:rsid w:val="00E86EE2"/>
    <w:rsid w:val="00E8768D"/>
    <w:rsid w:val="00E90DEF"/>
    <w:rsid w:val="00E9127E"/>
    <w:rsid w:val="00E91937"/>
    <w:rsid w:val="00E91A62"/>
    <w:rsid w:val="00E92AA1"/>
    <w:rsid w:val="00E92FAF"/>
    <w:rsid w:val="00E941E1"/>
    <w:rsid w:val="00E94D2E"/>
    <w:rsid w:val="00E979AE"/>
    <w:rsid w:val="00EA086F"/>
    <w:rsid w:val="00EA1D9F"/>
    <w:rsid w:val="00EA1E35"/>
    <w:rsid w:val="00EA1F7C"/>
    <w:rsid w:val="00EA203C"/>
    <w:rsid w:val="00EA26C0"/>
    <w:rsid w:val="00EA35B3"/>
    <w:rsid w:val="00EA397A"/>
    <w:rsid w:val="00EA3C51"/>
    <w:rsid w:val="00EA4862"/>
    <w:rsid w:val="00EA6017"/>
    <w:rsid w:val="00EA63E0"/>
    <w:rsid w:val="00EA73B9"/>
    <w:rsid w:val="00EB1584"/>
    <w:rsid w:val="00EB179C"/>
    <w:rsid w:val="00EB1E55"/>
    <w:rsid w:val="00EB3B54"/>
    <w:rsid w:val="00EB4DDC"/>
    <w:rsid w:val="00EB5617"/>
    <w:rsid w:val="00EB6382"/>
    <w:rsid w:val="00EB6EDD"/>
    <w:rsid w:val="00EC0C36"/>
    <w:rsid w:val="00EC3656"/>
    <w:rsid w:val="00EC7073"/>
    <w:rsid w:val="00EC7D73"/>
    <w:rsid w:val="00ED0A73"/>
    <w:rsid w:val="00ED0B17"/>
    <w:rsid w:val="00ED2A4A"/>
    <w:rsid w:val="00ED3A60"/>
    <w:rsid w:val="00ED4D6E"/>
    <w:rsid w:val="00ED51E0"/>
    <w:rsid w:val="00ED51E6"/>
    <w:rsid w:val="00ED6BBA"/>
    <w:rsid w:val="00ED7D19"/>
    <w:rsid w:val="00EE1E1F"/>
    <w:rsid w:val="00EE2280"/>
    <w:rsid w:val="00EE2EA8"/>
    <w:rsid w:val="00EE3034"/>
    <w:rsid w:val="00EE3867"/>
    <w:rsid w:val="00EE3902"/>
    <w:rsid w:val="00EE6A27"/>
    <w:rsid w:val="00EE6E61"/>
    <w:rsid w:val="00EE701A"/>
    <w:rsid w:val="00EF1E99"/>
    <w:rsid w:val="00EF20F6"/>
    <w:rsid w:val="00EF2C8C"/>
    <w:rsid w:val="00EF333F"/>
    <w:rsid w:val="00EF3409"/>
    <w:rsid w:val="00EF38F2"/>
    <w:rsid w:val="00EF45AA"/>
    <w:rsid w:val="00EF7134"/>
    <w:rsid w:val="00F02512"/>
    <w:rsid w:val="00F02839"/>
    <w:rsid w:val="00F044E0"/>
    <w:rsid w:val="00F04598"/>
    <w:rsid w:val="00F05F91"/>
    <w:rsid w:val="00F067E0"/>
    <w:rsid w:val="00F07978"/>
    <w:rsid w:val="00F07E5C"/>
    <w:rsid w:val="00F1035B"/>
    <w:rsid w:val="00F1095C"/>
    <w:rsid w:val="00F11901"/>
    <w:rsid w:val="00F11B95"/>
    <w:rsid w:val="00F12619"/>
    <w:rsid w:val="00F12AC0"/>
    <w:rsid w:val="00F1356C"/>
    <w:rsid w:val="00F157B1"/>
    <w:rsid w:val="00F15E6B"/>
    <w:rsid w:val="00F16D20"/>
    <w:rsid w:val="00F202B5"/>
    <w:rsid w:val="00F2093E"/>
    <w:rsid w:val="00F21601"/>
    <w:rsid w:val="00F23B09"/>
    <w:rsid w:val="00F2400A"/>
    <w:rsid w:val="00F27570"/>
    <w:rsid w:val="00F300D3"/>
    <w:rsid w:val="00F305AA"/>
    <w:rsid w:val="00F30C7A"/>
    <w:rsid w:val="00F3308E"/>
    <w:rsid w:val="00F330DF"/>
    <w:rsid w:val="00F33E97"/>
    <w:rsid w:val="00F34247"/>
    <w:rsid w:val="00F36CDC"/>
    <w:rsid w:val="00F40169"/>
    <w:rsid w:val="00F403F5"/>
    <w:rsid w:val="00F41AA1"/>
    <w:rsid w:val="00F43E01"/>
    <w:rsid w:val="00F44F2A"/>
    <w:rsid w:val="00F45221"/>
    <w:rsid w:val="00F45C0D"/>
    <w:rsid w:val="00F45E37"/>
    <w:rsid w:val="00F46B72"/>
    <w:rsid w:val="00F473B9"/>
    <w:rsid w:val="00F527FB"/>
    <w:rsid w:val="00F529E0"/>
    <w:rsid w:val="00F52EE1"/>
    <w:rsid w:val="00F53D32"/>
    <w:rsid w:val="00F545F1"/>
    <w:rsid w:val="00F547BD"/>
    <w:rsid w:val="00F556C2"/>
    <w:rsid w:val="00F5593E"/>
    <w:rsid w:val="00F6098E"/>
    <w:rsid w:val="00F60F56"/>
    <w:rsid w:val="00F6124F"/>
    <w:rsid w:val="00F62243"/>
    <w:rsid w:val="00F62307"/>
    <w:rsid w:val="00F63757"/>
    <w:rsid w:val="00F63C03"/>
    <w:rsid w:val="00F63DBB"/>
    <w:rsid w:val="00F642CA"/>
    <w:rsid w:val="00F643DF"/>
    <w:rsid w:val="00F64453"/>
    <w:rsid w:val="00F64DC5"/>
    <w:rsid w:val="00F65FDD"/>
    <w:rsid w:val="00F66112"/>
    <w:rsid w:val="00F6617D"/>
    <w:rsid w:val="00F66F86"/>
    <w:rsid w:val="00F67400"/>
    <w:rsid w:val="00F6756A"/>
    <w:rsid w:val="00F67830"/>
    <w:rsid w:val="00F67CCD"/>
    <w:rsid w:val="00F70C1F"/>
    <w:rsid w:val="00F71275"/>
    <w:rsid w:val="00F71B15"/>
    <w:rsid w:val="00F73147"/>
    <w:rsid w:val="00F73266"/>
    <w:rsid w:val="00F732D6"/>
    <w:rsid w:val="00F737D9"/>
    <w:rsid w:val="00F767A3"/>
    <w:rsid w:val="00F80A48"/>
    <w:rsid w:val="00F80B23"/>
    <w:rsid w:val="00F810BD"/>
    <w:rsid w:val="00F820F0"/>
    <w:rsid w:val="00F82715"/>
    <w:rsid w:val="00F8320F"/>
    <w:rsid w:val="00F83F22"/>
    <w:rsid w:val="00F84C18"/>
    <w:rsid w:val="00F84EFE"/>
    <w:rsid w:val="00F853B8"/>
    <w:rsid w:val="00F8644F"/>
    <w:rsid w:val="00F87420"/>
    <w:rsid w:val="00F8762D"/>
    <w:rsid w:val="00F87C6C"/>
    <w:rsid w:val="00F907EA"/>
    <w:rsid w:val="00F92EA5"/>
    <w:rsid w:val="00F930B6"/>
    <w:rsid w:val="00F936F5"/>
    <w:rsid w:val="00F947E3"/>
    <w:rsid w:val="00F95CD7"/>
    <w:rsid w:val="00F95D9F"/>
    <w:rsid w:val="00FA14D6"/>
    <w:rsid w:val="00FA1585"/>
    <w:rsid w:val="00FA24A5"/>
    <w:rsid w:val="00FA38FF"/>
    <w:rsid w:val="00FA4CCE"/>
    <w:rsid w:val="00FA5114"/>
    <w:rsid w:val="00FA606E"/>
    <w:rsid w:val="00FA7649"/>
    <w:rsid w:val="00FB045B"/>
    <w:rsid w:val="00FB0EF8"/>
    <w:rsid w:val="00FB18E9"/>
    <w:rsid w:val="00FB2105"/>
    <w:rsid w:val="00FB24F1"/>
    <w:rsid w:val="00FB2D10"/>
    <w:rsid w:val="00FB4618"/>
    <w:rsid w:val="00FB6F71"/>
    <w:rsid w:val="00FB7D94"/>
    <w:rsid w:val="00FC0BCD"/>
    <w:rsid w:val="00FC1603"/>
    <w:rsid w:val="00FC19A9"/>
    <w:rsid w:val="00FC2FC0"/>
    <w:rsid w:val="00FC30BF"/>
    <w:rsid w:val="00FC3C64"/>
    <w:rsid w:val="00FC4C03"/>
    <w:rsid w:val="00FC5C4A"/>
    <w:rsid w:val="00FC6C8F"/>
    <w:rsid w:val="00FD20DE"/>
    <w:rsid w:val="00FD2628"/>
    <w:rsid w:val="00FD54AD"/>
    <w:rsid w:val="00FD5B4B"/>
    <w:rsid w:val="00FD66B2"/>
    <w:rsid w:val="00FD67D0"/>
    <w:rsid w:val="00FD6BC1"/>
    <w:rsid w:val="00FD753E"/>
    <w:rsid w:val="00FD79B2"/>
    <w:rsid w:val="00FE06A2"/>
    <w:rsid w:val="00FE1AF2"/>
    <w:rsid w:val="00FE1DA7"/>
    <w:rsid w:val="00FE4420"/>
    <w:rsid w:val="00FE46E6"/>
    <w:rsid w:val="00FE7796"/>
    <w:rsid w:val="00FF1376"/>
    <w:rsid w:val="00FF2696"/>
    <w:rsid w:val="00FF512F"/>
    <w:rsid w:val="00FF53E5"/>
    <w:rsid w:val="00FF6733"/>
    <w:rsid w:val="00FF7685"/>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1C14B4A"/>
  <w15:chartTrackingRefBased/>
  <w15:docId w15:val="{083C986C-5A9D-4191-B8A9-13BCA6A59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33C7"/>
    <w:pPr>
      <w:keepNext/>
      <w:keepLines/>
      <w:spacing w:before="360" w:after="12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776B06"/>
    <w:pPr>
      <w:keepNext/>
      <w:keepLines/>
      <w:spacing w:before="160" w:after="12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776B06"/>
    <w:pPr>
      <w:keepNext/>
      <w:keepLines/>
      <w:spacing w:before="160" w:after="120"/>
      <w:outlineLvl w:val="2"/>
    </w:pPr>
    <w:rPr>
      <w:rFonts w:ascii="Times New Roman" w:eastAsiaTheme="majorEastAsia" w:hAnsi="Times New Roman" w:cstheme="majorBidi"/>
      <w:color w:val="000000" w:themeColor="text1"/>
      <w:sz w:val="24"/>
      <w:szCs w:val="24"/>
    </w:rPr>
  </w:style>
  <w:style w:type="paragraph" w:styleId="Heading4">
    <w:name w:val="heading 4"/>
    <w:basedOn w:val="Normal"/>
    <w:next w:val="Normal"/>
    <w:link w:val="Heading4Char"/>
    <w:uiPriority w:val="9"/>
    <w:unhideWhenUsed/>
    <w:qFormat/>
    <w:rsid w:val="002E51C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50A8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50A8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4BA1"/>
    <w:pPr>
      <w:ind w:left="720"/>
      <w:contextualSpacing/>
    </w:pPr>
  </w:style>
  <w:style w:type="character" w:customStyle="1" w:styleId="Heading1Char">
    <w:name w:val="Heading 1 Char"/>
    <w:basedOn w:val="DefaultParagraphFont"/>
    <w:link w:val="Heading1"/>
    <w:uiPriority w:val="9"/>
    <w:rsid w:val="001433C7"/>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776B06"/>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776B06"/>
    <w:rPr>
      <w:rFonts w:ascii="Times New Roman" w:eastAsiaTheme="majorEastAsia" w:hAnsi="Times New Roman" w:cstheme="majorBidi"/>
      <w:color w:val="000000" w:themeColor="text1"/>
      <w:sz w:val="24"/>
      <w:szCs w:val="24"/>
    </w:rPr>
  </w:style>
  <w:style w:type="paragraph" w:styleId="TOCHeading">
    <w:name w:val="TOC Heading"/>
    <w:basedOn w:val="Heading1"/>
    <w:next w:val="Normal"/>
    <w:uiPriority w:val="39"/>
    <w:unhideWhenUsed/>
    <w:qFormat/>
    <w:rsid w:val="00776B06"/>
    <w:pPr>
      <w:spacing w:before="240" w:after="0"/>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296EC8"/>
    <w:pPr>
      <w:tabs>
        <w:tab w:val="right" w:leader="dot" w:pos="9350"/>
      </w:tabs>
      <w:spacing w:after="100" w:line="276" w:lineRule="auto"/>
    </w:pPr>
    <w:rPr>
      <w:rFonts w:cs="Times New Roman"/>
      <w:b/>
      <w:bCs/>
      <w:noProof/>
    </w:rPr>
  </w:style>
  <w:style w:type="paragraph" w:styleId="TOC2">
    <w:name w:val="toc 2"/>
    <w:basedOn w:val="Normal"/>
    <w:next w:val="Normal"/>
    <w:autoRedefine/>
    <w:uiPriority w:val="39"/>
    <w:unhideWhenUsed/>
    <w:rsid w:val="00450FF4"/>
    <w:pPr>
      <w:tabs>
        <w:tab w:val="right" w:leader="dot" w:pos="9350"/>
      </w:tabs>
      <w:spacing w:after="100" w:line="360" w:lineRule="auto"/>
      <w:ind w:left="220"/>
    </w:pPr>
    <w:rPr>
      <w:rFonts w:ascii="Times New Roman" w:hAnsi="Times New Roman" w:cs="Times New Roman"/>
      <w:strike/>
      <w:noProof/>
      <w:sz w:val="24"/>
      <w:szCs w:val="24"/>
      <w:lang w:val="en-GB"/>
    </w:rPr>
  </w:style>
  <w:style w:type="paragraph" w:styleId="TOC3">
    <w:name w:val="toc 3"/>
    <w:basedOn w:val="Normal"/>
    <w:next w:val="Normal"/>
    <w:autoRedefine/>
    <w:uiPriority w:val="39"/>
    <w:unhideWhenUsed/>
    <w:rsid w:val="00A465C0"/>
    <w:pPr>
      <w:tabs>
        <w:tab w:val="right" w:leader="dot" w:pos="9350"/>
      </w:tabs>
      <w:spacing w:after="100"/>
      <w:ind w:left="440"/>
    </w:pPr>
    <w:rPr>
      <w:rFonts w:ascii="Times New Roman" w:hAnsi="Times New Roman" w:cs="Times New Roman"/>
      <w:noProof/>
      <w:sz w:val="24"/>
      <w:szCs w:val="24"/>
    </w:rPr>
  </w:style>
  <w:style w:type="character" w:styleId="Hyperlink">
    <w:name w:val="Hyperlink"/>
    <w:basedOn w:val="DefaultParagraphFont"/>
    <w:uiPriority w:val="99"/>
    <w:unhideWhenUsed/>
    <w:rsid w:val="00776B06"/>
    <w:rPr>
      <w:color w:val="0563C1" w:themeColor="hyperlink"/>
      <w:u w:val="single"/>
    </w:rPr>
  </w:style>
  <w:style w:type="character" w:customStyle="1" w:styleId="Heading4Char">
    <w:name w:val="Heading 4 Char"/>
    <w:basedOn w:val="DefaultParagraphFont"/>
    <w:link w:val="Heading4"/>
    <w:uiPriority w:val="9"/>
    <w:rsid w:val="002E51CD"/>
    <w:rPr>
      <w:rFonts w:asciiTheme="majorHAnsi" w:eastAsiaTheme="majorEastAsia" w:hAnsiTheme="majorHAnsi" w:cstheme="majorBidi"/>
      <w:i/>
      <w:iCs/>
      <w:color w:val="2E74B5" w:themeColor="accent1" w:themeShade="BF"/>
    </w:rPr>
  </w:style>
  <w:style w:type="paragraph" w:styleId="Bibliography">
    <w:name w:val="Bibliography"/>
    <w:basedOn w:val="Normal"/>
    <w:next w:val="Normal"/>
    <w:uiPriority w:val="37"/>
    <w:unhideWhenUsed/>
    <w:rsid w:val="00A503AB"/>
  </w:style>
  <w:style w:type="character" w:styleId="PlaceholderText">
    <w:name w:val="Placeholder Text"/>
    <w:basedOn w:val="DefaultParagraphFont"/>
    <w:uiPriority w:val="99"/>
    <w:semiHidden/>
    <w:rsid w:val="00AE0CB0"/>
    <w:rPr>
      <w:color w:val="808080"/>
    </w:rPr>
  </w:style>
  <w:style w:type="paragraph" w:styleId="Header">
    <w:name w:val="header"/>
    <w:basedOn w:val="Normal"/>
    <w:link w:val="HeaderChar"/>
    <w:uiPriority w:val="99"/>
    <w:unhideWhenUsed/>
    <w:rsid w:val="002D05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5AF"/>
  </w:style>
  <w:style w:type="paragraph" w:styleId="Footer">
    <w:name w:val="footer"/>
    <w:basedOn w:val="Normal"/>
    <w:link w:val="FooterChar"/>
    <w:uiPriority w:val="99"/>
    <w:unhideWhenUsed/>
    <w:rsid w:val="002D0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05AF"/>
  </w:style>
  <w:style w:type="paragraph" w:styleId="NoSpacing">
    <w:name w:val="No Spacing"/>
    <w:link w:val="NoSpacingChar"/>
    <w:uiPriority w:val="1"/>
    <w:qFormat/>
    <w:rsid w:val="006D2D3B"/>
    <w:pPr>
      <w:spacing w:after="0" w:line="240" w:lineRule="auto"/>
    </w:pPr>
    <w:rPr>
      <w:rFonts w:eastAsiaTheme="minorEastAsia"/>
    </w:rPr>
  </w:style>
  <w:style w:type="character" w:customStyle="1" w:styleId="NoSpacingChar">
    <w:name w:val="No Spacing Char"/>
    <w:basedOn w:val="DefaultParagraphFont"/>
    <w:link w:val="NoSpacing"/>
    <w:uiPriority w:val="1"/>
    <w:rsid w:val="006D2D3B"/>
    <w:rPr>
      <w:rFonts w:eastAsiaTheme="minorEastAsia"/>
    </w:rPr>
  </w:style>
  <w:style w:type="character" w:customStyle="1" w:styleId="mw-headline">
    <w:name w:val="mw-headline"/>
    <w:basedOn w:val="DefaultParagraphFont"/>
    <w:rsid w:val="0013006A"/>
  </w:style>
  <w:style w:type="character" w:customStyle="1" w:styleId="mw-editsection">
    <w:name w:val="mw-editsection"/>
    <w:basedOn w:val="DefaultParagraphFont"/>
    <w:rsid w:val="0013006A"/>
  </w:style>
  <w:style w:type="character" w:customStyle="1" w:styleId="mw-editsection-bracket">
    <w:name w:val="mw-editsection-bracket"/>
    <w:basedOn w:val="DefaultParagraphFont"/>
    <w:rsid w:val="0013006A"/>
  </w:style>
  <w:style w:type="paragraph" w:styleId="NormalWeb">
    <w:name w:val="Normal (Web)"/>
    <w:basedOn w:val="Normal"/>
    <w:uiPriority w:val="99"/>
    <w:semiHidden/>
    <w:unhideWhenUsed/>
    <w:rsid w:val="0013006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TMLCite">
    <w:name w:val="HTML Cite"/>
    <w:basedOn w:val="DefaultParagraphFont"/>
    <w:uiPriority w:val="99"/>
    <w:semiHidden/>
    <w:unhideWhenUsed/>
    <w:rsid w:val="0013006A"/>
    <w:rPr>
      <w:i/>
      <w:iCs/>
    </w:rPr>
  </w:style>
  <w:style w:type="character" w:customStyle="1" w:styleId="UnresolvedMention1">
    <w:name w:val="Unresolved Mention1"/>
    <w:basedOn w:val="DefaultParagraphFont"/>
    <w:uiPriority w:val="99"/>
    <w:semiHidden/>
    <w:unhideWhenUsed/>
    <w:rsid w:val="00A83F92"/>
    <w:rPr>
      <w:color w:val="605E5C"/>
      <w:shd w:val="clear" w:color="auto" w:fill="E1DFDD"/>
    </w:rPr>
  </w:style>
  <w:style w:type="character" w:styleId="Strong">
    <w:name w:val="Strong"/>
    <w:basedOn w:val="DefaultParagraphFont"/>
    <w:uiPriority w:val="22"/>
    <w:qFormat/>
    <w:rsid w:val="00A83F92"/>
    <w:rPr>
      <w:b/>
      <w:bCs/>
    </w:rPr>
  </w:style>
  <w:style w:type="paragraph" w:customStyle="1" w:styleId="trt0xe">
    <w:name w:val="trt0xe"/>
    <w:basedOn w:val="Normal"/>
    <w:rsid w:val="000A55F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AD24DF"/>
    <w:rPr>
      <w:i/>
      <w:iCs/>
    </w:rPr>
  </w:style>
  <w:style w:type="table" w:styleId="TableGrid">
    <w:name w:val="Table Grid"/>
    <w:basedOn w:val="TableNormal"/>
    <w:uiPriority w:val="39"/>
    <w:rsid w:val="00B00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B26F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5245C"/>
    <w:pPr>
      <w:spacing w:after="200" w:line="240" w:lineRule="auto"/>
    </w:pPr>
    <w:rPr>
      <w:i/>
      <w:iCs/>
      <w:color w:val="44546A" w:themeColor="text2"/>
      <w:sz w:val="18"/>
      <w:szCs w:val="18"/>
    </w:rPr>
  </w:style>
  <w:style w:type="character" w:customStyle="1" w:styleId="CharAttribute8">
    <w:name w:val="CharAttribute8"/>
    <w:rsid w:val="00A35CBD"/>
    <w:rPr>
      <w:rFonts w:ascii="Times New Roman" w:eastAsia="Times New Roman" w:hAnsi="Times New Roman"/>
      <w:b/>
      <w:sz w:val="22"/>
    </w:rPr>
  </w:style>
  <w:style w:type="paragraph" w:styleId="TableofFigures">
    <w:name w:val="table of figures"/>
    <w:basedOn w:val="Normal"/>
    <w:next w:val="Normal"/>
    <w:uiPriority w:val="99"/>
    <w:unhideWhenUsed/>
    <w:rsid w:val="005330BE"/>
    <w:pPr>
      <w:spacing w:after="0"/>
    </w:pPr>
  </w:style>
  <w:style w:type="table" w:styleId="ListTable6Colorful">
    <w:name w:val="List Table 6 Colorful"/>
    <w:basedOn w:val="TableNormal"/>
    <w:uiPriority w:val="51"/>
    <w:rsid w:val="003E710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AA3563"/>
    <w:pPr>
      <w:spacing w:after="0" w:line="240" w:lineRule="auto"/>
    </w:pPr>
  </w:style>
  <w:style w:type="character" w:customStyle="1" w:styleId="Heading5Char">
    <w:name w:val="Heading 5 Char"/>
    <w:basedOn w:val="DefaultParagraphFont"/>
    <w:link w:val="Heading5"/>
    <w:uiPriority w:val="9"/>
    <w:semiHidden/>
    <w:rsid w:val="00150A8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50A8F"/>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150A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A8F"/>
    <w:rPr>
      <w:rFonts w:ascii="Segoe UI" w:hAnsi="Segoe UI" w:cs="Segoe UI"/>
      <w:sz w:val="18"/>
      <w:szCs w:val="18"/>
    </w:rPr>
  </w:style>
  <w:style w:type="character" w:styleId="UnresolvedMention">
    <w:name w:val="Unresolved Mention"/>
    <w:basedOn w:val="DefaultParagraphFont"/>
    <w:uiPriority w:val="99"/>
    <w:semiHidden/>
    <w:unhideWhenUsed/>
    <w:rsid w:val="001E0B83"/>
    <w:rPr>
      <w:color w:val="605E5C"/>
      <w:shd w:val="clear" w:color="auto" w:fill="E1DFDD"/>
    </w:rPr>
  </w:style>
  <w:style w:type="character" w:styleId="CommentReference">
    <w:name w:val="annotation reference"/>
    <w:basedOn w:val="DefaultParagraphFont"/>
    <w:uiPriority w:val="99"/>
    <w:semiHidden/>
    <w:unhideWhenUsed/>
    <w:rsid w:val="00E4486F"/>
    <w:rPr>
      <w:sz w:val="16"/>
      <w:szCs w:val="16"/>
    </w:rPr>
  </w:style>
  <w:style w:type="paragraph" w:styleId="CommentText">
    <w:name w:val="annotation text"/>
    <w:basedOn w:val="Normal"/>
    <w:link w:val="CommentTextChar"/>
    <w:uiPriority w:val="99"/>
    <w:semiHidden/>
    <w:unhideWhenUsed/>
    <w:rsid w:val="00E4486F"/>
    <w:pPr>
      <w:spacing w:line="240" w:lineRule="auto"/>
    </w:pPr>
    <w:rPr>
      <w:sz w:val="20"/>
      <w:szCs w:val="20"/>
    </w:rPr>
  </w:style>
  <w:style w:type="character" w:customStyle="1" w:styleId="CommentTextChar">
    <w:name w:val="Comment Text Char"/>
    <w:basedOn w:val="DefaultParagraphFont"/>
    <w:link w:val="CommentText"/>
    <w:uiPriority w:val="99"/>
    <w:semiHidden/>
    <w:rsid w:val="00E4486F"/>
    <w:rPr>
      <w:sz w:val="20"/>
      <w:szCs w:val="20"/>
    </w:rPr>
  </w:style>
  <w:style w:type="paragraph" w:styleId="CommentSubject">
    <w:name w:val="annotation subject"/>
    <w:basedOn w:val="CommentText"/>
    <w:next w:val="CommentText"/>
    <w:link w:val="CommentSubjectChar"/>
    <w:uiPriority w:val="99"/>
    <w:semiHidden/>
    <w:unhideWhenUsed/>
    <w:rsid w:val="00E4486F"/>
    <w:rPr>
      <w:b/>
      <w:bCs/>
    </w:rPr>
  </w:style>
  <w:style w:type="character" w:customStyle="1" w:styleId="CommentSubjectChar">
    <w:name w:val="Comment Subject Char"/>
    <w:basedOn w:val="CommentTextChar"/>
    <w:link w:val="CommentSubject"/>
    <w:uiPriority w:val="99"/>
    <w:semiHidden/>
    <w:rsid w:val="00E448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5334">
      <w:bodyDiv w:val="1"/>
      <w:marLeft w:val="0"/>
      <w:marRight w:val="0"/>
      <w:marTop w:val="0"/>
      <w:marBottom w:val="0"/>
      <w:divBdr>
        <w:top w:val="none" w:sz="0" w:space="0" w:color="auto"/>
        <w:left w:val="none" w:sz="0" w:space="0" w:color="auto"/>
        <w:bottom w:val="none" w:sz="0" w:space="0" w:color="auto"/>
        <w:right w:val="none" w:sz="0" w:space="0" w:color="auto"/>
      </w:divBdr>
    </w:div>
    <w:div w:id="7754593">
      <w:bodyDiv w:val="1"/>
      <w:marLeft w:val="0"/>
      <w:marRight w:val="0"/>
      <w:marTop w:val="0"/>
      <w:marBottom w:val="0"/>
      <w:divBdr>
        <w:top w:val="none" w:sz="0" w:space="0" w:color="auto"/>
        <w:left w:val="none" w:sz="0" w:space="0" w:color="auto"/>
        <w:bottom w:val="none" w:sz="0" w:space="0" w:color="auto"/>
        <w:right w:val="none" w:sz="0" w:space="0" w:color="auto"/>
      </w:divBdr>
    </w:div>
    <w:div w:id="8339261">
      <w:bodyDiv w:val="1"/>
      <w:marLeft w:val="0"/>
      <w:marRight w:val="0"/>
      <w:marTop w:val="0"/>
      <w:marBottom w:val="0"/>
      <w:divBdr>
        <w:top w:val="none" w:sz="0" w:space="0" w:color="auto"/>
        <w:left w:val="none" w:sz="0" w:space="0" w:color="auto"/>
        <w:bottom w:val="none" w:sz="0" w:space="0" w:color="auto"/>
        <w:right w:val="none" w:sz="0" w:space="0" w:color="auto"/>
      </w:divBdr>
    </w:div>
    <w:div w:id="10420890">
      <w:bodyDiv w:val="1"/>
      <w:marLeft w:val="0"/>
      <w:marRight w:val="0"/>
      <w:marTop w:val="0"/>
      <w:marBottom w:val="0"/>
      <w:divBdr>
        <w:top w:val="none" w:sz="0" w:space="0" w:color="auto"/>
        <w:left w:val="none" w:sz="0" w:space="0" w:color="auto"/>
        <w:bottom w:val="none" w:sz="0" w:space="0" w:color="auto"/>
        <w:right w:val="none" w:sz="0" w:space="0" w:color="auto"/>
      </w:divBdr>
    </w:div>
    <w:div w:id="11342764">
      <w:bodyDiv w:val="1"/>
      <w:marLeft w:val="0"/>
      <w:marRight w:val="0"/>
      <w:marTop w:val="0"/>
      <w:marBottom w:val="0"/>
      <w:divBdr>
        <w:top w:val="none" w:sz="0" w:space="0" w:color="auto"/>
        <w:left w:val="none" w:sz="0" w:space="0" w:color="auto"/>
        <w:bottom w:val="none" w:sz="0" w:space="0" w:color="auto"/>
        <w:right w:val="none" w:sz="0" w:space="0" w:color="auto"/>
      </w:divBdr>
    </w:div>
    <w:div w:id="12415270">
      <w:bodyDiv w:val="1"/>
      <w:marLeft w:val="0"/>
      <w:marRight w:val="0"/>
      <w:marTop w:val="0"/>
      <w:marBottom w:val="0"/>
      <w:divBdr>
        <w:top w:val="none" w:sz="0" w:space="0" w:color="auto"/>
        <w:left w:val="none" w:sz="0" w:space="0" w:color="auto"/>
        <w:bottom w:val="none" w:sz="0" w:space="0" w:color="auto"/>
        <w:right w:val="none" w:sz="0" w:space="0" w:color="auto"/>
      </w:divBdr>
    </w:div>
    <w:div w:id="13264705">
      <w:bodyDiv w:val="1"/>
      <w:marLeft w:val="0"/>
      <w:marRight w:val="0"/>
      <w:marTop w:val="0"/>
      <w:marBottom w:val="0"/>
      <w:divBdr>
        <w:top w:val="none" w:sz="0" w:space="0" w:color="auto"/>
        <w:left w:val="none" w:sz="0" w:space="0" w:color="auto"/>
        <w:bottom w:val="none" w:sz="0" w:space="0" w:color="auto"/>
        <w:right w:val="none" w:sz="0" w:space="0" w:color="auto"/>
      </w:divBdr>
    </w:div>
    <w:div w:id="15887595">
      <w:bodyDiv w:val="1"/>
      <w:marLeft w:val="0"/>
      <w:marRight w:val="0"/>
      <w:marTop w:val="0"/>
      <w:marBottom w:val="0"/>
      <w:divBdr>
        <w:top w:val="none" w:sz="0" w:space="0" w:color="auto"/>
        <w:left w:val="none" w:sz="0" w:space="0" w:color="auto"/>
        <w:bottom w:val="none" w:sz="0" w:space="0" w:color="auto"/>
        <w:right w:val="none" w:sz="0" w:space="0" w:color="auto"/>
      </w:divBdr>
    </w:div>
    <w:div w:id="26295500">
      <w:bodyDiv w:val="1"/>
      <w:marLeft w:val="0"/>
      <w:marRight w:val="0"/>
      <w:marTop w:val="0"/>
      <w:marBottom w:val="0"/>
      <w:divBdr>
        <w:top w:val="none" w:sz="0" w:space="0" w:color="auto"/>
        <w:left w:val="none" w:sz="0" w:space="0" w:color="auto"/>
        <w:bottom w:val="none" w:sz="0" w:space="0" w:color="auto"/>
        <w:right w:val="none" w:sz="0" w:space="0" w:color="auto"/>
      </w:divBdr>
    </w:div>
    <w:div w:id="31079679">
      <w:bodyDiv w:val="1"/>
      <w:marLeft w:val="0"/>
      <w:marRight w:val="0"/>
      <w:marTop w:val="0"/>
      <w:marBottom w:val="0"/>
      <w:divBdr>
        <w:top w:val="none" w:sz="0" w:space="0" w:color="auto"/>
        <w:left w:val="none" w:sz="0" w:space="0" w:color="auto"/>
        <w:bottom w:val="none" w:sz="0" w:space="0" w:color="auto"/>
        <w:right w:val="none" w:sz="0" w:space="0" w:color="auto"/>
      </w:divBdr>
    </w:div>
    <w:div w:id="34551326">
      <w:bodyDiv w:val="1"/>
      <w:marLeft w:val="0"/>
      <w:marRight w:val="0"/>
      <w:marTop w:val="0"/>
      <w:marBottom w:val="0"/>
      <w:divBdr>
        <w:top w:val="none" w:sz="0" w:space="0" w:color="auto"/>
        <w:left w:val="none" w:sz="0" w:space="0" w:color="auto"/>
        <w:bottom w:val="none" w:sz="0" w:space="0" w:color="auto"/>
        <w:right w:val="none" w:sz="0" w:space="0" w:color="auto"/>
      </w:divBdr>
    </w:div>
    <w:div w:id="44109778">
      <w:bodyDiv w:val="1"/>
      <w:marLeft w:val="0"/>
      <w:marRight w:val="0"/>
      <w:marTop w:val="0"/>
      <w:marBottom w:val="0"/>
      <w:divBdr>
        <w:top w:val="none" w:sz="0" w:space="0" w:color="auto"/>
        <w:left w:val="none" w:sz="0" w:space="0" w:color="auto"/>
        <w:bottom w:val="none" w:sz="0" w:space="0" w:color="auto"/>
        <w:right w:val="none" w:sz="0" w:space="0" w:color="auto"/>
      </w:divBdr>
    </w:div>
    <w:div w:id="47264111">
      <w:bodyDiv w:val="1"/>
      <w:marLeft w:val="0"/>
      <w:marRight w:val="0"/>
      <w:marTop w:val="0"/>
      <w:marBottom w:val="0"/>
      <w:divBdr>
        <w:top w:val="none" w:sz="0" w:space="0" w:color="auto"/>
        <w:left w:val="none" w:sz="0" w:space="0" w:color="auto"/>
        <w:bottom w:val="none" w:sz="0" w:space="0" w:color="auto"/>
        <w:right w:val="none" w:sz="0" w:space="0" w:color="auto"/>
      </w:divBdr>
    </w:div>
    <w:div w:id="51003563">
      <w:bodyDiv w:val="1"/>
      <w:marLeft w:val="0"/>
      <w:marRight w:val="0"/>
      <w:marTop w:val="0"/>
      <w:marBottom w:val="0"/>
      <w:divBdr>
        <w:top w:val="none" w:sz="0" w:space="0" w:color="auto"/>
        <w:left w:val="none" w:sz="0" w:space="0" w:color="auto"/>
        <w:bottom w:val="none" w:sz="0" w:space="0" w:color="auto"/>
        <w:right w:val="none" w:sz="0" w:space="0" w:color="auto"/>
      </w:divBdr>
    </w:div>
    <w:div w:id="53824043">
      <w:bodyDiv w:val="1"/>
      <w:marLeft w:val="0"/>
      <w:marRight w:val="0"/>
      <w:marTop w:val="0"/>
      <w:marBottom w:val="0"/>
      <w:divBdr>
        <w:top w:val="none" w:sz="0" w:space="0" w:color="auto"/>
        <w:left w:val="none" w:sz="0" w:space="0" w:color="auto"/>
        <w:bottom w:val="none" w:sz="0" w:space="0" w:color="auto"/>
        <w:right w:val="none" w:sz="0" w:space="0" w:color="auto"/>
      </w:divBdr>
    </w:div>
    <w:div w:id="56049858">
      <w:bodyDiv w:val="1"/>
      <w:marLeft w:val="0"/>
      <w:marRight w:val="0"/>
      <w:marTop w:val="0"/>
      <w:marBottom w:val="0"/>
      <w:divBdr>
        <w:top w:val="none" w:sz="0" w:space="0" w:color="auto"/>
        <w:left w:val="none" w:sz="0" w:space="0" w:color="auto"/>
        <w:bottom w:val="none" w:sz="0" w:space="0" w:color="auto"/>
        <w:right w:val="none" w:sz="0" w:space="0" w:color="auto"/>
      </w:divBdr>
    </w:div>
    <w:div w:id="58291977">
      <w:bodyDiv w:val="1"/>
      <w:marLeft w:val="0"/>
      <w:marRight w:val="0"/>
      <w:marTop w:val="0"/>
      <w:marBottom w:val="0"/>
      <w:divBdr>
        <w:top w:val="none" w:sz="0" w:space="0" w:color="auto"/>
        <w:left w:val="none" w:sz="0" w:space="0" w:color="auto"/>
        <w:bottom w:val="none" w:sz="0" w:space="0" w:color="auto"/>
        <w:right w:val="none" w:sz="0" w:space="0" w:color="auto"/>
      </w:divBdr>
    </w:div>
    <w:div w:id="58984262">
      <w:bodyDiv w:val="1"/>
      <w:marLeft w:val="0"/>
      <w:marRight w:val="0"/>
      <w:marTop w:val="0"/>
      <w:marBottom w:val="0"/>
      <w:divBdr>
        <w:top w:val="none" w:sz="0" w:space="0" w:color="auto"/>
        <w:left w:val="none" w:sz="0" w:space="0" w:color="auto"/>
        <w:bottom w:val="none" w:sz="0" w:space="0" w:color="auto"/>
        <w:right w:val="none" w:sz="0" w:space="0" w:color="auto"/>
      </w:divBdr>
    </w:div>
    <w:div w:id="61568083">
      <w:bodyDiv w:val="1"/>
      <w:marLeft w:val="0"/>
      <w:marRight w:val="0"/>
      <w:marTop w:val="0"/>
      <w:marBottom w:val="0"/>
      <w:divBdr>
        <w:top w:val="none" w:sz="0" w:space="0" w:color="auto"/>
        <w:left w:val="none" w:sz="0" w:space="0" w:color="auto"/>
        <w:bottom w:val="none" w:sz="0" w:space="0" w:color="auto"/>
        <w:right w:val="none" w:sz="0" w:space="0" w:color="auto"/>
      </w:divBdr>
    </w:div>
    <w:div w:id="65540464">
      <w:bodyDiv w:val="1"/>
      <w:marLeft w:val="0"/>
      <w:marRight w:val="0"/>
      <w:marTop w:val="0"/>
      <w:marBottom w:val="0"/>
      <w:divBdr>
        <w:top w:val="none" w:sz="0" w:space="0" w:color="auto"/>
        <w:left w:val="none" w:sz="0" w:space="0" w:color="auto"/>
        <w:bottom w:val="none" w:sz="0" w:space="0" w:color="auto"/>
        <w:right w:val="none" w:sz="0" w:space="0" w:color="auto"/>
      </w:divBdr>
    </w:div>
    <w:div w:id="67702554">
      <w:bodyDiv w:val="1"/>
      <w:marLeft w:val="0"/>
      <w:marRight w:val="0"/>
      <w:marTop w:val="0"/>
      <w:marBottom w:val="0"/>
      <w:divBdr>
        <w:top w:val="none" w:sz="0" w:space="0" w:color="auto"/>
        <w:left w:val="none" w:sz="0" w:space="0" w:color="auto"/>
        <w:bottom w:val="none" w:sz="0" w:space="0" w:color="auto"/>
        <w:right w:val="none" w:sz="0" w:space="0" w:color="auto"/>
      </w:divBdr>
    </w:div>
    <w:div w:id="69352742">
      <w:bodyDiv w:val="1"/>
      <w:marLeft w:val="0"/>
      <w:marRight w:val="0"/>
      <w:marTop w:val="0"/>
      <w:marBottom w:val="0"/>
      <w:divBdr>
        <w:top w:val="none" w:sz="0" w:space="0" w:color="auto"/>
        <w:left w:val="none" w:sz="0" w:space="0" w:color="auto"/>
        <w:bottom w:val="none" w:sz="0" w:space="0" w:color="auto"/>
        <w:right w:val="none" w:sz="0" w:space="0" w:color="auto"/>
      </w:divBdr>
    </w:div>
    <w:div w:id="70516744">
      <w:bodyDiv w:val="1"/>
      <w:marLeft w:val="0"/>
      <w:marRight w:val="0"/>
      <w:marTop w:val="0"/>
      <w:marBottom w:val="0"/>
      <w:divBdr>
        <w:top w:val="none" w:sz="0" w:space="0" w:color="auto"/>
        <w:left w:val="none" w:sz="0" w:space="0" w:color="auto"/>
        <w:bottom w:val="none" w:sz="0" w:space="0" w:color="auto"/>
        <w:right w:val="none" w:sz="0" w:space="0" w:color="auto"/>
      </w:divBdr>
    </w:div>
    <w:div w:id="77947865">
      <w:bodyDiv w:val="1"/>
      <w:marLeft w:val="0"/>
      <w:marRight w:val="0"/>
      <w:marTop w:val="0"/>
      <w:marBottom w:val="0"/>
      <w:divBdr>
        <w:top w:val="none" w:sz="0" w:space="0" w:color="auto"/>
        <w:left w:val="none" w:sz="0" w:space="0" w:color="auto"/>
        <w:bottom w:val="none" w:sz="0" w:space="0" w:color="auto"/>
        <w:right w:val="none" w:sz="0" w:space="0" w:color="auto"/>
      </w:divBdr>
    </w:div>
    <w:div w:id="80569753">
      <w:bodyDiv w:val="1"/>
      <w:marLeft w:val="0"/>
      <w:marRight w:val="0"/>
      <w:marTop w:val="0"/>
      <w:marBottom w:val="0"/>
      <w:divBdr>
        <w:top w:val="none" w:sz="0" w:space="0" w:color="auto"/>
        <w:left w:val="none" w:sz="0" w:space="0" w:color="auto"/>
        <w:bottom w:val="none" w:sz="0" w:space="0" w:color="auto"/>
        <w:right w:val="none" w:sz="0" w:space="0" w:color="auto"/>
      </w:divBdr>
    </w:div>
    <w:div w:id="81687588">
      <w:bodyDiv w:val="1"/>
      <w:marLeft w:val="0"/>
      <w:marRight w:val="0"/>
      <w:marTop w:val="0"/>
      <w:marBottom w:val="0"/>
      <w:divBdr>
        <w:top w:val="none" w:sz="0" w:space="0" w:color="auto"/>
        <w:left w:val="none" w:sz="0" w:space="0" w:color="auto"/>
        <w:bottom w:val="none" w:sz="0" w:space="0" w:color="auto"/>
        <w:right w:val="none" w:sz="0" w:space="0" w:color="auto"/>
      </w:divBdr>
    </w:div>
    <w:div w:id="82535167">
      <w:bodyDiv w:val="1"/>
      <w:marLeft w:val="0"/>
      <w:marRight w:val="0"/>
      <w:marTop w:val="0"/>
      <w:marBottom w:val="0"/>
      <w:divBdr>
        <w:top w:val="none" w:sz="0" w:space="0" w:color="auto"/>
        <w:left w:val="none" w:sz="0" w:space="0" w:color="auto"/>
        <w:bottom w:val="none" w:sz="0" w:space="0" w:color="auto"/>
        <w:right w:val="none" w:sz="0" w:space="0" w:color="auto"/>
      </w:divBdr>
    </w:div>
    <w:div w:id="82651655">
      <w:bodyDiv w:val="1"/>
      <w:marLeft w:val="0"/>
      <w:marRight w:val="0"/>
      <w:marTop w:val="0"/>
      <w:marBottom w:val="0"/>
      <w:divBdr>
        <w:top w:val="none" w:sz="0" w:space="0" w:color="auto"/>
        <w:left w:val="none" w:sz="0" w:space="0" w:color="auto"/>
        <w:bottom w:val="none" w:sz="0" w:space="0" w:color="auto"/>
        <w:right w:val="none" w:sz="0" w:space="0" w:color="auto"/>
      </w:divBdr>
    </w:div>
    <w:div w:id="89082379">
      <w:bodyDiv w:val="1"/>
      <w:marLeft w:val="0"/>
      <w:marRight w:val="0"/>
      <w:marTop w:val="0"/>
      <w:marBottom w:val="0"/>
      <w:divBdr>
        <w:top w:val="none" w:sz="0" w:space="0" w:color="auto"/>
        <w:left w:val="none" w:sz="0" w:space="0" w:color="auto"/>
        <w:bottom w:val="none" w:sz="0" w:space="0" w:color="auto"/>
        <w:right w:val="none" w:sz="0" w:space="0" w:color="auto"/>
      </w:divBdr>
    </w:div>
    <w:div w:id="90130537">
      <w:bodyDiv w:val="1"/>
      <w:marLeft w:val="0"/>
      <w:marRight w:val="0"/>
      <w:marTop w:val="0"/>
      <w:marBottom w:val="0"/>
      <w:divBdr>
        <w:top w:val="none" w:sz="0" w:space="0" w:color="auto"/>
        <w:left w:val="none" w:sz="0" w:space="0" w:color="auto"/>
        <w:bottom w:val="none" w:sz="0" w:space="0" w:color="auto"/>
        <w:right w:val="none" w:sz="0" w:space="0" w:color="auto"/>
      </w:divBdr>
    </w:div>
    <w:div w:id="91585315">
      <w:bodyDiv w:val="1"/>
      <w:marLeft w:val="0"/>
      <w:marRight w:val="0"/>
      <w:marTop w:val="0"/>
      <w:marBottom w:val="0"/>
      <w:divBdr>
        <w:top w:val="none" w:sz="0" w:space="0" w:color="auto"/>
        <w:left w:val="none" w:sz="0" w:space="0" w:color="auto"/>
        <w:bottom w:val="none" w:sz="0" w:space="0" w:color="auto"/>
        <w:right w:val="none" w:sz="0" w:space="0" w:color="auto"/>
      </w:divBdr>
    </w:div>
    <w:div w:id="93018554">
      <w:bodyDiv w:val="1"/>
      <w:marLeft w:val="0"/>
      <w:marRight w:val="0"/>
      <w:marTop w:val="0"/>
      <w:marBottom w:val="0"/>
      <w:divBdr>
        <w:top w:val="none" w:sz="0" w:space="0" w:color="auto"/>
        <w:left w:val="none" w:sz="0" w:space="0" w:color="auto"/>
        <w:bottom w:val="none" w:sz="0" w:space="0" w:color="auto"/>
        <w:right w:val="none" w:sz="0" w:space="0" w:color="auto"/>
      </w:divBdr>
    </w:div>
    <w:div w:id="93290098">
      <w:bodyDiv w:val="1"/>
      <w:marLeft w:val="0"/>
      <w:marRight w:val="0"/>
      <w:marTop w:val="0"/>
      <w:marBottom w:val="0"/>
      <w:divBdr>
        <w:top w:val="none" w:sz="0" w:space="0" w:color="auto"/>
        <w:left w:val="none" w:sz="0" w:space="0" w:color="auto"/>
        <w:bottom w:val="none" w:sz="0" w:space="0" w:color="auto"/>
        <w:right w:val="none" w:sz="0" w:space="0" w:color="auto"/>
      </w:divBdr>
    </w:div>
    <w:div w:id="97138125">
      <w:bodyDiv w:val="1"/>
      <w:marLeft w:val="0"/>
      <w:marRight w:val="0"/>
      <w:marTop w:val="0"/>
      <w:marBottom w:val="0"/>
      <w:divBdr>
        <w:top w:val="none" w:sz="0" w:space="0" w:color="auto"/>
        <w:left w:val="none" w:sz="0" w:space="0" w:color="auto"/>
        <w:bottom w:val="none" w:sz="0" w:space="0" w:color="auto"/>
        <w:right w:val="none" w:sz="0" w:space="0" w:color="auto"/>
      </w:divBdr>
    </w:div>
    <w:div w:id="108546177">
      <w:bodyDiv w:val="1"/>
      <w:marLeft w:val="0"/>
      <w:marRight w:val="0"/>
      <w:marTop w:val="0"/>
      <w:marBottom w:val="0"/>
      <w:divBdr>
        <w:top w:val="none" w:sz="0" w:space="0" w:color="auto"/>
        <w:left w:val="none" w:sz="0" w:space="0" w:color="auto"/>
        <w:bottom w:val="none" w:sz="0" w:space="0" w:color="auto"/>
        <w:right w:val="none" w:sz="0" w:space="0" w:color="auto"/>
      </w:divBdr>
    </w:div>
    <w:div w:id="112141998">
      <w:bodyDiv w:val="1"/>
      <w:marLeft w:val="0"/>
      <w:marRight w:val="0"/>
      <w:marTop w:val="0"/>
      <w:marBottom w:val="0"/>
      <w:divBdr>
        <w:top w:val="none" w:sz="0" w:space="0" w:color="auto"/>
        <w:left w:val="none" w:sz="0" w:space="0" w:color="auto"/>
        <w:bottom w:val="none" w:sz="0" w:space="0" w:color="auto"/>
        <w:right w:val="none" w:sz="0" w:space="0" w:color="auto"/>
      </w:divBdr>
    </w:div>
    <w:div w:id="115637265">
      <w:bodyDiv w:val="1"/>
      <w:marLeft w:val="0"/>
      <w:marRight w:val="0"/>
      <w:marTop w:val="0"/>
      <w:marBottom w:val="0"/>
      <w:divBdr>
        <w:top w:val="none" w:sz="0" w:space="0" w:color="auto"/>
        <w:left w:val="none" w:sz="0" w:space="0" w:color="auto"/>
        <w:bottom w:val="none" w:sz="0" w:space="0" w:color="auto"/>
        <w:right w:val="none" w:sz="0" w:space="0" w:color="auto"/>
      </w:divBdr>
    </w:div>
    <w:div w:id="118645184">
      <w:bodyDiv w:val="1"/>
      <w:marLeft w:val="0"/>
      <w:marRight w:val="0"/>
      <w:marTop w:val="0"/>
      <w:marBottom w:val="0"/>
      <w:divBdr>
        <w:top w:val="none" w:sz="0" w:space="0" w:color="auto"/>
        <w:left w:val="none" w:sz="0" w:space="0" w:color="auto"/>
        <w:bottom w:val="none" w:sz="0" w:space="0" w:color="auto"/>
        <w:right w:val="none" w:sz="0" w:space="0" w:color="auto"/>
      </w:divBdr>
    </w:div>
    <w:div w:id="128479970">
      <w:bodyDiv w:val="1"/>
      <w:marLeft w:val="0"/>
      <w:marRight w:val="0"/>
      <w:marTop w:val="0"/>
      <w:marBottom w:val="0"/>
      <w:divBdr>
        <w:top w:val="none" w:sz="0" w:space="0" w:color="auto"/>
        <w:left w:val="none" w:sz="0" w:space="0" w:color="auto"/>
        <w:bottom w:val="none" w:sz="0" w:space="0" w:color="auto"/>
        <w:right w:val="none" w:sz="0" w:space="0" w:color="auto"/>
      </w:divBdr>
    </w:div>
    <w:div w:id="132673909">
      <w:bodyDiv w:val="1"/>
      <w:marLeft w:val="0"/>
      <w:marRight w:val="0"/>
      <w:marTop w:val="0"/>
      <w:marBottom w:val="0"/>
      <w:divBdr>
        <w:top w:val="none" w:sz="0" w:space="0" w:color="auto"/>
        <w:left w:val="none" w:sz="0" w:space="0" w:color="auto"/>
        <w:bottom w:val="none" w:sz="0" w:space="0" w:color="auto"/>
        <w:right w:val="none" w:sz="0" w:space="0" w:color="auto"/>
      </w:divBdr>
    </w:div>
    <w:div w:id="137191367">
      <w:bodyDiv w:val="1"/>
      <w:marLeft w:val="0"/>
      <w:marRight w:val="0"/>
      <w:marTop w:val="0"/>
      <w:marBottom w:val="0"/>
      <w:divBdr>
        <w:top w:val="none" w:sz="0" w:space="0" w:color="auto"/>
        <w:left w:val="none" w:sz="0" w:space="0" w:color="auto"/>
        <w:bottom w:val="none" w:sz="0" w:space="0" w:color="auto"/>
        <w:right w:val="none" w:sz="0" w:space="0" w:color="auto"/>
      </w:divBdr>
    </w:div>
    <w:div w:id="148834974">
      <w:bodyDiv w:val="1"/>
      <w:marLeft w:val="0"/>
      <w:marRight w:val="0"/>
      <w:marTop w:val="0"/>
      <w:marBottom w:val="0"/>
      <w:divBdr>
        <w:top w:val="none" w:sz="0" w:space="0" w:color="auto"/>
        <w:left w:val="none" w:sz="0" w:space="0" w:color="auto"/>
        <w:bottom w:val="none" w:sz="0" w:space="0" w:color="auto"/>
        <w:right w:val="none" w:sz="0" w:space="0" w:color="auto"/>
      </w:divBdr>
    </w:div>
    <w:div w:id="150368517">
      <w:bodyDiv w:val="1"/>
      <w:marLeft w:val="0"/>
      <w:marRight w:val="0"/>
      <w:marTop w:val="0"/>
      <w:marBottom w:val="0"/>
      <w:divBdr>
        <w:top w:val="none" w:sz="0" w:space="0" w:color="auto"/>
        <w:left w:val="none" w:sz="0" w:space="0" w:color="auto"/>
        <w:bottom w:val="none" w:sz="0" w:space="0" w:color="auto"/>
        <w:right w:val="none" w:sz="0" w:space="0" w:color="auto"/>
      </w:divBdr>
    </w:div>
    <w:div w:id="150412778">
      <w:bodyDiv w:val="1"/>
      <w:marLeft w:val="0"/>
      <w:marRight w:val="0"/>
      <w:marTop w:val="0"/>
      <w:marBottom w:val="0"/>
      <w:divBdr>
        <w:top w:val="none" w:sz="0" w:space="0" w:color="auto"/>
        <w:left w:val="none" w:sz="0" w:space="0" w:color="auto"/>
        <w:bottom w:val="none" w:sz="0" w:space="0" w:color="auto"/>
        <w:right w:val="none" w:sz="0" w:space="0" w:color="auto"/>
      </w:divBdr>
    </w:div>
    <w:div w:id="158472464">
      <w:bodyDiv w:val="1"/>
      <w:marLeft w:val="0"/>
      <w:marRight w:val="0"/>
      <w:marTop w:val="0"/>
      <w:marBottom w:val="0"/>
      <w:divBdr>
        <w:top w:val="none" w:sz="0" w:space="0" w:color="auto"/>
        <w:left w:val="none" w:sz="0" w:space="0" w:color="auto"/>
        <w:bottom w:val="none" w:sz="0" w:space="0" w:color="auto"/>
        <w:right w:val="none" w:sz="0" w:space="0" w:color="auto"/>
      </w:divBdr>
    </w:div>
    <w:div w:id="168519474">
      <w:bodyDiv w:val="1"/>
      <w:marLeft w:val="0"/>
      <w:marRight w:val="0"/>
      <w:marTop w:val="0"/>
      <w:marBottom w:val="0"/>
      <w:divBdr>
        <w:top w:val="none" w:sz="0" w:space="0" w:color="auto"/>
        <w:left w:val="none" w:sz="0" w:space="0" w:color="auto"/>
        <w:bottom w:val="none" w:sz="0" w:space="0" w:color="auto"/>
        <w:right w:val="none" w:sz="0" w:space="0" w:color="auto"/>
      </w:divBdr>
    </w:div>
    <w:div w:id="169833152">
      <w:bodyDiv w:val="1"/>
      <w:marLeft w:val="0"/>
      <w:marRight w:val="0"/>
      <w:marTop w:val="0"/>
      <w:marBottom w:val="0"/>
      <w:divBdr>
        <w:top w:val="none" w:sz="0" w:space="0" w:color="auto"/>
        <w:left w:val="none" w:sz="0" w:space="0" w:color="auto"/>
        <w:bottom w:val="none" w:sz="0" w:space="0" w:color="auto"/>
        <w:right w:val="none" w:sz="0" w:space="0" w:color="auto"/>
      </w:divBdr>
    </w:div>
    <w:div w:id="174736015">
      <w:bodyDiv w:val="1"/>
      <w:marLeft w:val="0"/>
      <w:marRight w:val="0"/>
      <w:marTop w:val="0"/>
      <w:marBottom w:val="0"/>
      <w:divBdr>
        <w:top w:val="none" w:sz="0" w:space="0" w:color="auto"/>
        <w:left w:val="none" w:sz="0" w:space="0" w:color="auto"/>
        <w:bottom w:val="none" w:sz="0" w:space="0" w:color="auto"/>
        <w:right w:val="none" w:sz="0" w:space="0" w:color="auto"/>
      </w:divBdr>
    </w:div>
    <w:div w:id="184053363">
      <w:bodyDiv w:val="1"/>
      <w:marLeft w:val="0"/>
      <w:marRight w:val="0"/>
      <w:marTop w:val="0"/>
      <w:marBottom w:val="0"/>
      <w:divBdr>
        <w:top w:val="none" w:sz="0" w:space="0" w:color="auto"/>
        <w:left w:val="none" w:sz="0" w:space="0" w:color="auto"/>
        <w:bottom w:val="none" w:sz="0" w:space="0" w:color="auto"/>
        <w:right w:val="none" w:sz="0" w:space="0" w:color="auto"/>
      </w:divBdr>
    </w:div>
    <w:div w:id="189026224">
      <w:bodyDiv w:val="1"/>
      <w:marLeft w:val="0"/>
      <w:marRight w:val="0"/>
      <w:marTop w:val="0"/>
      <w:marBottom w:val="0"/>
      <w:divBdr>
        <w:top w:val="none" w:sz="0" w:space="0" w:color="auto"/>
        <w:left w:val="none" w:sz="0" w:space="0" w:color="auto"/>
        <w:bottom w:val="none" w:sz="0" w:space="0" w:color="auto"/>
        <w:right w:val="none" w:sz="0" w:space="0" w:color="auto"/>
      </w:divBdr>
    </w:div>
    <w:div w:id="192767732">
      <w:bodyDiv w:val="1"/>
      <w:marLeft w:val="0"/>
      <w:marRight w:val="0"/>
      <w:marTop w:val="0"/>
      <w:marBottom w:val="0"/>
      <w:divBdr>
        <w:top w:val="none" w:sz="0" w:space="0" w:color="auto"/>
        <w:left w:val="none" w:sz="0" w:space="0" w:color="auto"/>
        <w:bottom w:val="none" w:sz="0" w:space="0" w:color="auto"/>
        <w:right w:val="none" w:sz="0" w:space="0" w:color="auto"/>
      </w:divBdr>
    </w:div>
    <w:div w:id="194272819">
      <w:bodyDiv w:val="1"/>
      <w:marLeft w:val="0"/>
      <w:marRight w:val="0"/>
      <w:marTop w:val="0"/>
      <w:marBottom w:val="0"/>
      <w:divBdr>
        <w:top w:val="none" w:sz="0" w:space="0" w:color="auto"/>
        <w:left w:val="none" w:sz="0" w:space="0" w:color="auto"/>
        <w:bottom w:val="none" w:sz="0" w:space="0" w:color="auto"/>
        <w:right w:val="none" w:sz="0" w:space="0" w:color="auto"/>
      </w:divBdr>
    </w:div>
    <w:div w:id="194385965">
      <w:bodyDiv w:val="1"/>
      <w:marLeft w:val="0"/>
      <w:marRight w:val="0"/>
      <w:marTop w:val="0"/>
      <w:marBottom w:val="0"/>
      <w:divBdr>
        <w:top w:val="none" w:sz="0" w:space="0" w:color="auto"/>
        <w:left w:val="none" w:sz="0" w:space="0" w:color="auto"/>
        <w:bottom w:val="none" w:sz="0" w:space="0" w:color="auto"/>
        <w:right w:val="none" w:sz="0" w:space="0" w:color="auto"/>
      </w:divBdr>
    </w:div>
    <w:div w:id="195700574">
      <w:bodyDiv w:val="1"/>
      <w:marLeft w:val="0"/>
      <w:marRight w:val="0"/>
      <w:marTop w:val="0"/>
      <w:marBottom w:val="0"/>
      <w:divBdr>
        <w:top w:val="none" w:sz="0" w:space="0" w:color="auto"/>
        <w:left w:val="none" w:sz="0" w:space="0" w:color="auto"/>
        <w:bottom w:val="none" w:sz="0" w:space="0" w:color="auto"/>
        <w:right w:val="none" w:sz="0" w:space="0" w:color="auto"/>
      </w:divBdr>
    </w:div>
    <w:div w:id="198589547">
      <w:bodyDiv w:val="1"/>
      <w:marLeft w:val="0"/>
      <w:marRight w:val="0"/>
      <w:marTop w:val="0"/>
      <w:marBottom w:val="0"/>
      <w:divBdr>
        <w:top w:val="none" w:sz="0" w:space="0" w:color="auto"/>
        <w:left w:val="none" w:sz="0" w:space="0" w:color="auto"/>
        <w:bottom w:val="none" w:sz="0" w:space="0" w:color="auto"/>
        <w:right w:val="none" w:sz="0" w:space="0" w:color="auto"/>
      </w:divBdr>
    </w:div>
    <w:div w:id="203954898">
      <w:bodyDiv w:val="1"/>
      <w:marLeft w:val="0"/>
      <w:marRight w:val="0"/>
      <w:marTop w:val="0"/>
      <w:marBottom w:val="0"/>
      <w:divBdr>
        <w:top w:val="none" w:sz="0" w:space="0" w:color="auto"/>
        <w:left w:val="none" w:sz="0" w:space="0" w:color="auto"/>
        <w:bottom w:val="none" w:sz="0" w:space="0" w:color="auto"/>
        <w:right w:val="none" w:sz="0" w:space="0" w:color="auto"/>
      </w:divBdr>
    </w:div>
    <w:div w:id="211037947">
      <w:bodyDiv w:val="1"/>
      <w:marLeft w:val="0"/>
      <w:marRight w:val="0"/>
      <w:marTop w:val="0"/>
      <w:marBottom w:val="0"/>
      <w:divBdr>
        <w:top w:val="none" w:sz="0" w:space="0" w:color="auto"/>
        <w:left w:val="none" w:sz="0" w:space="0" w:color="auto"/>
        <w:bottom w:val="none" w:sz="0" w:space="0" w:color="auto"/>
        <w:right w:val="none" w:sz="0" w:space="0" w:color="auto"/>
      </w:divBdr>
    </w:div>
    <w:div w:id="212010388">
      <w:bodyDiv w:val="1"/>
      <w:marLeft w:val="0"/>
      <w:marRight w:val="0"/>
      <w:marTop w:val="0"/>
      <w:marBottom w:val="0"/>
      <w:divBdr>
        <w:top w:val="none" w:sz="0" w:space="0" w:color="auto"/>
        <w:left w:val="none" w:sz="0" w:space="0" w:color="auto"/>
        <w:bottom w:val="none" w:sz="0" w:space="0" w:color="auto"/>
        <w:right w:val="none" w:sz="0" w:space="0" w:color="auto"/>
      </w:divBdr>
    </w:div>
    <w:div w:id="214200052">
      <w:bodyDiv w:val="1"/>
      <w:marLeft w:val="0"/>
      <w:marRight w:val="0"/>
      <w:marTop w:val="0"/>
      <w:marBottom w:val="0"/>
      <w:divBdr>
        <w:top w:val="none" w:sz="0" w:space="0" w:color="auto"/>
        <w:left w:val="none" w:sz="0" w:space="0" w:color="auto"/>
        <w:bottom w:val="none" w:sz="0" w:space="0" w:color="auto"/>
        <w:right w:val="none" w:sz="0" w:space="0" w:color="auto"/>
      </w:divBdr>
    </w:div>
    <w:div w:id="214434091">
      <w:bodyDiv w:val="1"/>
      <w:marLeft w:val="0"/>
      <w:marRight w:val="0"/>
      <w:marTop w:val="0"/>
      <w:marBottom w:val="0"/>
      <w:divBdr>
        <w:top w:val="none" w:sz="0" w:space="0" w:color="auto"/>
        <w:left w:val="none" w:sz="0" w:space="0" w:color="auto"/>
        <w:bottom w:val="none" w:sz="0" w:space="0" w:color="auto"/>
        <w:right w:val="none" w:sz="0" w:space="0" w:color="auto"/>
      </w:divBdr>
    </w:div>
    <w:div w:id="221986489">
      <w:bodyDiv w:val="1"/>
      <w:marLeft w:val="0"/>
      <w:marRight w:val="0"/>
      <w:marTop w:val="0"/>
      <w:marBottom w:val="0"/>
      <w:divBdr>
        <w:top w:val="none" w:sz="0" w:space="0" w:color="auto"/>
        <w:left w:val="none" w:sz="0" w:space="0" w:color="auto"/>
        <w:bottom w:val="none" w:sz="0" w:space="0" w:color="auto"/>
        <w:right w:val="none" w:sz="0" w:space="0" w:color="auto"/>
      </w:divBdr>
    </w:div>
    <w:div w:id="225342030">
      <w:bodyDiv w:val="1"/>
      <w:marLeft w:val="0"/>
      <w:marRight w:val="0"/>
      <w:marTop w:val="0"/>
      <w:marBottom w:val="0"/>
      <w:divBdr>
        <w:top w:val="none" w:sz="0" w:space="0" w:color="auto"/>
        <w:left w:val="none" w:sz="0" w:space="0" w:color="auto"/>
        <w:bottom w:val="none" w:sz="0" w:space="0" w:color="auto"/>
        <w:right w:val="none" w:sz="0" w:space="0" w:color="auto"/>
      </w:divBdr>
    </w:div>
    <w:div w:id="226230998">
      <w:bodyDiv w:val="1"/>
      <w:marLeft w:val="0"/>
      <w:marRight w:val="0"/>
      <w:marTop w:val="0"/>
      <w:marBottom w:val="0"/>
      <w:divBdr>
        <w:top w:val="none" w:sz="0" w:space="0" w:color="auto"/>
        <w:left w:val="none" w:sz="0" w:space="0" w:color="auto"/>
        <w:bottom w:val="none" w:sz="0" w:space="0" w:color="auto"/>
        <w:right w:val="none" w:sz="0" w:space="0" w:color="auto"/>
      </w:divBdr>
    </w:div>
    <w:div w:id="227809157">
      <w:bodyDiv w:val="1"/>
      <w:marLeft w:val="0"/>
      <w:marRight w:val="0"/>
      <w:marTop w:val="0"/>
      <w:marBottom w:val="0"/>
      <w:divBdr>
        <w:top w:val="none" w:sz="0" w:space="0" w:color="auto"/>
        <w:left w:val="none" w:sz="0" w:space="0" w:color="auto"/>
        <w:bottom w:val="none" w:sz="0" w:space="0" w:color="auto"/>
        <w:right w:val="none" w:sz="0" w:space="0" w:color="auto"/>
      </w:divBdr>
    </w:div>
    <w:div w:id="232355403">
      <w:bodyDiv w:val="1"/>
      <w:marLeft w:val="0"/>
      <w:marRight w:val="0"/>
      <w:marTop w:val="0"/>
      <w:marBottom w:val="0"/>
      <w:divBdr>
        <w:top w:val="none" w:sz="0" w:space="0" w:color="auto"/>
        <w:left w:val="none" w:sz="0" w:space="0" w:color="auto"/>
        <w:bottom w:val="none" w:sz="0" w:space="0" w:color="auto"/>
        <w:right w:val="none" w:sz="0" w:space="0" w:color="auto"/>
      </w:divBdr>
    </w:div>
    <w:div w:id="234360040">
      <w:bodyDiv w:val="1"/>
      <w:marLeft w:val="0"/>
      <w:marRight w:val="0"/>
      <w:marTop w:val="0"/>
      <w:marBottom w:val="0"/>
      <w:divBdr>
        <w:top w:val="none" w:sz="0" w:space="0" w:color="auto"/>
        <w:left w:val="none" w:sz="0" w:space="0" w:color="auto"/>
        <w:bottom w:val="none" w:sz="0" w:space="0" w:color="auto"/>
        <w:right w:val="none" w:sz="0" w:space="0" w:color="auto"/>
      </w:divBdr>
    </w:div>
    <w:div w:id="237400460">
      <w:bodyDiv w:val="1"/>
      <w:marLeft w:val="0"/>
      <w:marRight w:val="0"/>
      <w:marTop w:val="0"/>
      <w:marBottom w:val="0"/>
      <w:divBdr>
        <w:top w:val="none" w:sz="0" w:space="0" w:color="auto"/>
        <w:left w:val="none" w:sz="0" w:space="0" w:color="auto"/>
        <w:bottom w:val="none" w:sz="0" w:space="0" w:color="auto"/>
        <w:right w:val="none" w:sz="0" w:space="0" w:color="auto"/>
      </w:divBdr>
    </w:div>
    <w:div w:id="238558453">
      <w:bodyDiv w:val="1"/>
      <w:marLeft w:val="0"/>
      <w:marRight w:val="0"/>
      <w:marTop w:val="0"/>
      <w:marBottom w:val="0"/>
      <w:divBdr>
        <w:top w:val="none" w:sz="0" w:space="0" w:color="auto"/>
        <w:left w:val="none" w:sz="0" w:space="0" w:color="auto"/>
        <w:bottom w:val="none" w:sz="0" w:space="0" w:color="auto"/>
        <w:right w:val="none" w:sz="0" w:space="0" w:color="auto"/>
      </w:divBdr>
    </w:div>
    <w:div w:id="238639208">
      <w:bodyDiv w:val="1"/>
      <w:marLeft w:val="0"/>
      <w:marRight w:val="0"/>
      <w:marTop w:val="0"/>
      <w:marBottom w:val="0"/>
      <w:divBdr>
        <w:top w:val="none" w:sz="0" w:space="0" w:color="auto"/>
        <w:left w:val="none" w:sz="0" w:space="0" w:color="auto"/>
        <w:bottom w:val="none" w:sz="0" w:space="0" w:color="auto"/>
        <w:right w:val="none" w:sz="0" w:space="0" w:color="auto"/>
      </w:divBdr>
    </w:div>
    <w:div w:id="240212258">
      <w:bodyDiv w:val="1"/>
      <w:marLeft w:val="0"/>
      <w:marRight w:val="0"/>
      <w:marTop w:val="0"/>
      <w:marBottom w:val="0"/>
      <w:divBdr>
        <w:top w:val="none" w:sz="0" w:space="0" w:color="auto"/>
        <w:left w:val="none" w:sz="0" w:space="0" w:color="auto"/>
        <w:bottom w:val="none" w:sz="0" w:space="0" w:color="auto"/>
        <w:right w:val="none" w:sz="0" w:space="0" w:color="auto"/>
      </w:divBdr>
    </w:div>
    <w:div w:id="247009483">
      <w:bodyDiv w:val="1"/>
      <w:marLeft w:val="0"/>
      <w:marRight w:val="0"/>
      <w:marTop w:val="0"/>
      <w:marBottom w:val="0"/>
      <w:divBdr>
        <w:top w:val="none" w:sz="0" w:space="0" w:color="auto"/>
        <w:left w:val="none" w:sz="0" w:space="0" w:color="auto"/>
        <w:bottom w:val="none" w:sz="0" w:space="0" w:color="auto"/>
        <w:right w:val="none" w:sz="0" w:space="0" w:color="auto"/>
      </w:divBdr>
    </w:div>
    <w:div w:id="249168957">
      <w:bodyDiv w:val="1"/>
      <w:marLeft w:val="0"/>
      <w:marRight w:val="0"/>
      <w:marTop w:val="0"/>
      <w:marBottom w:val="0"/>
      <w:divBdr>
        <w:top w:val="none" w:sz="0" w:space="0" w:color="auto"/>
        <w:left w:val="none" w:sz="0" w:space="0" w:color="auto"/>
        <w:bottom w:val="none" w:sz="0" w:space="0" w:color="auto"/>
        <w:right w:val="none" w:sz="0" w:space="0" w:color="auto"/>
      </w:divBdr>
    </w:div>
    <w:div w:id="250701045">
      <w:bodyDiv w:val="1"/>
      <w:marLeft w:val="0"/>
      <w:marRight w:val="0"/>
      <w:marTop w:val="0"/>
      <w:marBottom w:val="0"/>
      <w:divBdr>
        <w:top w:val="none" w:sz="0" w:space="0" w:color="auto"/>
        <w:left w:val="none" w:sz="0" w:space="0" w:color="auto"/>
        <w:bottom w:val="none" w:sz="0" w:space="0" w:color="auto"/>
        <w:right w:val="none" w:sz="0" w:space="0" w:color="auto"/>
      </w:divBdr>
    </w:div>
    <w:div w:id="251548985">
      <w:bodyDiv w:val="1"/>
      <w:marLeft w:val="0"/>
      <w:marRight w:val="0"/>
      <w:marTop w:val="0"/>
      <w:marBottom w:val="0"/>
      <w:divBdr>
        <w:top w:val="none" w:sz="0" w:space="0" w:color="auto"/>
        <w:left w:val="none" w:sz="0" w:space="0" w:color="auto"/>
        <w:bottom w:val="none" w:sz="0" w:space="0" w:color="auto"/>
        <w:right w:val="none" w:sz="0" w:space="0" w:color="auto"/>
      </w:divBdr>
    </w:div>
    <w:div w:id="282421995">
      <w:bodyDiv w:val="1"/>
      <w:marLeft w:val="0"/>
      <w:marRight w:val="0"/>
      <w:marTop w:val="0"/>
      <w:marBottom w:val="0"/>
      <w:divBdr>
        <w:top w:val="none" w:sz="0" w:space="0" w:color="auto"/>
        <w:left w:val="none" w:sz="0" w:space="0" w:color="auto"/>
        <w:bottom w:val="none" w:sz="0" w:space="0" w:color="auto"/>
        <w:right w:val="none" w:sz="0" w:space="0" w:color="auto"/>
      </w:divBdr>
    </w:div>
    <w:div w:id="284698447">
      <w:bodyDiv w:val="1"/>
      <w:marLeft w:val="0"/>
      <w:marRight w:val="0"/>
      <w:marTop w:val="0"/>
      <w:marBottom w:val="0"/>
      <w:divBdr>
        <w:top w:val="none" w:sz="0" w:space="0" w:color="auto"/>
        <w:left w:val="none" w:sz="0" w:space="0" w:color="auto"/>
        <w:bottom w:val="none" w:sz="0" w:space="0" w:color="auto"/>
        <w:right w:val="none" w:sz="0" w:space="0" w:color="auto"/>
      </w:divBdr>
    </w:div>
    <w:div w:id="286665321">
      <w:bodyDiv w:val="1"/>
      <w:marLeft w:val="0"/>
      <w:marRight w:val="0"/>
      <w:marTop w:val="0"/>
      <w:marBottom w:val="0"/>
      <w:divBdr>
        <w:top w:val="none" w:sz="0" w:space="0" w:color="auto"/>
        <w:left w:val="none" w:sz="0" w:space="0" w:color="auto"/>
        <w:bottom w:val="none" w:sz="0" w:space="0" w:color="auto"/>
        <w:right w:val="none" w:sz="0" w:space="0" w:color="auto"/>
      </w:divBdr>
    </w:div>
    <w:div w:id="290938240">
      <w:bodyDiv w:val="1"/>
      <w:marLeft w:val="0"/>
      <w:marRight w:val="0"/>
      <w:marTop w:val="0"/>
      <w:marBottom w:val="0"/>
      <w:divBdr>
        <w:top w:val="none" w:sz="0" w:space="0" w:color="auto"/>
        <w:left w:val="none" w:sz="0" w:space="0" w:color="auto"/>
        <w:bottom w:val="none" w:sz="0" w:space="0" w:color="auto"/>
        <w:right w:val="none" w:sz="0" w:space="0" w:color="auto"/>
      </w:divBdr>
    </w:div>
    <w:div w:id="295768295">
      <w:bodyDiv w:val="1"/>
      <w:marLeft w:val="0"/>
      <w:marRight w:val="0"/>
      <w:marTop w:val="0"/>
      <w:marBottom w:val="0"/>
      <w:divBdr>
        <w:top w:val="none" w:sz="0" w:space="0" w:color="auto"/>
        <w:left w:val="none" w:sz="0" w:space="0" w:color="auto"/>
        <w:bottom w:val="none" w:sz="0" w:space="0" w:color="auto"/>
        <w:right w:val="none" w:sz="0" w:space="0" w:color="auto"/>
      </w:divBdr>
    </w:div>
    <w:div w:id="297540205">
      <w:bodyDiv w:val="1"/>
      <w:marLeft w:val="0"/>
      <w:marRight w:val="0"/>
      <w:marTop w:val="0"/>
      <w:marBottom w:val="0"/>
      <w:divBdr>
        <w:top w:val="none" w:sz="0" w:space="0" w:color="auto"/>
        <w:left w:val="none" w:sz="0" w:space="0" w:color="auto"/>
        <w:bottom w:val="none" w:sz="0" w:space="0" w:color="auto"/>
        <w:right w:val="none" w:sz="0" w:space="0" w:color="auto"/>
      </w:divBdr>
    </w:div>
    <w:div w:id="304894290">
      <w:bodyDiv w:val="1"/>
      <w:marLeft w:val="0"/>
      <w:marRight w:val="0"/>
      <w:marTop w:val="0"/>
      <w:marBottom w:val="0"/>
      <w:divBdr>
        <w:top w:val="none" w:sz="0" w:space="0" w:color="auto"/>
        <w:left w:val="none" w:sz="0" w:space="0" w:color="auto"/>
        <w:bottom w:val="none" w:sz="0" w:space="0" w:color="auto"/>
        <w:right w:val="none" w:sz="0" w:space="0" w:color="auto"/>
      </w:divBdr>
    </w:div>
    <w:div w:id="305278306">
      <w:bodyDiv w:val="1"/>
      <w:marLeft w:val="0"/>
      <w:marRight w:val="0"/>
      <w:marTop w:val="0"/>
      <w:marBottom w:val="0"/>
      <w:divBdr>
        <w:top w:val="none" w:sz="0" w:space="0" w:color="auto"/>
        <w:left w:val="none" w:sz="0" w:space="0" w:color="auto"/>
        <w:bottom w:val="none" w:sz="0" w:space="0" w:color="auto"/>
        <w:right w:val="none" w:sz="0" w:space="0" w:color="auto"/>
      </w:divBdr>
    </w:div>
    <w:div w:id="313072758">
      <w:bodyDiv w:val="1"/>
      <w:marLeft w:val="0"/>
      <w:marRight w:val="0"/>
      <w:marTop w:val="0"/>
      <w:marBottom w:val="0"/>
      <w:divBdr>
        <w:top w:val="none" w:sz="0" w:space="0" w:color="auto"/>
        <w:left w:val="none" w:sz="0" w:space="0" w:color="auto"/>
        <w:bottom w:val="none" w:sz="0" w:space="0" w:color="auto"/>
        <w:right w:val="none" w:sz="0" w:space="0" w:color="auto"/>
      </w:divBdr>
    </w:div>
    <w:div w:id="319389259">
      <w:bodyDiv w:val="1"/>
      <w:marLeft w:val="0"/>
      <w:marRight w:val="0"/>
      <w:marTop w:val="0"/>
      <w:marBottom w:val="0"/>
      <w:divBdr>
        <w:top w:val="none" w:sz="0" w:space="0" w:color="auto"/>
        <w:left w:val="none" w:sz="0" w:space="0" w:color="auto"/>
        <w:bottom w:val="none" w:sz="0" w:space="0" w:color="auto"/>
        <w:right w:val="none" w:sz="0" w:space="0" w:color="auto"/>
      </w:divBdr>
    </w:div>
    <w:div w:id="320355335">
      <w:bodyDiv w:val="1"/>
      <w:marLeft w:val="0"/>
      <w:marRight w:val="0"/>
      <w:marTop w:val="0"/>
      <w:marBottom w:val="0"/>
      <w:divBdr>
        <w:top w:val="none" w:sz="0" w:space="0" w:color="auto"/>
        <w:left w:val="none" w:sz="0" w:space="0" w:color="auto"/>
        <w:bottom w:val="none" w:sz="0" w:space="0" w:color="auto"/>
        <w:right w:val="none" w:sz="0" w:space="0" w:color="auto"/>
      </w:divBdr>
    </w:div>
    <w:div w:id="324405072">
      <w:bodyDiv w:val="1"/>
      <w:marLeft w:val="0"/>
      <w:marRight w:val="0"/>
      <w:marTop w:val="0"/>
      <w:marBottom w:val="0"/>
      <w:divBdr>
        <w:top w:val="none" w:sz="0" w:space="0" w:color="auto"/>
        <w:left w:val="none" w:sz="0" w:space="0" w:color="auto"/>
        <w:bottom w:val="none" w:sz="0" w:space="0" w:color="auto"/>
        <w:right w:val="none" w:sz="0" w:space="0" w:color="auto"/>
      </w:divBdr>
    </w:div>
    <w:div w:id="327484456">
      <w:bodyDiv w:val="1"/>
      <w:marLeft w:val="0"/>
      <w:marRight w:val="0"/>
      <w:marTop w:val="0"/>
      <w:marBottom w:val="0"/>
      <w:divBdr>
        <w:top w:val="none" w:sz="0" w:space="0" w:color="auto"/>
        <w:left w:val="none" w:sz="0" w:space="0" w:color="auto"/>
        <w:bottom w:val="none" w:sz="0" w:space="0" w:color="auto"/>
        <w:right w:val="none" w:sz="0" w:space="0" w:color="auto"/>
      </w:divBdr>
    </w:div>
    <w:div w:id="331643053">
      <w:bodyDiv w:val="1"/>
      <w:marLeft w:val="0"/>
      <w:marRight w:val="0"/>
      <w:marTop w:val="0"/>
      <w:marBottom w:val="0"/>
      <w:divBdr>
        <w:top w:val="none" w:sz="0" w:space="0" w:color="auto"/>
        <w:left w:val="none" w:sz="0" w:space="0" w:color="auto"/>
        <w:bottom w:val="none" w:sz="0" w:space="0" w:color="auto"/>
        <w:right w:val="none" w:sz="0" w:space="0" w:color="auto"/>
      </w:divBdr>
    </w:div>
    <w:div w:id="332803708">
      <w:bodyDiv w:val="1"/>
      <w:marLeft w:val="0"/>
      <w:marRight w:val="0"/>
      <w:marTop w:val="0"/>
      <w:marBottom w:val="0"/>
      <w:divBdr>
        <w:top w:val="none" w:sz="0" w:space="0" w:color="auto"/>
        <w:left w:val="none" w:sz="0" w:space="0" w:color="auto"/>
        <w:bottom w:val="none" w:sz="0" w:space="0" w:color="auto"/>
        <w:right w:val="none" w:sz="0" w:space="0" w:color="auto"/>
      </w:divBdr>
    </w:div>
    <w:div w:id="333338720">
      <w:bodyDiv w:val="1"/>
      <w:marLeft w:val="0"/>
      <w:marRight w:val="0"/>
      <w:marTop w:val="0"/>
      <w:marBottom w:val="0"/>
      <w:divBdr>
        <w:top w:val="none" w:sz="0" w:space="0" w:color="auto"/>
        <w:left w:val="none" w:sz="0" w:space="0" w:color="auto"/>
        <w:bottom w:val="none" w:sz="0" w:space="0" w:color="auto"/>
        <w:right w:val="none" w:sz="0" w:space="0" w:color="auto"/>
      </w:divBdr>
    </w:div>
    <w:div w:id="335571615">
      <w:bodyDiv w:val="1"/>
      <w:marLeft w:val="0"/>
      <w:marRight w:val="0"/>
      <w:marTop w:val="0"/>
      <w:marBottom w:val="0"/>
      <w:divBdr>
        <w:top w:val="none" w:sz="0" w:space="0" w:color="auto"/>
        <w:left w:val="none" w:sz="0" w:space="0" w:color="auto"/>
        <w:bottom w:val="none" w:sz="0" w:space="0" w:color="auto"/>
        <w:right w:val="none" w:sz="0" w:space="0" w:color="auto"/>
      </w:divBdr>
    </w:div>
    <w:div w:id="339501825">
      <w:bodyDiv w:val="1"/>
      <w:marLeft w:val="0"/>
      <w:marRight w:val="0"/>
      <w:marTop w:val="0"/>
      <w:marBottom w:val="0"/>
      <w:divBdr>
        <w:top w:val="none" w:sz="0" w:space="0" w:color="auto"/>
        <w:left w:val="none" w:sz="0" w:space="0" w:color="auto"/>
        <w:bottom w:val="none" w:sz="0" w:space="0" w:color="auto"/>
        <w:right w:val="none" w:sz="0" w:space="0" w:color="auto"/>
      </w:divBdr>
    </w:div>
    <w:div w:id="345988513">
      <w:bodyDiv w:val="1"/>
      <w:marLeft w:val="0"/>
      <w:marRight w:val="0"/>
      <w:marTop w:val="0"/>
      <w:marBottom w:val="0"/>
      <w:divBdr>
        <w:top w:val="none" w:sz="0" w:space="0" w:color="auto"/>
        <w:left w:val="none" w:sz="0" w:space="0" w:color="auto"/>
        <w:bottom w:val="none" w:sz="0" w:space="0" w:color="auto"/>
        <w:right w:val="none" w:sz="0" w:space="0" w:color="auto"/>
      </w:divBdr>
    </w:div>
    <w:div w:id="350685657">
      <w:bodyDiv w:val="1"/>
      <w:marLeft w:val="0"/>
      <w:marRight w:val="0"/>
      <w:marTop w:val="0"/>
      <w:marBottom w:val="0"/>
      <w:divBdr>
        <w:top w:val="none" w:sz="0" w:space="0" w:color="auto"/>
        <w:left w:val="none" w:sz="0" w:space="0" w:color="auto"/>
        <w:bottom w:val="none" w:sz="0" w:space="0" w:color="auto"/>
        <w:right w:val="none" w:sz="0" w:space="0" w:color="auto"/>
      </w:divBdr>
    </w:div>
    <w:div w:id="352079541">
      <w:bodyDiv w:val="1"/>
      <w:marLeft w:val="0"/>
      <w:marRight w:val="0"/>
      <w:marTop w:val="0"/>
      <w:marBottom w:val="0"/>
      <w:divBdr>
        <w:top w:val="none" w:sz="0" w:space="0" w:color="auto"/>
        <w:left w:val="none" w:sz="0" w:space="0" w:color="auto"/>
        <w:bottom w:val="none" w:sz="0" w:space="0" w:color="auto"/>
        <w:right w:val="none" w:sz="0" w:space="0" w:color="auto"/>
      </w:divBdr>
    </w:div>
    <w:div w:id="352465314">
      <w:bodyDiv w:val="1"/>
      <w:marLeft w:val="0"/>
      <w:marRight w:val="0"/>
      <w:marTop w:val="0"/>
      <w:marBottom w:val="0"/>
      <w:divBdr>
        <w:top w:val="none" w:sz="0" w:space="0" w:color="auto"/>
        <w:left w:val="none" w:sz="0" w:space="0" w:color="auto"/>
        <w:bottom w:val="none" w:sz="0" w:space="0" w:color="auto"/>
        <w:right w:val="none" w:sz="0" w:space="0" w:color="auto"/>
      </w:divBdr>
    </w:div>
    <w:div w:id="354305108">
      <w:bodyDiv w:val="1"/>
      <w:marLeft w:val="0"/>
      <w:marRight w:val="0"/>
      <w:marTop w:val="0"/>
      <w:marBottom w:val="0"/>
      <w:divBdr>
        <w:top w:val="none" w:sz="0" w:space="0" w:color="auto"/>
        <w:left w:val="none" w:sz="0" w:space="0" w:color="auto"/>
        <w:bottom w:val="none" w:sz="0" w:space="0" w:color="auto"/>
        <w:right w:val="none" w:sz="0" w:space="0" w:color="auto"/>
      </w:divBdr>
    </w:div>
    <w:div w:id="356002157">
      <w:bodyDiv w:val="1"/>
      <w:marLeft w:val="0"/>
      <w:marRight w:val="0"/>
      <w:marTop w:val="0"/>
      <w:marBottom w:val="0"/>
      <w:divBdr>
        <w:top w:val="none" w:sz="0" w:space="0" w:color="auto"/>
        <w:left w:val="none" w:sz="0" w:space="0" w:color="auto"/>
        <w:bottom w:val="none" w:sz="0" w:space="0" w:color="auto"/>
        <w:right w:val="none" w:sz="0" w:space="0" w:color="auto"/>
      </w:divBdr>
    </w:div>
    <w:div w:id="360055586">
      <w:bodyDiv w:val="1"/>
      <w:marLeft w:val="0"/>
      <w:marRight w:val="0"/>
      <w:marTop w:val="0"/>
      <w:marBottom w:val="0"/>
      <w:divBdr>
        <w:top w:val="none" w:sz="0" w:space="0" w:color="auto"/>
        <w:left w:val="none" w:sz="0" w:space="0" w:color="auto"/>
        <w:bottom w:val="none" w:sz="0" w:space="0" w:color="auto"/>
        <w:right w:val="none" w:sz="0" w:space="0" w:color="auto"/>
      </w:divBdr>
    </w:div>
    <w:div w:id="369378320">
      <w:bodyDiv w:val="1"/>
      <w:marLeft w:val="0"/>
      <w:marRight w:val="0"/>
      <w:marTop w:val="0"/>
      <w:marBottom w:val="0"/>
      <w:divBdr>
        <w:top w:val="none" w:sz="0" w:space="0" w:color="auto"/>
        <w:left w:val="none" w:sz="0" w:space="0" w:color="auto"/>
        <w:bottom w:val="none" w:sz="0" w:space="0" w:color="auto"/>
        <w:right w:val="none" w:sz="0" w:space="0" w:color="auto"/>
      </w:divBdr>
    </w:div>
    <w:div w:id="370082984">
      <w:bodyDiv w:val="1"/>
      <w:marLeft w:val="0"/>
      <w:marRight w:val="0"/>
      <w:marTop w:val="0"/>
      <w:marBottom w:val="0"/>
      <w:divBdr>
        <w:top w:val="none" w:sz="0" w:space="0" w:color="auto"/>
        <w:left w:val="none" w:sz="0" w:space="0" w:color="auto"/>
        <w:bottom w:val="none" w:sz="0" w:space="0" w:color="auto"/>
        <w:right w:val="none" w:sz="0" w:space="0" w:color="auto"/>
      </w:divBdr>
    </w:div>
    <w:div w:id="375084505">
      <w:bodyDiv w:val="1"/>
      <w:marLeft w:val="0"/>
      <w:marRight w:val="0"/>
      <w:marTop w:val="0"/>
      <w:marBottom w:val="0"/>
      <w:divBdr>
        <w:top w:val="none" w:sz="0" w:space="0" w:color="auto"/>
        <w:left w:val="none" w:sz="0" w:space="0" w:color="auto"/>
        <w:bottom w:val="none" w:sz="0" w:space="0" w:color="auto"/>
        <w:right w:val="none" w:sz="0" w:space="0" w:color="auto"/>
      </w:divBdr>
    </w:div>
    <w:div w:id="376707996">
      <w:bodyDiv w:val="1"/>
      <w:marLeft w:val="0"/>
      <w:marRight w:val="0"/>
      <w:marTop w:val="0"/>
      <w:marBottom w:val="0"/>
      <w:divBdr>
        <w:top w:val="none" w:sz="0" w:space="0" w:color="auto"/>
        <w:left w:val="none" w:sz="0" w:space="0" w:color="auto"/>
        <w:bottom w:val="none" w:sz="0" w:space="0" w:color="auto"/>
        <w:right w:val="none" w:sz="0" w:space="0" w:color="auto"/>
      </w:divBdr>
    </w:div>
    <w:div w:id="379863004">
      <w:bodyDiv w:val="1"/>
      <w:marLeft w:val="0"/>
      <w:marRight w:val="0"/>
      <w:marTop w:val="0"/>
      <w:marBottom w:val="0"/>
      <w:divBdr>
        <w:top w:val="none" w:sz="0" w:space="0" w:color="auto"/>
        <w:left w:val="none" w:sz="0" w:space="0" w:color="auto"/>
        <w:bottom w:val="none" w:sz="0" w:space="0" w:color="auto"/>
        <w:right w:val="none" w:sz="0" w:space="0" w:color="auto"/>
      </w:divBdr>
    </w:div>
    <w:div w:id="381170632">
      <w:bodyDiv w:val="1"/>
      <w:marLeft w:val="0"/>
      <w:marRight w:val="0"/>
      <w:marTop w:val="0"/>
      <w:marBottom w:val="0"/>
      <w:divBdr>
        <w:top w:val="none" w:sz="0" w:space="0" w:color="auto"/>
        <w:left w:val="none" w:sz="0" w:space="0" w:color="auto"/>
        <w:bottom w:val="none" w:sz="0" w:space="0" w:color="auto"/>
        <w:right w:val="none" w:sz="0" w:space="0" w:color="auto"/>
      </w:divBdr>
    </w:div>
    <w:div w:id="381640031">
      <w:bodyDiv w:val="1"/>
      <w:marLeft w:val="0"/>
      <w:marRight w:val="0"/>
      <w:marTop w:val="0"/>
      <w:marBottom w:val="0"/>
      <w:divBdr>
        <w:top w:val="none" w:sz="0" w:space="0" w:color="auto"/>
        <w:left w:val="none" w:sz="0" w:space="0" w:color="auto"/>
        <w:bottom w:val="none" w:sz="0" w:space="0" w:color="auto"/>
        <w:right w:val="none" w:sz="0" w:space="0" w:color="auto"/>
      </w:divBdr>
    </w:div>
    <w:div w:id="382826475">
      <w:bodyDiv w:val="1"/>
      <w:marLeft w:val="0"/>
      <w:marRight w:val="0"/>
      <w:marTop w:val="0"/>
      <w:marBottom w:val="0"/>
      <w:divBdr>
        <w:top w:val="none" w:sz="0" w:space="0" w:color="auto"/>
        <w:left w:val="none" w:sz="0" w:space="0" w:color="auto"/>
        <w:bottom w:val="none" w:sz="0" w:space="0" w:color="auto"/>
        <w:right w:val="none" w:sz="0" w:space="0" w:color="auto"/>
      </w:divBdr>
      <w:divsChild>
        <w:div w:id="2110811277">
          <w:marLeft w:val="1008"/>
          <w:marRight w:val="0"/>
          <w:marTop w:val="40"/>
          <w:marBottom w:val="160"/>
          <w:divBdr>
            <w:top w:val="none" w:sz="0" w:space="0" w:color="auto"/>
            <w:left w:val="none" w:sz="0" w:space="0" w:color="auto"/>
            <w:bottom w:val="none" w:sz="0" w:space="0" w:color="auto"/>
            <w:right w:val="none" w:sz="0" w:space="0" w:color="auto"/>
          </w:divBdr>
        </w:div>
      </w:divsChild>
    </w:div>
    <w:div w:id="385491339">
      <w:bodyDiv w:val="1"/>
      <w:marLeft w:val="0"/>
      <w:marRight w:val="0"/>
      <w:marTop w:val="0"/>
      <w:marBottom w:val="0"/>
      <w:divBdr>
        <w:top w:val="none" w:sz="0" w:space="0" w:color="auto"/>
        <w:left w:val="none" w:sz="0" w:space="0" w:color="auto"/>
        <w:bottom w:val="none" w:sz="0" w:space="0" w:color="auto"/>
        <w:right w:val="none" w:sz="0" w:space="0" w:color="auto"/>
      </w:divBdr>
    </w:div>
    <w:div w:id="393891710">
      <w:bodyDiv w:val="1"/>
      <w:marLeft w:val="0"/>
      <w:marRight w:val="0"/>
      <w:marTop w:val="0"/>
      <w:marBottom w:val="0"/>
      <w:divBdr>
        <w:top w:val="none" w:sz="0" w:space="0" w:color="auto"/>
        <w:left w:val="none" w:sz="0" w:space="0" w:color="auto"/>
        <w:bottom w:val="none" w:sz="0" w:space="0" w:color="auto"/>
        <w:right w:val="none" w:sz="0" w:space="0" w:color="auto"/>
      </w:divBdr>
    </w:div>
    <w:div w:id="396899620">
      <w:bodyDiv w:val="1"/>
      <w:marLeft w:val="0"/>
      <w:marRight w:val="0"/>
      <w:marTop w:val="0"/>
      <w:marBottom w:val="0"/>
      <w:divBdr>
        <w:top w:val="none" w:sz="0" w:space="0" w:color="auto"/>
        <w:left w:val="none" w:sz="0" w:space="0" w:color="auto"/>
        <w:bottom w:val="none" w:sz="0" w:space="0" w:color="auto"/>
        <w:right w:val="none" w:sz="0" w:space="0" w:color="auto"/>
      </w:divBdr>
    </w:div>
    <w:div w:id="400830528">
      <w:bodyDiv w:val="1"/>
      <w:marLeft w:val="0"/>
      <w:marRight w:val="0"/>
      <w:marTop w:val="0"/>
      <w:marBottom w:val="0"/>
      <w:divBdr>
        <w:top w:val="none" w:sz="0" w:space="0" w:color="auto"/>
        <w:left w:val="none" w:sz="0" w:space="0" w:color="auto"/>
        <w:bottom w:val="none" w:sz="0" w:space="0" w:color="auto"/>
        <w:right w:val="none" w:sz="0" w:space="0" w:color="auto"/>
      </w:divBdr>
    </w:div>
    <w:div w:id="405497929">
      <w:bodyDiv w:val="1"/>
      <w:marLeft w:val="0"/>
      <w:marRight w:val="0"/>
      <w:marTop w:val="0"/>
      <w:marBottom w:val="0"/>
      <w:divBdr>
        <w:top w:val="none" w:sz="0" w:space="0" w:color="auto"/>
        <w:left w:val="none" w:sz="0" w:space="0" w:color="auto"/>
        <w:bottom w:val="none" w:sz="0" w:space="0" w:color="auto"/>
        <w:right w:val="none" w:sz="0" w:space="0" w:color="auto"/>
      </w:divBdr>
    </w:div>
    <w:div w:id="408499317">
      <w:bodyDiv w:val="1"/>
      <w:marLeft w:val="0"/>
      <w:marRight w:val="0"/>
      <w:marTop w:val="0"/>
      <w:marBottom w:val="0"/>
      <w:divBdr>
        <w:top w:val="none" w:sz="0" w:space="0" w:color="auto"/>
        <w:left w:val="none" w:sz="0" w:space="0" w:color="auto"/>
        <w:bottom w:val="none" w:sz="0" w:space="0" w:color="auto"/>
        <w:right w:val="none" w:sz="0" w:space="0" w:color="auto"/>
      </w:divBdr>
    </w:div>
    <w:div w:id="413282934">
      <w:bodyDiv w:val="1"/>
      <w:marLeft w:val="0"/>
      <w:marRight w:val="0"/>
      <w:marTop w:val="0"/>
      <w:marBottom w:val="0"/>
      <w:divBdr>
        <w:top w:val="none" w:sz="0" w:space="0" w:color="auto"/>
        <w:left w:val="none" w:sz="0" w:space="0" w:color="auto"/>
        <w:bottom w:val="none" w:sz="0" w:space="0" w:color="auto"/>
        <w:right w:val="none" w:sz="0" w:space="0" w:color="auto"/>
      </w:divBdr>
      <w:divsChild>
        <w:div w:id="695423148">
          <w:marLeft w:val="0"/>
          <w:marRight w:val="0"/>
          <w:marTop w:val="0"/>
          <w:marBottom w:val="0"/>
          <w:divBdr>
            <w:top w:val="none" w:sz="0" w:space="0" w:color="auto"/>
            <w:left w:val="none" w:sz="0" w:space="0" w:color="auto"/>
            <w:bottom w:val="none" w:sz="0" w:space="0" w:color="auto"/>
            <w:right w:val="none" w:sz="0" w:space="0" w:color="auto"/>
          </w:divBdr>
          <w:divsChild>
            <w:div w:id="1202477307">
              <w:marLeft w:val="0"/>
              <w:marRight w:val="0"/>
              <w:marTop w:val="0"/>
              <w:marBottom w:val="0"/>
              <w:divBdr>
                <w:top w:val="none" w:sz="0" w:space="0" w:color="auto"/>
                <w:left w:val="none" w:sz="0" w:space="0" w:color="auto"/>
                <w:bottom w:val="none" w:sz="0" w:space="0" w:color="auto"/>
                <w:right w:val="none" w:sz="0" w:space="0" w:color="auto"/>
              </w:divBdr>
              <w:divsChild>
                <w:div w:id="1541939241">
                  <w:marLeft w:val="0"/>
                  <w:marRight w:val="0"/>
                  <w:marTop w:val="0"/>
                  <w:marBottom w:val="0"/>
                  <w:divBdr>
                    <w:top w:val="none" w:sz="0" w:space="0" w:color="auto"/>
                    <w:left w:val="none" w:sz="0" w:space="0" w:color="auto"/>
                    <w:bottom w:val="none" w:sz="0" w:space="0" w:color="auto"/>
                    <w:right w:val="none" w:sz="0" w:space="0" w:color="auto"/>
                  </w:divBdr>
                  <w:divsChild>
                    <w:div w:id="1043797166">
                      <w:marLeft w:val="0"/>
                      <w:marRight w:val="0"/>
                      <w:marTop w:val="0"/>
                      <w:marBottom w:val="0"/>
                      <w:divBdr>
                        <w:top w:val="none" w:sz="0" w:space="0" w:color="auto"/>
                        <w:left w:val="none" w:sz="0" w:space="0" w:color="auto"/>
                        <w:bottom w:val="none" w:sz="0" w:space="0" w:color="auto"/>
                        <w:right w:val="none" w:sz="0" w:space="0" w:color="auto"/>
                      </w:divBdr>
                      <w:divsChild>
                        <w:div w:id="742070092">
                          <w:marLeft w:val="0"/>
                          <w:marRight w:val="0"/>
                          <w:marTop w:val="0"/>
                          <w:marBottom w:val="0"/>
                          <w:divBdr>
                            <w:top w:val="none" w:sz="0" w:space="0" w:color="auto"/>
                            <w:left w:val="none" w:sz="0" w:space="0" w:color="auto"/>
                            <w:bottom w:val="none" w:sz="0" w:space="0" w:color="auto"/>
                            <w:right w:val="none" w:sz="0" w:space="0" w:color="auto"/>
                          </w:divBdr>
                          <w:divsChild>
                            <w:div w:id="1786658975">
                              <w:marLeft w:val="0"/>
                              <w:marRight w:val="0"/>
                              <w:marTop w:val="0"/>
                              <w:marBottom w:val="0"/>
                              <w:divBdr>
                                <w:top w:val="none" w:sz="0" w:space="0" w:color="auto"/>
                                <w:left w:val="none" w:sz="0" w:space="0" w:color="auto"/>
                                <w:bottom w:val="none" w:sz="0" w:space="0" w:color="auto"/>
                                <w:right w:val="none" w:sz="0" w:space="0" w:color="auto"/>
                              </w:divBdr>
                              <w:divsChild>
                                <w:div w:id="999894756">
                                  <w:marLeft w:val="0"/>
                                  <w:marRight w:val="0"/>
                                  <w:marTop w:val="0"/>
                                  <w:marBottom w:val="0"/>
                                  <w:divBdr>
                                    <w:top w:val="none" w:sz="0" w:space="0" w:color="auto"/>
                                    <w:left w:val="none" w:sz="0" w:space="0" w:color="auto"/>
                                    <w:bottom w:val="none" w:sz="0" w:space="0" w:color="auto"/>
                                    <w:right w:val="none" w:sz="0" w:space="0" w:color="auto"/>
                                  </w:divBdr>
                                  <w:divsChild>
                                    <w:div w:id="1221163460">
                                      <w:marLeft w:val="0"/>
                                      <w:marRight w:val="0"/>
                                      <w:marTop w:val="0"/>
                                      <w:marBottom w:val="0"/>
                                      <w:divBdr>
                                        <w:top w:val="none" w:sz="0" w:space="0" w:color="auto"/>
                                        <w:left w:val="none" w:sz="0" w:space="0" w:color="auto"/>
                                        <w:bottom w:val="none" w:sz="0" w:space="0" w:color="auto"/>
                                        <w:right w:val="none" w:sz="0" w:space="0" w:color="auto"/>
                                      </w:divBdr>
                                      <w:divsChild>
                                        <w:div w:id="2046517000">
                                          <w:marLeft w:val="0"/>
                                          <w:marRight w:val="0"/>
                                          <w:marTop w:val="0"/>
                                          <w:marBottom w:val="0"/>
                                          <w:divBdr>
                                            <w:top w:val="none" w:sz="0" w:space="0" w:color="auto"/>
                                            <w:left w:val="none" w:sz="0" w:space="0" w:color="auto"/>
                                            <w:bottom w:val="none" w:sz="0" w:space="0" w:color="auto"/>
                                            <w:right w:val="none" w:sz="0" w:space="0" w:color="auto"/>
                                          </w:divBdr>
                                          <w:divsChild>
                                            <w:div w:id="430591939">
                                              <w:marLeft w:val="0"/>
                                              <w:marRight w:val="0"/>
                                              <w:marTop w:val="0"/>
                                              <w:marBottom w:val="0"/>
                                              <w:divBdr>
                                                <w:top w:val="none" w:sz="0" w:space="0" w:color="auto"/>
                                                <w:left w:val="none" w:sz="0" w:space="0" w:color="auto"/>
                                                <w:bottom w:val="none" w:sz="0" w:space="0" w:color="auto"/>
                                                <w:right w:val="none" w:sz="0" w:space="0" w:color="auto"/>
                                              </w:divBdr>
                                              <w:divsChild>
                                                <w:div w:id="69279370">
                                                  <w:marLeft w:val="0"/>
                                                  <w:marRight w:val="0"/>
                                                  <w:marTop w:val="0"/>
                                                  <w:marBottom w:val="0"/>
                                                  <w:divBdr>
                                                    <w:top w:val="none" w:sz="0" w:space="0" w:color="auto"/>
                                                    <w:left w:val="none" w:sz="0" w:space="0" w:color="auto"/>
                                                    <w:bottom w:val="none" w:sz="0" w:space="0" w:color="auto"/>
                                                    <w:right w:val="none" w:sz="0" w:space="0" w:color="auto"/>
                                                  </w:divBdr>
                                                  <w:divsChild>
                                                    <w:div w:id="1836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396947">
                                      <w:marLeft w:val="0"/>
                                      <w:marRight w:val="0"/>
                                      <w:marTop w:val="0"/>
                                      <w:marBottom w:val="0"/>
                                      <w:divBdr>
                                        <w:top w:val="none" w:sz="0" w:space="0" w:color="auto"/>
                                        <w:left w:val="none" w:sz="0" w:space="0" w:color="auto"/>
                                        <w:bottom w:val="none" w:sz="0" w:space="0" w:color="auto"/>
                                        <w:right w:val="none" w:sz="0" w:space="0" w:color="auto"/>
                                      </w:divBdr>
                                      <w:divsChild>
                                        <w:div w:id="25251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921655">
          <w:marLeft w:val="0"/>
          <w:marRight w:val="0"/>
          <w:marTop w:val="0"/>
          <w:marBottom w:val="0"/>
          <w:divBdr>
            <w:top w:val="none" w:sz="0" w:space="0" w:color="auto"/>
            <w:left w:val="none" w:sz="0" w:space="0" w:color="auto"/>
            <w:bottom w:val="none" w:sz="0" w:space="0" w:color="auto"/>
            <w:right w:val="none" w:sz="0" w:space="0" w:color="auto"/>
          </w:divBdr>
          <w:divsChild>
            <w:div w:id="244997323">
              <w:marLeft w:val="0"/>
              <w:marRight w:val="0"/>
              <w:marTop w:val="0"/>
              <w:marBottom w:val="0"/>
              <w:divBdr>
                <w:top w:val="none" w:sz="0" w:space="0" w:color="auto"/>
                <w:left w:val="none" w:sz="0" w:space="0" w:color="auto"/>
                <w:bottom w:val="none" w:sz="0" w:space="0" w:color="auto"/>
                <w:right w:val="none" w:sz="0" w:space="0" w:color="auto"/>
              </w:divBdr>
              <w:divsChild>
                <w:div w:id="686712950">
                  <w:marLeft w:val="0"/>
                  <w:marRight w:val="0"/>
                  <w:marTop w:val="0"/>
                  <w:marBottom w:val="0"/>
                  <w:divBdr>
                    <w:top w:val="none" w:sz="0" w:space="0" w:color="auto"/>
                    <w:left w:val="none" w:sz="0" w:space="0" w:color="auto"/>
                    <w:bottom w:val="none" w:sz="0" w:space="0" w:color="auto"/>
                    <w:right w:val="none" w:sz="0" w:space="0" w:color="auto"/>
                  </w:divBdr>
                  <w:divsChild>
                    <w:div w:id="1231884881">
                      <w:marLeft w:val="0"/>
                      <w:marRight w:val="0"/>
                      <w:marTop w:val="0"/>
                      <w:marBottom w:val="0"/>
                      <w:divBdr>
                        <w:top w:val="none" w:sz="0" w:space="0" w:color="auto"/>
                        <w:left w:val="none" w:sz="0" w:space="0" w:color="auto"/>
                        <w:bottom w:val="none" w:sz="0" w:space="0" w:color="auto"/>
                        <w:right w:val="none" w:sz="0" w:space="0" w:color="auto"/>
                      </w:divBdr>
                      <w:divsChild>
                        <w:div w:id="2784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567299">
      <w:bodyDiv w:val="1"/>
      <w:marLeft w:val="0"/>
      <w:marRight w:val="0"/>
      <w:marTop w:val="0"/>
      <w:marBottom w:val="0"/>
      <w:divBdr>
        <w:top w:val="none" w:sz="0" w:space="0" w:color="auto"/>
        <w:left w:val="none" w:sz="0" w:space="0" w:color="auto"/>
        <w:bottom w:val="none" w:sz="0" w:space="0" w:color="auto"/>
        <w:right w:val="none" w:sz="0" w:space="0" w:color="auto"/>
      </w:divBdr>
    </w:div>
    <w:div w:id="421415995">
      <w:bodyDiv w:val="1"/>
      <w:marLeft w:val="0"/>
      <w:marRight w:val="0"/>
      <w:marTop w:val="0"/>
      <w:marBottom w:val="0"/>
      <w:divBdr>
        <w:top w:val="none" w:sz="0" w:space="0" w:color="auto"/>
        <w:left w:val="none" w:sz="0" w:space="0" w:color="auto"/>
        <w:bottom w:val="none" w:sz="0" w:space="0" w:color="auto"/>
        <w:right w:val="none" w:sz="0" w:space="0" w:color="auto"/>
      </w:divBdr>
    </w:div>
    <w:div w:id="426124322">
      <w:bodyDiv w:val="1"/>
      <w:marLeft w:val="0"/>
      <w:marRight w:val="0"/>
      <w:marTop w:val="0"/>
      <w:marBottom w:val="0"/>
      <w:divBdr>
        <w:top w:val="none" w:sz="0" w:space="0" w:color="auto"/>
        <w:left w:val="none" w:sz="0" w:space="0" w:color="auto"/>
        <w:bottom w:val="none" w:sz="0" w:space="0" w:color="auto"/>
        <w:right w:val="none" w:sz="0" w:space="0" w:color="auto"/>
      </w:divBdr>
    </w:div>
    <w:div w:id="426925534">
      <w:bodyDiv w:val="1"/>
      <w:marLeft w:val="0"/>
      <w:marRight w:val="0"/>
      <w:marTop w:val="0"/>
      <w:marBottom w:val="0"/>
      <w:divBdr>
        <w:top w:val="none" w:sz="0" w:space="0" w:color="auto"/>
        <w:left w:val="none" w:sz="0" w:space="0" w:color="auto"/>
        <w:bottom w:val="none" w:sz="0" w:space="0" w:color="auto"/>
        <w:right w:val="none" w:sz="0" w:space="0" w:color="auto"/>
      </w:divBdr>
    </w:div>
    <w:div w:id="427042231">
      <w:bodyDiv w:val="1"/>
      <w:marLeft w:val="0"/>
      <w:marRight w:val="0"/>
      <w:marTop w:val="0"/>
      <w:marBottom w:val="0"/>
      <w:divBdr>
        <w:top w:val="none" w:sz="0" w:space="0" w:color="auto"/>
        <w:left w:val="none" w:sz="0" w:space="0" w:color="auto"/>
        <w:bottom w:val="none" w:sz="0" w:space="0" w:color="auto"/>
        <w:right w:val="none" w:sz="0" w:space="0" w:color="auto"/>
      </w:divBdr>
    </w:div>
    <w:div w:id="434136207">
      <w:bodyDiv w:val="1"/>
      <w:marLeft w:val="0"/>
      <w:marRight w:val="0"/>
      <w:marTop w:val="0"/>
      <w:marBottom w:val="0"/>
      <w:divBdr>
        <w:top w:val="none" w:sz="0" w:space="0" w:color="auto"/>
        <w:left w:val="none" w:sz="0" w:space="0" w:color="auto"/>
        <w:bottom w:val="none" w:sz="0" w:space="0" w:color="auto"/>
        <w:right w:val="none" w:sz="0" w:space="0" w:color="auto"/>
      </w:divBdr>
    </w:div>
    <w:div w:id="437410004">
      <w:bodyDiv w:val="1"/>
      <w:marLeft w:val="0"/>
      <w:marRight w:val="0"/>
      <w:marTop w:val="0"/>
      <w:marBottom w:val="0"/>
      <w:divBdr>
        <w:top w:val="none" w:sz="0" w:space="0" w:color="auto"/>
        <w:left w:val="none" w:sz="0" w:space="0" w:color="auto"/>
        <w:bottom w:val="none" w:sz="0" w:space="0" w:color="auto"/>
        <w:right w:val="none" w:sz="0" w:space="0" w:color="auto"/>
      </w:divBdr>
    </w:div>
    <w:div w:id="442388022">
      <w:bodyDiv w:val="1"/>
      <w:marLeft w:val="0"/>
      <w:marRight w:val="0"/>
      <w:marTop w:val="0"/>
      <w:marBottom w:val="0"/>
      <w:divBdr>
        <w:top w:val="none" w:sz="0" w:space="0" w:color="auto"/>
        <w:left w:val="none" w:sz="0" w:space="0" w:color="auto"/>
        <w:bottom w:val="none" w:sz="0" w:space="0" w:color="auto"/>
        <w:right w:val="none" w:sz="0" w:space="0" w:color="auto"/>
      </w:divBdr>
    </w:div>
    <w:div w:id="446856038">
      <w:bodyDiv w:val="1"/>
      <w:marLeft w:val="0"/>
      <w:marRight w:val="0"/>
      <w:marTop w:val="0"/>
      <w:marBottom w:val="0"/>
      <w:divBdr>
        <w:top w:val="none" w:sz="0" w:space="0" w:color="auto"/>
        <w:left w:val="none" w:sz="0" w:space="0" w:color="auto"/>
        <w:bottom w:val="none" w:sz="0" w:space="0" w:color="auto"/>
        <w:right w:val="none" w:sz="0" w:space="0" w:color="auto"/>
      </w:divBdr>
    </w:div>
    <w:div w:id="446899224">
      <w:bodyDiv w:val="1"/>
      <w:marLeft w:val="0"/>
      <w:marRight w:val="0"/>
      <w:marTop w:val="0"/>
      <w:marBottom w:val="0"/>
      <w:divBdr>
        <w:top w:val="none" w:sz="0" w:space="0" w:color="auto"/>
        <w:left w:val="none" w:sz="0" w:space="0" w:color="auto"/>
        <w:bottom w:val="none" w:sz="0" w:space="0" w:color="auto"/>
        <w:right w:val="none" w:sz="0" w:space="0" w:color="auto"/>
      </w:divBdr>
    </w:div>
    <w:div w:id="461928178">
      <w:bodyDiv w:val="1"/>
      <w:marLeft w:val="0"/>
      <w:marRight w:val="0"/>
      <w:marTop w:val="0"/>
      <w:marBottom w:val="0"/>
      <w:divBdr>
        <w:top w:val="none" w:sz="0" w:space="0" w:color="auto"/>
        <w:left w:val="none" w:sz="0" w:space="0" w:color="auto"/>
        <w:bottom w:val="none" w:sz="0" w:space="0" w:color="auto"/>
        <w:right w:val="none" w:sz="0" w:space="0" w:color="auto"/>
      </w:divBdr>
    </w:div>
    <w:div w:id="475606790">
      <w:bodyDiv w:val="1"/>
      <w:marLeft w:val="0"/>
      <w:marRight w:val="0"/>
      <w:marTop w:val="0"/>
      <w:marBottom w:val="0"/>
      <w:divBdr>
        <w:top w:val="none" w:sz="0" w:space="0" w:color="auto"/>
        <w:left w:val="none" w:sz="0" w:space="0" w:color="auto"/>
        <w:bottom w:val="none" w:sz="0" w:space="0" w:color="auto"/>
        <w:right w:val="none" w:sz="0" w:space="0" w:color="auto"/>
      </w:divBdr>
    </w:div>
    <w:div w:id="475991612">
      <w:bodyDiv w:val="1"/>
      <w:marLeft w:val="0"/>
      <w:marRight w:val="0"/>
      <w:marTop w:val="0"/>
      <w:marBottom w:val="0"/>
      <w:divBdr>
        <w:top w:val="none" w:sz="0" w:space="0" w:color="auto"/>
        <w:left w:val="none" w:sz="0" w:space="0" w:color="auto"/>
        <w:bottom w:val="none" w:sz="0" w:space="0" w:color="auto"/>
        <w:right w:val="none" w:sz="0" w:space="0" w:color="auto"/>
      </w:divBdr>
    </w:div>
    <w:div w:id="476149157">
      <w:bodyDiv w:val="1"/>
      <w:marLeft w:val="0"/>
      <w:marRight w:val="0"/>
      <w:marTop w:val="0"/>
      <w:marBottom w:val="0"/>
      <w:divBdr>
        <w:top w:val="none" w:sz="0" w:space="0" w:color="auto"/>
        <w:left w:val="none" w:sz="0" w:space="0" w:color="auto"/>
        <w:bottom w:val="none" w:sz="0" w:space="0" w:color="auto"/>
        <w:right w:val="none" w:sz="0" w:space="0" w:color="auto"/>
      </w:divBdr>
    </w:div>
    <w:div w:id="476340141">
      <w:bodyDiv w:val="1"/>
      <w:marLeft w:val="0"/>
      <w:marRight w:val="0"/>
      <w:marTop w:val="0"/>
      <w:marBottom w:val="0"/>
      <w:divBdr>
        <w:top w:val="none" w:sz="0" w:space="0" w:color="auto"/>
        <w:left w:val="none" w:sz="0" w:space="0" w:color="auto"/>
        <w:bottom w:val="none" w:sz="0" w:space="0" w:color="auto"/>
        <w:right w:val="none" w:sz="0" w:space="0" w:color="auto"/>
      </w:divBdr>
    </w:div>
    <w:div w:id="478768743">
      <w:bodyDiv w:val="1"/>
      <w:marLeft w:val="0"/>
      <w:marRight w:val="0"/>
      <w:marTop w:val="0"/>
      <w:marBottom w:val="0"/>
      <w:divBdr>
        <w:top w:val="none" w:sz="0" w:space="0" w:color="auto"/>
        <w:left w:val="none" w:sz="0" w:space="0" w:color="auto"/>
        <w:bottom w:val="none" w:sz="0" w:space="0" w:color="auto"/>
        <w:right w:val="none" w:sz="0" w:space="0" w:color="auto"/>
      </w:divBdr>
    </w:div>
    <w:div w:id="484593042">
      <w:bodyDiv w:val="1"/>
      <w:marLeft w:val="0"/>
      <w:marRight w:val="0"/>
      <w:marTop w:val="0"/>
      <w:marBottom w:val="0"/>
      <w:divBdr>
        <w:top w:val="none" w:sz="0" w:space="0" w:color="auto"/>
        <w:left w:val="none" w:sz="0" w:space="0" w:color="auto"/>
        <w:bottom w:val="none" w:sz="0" w:space="0" w:color="auto"/>
        <w:right w:val="none" w:sz="0" w:space="0" w:color="auto"/>
      </w:divBdr>
    </w:div>
    <w:div w:id="485165159">
      <w:bodyDiv w:val="1"/>
      <w:marLeft w:val="0"/>
      <w:marRight w:val="0"/>
      <w:marTop w:val="0"/>
      <w:marBottom w:val="0"/>
      <w:divBdr>
        <w:top w:val="none" w:sz="0" w:space="0" w:color="auto"/>
        <w:left w:val="none" w:sz="0" w:space="0" w:color="auto"/>
        <w:bottom w:val="none" w:sz="0" w:space="0" w:color="auto"/>
        <w:right w:val="none" w:sz="0" w:space="0" w:color="auto"/>
      </w:divBdr>
    </w:div>
    <w:div w:id="486937508">
      <w:bodyDiv w:val="1"/>
      <w:marLeft w:val="0"/>
      <w:marRight w:val="0"/>
      <w:marTop w:val="0"/>
      <w:marBottom w:val="0"/>
      <w:divBdr>
        <w:top w:val="none" w:sz="0" w:space="0" w:color="auto"/>
        <w:left w:val="none" w:sz="0" w:space="0" w:color="auto"/>
        <w:bottom w:val="none" w:sz="0" w:space="0" w:color="auto"/>
        <w:right w:val="none" w:sz="0" w:space="0" w:color="auto"/>
      </w:divBdr>
    </w:div>
    <w:div w:id="487743674">
      <w:bodyDiv w:val="1"/>
      <w:marLeft w:val="0"/>
      <w:marRight w:val="0"/>
      <w:marTop w:val="0"/>
      <w:marBottom w:val="0"/>
      <w:divBdr>
        <w:top w:val="none" w:sz="0" w:space="0" w:color="auto"/>
        <w:left w:val="none" w:sz="0" w:space="0" w:color="auto"/>
        <w:bottom w:val="none" w:sz="0" w:space="0" w:color="auto"/>
        <w:right w:val="none" w:sz="0" w:space="0" w:color="auto"/>
      </w:divBdr>
    </w:div>
    <w:div w:id="487791572">
      <w:bodyDiv w:val="1"/>
      <w:marLeft w:val="0"/>
      <w:marRight w:val="0"/>
      <w:marTop w:val="0"/>
      <w:marBottom w:val="0"/>
      <w:divBdr>
        <w:top w:val="none" w:sz="0" w:space="0" w:color="auto"/>
        <w:left w:val="none" w:sz="0" w:space="0" w:color="auto"/>
        <w:bottom w:val="none" w:sz="0" w:space="0" w:color="auto"/>
        <w:right w:val="none" w:sz="0" w:space="0" w:color="auto"/>
      </w:divBdr>
    </w:div>
    <w:div w:id="488445057">
      <w:bodyDiv w:val="1"/>
      <w:marLeft w:val="0"/>
      <w:marRight w:val="0"/>
      <w:marTop w:val="0"/>
      <w:marBottom w:val="0"/>
      <w:divBdr>
        <w:top w:val="none" w:sz="0" w:space="0" w:color="auto"/>
        <w:left w:val="none" w:sz="0" w:space="0" w:color="auto"/>
        <w:bottom w:val="none" w:sz="0" w:space="0" w:color="auto"/>
        <w:right w:val="none" w:sz="0" w:space="0" w:color="auto"/>
      </w:divBdr>
    </w:div>
    <w:div w:id="492258706">
      <w:bodyDiv w:val="1"/>
      <w:marLeft w:val="0"/>
      <w:marRight w:val="0"/>
      <w:marTop w:val="0"/>
      <w:marBottom w:val="0"/>
      <w:divBdr>
        <w:top w:val="none" w:sz="0" w:space="0" w:color="auto"/>
        <w:left w:val="none" w:sz="0" w:space="0" w:color="auto"/>
        <w:bottom w:val="none" w:sz="0" w:space="0" w:color="auto"/>
        <w:right w:val="none" w:sz="0" w:space="0" w:color="auto"/>
      </w:divBdr>
    </w:div>
    <w:div w:id="493103650">
      <w:bodyDiv w:val="1"/>
      <w:marLeft w:val="0"/>
      <w:marRight w:val="0"/>
      <w:marTop w:val="0"/>
      <w:marBottom w:val="0"/>
      <w:divBdr>
        <w:top w:val="none" w:sz="0" w:space="0" w:color="auto"/>
        <w:left w:val="none" w:sz="0" w:space="0" w:color="auto"/>
        <w:bottom w:val="none" w:sz="0" w:space="0" w:color="auto"/>
        <w:right w:val="none" w:sz="0" w:space="0" w:color="auto"/>
      </w:divBdr>
    </w:div>
    <w:div w:id="494417899">
      <w:bodyDiv w:val="1"/>
      <w:marLeft w:val="0"/>
      <w:marRight w:val="0"/>
      <w:marTop w:val="0"/>
      <w:marBottom w:val="0"/>
      <w:divBdr>
        <w:top w:val="none" w:sz="0" w:space="0" w:color="auto"/>
        <w:left w:val="none" w:sz="0" w:space="0" w:color="auto"/>
        <w:bottom w:val="none" w:sz="0" w:space="0" w:color="auto"/>
        <w:right w:val="none" w:sz="0" w:space="0" w:color="auto"/>
      </w:divBdr>
    </w:div>
    <w:div w:id="496191366">
      <w:bodyDiv w:val="1"/>
      <w:marLeft w:val="0"/>
      <w:marRight w:val="0"/>
      <w:marTop w:val="0"/>
      <w:marBottom w:val="0"/>
      <w:divBdr>
        <w:top w:val="none" w:sz="0" w:space="0" w:color="auto"/>
        <w:left w:val="none" w:sz="0" w:space="0" w:color="auto"/>
        <w:bottom w:val="none" w:sz="0" w:space="0" w:color="auto"/>
        <w:right w:val="none" w:sz="0" w:space="0" w:color="auto"/>
      </w:divBdr>
    </w:div>
    <w:div w:id="502203233">
      <w:bodyDiv w:val="1"/>
      <w:marLeft w:val="0"/>
      <w:marRight w:val="0"/>
      <w:marTop w:val="0"/>
      <w:marBottom w:val="0"/>
      <w:divBdr>
        <w:top w:val="none" w:sz="0" w:space="0" w:color="auto"/>
        <w:left w:val="none" w:sz="0" w:space="0" w:color="auto"/>
        <w:bottom w:val="none" w:sz="0" w:space="0" w:color="auto"/>
        <w:right w:val="none" w:sz="0" w:space="0" w:color="auto"/>
      </w:divBdr>
    </w:div>
    <w:div w:id="505444273">
      <w:bodyDiv w:val="1"/>
      <w:marLeft w:val="0"/>
      <w:marRight w:val="0"/>
      <w:marTop w:val="0"/>
      <w:marBottom w:val="0"/>
      <w:divBdr>
        <w:top w:val="none" w:sz="0" w:space="0" w:color="auto"/>
        <w:left w:val="none" w:sz="0" w:space="0" w:color="auto"/>
        <w:bottom w:val="none" w:sz="0" w:space="0" w:color="auto"/>
        <w:right w:val="none" w:sz="0" w:space="0" w:color="auto"/>
      </w:divBdr>
    </w:div>
    <w:div w:id="505706457">
      <w:bodyDiv w:val="1"/>
      <w:marLeft w:val="0"/>
      <w:marRight w:val="0"/>
      <w:marTop w:val="0"/>
      <w:marBottom w:val="0"/>
      <w:divBdr>
        <w:top w:val="none" w:sz="0" w:space="0" w:color="auto"/>
        <w:left w:val="none" w:sz="0" w:space="0" w:color="auto"/>
        <w:bottom w:val="none" w:sz="0" w:space="0" w:color="auto"/>
        <w:right w:val="none" w:sz="0" w:space="0" w:color="auto"/>
      </w:divBdr>
    </w:div>
    <w:div w:id="507446018">
      <w:bodyDiv w:val="1"/>
      <w:marLeft w:val="0"/>
      <w:marRight w:val="0"/>
      <w:marTop w:val="0"/>
      <w:marBottom w:val="0"/>
      <w:divBdr>
        <w:top w:val="none" w:sz="0" w:space="0" w:color="auto"/>
        <w:left w:val="none" w:sz="0" w:space="0" w:color="auto"/>
        <w:bottom w:val="none" w:sz="0" w:space="0" w:color="auto"/>
        <w:right w:val="none" w:sz="0" w:space="0" w:color="auto"/>
      </w:divBdr>
    </w:div>
    <w:div w:id="510460860">
      <w:bodyDiv w:val="1"/>
      <w:marLeft w:val="0"/>
      <w:marRight w:val="0"/>
      <w:marTop w:val="0"/>
      <w:marBottom w:val="0"/>
      <w:divBdr>
        <w:top w:val="none" w:sz="0" w:space="0" w:color="auto"/>
        <w:left w:val="none" w:sz="0" w:space="0" w:color="auto"/>
        <w:bottom w:val="none" w:sz="0" w:space="0" w:color="auto"/>
        <w:right w:val="none" w:sz="0" w:space="0" w:color="auto"/>
      </w:divBdr>
    </w:div>
    <w:div w:id="512692461">
      <w:bodyDiv w:val="1"/>
      <w:marLeft w:val="0"/>
      <w:marRight w:val="0"/>
      <w:marTop w:val="0"/>
      <w:marBottom w:val="0"/>
      <w:divBdr>
        <w:top w:val="none" w:sz="0" w:space="0" w:color="auto"/>
        <w:left w:val="none" w:sz="0" w:space="0" w:color="auto"/>
        <w:bottom w:val="none" w:sz="0" w:space="0" w:color="auto"/>
        <w:right w:val="none" w:sz="0" w:space="0" w:color="auto"/>
      </w:divBdr>
    </w:div>
    <w:div w:id="514270756">
      <w:bodyDiv w:val="1"/>
      <w:marLeft w:val="0"/>
      <w:marRight w:val="0"/>
      <w:marTop w:val="0"/>
      <w:marBottom w:val="0"/>
      <w:divBdr>
        <w:top w:val="none" w:sz="0" w:space="0" w:color="auto"/>
        <w:left w:val="none" w:sz="0" w:space="0" w:color="auto"/>
        <w:bottom w:val="none" w:sz="0" w:space="0" w:color="auto"/>
        <w:right w:val="none" w:sz="0" w:space="0" w:color="auto"/>
      </w:divBdr>
    </w:div>
    <w:div w:id="515583831">
      <w:bodyDiv w:val="1"/>
      <w:marLeft w:val="0"/>
      <w:marRight w:val="0"/>
      <w:marTop w:val="0"/>
      <w:marBottom w:val="0"/>
      <w:divBdr>
        <w:top w:val="none" w:sz="0" w:space="0" w:color="auto"/>
        <w:left w:val="none" w:sz="0" w:space="0" w:color="auto"/>
        <w:bottom w:val="none" w:sz="0" w:space="0" w:color="auto"/>
        <w:right w:val="none" w:sz="0" w:space="0" w:color="auto"/>
      </w:divBdr>
    </w:div>
    <w:div w:id="517626750">
      <w:bodyDiv w:val="1"/>
      <w:marLeft w:val="0"/>
      <w:marRight w:val="0"/>
      <w:marTop w:val="0"/>
      <w:marBottom w:val="0"/>
      <w:divBdr>
        <w:top w:val="none" w:sz="0" w:space="0" w:color="auto"/>
        <w:left w:val="none" w:sz="0" w:space="0" w:color="auto"/>
        <w:bottom w:val="none" w:sz="0" w:space="0" w:color="auto"/>
        <w:right w:val="none" w:sz="0" w:space="0" w:color="auto"/>
      </w:divBdr>
    </w:div>
    <w:div w:id="521165225">
      <w:bodyDiv w:val="1"/>
      <w:marLeft w:val="0"/>
      <w:marRight w:val="0"/>
      <w:marTop w:val="0"/>
      <w:marBottom w:val="0"/>
      <w:divBdr>
        <w:top w:val="none" w:sz="0" w:space="0" w:color="auto"/>
        <w:left w:val="none" w:sz="0" w:space="0" w:color="auto"/>
        <w:bottom w:val="none" w:sz="0" w:space="0" w:color="auto"/>
        <w:right w:val="none" w:sz="0" w:space="0" w:color="auto"/>
      </w:divBdr>
    </w:div>
    <w:div w:id="522861572">
      <w:bodyDiv w:val="1"/>
      <w:marLeft w:val="0"/>
      <w:marRight w:val="0"/>
      <w:marTop w:val="0"/>
      <w:marBottom w:val="0"/>
      <w:divBdr>
        <w:top w:val="none" w:sz="0" w:space="0" w:color="auto"/>
        <w:left w:val="none" w:sz="0" w:space="0" w:color="auto"/>
        <w:bottom w:val="none" w:sz="0" w:space="0" w:color="auto"/>
        <w:right w:val="none" w:sz="0" w:space="0" w:color="auto"/>
      </w:divBdr>
    </w:div>
    <w:div w:id="531378245">
      <w:bodyDiv w:val="1"/>
      <w:marLeft w:val="0"/>
      <w:marRight w:val="0"/>
      <w:marTop w:val="0"/>
      <w:marBottom w:val="0"/>
      <w:divBdr>
        <w:top w:val="none" w:sz="0" w:space="0" w:color="auto"/>
        <w:left w:val="none" w:sz="0" w:space="0" w:color="auto"/>
        <w:bottom w:val="none" w:sz="0" w:space="0" w:color="auto"/>
        <w:right w:val="none" w:sz="0" w:space="0" w:color="auto"/>
      </w:divBdr>
    </w:div>
    <w:div w:id="531497422">
      <w:bodyDiv w:val="1"/>
      <w:marLeft w:val="0"/>
      <w:marRight w:val="0"/>
      <w:marTop w:val="0"/>
      <w:marBottom w:val="0"/>
      <w:divBdr>
        <w:top w:val="none" w:sz="0" w:space="0" w:color="auto"/>
        <w:left w:val="none" w:sz="0" w:space="0" w:color="auto"/>
        <w:bottom w:val="none" w:sz="0" w:space="0" w:color="auto"/>
        <w:right w:val="none" w:sz="0" w:space="0" w:color="auto"/>
      </w:divBdr>
    </w:div>
    <w:div w:id="533423015">
      <w:bodyDiv w:val="1"/>
      <w:marLeft w:val="0"/>
      <w:marRight w:val="0"/>
      <w:marTop w:val="0"/>
      <w:marBottom w:val="0"/>
      <w:divBdr>
        <w:top w:val="none" w:sz="0" w:space="0" w:color="auto"/>
        <w:left w:val="none" w:sz="0" w:space="0" w:color="auto"/>
        <w:bottom w:val="none" w:sz="0" w:space="0" w:color="auto"/>
        <w:right w:val="none" w:sz="0" w:space="0" w:color="auto"/>
      </w:divBdr>
    </w:div>
    <w:div w:id="539901716">
      <w:bodyDiv w:val="1"/>
      <w:marLeft w:val="0"/>
      <w:marRight w:val="0"/>
      <w:marTop w:val="0"/>
      <w:marBottom w:val="0"/>
      <w:divBdr>
        <w:top w:val="none" w:sz="0" w:space="0" w:color="auto"/>
        <w:left w:val="none" w:sz="0" w:space="0" w:color="auto"/>
        <w:bottom w:val="none" w:sz="0" w:space="0" w:color="auto"/>
        <w:right w:val="none" w:sz="0" w:space="0" w:color="auto"/>
      </w:divBdr>
    </w:div>
    <w:div w:id="540476781">
      <w:bodyDiv w:val="1"/>
      <w:marLeft w:val="0"/>
      <w:marRight w:val="0"/>
      <w:marTop w:val="0"/>
      <w:marBottom w:val="0"/>
      <w:divBdr>
        <w:top w:val="none" w:sz="0" w:space="0" w:color="auto"/>
        <w:left w:val="none" w:sz="0" w:space="0" w:color="auto"/>
        <w:bottom w:val="none" w:sz="0" w:space="0" w:color="auto"/>
        <w:right w:val="none" w:sz="0" w:space="0" w:color="auto"/>
      </w:divBdr>
    </w:div>
    <w:div w:id="542638234">
      <w:bodyDiv w:val="1"/>
      <w:marLeft w:val="0"/>
      <w:marRight w:val="0"/>
      <w:marTop w:val="0"/>
      <w:marBottom w:val="0"/>
      <w:divBdr>
        <w:top w:val="none" w:sz="0" w:space="0" w:color="auto"/>
        <w:left w:val="none" w:sz="0" w:space="0" w:color="auto"/>
        <w:bottom w:val="none" w:sz="0" w:space="0" w:color="auto"/>
        <w:right w:val="none" w:sz="0" w:space="0" w:color="auto"/>
      </w:divBdr>
    </w:div>
    <w:div w:id="547183312">
      <w:bodyDiv w:val="1"/>
      <w:marLeft w:val="0"/>
      <w:marRight w:val="0"/>
      <w:marTop w:val="0"/>
      <w:marBottom w:val="0"/>
      <w:divBdr>
        <w:top w:val="none" w:sz="0" w:space="0" w:color="auto"/>
        <w:left w:val="none" w:sz="0" w:space="0" w:color="auto"/>
        <w:bottom w:val="none" w:sz="0" w:space="0" w:color="auto"/>
        <w:right w:val="none" w:sz="0" w:space="0" w:color="auto"/>
      </w:divBdr>
    </w:div>
    <w:div w:id="556818523">
      <w:bodyDiv w:val="1"/>
      <w:marLeft w:val="0"/>
      <w:marRight w:val="0"/>
      <w:marTop w:val="0"/>
      <w:marBottom w:val="0"/>
      <w:divBdr>
        <w:top w:val="none" w:sz="0" w:space="0" w:color="auto"/>
        <w:left w:val="none" w:sz="0" w:space="0" w:color="auto"/>
        <w:bottom w:val="none" w:sz="0" w:space="0" w:color="auto"/>
        <w:right w:val="none" w:sz="0" w:space="0" w:color="auto"/>
      </w:divBdr>
    </w:div>
    <w:div w:id="559361050">
      <w:bodyDiv w:val="1"/>
      <w:marLeft w:val="0"/>
      <w:marRight w:val="0"/>
      <w:marTop w:val="0"/>
      <w:marBottom w:val="0"/>
      <w:divBdr>
        <w:top w:val="none" w:sz="0" w:space="0" w:color="auto"/>
        <w:left w:val="none" w:sz="0" w:space="0" w:color="auto"/>
        <w:bottom w:val="none" w:sz="0" w:space="0" w:color="auto"/>
        <w:right w:val="none" w:sz="0" w:space="0" w:color="auto"/>
      </w:divBdr>
    </w:div>
    <w:div w:id="564221336">
      <w:bodyDiv w:val="1"/>
      <w:marLeft w:val="0"/>
      <w:marRight w:val="0"/>
      <w:marTop w:val="0"/>
      <w:marBottom w:val="0"/>
      <w:divBdr>
        <w:top w:val="none" w:sz="0" w:space="0" w:color="auto"/>
        <w:left w:val="none" w:sz="0" w:space="0" w:color="auto"/>
        <w:bottom w:val="none" w:sz="0" w:space="0" w:color="auto"/>
        <w:right w:val="none" w:sz="0" w:space="0" w:color="auto"/>
      </w:divBdr>
    </w:div>
    <w:div w:id="565729686">
      <w:bodyDiv w:val="1"/>
      <w:marLeft w:val="0"/>
      <w:marRight w:val="0"/>
      <w:marTop w:val="0"/>
      <w:marBottom w:val="0"/>
      <w:divBdr>
        <w:top w:val="none" w:sz="0" w:space="0" w:color="auto"/>
        <w:left w:val="none" w:sz="0" w:space="0" w:color="auto"/>
        <w:bottom w:val="none" w:sz="0" w:space="0" w:color="auto"/>
        <w:right w:val="none" w:sz="0" w:space="0" w:color="auto"/>
      </w:divBdr>
    </w:div>
    <w:div w:id="582028023">
      <w:bodyDiv w:val="1"/>
      <w:marLeft w:val="0"/>
      <w:marRight w:val="0"/>
      <w:marTop w:val="0"/>
      <w:marBottom w:val="0"/>
      <w:divBdr>
        <w:top w:val="none" w:sz="0" w:space="0" w:color="auto"/>
        <w:left w:val="none" w:sz="0" w:space="0" w:color="auto"/>
        <w:bottom w:val="none" w:sz="0" w:space="0" w:color="auto"/>
        <w:right w:val="none" w:sz="0" w:space="0" w:color="auto"/>
      </w:divBdr>
    </w:div>
    <w:div w:id="584000855">
      <w:bodyDiv w:val="1"/>
      <w:marLeft w:val="0"/>
      <w:marRight w:val="0"/>
      <w:marTop w:val="0"/>
      <w:marBottom w:val="0"/>
      <w:divBdr>
        <w:top w:val="none" w:sz="0" w:space="0" w:color="auto"/>
        <w:left w:val="none" w:sz="0" w:space="0" w:color="auto"/>
        <w:bottom w:val="none" w:sz="0" w:space="0" w:color="auto"/>
        <w:right w:val="none" w:sz="0" w:space="0" w:color="auto"/>
      </w:divBdr>
    </w:div>
    <w:div w:id="585580653">
      <w:bodyDiv w:val="1"/>
      <w:marLeft w:val="0"/>
      <w:marRight w:val="0"/>
      <w:marTop w:val="0"/>
      <w:marBottom w:val="0"/>
      <w:divBdr>
        <w:top w:val="none" w:sz="0" w:space="0" w:color="auto"/>
        <w:left w:val="none" w:sz="0" w:space="0" w:color="auto"/>
        <w:bottom w:val="none" w:sz="0" w:space="0" w:color="auto"/>
        <w:right w:val="none" w:sz="0" w:space="0" w:color="auto"/>
      </w:divBdr>
    </w:div>
    <w:div w:id="589583871">
      <w:bodyDiv w:val="1"/>
      <w:marLeft w:val="0"/>
      <w:marRight w:val="0"/>
      <w:marTop w:val="0"/>
      <w:marBottom w:val="0"/>
      <w:divBdr>
        <w:top w:val="none" w:sz="0" w:space="0" w:color="auto"/>
        <w:left w:val="none" w:sz="0" w:space="0" w:color="auto"/>
        <w:bottom w:val="none" w:sz="0" w:space="0" w:color="auto"/>
        <w:right w:val="none" w:sz="0" w:space="0" w:color="auto"/>
      </w:divBdr>
    </w:div>
    <w:div w:id="589897174">
      <w:bodyDiv w:val="1"/>
      <w:marLeft w:val="0"/>
      <w:marRight w:val="0"/>
      <w:marTop w:val="0"/>
      <w:marBottom w:val="0"/>
      <w:divBdr>
        <w:top w:val="none" w:sz="0" w:space="0" w:color="auto"/>
        <w:left w:val="none" w:sz="0" w:space="0" w:color="auto"/>
        <w:bottom w:val="none" w:sz="0" w:space="0" w:color="auto"/>
        <w:right w:val="none" w:sz="0" w:space="0" w:color="auto"/>
      </w:divBdr>
    </w:div>
    <w:div w:id="591938839">
      <w:bodyDiv w:val="1"/>
      <w:marLeft w:val="0"/>
      <w:marRight w:val="0"/>
      <w:marTop w:val="0"/>
      <w:marBottom w:val="0"/>
      <w:divBdr>
        <w:top w:val="none" w:sz="0" w:space="0" w:color="auto"/>
        <w:left w:val="none" w:sz="0" w:space="0" w:color="auto"/>
        <w:bottom w:val="none" w:sz="0" w:space="0" w:color="auto"/>
        <w:right w:val="none" w:sz="0" w:space="0" w:color="auto"/>
      </w:divBdr>
    </w:div>
    <w:div w:id="592713535">
      <w:bodyDiv w:val="1"/>
      <w:marLeft w:val="0"/>
      <w:marRight w:val="0"/>
      <w:marTop w:val="0"/>
      <w:marBottom w:val="0"/>
      <w:divBdr>
        <w:top w:val="none" w:sz="0" w:space="0" w:color="auto"/>
        <w:left w:val="none" w:sz="0" w:space="0" w:color="auto"/>
        <w:bottom w:val="none" w:sz="0" w:space="0" w:color="auto"/>
        <w:right w:val="none" w:sz="0" w:space="0" w:color="auto"/>
      </w:divBdr>
    </w:div>
    <w:div w:id="594627580">
      <w:bodyDiv w:val="1"/>
      <w:marLeft w:val="0"/>
      <w:marRight w:val="0"/>
      <w:marTop w:val="0"/>
      <w:marBottom w:val="0"/>
      <w:divBdr>
        <w:top w:val="none" w:sz="0" w:space="0" w:color="auto"/>
        <w:left w:val="none" w:sz="0" w:space="0" w:color="auto"/>
        <w:bottom w:val="none" w:sz="0" w:space="0" w:color="auto"/>
        <w:right w:val="none" w:sz="0" w:space="0" w:color="auto"/>
      </w:divBdr>
    </w:div>
    <w:div w:id="597756226">
      <w:bodyDiv w:val="1"/>
      <w:marLeft w:val="0"/>
      <w:marRight w:val="0"/>
      <w:marTop w:val="0"/>
      <w:marBottom w:val="0"/>
      <w:divBdr>
        <w:top w:val="none" w:sz="0" w:space="0" w:color="auto"/>
        <w:left w:val="none" w:sz="0" w:space="0" w:color="auto"/>
        <w:bottom w:val="none" w:sz="0" w:space="0" w:color="auto"/>
        <w:right w:val="none" w:sz="0" w:space="0" w:color="auto"/>
      </w:divBdr>
    </w:div>
    <w:div w:id="599878948">
      <w:bodyDiv w:val="1"/>
      <w:marLeft w:val="0"/>
      <w:marRight w:val="0"/>
      <w:marTop w:val="0"/>
      <w:marBottom w:val="0"/>
      <w:divBdr>
        <w:top w:val="none" w:sz="0" w:space="0" w:color="auto"/>
        <w:left w:val="none" w:sz="0" w:space="0" w:color="auto"/>
        <w:bottom w:val="none" w:sz="0" w:space="0" w:color="auto"/>
        <w:right w:val="none" w:sz="0" w:space="0" w:color="auto"/>
      </w:divBdr>
    </w:div>
    <w:div w:id="602154075">
      <w:bodyDiv w:val="1"/>
      <w:marLeft w:val="0"/>
      <w:marRight w:val="0"/>
      <w:marTop w:val="0"/>
      <w:marBottom w:val="0"/>
      <w:divBdr>
        <w:top w:val="none" w:sz="0" w:space="0" w:color="auto"/>
        <w:left w:val="none" w:sz="0" w:space="0" w:color="auto"/>
        <w:bottom w:val="none" w:sz="0" w:space="0" w:color="auto"/>
        <w:right w:val="none" w:sz="0" w:space="0" w:color="auto"/>
      </w:divBdr>
    </w:div>
    <w:div w:id="607275981">
      <w:bodyDiv w:val="1"/>
      <w:marLeft w:val="0"/>
      <w:marRight w:val="0"/>
      <w:marTop w:val="0"/>
      <w:marBottom w:val="0"/>
      <w:divBdr>
        <w:top w:val="none" w:sz="0" w:space="0" w:color="auto"/>
        <w:left w:val="none" w:sz="0" w:space="0" w:color="auto"/>
        <w:bottom w:val="none" w:sz="0" w:space="0" w:color="auto"/>
        <w:right w:val="none" w:sz="0" w:space="0" w:color="auto"/>
      </w:divBdr>
    </w:div>
    <w:div w:id="609165546">
      <w:bodyDiv w:val="1"/>
      <w:marLeft w:val="0"/>
      <w:marRight w:val="0"/>
      <w:marTop w:val="0"/>
      <w:marBottom w:val="0"/>
      <w:divBdr>
        <w:top w:val="none" w:sz="0" w:space="0" w:color="auto"/>
        <w:left w:val="none" w:sz="0" w:space="0" w:color="auto"/>
        <w:bottom w:val="none" w:sz="0" w:space="0" w:color="auto"/>
        <w:right w:val="none" w:sz="0" w:space="0" w:color="auto"/>
      </w:divBdr>
    </w:div>
    <w:div w:id="611667512">
      <w:bodyDiv w:val="1"/>
      <w:marLeft w:val="0"/>
      <w:marRight w:val="0"/>
      <w:marTop w:val="0"/>
      <w:marBottom w:val="0"/>
      <w:divBdr>
        <w:top w:val="none" w:sz="0" w:space="0" w:color="auto"/>
        <w:left w:val="none" w:sz="0" w:space="0" w:color="auto"/>
        <w:bottom w:val="none" w:sz="0" w:space="0" w:color="auto"/>
        <w:right w:val="none" w:sz="0" w:space="0" w:color="auto"/>
      </w:divBdr>
    </w:div>
    <w:div w:id="621157270">
      <w:bodyDiv w:val="1"/>
      <w:marLeft w:val="0"/>
      <w:marRight w:val="0"/>
      <w:marTop w:val="0"/>
      <w:marBottom w:val="0"/>
      <w:divBdr>
        <w:top w:val="none" w:sz="0" w:space="0" w:color="auto"/>
        <w:left w:val="none" w:sz="0" w:space="0" w:color="auto"/>
        <w:bottom w:val="none" w:sz="0" w:space="0" w:color="auto"/>
        <w:right w:val="none" w:sz="0" w:space="0" w:color="auto"/>
      </w:divBdr>
    </w:div>
    <w:div w:id="623079766">
      <w:bodyDiv w:val="1"/>
      <w:marLeft w:val="0"/>
      <w:marRight w:val="0"/>
      <w:marTop w:val="0"/>
      <w:marBottom w:val="0"/>
      <w:divBdr>
        <w:top w:val="none" w:sz="0" w:space="0" w:color="auto"/>
        <w:left w:val="none" w:sz="0" w:space="0" w:color="auto"/>
        <w:bottom w:val="none" w:sz="0" w:space="0" w:color="auto"/>
        <w:right w:val="none" w:sz="0" w:space="0" w:color="auto"/>
      </w:divBdr>
    </w:div>
    <w:div w:id="624385103">
      <w:bodyDiv w:val="1"/>
      <w:marLeft w:val="0"/>
      <w:marRight w:val="0"/>
      <w:marTop w:val="0"/>
      <w:marBottom w:val="0"/>
      <w:divBdr>
        <w:top w:val="none" w:sz="0" w:space="0" w:color="auto"/>
        <w:left w:val="none" w:sz="0" w:space="0" w:color="auto"/>
        <w:bottom w:val="none" w:sz="0" w:space="0" w:color="auto"/>
        <w:right w:val="none" w:sz="0" w:space="0" w:color="auto"/>
      </w:divBdr>
    </w:div>
    <w:div w:id="630550918">
      <w:bodyDiv w:val="1"/>
      <w:marLeft w:val="0"/>
      <w:marRight w:val="0"/>
      <w:marTop w:val="0"/>
      <w:marBottom w:val="0"/>
      <w:divBdr>
        <w:top w:val="none" w:sz="0" w:space="0" w:color="auto"/>
        <w:left w:val="none" w:sz="0" w:space="0" w:color="auto"/>
        <w:bottom w:val="none" w:sz="0" w:space="0" w:color="auto"/>
        <w:right w:val="none" w:sz="0" w:space="0" w:color="auto"/>
      </w:divBdr>
    </w:div>
    <w:div w:id="631903490">
      <w:bodyDiv w:val="1"/>
      <w:marLeft w:val="0"/>
      <w:marRight w:val="0"/>
      <w:marTop w:val="0"/>
      <w:marBottom w:val="0"/>
      <w:divBdr>
        <w:top w:val="none" w:sz="0" w:space="0" w:color="auto"/>
        <w:left w:val="none" w:sz="0" w:space="0" w:color="auto"/>
        <w:bottom w:val="none" w:sz="0" w:space="0" w:color="auto"/>
        <w:right w:val="none" w:sz="0" w:space="0" w:color="auto"/>
      </w:divBdr>
    </w:div>
    <w:div w:id="632367942">
      <w:bodyDiv w:val="1"/>
      <w:marLeft w:val="0"/>
      <w:marRight w:val="0"/>
      <w:marTop w:val="0"/>
      <w:marBottom w:val="0"/>
      <w:divBdr>
        <w:top w:val="none" w:sz="0" w:space="0" w:color="auto"/>
        <w:left w:val="none" w:sz="0" w:space="0" w:color="auto"/>
        <w:bottom w:val="none" w:sz="0" w:space="0" w:color="auto"/>
        <w:right w:val="none" w:sz="0" w:space="0" w:color="auto"/>
      </w:divBdr>
    </w:div>
    <w:div w:id="636686718">
      <w:bodyDiv w:val="1"/>
      <w:marLeft w:val="0"/>
      <w:marRight w:val="0"/>
      <w:marTop w:val="0"/>
      <w:marBottom w:val="0"/>
      <w:divBdr>
        <w:top w:val="none" w:sz="0" w:space="0" w:color="auto"/>
        <w:left w:val="none" w:sz="0" w:space="0" w:color="auto"/>
        <w:bottom w:val="none" w:sz="0" w:space="0" w:color="auto"/>
        <w:right w:val="none" w:sz="0" w:space="0" w:color="auto"/>
      </w:divBdr>
    </w:div>
    <w:div w:id="639577331">
      <w:bodyDiv w:val="1"/>
      <w:marLeft w:val="0"/>
      <w:marRight w:val="0"/>
      <w:marTop w:val="0"/>
      <w:marBottom w:val="0"/>
      <w:divBdr>
        <w:top w:val="none" w:sz="0" w:space="0" w:color="auto"/>
        <w:left w:val="none" w:sz="0" w:space="0" w:color="auto"/>
        <w:bottom w:val="none" w:sz="0" w:space="0" w:color="auto"/>
        <w:right w:val="none" w:sz="0" w:space="0" w:color="auto"/>
      </w:divBdr>
    </w:div>
    <w:div w:id="642586181">
      <w:bodyDiv w:val="1"/>
      <w:marLeft w:val="0"/>
      <w:marRight w:val="0"/>
      <w:marTop w:val="0"/>
      <w:marBottom w:val="0"/>
      <w:divBdr>
        <w:top w:val="none" w:sz="0" w:space="0" w:color="auto"/>
        <w:left w:val="none" w:sz="0" w:space="0" w:color="auto"/>
        <w:bottom w:val="none" w:sz="0" w:space="0" w:color="auto"/>
        <w:right w:val="none" w:sz="0" w:space="0" w:color="auto"/>
      </w:divBdr>
    </w:div>
    <w:div w:id="643432991">
      <w:bodyDiv w:val="1"/>
      <w:marLeft w:val="0"/>
      <w:marRight w:val="0"/>
      <w:marTop w:val="0"/>
      <w:marBottom w:val="0"/>
      <w:divBdr>
        <w:top w:val="none" w:sz="0" w:space="0" w:color="auto"/>
        <w:left w:val="none" w:sz="0" w:space="0" w:color="auto"/>
        <w:bottom w:val="none" w:sz="0" w:space="0" w:color="auto"/>
        <w:right w:val="none" w:sz="0" w:space="0" w:color="auto"/>
      </w:divBdr>
    </w:div>
    <w:div w:id="643660736">
      <w:bodyDiv w:val="1"/>
      <w:marLeft w:val="0"/>
      <w:marRight w:val="0"/>
      <w:marTop w:val="0"/>
      <w:marBottom w:val="0"/>
      <w:divBdr>
        <w:top w:val="none" w:sz="0" w:space="0" w:color="auto"/>
        <w:left w:val="none" w:sz="0" w:space="0" w:color="auto"/>
        <w:bottom w:val="none" w:sz="0" w:space="0" w:color="auto"/>
        <w:right w:val="none" w:sz="0" w:space="0" w:color="auto"/>
      </w:divBdr>
    </w:div>
    <w:div w:id="651566557">
      <w:bodyDiv w:val="1"/>
      <w:marLeft w:val="0"/>
      <w:marRight w:val="0"/>
      <w:marTop w:val="0"/>
      <w:marBottom w:val="0"/>
      <w:divBdr>
        <w:top w:val="none" w:sz="0" w:space="0" w:color="auto"/>
        <w:left w:val="none" w:sz="0" w:space="0" w:color="auto"/>
        <w:bottom w:val="none" w:sz="0" w:space="0" w:color="auto"/>
        <w:right w:val="none" w:sz="0" w:space="0" w:color="auto"/>
      </w:divBdr>
    </w:div>
    <w:div w:id="652418044">
      <w:bodyDiv w:val="1"/>
      <w:marLeft w:val="0"/>
      <w:marRight w:val="0"/>
      <w:marTop w:val="0"/>
      <w:marBottom w:val="0"/>
      <w:divBdr>
        <w:top w:val="none" w:sz="0" w:space="0" w:color="auto"/>
        <w:left w:val="none" w:sz="0" w:space="0" w:color="auto"/>
        <w:bottom w:val="none" w:sz="0" w:space="0" w:color="auto"/>
        <w:right w:val="none" w:sz="0" w:space="0" w:color="auto"/>
      </w:divBdr>
    </w:div>
    <w:div w:id="662928769">
      <w:bodyDiv w:val="1"/>
      <w:marLeft w:val="0"/>
      <w:marRight w:val="0"/>
      <w:marTop w:val="0"/>
      <w:marBottom w:val="0"/>
      <w:divBdr>
        <w:top w:val="none" w:sz="0" w:space="0" w:color="auto"/>
        <w:left w:val="none" w:sz="0" w:space="0" w:color="auto"/>
        <w:bottom w:val="none" w:sz="0" w:space="0" w:color="auto"/>
        <w:right w:val="none" w:sz="0" w:space="0" w:color="auto"/>
      </w:divBdr>
    </w:div>
    <w:div w:id="664819962">
      <w:bodyDiv w:val="1"/>
      <w:marLeft w:val="0"/>
      <w:marRight w:val="0"/>
      <w:marTop w:val="0"/>
      <w:marBottom w:val="0"/>
      <w:divBdr>
        <w:top w:val="none" w:sz="0" w:space="0" w:color="auto"/>
        <w:left w:val="none" w:sz="0" w:space="0" w:color="auto"/>
        <w:bottom w:val="none" w:sz="0" w:space="0" w:color="auto"/>
        <w:right w:val="none" w:sz="0" w:space="0" w:color="auto"/>
      </w:divBdr>
      <w:divsChild>
        <w:div w:id="1893229823">
          <w:marLeft w:val="1008"/>
          <w:marRight w:val="0"/>
          <w:marTop w:val="40"/>
          <w:marBottom w:val="160"/>
          <w:divBdr>
            <w:top w:val="none" w:sz="0" w:space="0" w:color="auto"/>
            <w:left w:val="none" w:sz="0" w:space="0" w:color="auto"/>
            <w:bottom w:val="none" w:sz="0" w:space="0" w:color="auto"/>
            <w:right w:val="none" w:sz="0" w:space="0" w:color="auto"/>
          </w:divBdr>
        </w:div>
      </w:divsChild>
    </w:div>
    <w:div w:id="670568393">
      <w:bodyDiv w:val="1"/>
      <w:marLeft w:val="0"/>
      <w:marRight w:val="0"/>
      <w:marTop w:val="0"/>
      <w:marBottom w:val="0"/>
      <w:divBdr>
        <w:top w:val="none" w:sz="0" w:space="0" w:color="auto"/>
        <w:left w:val="none" w:sz="0" w:space="0" w:color="auto"/>
        <w:bottom w:val="none" w:sz="0" w:space="0" w:color="auto"/>
        <w:right w:val="none" w:sz="0" w:space="0" w:color="auto"/>
      </w:divBdr>
    </w:div>
    <w:div w:id="674384878">
      <w:bodyDiv w:val="1"/>
      <w:marLeft w:val="0"/>
      <w:marRight w:val="0"/>
      <w:marTop w:val="0"/>
      <w:marBottom w:val="0"/>
      <w:divBdr>
        <w:top w:val="none" w:sz="0" w:space="0" w:color="auto"/>
        <w:left w:val="none" w:sz="0" w:space="0" w:color="auto"/>
        <w:bottom w:val="none" w:sz="0" w:space="0" w:color="auto"/>
        <w:right w:val="none" w:sz="0" w:space="0" w:color="auto"/>
      </w:divBdr>
    </w:div>
    <w:div w:id="675351765">
      <w:bodyDiv w:val="1"/>
      <w:marLeft w:val="0"/>
      <w:marRight w:val="0"/>
      <w:marTop w:val="0"/>
      <w:marBottom w:val="0"/>
      <w:divBdr>
        <w:top w:val="none" w:sz="0" w:space="0" w:color="auto"/>
        <w:left w:val="none" w:sz="0" w:space="0" w:color="auto"/>
        <w:bottom w:val="none" w:sz="0" w:space="0" w:color="auto"/>
        <w:right w:val="none" w:sz="0" w:space="0" w:color="auto"/>
      </w:divBdr>
    </w:div>
    <w:div w:id="681006392">
      <w:bodyDiv w:val="1"/>
      <w:marLeft w:val="0"/>
      <w:marRight w:val="0"/>
      <w:marTop w:val="0"/>
      <w:marBottom w:val="0"/>
      <w:divBdr>
        <w:top w:val="none" w:sz="0" w:space="0" w:color="auto"/>
        <w:left w:val="none" w:sz="0" w:space="0" w:color="auto"/>
        <w:bottom w:val="none" w:sz="0" w:space="0" w:color="auto"/>
        <w:right w:val="none" w:sz="0" w:space="0" w:color="auto"/>
      </w:divBdr>
    </w:div>
    <w:div w:id="682242920">
      <w:bodyDiv w:val="1"/>
      <w:marLeft w:val="0"/>
      <w:marRight w:val="0"/>
      <w:marTop w:val="0"/>
      <w:marBottom w:val="0"/>
      <w:divBdr>
        <w:top w:val="none" w:sz="0" w:space="0" w:color="auto"/>
        <w:left w:val="none" w:sz="0" w:space="0" w:color="auto"/>
        <w:bottom w:val="none" w:sz="0" w:space="0" w:color="auto"/>
        <w:right w:val="none" w:sz="0" w:space="0" w:color="auto"/>
      </w:divBdr>
    </w:div>
    <w:div w:id="682779928">
      <w:bodyDiv w:val="1"/>
      <w:marLeft w:val="0"/>
      <w:marRight w:val="0"/>
      <w:marTop w:val="0"/>
      <w:marBottom w:val="0"/>
      <w:divBdr>
        <w:top w:val="none" w:sz="0" w:space="0" w:color="auto"/>
        <w:left w:val="none" w:sz="0" w:space="0" w:color="auto"/>
        <w:bottom w:val="none" w:sz="0" w:space="0" w:color="auto"/>
        <w:right w:val="none" w:sz="0" w:space="0" w:color="auto"/>
      </w:divBdr>
    </w:div>
    <w:div w:id="685984782">
      <w:bodyDiv w:val="1"/>
      <w:marLeft w:val="0"/>
      <w:marRight w:val="0"/>
      <w:marTop w:val="0"/>
      <w:marBottom w:val="0"/>
      <w:divBdr>
        <w:top w:val="none" w:sz="0" w:space="0" w:color="auto"/>
        <w:left w:val="none" w:sz="0" w:space="0" w:color="auto"/>
        <w:bottom w:val="none" w:sz="0" w:space="0" w:color="auto"/>
        <w:right w:val="none" w:sz="0" w:space="0" w:color="auto"/>
      </w:divBdr>
    </w:div>
    <w:div w:id="688067268">
      <w:bodyDiv w:val="1"/>
      <w:marLeft w:val="0"/>
      <w:marRight w:val="0"/>
      <w:marTop w:val="0"/>
      <w:marBottom w:val="0"/>
      <w:divBdr>
        <w:top w:val="none" w:sz="0" w:space="0" w:color="auto"/>
        <w:left w:val="none" w:sz="0" w:space="0" w:color="auto"/>
        <w:bottom w:val="none" w:sz="0" w:space="0" w:color="auto"/>
        <w:right w:val="none" w:sz="0" w:space="0" w:color="auto"/>
      </w:divBdr>
    </w:div>
    <w:div w:id="694503906">
      <w:bodyDiv w:val="1"/>
      <w:marLeft w:val="0"/>
      <w:marRight w:val="0"/>
      <w:marTop w:val="0"/>
      <w:marBottom w:val="0"/>
      <w:divBdr>
        <w:top w:val="none" w:sz="0" w:space="0" w:color="auto"/>
        <w:left w:val="none" w:sz="0" w:space="0" w:color="auto"/>
        <w:bottom w:val="none" w:sz="0" w:space="0" w:color="auto"/>
        <w:right w:val="none" w:sz="0" w:space="0" w:color="auto"/>
      </w:divBdr>
    </w:div>
    <w:div w:id="704448751">
      <w:bodyDiv w:val="1"/>
      <w:marLeft w:val="0"/>
      <w:marRight w:val="0"/>
      <w:marTop w:val="0"/>
      <w:marBottom w:val="0"/>
      <w:divBdr>
        <w:top w:val="none" w:sz="0" w:space="0" w:color="auto"/>
        <w:left w:val="none" w:sz="0" w:space="0" w:color="auto"/>
        <w:bottom w:val="none" w:sz="0" w:space="0" w:color="auto"/>
        <w:right w:val="none" w:sz="0" w:space="0" w:color="auto"/>
      </w:divBdr>
    </w:div>
    <w:div w:id="708603077">
      <w:bodyDiv w:val="1"/>
      <w:marLeft w:val="0"/>
      <w:marRight w:val="0"/>
      <w:marTop w:val="0"/>
      <w:marBottom w:val="0"/>
      <w:divBdr>
        <w:top w:val="none" w:sz="0" w:space="0" w:color="auto"/>
        <w:left w:val="none" w:sz="0" w:space="0" w:color="auto"/>
        <w:bottom w:val="none" w:sz="0" w:space="0" w:color="auto"/>
        <w:right w:val="none" w:sz="0" w:space="0" w:color="auto"/>
      </w:divBdr>
    </w:div>
    <w:div w:id="712340725">
      <w:bodyDiv w:val="1"/>
      <w:marLeft w:val="0"/>
      <w:marRight w:val="0"/>
      <w:marTop w:val="0"/>
      <w:marBottom w:val="0"/>
      <w:divBdr>
        <w:top w:val="none" w:sz="0" w:space="0" w:color="auto"/>
        <w:left w:val="none" w:sz="0" w:space="0" w:color="auto"/>
        <w:bottom w:val="none" w:sz="0" w:space="0" w:color="auto"/>
        <w:right w:val="none" w:sz="0" w:space="0" w:color="auto"/>
      </w:divBdr>
    </w:div>
    <w:div w:id="717585768">
      <w:bodyDiv w:val="1"/>
      <w:marLeft w:val="0"/>
      <w:marRight w:val="0"/>
      <w:marTop w:val="0"/>
      <w:marBottom w:val="0"/>
      <w:divBdr>
        <w:top w:val="none" w:sz="0" w:space="0" w:color="auto"/>
        <w:left w:val="none" w:sz="0" w:space="0" w:color="auto"/>
        <w:bottom w:val="none" w:sz="0" w:space="0" w:color="auto"/>
        <w:right w:val="none" w:sz="0" w:space="0" w:color="auto"/>
      </w:divBdr>
    </w:div>
    <w:div w:id="718670823">
      <w:bodyDiv w:val="1"/>
      <w:marLeft w:val="0"/>
      <w:marRight w:val="0"/>
      <w:marTop w:val="0"/>
      <w:marBottom w:val="0"/>
      <w:divBdr>
        <w:top w:val="none" w:sz="0" w:space="0" w:color="auto"/>
        <w:left w:val="none" w:sz="0" w:space="0" w:color="auto"/>
        <w:bottom w:val="none" w:sz="0" w:space="0" w:color="auto"/>
        <w:right w:val="none" w:sz="0" w:space="0" w:color="auto"/>
      </w:divBdr>
    </w:div>
    <w:div w:id="721368142">
      <w:bodyDiv w:val="1"/>
      <w:marLeft w:val="0"/>
      <w:marRight w:val="0"/>
      <w:marTop w:val="0"/>
      <w:marBottom w:val="0"/>
      <w:divBdr>
        <w:top w:val="none" w:sz="0" w:space="0" w:color="auto"/>
        <w:left w:val="none" w:sz="0" w:space="0" w:color="auto"/>
        <w:bottom w:val="none" w:sz="0" w:space="0" w:color="auto"/>
        <w:right w:val="none" w:sz="0" w:space="0" w:color="auto"/>
      </w:divBdr>
    </w:div>
    <w:div w:id="723528597">
      <w:bodyDiv w:val="1"/>
      <w:marLeft w:val="0"/>
      <w:marRight w:val="0"/>
      <w:marTop w:val="0"/>
      <w:marBottom w:val="0"/>
      <w:divBdr>
        <w:top w:val="none" w:sz="0" w:space="0" w:color="auto"/>
        <w:left w:val="none" w:sz="0" w:space="0" w:color="auto"/>
        <w:bottom w:val="none" w:sz="0" w:space="0" w:color="auto"/>
        <w:right w:val="none" w:sz="0" w:space="0" w:color="auto"/>
      </w:divBdr>
    </w:div>
    <w:div w:id="726689188">
      <w:bodyDiv w:val="1"/>
      <w:marLeft w:val="0"/>
      <w:marRight w:val="0"/>
      <w:marTop w:val="0"/>
      <w:marBottom w:val="0"/>
      <w:divBdr>
        <w:top w:val="none" w:sz="0" w:space="0" w:color="auto"/>
        <w:left w:val="none" w:sz="0" w:space="0" w:color="auto"/>
        <w:bottom w:val="none" w:sz="0" w:space="0" w:color="auto"/>
        <w:right w:val="none" w:sz="0" w:space="0" w:color="auto"/>
      </w:divBdr>
    </w:div>
    <w:div w:id="740254204">
      <w:bodyDiv w:val="1"/>
      <w:marLeft w:val="0"/>
      <w:marRight w:val="0"/>
      <w:marTop w:val="0"/>
      <w:marBottom w:val="0"/>
      <w:divBdr>
        <w:top w:val="none" w:sz="0" w:space="0" w:color="auto"/>
        <w:left w:val="none" w:sz="0" w:space="0" w:color="auto"/>
        <w:bottom w:val="none" w:sz="0" w:space="0" w:color="auto"/>
        <w:right w:val="none" w:sz="0" w:space="0" w:color="auto"/>
      </w:divBdr>
    </w:div>
    <w:div w:id="740639024">
      <w:bodyDiv w:val="1"/>
      <w:marLeft w:val="0"/>
      <w:marRight w:val="0"/>
      <w:marTop w:val="0"/>
      <w:marBottom w:val="0"/>
      <w:divBdr>
        <w:top w:val="none" w:sz="0" w:space="0" w:color="auto"/>
        <w:left w:val="none" w:sz="0" w:space="0" w:color="auto"/>
        <w:bottom w:val="none" w:sz="0" w:space="0" w:color="auto"/>
        <w:right w:val="none" w:sz="0" w:space="0" w:color="auto"/>
      </w:divBdr>
    </w:div>
    <w:div w:id="741369585">
      <w:bodyDiv w:val="1"/>
      <w:marLeft w:val="0"/>
      <w:marRight w:val="0"/>
      <w:marTop w:val="0"/>
      <w:marBottom w:val="0"/>
      <w:divBdr>
        <w:top w:val="none" w:sz="0" w:space="0" w:color="auto"/>
        <w:left w:val="none" w:sz="0" w:space="0" w:color="auto"/>
        <w:bottom w:val="none" w:sz="0" w:space="0" w:color="auto"/>
        <w:right w:val="none" w:sz="0" w:space="0" w:color="auto"/>
      </w:divBdr>
    </w:div>
    <w:div w:id="743454284">
      <w:bodyDiv w:val="1"/>
      <w:marLeft w:val="0"/>
      <w:marRight w:val="0"/>
      <w:marTop w:val="0"/>
      <w:marBottom w:val="0"/>
      <w:divBdr>
        <w:top w:val="none" w:sz="0" w:space="0" w:color="auto"/>
        <w:left w:val="none" w:sz="0" w:space="0" w:color="auto"/>
        <w:bottom w:val="none" w:sz="0" w:space="0" w:color="auto"/>
        <w:right w:val="none" w:sz="0" w:space="0" w:color="auto"/>
      </w:divBdr>
    </w:div>
    <w:div w:id="743800500">
      <w:bodyDiv w:val="1"/>
      <w:marLeft w:val="0"/>
      <w:marRight w:val="0"/>
      <w:marTop w:val="0"/>
      <w:marBottom w:val="0"/>
      <w:divBdr>
        <w:top w:val="none" w:sz="0" w:space="0" w:color="auto"/>
        <w:left w:val="none" w:sz="0" w:space="0" w:color="auto"/>
        <w:bottom w:val="none" w:sz="0" w:space="0" w:color="auto"/>
        <w:right w:val="none" w:sz="0" w:space="0" w:color="auto"/>
      </w:divBdr>
    </w:div>
    <w:div w:id="744453590">
      <w:bodyDiv w:val="1"/>
      <w:marLeft w:val="0"/>
      <w:marRight w:val="0"/>
      <w:marTop w:val="0"/>
      <w:marBottom w:val="0"/>
      <w:divBdr>
        <w:top w:val="none" w:sz="0" w:space="0" w:color="auto"/>
        <w:left w:val="none" w:sz="0" w:space="0" w:color="auto"/>
        <w:bottom w:val="none" w:sz="0" w:space="0" w:color="auto"/>
        <w:right w:val="none" w:sz="0" w:space="0" w:color="auto"/>
      </w:divBdr>
    </w:div>
    <w:div w:id="745422582">
      <w:bodyDiv w:val="1"/>
      <w:marLeft w:val="0"/>
      <w:marRight w:val="0"/>
      <w:marTop w:val="0"/>
      <w:marBottom w:val="0"/>
      <w:divBdr>
        <w:top w:val="none" w:sz="0" w:space="0" w:color="auto"/>
        <w:left w:val="none" w:sz="0" w:space="0" w:color="auto"/>
        <w:bottom w:val="none" w:sz="0" w:space="0" w:color="auto"/>
        <w:right w:val="none" w:sz="0" w:space="0" w:color="auto"/>
      </w:divBdr>
    </w:div>
    <w:div w:id="747846646">
      <w:bodyDiv w:val="1"/>
      <w:marLeft w:val="0"/>
      <w:marRight w:val="0"/>
      <w:marTop w:val="0"/>
      <w:marBottom w:val="0"/>
      <w:divBdr>
        <w:top w:val="none" w:sz="0" w:space="0" w:color="auto"/>
        <w:left w:val="none" w:sz="0" w:space="0" w:color="auto"/>
        <w:bottom w:val="none" w:sz="0" w:space="0" w:color="auto"/>
        <w:right w:val="none" w:sz="0" w:space="0" w:color="auto"/>
      </w:divBdr>
    </w:div>
    <w:div w:id="750389868">
      <w:bodyDiv w:val="1"/>
      <w:marLeft w:val="0"/>
      <w:marRight w:val="0"/>
      <w:marTop w:val="0"/>
      <w:marBottom w:val="0"/>
      <w:divBdr>
        <w:top w:val="none" w:sz="0" w:space="0" w:color="auto"/>
        <w:left w:val="none" w:sz="0" w:space="0" w:color="auto"/>
        <w:bottom w:val="none" w:sz="0" w:space="0" w:color="auto"/>
        <w:right w:val="none" w:sz="0" w:space="0" w:color="auto"/>
      </w:divBdr>
    </w:div>
    <w:div w:id="752240134">
      <w:bodyDiv w:val="1"/>
      <w:marLeft w:val="0"/>
      <w:marRight w:val="0"/>
      <w:marTop w:val="0"/>
      <w:marBottom w:val="0"/>
      <w:divBdr>
        <w:top w:val="none" w:sz="0" w:space="0" w:color="auto"/>
        <w:left w:val="none" w:sz="0" w:space="0" w:color="auto"/>
        <w:bottom w:val="none" w:sz="0" w:space="0" w:color="auto"/>
        <w:right w:val="none" w:sz="0" w:space="0" w:color="auto"/>
      </w:divBdr>
    </w:div>
    <w:div w:id="758016215">
      <w:bodyDiv w:val="1"/>
      <w:marLeft w:val="0"/>
      <w:marRight w:val="0"/>
      <w:marTop w:val="0"/>
      <w:marBottom w:val="0"/>
      <w:divBdr>
        <w:top w:val="none" w:sz="0" w:space="0" w:color="auto"/>
        <w:left w:val="none" w:sz="0" w:space="0" w:color="auto"/>
        <w:bottom w:val="none" w:sz="0" w:space="0" w:color="auto"/>
        <w:right w:val="none" w:sz="0" w:space="0" w:color="auto"/>
      </w:divBdr>
    </w:div>
    <w:div w:id="758872531">
      <w:bodyDiv w:val="1"/>
      <w:marLeft w:val="0"/>
      <w:marRight w:val="0"/>
      <w:marTop w:val="0"/>
      <w:marBottom w:val="0"/>
      <w:divBdr>
        <w:top w:val="none" w:sz="0" w:space="0" w:color="auto"/>
        <w:left w:val="none" w:sz="0" w:space="0" w:color="auto"/>
        <w:bottom w:val="none" w:sz="0" w:space="0" w:color="auto"/>
        <w:right w:val="none" w:sz="0" w:space="0" w:color="auto"/>
      </w:divBdr>
    </w:div>
    <w:div w:id="774984511">
      <w:bodyDiv w:val="1"/>
      <w:marLeft w:val="0"/>
      <w:marRight w:val="0"/>
      <w:marTop w:val="0"/>
      <w:marBottom w:val="0"/>
      <w:divBdr>
        <w:top w:val="none" w:sz="0" w:space="0" w:color="auto"/>
        <w:left w:val="none" w:sz="0" w:space="0" w:color="auto"/>
        <w:bottom w:val="none" w:sz="0" w:space="0" w:color="auto"/>
        <w:right w:val="none" w:sz="0" w:space="0" w:color="auto"/>
      </w:divBdr>
    </w:div>
    <w:div w:id="777411531">
      <w:bodyDiv w:val="1"/>
      <w:marLeft w:val="0"/>
      <w:marRight w:val="0"/>
      <w:marTop w:val="0"/>
      <w:marBottom w:val="0"/>
      <w:divBdr>
        <w:top w:val="none" w:sz="0" w:space="0" w:color="auto"/>
        <w:left w:val="none" w:sz="0" w:space="0" w:color="auto"/>
        <w:bottom w:val="none" w:sz="0" w:space="0" w:color="auto"/>
        <w:right w:val="none" w:sz="0" w:space="0" w:color="auto"/>
      </w:divBdr>
    </w:div>
    <w:div w:id="783769473">
      <w:bodyDiv w:val="1"/>
      <w:marLeft w:val="0"/>
      <w:marRight w:val="0"/>
      <w:marTop w:val="0"/>
      <w:marBottom w:val="0"/>
      <w:divBdr>
        <w:top w:val="none" w:sz="0" w:space="0" w:color="auto"/>
        <w:left w:val="none" w:sz="0" w:space="0" w:color="auto"/>
        <w:bottom w:val="none" w:sz="0" w:space="0" w:color="auto"/>
        <w:right w:val="none" w:sz="0" w:space="0" w:color="auto"/>
      </w:divBdr>
    </w:div>
    <w:div w:id="792476253">
      <w:bodyDiv w:val="1"/>
      <w:marLeft w:val="0"/>
      <w:marRight w:val="0"/>
      <w:marTop w:val="0"/>
      <w:marBottom w:val="0"/>
      <w:divBdr>
        <w:top w:val="none" w:sz="0" w:space="0" w:color="auto"/>
        <w:left w:val="none" w:sz="0" w:space="0" w:color="auto"/>
        <w:bottom w:val="none" w:sz="0" w:space="0" w:color="auto"/>
        <w:right w:val="none" w:sz="0" w:space="0" w:color="auto"/>
      </w:divBdr>
    </w:div>
    <w:div w:id="792749521">
      <w:bodyDiv w:val="1"/>
      <w:marLeft w:val="0"/>
      <w:marRight w:val="0"/>
      <w:marTop w:val="0"/>
      <w:marBottom w:val="0"/>
      <w:divBdr>
        <w:top w:val="none" w:sz="0" w:space="0" w:color="auto"/>
        <w:left w:val="none" w:sz="0" w:space="0" w:color="auto"/>
        <w:bottom w:val="none" w:sz="0" w:space="0" w:color="auto"/>
        <w:right w:val="none" w:sz="0" w:space="0" w:color="auto"/>
      </w:divBdr>
    </w:div>
    <w:div w:id="794254633">
      <w:bodyDiv w:val="1"/>
      <w:marLeft w:val="0"/>
      <w:marRight w:val="0"/>
      <w:marTop w:val="0"/>
      <w:marBottom w:val="0"/>
      <w:divBdr>
        <w:top w:val="none" w:sz="0" w:space="0" w:color="auto"/>
        <w:left w:val="none" w:sz="0" w:space="0" w:color="auto"/>
        <w:bottom w:val="none" w:sz="0" w:space="0" w:color="auto"/>
        <w:right w:val="none" w:sz="0" w:space="0" w:color="auto"/>
      </w:divBdr>
    </w:div>
    <w:div w:id="797332058">
      <w:bodyDiv w:val="1"/>
      <w:marLeft w:val="0"/>
      <w:marRight w:val="0"/>
      <w:marTop w:val="0"/>
      <w:marBottom w:val="0"/>
      <w:divBdr>
        <w:top w:val="none" w:sz="0" w:space="0" w:color="auto"/>
        <w:left w:val="none" w:sz="0" w:space="0" w:color="auto"/>
        <w:bottom w:val="none" w:sz="0" w:space="0" w:color="auto"/>
        <w:right w:val="none" w:sz="0" w:space="0" w:color="auto"/>
      </w:divBdr>
    </w:div>
    <w:div w:id="797455348">
      <w:bodyDiv w:val="1"/>
      <w:marLeft w:val="0"/>
      <w:marRight w:val="0"/>
      <w:marTop w:val="0"/>
      <w:marBottom w:val="0"/>
      <w:divBdr>
        <w:top w:val="none" w:sz="0" w:space="0" w:color="auto"/>
        <w:left w:val="none" w:sz="0" w:space="0" w:color="auto"/>
        <w:bottom w:val="none" w:sz="0" w:space="0" w:color="auto"/>
        <w:right w:val="none" w:sz="0" w:space="0" w:color="auto"/>
      </w:divBdr>
    </w:div>
    <w:div w:id="803889081">
      <w:bodyDiv w:val="1"/>
      <w:marLeft w:val="0"/>
      <w:marRight w:val="0"/>
      <w:marTop w:val="0"/>
      <w:marBottom w:val="0"/>
      <w:divBdr>
        <w:top w:val="none" w:sz="0" w:space="0" w:color="auto"/>
        <w:left w:val="none" w:sz="0" w:space="0" w:color="auto"/>
        <w:bottom w:val="none" w:sz="0" w:space="0" w:color="auto"/>
        <w:right w:val="none" w:sz="0" w:space="0" w:color="auto"/>
      </w:divBdr>
    </w:div>
    <w:div w:id="806701080">
      <w:bodyDiv w:val="1"/>
      <w:marLeft w:val="0"/>
      <w:marRight w:val="0"/>
      <w:marTop w:val="0"/>
      <w:marBottom w:val="0"/>
      <w:divBdr>
        <w:top w:val="none" w:sz="0" w:space="0" w:color="auto"/>
        <w:left w:val="none" w:sz="0" w:space="0" w:color="auto"/>
        <w:bottom w:val="none" w:sz="0" w:space="0" w:color="auto"/>
        <w:right w:val="none" w:sz="0" w:space="0" w:color="auto"/>
      </w:divBdr>
    </w:div>
    <w:div w:id="810558293">
      <w:bodyDiv w:val="1"/>
      <w:marLeft w:val="0"/>
      <w:marRight w:val="0"/>
      <w:marTop w:val="0"/>
      <w:marBottom w:val="0"/>
      <w:divBdr>
        <w:top w:val="none" w:sz="0" w:space="0" w:color="auto"/>
        <w:left w:val="none" w:sz="0" w:space="0" w:color="auto"/>
        <w:bottom w:val="none" w:sz="0" w:space="0" w:color="auto"/>
        <w:right w:val="none" w:sz="0" w:space="0" w:color="auto"/>
      </w:divBdr>
      <w:divsChild>
        <w:div w:id="402139537">
          <w:marLeft w:val="0"/>
          <w:marRight w:val="0"/>
          <w:marTop w:val="0"/>
          <w:marBottom w:val="0"/>
          <w:divBdr>
            <w:top w:val="none" w:sz="0" w:space="0" w:color="auto"/>
            <w:left w:val="none" w:sz="0" w:space="0" w:color="auto"/>
            <w:bottom w:val="none" w:sz="0" w:space="0" w:color="auto"/>
            <w:right w:val="none" w:sz="0" w:space="0" w:color="auto"/>
          </w:divBdr>
          <w:divsChild>
            <w:div w:id="1989239876">
              <w:marLeft w:val="0"/>
              <w:marRight w:val="0"/>
              <w:marTop w:val="0"/>
              <w:marBottom w:val="0"/>
              <w:divBdr>
                <w:top w:val="none" w:sz="0" w:space="0" w:color="auto"/>
                <w:left w:val="none" w:sz="0" w:space="0" w:color="auto"/>
                <w:bottom w:val="none" w:sz="0" w:space="0" w:color="auto"/>
                <w:right w:val="none" w:sz="0" w:space="0" w:color="auto"/>
              </w:divBdr>
              <w:divsChild>
                <w:div w:id="1013068356">
                  <w:marLeft w:val="0"/>
                  <w:marRight w:val="0"/>
                  <w:marTop w:val="0"/>
                  <w:marBottom w:val="0"/>
                  <w:divBdr>
                    <w:top w:val="none" w:sz="0" w:space="0" w:color="auto"/>
                    <w:left w:val="none" w:sz="0" w:space="0" w:color="auto"/>
                    <w:bottom w:val="none" w:sz="0" w:space="0" w:color="auto"/>
                    <w:right w:val="none" w:sz="0" w:space="0" w:color="auto"/>
                  </w:divBdr>
                  <w:divsChild>
                    <w:div w:id="730617907">
                      <w:marLeft w:val="0"/>
                      <w:marRight w:val="0"/>
                      <w:marTop w:val="0"/>
                      <w:marBottom w:val="0"/>
                      <w:divBdr>
                        <w:top w:val="none" w:sz="0" w:space="0" w:color="auto"/>
                        <w:left w:val="none" w:sz="0" w:space="0" w:color="auto"/>
                        <w:bottom w:val="none" w:sz="0" w:space="0" w:color="auto"/>
                        <w:right w:val="none" w:sz="0" w:space="0" w:color="auto"/>
                      </w:divBdr>
                      <w:divsChild>
                        <w:div w:id="2129199719">
                          <w:marLeft w:val="0"/>
                          <w:marRight w:val="0"/>
                          <w:marTop w:val="0"/>
                          <w:marBottom w:val="0"/>
                          <w:divBdr>
                            <w:top w:val="none" w:sz="0" w:space="0" w:color="auto"/>
                            <w:left w:val="none" w:sz="0" w:space="0" w:color="auto"/>
                            <w:bottom w:val="none" w:sz="0" w:space="0" w:color="auto"/>
                            <w:right w:val="none" w:sz="0" w:space="0" w:color="auto"/>
                          </w:divBdr>
                          <w:divsChild>
                            <w:div w:id="208077971">
                              <w:marLeft w:val="0"/>
                              <w:marRight w:val="0"/>
                              <w:marTop w:val="0"/>
                              <w:marBottom w:val="0"/>
                              <w:divBdr>
                                <w:top w:val="none" w:sz="0" w:space="0" w:color="auto"/>
                                <w:left w:val="none" w:sz="0" w:space="0" w:color="auto"/>
                                <w:bottom w:val="none" w:sz="0" w:space="0" w:color="auto"/>
                                <w:right w:val="none" w:sz="0" w:space="0" w:color="auto"/>
                              </w:divBdr>
                              <w:divsChild>
                                <w:div w:id="1089543544">
                                  <w:marLeft w:val="0"/>
                                  <w:marRight w:val="0"/>
                                  <w:marTop w:val="0"/>
                                  <w:marBottom w:val="0"/>
                                  <w:divBdr>
                                    <w:top w:val="none" w:sz="0" w:space="0" w:color="auto"/>
                                    <w:left w:val="none" w:sz="0" w:space="0" w:color="auto"/>
                                    <w:bottom w:val="none" w:sz="0" w:space="0" w:color="auto"/>
                                    <w:right w:val="none" w:sz="0" w:space="0" w:color="auto"/>
                                  </w:divBdr>
                                  <w:divsChild>
                                    <w:div w:id="1407264876">
                                      <w:marLeft w:val="0"/>
                                      <w:marRight w:val="0"/>
                                      <w:marTop w:val="0"/>
                                      <w:marBottom w:val="0"/>
                                      <w:divBdr>
                                        <w:top w:val="none" w:sz="0" w:space="0" w:color="auto"/>
                                        <w:left w:val="none" w:sz="0" w:space="0" w:color="auto"/>
                                        <w:bottom w:val="none" w:sz="0" w:space="0" w:color="auto"/>
                                        <w:right w:val="none" w:sz="0" w:space="0" w:color="auto"/>
                                      </w:divBdr>
                                      <w:divsChild>
                                        <w:div w:id="812718636">
                                          <w:marLeft w:val="0"/>
                                          <w:marRight w:val="0"/>
                                          <w:marTop w:val="0"/>
                                          <w:marBottom w:val="0"/>
                                          <w:divBdr>
                                            <w:top w:val="none" w:sz="0" w:space="0" w:color="auto"/>
                                            <w:left w:val="none" w:sz="0" w:space="0" w:color="auto"/>
                                            <w:bottom w:val="none" w:sz="0" w:space="0" w:color="auto"/>
                                            <w:right w:val="none" w:sz="0" w:space="0" w:color="auto"/>
                                          </w:divBdr>
                                          <w:divsChild>
                                            <w:div w:id="1628272099">
                                              <w:marLeft w:val="0"/>
                                              <w:marRight w:val="0"/>
                                              <w:marTop w:val="0"/>
                                              <w:marBottom w:val="0"/>
                                              <w:divBdr>
                                                <w:top w:val="none" w:sz="0" w:space="0" w:color="auto"/>
                                                <w:left w:val="none" w:sz="0" w:space="0" w:color="auto"/>
                                                <w:bottom w:val="none" w:sz="0" w:space="0" w:color="auto"/>
                                                <w:right w:val="none" w:sz="0" w:space="0" w:color="auto"/>
                                              </w:divBdr>
                                            </w:div>
                                          </w:divsChild>
                                        </w:div>
                                        <w:div w:id="1422218788">
                                          <w:marLeft w:val="0"/>
                                          <w:marRight w:val="0"/>
                                          <w:marTop w:val="0"/>
                                          <w:marBottom w:val="0"/>
                                          <w:divBdr>
                                            <w:top w:val="none" w:sz="0" w:space="0" w:color="auto"/>
                                            <w:left w:val="none" w:sz="0" w:space="0" w:color="auto"/>
                                            <w:bottom w:val="none" w:sz="0" w:space="0" w:color="auto"/>
                                            <w:right w:val="none" w:sz="0" w:space="0" w:color="auto"/>
                                          </w:divBdr>
                                          <w:divsChild>
                                            <w:div w:id="16580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169867">
          <w:marLeft w:val="0"/>
          <w:marRight w:val="0"/>
          <w:marTop w:val="0"/>
          <w:marBottom w:val="0"/>
          <w:divBdr>
            <w:top w:val="none" w:sz="0" w:space="0" w:color="auto"/>
            <w:left w:val="none" w:sz="0" w:space="0" w:color="auto"/>
            <w:bottom w:val="none" w:sz="0" w:space="0" w:color="auto"/>
            <w:right w:val="none" w:sz="0" w:space="0" w:color="auto"/>
          </w:divBdr>
          <w:divsChild>
            <w:div w:id="1520007534">
              <w:marLeft w:val="0"/>
              <w:marRight w:val="0"/>
              <w:marTop w:val="0"/>
              <w:marBottom w:val="0"/>
              <w:divBdr>
                <w:top w:val="none" w:sz="0" w:space="0" w:color="auto"/>
                <w:left w:val="none" w:sz="0" w:space="0" w:color="auto"/>
                <w:bottom w:val="none" w:sz="0" w:space="0" w:color="auto"/>
                <w:right w:val="none" w:sz="0" w:space="0" w:color="auto"/>
              </w:divBdr>
              <w:divsChild>
                <w:div w:id="183590527">
                  <w:marLeft w:val="0"/>
                  <w:marRight w:val="0"/>
                  <w:marTop w:val="0"/>
                  <w:marBottom w:val="0"/>
                  <w:divBdr>
                    <w:top w:val="none" w:sz="0" w:space="0" w:color="auto"/>
                    <w:left w:val="none" w:sz="0" w:space="0" w:color="auto"/>
                    <w:bottom w:val="none" w:sz="0" w:space="0" w:color="auto"/>
                    <w:right w:val="none" w:sz="0" w:space="0" w:color="auto"/>
                  </w:divBdr>
                  <w:divsChild>
                    <w:div w:id="2036617736">
                      <w:marLeft w:val="0"/>
                      <w:marRight w:val="0"/>
                      <w:marTop w:val="0"/>
                      <w:marBottom w:val="0"/>
                      <w:divBdr>
                        <w:top w:val="none" w:sz="0" w:space="0" w:color="auto"/>
                        <w:left w:val="none" w:sz="0" w:space="0" w:color="auto"/>
                        <w:bottom w:val="none" w:sz="0" w:space="0" w:color="auto"/>
                        <w:right w:val="none" w:sz="0" w:space="0" w:color="auto"/>
                      </w:divBdr>
                      <w:divsChild>
                        <w:div w:id="1873036669">
                          <w:marLeft w:val="0"/>
                          <w:marRight w:val="0"/>
                          <w:marTop w:val="0"/>
                          <w:marBottom w:val="0"/>
                          <w:divBdr>
                            <w:top w:val="none" w:sz="0" w:space="0" w:color="auto"/>
                            <w:left w:val="none" w:sz="0" w:space="0" w:color="auto"/>
                            <w:bottom w:val="none" w:sz="0" w:space="0" w:color="auto"/>
                            <w:right w:val="none" w:sz="0" w:space="0" w:color="auto"/>
                          </w:divBdr>
                          <w:divsChild>
                            <w:div w:id="424110984">
                              <w:marLeft w:val="0"/>
                              <w:marRight w:val="0"/>
                              <w:marTop w:val="0"/>
                              <w:marBottom w:val="0"/>
                              <w:divBdr>
                                <w:top w:val="none" w:sz="0" w:space="0" w:color="auto"/>
                                <w:left w:val="none" w:sz="0" w:space="0" w:color="auto"/>
                                <w:bottom w:val="none" w:sz="0" w:space="0" w:color="auto"/>
                                <w:right w:val="none" w:sz="0" w:space="0" w:color="auto"/>
                              </w:divBdr>
                              <w:divsChild>
                                <w:div w:id="1613590676">
                                  <w:marLeft w:val="0"/>
                                  <w:marRight w:val="0"/>
                                  <w:marTop w:val="0"/>
                                  <w:marBottom w:val="0"/>
                                  <w:divBdr>
                                    <w:top w:val="none" w:sz="0" w:space="0" w:color="auto"/>
                                    <w:left w:val="none" w:sz="0" w:space="0" w:color="auto"/>
                                    <w:bottom w:val="none" w:sz="0" w:space="0" w:color="auto"/>
                                    <w:right w:val="none" w:sz="0" w:space="0" w:color="auto"/>
                                  </w:divBdr>
                                  <w:divsChild>
                                    <w:div w:id="504629942">
                                      <w:marLeft w:val="0"/>
                                      <w:marRight w:val="0"/>
                                      <w:marTop w:val="0"/>
                                      <w:marBottom w:val="0"/>
                                      <w:divBdr>
                                        <w:top w:val="none" w:sz="0" w:space="0" w:color="auto"/>
                                        <w:left w:val="none" w:sz="0" w:space="0" w:color="auto"/>
                                        <w:bottom w:val="none" w:sz="0" w:space="0" w:color="auto"/>
                                        <w:right w:val="none" w:sz="0" w:space="0" w:color="auto"/>
                                      </w:divBdr>
                                      <w:divsChild>
                                        <w:div w:id="104806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293434">
          <w:marLeft w:val="0"/>
          <w:marRight w:val="0"/>
          <w:marTop w:val="0"/>
          <w:marBottom w:val="0"/>
          <w:divBdr>
            <w:top w:val="none" w:sz="0" w:space="0" w:color="auto"/>
            <w:left w:val="none" w:sz="0" w:space="0" w:color="auto"/>
            <w:bottom w:val="none" w:sz="0" w:space="0" w:color="auto"/>
            <w:right w:val="none" w:sz="0" w:space="0" w:color="auto"/>
          </w:divBdr>
          <w:divsChild>
            <w:div w:id="207185511">
              <w:marLeft w:val="0"/>
              <w:marRight w:val="0"/>
              <w:marTop w:val="0"/>
              <w:marBottom w:val="0"/>
              <w:divBdr>
                <w:top w:val="none" w:sz="0" w:space="0" w:color="auto"/>
                <w:left w:val="none" w:sz="0" w:space="0" w:color="auto"/>
                <w:bottom w:val="none" w:sz="0" w:space="0" w:color="auto"/>
                <w:right w:val="none" w:sz="0" w:space="0" w:color="auto"/>
              </w:divBdr>
              <w:divsChild>
                <w:div w:id="1446848201">
                  <w:marLeft w:val="0"/>
                  <w:marRight w:val="0"/>
                  <w:marTop w:val="0"/>
                  <w:marBottom w:val="0"/>
                  <w:divBdr>
                    <w:top w:val="none" w:sz="0" w:space="0" w:color="auto"/>
                    <w:left w:val="none" w:sz="0" w:space="0" w:color="auto"/>
                    <w:bottom w:val="none" w:sz="0" w:space="0" w:color="auto"/>
                    <w:right w:val="none" w:sz="0" w:space="0" w:color="auto"/>
                  </w:divBdr>
                  <w:divsChild>
                    <w:div w:id="74788532">
                      <w:marLeft w:val="0"/>
                      <w:marRight w:val="0"/>
                      <w:marTop w:val="0"/>
                      <w:marBottom w:val="0"/>
                      <w:divBdr>
                        <w:top w:val="none" w:sz="0" w:space="0" w:color="auto"/>
                        <w:left w:val="none" w:sz="0" w:space="0" w:color="auto"/>
                        <w:bottom w:val="none" w:sz="0" w:space="0" w:color="auto"/>
                        <w:right w:val="none" w:sz="0" w:space="0" w:color="auto"/>
                      </w:divBdr>
                      <w:divsChild>
                        <w:div w:id="1588419273">
                          <w:marLeft w:val="0"/>
                          <w:marRight w:val="0"/>
                          <w:marTop w:val="0"/>
                          <w:marBottom w:val="0"/>
                          <w:divBdr>
                            <w:top w:val="none" w:sz="0" w:space="0" w:color="auto"/>
                            <w:left w:val="none" w:sz="0" w:space="0" w:color="auto"/>
                            <w:bottom w:val="none" w:sz="0" w:space="0" w:color="auto"/>
                            <w:right w:val="none" w:sz="0" w:space="0" w:color="auto"/>
                          </w:divBdr>
                          <w:divsChild>
                            <w:div w:id="1251311302">
                              <w:marLeft w:val="0"/>
                              <w:marRight w:val="0"/>
                              <w:marTop w:val="0"/>
                              <w:marBottom w:val="0"/>
                              <w:divBdr>
                                <w:top w:val="none" w:sz="0" w:space="0" w:color="auto"/>
                                <w:left w:val="none" w:sz="0" w:space="0" w:color="auto"/>
                                <w:bottom w:val="none" w:sz="0" w:space="0" w:color="auto"/>
                                <w:right w:val="none" w:sz="0" w:space="0" w:color="auto"/>
                              </w:divBdr>
                              <w:divsChild>
                                <w:div w:id="1733894538">
                                  <w:marLeft w:val="0"/>
                                  <w:marRight w:val="0"/>
                                  <w:marTop w:val="0"/>
                                  <w:marBottom w:val="0"/>
                                  <w:divBdr>
                                    <w:top w:val="none" w:sz="0" w:space="0" w:color="auto"/>
                                    <w:left w:val="none" w:sz="0" w:space="0" w:color="auto"/>
                                    <w:bottom w:val="none" w:sz="0" w:space="0" w:color="auto"/>
                                    <w:right w:val="none" w:sz="0" w:space="0" w:color="auto"/>
                                  </w:divBdr>
                                </w:div>
                              </w:divsChild>
                            </w:div>
                            <w:div w:id="924268480">
                              <w:marLeft w:val="0"/>
                              <w:marRight w:val="0"/>
                              <w:marTop w:val="0"/>
                              <w:marBottom w:val="0"/>
                              <w:divBdr>
                                <w:top w:val="none" w:sz="0" w:space="0" w:color="auto"/>
                                <w:left w:val="none" w:sz="0" w:space="0" w:color="auto"/>
                                <w:bottom w:val="none" w:sz="0" w:space="0" w:color="auto"/>
                                <w:right w:val="none" w:sz="0" w:space="0" w:color="auto"/>
                              </w:divBdr>
                              <w:divsChild>
                                <w:div w:id="1639535216">
                                  <w:marLeft w:val="0"/>
                                  <w:marRight w:val="0"/>
                                  <w:marTop w:val="0"/>
                                  <w:marBottom w:val="0"/>
                                  <w:divBdr>
                                    <w:top w:val="none" w:sz="0" w:space="0" w:color="auto"/>
                                    <w:left w:val="none" w:sz="0" w:space="0" w:color="auto"/>
                                    <w:bottom w:val="none" w:sz="0" w:space="0" w:color="auto"/>
                                    <w:right w:val="none" w:sz="0" w:space="0" w:color="auto"/>
                                  </w:divBdr>
                                  <w:divsChild>
                                    <w:div w:id="1391810278">
                                      <w:marLeft w:val="0"/>
                                      <w:marRight w:val="0"/>
                                      <w:marTop w:val="0"/>
                                      <w:marBottom w:val="0"/>
                                      <w:divBdr>
                                        <w:top w:val="none" w:sz="0" w:space="0" w:color="auto"/>
                                        <w:left w:val="none" w:sz="0" w:space="0" w:color="auto"/>
                                        <w:bottom w:val="none" w:sz="0" w:space="0" w:color="auto"/>
                                        <w:right w:val="none" w:sz="0" w:space="0" w:color="auto"/>
                                      </w:divBdr>
                                      <w:divsChild>
                                        <w:div w:id="437070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531060">
      <w:bodyDiv w:val="1"/>
      <w:marLeft w:val="0"/>
      <w:marRight w:val="0"/>
      <w:marTop w:val="0"/>
      <w:marBottom w:val="0"/>
      <w:divBdr>
        <w:top w:val="none" w:sz="0" w:space="0" w:color="auto"/>
        <w:left w:val="none" w:sz="0" w:space="0" w:color="auto"/>
        <w:bottom w:val="none" w:sz="0" w:space="0" w:color="auto"/>
        <w:right w:val="none" w:sz="0" w:space="0" w:color="auto"/>
      </w:divBdr>
    </w:div>
    <w:div w:id="820922537">
      <w:bodyDiv w:val="1"/>
      <w:marLeft w:val="0"/>
      <w:marRight w:val="0"/>
      <w:marTop w:val="0"/>
      <w:marBottom w:val="0"/>
      <w:divBdr>
        <w:top w:val="none" w:sz="0" w:space="0" w:color="auto"/>
        <w:left w:val="none" w:sz="0" w:space="0" w:color="auto"/>
        <w:bottom w:val="none" w:sz="0" w:space="0" w:color="auto"/>
        <w:right w:val="none" w:sz="0" w:space="0" w:color="auto"/>
      </w:divBdr>
    </w:div>
    <w:div w:id="824247544">
      <w:bodyDiv w:val="1"/>
      <w:marLeft w:val="0"/>
      <w:marRight w:val="0"/>
      <w:marTop w:val="0"/>
      <w:marBottom w:val="0"/>
      <w:divBdr>
        <w:top w:val="none" w:sz="0" w:space="0" w:color="auto"/>
        <w:left w:val="none" w:sz="0" w:space="0" w:color="auto"/>
        <w:bottom w:val="none" w:sz="0" w:space="0" w:color="auto"/>
        <w:right w:val="none" w:sz="0" w:space="0" w:color="auto"/>
      </w:divBdr>
    </w:div>
    <w:div w:id="826673975">
      <w:bodyDiv w:val="1"/>
      <w:marLeft w:val="0"/>
      <w:marRight w:val="0"/>
      <w:marTop w:val="0"/>
      <w:marBottom w:val="0"/>
      <w:divBdr>
        <w:top w:val="none" w:sz="0" w:space="0" w:color="auto"/>
        <w:left w:val="none" w:sz="0" w:space="0" w:color="auto"/>
        <w:bottom w:val="none" w:sz="0" w:space="0" w:color="auto"/>
        <w:right w:val="none" w:sz="0" w:space="0" w:color="auto"/>
      </w:divBdr>
    </w:div>
    <w:div w:id="829055786">
      <w:bodyDiv w:val="1"/>
      <w:marLeft w:val="0"/>
      <w:marRight w:val="0"/>
      <w:marTop w:val="0"/>
      <w:marBottom w:val="0"/>
      <w:divBdr>
        <w:top w:val="none" w:sz="0" w:space="0" w:color="auto"/>
        <w:left w:val="none" w:sz="0" w:space="0" w:color="auto"/>
        <w:bottom w:val="none" w:sz="0" w:space="0" w:color="auto"/>
        <w:right w:val="none" w:sz="0" w:space="0" w:color="auto"/>
      </w:divBdr>
    </w:div>
    <w:div w:id="830945114">
      <w:bodyDiv w:val="1"/>
      <w:marLeft w:val="0"/>
      <w:marRight w:val="0"/>
      <w:marTop w:val="0"/>
      <w:marBottom w:val="0"/>
      <w:divBdr>
        <w:top w:val="none" w:sz="0" w:space="0" w:color="auto"/>
        <w:left w:val="none" w:sz="0" w:space="0" w:color="auto"/>
        <w:bottom w:val="none" w:sz="0" w:space="0" w:color="auto"/>
        <w:right w:val="none" w:sz="0" w:space="0" w:color="auto"/>
      </w:divBdr>
    </w:div>
    <w:div w:id="834371474">
      <w:bodyDiv w:val="1"/>
      <w:marLeft w:val="0"/>
      <w:marRight w:val="0"/>
      <w:marTop w:val="0"/>
      <w:marBottom w:val="0"/>
      <w:divBdr>
        <w:top w:val="none" w:sz="0" w:space="0" w:color="auto"/>
        <w:left w:val="none" w:sz="0" w:space="0" w:color="auto"/>
        <w:bottom w:val="none" w:sz="0" w:space="0" w:color="auto"/>
        <w:right w:val="none" w:sz="0" w:space="0" w:color="auto"/>
      </w:divBdr>
    </w:div>
    <w:div w:id="835805881">
      <w:bodyDiv w:val="1"/>
      <w:marLeft w:val="0"/>
      <w:marRight w:val="0"/>
      <w:marTop w:val="0"/>
      <w:marBottom w:val="0"/>
      <w:divBdr>
        <w:top w:val="none" w:sz="0" w:space="0" w:color="auto"/>
        <w:left w:val="none" w:sz="0" w:space="0" w:color="auto"/>
        <w:bottom w:val="none" w:sz="0" w:space="0" w:color="auto"/>
        <w:right w:val="none" w:sz="0" w:space="0" w:color="auto"/>
      </w:divBdr>
    </w:div>
    <w:div w:id="841043785">
      <w:bodyDiv w:val="1"/>
      <w:marLeft w:val="0"/>
      <w:marRight w:val="0"/>
      <w:marTop w:val="0"/>
      <w:marBottom w:val="0"/>
      <w:divBdr>
        <w:top w:val="none" w:sz="0" w:space="0" w:color="auto"/>
        <w:left w:val="none" w:sz="0" w:space="0" w:color="auto"/>
        <w:bottom w:val="none" w:sz="0" w:space="0" w:color="auto"/>
        <w:right w:val="none" w:sz="0" w:space="0" w:color="auto"/>
      </w:divBdr>
    </w:div>
    <w:div w:id="847863189">
      <w:bodyDiv w:val="1"/>
      <w:marLeft w:val="0"/>
      <w:marRight w:val="0"/>
      <w:marTop w:val="0"/>
      <w:marBottom w:val="0"/>
      <w:divBdr>
        <w:top w:val="none" w:sz="0" w:space="0" w:color="auto"/>
        <w:left w:val="none" w:sz="0" w:space="0" w:color="auto"/>
        <w:bottom w:val="none" w:sz="0" w:space="0" w:color="auto"/>
        <w:right w:val="none" w:sz="0" w:space="0" w:color="auto"/>
      </w:divBdr>
    </w:div>
    <w:div w:id="852186125">
      <w:bodyDiv w:val="1"/>
      <w:marLeft w:val="0"/>
      <w:marRight w:val="0"/>
      <w:marTop w:val="0"/>
      <w:marBottom w:val="0"/>
      <w:divBdr>
        <w:top w:val="none" w:sz="0" w:space="0" w:color="auto"/>
        <w:left w:val="none" w:sz="0" w:space="0" w:color="auto"/>
        <w:bottom w:val="none" w:sz="0" w:space="0" w:color="auto"/>
        <w:right w:val="none" w:sz="0" w:space="0" w:color="auto"/>
      </w:divBdr>
    </w:div>
    <w:div w:id="863830086">
      <w:bodyDiv w:val="1"/>
      <w:marLeft w:val="0"/>
      <w:marRight w:val="0"/>
      <w:marTop w:val="0"/>
      <w:marBottom w:val="0"/>
      <w:divBdr>
        <w:top w:val="none" w:sz="0" w:space="0" w:color="auto"/>
        <w:left w:val="none" w:sz="0" w:space="0" w:color="auto"/>
        <w:bottom w:val="none" w:sz="0" w:space="0" w:color="auto"/>
        <w:right w:val="none" w:sz="0" w:space="0" w:color="auto"/>
      </w:divBdr>
    </w:div>
    <w:div w:id="873884901">
      <w:bodyDiv w:val="1"/>
      <w:marLeft w:val="0"/>
      <w:marRight w:val="0"/>
      <w:marTop w:val="0"/>
      <w:marBottom w:val="0"/>
      <w:divBdr>
        <w:top w:val="none" w:sz="0" w:space="0" w:color="auto"/>
        <w:left w:val="none" w:sz="0" w:space="0" w:color="auto"/>
        <w:bottom w:val="none" w:sz="0" w:space="0" w:color="auto"/>
        <w:right w:val="none" w:sz="0" w:space="0" w:color="auto"/>
      </w:divBdr>
    </w:div>
    <w:div w:id="880869431">
      <w:bodyDiv w:val="1"/>
      <w:marLeft w:val="0"/>
      <w:marRight w:val="0"/>
      <w:marTop w:val="0"/>
      <w:marBottom w:val="0"/>
      <w:divBdr>
        <w:top w:val="none" w:sz="0" w:space="0" w:color="auto"/>
        <w:left w:val="none" w:sz="0" w:space="0" w:color="auto"/>
        <w:bottom w:val="none" w:sz="0" w:space="0" w:color="auto"/>
        <w:right w:val="none" w:sz="0" w:space="0" w:color="auto"/>
      </w:divBdr>
    </w:div>
    <w:div w:id="884677707">
      <w:bodyDiv w:val="1"/>
      <w:marLeft w:val="0"/>
      <w:marRight w:val="0"/>
      <w:marTop w:val="0"/>
      <w:marBottom w:val="0"/>
      <w:divBdr>
        <w:top w:val="none" w:sz="0" w:space="0" w:color="auto"/>
        <w:left w:val="none" w:sz="0" w:space="0" w:color="auto"/>
        <w:bottom w:val="none" w:sz="0" w:space="0" w:color="auto"/>
        <w:right w:val="none" w:sz="0" w:space="0" w:color="auto"/>
      </w:divBdr>
    </w:div>
    <w:div w:id="892690556">
      <w:bodyDiv w:val="1"/>
      <w:marLeft w:val="0"/>
      <w:marRight w:val="0"/>
      <w:marTop w:val="0"/>
      <w:marBottom w:val="0"/>
      <w:divBdr>
        <w:top w:val="none" w:sz="0" w:space="0" w:color="auto"/>
        <w:left w:val="none" w:sz="0" w:space="0" w:color="auto"/>
        <w:bottom w:val="none" w:sz="0" w:space="0" w:color="auto"/>
        <w:right w:val="none" w:sz="0" w:space="0" w:color="auto"/>
      </w:divBdr>
    </w:div>
    <w:div w:id="892884825">
      <w:bodyDiv w:val="1"/>
      <w:marLeft w:val="0"/>
      <w:marRight w:val="0"/>
      <w:marTop w:val="0"/>
      <w:marBottom w:val="0"/>
      <w:divBdr>
        <w:top w:val="none" w:sz="0" w:space="0" w:color="auto"/>
        <w:left w:val="none" w:sz="0" w:space="0" w:color="auto"/>
        <w:bottom w:val="none" w:sz="0" w:space="0" w:color="auto"/>
        <w:right w:val="none" w:sz="0" w:space="0" w:color="auto"/>
      </w:divBdr>
    </w:div>
    <w:div w:id="899756697">
      <w:bodyDiv w:val="1"/>
      <w:marLeft w:val="0"/>
      <w:marRight w:val="0"/>
      <w:marTop w:val="0"/>
      <w:marBottom w:val="0"/>
      <w:divBdr>
        <w:top w:val="none" w:sz="0" w:space="0" w:color="auto"/>
        <w:left w:val="none" w:sz="0" w:space="0" w:color="auto"/>
        <w:bottom w:val="none" w:sz="0" w:space="0" w:color="auto"/>
        <w:right w:val="none" w:sz="0" w:space="0" w:color="auto"/>
      </w:divBdr>
    </w:div>
    <w:div w:id="902721355">
      <w:bodyDiv w:val="1"/>
      <w:marLeft w:val="0"/>
      <w:marRight w:val="0"/>
      <w:marTop w:val="0"/>
      <w:marBottom w:val="0"/>
      <w:divBdr>
        <w:top w:val="none" w:sz="0" w:space="0" w:color="auto"/>
        <w:left w:val="none" w:sz="0" w:space="0" w:color="auto"/>
        <w:bottom w:val="none" w:sz="0" w:space="0" w:color="auto"/>
        <w:right w:val="none" w:sz="0" w:space="0" w:color="auto"/>
      </w:divBdr>
    </w:div>
    <w:div w:id="902759842">
      <w:bodyDiv w:val="1"/>
      <w:marLeft w:val="0"/>
      <w:marRight w:val="0"/>
      <w:marTop w:val="0"/>
      <w:marBottom w:val="0"/>
      <w:divBdr>
        <w:top w:val="none" w:sz="0" w:space="0" w:color="auto"/>
        <w:left w:val="none" w:sz="0" w:space="0" w:color="auto"/>
        <w:bottom w:val="none" w:sz="0" w:space="0" w:color="auto"/>
        <w:right w:val="none" w:sz="0" w:space="0" w:color="auto"/>
      </w:divBdr>
    </w:div>
    <w:div w:id="905456879">
      <w:bodyDiv w:val="1"/>
      <w:marLeft w:val="0"/>
      <w:marRight w:val="0"/>
      <w:marTop w:val="0"/>
      <w:marBottom w:val="0"/>
      <w:divBdr>
        <w:top w:val="none" w:sz="0" w:space="0" w:color="auto"/>
        <w:left w:val="none" w:sz="0" w:space="0" w:color="auto"/>
        <w:bottom w:val="none" w:sz="0" w:space="0" w:color="auto"/>
        <w:right w:val="none" w:sz="0" w:space="0" w:color="auto"/>
      </w:divBdr>
    </w:div>
    <w:div w:id="905601913">
      <w:bodyDiv w:val="1"/>
      <w:marLeft w:val="0"/>
      <w:marRight w:val="0"/>
      <w:marTop w:val="0"/>
      <w:marBottom w:val="0"/>
      <w:divBdr>
        <w:top w:val="none" w:sz="0" w:space="0" w:color="auto"/>
        <w:left w:val="none" w:sz="0" w:space="0" w:color="auto"/>
        <w:bottom w:val="none" w:sz="0" w:space="0" w:color="auto"/>
        <w:right w:val="none" w:sz="0" w:space="0" w:color="auto"/>
      </w:divBdr>
    </w:div>
    <w:div w:id="910773507">
      <w:bodyDiv w:val="1"/>
      <w:marLeft w:val="0"/>
      <w:marRight w:val="0"/>
      <w:marTop w:val="0"/>
      <w:marBottom w:val="0"/>
      <w:divBdr>
        <w:top w:val="none" w:sz="0" w:space="0" w:color="auto"/>
        <w:left w:val="none" w:sz="0" w:space="0" w:color="auto"/>
        <w:bottom w:val="none" w:sz="0" w:space="0" w:color="auto"/>
        <w:right w:val="none" w:sz="0" w:space="0" w:color="auto"/>
      </w:divBdr>
    </w:div>
    <w:div w:id="912931265">
      <w:bodyDiv w:val="1"/>
      <w:marLeft w:val="0"/>
      <w:marRight w:val="0"/>
      <w:marTop w:val="0"/>
      <w:marBottom w:val="0"/>
      <w:divBdr>
        <w:top w:val="none" w:sz="0" w:space="0" w:color="auto"/>
        <w:left w:val="none" w:sz="0" w:space="0" w:color="auto"/>
        <w:bottom w:val="none" w:sz="0" w:space="0" w:color="auto"/>
        <w:right w:val="none" w:sz="0" w:space="0" w:color="auto"/>
      </w:divBdr>
    </w:div>
    <w:div w:id="917591570">
      <w:bodyDiv w:val="1"/>
      <w:marLeft w:val="0"/>
      <w:marRight w:val="0"/>
      <w:marTop w:val="0"/>
      <w:marBottom w:val="0"/>
      <w:divBdr>
        <w:top w:val="none" w:sz="0" w:space="0" w:color="auto"/>
        <w:left w:val="none" w:sz="0" w:space="0" w:color="auto"/>
        <w:bottom w:val="none" w:sz="0" w:space="0" w:color="auto"/>
        <w:right w:val="none" w:sz="0" w:space="0" w:color="auto"/>
      </w:divBdr>
    </w:div>
    <w:div w:id="921990725">
      <w:bodyDiv w:val="1"/>
      <w:marLeft w:val="0"/>
      <w:marRight w:val="0"/>
      <w:marTop w:val="0"/>
      <w:marBottom w:val="0"/>
      <w:divBdr>
        <w:top w:val="none" w:sz="0" w:space="0" w:color="auto"/>
        <w:left w:val="none" w:sz="0" w:space="0" w:color="auto"/>
        <w:bottom w:val="none" w:sz="0" w:space="0" w:color="auto"/>
        <w:right w:val="none" w:sz="0" w:space="0" w:color="auto"/>
      </w:divBdr>
    </w:div>
    <w:div w:id="925840256">
      <w:bodyDiv w:val="1"/>
      <w:marLeft w:val="0"/>
      <w:marRight w:val="0"/>
      <w:marTop w:val="0"/>
      <w:marBottom w:val="0"/>
      <w:divBdr>
        <w:top w:val="none" w:sz="0" w:space="0" w:color="auto"/>
        <w:left w:val="none" w:sz="0" w:space="0" w:color="auto"/>
        <w:bottom w:val="none" w:sz="0" w:space="0" w:color="auto"/>
        <w:right w:val="none" w:sz="0" w:space="0" w:color="auto"/>
      </w:divBdr>
    </w:div>
    <w:div w:id="926187156">
      <w:bodyDiv w:val="1"/>
      <w:marLeft w:val="0"/>
      <w:marRight w:val="0"/>
      <w:marTop w:val="0"/>
      <w:marBottom w:val="0"/>
      <w:divBdr>
        <w:top w:val="none" w:sz="0" w:space="0" w:color="auto"/>
        <w:left w:val="none" w:sz="0" w:space="0" w:color="auto"/>
        <w:bottom w:val="none" w:sz="0" w:space="0" w:color="auto"/>
        <w:right w:val="none" w:sz="0" w:space="0" w:color="auto"/>
      </w:divBdr>
    </w:div>
    <w:div w:id="931088412">
      <w:bodyDiv w:val="1"/>
      <w:marLeft w:val="0"/>
      <w:marRight w:val="0"/>
      <w:marTop w:val="0"/>
      <w:marBottom w:val="0"/>
      <w:divBdr>
        <w:top w:val="none" w:sz="0" w:space="0" w:color="auto"/>
        <w:left w:val="none" w:sz="0" w:space="0" w:color="auto"/>
        <w:bottom w:val="none" w:sz="0" w:space="0" w:color="auto"/>
        <w:right w:val="none" w:sz="0" w:space="0" w:color="auto"/>
      </w:divBdr>
    </w:div>
    <w:div w:id="934166001">
      <w:bodyDiv w:val="1"/>
      <w:marLeft w:val="0"/>
      <w:marRight w:val="0"/>
      <w:marTop w:val="0"/>
      <w:marBottom w:val="0"/>
      <w:divBdr>
        <w:top w:val="none" w:sz="0" w:space="0" w:color="auto"/>
        <w:left w:val="none" w:sz="0" w:space="0" w:color="auto"/>
        <w:bottom w:val="none" w:sz="0" w:space="0" w:color="auto"/>
        <w:right w:val="none" w:sz="0" w:space="0" w:color="auto"/>
      </w:divBdr>
    </w:div>
    <w:div w:id="937760838">
      <w:bodyDiv w:val="1"/>
      <w:marLeft w:val="0"/>
      <w:marRight w:val="0"/>
      <w:marTop w:val="0"/>
      <w:marBottom w:val="0"/>
      <w:divBdr>
        <w:top w:val="none" w:sz="0" w:space="0" w:color="auto"/>
        <w:left w:val="none" w:sz="0" w:space="0" w:color="auto"/>
        <w:bottom w:val="none" w:sz="0" w:space="0" w:color="auto"/>
        <w:right w:val="none" w:sz="0" w:space="0" w:color="auto"/>
      </w:divBdr>
    </w:div>
    <w:div w:id="938490655">
      <w:bodyDiv w:val="1"/>
      <w:marLeft w:val="0"/>
      <w:marRight w:val="0"/>
      <w:marTop w:val="0"/>
      <w:marBottom w:val="0"/>
      <w:divBdr>
        <w:top w:val="none" w:sz="0" w:space="0" w:color="auto"/>
        <w:left w:val="none" w:sz="0" w:space="0" w:color="auto"/>
        <w:bottom w:val="none" w:sz="0" w:space="0" w:color="auto"/>
        <w:right w:val="none" w:sz="0" w:space="0" w:color="auto"/>
      </w:divBdr>
    </w:div>
    <w:div w:id="938565475">
      <w:bodyDiv w:val="1"/>
      <w:marLeft w:val="0"/>
      <w:marRight w:val="0"/>
      <w:marTop w:val="0"/>
      <w:marBottom w:val="0"/>
      <w:divBdr>
        <w:top w:val="none" w:sz="0" w:space="0" w:color="auto"/>
        <w:left w:val="none" w:sz="0" w:space="0" w:color="auto"/>
        <w:bottom w:val="none" w:sz="0" w:space="0" w:color="auto"/>
        <w:right w:val="none" w:sz="0" w:space="0" w:color="auto"/>
      </w:divBdr>
    </w:div>
    <w:div w:id="940065880">
      <w:bodyDiv w:val="1"/>
      <w:marLeft w:val="0"/>
      <w:marRight w:val="0"/>
      <w:marTop w:val="0"/>
      <w:marBottom w:val="0"/>
      <w:divBdr>
        <w:top w:val="none" w:sz="0" w:space="0" w:color="auto"/>
        <w:left w:val="none" w:sz="0" w:space="0" w:color="auto"/>
        <w:bottom w:val="none" w:sz="0" w:space="0" w:color="auto"/>
        <w:right w:val="none" w:sz="0" w:space="0" w:color="auto"/>
      </w:divBdr>
    </w:div>
    <w:div w:id="950626935">
      <w:bodyDiv w:val="1"/>
      <w:marLeft w:val="0"/>
      <w:marRight w:val="0"/>
      <w:marTop w:val="0"/>
      <w:marBottom w:val="0"/>
      <w:divBdr>
        <w:top w:val="none" w:sz="0" w:space="0" w:color="auto"/>
        <w:left w:val="none" w:sz="0" w:space="0" w:color="auto"/>
        <w:bottom w:val="none" w:sz="0" w:space="0" w:color="auto"/>
        <w:right w:val="none" w:sz="0" w:space="0" w:color="auto"/>
      </w:divBdr>
    </w:div>
    <w:div w:id="951325615">
      <w:bodyDiv w:val="1"/>
      <w:marLeft w:val="0"/>
      <w:marRight w:val="0"/>
      <w:marTop w:val="0"/>
      <w:marBottom w:val="0"/>
      <w:divBdr>
        <w:top w:val="none" w:sz="0" w:space="0" w:color="auto"/>
        <w:left w:val="none" w:sz="0" w:space="0" w:color="auto"/>
        <w:bottom w:val="none" w:sz="0" w:space="0" w:color="auto"/>
        <w:right w:val="none" w:sz="0" w:space="0" w:color="auto"/>
      </w:divBdr>
    </w:div>
    <w:div w:id="951866321">
      <w:bodyDiv w:val="1"/>
      <w:marLeft w:val="0"/>
      <w:marRight w:val="0"/>
      <w:marTop w:val="0"/>
      <w:marBottom w:val="0"/>
      <w:divBdr>
        <w:top w:val="none" w:sz="0" w:space="0" w:color="auto"/>
        <w:left w:val="none" w:sz="0" w:space="0" w:color="auto"/>
        <w:bottom w:val="none" w:sz="0" w:space="0" w:color="auto"/>
        <w:right w:val="none" w:sz="0" w:space="0" w:color="auto"/>
      </w:divBdr>
      <w:divsChild>
        <w:div w:id="1437794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285472">
      <w:bodyDiv w:val="1"/>
      <w:marLeft w:val="0"/>
      <w:marRight w:val="0"/>
      <w:marTop w:val="0"/>
      <w:marBottom w:val="0"/>
      <w:divBdr>
        <w:top w:val="none" w:sz="0" w:space="0" w:color="auto"/>
        <w:left w:val="none" w:sz="0" w:space="0" w:color="auto"/>
        <w:bottom w:val="none" w:sz="0" w:space="0" w:color="auto"/>
        <w:right w:val="none" w:sz="0" w:space="0" w:color="auto"/>
      </w:divBdr>
    </w:div>
    <w:div w:id="955327787">
      <w:bodyDiv w:val="1"/>
      <w:marLeft w:val="0"/>
      <w:marRight w:val="0"/>
      <w:marTop w:val="0"/>
      <w:marBottom w:val="0"/>
      <w:divBdr>
        <w:top w:val="none" w:sz="0" w:space="0" w:color="auto"/>
        <w:left w:val="none" w:sz="0" w:space="0" w:color="auto"/>
        <w:bottom w:val="none" w:sz="0" w:space="0" w:color="auto"/>
        <w:right w:val="none" w:sz="0" w:space="0" w:color="auto"/>
      </w:divBdr>
    </w:div>
    <w:div w:id="960913288">
      <w:bodyDiv w:val="1"/>
      <w:marLeft w:val="0"/>
      <w:marRight w:val="0"/>
      <w:marTop w:val="0"/>
      <w:marBottom w:val="0"/>
      <w:divBdr>
        <w:top w:val="none" w:sz="0" w:space="0" w:color="auto"/>
        <w:left w:val="none" w:sz="0" w:space="0" w:color="auto"/>
        <w:bottom w:val="none" w:sz="0" w:space="0" w:color="auto"/>
        <w:right w:val="none" w:sz="0" w:space="0" w:color="auto"/>
      </w:divBdr>
    </w:div>
    <w:div w:id="965043460">
      <w:bodyDiv w:val="1"/>
      <w:marLeft w:val="0"/>
      <w:marRight w:val="0"/>
      <w:marTop w:val="0"/>
      <w:marBottom w:val="0"/>
      <w:divBdr>
        <w:top w:val="none" w:sz="0" w:space="0" w:color="auto"/>
        <w:left w:val="none" w:sz="0" w:space="0" w:color="auto"/>
        <w:bottom w:val="none" w:sz="0" w:space="0" w:color="auto"/>
        <w:right w:val="none" w:sz="0" w:space="0" w:color="auto"/>
      </w:divBdr>
    </w:div>
    <w:div w:id="967584617">
      <w:bodyDiv w:val="1"/>
      <w:marLeft w:val="0"/>
      <w:marRight w:val="0"/>
      <w:marTop w:val="0"/>
      <w:marBottom w:val="0"/>
      <w:divBdr>
        <w:top w:val="none" w:sz="0" w:space="0" w:color="auto"/>
        <w:left w:val="none" w:sz="0" w:space="0" w:color="auto"/>
        <w:bottom w:val="none" w:sz="0" w:space="0" w:color="auto"/>
        <w:right w:val="none" w:sz="0" w:space="0" w:color="auto"/>
      </w:divBdr>
    </w:div>
    <w:div w:id="970206712">
      <w:bodyDiv w:val="1"/>
      <w:marLeft w:val="0"/>
      <w:marRight w:val="0"/>
      <w:marTop w:val="0"/>
      <w:marBottom w:val="0"/>
      <w:divBdr>
        <w:top w:val="none" w:sz="0" w:space="0" w:color="auto"/>
        <w:left w:val="none" w:sz="0" w:space="0" w:color="auto"/>
        <w:bottom w:val="none" w:sz="0" w:space="0" w:color="auto"/>
        <w:right w:val="none" w:sz="0" w:space="0" w:color="auto"/>
      </w:divBdr>
    </w:div>
    <w:div w:id="970671197">
      <w:bodyDiv w:val="1"/>
      <w:marLeft w:val="0"/>
      <w:marRight w:val="0"/>
      <w:marTop w:val="0"/>
      <w:marBottom w:val="0"/>
      <w:divBdr>
        <w:top w:val="none" w:sz="0" w:space="0" w:color="auto"/>
        <w:left w:val="none" w:sz="0" w:space="0" w:color="auto"/>
        <w:bottom w:val="none" w:sz="0" w:space="0" w:color="auto"/>
        <w:right w:val="none" w:sz="0" w:space="0" w:color="auto"/>
      </w:divBdr>
    </w:div>
    <w:div w:id="973604727">
      <w:bodyDiv w:val="1"/>
      <w:marLeft w:val="0"/>
      <w:marRight w:val="0"/>
      <w:marTop w:val="0"/>
      <w:marBottom w:val="0"/>
      <w:divBdr>
        <w:top w:val="none" w:sz="0" w:space="0" w:color="auto"/>
        <w:left w:val="none" w:sz="0" w:space="0" w:color="auto"/>
        <w:bottom w:val="none" w:sz="0" w:space="0" w:color="auto"/>
        <w:right w:val="none" w:sz="0" w:space="0" w:color="auto"/>
      </w:divBdr>
    </w:div>
    <w:div w:id="975067226">
      <w:bodyDiv w:val="1"/>
      <w:marLeft w:val="0"/>
      <w:marRight w:val="0"/>
      <w:marTop w:val="0"/>
      <w:marBottom w:val="0"/>
      <w:divBdr>
        <w:top w:val="none" w:sz="0" w:space="0" w:color="auto"/>
        <w:left w:val="none" w:sz="0" w:space="0" w:color="auto"/>
        <w:bottom w:val="none" w:sz="0" w:space="0" w:color="auto"/>
        <w:right w:val="none" w:sz="0" w:space="0" w:color="auto"/>
      </w:divBdr>
    </w:div>
    <w:div w:id="978730629">
      <w:bodyDiv w:val="1"/>
      <w:marLeft w:val="0"/>
      <w:marRight w:val="0"/>
      <w:marTop w:val="0"/>
      <w:marBottom w:val="0"/>
      <w:divBdr>
        <w:top w:val="none" w:sz="0" w:space="0" w:color="auto"/>
        <w:left w:val="none" w:sz="0" w:space="0" w:color="auto"/>
        <w:bottom w:val="none" w:sz="0" w:space="0" w:color="auto"/>
        <w:right w:val="none" w:sz="0" w:space="0" w:color="auto"/>
      </w:divBdr>
    </w:div>
    <w:div w:id="983897055">
      <w:bodyDiv w:val="1"/>
      <w:marLeft w:val="0"/>
      <w:marRight w:val="0"/>
      <w:marTop w:val="0"/>
      <w:marBottom w:val="0"/>
      <w:divBdr>
        <w:top w:val="none" w:sz="0" w:space="0" w:color="auto"/>
        <w:left w:val="none" w:sz="0" w:space="0" w:color="auto"/>
        <w:bottom w:val="none" w:sz="0" w:space="0" w:color="auto"/>
        <w:right w:val="none" w:sz="0" w:space="0" w:color="auto"/>
      </w:divBdr>
    </w:div>
    <w:div w:id="987903966">
      <w:bodyDiv w:val="1"/>
      <w:marLeft w:val="0"/>
      <w:marRight w:val="0"/>
      <w:marTop w:val="0"/>
      <w:marBottom w:val="0"/>
      <w:divBdr>
        <w:top w:val="none" w:sz="0" w:space="0" w:color="auto"/>
        <w:left w:val="none" w:sz="0" w:space="0" w:color="auto"/>
        <w:bottom w:val="none" w:sz="0" w:space="0" w:color="auto"/>
        <w:right w:val="none" w:sz="0" w:space="0" w:color="auto"/>
      </w:divBdr>
    </w:div>
    <w:div w:id="993295917">
      <w:bodyDiv w:val="1"/>
      <w:marLeft w:val="0"/>
      <w:marRight w:val="0"/>
      <w:marTop w:val="0"/>
      <w:marBottom w:val="0"/>
      <w:divBdr>
        <w:top w:val="none" w:sz="0" w:space="0" w:color="auto"/>
        <w:left w:val="none" w:sz="0" w:space="0" w:color="auto"/>
        <w:bottom w:val="none" w:sz="0" w:space="0" w:color="auto"/>
        <w:right w:val="none" w:sz="0" w:space="0" w:color="auto"/>
      </w:divBdr>
    </w:div>
    <w:div w:id="995302980">
      <w:bodyDiv w:val="1"/>
      <w:marLeft w:val="0"/>
      <w:marRight w:val="0"/>
      <w:marTop w:val="0"/>
      <w:marBottom w:val="0"/>
      <w:divBdr>
        <w:top w:val="none" w:sz="0" w:space="0" w:color="auto"/>
        <w:left w:val="none" w:sz="0" w:space="0" w:color="auto"/>
        <w:bottom w:val="none" w:sz="0" w:space="0" w:color="auto"/>
        <w:right w:val="none" w:sz="0" w:space="0" w:color="auto"/>
      </w:divBdr>
    </w:div>
    <w:div w:id="999650707">
      <w:bodyDiv w:val="1"/>
      <w:marLeft w:val="0"/>
      <w:marRight w:val="0"/>
      <w:marTop w:val="0"/>
      <w:marBottom w:val="0"/>
      <w:divBdr>
        <w:top w:val="none" w:sz="0" w:space="0" w:color="auto"/>
        <w:left w:val="none" w:sz="0" w:space="0" w:color="auto"/>
        <w:bottom w:val="none" w:sz="0" w:space="0" w:color="auto"/>
        <w:right w:val="none" w:sz="0" w:space="0" w:color="auto"/>
      </w:divBdr>
    </w:div>
    <w:div w:id="1005088865">
      <w:bodyDiv w:val="1"/>
      <w:marLeft w:val="0"/>
      <w:marRight w:val="0"/>
      <w:marTop w:val="0"/>
      <w:marBottom w:val="0"/>
      <w:divBdr>
        <w:top w:val="none" w:sz="0" w:space="0" w:color="auto"/>
        <w:left w:val="none" w:sz="0" w:space="0" w:color="auto"/>
        <w:bottom w:val="none" w:sz="0" w:space="0" w:color="auto"/>
        <w:right w:val="none" w:sz="0" w:space="0" w:color="auto"/>
      </w:divBdr>
    </w:div>
    <w:div w:id="1010765208">
      <w:bodyDiv w:val="1"/>
      <w:marLeft w:val="0"/>
      <w:marRight w:val="0"/>
      <w:marTop w:val="0"/>
      <w:marBottom w:val="0"/>
      <w:divBdr>
        <w:top w:val="none" w:sz="0" w:space="0" w:color="auto"/>
        <w:left w:val="none" w:sz="0" w:space="0" w:color="auto"/>
        <w:bottom w:val="none" w:sz="0" w:space="0" w:color="auto"/>
        <w:right w:val="none" w:sz="0" w:space="0" w:color="auto"/>
      </w:divBdr>
    </w:div>
    <w:div w:id="1013532682">
      <w:bodyDiv w:val="1"/>
      <w:marLeft w:val="0"/>
      <w:marRight w:val="0"/>
      <w:marTop w:val="0"/>
      <w:marBottom w:val="0"/>
      <w:divBdr>
        <w:top w:val="none" w:sz="0" w:space="0" w:color="auto"/>
        <w:left w:val="none" w:sz="0" w:space="0" w:color="auto"/>
        <w:bottom w:val="none" w:sz="0" w:space="0" w:color="auto"/>
        <w:right w:val="none" w:sz="0" w:space="0" w:color="auto"/>
      </w:divBdr>
    </w:div>
    <w:div w:id="1015690036">
      <w:bodyDiv w:val="1"/>
      <w:marLeft w:val="0"/>
      <w:marRight w:val="0"/>
      <w:marTop w:val="0"/>
      <w:marBottom w:val="0"/>
      <w:divBdr>
        <w:top w:val="none" w:sz="0" w:space="0" w:color="auto"/>
        <w:left w:val="none" w:sz="0" w:space="0" w:color="auto"/>
        <w:bottom w:val="none" w:sz="0" w:space="0" w:color="auto"/>
        <w:right w:val="none" w:sz="0" w:space="0" w:color="auto"/>
      </w:divBdr>
    </w:div>
    <w:div w:id="1018196709">
      <w:bodyDiv w:val="1"/>
      <w:marLeft w:val="0"/>
      <w:marRight w:val="0"/>
      <w:marTop w:val="0"/>
      <w:marBottom w:val="0"/>
      <w:divBdr>
        <w:top w:val="none" w:sz="0" w:space="0" w:color="auto"/>
        <w:left w:val="none" w:sz="0" w:space="0" w:color="auto"/>
        <w:bottom w:val="none" w:sz="0" w:space="0" w:color="auto"/>
        <w:right w:val="none" w:sz="0" w:space="0" w:color="auto"/>
      </w:divBdr>
    </w:div>
    <w:div w:id="1021587195">
      <w:bodyDiv w:val="1"/>
      <w:marLeft w:val="0"/>
      <w:marRight w:val="0"/>
      <w:marTop w:val="0"/>
      <w:marBottom w:val="0"/>
      <w:divBdr>
        <w:top w:val="none" w:sz="0" w:space="0" w:color="auto"/>
        <w:left w:val="none" w:sz="0" w:space="0" w:color="auto"/>
        <w:bottom w:val="none" w:sz="0" w:space="0" w:color="auto"/>
        <w:right w:val="none" w:sz="0" w:space="0" w:color="auto"/>
      </w:divBdr>
    </w:div>
    <w:div w:id="1022435863">
      <w:bodyDiv w:val="1"/>
      <w:marLeft w:val="0"/>
      <w:marRight w:val="0"/>
      <w:marTop w:val="0"/>
      <w:marBottom w:val="0"/>
      <w:divBdr>
        <w:top w:val="none" w:sz="0" w:space="0" w:color="auto"/>
        <w:left w:val="none" w:sz="0" w:space="0" w:color="auto"/>
        <w:bottom w:val="none" w:sz="0" w:space="0" w:color="auto"/>
        <w:right w:val="none" w:sz="0" w:space="0" w:color="auto"/>
      </w:divBdr>
    </w:div>
    <w:div w:id="1023091482">
      <w:bodyDiv w:val="1"/>
      <w:marLeft w:val="0"/>
      <w:marRight w:val="0"/>
      <w:marTop w:val="0"/>
      <w:marBottom w:val="0"/>
      <w:divBdr>
        <w:top w:val="none" w:sz="0" w:space="0" w:color="auto"/>
        <w:left w:val="none" w:sz="0" w:space="0" w:color="auto"/>
        <w:bottom w:val="none" w:sz="0" w:space="0" w:color="auto"/>
        <w:right w:val="none" w:sz="0" w:space="0" w:color="auto"/>
      </w:divBdr>
    </w:div>
    <w:div w:id="1024092887">
      <w:bodyDiv w:val="1"/>
      <w:marLeft w:val="0"/>
      <w:marRight w:val="0"/>
      <w:marTop w:val="0"/>
      <w:marBottom w:val="0"/>
      <w:divBdr>
        <w:top w:val="none" w:sz="0" w:space="0" w:color="auto"/>
        <w:left w:val="none" w:sz="0" w:space="0" w:color="auto"/>
        <w:bottom w:val="none" w:sz="0" w:space="0" w:color="auto"/>
        <w:right w:val="none" w:sz="0" w:space="0" w:color="auto"/>
      </w:divBdr>
    </w:div>
    <w:div w:id="1033923458">
      <w:bodyDiv w:val="1"/>
      <w:marLeft w:val="0"/>
      <w:marRight w:val="0"/>
      <w:marTop w:val="0"/>
      <w:marBottom w:val="0"/>
      <w:divBdr>
        <w:top w:val="none" w:sz="0" w:space="0" w:color="auto"/>
        <w:left w:val="none" w:sz="0" w:space="0" w:color="auto"/>
        <w:bottom w:val="none" w:sz="0" w:space="0" w:color="auto"/>
        <w:right w:val="none" w:sz="0" w:space="0" w:color="auto"/>
      </w:divBdr>
    </w:div>
    <w:div w:id="1036851272">
      <w:bodyDiv w:val="1"/>
      <w:marLeft w:val="0"/>
      <w:marRight w:val="0"/>
      <w:marTop w:val="0"/>
      <w:marBottom w:val="0"/>
      <w:divBdr>
        <w:top w:val="none" w:sz="0" w:space="0" w:color="auto"/>
        <w:left w:val="none" w:sz="0" w:space="0" w:color="auto"/>
        <w:bottom w:val="none" w:sz="0" w:space="0" w:color="auto"/>
        <w:right w:val="none" w:sz="0" w:space="0" w:color="auto"/>
      </w:divBdr>
    </w:div>
    <w:div w:id="1039277448">
      <w:bodyDiv w:val="1"/>
      <w:marLeft w:val="0"/>
      <w:marRight w:val="0"/>
      <w:marTop w:val="0"/>
      <w:marBottom w:val="0"/>
      <w:divBdr>
        <w:top w:val="none" w:sz="0" w:space="0" w:color="auto"/>
        <w:left w:val="none" w:sz="0" w:space="0" w:color="auto"/>
        <w:bottom w:val="none" w:sz="0" w:space="0" w:color="auto"/>
        <w:right w:val="none" w:sz="0" w:space="0" w:color="auto"/>
      </w:divBdr>
    </w:div>
    <w:div w:id="1043091828">
      <w:bodyDiv w:val="1"/>
      <w:marLeft w:val="0"/>
      <w:marRight w:val="0"/>
      <w:marTop w:val="0"/>
      <w:marBottom w:val="0"/>
      <w:divBdr>
        <w:top w:val="none" w:sz="0" w:space="0" w:color="auto"/>
        <w:left w:val="none" w:sz="0" w:space="0" w:color="auto"/>
        <w:bottom w:val="none" w:sz="0" w:space="0" w:color="auto"/>
        <w:right w:val="none" w:sz="0" w:space="0" w:color="auto"/>
      </w:divBdr>
    </w:div>
    <w:div w:id="1049459366">
      <w:bodyDiv w:val="1"/>
      <w:marLeft w:val="0"/>
      <w:marRight w:val="0"/>
      <w:marTop w:val="0"/>
      <w:marBottom w:val="0"/>
      <w:divBdr>
        <w:top w:val="none" w:sz="0" w:space="0" w:color="auto"/>
        <w:left w:val="none" w:sz="0" w:space="0" w:color="auto"/>
        <w:bottom w:val="none" w:sz="0" w:space="0" w:color="auto"/>
        <w:right w:val="none" w:sz="0" w:space="0" w:color="auto"/>
      </w:divBdr>
    </w:div>
    <w:div w:id="1050302649">
      <w:bodyDiv w:val="1"/>
      <w:marLeft w:val="0"/>
      <w:marRight w:val="0"/>
      <w:marTop w:val="0"/>
      <w:marBottom w:val="0"/>
      <w:divBdr>
        <w:top w:val="none" w:sz="0" w:space="0" w:color="auto"/>
        <w:left w:val="none" w:sz="0" w:space="0" w:color="auto"/>
        <w:bottom w:val="none" w:sz="0" w:space="0" w:color="auto"/>
        <w:right w:val="none" w:sz="0" w:space="0" w:color="auto"/>
      </w:divBdr>
    </w:div>
    <w:div w:id="1053622990">
      <w:bodyDiv w:val="1"/>
      <w:marLeft w:val="0"/>
      <w:marRight w:val="0"/>
      <w:marTop w:val="0"/>
      <w:marBottom w:val="0"/>
      <w:divBdr>
        <w:top w:val="none" w:sz="0" w:space="0" w:color="auto"/>
        <w:left w:val="none" w:sz="0" w:space="0" w:color="auto"/>
        <w:bottom w:val="none" w:sz="0" w:space="0" w:color="auto"/>
        <w:right w:val="none" w:sz="0" w:space="0" w:color="auto"/>
      </w:divBdr>
    </w:div>
    <w:div w:id="1055010170">
      <w:bodyDiv w:val="1"/>
      <w:marLeft w:val="0"/>
      <w:marRight w:val="0"/>
      <w:marTop w:val="0"/>
      <w:marBottom w:val="0"/>
      <w:divBdr>
        <w:top w:val="none" w:sz="0" w:space="0" w:color="auto"/>
        <w:left w:val="none" w:sz="0" w:space="0" w:color="auto"/>
        <w:bottom w:val="none" w:sz="0" w:space="0" w:color="auto"/>
        <w:right w:val="none" w:sz="0" w:space="0" w:color="auto"/>
      </w:divBdr>
    </w:div>
    <w:div w:id="1061489953">
      <w:bodyDiv w:val="1"/>
      <w:marLeft w:val="0"/>
      <w:marRight w:val="0"/>
      <w:marTop w:val="0"/>
      <w:marBottom w:val="0"/>
      <w:divBdr>
        <w:top w:val="none" w:sz="0" w:space="0" w:color="auto"/>
        <w:left w:val="none" w:sz="0" w:space="0" w:color="auto"/>
        <w:bottom w:val="none" w:sz="0" w:space="0" w:color="auto"/>
        <w:right w:val="none" w:sz="0" w:space="0" w:color="auto"/>
      </w:divBdr>
    </w:div>
    <w:div w:id="1061750386">
      <w:bodyDiv w:val="1"/>
      <w:marLeft w:val="0"/>
      <w:marRight w:val="0"/>
      <w:marTop w:val="0"/>
      <w:marBottom w:val="0"/>
      <w:divBdr>
        <w:top w:val="none" w:sz="0" w:space="0" w:color="auto"/>
        <w:left w:val="none" w:sz="0" w:space="0" w:color="auto"/>
        <w:bottom w:val="none" w:sz="0" w:space="0" w:color="auto"/>
        <w:right w:val="none" w:sz="0" w:space="0" w:color="auto"/>
      </w:divBdr>
    </w:div>
    <w:div w:id="1064252784">
      <w:bodyDiv w:val="1"/>
      <w:marLeft w:val="0"/>
      <w:marRight w:val="0"/>
      <w:marTop w:val="0"/>
      <w:marBottom w:val="0"/>
      <w:divBdr>
        <w:top w:val="none" w:sz="0" w:space="0" w:color="auto"/>
        <w:left w:val="none" w:sz="0" w:space="0" w:color="auto"/>
        <w:bottom w:val="none" w:sz="0" w:space="0" w:color="auto"/>
        <w:right w:val="none" w:sz="0" w:space="0" w:color="auto"/>
      </w:divBdr>
    </w:div>
    <w:div w:id="1066686518">
      <w:bodyDiv w:val="1"/>
      <w:marLeft w:val="0"/>
      <w:marRight w:val="0"/>
      <w:marTop w:val="0"/>
      <w:marBottom w:val="0"/>
      <w:divBdr>
        <w:top w:val="none" w:sz="0" w:space="0" w:color="auto"/>
        <w:left w:val="none" w:sz="0" w:space="0" w:color="auto"/>
        <w:bottom w:val="none" w:sz="0" w:space="0" w:color="auto"/>
        <w:right w:val="none" w:sz="0" w:space="0" w:color="auto"/>
      </w:divBdr>
    </w:div>
    <w:div w:id="1070612222">
      <w:bodyDiv w:val="1"/>
      <w:marLeft w:val="0"/>
      <w:marRight w:val="0"/>
      <w:marTop w:val="0"/>
      <w:marBottom w:val="0"/>
      <w:divBdr>
        <w:top w:val="none" w:sz="0" w:space="0" w:color="auto"/>
        <w:left w:val="none" w:sz="0" w:space="0" w:color="auto"/>
        <w:bottom w:val="none" w:sz="0" w:space="0" w:color="auto"/>
        <w:right w:val="none" w:sz="0" w:space="0" w:color="auto"/>
      </w:divBdr>
    </w:div>
    <w:div w:id="1075929721">
      <w:bodyDiv w:val="1"/>
      <w:marLeft w:val="0"/>
      <w:marRight w:val="0"/>
      <w:marTop w:val="0"/>
      <w:marBottom w:val="0"/>
      <w:divBdr>
        <w:top w:val="none" w:sz="0" w:space="0" w:color="auto"/>
        <w:left w:val="none" w:sz="0" w:space="0" w:color="auto"/>
        <w:bottom w:val="none" w:sz="0" w:space="0" w:color="auto"/>
        <w:right w:val="none" w:sz="0" w:space="0" w:color="auto"/>
      </w:divBdr>
    </w:div>
    <w:div w:id="1077367384">
      <w:bodyDiv w:val="1"/>
      <w:marLeft w:val="0"/>
      <w:marRight w:val="0"/>
      <w:marTop w:val="0"/>
      <w:marBottom w:val="0"/>
      <w:divBdr>
        <w:top w:val="none" w:sz="0" w:space="0" w:color="auto"/>
        <w:left w:val="none" w:sz="0" w:space="0" w:color="auto"/>
        <w:bottom w:val="none" w:sz="0" w:space="0" w:color="auto"/>
        <w:right w:val="none" w:sz="0" w:space="0" w:color="auto"/>
      </w:divBdr>
    </w:div>
    <w:div w:id="1087920286">
      <w:bodyDiv w:val="1"/>
      <w:marLeft w:val="0"/>
      <w:marRight w:val="0"/>
      <w:marTop w:val="0"/>
      <w:marBottom w:val="0"/>
      <w:divBdr>
        <w:top w:val="none" w:sz="0" w:space="0" w:color="auto"/>
        <w:left w:val="none" w:sz="0" w:space="0" w:color="auto"/>
        <w:bottom w:val="none" w:sz="0" w:space="0" w:color="auto"/>
        <w:right w:val="none" w:sz="0" w:space="0" w:color="auto"/>
      </w:divBdr>
    </w:div>
    <w:div w:id="1089155849">
      <w:bodyDiv w:val="1"/>
      <w:marLeft w:val="0"/>
      <w:marRight w:val="0"/>
      <w:marTop w:val="0"/>
      <w:marBottom w:val="0"/>
      <w:divBdr>
        <w:top w:val="none" w:sz="0" w:space="0" w:color="auto"/>
        <w:left w:val="none" w:sz="0" w:space="0" w:color="auto"/>
        <w:bottom w:val="none" w:sz="0" w:space="0" w:color="auto"/>
        <w:right w:val="none" w:sz="0" w:space="0" w:color="auto"/>
      </w:divBdr>
    </w:div>
    <w:div w:id="1089231035">
      <w:bodyDiv w:val="1"/>
      <w:marLeft w:val="0"/>
      <w:marRight w:val="0"/>
      <w:marTop w:val="0"/>
      <w:marBottom w:val="0"/>
      <w:divBdr>
        <w:top w:val="none" w:sz="0" w:space="0" w:color="auto"/>
        <w:left w:val="none" w:sz="0" w:space="0" w:color="auto"/>
        <w:bottom w:val="none" w:sz="0" w:space="0" w:color="auto"/>
        <w:right w:val="none" w:sz="0" w:space="0" w:color="auto"/>
      </w:divBdr>
    </w:div>
    <w:div w:id="1091008320">
      <w:bodyDiv w:val="1"/>
      <w:marLeft w:val="0"/>
      <w:marRight w:val="0"/>
      <w:marTop w:val="0"/>
      <w:marBottom w:val="0"/>
      <w:divBdr>
        <w:top w:val="none" w:sz="0" w:space="0" w:color="auto"/>
        <w:left w:val="none" w:sz="0" w:space="0" w:color="auto"/>
        <w:bottom w:val="none" w:sz="0" w:space="0" w:color="auto"/>
        <w:right w:val="none" w:sz="0" w:space="0" w:color="auto"/>
      </w:divBdr>
    </w:div>
    <w:div w:id="1093010710">
      <w:bodyDiv w:val="1"/>
      <w:marLeft w:val="0"/>
      <w:marRight w:val="0"/>
      <w:marTop w:val="0"/>
      <w:marBottom w:val="0"/>
      <w:divBdr>
        <w:top w:val="none" w:sz="0" w:space="0" w:color="auto"/>
        <w:left w:val="none" w:sz="0" w:space="0" w:color="auto"/>
        <w:bottom w:val="none" w:sz="0" w:space="0" w:color="auto"/>
        <w:right w:val="none" w:sz="0" w:space="0" w:color="auto"/>
      </w:divBdr>
    </w:div>
    <w:div w:id="1099568315">
      <w:bodyDiv w:val="1"/>
      <w:marLeft w:val="0"/>
      <w:marRight w:val="0"/>
      <w:marTop w:val="0"/>
      <w:marBottom w:val="0"/>
      <w:divBdr>
        <w:top w:val="none" w:sz="0" w:space="0" w:color="auto"/>
        <w:left w:val="none" w:sz="0" w:space="0" w:color="auto"/>
        <w:bottom w:val="none" w:sz="0" w:space="0" w:color="auto"/>
        <w:right w:val="none" w:sz="0" w:space="0" w:color="auto"/>
      </w:divBdr>
    </w:div>
    <w:div w:id="1108306263">
      <w:bodyDiv w:val="1"/>
      <w:marLeft w:val="0"/>
      <w:marRight w:val="0"/>
      <w:marTop w:val="0"/>
      <w:marBottom w:val="0"/>
      <w:divBdr>
        <w:top w:val="none" w:sz="0" w:space="0" w:color="auto"/>
        <w:left w:val="none" w:sz="0" w:space="0" w:color="auto"/>
        <w:bottom w:val="none" w:sz="0" w:space="0" w:color="auto"/>
        <w:right w:val="none" w:sz="0" w:space="0" w:color="auto"/>
      </w:divBdr>
    </w:div>
    <w:div w:id="1112167326">
      <w:bodyDiv w:val="1"/>
      <w:marLeft w:val="0"/>
      <w:marRight w:val="0"/>
      <w:marTop w:val="0"/>
      <w:marBottom w:val="0"/>
      <w:divBdr>
        <w:top w:val="none" w:sz="0" w:space="0" w:color="auto"/>
        <w:left w:val="none" w:sz="0" w:space="0" w:color="auto"/>
        <w:bottom w:val="none" w:sz="0" w:space="0" w:color="auto"/>
        <w:right w:val="none" w:sz="0" w:space="0" w:color="auto"/>
      </w:divBdr>
    </w:div>
    <w:div w:id="1121610518">
      <w:bodyDiv w:val="1"/>
      <w:marLeft w:val="0"/>
      <w:marRight w:val="0"/>
      <w:marTop w:val="0"/>
      <w:marBottom w:val="0"/>
      <w:divBdr>
        <w:top w:val="none" w:sz="0" w:space="0" w:color="auto"/>
        <w:left w:val="none" w:sz="0" w:space="0" w:color="auto"/>
        <w:bottom w:val="none" w:sz="0" w:space="0" w:color="auto"/>
        <w:right w:val="none" w:sz="0" w:space="0" w:color="auto"/>
      </w:divBdr>
    </w:div>
    <w:div w:id="1124302475">
      <w:bodyDiv w:val="1"/>
      <w:marLeft w:val="0"/>
      <w:marRight w:val="0"/>
      <w:marTop w:val="0"/>
      <w:marBottom w:val="0"/>
      <w:divBdr>
        <w:top w:val="none" w:sz="0" w:space="0" w:color="auto"/>
        <w:left w:val="none" w:sz="0" w:space="0" w:color="auto"/>
        <w:bottom w:val="none" w:sz="0" w:space="0" w:color="auto"/>
        <w:right w:val="none" w:sz="0" w:space="0" w:color="auto"/>
      </w:divBdr>
    </w:div>
    <w:div w:id="1127428532">
      <w:bodyDiv w:val="1"/>
      <w:marLeft w:val="0"/>
      <w:marRight w:val="0"/>
      <w:marTop w:val="0"/>
      <w:marBottom w:val="0"/>
      <w:divBdr>
        <w:top w:val="none" w:sz="0" w:space="0" w:color="auto"/>
        <w:left w:val="none" w:sz="0" w:space="0" w:color="auto"/>
        <w:bottom w:val="none" w:sz="0" w:space="0" w:color="auto"/>
        <w:right w:val="none" w:sz="0" w:space="0" w:color="auto"/>
      </w:divBdr>
    </w:div>
    <w:div w:id="1127577909">
      <w:bodyDiv w:val="1"/>
      <w:marLeft w:val="0"/>
      <w:marRight w:val="0"/>
      <w:marTop w:val="0"/>
      <w:marBottom w:val="0"/>
      <w:divBdr>
        <w:top w:val="none" w:sz="0" w:space="0" w:color="auto"/>
        <w:left w:val="none" w:sz="0" w:space="0" w:color="auto"/>
        <w:bottom w:val="none" w:sz="0" w:space="0" w:color="auto"/>
        <w:right w:val="none" w:sz="0" w:space="0" w:color="auto"/>
      </w:divBdr>
    </w:div>
    <w:div w:id="1132358166">
      <w:bodyDiv w:val="1"/>
      <w:marLeft w:val="0"/>
      <w:marRight w:val="0"/>
      <w:marTop w:val="0"/>
      <w:marBottom w:val="0"/>
      <w:divBdr>
        <w:top w:val="none" w:sz="0" w:space="0" w:color="auto"/>
        <w:left w:val="none" w:sz="0" w:space="0" w:color="auto"/>
        <w:bottom w:val="none" w:sz="0" w:space="0" w:color="auto"/>
        <w:right w:val="none" w:sz="0" w:space="0" w:color="auto"/>
      </w:divBdr>
    </w:div>
    <w:div w:id="1136487835">
      <w:bodyDiv w:val="1"/>
      <w:marLeft w:val="0"/>
      <w:marRight w:val="0"/>
      <w:marTop w:val="0"/>
      <w:marBottom w:val="0"/>
      <w:divBdr>
        <w:top w:val="none" w:sz="0" w:space="0" w:color="auto"/>
        <w:left w:val="none" w:sz="0" w:space="0" w:color="auto"/>
        <w:bottom w:val="none" w:sz="0" w:space="0" w:color="auto"/>
        <w:right w:val="none" w:sz="0" w:space="0" w:color="auto"/>
      </w:divBdr>
    </w:div>
    <w:div w:id="1136945482">
      <w:bodyDiv w:val="1"/>
      <w:marLeft w:val="0"/>
      <w:marRight w:val="0"/>
      <w:marTop w:val="0"/>
      <w:marBottom w:val="0"/>
      <w:divBdr>
        <w:top w:val="none" w:sz="0" w:space="0" w:color="auto"/>
        <w:left w:val="none" w:sz="0" w:space="0" w:color="auto"/>
        <w:bottom w:val="none" w:sz="0" w:space="0" w:color="auto"/>
        <w:right w:val="none" w:sz="0" w:space="0" w:color="auto"/>
      </w:divBdr>
    </w:div>
    <w:div w:id="1145197417">
      <w:bodyDiv w:val="1"/>
      <w:marLeft w:val="0"/>
      <w:marRight w:val="0"/>
      <w:marTop w:val="0"/>
      <w:marBottom w:val="0"/>
      <w:divBdr>
        <w:top w:val="none" w:sz="0" w:space="0" w:color="auto"/>
        <w:left w:val="none" w:sz="0" w:space="0" w:color="auto"/>
        <w:bottom w:val="none" w:sz="0" w:space="0" w:color="auto"/>
        <w:right w:val="none" w:sz="0" w:space="0" w:color="auto"/>
      </w:divBdr>
    </w:div>
    <w:div w:id="1149633613">
      <w:bodyDiv w:val="1"/>
      <w:marLeft w:val="0"/>
      <w:marRight w:val="0"/>
      <w:marTop w:val="0"/>
      <w:marBottom w:val="0"/>
      <w:divBdr>
        <w:top w:val="none" w:sz="0" w:space="0" w:color="auto"/>
        <w:left w:val="none" w:sz="0" w:space="0" w:color="auto"/>
        <w:bottom w:val="none" w:sz="0" w:space="0" w:color="auto"/>
        <w:right w:val="none" w:sz="0" w:space="0" w:color="auto"/>
      </w:divBdr>
    </w:div>
    <w:div w:id="1151873573">
      <w:bodyDiv w:val="1"/>
      <w:marLeft w:val="0"/>
      <w:marRight w:val="0"/>
      <w:marTop w:val="0"/>
      <w:marBottom w:val="0"/>
      <w:divBdr>
        <w:top w:val="none" w:sz="0" w:space="0" w:color="auto"/>
        <w:left w:val="none" w:sz="0" w:space="0" w:color="auto"/>
        <w:bottom w:val="none" w:sz="0" w:space="0" w:color="auto"/>
        <w:right w:val="none" w:sz="0" w:space="0" w:color="auto"/>
      </w:divBdr>
    </w:div>
    <w:div w:id="1152136233">
      <w:bodyDiv w:val="1"/>
      <w:marLeft w:val="0"/>
      <w:marRight w:val="0"/>
      <w:marTop w:val="0"/>
      <w:marBottom w:val="0"/>
      <w:divBdr>
        <w:top w:val="none" w:sz="0" w:space="0" w:color="auto"/>
        <w:left w:val="none" w:sz="0" w:space="0" w:color="auto"/>
        <w:bottom w:val="none" w:sz="0" w:space="0" w:color="auto"/>
        <w:right w:val="none" w:sz="0" w:space="0" w:color="auto"/>
      </w:divBdr>
    </w:div>
    <w:div w:id="1152793534">
      <w:bodyDiv w:val="1"/>
      <w:marLeft w:val="0"/>
      <w:marRight w:val="0"/>
      <w:marTop w:val="0"/>
      <w:marBottom w:val="0"/>
      <w:divBdr>
        <w:top w:val="none" w:sz="0" w:space="0" w:color="auto"/>
        <w:left w:val="none" w:sz="0" w:space="0" w:color="auto"/>
        <w:bottom w:val="none" w:sz="0" w:space="0" w:color="auto"/>
        <w:right w:val="none" w:sz="0" w:space="0" w:color="auto"/>
      </w:divBdr>
    </w:div>
    <w:div w:id="1154684378">
      <w:bodyDiv w:val="1"/>
      <w:marLeft w:val="0"/>
      <w:marRight w:val="0"/>
      <w:marTop w:val="0"/>
      <w:marBottom w:val="0"/>
      <w:divBdr>
        <w:top w:val="none" w:sz="0" w:space="0" w:color="auto"/>
        <w:left w:val="none" w:sz="0" w:space="0" w:color="auto"/>
        <w:bottom w:val="none" w:sz="0" w:space="0" w:color="auto"/>
        <w:right w:val="none" w:sz="0" w:space="0" w:color="auto"/>
      </w:divBdr>
    </w:div>
    <w:div w:id="1168329360">
      <w:bodyDiv w:val="1"/>
      <w:marLeft w:val="0"/>
      <w:marRight w:val="0"/>
      <w:marTop w:val="0"/>
      <w:marBottom w:val="0"/>
      <w:divBdr>
        <w:top w:val="none" w:sz="0" w:space="0" w:color="auto"/>
        <w:left w:val="none" w:sz="0" w:space="0" w:color="auto"/>
        <w:bottom w:val="none" w:sz="0" w:space="0" w:color="auto"/>
        <w:right w:val="none" w:sz="0" w:space="0" w:color="auto"/>
      </w:divBdr>
    </w:div>
    <w:div w:id="1169558183">
      <w:bodyDiv w:val="1"/>
      <w:marLeft w:val="0"/>
      <w:marRight w:val="0"/>
      <w:marTop w:val="0"/>
      <w:marBottom w:val="0"/>
      <w:divBdr>
        <w:top w:val="none" w:sz="0" w:space="0" w:color="auto"/>
        <w:left w:val="none" w:sz="0" w:space="0" w:color="auto"/>
        <w:bottom w:val="none" w:sz="0" w:space="0" w:color="auto"/>
        <w:right w:val="none" w:sz="0" w:space="0" w:color="auto"/>
      </w:divBdr>
    </w:div>
    <w:div w:id="1170872802">
      <w:bodyDiv w:val="1"/>
      <w:marLeft w:val="0"/>
      <w:marRight w:val="0"/>
      <w:marTop w:val="0"/>
      <w:marBottom w:val="0"/>
      <w:divBdr>
        <w:top w:val="none" w:sz="0" w:space="0" w:color="auto"/>
        <w:left w:val="none" w:sz="0" w:space="0" w:color="auto"/>
        <w:bottom w:val="none" w:sz="0" w:space="0" w:color="auto"/>
        <w:right w:val="none" w:sz="0" w:space="0" w:color="auto"/>
      </w:divBdr>
    </w:div>
    <w:div w:id="1170943189">
      <w:bodyDiv w:val="1"/>
      <w:marLeft w:val="0"/>
      <w:marRight w:val="0"/>
      <w:marTop w:val="0"/>
      <w:marBottom w:val="0"/>
      <w:divBdr>
        <w:top w:val="none" w:sz="0" w:space="0" w:color="auto"/>
        <w:left w:val="none" w:sz="0" w:space="0" w:color="auto"/>
        <w:bottom w:val="none" w:sz="0" w:space="0" w:color="auto"/>
        <w:right w:val="none" w:sz="0" w:space="0" w:color="auto"/>
      </w:divBdr>
    </w:div>
    <w:div w:id="1174611784">
      <w:bodyDiv w:val="1"/>
      <w:marLeft w:val="0"/>
      <w:marRight w:val="0"/>
      <w:marTop w:val="0"/>
      <w:marBottom w:val="0"/>
      <w:divBdr>
        <w:top w:val="none" w:sz="0" w:space="0" w:color="auto"/>
        <w:left w:val="none" w:sz="0" w:space="0" w:color="auto"/>
        <w:bottom w:val="none" w:sz="0" w:space="0" w:color="auto"/>
        <w:right w:val="none" w:sz="0" w:space="0" w:color="auto"/>
      </w:divBdr>
    </w:div>
    <w:div w:id="1175918062">
      <w:bodyDiv w:val="1"/>
      <w:marLeft w:val="0"/>
      <w:marRight w:val="0"/>
      <w:marTop w:val="0"/>
      <w:marBottom w:val="0"/>
      <w:divBdr>
        <w:top w:val="none" w:sz="0" w:space="0" w:color="auto"/>
        <w:left w:val="none" w:sz="0" w:space="0" w:color="auto"/>
        <w:bottom w:val="none" w:sz="0" w:space="0" w:color="auto"/>
        <w:right w:val="none" w:sz="0" w:space="0" w:color="auto"/>
      </w:divBdr>
    </w:div>
    <w:div w:id="1183205184">
      <w:bodyDiv w:val="1"/>
      <w:marLeft w:val="0"/>
      <w:marRight w:val="0"/>
      <w:marTop w:val="0"/>
      <w:marBottom w:val="0"/>
      <w:divBdr>
        <w:top w:val="none" w:sz="0" w:space="0" w:color="auto"/>
        <w:left w:val="none" w:sz="0" w:space="0" w:color="auto"/>
        <w:bottom w:val="none" w:sz="0" w:space="0" w:color="auto"/>
        <w:right w:val="none" w:sz="0" w:space="0" w:color="auto"/>
      </w:divBdr>
    </w:div>
    <w:div w:id="1185286424">
      <w:bodyDiv w:val="1"/>
      <w:marLeft w:val="0"/>
      <w:marRight w:val="0"/>
      <w:marTop w:val="0"/>
      <w:marBottom w:val="0"/>
      <w:divBdr>
        <w:top w:val="none" w:sz="0" w:space="0" w:color="auto"/>
        <w:left w:val="none" w:sz="0" w:space="0" w:color="auto"/>
        <w:bottom w:val="none" w:sz="0" w:space="0" w:color="auto"/>
        <w:right w:val="none" w:sz="0" w:space="0" w:color="auto"/>
      </w:divBdr>
    </w:div>
    <w:div w:id="1192886887">
      <w:bodyDiv w:val="1"/>
      <w:marLeft w:val="0"/>
      <w:marRight w:val="0"/>
      <w:marTop w:val="0"/>
      <w:marBottom w:val="0"/>
      <w:divBdr>
        <w:top w:val="none" w:sz="0" w:space="0" w:color="auto"/>
        <w:left w:val="none" w:sz="0" w:space="0" w:color="auto"/>
        <w:bottom w:val="none" w:sz="0" w:space="0" w:color="auto"/>
        <w:right w:val="none" w:sz="0" w:space="0" w:color="auto"/>
      </w:divBdr>
    </w:div>
    <w:div w:id="1198280095">
      <w:bodyDiv w:val="1"/>
      <w:marLeft w:val="0"/>
      <w:marRight w:val="0"/>
      <w:marTop w:val="0"/>
      <w:marBottom w:val="0"/>
      <w:divBdr>
        <w:top w:val="none" w:sz="0" w:space="0" w:color="auto"/>
        <w:left w:val="none" w:sz="0" w:space="0" w:color="auto"/>
        <w:bottom w:val="none" w:sz="0" w:space="0" w:color="auto"/>
        <w:right w:val="none" w:sz="0" w:space="0" w:color="auto"/>
      </w:divBdr>
    </w:div>
    <w:div w:id="1202287904">
      <w:bodyDiv w:val="1"/>
      <w:marLeft w:val="0"/>
      <w:marRight w:val="0"/>
      <w:marTop w:val="0"/>
      <w:marBottom w:val="0"/>
      <w:divBdr>
        <w:top w:val="none" w:sz="0" w:space="0" w:color="auto"/>
        <w:left w:val="none" w:sz="0" w:space="0" w:color="auto"/>
        <w:bottom w:val="none" w:sz="0" w:space="0" w:color="auto"/>
        <w:right w:val="none" w:sz="0" w:space="0" w:color="auto"/>
      </w:divBdr>
    </w:div>
    <w:div w:id="1205290679">
      <w:bodyDiv w:val="1"/>
      <w:marLeft w:val="0"/>
      <w:marRight w:val="0"/>
      <w:marTop w:val="0"/>
      <w:marBottom w:val="0"/>
      <w:divBdr>
        <w:top w:val="none" w:sz="0" w:space="0" w:color="auto"/>
        <w:left w:val="none" w:sz="0" w:space="0" w:color="auto"/>
        <w:bottom w:val="none" w:sz="0" w:space="0" w:color="auto"/>
        <w:right w:val="none" w:sz="0" w:space="0" w:color="auto"/>
      </w:divBdr>
    </w:div>
    <w:div w:id="1206139392">
      <w:bodyDiv w:val="1"/>
      <w:marLeft w:val="0"/>
      <w:marRight w:val="0"/>
      <w:marTop w:val="0"/>
      <w:marBottom w:val="0"/>
      <w:divBdr>
        <w:top w:val="none" w:sz="0" w:space="0" w:color="auto"/>
        <w:left w:val="none" w:sz="0" w:space="0" w:color="auto"/>
        <w:bottom w:val="none" w:sz="0" w:space="0" w:color="auto"/>
        <w:right w:val="none" w:sz="0" w:space="0" w:color="auto"/>
      </w:divBdr>
    </w:div>
    <w:div w:id="1208878171">
      <w:bodyDiv w:val="1"/>
      <w:marLeft w:val="0"/>
      <w:marRight w:val="0"/>
      <w:marTop w:val="0"/>
      <w:marBottom w:val="0"/>
      <w:divBdr>
        <w:top w:val="none" w:sz="0" w:space="0" w:color="auto"/>
        <w:left w:val="none" w:sz="0" w:space="0" w:color="auto"/>
        <w:bottom w:val="none" w:sz="0" w:space="0" w:color="auto"/>
        <w:right w:val="none" w:sz="0" w:space="0" w:color="auto"/>
      </w:divBdr>
    </w:div>
    <w:div w:id="1209488875">
      <w:bodyDiv w:val="1"/>
      <w:marLeft w:val="0"/>
      <w:marRight w:val="0"/>
      <w:marTop w:val="0"/>
      <w:marBottom w:val="0"/>
      <w:divBdr>
        <w:top w:val="none" w:sz="0" w:space="0" w:color="auto"/>
        <w:left w:val="none" w:sz="0" w:space="0" w:color="auto"/>
        <w:bottom w:val="none" w:sz="0" w:space="0" w:color="auto"/>
        <w:right w:val="none" w:sz="0" w:space="0" w:color="auto"/>
      </w:divBdr>
    </w:div>
    <w:div w:id="1211110502">
      <w:bodyDiv w:val="1"/>
      <w:marLeft w:val="0"/>
      <w:marRight w:val="0"/>
      <w:marTop w:val="0"/>
      <w:marBottom w:val="0"/>
      <w:divBdr>
        <w:top w:val="none" w:sz="0" w:space="0" w:color="auto"/>
        <w:left w:val="none" w:sz="0" w:space="0" w:color="auto"/>
        <w:bottom w:val="none" w:sz="0" w:space="0" w:color="auto"/>
        <w:right w:val="none" w:sz="0" w:space="0" w:color="auto"/>
      </w:divBdr>
    </w:div>
    <w:div w:id="1211764379">
      <w:bodyDiv w:val="1"/>
      <w:marLeft w:val="0"/>
      <w:marRight w:val="0"/>
      <w:marTop w:val="0"/>
      <w:marBottom w:val="0"/>
      <w:divBdr>
        <w:top w:val="none" w:sz="0" w:space="0" w:color="auto"/>
        <w:left w:val="none" w:sz="0" w:space="0" w:color="auto"/>
        <w:bottom w:val="none" w:sz="0" w:space="0" w:color="auto"/>
        <w:right w:val="none" w:sz="0" w:space="0" w:color="auto"/>
      </w:divBdr>
    </w:div>
    <w:div w:id="1212158123">
      <w:bodyDiv w:val="1"/>
      <w:marLeft w:val="0"/>
      <w:marRight w:val="0"/>
      <w:marTop w:val="0"/>
      <w:marBottom w:val="0"/>
      <w:divBdr>
        <w:top w:val="none" w:sz="0" w:space="0" w:color="auto"/>
        <w:left w:val="none" w:sz="0" w:space="0" w:color="auto"/>
        <w:bottom w:val="none" w:sz="0" w:space="0" w:color="auto"/>
        <w:right w:val="none" w:sz="0" w:space="0" w:color="auto"/>
      </w:divBdr>
    </w:div>
    <w:div w:id="1214268303">
      <w:bodyDiv w:val="1"/>
      <w:marLeft w:val="0"/>
      <w:marRight w:val="0"/>
      <w:marTop w:val="0"/>
      <w:marBottom w:val="0"/>
      <w:divBdr>
        <w:top w:val="none" w:sz="0" w:space="0" w:color="auto"/>
        <w:left w:val="none" w:sz="0" w:space="0" w:color="auto"/>
        <w:bottom w:val="none" w:sz="0" w:space="0" w:color="auto"/>
        <w:right w:val="none" w:sz="0" w:space="0" w:color="auto"/>
      </w:divBdr>
    </w:div>
    <w:div w:id="1217158068">
      <w:bodyDiv w:val="1"/>
      <w:marLeft w:val="0"/>
      <w:marRight w:val="0"/>
      <w:marTop w:val="0"/>
      <w:marBottom w:val="0"/>
      <w:divBdr>
        <w:top w:val="none" w:sz="0" w:space="0" w:color="auto"/>
        <w:left w:val="none" w:sz="0" w:space="0" w:color="auto"/>
        <w:bottom w:val="none" w:sz="0" w:space="0" w:color="auto"/>
        <w:right w:val="none" w:sz="0" w:space="0" w:color="auto"/>
      </w:divBdr>
    </w:div>
    <w:div w:id="1220558353">
      <w:bodyDiv w:val="1"/>
      <w:marLeft w:val="0"/>
      <w:marRight w:val="0"/>
      <w:marTop w:val="0"/>
      <w:marBottom w:val="0"/>
      <w:divBdr>
        <w:top w:val="none" w:sz="0" w:space="0" w:color="auto"/>
        <w:left w:val="none" w:sz="0" w:space="0" w:color="auto"/>
        <w:bottom w:val="none" w:sz="0" w:space="0" w:color="auto"/>
        <w:right w:val="none" w:sz="0" w:space="0" w:color="auto"/>
      </w:divBdr>
      <w:divsChild>
        <w:div w:id="1110778665">
          <w:marLeft w:val="0"/>
          <w:marRight w:val="0"/>
          <w:marTop w:val="0"/>
          <w:marBottom w:val="0"/>
          <w:divBdr>
            <w:top w:val="none" w:sz="0" w:space="0" w:color="auto"/>
            <w:left w:val="none" w:sz="0" w:space="0" w:color="auto"/>
            <w:bottom w:val="none" w:sz="0" w:space="0" w:color="auto"/>
            <w:right w:val="none" w:sz="0" w:space="0" w:color="auto"/>
          </w:divBdr>
          <w:divsChild>
            <w:div w:id="1892763615">
              <w:marLeft w:val="0"/>
              <w:marRight w:val="0"/>
              <w:marTop w:val="0"/>
              <w:marBottom w:val="0"/>
              <w:divBdr>
                <w:top w:val="none" w:sz="0" w:space="0" w:color="auto"/>
                <w:left w:val="none" w:sz="0" w:space="0" w:color="auto"/>
                <w:bottom w:val="none" w:sz="0" w:space="0" w:color="auto"/>
                <w:right w:val="none" w:sz="0" w:space="0" w:color="auto"/>
              </w:divBdr>
              <w:divsChild>
                <w:div w:id="1837576158">
                  <w:marLeft w:val="0"/>
                  <w:marRight w:val="0"/>
                  <w:marTop w:val="0"/>
                  <w:marBottom w:val="0"/>
                  <w:divBdr>
                    <w:top w:val="none" w:sz="0" w:space="0" w:color="auto"/>
                    <w:left w:val="none" w:sz="0" w:space="0" w:color="auto"/>
                    <w:bottom w:val="none" w:sz="0" w:space="0" w:color="auto"/>
                    <w:right w:val="none" w:sz="0" w:space="0" w:color="auto"/>
                  </w:divBdr>
                  <w:divsChild>
                    <w:div w:id="1608079889">
                      <w:marLeft w:val="0"/>
                      <w:marRight w:val="0"/>
                      <w:marTop w:val="0"/>
                      <w:marBottom w:val="0"/>
                      <w:divBdr>
                        <w:top w:val="none" w:sz="0" w:space="0" w:color="auto"/>
                        <w:left w:val="none" w:sz="0" w:space="0" w:color="auto"/>
                        <w:bottom w:val="none" w:sz="0" w:space="0" w:color="auto"/>
                        <w:right w:val="none" w:sz="0" w:space="0" w:color="auto"/>
                      </w:divBdr>
                      <w:divsChild>
                        <w:div w:id="1644383924">
                          <w:marLeft w:val="0"/>
                          <w:marRight w:val="0"/>
                          <w:marTop w:val="0"/>
                          <w:marBottom w:val="0"/>
                          <w:divBdr>
                            <w:top w:val="none" w:sz="0" w:space="0" w:color="auto"/>
                            <w:left w:val="none" w:sz="0" w:space="0" w:color="auto"/>
                            <w:bottom w:val="none" w:sz="0" w:space="0" w:color="auto"/>
                            <w:right w:val="none" w:sz="0" w:space="0" w:color="auto"/>
                          </w:divBdr>
                          <w:divsChild>
                            <w:div w:id="1442992026">
                              <w:marLeft w:val="0"/>
                              <w:marRight w:val="0"/>
                              <w:marTop w:val="0"/>
                              <w:marBottom w:val="0"/>
                              <w:divBdr>
                                <w:top w:val="none" w:sz="0" w:space="0" w:color="auto"/>
                                <w:left w:val="none" w:sz="0" w:space="0" w:color="auto"/>
                                <w:bottom w:val="none" w:sz="0" w:space="0" w:color="auto"/>
                                <w:right w:val="none" w:sz="0" w:space="0" w:color="auto"/>
                              </w:divBdr>
                              <w:divsChild>
                                <w:div w:id="568269341">
                                  <w:marLeft w:val="0"/>
                                  <w:marRight w:val="0"/>
                                  <w:marTop w:val="0"/>
                                  <w:marBottom w:val="0"/>
                                  <w:divBdr>
                                    <w:top w:val="none" w:sz="0" w:space="0" w:color="auto"/>
                                    <w:left w:val="none" w:sz="0" w:space="0" w:color="auto"/>
                                    <w:bottom w:val="none" w:sz="0" w:space="0" w:color="auto"/>
                                    <w:right w:val="none" w:sz="0" w:space="0" w:color="auto"/>
                                  </w:divBdr>
                                  <w:divsChild>
                                    <w:div w:id="1120344739">
                                      <w:marLeft w:val="0"/>
                                      <w:marRight w:val="0"/>
                                      <w:marTop w:val="0"/>
                                      <w:marBottom w:val="0"/>
                                      <w:divBdr>
                                        <w:top w:val="none" w:sz="0" w:space="0" w:color="auto"/>
                                        <w:left w:val="none" w:sz="0" w:space="0" w:color="auto"/>
                                        <w:bottom w:val="none" w:sz="0" w:space="0" w:color="auto"/>
                                        <w:right w:val="none" w:sz="0" w:space="0" w:color="auto"/>
                                      </w:divBdr>
                                      <w:divsChild>
                                        <w:div w:id="1514613604">
                                          <w:marLeft w:val="0"/>
                                          <w:marRight w:val="0"/>
                                          <w:marTop w:val="0"/>
                                          <w:marBottom w:val="0"/>
                                          <w:divBdr>
                                            <w:top w:val="none" w:sz="0" w:space="0" w:color="auto"/>
                                            <w:left w:val="none" w:sz="0" w:space="0" w:color="auto"/>
                                            <w:bottom w:val="none" w:sz="0" w:space="0" w:color="auto"/>
                                            <w:right w:val="none" w:sz="0" w:space="0" w:color="auto"/>
                                          </w:divBdr>
                                          <w:divsChild>
                                            <w:div w:id="1674800348">
                                              <w:marLeft w:val="0"/>
                                              <w:marRight w:val="0"/>
                                              <w:marTop w:val="0"/>
                                              <w:marBottom w:val="0"/>
                                              <w:divBdr>
                                                <w:top w:val="none" w:sz="0" w:space="0" w:color="auto"/>
                                                <w:left w:val="none" w:sz="0" w:space="0" w:color="auto"/>
                                                <w:bottom w:val="none" w:sz="0" w:space="0" w:color="auto"/>
                                                <w:right w:val="none" w:sz="0" w:space="0" w:color="auto"/>
                                              </w:divBdr>
                                              <w:divsChild>
                                                <w:div w:id="263877619">
                                                  <w:marLeft w:val="0"/>
                                                  <w:marRight w:val="0"/>
                                                  <w:marTop w:val="0"/>
                                                  <w:marBottom w:val="0"/>
                                                  <w:divBdr>
                                                    <w:top w:val="none" w:sz="0" w:space="0" w:color="auto"/>
                                                    <w:left w:val="none" w:sz="0" w:space="0" w:color="auto"/>
                                                    <w:bottom w:val="none" w:sz="0" w:space="0" w:color="auto"/>
                                                    <w:right w:val="none" w:sz="0" w:space="0" w:color="auto"/>
                                                  </w:divBdr>
                                                  <w:divsChild>
                                                    <w:div w:id="5223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415308">
                                      <w:marLeft w:val="0"/>
                                      <w:marRight w:val="0"/>
                                      <w:marTop w:val="0"/>
                                      <w:marBottom w:val="0"/>
                                      <w:divBdr>
                                        <w:top w:val="none" w:sz="0" w:space="0" w:color="auto"/>
                                        <w:left w:val="none" w:sz="0" w:space="0" w:color="auto"/>
                                        <w:bottom w:val="none" w:sz="0" w:space="0" w:color="auto"/>
                                        <w:right w:val="none" w:sz="0" w:space="0" w:color="auto"/>
                                      </w:divBdr>
                                      <w:divsChild>
                                        <w:div w:id="212908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86877">
          <w:marLeft w:val="0"/>
          <w:marRight w:val="0"/>
          <w:marTop w:val="0"/>
          <w:marBottom w:val="0"/>
          <w:divBdr>
            <w:top w:val="none" w:sz="0" w:space="0" w:color="auto"/>
            <w:left w:val="none" w:sz="0" w:space="0" w:color="auto"/>
            <w:bottom w:val="none" w:sz="0" w:space="0" w:color="auto"/>
            <w:right w:val="none" w:sz="0" w:space="0" w:color="auto"/>
          </w:divBdr>
          <w:divsChild>
            <w:div w:id="100297676">
              <w:marLeft w:val="0"/>
              <w:marRight w:val="0"/>
              <w:marTop w:val="0"/>
              <w:marBottom w:val="0"/>
              <w:divBdr>
                <w:top w:val="none" w:sz="0" w:space="0" w:color="auto"/>
                <w:left w:val="none" w:sz="0" w:space="0" w:color="auto"/>
                <w:bottom w:val="none" w:sz="0" w:space="0" w:color="auto"/>
                <w:right w:val="none" w:sz="0" w:space="0" w:color="auto"/>
              </w:divBdr>
              <w:divsChild>
                <w:div w:id="1953054728">
                  <w:marLeft w:val="0"/>
                  <w:marRight w:val="0"/>
                  <w:marTop w:val="0"/>
                  <w:marBottom w:val="0"/>
                  <w:divBdr>
                    <w:top w:val="none" w:sz="0" w:space="0" w:color="auto"/>
                    <w:left w:val="none" w:sz="0" w:space="0" w:color="auto"/>
                    <w:bottom w:val="none" w:sz="0" w:space="0" w:color="auto"/>
                    <w:right w:val="none" w:sz="0" w:space="0" w:color="auto"/>
                  </w:divBdr>
                  <w:divsChild>
                    <w:div w:id="1428963556">
                      <w:marLeft w:val="0"/>
                      <w:marRight w:val="0"/>
                      <w:marTop w:val="0"/>
                      <w:marBottom w:val="0"/>
                      <w:divBdr>
                        <w:top w:val="none" w:sz="0" w:space="0" w:color="auto"/>
                        <w:left w:val="none" w:sz="0" w:space="0" w:color="auto"/>
                        <w:bottom w:val="none" w:sz="0" w:space="0" w:color="auto"/>
                        <w:right w:val="none" w:sz="0" w:space="0" w:color="auto"/>
                      </w:divBdr>
                      <w:divsChild>
                        <w:div w:id="10501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138786">
      <w:bodyDiv w:val="1"/>
      <w:marLeft w:val="0"/>
      <w:marRight w:val="0"/>
      <w:marTop w:val="0"/>
      <w:marBottom w:val="0"/>
      <w:divBdr>
        <w:top w:val="none" w:sz="0" w:space="0" w:color="auto"/>
        <w:left w:val="none" w:sz="0" w:space="0" w:color="auto"/>
        <w:bottom w:val="none" w:sz="0" w:space="0" w:color="auto"/>
        <w:right w:val="none" w:sz="0" w:space="0" w:color="auto"/>
      </w:divBdr>
    </w:div>
    <w:div w:id="1222905400">
      <w:bodyDiv w:val="1"/>
      <w:marLeft w:val="0"/>
      <w:marRight w:val="0"/>
      <w:marTop w:val="0"/>
      <w:marBottom w:val="0"/>
      <w:divBdr>
        <w:top w:val="none" w:sz="0" w:space="0" w:color="auto"/>
        <w:left w:val="none" w:sz="0" w:space="0" w:color="auto"/>
        <w:bottom w:val="none" w:sz="0" w:space="0" w:color="auto"/>
        <w:right w:val="none" w:sz="0" w:space="0" w:color="auto"/>
      </w:divBdr>
    </w:div>
    <w:div w:id="1226641799">
      <w:bodyDiv w:val="1"/>
      <w:marLeft w:val="0"/>
      <w:marRight w:val="0"/>
      <w:marTop w:val="0"/>
      <w:marBottom w:val="0"/>
      <w:divBdr>
        <w:top w:val="none" w:sz="0" w:space="0" w:color="auto"/>
        <w:left w:val="none" w:sz="0" w:space="0" w:color="auto"/>
        <w:bottom w:val="none" w:sz="0" w:space="0" w:color="auto"/>
        <w:right w:val="none" w:sz="0" w:space="0" w:color="auto"/>
      </w:divBdr>
    </w:div>
    <w:div w:id="1227106910">
      <w:bodyDiv w:val="1"/>
      <w:marLeft w:val="0"/>
      <w:marRight w:val="0"/>
      <w:marTop w:val="0"/>
      <w:marBottom w:val="0"/>
      <w:divBdr>
        <w:top w:val="none" w:sz="0" w:space="0" w:color="auto"/>
        <w:left w:val="none" w:sz="0" w:space="0" w:color="auto"/>
        <w:bottom w:val="none" w:sz="0" w:space="0" w:color="auto"/>
        <w:right w:val="none" w:sz="0" w:space="0" w:color="auto"/>
      </w:divBdr>
    </w:div>
    <w:div w:id="1227690471">
      <w:bodyDiv w:val="1"/>
      <w:marLeft w:val="0"/>
      <w:marRight w:val="0"/>
      <w:marTop w:val="0"/>
      <w:marBottom w:val="0"/>
      <w:divBdr>
        <w:top w:val="none" w:sz="0" w:space="0" w:color="auto"/>
        <w:left w:val="none" w:sz="0" w:space="0" w:color="auto"/>
        <w:bottom w:val="none" w:sz="0" w:space="0" w:color="auto"/>
        <w:right w:val="none" w:sz="0" w:space="0" w:color="auto"/>
      </w:divBdr>
    </w:div>
    <w:div w:id="1231887693">
      <w:bodyDiv w:val="1"/>
      <w:marLeft w:val="0"/>
      <w:marRight w:val="0"/>
      <w:marTop w:val="0"/>
      <w:marBottom w:val="0"/>
      <w:divBdr>
        <w:top w:val="none" w:sz="0" w:space="0" w:color="auto"/>
        <w:left w:val="none" w:sz="0" w:space="0" w:color="auto"/>
        <w:bottom w:val="none" w:sz="0" w:space="0" w:color="auto"/>
        <w:right w:val="none" w:sz="0" w:space="0" w:color="auto"/>
      </w:divBdr>
    </w:div>
    <w:div w:id="1237209023">
      <w:bodyDiv w:val="1"/>
      <w:marLeft w:val="0"/>
      <w:marRight w:val="0"/>
      <w:marTop w:val="0"/>
      <w:marBottom w:val="0"/>
      <w:divBdr>
        <w:top w:val="none" w:sz="0" w:space="0" w:color="auto"/>
        <w:left w:val="none" w:sz="0" w:space="0" w:color="auto"/>
        <w:bottom w:val="none" w:sz="0" w:space="0" w:color="auto"/>
        <w:right w:val="none" w:sz="0" w:space="0" w:color="auto"/>
      </w:divBdr>
    </w:div>
    <w:div w:id="1241255715">
      <w:bodyDiv w:val="1"/>
      <w:marLeft w:val="0"/>
      <w:marRight w:val="0"/>
      <w:marTop w:val="0"/>
      <w:marBottom w:val="0"/>
      <w:divBdr>
        <w:top w:val="none" w:sz="0" w:space="0" w:color="auto"/>
        <w:left w:val="none" w:sz="0" w:space="0" w:color="auto"/>
        <w:bottom w:val="none" w:sz="0" w:space="0" w:color="auto"/>
        <w:right w:val="none" w:sz="0" w:space="0" w:color="auto"/>
      </w:divBdr>
    </w:div>
    <w:div w:id="1247180626">
      <w:bodyDiv w:val="1"/>
      <w:marLeft w:val="0"/>
      <w:marRight w:val="0"/>
      <w:marTop w:val="0"/>
      <w:marBottom w:val="0"/>
      <w:divBdr>
        <w:top w:val="none" w:sz="0" w:space="0" w:color="auto"/>
        <w:left w:val="none" w:sz="0" w:space="0" w:color="auto"/>
        <w:bottom w:val="none" w:sz="0" w:space="0" w:color="auto"/>
        <w:right w:val="none" w:sz="0" w:space="0" w:color="auto"/>
      </w:divBdr>
    </w:div>
    <w:div w:id="1247501041">
      <w:bodyDiv w:val="1"/>
      <w:marLeft w:val="0"/>
      <w:marRight w:val="0"/>
      <w:marTop w:val="0"/>
      <w:marBottom w:val="0"/>
      <w:divBdr>
        <w:top w:val="none" w:sz="0" w:space="0" w:color="auto"/>
        <w:left w:val="none" w:sz="0" w:space="0" w:color="auto"/>
        <w:bottom w:val="none" w:sz="0" w:space="0" w:color="auto"/>
        <w:right w:val="none" w:sz="0" w:space="0" w:color="auto"/>
      </w:divBdr>
    </w:div>
    <w:div w:id="1249733290">
      <w:bodyDiv w:val="1"/>
      <w:marLeft w:val="0"/>
      <w:marRight w:val="0"/>
      <w:marTop w:val="0"/>
      <w:marBottom w:val="0"/>
      <w:divBdr>
        <w:top w:val="none" w:sz="0" w:space="0" w:color="auto"/>
        <w:left w:val="none" w:sz="0" w:space="0" w:color="auto"/>
        <w:bottom w:val="none" w:sz="0" w:space="0" w:color="auto"/>
        <w:right w:val="none" w:sz="0" w:space="0" w:color="auto"/>
      </w:divBdr>
    </w:div>
    <w:div w:id="1256354813">
      <w:bodyDiv w:val="1"/>
      <w:marLeft w:val="0"/>
      <w:marRight w:val="0"/>
      <w:marTop w:val="0"/>
      <w:marBottom w:val="0"/>
      <w:divBdr>
        <w:top w:val="none" w:sz="0" w:space="0" w:color="auto"/>
        <w:left w:val="none" w:sz="0" w:space="0" w:color="auto"/>
        <w:bottom w:val="none" w:sz="0" w:space="0" w:color="auto"/>
        <w:right w:val="none" w:sz="0" w:space="0" w:color="auto"/>
      </w:divBdr>
    </w:div>
    <w:div w:id="1257255025">
      <w:bodyDiv w:val="1"/>
      <w:marLeft w:val="0"/>
      <w:marRight w:val="0"/>
      <w:marTop w:val="0"/>
      <w:marBottom w:val="0"/>
      <w:divBdr>
        <w:top w:val="none" w:sz="0" w:space="0" w:color="auto"/>
        <w:left w:val="none" w:sz="0" w:space="0" w:color="auto"/>
        <w:bottom w:val="none" w:sz="0" w:space="0" w:color="auto"/>
        <w:right w:val="none" w:sz="0" w:space="0" w:color="auto"/>
      </w:divBdr>
    </w:div>
    <w:div w:id="1260599962">
      <w:bodyDiv w:val="1"/>
      <w:marLeft w:val="0"/>
      <w:marRight w:val="0"/>
      <w:marTop w:val="0"/>
      <w:marBottom w:val="0"/>
      <w:divBdr>
        <w:top w:val="none" w:sz="0" w:space="0" w:color="auto"/>
        <w:left w:val="none" w:sz="0" w:space="0" w:color="auto"/>
        <w:bottom w:val="none" w:sz="0" w:space="0" w:color="auto"/>
        <w:right w:val="none" w:sz="0" w:space="0" w:color="auto"/>
      </w:divBdr>
    </w:div>
    <w:div w:id="1261060900">
      <w:bodyDiv w:val="1"/>
      <w:marLeft w:val="0"/>
      <w:marRight w:val="0"/>
      <w:marTop w:val="0"/>
      <w:marBottom w:val="0"/>
      <w:divBdr>
        <w:top w:val="none" w:sz="0" w:space="0" w:color="auto"/>
        <w:left w:val="none" w:sz="0" w:space="0" w:color="auto"/>
        <w:bottom w:val="none" w:sz="0" w:space="0" w:color="auto"/>
        <w:right w:val="none" w:sz="0" w:space="0" w:color="auto"/>
      </w:divBdr>
    </w:div>
    <w:div w:id="1262102976">
      <w:bodyDiv w:val="1"/>
      <w:marLeft w:val="0"/>
      <w:marRight w:val="0"/>
      <w:marTop w:val="0"/>
      <w:marBottom w:val="0"/>
      <w:divBdr>
        <w:top w:val="none" w:sz="0" w:space="0" w:color="auto"/>
        <w:left w:val="none" w:sz="0" w:space="0" w:color="auto"/>
        <w:bottom w:val="none" w:sz="0" w:space="0" w:color="auto"/>
        <w:right w:val="none" w:sz="0" w:space="0" w:color="auto"/>
      </w:divBdr>
    </w:div>
    <w:div w:id="1263486827">
      <w:bodyDiv w:val="1"/>
      <w:marLeft w:val="0"/>
      <w:marRight w:val="0"/>
      <w:marTop w:val="0"/>
      <w:marBottom w:val="0"/>
      <w:divBdr>
        <w:top w:val="none" w:sz="0" w:space="0" w:color="auto"/>
        <w:left w:val="none" w:sz="0" w:space="0" w:color="auto"/>
        <w:bottom w:val="none" w:sz="0" w:space="0" w:color="auto"/>
        <w:right w:val="none" w:sz="0" w:space="0" w:color="auto"/>
      </w:divBdr>
    </w:div>
    <w:div w:id="1263609445">
      <w:bodyDiv w:val="1"/>
      <w:marLeft w:val="0"/>
      <w:marRight w:val="0"/>
      <w:marTop w:val="0"/>
      <w:marBottom w:val="0"/>
      <w:divBdr>
        <w:top w:val="none" w:sz="0" w:space="0" w:color="auto"/>
        <w:left w:val="none" w:sz="0" w:space="0" w:color="auto"/>
        <w:bottom w:val="none" w:sz="0" w:space="0" w:color="auto"/>
        <w:right w:val="none" w:sz="0" w:space="0" w:color="auto"/>
      </w:divBdr>
    </w:div>
    <w:div w:id="1265116564">
      <w:bodyDiv w:val="1"/>
      <w:marLeft w:val="0"/>
      <w:marRight w:val="0"/>
      <w:marTop w:val="0"/>
      <w:marBottom w:val="0"/>
      <w:divBdr>
        <w:top w:val="none" w:sz="0" w:space="0" w:color="auto"/>
        <w:left w:val="none" w:sz="0" w:space="0" w:color="auto"/>
        <w:bottom w:val="none" w:sz="0" w:space="0" w:color="auto"/>
        <w:right w:val="none" w:sz="0" w:space="0" w:color="auto"/>
      </w:divBdr>
    </w:div>
    <w:div w:id="1269775711">
      <w:bodyDiv w:val="1"/>
      <w:marLeft w:val="0"/>
      <w:marRight w:val="0"/>
      <w:marTop w:val="0"/>
      <w:marBottom w:val="0"/>
      <w:divBdr>
        <w:top w:val="none" w:sz="0" w:space="0" w:color="auto"/>
        <w:left w:val="none" w:sz="0" w:space="0" w:color="auto"/>
        <w:bottom w:val="none" w:sz="0" w:space="0" w:color="auto"/>
        <w:right w:val="none" w:sz="0" w:space="0" w:color="auto"/>
      </w:divBdr>
    </w:div>
    <w:div w:id="1279333450">
      <w:bodyDiv w:val="1"/>
      <w:marLeft w:val="0"/>
      <w:marRight w:val="0"/>
      <w:marTop w:val="0"/>
      <w:marBottom w:val="0"/>
      <w:divBdr>
        <w:top w:val="none" w:sz="0" w:space="0" w:color="auto"/>
        <w:left w:val="none" w:sz="0" w:space="0" w:color="auto"/>
        <w:bottom w:val="none" w:sz="0" w:space="0" w:color="auto"/>
        <w:right w:val="none" w:sz="0" w:space="0" w:color="auto"/>
      </w:divBdr>
    </w:div>
    <w:div w:id="1280994506">
      <w:bodyDiv w:val="1"/>
      <w:marLeft w:val="0"/>
      <w:marRight w:val="0"/>
      <w:marTop w:val="0"/>
      <w:marBottom w:val="0"/>
      <w:divBdr>
        <w:top w:val="none" w:sz="0" w:space="0" w:color="auto"/>
        <w:left w:val="none" w:sz="0" w:space="0" w:color="auto"/>
        <w:bottom w:val="none" w:sz="0" w:space="0" w:color="auto"/>
        <w:right w:val="none" w:sz="0" w:space="0" w:color="auto"/>
      </w:divBdr>
    </w:div>
    <w:div w:id="1283923810">
      <w:bodyDiv w:val="1"/>
      <w:marLeft w:val="0"/>
      <w:marRight w:val="0"/>
      <w:marTop w:val="0"/>
      <w:marBottom w:val="0"/>
      <w:divBdr>
        <w:top w:val="none" w:sz="0" w:space="0" w:color="auto"/>
        <w:left w:val="none" w:sz="0" w:space="0" w:color="auto"/>
        <w:bottom w:val="none" w:sz="0" w:space="0" w:color="auto"/>
        <w:right w:val="none" w:sz="0" w:space="0" w:color="auto"/>
      </w:divBdr>
    </w:div>
    <w:div w:id="1287199874">
      <w:bodyDiv w:val="1"/>
      <w:marLeft w:val="0"/>
      <w:marRight w:val="0"/>
      <w:marTop w:val="0"/>
      <w:marBottom w:val="0"/>
      <w:divBdr>
        <w:top w:val="none" w:sz="0" w:space="0" w:color="auto"/>
        <w:left w:val="none" w:sz="0" w:space="0" w:color="auto"/>
        <w:bottom w:val="none" w:sz="0" w:space="0" w:color="auto"/>
        <w:right w:val="none" w:sz="0" w:space="0" w:color="auto"/>
      </w:divBdr>
      <w:divsChild>
        <w:div w:id="1940599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7546808">
      <w:bodyDiv w:val="1"/>
      <w:marLeft w:val="0"/>
      <w:marRight w:val="0"/>
      <w:marTop w:val="0"/>
      <w:marBottom w:val="0"/>
      <w:divBdr>
        <w:top w:val="none" w:sz="0" w:space="0" w:color="auto"/>
        <w:left w:val="none" w:sz="0" w:space="0" w:color="auto"/>
        <w:bottom w:val="none" w:sz="0" w:space="0" w:color="auto"/>
        <w:right w:val="none" w:sz="0" w:space="0" w:color="auto"/>
      </w:divBdr>
    </w:div>
    <w:div w:id="1288505803">
      <w:bodyDiv w:val="1"/>
      <w:marLeft w:val="0"/>
      <w:marRight w:val="0"/>
      <w:marTop w:val="0"/>
      <w:marBottom w:val="0"/>
      <w:divBdr>
        <w:top w:val="none" w:sz="0" w:space="0" w:color="auto"/>
        <w:left w:val="none" w:sz="0" w:space="0" w:color="auto"/>
        <w:bottom w:val="none" w:sz="0" w:space="0" w:color="auto"/>
        <w:right w:val="none" w:sz="0" w:space="0" w:color="auto"/>
      </w:divBdr>
    </w:div>
    <w:div w:id="1290165534">
      <w:bodyDiv w:val="1"/>
      <w:marLeft w:val="0"/>
      <w:marRight w:val="0"/>
      <w:marTop w:val="0"/>
      <w:marBottom w:val="0"/>
      <w:divBdr>
        <w:top w:val="none" w:sz="0" w:space="0" w:color="auto"/>
        <w:left w:val="none" w:sz="0" w:space="0" w:color="auto"/>
        <w:bottom w:val="none" w:sz="0" w:space="0" w:color="auto"/>
        <w:right w:val="none" w:sz="0" w:space="0" w:color="auto"/>
      </w:divBdr>
    </w:div>
    <w:div w:id="1291322971">
      <w:bodyDiv w:val="1"/>
      <w:marLeft w:val="0"/>
      <w:marRight w:val="0"/>
      <w:marTop w:val="0"/>
      <w:marBottom w:val="0"/>
      <w:divBdr>
        <w:top w:val="none" w:sz="0" w:space="0" w:color="auto"/>
        <w:left w:val="none" w:sz="0" w:space="0" w:color="auto"/>
        <w:bottom w:val="none" w:sz="0" w:space="0" w:color="auto"/>
        <w:right w:val="none" w:sz="0" w:space="0" w:color="auto"/>
      </w:divBdr>
    </w:div>
    <w:div w:id="1293174656">
      <w:bodyDiv w:val="1"/>
      <w:marLeft w:val="0"/>
      <w:marRight w:val="0"/>
      <w:marTop w:val="0"/>
      <w:marBottom w:val="0"/>
      <w:divBdr>
        <w:top w:val="none" w:sz="0" w:space="0" w:color="auto"/>
        <w:left w:val="none" w:sz="0" w:space="0" w:color="auto"/>
        <w:bottom w:val="none" w:sz="0" w:space="0" w:color="auto"/>
        <w:right w:val="none" w:sz="0" w:space="0" w:color="auto"/>
      </w:divBdr>
    </w:div>
    <w:div w:id="1296525874">
      <w:bodyDiv w:val="1"/>
      <w:marLeft w:val="0"/>
      <w:marRight w:val="0"/>
      <w:marTop w:val="0"/>
      <w:marBottom w:val="0"/>
      <w:divBdr>
        <w:top w:val="none" w:sz="0" w:space="0" w:color="auto"/>
        <w:left w:val="none" w:sz="0" w:space="0" w:color="auto"/>
        <w:bottom w:val="none" w:sz="0" w:space="0" w:color="auto"/>
        <w:right w:val="none" w:sz="0" w:space="0" w:color="auto"/>
      </w:divBdr>
    </w:div>
    <w:div w:id="1300185689">
      <w:bodyDiv w:val="1"/>
      <w:marLeft w:val="0"/>
      <w:marRight w:val="0"/>
      <w:marTop w:val="0"/>
      <w:marBottom w:val="0"/>
      <w:divBdr>
        <w:top w:val="none" w:sz="0" w:space="0" w:color="auto"/>
        <w:left w:val="none" w:sz="0" w:space="0" w:color="auto"/>
        <w:bottom w:val="none" w:sz="0" w:space="0" w:color="auto"/>
        <w:right w:val="none" w:sz="0" w:space="0" w:color="auto"/>
      </w:divBdr>
    </w:div>
    <w:div w:id="1304047451">
      <w:bodyDiv w:val="1"/>
      <w:marLeft w:val="0"/>
      <w:marRight w:val="0"/>
      <w:marTop w:val="0"/>
      <w:marBottom w:val="0"/>
      <w:divBdr>
        <w:top w:val="none" w:sz="0" w:space="0" w:color="auto"/>
        <w:left w:val="none" w:sz="0" w:space="0" w:color="auto"/>
        <w:bottom w:val="none" w:sz="0" w:space="0" w:color="auto"/>
        <w:right w:val="none" w:sz="0" w:space="0" w:color="auto"/>
      </w:divBdr>
    </w:div>
    <w:div w:id="1305351960">
      <w:bodyDiv w:val="1"/>
      <w:marLeft w:val="0"/>
      <w:marRight w:val="0"/>
      <w:marTop w:val="0"/>
      <w:marBottom w:val="0"/>
      <w:divBdr>
        <w:top w:val="none" w:sz="0" w:space="0" w:color="auto"/>
        <w:left w:val="none" w:sz="0" w:space="0" w:color="auto"/>
        <w:bottom w:val="none" w:sz="0" w:space="0" w:color="auto"/>
        <w:right w:val="none" w:sz="0" w:space="0" w:color="auto"/>
      </w:divBdr>
    </w:div>
    <w:div w:id="1306742196">
      <w:bodyDiv w:val="1"/>
      <w:marLeft w:val="0"/>
      <w:marRight w:val="0"/>
      <w:marTop w:val="0"/>
      <w:marBottom w:val="0"/>
      <w:divBdr>
        <w:top w:val="none" w:sz="0" w:space="0" w:color="auto"/>
        <w:left w:val="none" w:sz="0" w:space="0" w:color="auto"/>
        <w:bottom w:val="none" w:sz="0" w:space="0" w:color="auto"/>
        <w:right w:val="none" w:sz="0" w:space="0" w:color="auto"/>
      </w:divBdr>
    </w:div>
    <w:div w:id="1311012860">
      <w:bodyDiv w:val="1"/>
      <w:marLeft w:val="0"/>
      <w:marRight w:val="0"/>
      <w:marTop w:val="0"/>
      <w:marBottom w:val="0"/>
      <w:divBdr>
        <w:top w:val="none" w:sz="0" w:space="0" w:color="auto"/>
        <w:left w:val="none" w:sz="0" w:space="0" w:color="auto"/>
        <w:bottom w:val="none" w:sz="0" w:space="0" w:color="auto"/>
        <w:right w:val="none" w:sz="0" w:space="0" w:color="auto"/>
      </w:divBdr>
    </w:div>
    <w:div w:id="1313635738">
      <w:bodyDiv w:val="1"/>
      <w:marLeft w:val="0"/>
      <w:marRight w:val="0"/>
      <w:marTop w:val="0"/>
      <w:marBottom w:val="0"/>
      <w:divBdr>
        <w:top w:val="none" w:sz="0" w:space="0" w:color="auto"/>
        <w:left w:val="none" w:sz="0" w:space="0" w:color="auto"/>
        <w:bottom w:val="none" w:sz="0" w:space="0" w:color="auto"/>
        <w:right w:val="none" w:sz="0" w:space="0" w:color="auto"/>
      </w:divBdr>
    </w:div>
    <w:div w:id="1314023606">
      <w:bodyDiv w:val="1"/>
      <w:marLeft w:val="0"/>
      <w:marRight w:val="0"/>
      <w:marTop w:val="0"/>
      <w:marBottom w:val="0"/>
      <w:divBdr>
        <w:top w:val="none" w:sz="0" w:space="0" w:color="auto"/>
        <w:left w:val="none" w:sz="0" w:space="0" w:color="auto"/>
        <w:bottom w:val="none" w:sz="0" w:space="0" w:color="auto"/>
        <w:right w:val="none" w:sz="0" w:space="0" w:color="auto"/>
      </w:divBdr>
    </w:div>
    <w:div w:id="1314067115">
      <w:bodyDiv w:val="1"/>
      <w:marLeft w:val="0"/>
      <w:marRight w:val="0"/>
      <w:marTop w:val="0"/>
      <w:marBottom w:val="0"/>
      <w:divBdr>
        <w:top w:val="none" w:sz="0" w:space="0" w:color="auto"/>
        <w:left w:val="none" w:sz="0" w:space="0" w:color="auto"/>
        <w:bottom w:val="none" w:sz="0" w:space="0" w:color="auto"/>
        <w:right w:val="none" w:sz="0" w:space="0" w:color="auto"/>
      </w:divBdr>
    </w:div>
    <w:div w:id="1314531832">
      <w:bodyDiv w:val="1"/>
      <w:marLeft w:val="0"/>
      <w:marRight w:val="0"/>
      <w:marTop w:val="0"/>
      <w:marBottom w:val="0"/>
      <w:divBdr>
        <w:top w:val="none" w:sz="0" w:space="0" w:color="auto"/>
        <w:left w:val="none" w:sz="0" w:space="0" w:color="auto"/>
        <w:bottom w:val="none" w:sz="0" w:space="0" w:color="auto"/>
        <w:right w:val="none" w:sz="0" w:space="0" w:color="auto"/>
      </w:divBdr>
    </w:div>
    <w:div w:id="1320621508">
      <w:bodyDiv w:val="1"/>
      <w:marLeft w:val="0"/>
      <w:marRight w:val="0"/>
      <w:marTop w:val="0"/>
      <w:marBottom w:val="0"/>
      <w:divBdr>
        <w:top w:val="none" w:sz="0" w:space="0" w:color="auto"/>
        <w:left w:val="none" w:sz="0" w:space="0" w:color="auto"/>
        <w:bottom w:val="none" w:sz="0" w:space="0" w:color="auto"/>
        <w:right w:val="none" w:sz="0" w:space="0" w:color="auto"/>
      </w:divBdr>
    </w:div>
    <w:div w:id="1325086660">
      <w:bodyDiv w:val="1"/>
      <w:marLeft w:val="0"/>
      <w:marRight w:val="0"/>
      <w:marTop w:val="0"/>
      <w:marBottom w:val="0"/>
      <w:divBdr>
        <w:top w:val="none" w:sz="0" w:space="0" w:color="auto"/>
        <w:left w:val="none" w:sz="0" w:space="0" w:color="auto"/>
        <w:bottom w:val="none" w:sz="0" w:space="0" w:color="auto"/>
        <w:right w:val="none" w:sz="0" w:space="0" w:color="auto"/>
      </w:divBdr>
    </w:div>
    <w:div w:id="1329140423">
      <w:bodyDiv w:val="1"/>
      <w:marLeft w:val="0"/>
      <w:marRight w:val="0"/>
      <w:marTop w:val="0"/>
      <w:marBottom w:val="0"/>
      <w:divBdr>
        <w:top w:val="none" w:sz="0" w:space="0" w:color="auto"/>
        <w:left w:val="none" w:sz="0" w:space="0" w:color="auto"/>
        <w:bottom w:val="none" w:sz="0" w:space="0" w:color="auto"/>
        <w:right w:val="none" w:sz="0" w:space="0" w:color="auto"/>
      </w:divBdr>
    </w:div>
    <w:div w:id="1331255865">
      <w:bodyDiv w:val="1"/>
      <w:marLeft w:val="0"/>
      <w:marRight w:val="0"/>
      <w:marTop w:val="0"/>
      <w:marBottom w:val="0"/>
      <w:divBdr>
        <w:top w:val="none" w:sz="0" w:space="0" w:color="auto"/>
        <w:left w:val="none" w:sz="0" w:space="0" w:color="auto"/>
        <w:bottom w:val="none" w:sz="0" w:space="0" w:color="auto"/>
        <w:right w:val="none" w:sz="0" w:space="0" w:color="auto"/>
      </w:divBdr>
      <w:divsChild>
        <w:div w:id="1802650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932166">
      <w:bodyDiv w:val="1"/>
      <w:marLeft w:val="0"/>
      <w:marRight w:val="0"/>
      <w:marTop w:val="0"/>
      <w:marBottom w:val="0"/>
      <w:divBdr>
        <w:top w:val="none" w:sz="0" w:space="0" w:color="auto"/>
        <w:left w:val="none" w:sz="0" w:space="0" w:color="auto"/>
        <w:bottom w:val="none" w:sz="0" w:space="0" w:color="auto"/>
        <w:right w:val="none" w:sz="0" w:space="0" w:color="auto"/>
      </w:divBdr>
    </w:div>
    <w:div w:id="1341392949">
      <w:bodyDiv w:val="1"/>
      <w:marLeft w:val="0"/>
      <w:marRight w:val="0"/>
      <w:marTop w:val="0"/>
      <w:marBottom w:val="0"/>
      <w:divBdr>
        <w:top w:val="none" w:sz="0" w:space="0" w:color="auto"/>
        <w:left w:val="none" w:sz="0" w:space="0" w:color="auto"/>
        <w:bottom w:val="none" w:sz="0" w:space="0" w:color="auto"/>
        <w:right w:val="none" w:sz="0" w:space="0" w:color="auto"/>
      </w:divBdr>
    </w:div>
    <w:div w:id="1343438297">
      <w:bodyDiv w:val="1"/>
      <w:marLeft w:val="0"/>
      <w:marRight w:val="0"/>
      <w:marTop w:val="0"/>
      <w:marBottom w:val="0"/>
      <w:divBdr>
        <w:top w:val="none" w:sz="0" w:space="0" w:color="auto"/>
        <w:left w:val="none" w:sz="0" w:space="0" w:color="auto"/>
        <w:bottom w:val="none" w:sz="0" w:space="0" w:color="auto"/>
        <w:right w:val="none" w:sz="0" w:space="0" w:color="auto"/>
      </w:divBdr>
    </w:div>
    <w:div w:id="1344867836">
      <w:bodyDiv w:val="1"/>
      <w:marLeft w:val="0"/>
      <w:marRight w:val="0"/>
      <w:marTop w:val="0"/>
      <w:marBottom w:val="0"/>
      <w:divBdr>
        <w:top w:val="none" w:sz="0" w:space="0" w:color="auto"/>
        <w:left w:val="none" w:sz="0" w:space="0" w:color="auto"/>
        <w:bottom w:val="none" w:sz="0" w:space="0" w:color="auto"/>
        <w:right w:val="none" w:sz="0" w:space="0" w:color="auto"/>
      </w:divBdr>
    </w:div>
    <w:div w:id="1349797891">
      <w:bodyDiv w:val="1"/>
      <w:marLeft w:val="0"/>
      <w:marRight w:val="0"/>
      <w:marTop w:val="0"/>
      <w:marBottom w:val="0"/>
      <w:divBdr>
        <w:top w:val="none" w:sz="0" w:space="0" w:color="auto"/>
        <w:left w:val="none" w:sz="0" w:space="0" w:color="auto"/>
        <w:bottom w:val="none" w:sz="0" w:space="0" w:color="auto"/>
        <w:right w:val="none" w:sz="0" w:space="0" w:color="auto"/>
      </w:divBdr>
    </w:div>
    <w:div w:id="1350717815">
      <w:bodyDiv w:val="1"/>
      <w:marLeft w:val="0"/>
      <w:marRight w:val="0"/>
      <w:marTop w:val="0"/>
      <w:marBottom w:val="0"/>
      <w:divBdr>
        <w:top w:val="none" w:sz="0" w:space="0" w:color="auto"/>
        <w:left w:val="none" w:sz="0" w:space="0" w:color="auto"/>
        <w:bottom w:val="none" w:sz="0" w:space="0" w:color="auto"/>
        <w:right w:val="none" w:sz="0" w:space="0" w:color="auto"/>
      </w:divBdr>
    </w:div>
    <w:div w:id="1375304091">
      <w:bodyDiv w:val="1"/>
      <w:marLeft w:val="0"/>
      <w:marRight w:val="0"/>
      <w:marTop w:val="0"/>
      <w:marBottom w:val="0"/>
      <w:divBdr>
        <w:top w:val="none" w:sz="0" w:space="0" w:color="auto"/>
        <w:left w:val="none" w:sz="0" w:space="0" w:color="auto"/>
        <w:bottom w:val="none" w:sz="0" w:space="0" w:color="auto"/>
        <w:right w:val="none" w:sz="0" w:space="0" w:color="auto"/>
      </w:divBdr>
    </w:div>
    <w:div w:id="1382904551">
      <w:bodyDiv w:val="1"/>
      <w:marLeft w:val="0"/>
      <w:marRight w:val="0"/>
      <w:marTop w:val="0"/>
      <w:marBottom w:val="0"/>
      <w:divBdr>
        <w:top w:val="none" w:sz="0" w:space="0" w:color="auto"/>
        <w:left w:val="none" w:sz="0" w:space="0" w:color="auto"/>
        <w:bottom w:val="none" w:sz="0" w:space="0" w:color="auto"/>
        <w:right w:val="none" w:sz="0" w:space="0" w:color="auto"/>
      </w:divBdr>
    </w:div>
    <w:div w:id="1391927196">
      <w:bodyDiv w:val="1"/>
      <w:marLeft w:val="0"/>
      <w:marRight w:val="0"/>
      <w:marTop w:val="0"/>
      <w:marBottom w:val="0"/>
      <w:divBdr>
        <w:top w:val="none" w:sz="0" w:space="0" w:color="auto"/>
        <w:left w:val="none" w:sz="0" w:space="0" w:color="auto"/>
        <w:bottom w:val="none" w:sz="0" w:space="0" w:color="auto"/>
        <w:right w:val="none" w:sz="0" w:space="0" w:color="auto"/>
      </w:divBdr>
    </w:div>
    <w:div w:id="1392003892">
      <w:bodyDiv w:val="1"/>
      <w:marLeft w:val="0"/>
      <w:marRight w:val="0"/>
      <w:marTop w:val="0"/>
      <w:marBottom w:val="0"/>
      <w:divBdr>
        <w:top w:val="none" w:sz="0" w:space="0" w:color="auto"/>
        <w:left w:val="none" w:sz="0" w:space="0" w:color="auto"/>
        <w:bottom w:val="none" w:sz="0" w:space="0" w:color="auto"/>
        <w:right w:val="none" w:sz="0" w:space="0" w:color="auto"/>
      </w:divBdr>
    </w:div>
    <w:div w:id="1395616497">
      <w:bodyDiv w:val="1"/>
      <w:marLeft w:val="0"/>
      <w:marRight w:val="0"/>
      <w:marTop w:val="0"/>
      <w:marBottom w:val="0"/>
      <w:divBdr>
        <w:top w:val="none" w:sz="0" w:space="0" w:color="auto"/>
        <w:left w:val="none" w:sz="0" w:space="0" w:color="auto"/>
        <w:bottom w:val="none" w:sz="0" w:space="0" w:color="auto"/>
        <w:right w:val="none" w:sz="0" w:space="0" w:color="auto"/>
      </w:divBdr>
    </w:div>
    <w:div w:id="1402871475">
      <w:bodyDiv w:val="1"/>
      <w:marLeft w:val="0"/>
      <w:marRight w:val="0"/>
      <w:marTop w:val="0"/>
      <w:marBottom w:val="0"/>
      <w:divBdr>
        <w:top w:val="none" w:sz="0" w:space="0" w:color="auto"/>
        <w:left w:val="none" w:sz="0" w:space="0" w:color="auto"/>
        <w:bottom w:val="none" w:sz="0" w:space="0" w:color="auto"/>
        <w:right w:val="none" w:sz="0" w:space="0" w:color="auto"/>
      </w:divBdr>
    </w:div>
    <w:div w:id="1404332848">
      <w:bodyDiv w:val="1"/>
      <w:marLeft w:val="0"/>
      <w:marRight w:val="0"/>
      <w:marTop w:val="0"/>
      <w:marBottom w:val="0"/>
      <w:divBdr>
        <w:top w:val="none" w:sz="0" w:space="0" w:color="auto"/>
        <w:left w:val="none" w:sz="0" w:space="0" w:color="auto"/>
        <w:bottom w:val="none" w:sz="0" w:space="0" w:color="auto"/>
        <w:right w:val="none" w:sz="0" w:space="0" w:color="auto"/>
      </w:divBdr>
    </w:div>
    <w:div w:id="1418289569">
      <w:bodyDiv w:val="1"/>
      <w:marLeft w:val="0"/>
      <w:marRight w:val="0"/>
      <w:marTop w:val="0"/>
      <w:marBottom w:val="0"/>
      <w:divBdr>
        <w:top w:val="none" w:sz="0" w:space="0" w:color="auto"/>
        <w:left w:val="none" w:sz="0" w:space="0" w:color="auto"/>
        <w:bottom w:val="none" w:sz="0" w:space="0" w:color="auto"/>
        <w:right w:val="none" w:sz="0" w:space="0" w:color="auto"/>
      </w:divBdr>
    </w:div>
    <w:div w:id="1424762883">
      <w:bodyDiv w:val="1"/>
      <w:marLeft w:val="0"/>
      <w:marRight w:val="0"/>
      <w:marTop w:val="0"/>
      <w:marBottom w:val="0"/>
      <w:divBdr>
        <w:top w:val="none" w:sz="0" w:space="0" w:color="auto"/>
        <w:left w:val="none" w:sz="0" w:space="0" w:color="auto"/>
        <w:bottom w:val="none" w:sz="0" w:space="0" w:color="auto"/>
        <w:right w:val="none" w:sz="0" w:space="0" w:color="auto"/>
      </w:divBdr>
    </w:div>
    <w:div w:id="1437283840">
      <w:bodyDiv w:val="1"/>
      <w:marLeft w:val="0"/>
      <w:marRight w:val="0"/>
      <w:marTop w:val="0"/>
      <w:marBottom w:val="0"/>
      <w:divBdr>
        <w:top w:val="none" w:sz="0" w:space="0" w:color="auto"/>
        <w:left w:val="none" w:sz="0" w:space="0" w:color="auto"/>
        <w:bottom w:val="none" w:sz="0" w:space="0" w:color="auto"/>
        <w:right w:val="none" w:sz="0" w:space="0" w:color="auto"/>
      </w:divBdr>
    </w:div>
    <w:div w:id="1451509460">
      <w:bodyDiv w:val="1"/>
      <w:marLeft w:val="0"/>
      <w:marRight w:val="0"/>
      <w:marTop w:val="0"/>
      <w:marBottom w:val="0"/>
      <w:divBdr>
        <w:top w:val="none" w:sz="0" w:space="0" w:color="auto"/>
        <w:left w:val="none" w:sz="0" w:space="0" w:color="auto"/>
        <w:bottom w:val="none" w:sz="0" w:space="0" w:color="auto"/>
        <w:right w:val="none" w:sz="0" w:space="0" w:color="auto"/>
      </w:divBdr>
    </w:div>
    <w:div w:id="1457600428">
      <w:bodyDiv w:val="1"/>
      <w:marLeft w:val="0"/>
      <w:marRight w:val="0"/>
      <w:marTop w:val="0"/>
      <w:marBottom w:val="0"/>
      <w:divBdr>
        <w:top w:val="none" w:sz="0" w:space="0" w:color="auto"/>
        <w:left w:val="none" w:sz="0" w:space="0" w:color="auto"/>
        <w:bottom w:val="none" w:sz="0" w:space="0" w:color="auto"/>
        <w:right w:val="none" w:sz="0" w:space="0" w:color="auto"/>
      </w:divBdr>
    </w:div>
    <w:div w:id="1457872614">
      <w:bodyDiv w:val="1"/>
      <w:marLeft w:val="0"/>
      <w:marRight w:val="0"/>
      <w:marTop w:val="0"/>
      <w:marBottom w:val="0"/>
      <w:divBdr>
        <w:top w:val="none" w:sz="0" w:space="0" w:color="auto"/>
        <w:left w:val="none" w:sz="0" w:space="0" w:color="auto"/>
        <w:bottom w:val="none" w:sz="0" w:space="0" w:color="auto"/>
        <w:right w:val="none" w:sz="0" w:space="0" w:color="auto"/>
      </w:divBdr>
    </w:div>
    <w:div w:id="1459370406">
      <w:bodyDiv w:val="1"/>
      <w:marLeft w:val="0"/>
      <w:marRight w:val="0"/>
      <w:marTop w:val="0"/>
      <w:marBottom w:val="0"/>
      <w:divBdr>
        <w:top w:val="none" w:sz="0" w:space="0" w:color="auto"/>
        <w:left w:val="none" w:sz="0" w:space="0" w:color="auto"/>
        <w:bottom w:val="none" w:sz="0" w:space="0" w:color="auto"/>
        <w:right w:val="none" w:sz="0" w:space="0" w:color="auto"/>
      </w:divBdr>
    </w:div>
    <w:div w:id="1472866294">
      <w:bodyDiv w:val="1"/>
      <w:marLeft w:val="0"/>
      <w:marRight w:val="0"/>
      <w:marTop w:val="0"/>
      <w:marBottom w:val="0"/>
      <w:divBdr>
        <w:top w:val="none" w:sz="0" w:space="0" w:color="auto"/>
        <w:left w:val="none" w:sz="0" w:space="0" w:color="auto"/>
        <w:bottom w:val="none" w:sz="0" w:space="0" w:color="auto"/>
        <w:right w:val="none" w:sz="0" w:space="0" w:color="auto"/>
      </w:divBdr>
    </w:div>
    <w:div w:id="1475754242">
      <w:bodyDiv w:val="1"/>
      <w:marLeft w:val="0"/>
      <w:marRight w:val="0"/>
      <w:marTop w:val="0"/>
      <w:marBottom w:val="0"/>
      <w:divBdr>
        <w:top w:val="none" w:sz="0" w:space="0" w:color="auto"/>
        <w:left w:val="none" w:sz="0" w:space="0" w:color="auto"/>
        <w:bottom w:val="none" w:sz="0" w:space="0" w:color="auto"/>
        <w:right w:val="none" w:sz="0" w:space="0" w:color="auto"/>
      </w:divBdr>
    </w:div>
    <w:div w:id="1478913018">
      <w:bodyDiv w:val="1"/>
      <w:marLeft w:val="0"/>
      <w:marRight w:val="0"/>
      <w:marTop w:val="0"/>
      <w:marBottom w:val="0"/>
      <w:divBdr>
        <w:top w:val="none" w:sz="0" w:space="0" w:color="auto"/>
        <w:left w:val="none" w:sz="0" w:space="0" w:color="auto"/>
        <w:bottom w:val="none" w:sz="0" w:space="0" w:color="auto"/>
        <w:right w:val="none" w:sz="0" w:space="0" w:color="auto"/>
      </w:divBdr>
    </w:div>
    <w:div w:id="1478960378">
      <w:bodyDiv w:val="1"/>
      <w:marLeft w:val="0"/>
      <w:marRight w:val="0"/>
      <w:marTop w:val="0"/>
      <w:marBottom w:val="0"/>
      <w:divBdr>
        <w:top w:val="none" w:sz="0" w:space="0" w:color="auto"/>
        <w:left w:val="none" w:sz="0" w:space="0" w:color="auto"/>
        <w:bottom w:val="none" w:sz="0" w:space="0" w:color="auto"/>
        <w:right w:val="none" w:sz="0" w:space="0" w:color="auto"/>
      </w:divBdr>
    </w:div>
    <w:div w:id="1481922215">
      <w:bodyDiv w:val="1"/>
      <w:marLeft w:val="0"/>
      <w:marRight w:val="0"/>
      <w:marTop w:val="0"/>
      <w:marBottom w:val="0"/>
      <w:divBdr>
        <w:top w:val="none" w:sz="0" w:space="0" w:color="auto"/>
        <w:left w:val="none" w:sz="0" w:space="0" w:color="auto"/>
        <w:bottom w:val="none" w:sz="0" w:space="0" w:color="auto"/>
        <w:right w:val="none" w:sz="0" w:space="0" w:color="auto"/>
      </w:divBdr>
    </w:div>
    <w:div w:id="1482576520">
      <w:bodyDiv w:val="1"/>
      <w:marLeft w:val="0"/>
      <w:marRight w:val="0"/>
      <w:marTop w:val="0"/>
      <w:marBottom w:val="0"/>
      <w:divBdr>
        <w:top w:val="none" w:sz="0" w:space="0" w:color="auto"/>
        <w:left w:val="none" w:sz="0" w:space="0" w:color="auto"/>
        <w:bottom w:val="none" w:sz="0" w:space="0" w:color="auto"/>
        <w:right w:val="none" w:sz="0" w:space="0" w:color="auto"/>
      </w:divBdr>
    </w:div>
    <w:div w:id="1482847410">
      <w:bodyDiv w:val="1"/>
      <w:marLeft w:val="0"/>
      <w:marRight w:val="0"/>
      <w:marTop w:val="0"/>
      <w:marBottom w:val="0"/>
      <w:divBdr>
        <w:top w:val="none" w:sz="0" w:space="0" w:color="auto"/>
        <w:left w:val="none" w:sz="0" w:space="0" w:color="auto"/>
        <w:bottom w:val="none" w:sz="0" w:space="0" w:color="auto"/>
        <w:right w:val="none" w:sz="0" w:space="0" w:color="auto"/>
      </w:divBdr>
    </w:div>
    <w:div w:id="1487237913">
      <w:bodyDiv w:val="1"/>
      <w:marLeft w:val="0"/>
      <w:marRight w:val="0"/>
      <w:marTop w:val="0"/>
      <w:marBottom w:val="0"/>
      <w:divBdr>
        <w:top w:val="none" w:sz="0" w:space="0" w:color="auto"/>
        <w:left w:val="none" w:sz="0" w:space="0" w:color="auto"/>
        <w:bottom w:val="none" w:sz="0" w:space="0" w:color="auto"/>
        <w:right w:val="none" w:sz="0" w:space="0" w:color="auto"/>
      </w:divBdr>
    </w:div>
    <w:div w:id="1493107409">
      <w:bodyDiv w:val="1"/>
      <w:marLeft w:val="0"/>
      <w:marRight w:val="0"/>
      <w:marTop w:val="0"/>
      <w:marBottom w:val="0"/>
      <w:divBdr>
        <w:top w:val="none" w:sz="0" w:space="0" w:color="auto"/>
        <w:left w:val="none" w:sz="0" w:space="0" w:color="auto"/>
        <w:bottom w:val="none" w:sz="0" w:space="0" w:color="auto"/>
        <w:right w:val="none" w:sz="0" w:space="0" w:color="auto"/>
      </w:divBdr>
    </w:div>
    <w:div w:id="1493832985">
      <w:bodyDiv w:val="1"/>
      <w:marLeft w:val="0"/>
      <w:marRight w:val="0"/>
      <w:marTop w:val="0"/>
      <w:marBottom w:val="0"/>
      <w:divBdr>
        <w:top w:val="none" w:sz="0" w:space="0" w:color="auto"/>
        <w:left w:val="none" w:sz="0" w:space="0" w:color="auto"/>
        <w:bottom w:val="none" w:sz="0" w:space="0" w:color="auto"/>
        <w:right w:val="none" w:sz="0" w:space="0" w:color="auto"/>
      </w:divBdr>
    </w:div>
    <w:div w:id="1495150230">
      <w:bodyDiv w:val="1"/>
      <w:marLeft w:val="0"/>
      <w:marRight w:val="0"/>
      <w:marTop w:val="0"/>
      <w:marBottom w:val="0"/>
      <w:divBdr>
        <w:top w:val="none" w:sz="0" w:space="0" w:color="auto"/>
        <w:left w:val="none" w:sz="0" w:space="0" w:color="auto"/>
        <w:bottom w:val="none" w:sz="0" w:space="0" w:color="auto"/>
        <w:right w:val="none" w:sz="0" w:space="0" w:color="auto"/>
      </w:divBdr>
    </w:div>
    <w:div w:id="1495494109">
      <w:bodyDiv w:val="1"/>
      <w:marLeft w:val="0"/>
      <w:marRight w:val="0"/>
      <w:marTop w:val="0"/>
      <w:marBottom w:val="0"/>
      <w:divBdr>
        <w:top w:val="none" w:sz="0" w:space="0" w:color="auto"/>
        <w:left w:val="none" w:sz="0" w:space="0" w:color="auto"/>
        <w:bottom w:val="none" w:sz="0" w:space="0" w:color="auto"/>
        <w:right w:val="none" w:sz="0" w:space="0" w:color="auto"/>
      </w:divBdr>
    </w:div>
    <w:div w:id="1500002386">
      <w:bodyDiv w:val="1"/>
      <w:marLeft w:val="0"/>
      <w:marRight w:val="0"/>
      <w:marTop w:val="0"/>
      <w:marBottom w:val="0"/>
      <w:divBdr>
        <w:top w:val="none" w:sz="0" w:space="0" w:color="auto"/>
        <w:left w:val="none" w:sz="0" w:space="0" w:color="auto"/>
        <w:bottom w:val="none" w:sz="0" w:space="0" w:color="auto"/>
        <w:right w:val="none" w:sz="0" w:space="0" w:color="auto"/>
      </w:divBdr>
    </w:div>
    <w:div w:id="1511870011">
      <w:bodyDiv w:val="1"/>
      <w:marLeft w:val="0"/>
      <w:marRight w:val="0"/>
      <w:marTop w:val="0"/>
      <w:marBottom w:val="0"/>
      <w:divBdr>
        <w:top w:val="none" w:sz="0" w:space="0" w:color="auto"/>
        <w:left w:val="none" w:sz="0" w:space="0" w:color="auto"/>
        <w:bottom w:val="none" w:sz="0" w:space="0" w:color="auto"/>
        <w:right w:val="none" w:sz="0" w:space="0" w:color="auto"/>
      </w:divBdr>
    </w:div>
    <w:div w:id="1513837632">
      <w:bodyDiv w:val="1"/>
      <w:marLeft w:val="0"/>
      <w:marRight w:val="0"/>
      <w:marTop w:val="0"/>
      <w:marBottom w:val="0"/>
      <w:divBdr>
        <w:top w:val="none" w:sz="0" w:space="0" w:color="auto"/>
        <w:left w:val="none" w:sz="0" w:space="0" w:color="auto"/>
        <w:bottom w:val="none" w:sz="0" w:space="0" w:color="auto"/>
        <w:right w:val="none" w:sz="0" w:space="0" w:color="auto"/>
      </w:divBdr>
    </w:div>
    <w:div w:id="1517041839">
      <w:bodyDiv w:val="1"/>
      <w:marLeft w:val="0"/>
      <w:marRight w:val="0"/>
      <w:marTop w:val="0"/>
      <w:marBottom w:val="0"/>
      <w:divBdr>
        <w:top w:val="none" w:sz="0" w:space="0" w:color="auto"/>
        <w:left w:val="none" w:sz="0" w:space="0" w:color="auto"/>
        <w:bottom w:val="none" w:sz="0" w:space="0" w:color="auto"/>
        <w:right w:val="none" w:sz="0" w:space="0" w:color="auto"/>
      </w:divBdr>
    </w:div>
    <w:div w:id="1528134909">
      <w:bodyDiv w:val="1"/>
      <w:marLeft w:val="0"/>
      <w:marRight w:val="0"/>
      <w:marTop w:val="0"/>
      <w:marBottom w:val="0"/>
      <w:divBdr>
        <w:top w:val="none" w:sz="0" w:space="0" w:color="auto"/>
        <w:left w:val="none" w:sz="0" w:space="0" w:color="auto"/>
        <w:bottom w:val="none" w:sz="0" w:space="0" w:color="auto"/>
        <w:right w:val="none" w:sz="0" w:space="0" w:color="auto"/>
      </w:divBdr>
    </w:div>
    <w:div w:id="1533306778">
      <w:bodyDiv w:val="1"/>
      <w:marLeft w:val="0"/>
      <w:marRight w:val="0"/>
      <w:marTop w:val="0"/>
      <w:marBottom w:val="0"/>
      <w:divBdr>
        <w:top w:val="none" w:sz="0" w:space="0" w:color="auto"/>
        <w:left w:val="none" w:sz="0" w:space="0" w:color="auto"/>
        <w:bottom w:val="none" w:sz="0" w:space="0" w:color="auto"/>
        <w:right w:val="none" w:sz="0" w:space="0" w:color="auto"/>
      </w:divBdr>
    </w:div>
    <w:div w:id="1533953203">
      <w:bodyDiv w:val="1"/>
      <w:marLeft w:val="0"/>
      <w:marRight w:val="0"/>
      <w:marTop w:val="0"/>
      <w:marBottom w:val="0"/>
      <w:divBdr>
        <w:top w:val="none" w:sz="0" w:space="0" w:color="auto"/>
        <w:left w:val="none" w:sz="0" w:space="0" w:color="auto"/>
        <w:bottom w:val="none" w:sz="0" w:space="0" w:color="auto"/>
        <w:right w:val="none" w:sz="0" w:space="0" w:color="auto"/>
      </w:divBdr>
    </w:div>
    <w:div w:id="1550189483">
      <w:bodyDiv w:val="1"/>
      <w:marLeft w:val="0"/>
      <w:marRight w:val="0"/>
      <w:marTop w:val="0"/>
      <w:marBottom w:val="0"/>
      <w:divBdr>
        <w:top w:val="none" w:sz="0" w:space="0" w:color="auto"/>
        <w:left w:val="none" w:sz="0" w:space="0" w:color="auto"/>
        <w:bottom w:val="none" w:sz="0" w:space="0" w:color="auto"/>
        <w:right w:val="none" w:sz="0" w:space="0" w:color="auto"/>
      </w:divBdr>
    </w:div>
    <w:div w:id="1553350704">
      <w:bodyDiv w:val="1"/>
      <w:marLeft w:val="0"/>
      <w:marRight w:val="0"/>
      <w:marTop w:val="0"/>
      <w:marBottom w:val="0"/>
      <w:divBdr>
        <w:top w:val="none" w:sz="0" w:space="0" w:color="auto"/>
        <w:left w:val="none" w:sz="0" w:space="0" w:color="auto"/>
        <w:bottom w:val="none" w:sz="0" w:space="0" w:color="auto"/>
        <w:right w:val="none" w:sz="0" w:space="0" w:color="auto"/>
      </w:divBdr>
    </w:div>
    <w:div w:id="1557594164">
      <w:bodyDiv w:val="1"/>
      <w:marLeft w:val="0"/>
      <w:marRight w:val="0"/>
      <w:marTop w:val="0"/>
      <w:marBottom w:val="0"/>
      <w:divBdr>
        <w:top w:val="none" w:sz="0" w:space="0" w:color="auto"/>
        <w:left w:val="none" w:sz="0" w:space="0" w:color="auto"/>
        <w:bottom w:val="none" w:sz="0" w:space="0" w:color="auto"/>
        <w:right w:val="none" w:sz="0" w:space="0" w:color="auto"/>
      </w:divBdr>
    </w:div>
    <w:div w:id="1559701277">
      <w:bodyDiv w:val="1"/>
      <w:marLeft w:val="0"/>
      <w:marRight w:val="0"/>
      <w:marTop w:val="0"/>
      <w:marBottom w:val="0"/>
      <w:divBdr>
        <w:top w:val="none" w:sz="0" w:space="0" w:color="auto"/>
        <w:left w:val="none" w:sz="0" w:space="0" w:color="auto"/>
        <w:bottom w:val="none" w:sz="0" w:space="0" w:color="auto"/>
        <w:right w:val="none" w:sz="0" w:space="0" w:color="auto"/>
      </w:divBdr>
    </w:div>
    <w:div w:id="1560289974">
      <w:bodyDiv w:val="1"/>
      <w:marLeft w:val="0"/>
      <w:marRight w:val="0"/>
      <w:marTop w:val="0"/>
      <w:marBottom w:val="0"/>
      <w:divBdr>
        <w:top w:val="none" w:sz="0" w:space="0" w:color="auto"/>
        <w:left w:val="none" w:sz="0" w:space="0" w:color="auto"/>
        <w:bottom w:val="none" w:sz="0" w:space="0" w:color="auto"/>
        <w:right w:val="none" w:sz="0" w:space="0" w:color="auto"/>
      </w:divBdr>
    </w:div>
    <w:div w:id="1561208011">
      <w:bodyDiv w:val="1"/>
      <w:marLeft w:val="0"/>
      <w:marRight w:val="0"/>
      <w:marTop w:val="0"/>
      <w:marBottom w:val="0"/>
      <w:divBdr>
        <w:top w:val="none" w:sz="0" w:space="0" w:color="auto"/>
        <w:left w:val="none" w:sz="0" w:space="0" w:color="auto"/>
        <w:bottom w:val="none" w:sz="0" w:space="0" w:color="auto"/>
        <w:right w:val="none" w:sz="0" w:space="0" w:color="auto"/>
      </w:divBdr>
    </w:div>
    <w:div w:id="1562406403">
      <w:bodyDiv w:val="1"/>
      <w:marLeft w:val="0"/>
      <w:marRight w:val="0"/>
      <w:marTop w:val="0"/>
      <w:marBottom w:val="0"/>
      <w:divBdr>
        <w:top w:val="none" w:sz="0" w:space="0" w:color="auto"/>
        <w:left w:val="none" w:sz="0" w:space="0" w:color="auto"/>
        <w:bottom w:val="none" w:sz="0" w:space="0" w:color="auto"/>
        <w:right w:val="none" w:sz="0" w:space="0" w:color="auto"/>
      </w:divBdr>
    </w:div>
    <w:div w:id="1569726486">
      <w:bodyDiv w:val="1"/>
      <w:marLeft w:val="0"/>
      <w:marRight w:val="0"/>
      <w:marTop w:val="0"/>
      <w:marBottom w:val="0"/>
      <w:divBdr>
        <w:top w:val="none" w:sz="0" w:space="0" w:color="auto"/>
        <w:left w:val="none" w:sz="0" w:space="0" w:color="auto"/>
        <w:bottom w:val="none" w:sz="0" w:space="0" w:color="auto"/>
        <w:right w:val="none" w:sz="0" w:space="0" w:color="auto"/>
      </w:divBdr>
    </w:div>
    <w:div w:id="1573657225">
      <w:bodyDiv w:val="1"/>
      <w:marLeft w:val="0"/>
      <w:marRight w:val="0"/>
      <w:marTop w:val="0"/>
      <w:marBottom w:val="0"/>
      <w:divBdr>
        <w:top w:val="none" w:sz="0" w:space="0" w:color="auto"/>
        <w:left w:val="none" w:sz="0" w:space="0" w:color="auto"/>
        <w:bottom w:val="none" w:sz="0" w:space="0" w:color="auto"/>
        <w:right w:val="none" w:sz="0" w:space="0" w:color="auto"/>
      </w:divBdr>
    </w:div>
    <w:div w:id="1574773387">
      <w:bodyDiv w:val="1"/>
      <w:marLeft w:val="0"/>
      <w:marRight w:val="0"/>
      <w:marTop w:val="0"/>
      <w:marBottom w:val="0"/>
      <w:divBdr>
        <w:top w:val="none" w:sz="0" w:space="0" w:color="auto"/>
        <w:left w:val="none" w:sz="0" w:space="0" w:color="auto"/>
        <w:bottom w:val="none" w:sz="0" w:space="0" w:color="auto"/>
        <w:right w:val="none" w:sz="0" w:space="0" w:color="auto"/>
      </w:divBdr>
    </w:div>
    <w:div w:id="1575624024">
      <w:bodyDiv w:val="1"/>
      <w:marLeft w:val="0"/>
      <w:marRight w:val="0"/>
      <w:marTop w:val="0"/>
      <w:marBottom w:val="0"/>
      <w:divBdr>
        <w:top w:val="none" w:sz="0" w:space="0" w:color="auto"/>
        <w:left w:val="none" w:sz="0" w:space="0" w:color="auto"/>
        <w:bottom w:val="none" w:sz="0" w:space="0" w:color="auto"/>
        <w:right w:val="none" w:sz="0" w:space="0" w:color="auto"/>
      </w:divBdr>
    </w:div>
    <w:div w:id="1582174119">
      <w:bodyDiv w:val="1"/>
      <w:marLeft w:val="0"/>
      <w:marRight w:val="0"/>
      <w:marTop w:val="0"/>
      <w:marBottom w:val="0"/>
      <w:divBdr>
        <w:top w:val="none" w:sz="0" w:space="0" w:color="auto"/>
        <w:left w:val="none" w:sz="0" w:space="0" w:color="auto"/>
        <w:bottom w:val="none" w:sz="0" w:space="0" w:color="auto"/>
        <w:right w:val="none" w:sz="0" w:space="0" w:color="auto"/>
      </w:divBdr>
    </w:div>
    <w:div w:id="1583250425">
      <w:bodyDiv w:val="1"/>
      <w:marLeft w:val="0"/>
      <w:marRight w:val="0"/>
      <w:marTop w:val="0"/>
      <w:marBottom w:val="0"/>
      <w:divBdr>
        <w:top w:val="none" w:sz="0" w:space="0" w:color="auto"/>
        <w:left w:val="none" w:sz="0" w:space="0" w:color="auto"/>
        <w:bottom w:val="none" w:sz="0" w:space="0" w:color="auto"/>
        <w:right w:val="none" w:sz="0" w:space="0" w:color="auto"/>
      </w:divBdr>
    </w:div>
    <w:div w:id="1583635592">
      <w:bodyDiv w:val="1"/>
      <w:marLeft w:val="0"/>
      <w:marRight w:val="0"/>
      <w:marTop w:val="0"/>
      <w:marBottom w:val="0"/>
      <w:divBdr>
        <w:top w:val="none" w:sz="0" w:space="0" w:color="auto"/>
        <w:left w:val="none" w:sz="0" w:space="0" w:color="auto"/>
        <w:bottom w:val="none" w:sz="0" w:space="0" w:color="auto"/>
        <w:right w:val="none" w:sz="0" w:space="0" w:color="auto"/>
      </w:divBdr>
    </w:div>
    <w:div w:id="1583835546">
      <w:bodyDiv w:val="1"/>
      <w:marLeft w:val="0"/>
      <w:marRight w:val="0"/>
      <w:marTop w:val="0"/>
      <w:marBottom w:val="0"/>
      <w:divBdr>
        <w:top w:val="none" w:sz="0" w:space="0" w:color="auto"/>
        <w:left w:val="none" w:sz="0" w:space="0" w:color="auto"/>
        <w:bottom w:val="none" w:sz="0" w:space="0" w:color="auto"/>
        <w:right w:val="none" w:sz="0" w:space="0" w:color="auto"/>
      </w:divBdr>
    </w:div>
    <w:div w:id="1585410206">
      <w:bodyDiv w:val="1"/>
      <w:marLeft w:val="0"/>
      <w:marRight w:val="0"/>
      <w:marTop w:val="0"/>
      <w:marBottom w:val="0"/>
      <w:divBdr>
        <w:top w:val="none" w:sz="0" w:space="0" w:color="auto"/>
        <w:left w:val="none" w:sz="0" w:space="0" w:color="auto"/>
        <w:bottom w:val="none" w:sz="0" w:space="0" w:color="auto"/>
        <w:right w:val="none" w:sz="0" w:space="0" w:color="auto"/>
      </w:divBdr>
    </w:div>
    <w:div w:id="1585608553">
      <w:bodyDiv w:val="1"/>
      <w:marLeft w:val="0"/>
      <w:marRight w:val="0"/>
      <w:marTop w:val="0"/>
      <w:marBottom w:val="0"/>
      <w:divBdr>
        <w:top w:val="none" w:sz="0" w:space="0" w:color="auto"/>
        <w:left w:val="none" w:sz="0" w:space="0" w:color="auto"/>
        <w:bottom w:val="none" w:sz="0" w:space="0" w:color="auto"/>
        <w:right w:val="none" w:sz="0" w:space="0" w:color="auto"/>
      </w:divBdr>
    </w:div>
    <w:div w:id="1586450522">
      <w:bodyDiv w:val="1"/>
      <w:marLeft w:val="0"/>
      <w:marRight w:val="0"/>
      <w:marTop w:val="0"/>
      <w:marBottom w:val="0"/>
      <w:divBdr>
        <w:top w:val="none" w:sz="0" w:space="0" w:color="auto"/>
        <w:left w:val="none" w:sz="0" w:space="0" w:color="auto"/>
        <w:bottom w:val="none" w:sz="0" w:space="0" w:color="auto"/>
        <w:right w:val="none" w:sz="0" w:space="0" w:color="auto"/>
      </w:divBdr>
    </w:div>
    <w:div w:id="1591546898">
      <w:bodyDiv w:val="1"/>
      <w:marLeft w:val="0"/>
      <w:marRight w:val="0"/>
      <w:marTop w:val="0"/>
      <w:marBottom w:val="0"/>
      <w:divBdr>
        <w:top w:val="none" w:sz="0" w:space="0" w:color="auto"/>
        <w:left w:val="none" w:sz="0" w:space="0" w:color="auto"/>
        <w:bottom w:val="none" w:sz="0" w:space="0" w:color="auto"/>
        <w:right w:val="none" w:sz="0" w:space="0" w:color="auto"/>
      </w:divBdr>
    </w:div>
    <w:div w:id="1596815762">
      <w:bodyDiv w:val="1"/>
      <w:marLeft w:val="0"/>
      <w:marRight w:val="0"/>
      <w:marTop w:val="0"/>
      <w:marBottom w:val="0"/>
      <w:divBdr>
        <w:top w:val="none" w:sz="0" w:space="0" w:color="auto"/>
        <w:left w:val="none" w:sz="0" w:space="0" w:color="auto"/>
        <w:bottom w:val="none" w:sz="0" w:space="0" w:color="auto"/>
        <w:right w:val="none" w:sz="0" w:space="0" w:color="auto"/>
      </w:divBdr>
    </w:div>
    <w:div w:id="1601988967">
      <w:bodyDiv w:val="1"/>
      <w:marLeft w:val="0"/>
      <w:marRight w:val="0"/>
      <w:marTop w:val="0"/>
      <w:marBottom w:val="0"/>
      <w:divBdr>
        <w:top w:val="none" w:sz="0" w:space="0" w:color="auto"/>
        <w:left w:val="none" w:sz="0" w:space="0" w:color="auto"/>
        <w:bottom w:val="none" w:sz="0" w:space="0" w:color="auto"/>
        <w:right w:val="none" w:sz="0" w:space="0" w:color="auto"/>
      </w:divBdr>
    </w:div>
    <w:div w:id="1605573932">
      <w:bodyDiv w:val="1"/>
      <w:marLeft w:val="0"/>
      <w:marRight w:val="0"/>
      <w:marTop w:val="0"/>
      <w:marBottom w:val="0"/>
      <w:divBdr>
        <w:top w:val="none" w:sz="0" w:space="0" w:color="auto"/>
        <w:left w:val="none" w:sz="0" w:space="0" w:color="auto"/>
        <w:bottom w:val="none" w:sz="0" w:space="0" w:color="auto"/>
        <w:right w:val="none" w:sz="0" w:space="0" w:color="auto"/>
      </w:divBdr>
    </w:div>
    <w:div w:id="1606186961">
      <w:bodyDiv w:val="1"/>
      <w:marLeft w:val="0"/>
      <w:marRight w:val="0"/>
      <w:marTop w:val="0"/>
      <w:marBottom w:val="0"/>
      <w:divBdr>
        <w:top w:val="none" w:sz="0" w:space="0" w:color="auto"/>
        <w:left w:val="none" w:sz="0" w:space="0" w:color="auto"/>
        <w:bottom w:val="none" w:sz="0" w:space="0" w:color="auto"/>
        <w:right w:val="none" w:sz="0" w:space="0" w:color="auto"/>
      </w:divBdr>
    </w:div>
    <w:div w:id="1609777967">
      <w:bodyDiv w:val="1"/>
      <w:marLeft w:val="0"/>
      <w:marRight w:val="0"/>
      <w:marTop w:val="0"/>
      <w:marBottom w:val="0"/>
      <w:divBdr>
        <w:top w:val="none" w:sz="0" w:space="0" w:color="auto"/>
        <w:left w:val="none" w:sz="0" w:space="0" w:color="auto"/>
        <w:bottom w:val="none" w:sz="0" w:space="0" w:color="auto"/>
        <w:right w:val="none" w:sz="0" w:space="0" w:color="auto"/>
      </w:divBdr>
    </w:div>
    <w:div w:id="1610088450">
      <w:bodyDiv w:val="1"/>
      <w:marLeft w:val="0"/>
      <w:marRight w:val="0"/>
      <w:marTop w:val="0"/>
      <w:marBottom w:val="0"/>
      <w:divBdr>
        <w:top w:val="none" w:sz="0" w:space="0" w:color="auto"/>
        <w:left w:val="none" w:sz="0" w:space="0" w:color="auto"/>
        <w:bottom w:val="none" w:sz="0" w:space="0" w:color="auto"/>
        <w:right w:val="none" w:sz="0" w:space="0" w:color="auto"/>
      </w:divBdr>
    </w:div>
    <w:div w:id="1610159910">
      <w:bodyDiv w:val="1"/>
      <w:marLeft w:val="0"/>
      <w:marRight w:val="0"/>
      <w:marTop w:val="0"/>
      <w:marBottom w:val="0"/>
      <w:divBdr>
        <w:top w:val="none" w:sz="0" w:space="0" w:color="auto"/>
        <w:left w:val="none" w:sz="0" w:space="0" w:color="auto"/>
        <w:bottom w:val="none" w:sz="0" w:space="0" w:color="auto"/>
        <w:right w:val="none" w:sz="0" w:space="0" w:color="auto"/>
      </w:divBdr>
    </w:div>
    <w:div w:id="1611234760">
      <w:bodyDiv w:val="1"/>
      <w:marLeft w:val="0"/>
      <w:marRight w:val="0"/>
      <w:marTop w:val="0"/>
      <w:marBottom w:val="0"/>
      <w:divBdr>
        <w:top w:val="none" w:sz="0" w:space="0" w:color="auto"/>
        <w:left w:val="none" w:sz="0" w:space="0" w:color="auto"/>
        <w:bottom w:val="none" w:sz="0" w:space="0" w:color="auto"/>
        <w:right w:val="none" w:sz="0" w:space="0" w:color="auto"/>
      </w:divBdr>
    </w:div>
    <w:div w:id="1616130874">
      <w:bodyDiv w:val="1"/>
      <w:marLeft w:val="0"/>
      <w:marRight w:val="0"/>
      <w:marTop w:val="0"/>
      <w:marBottom w:val="0"/>
      <w:divBdr>
        <w:top w:val="none" w:sz="0" w:space="0" w:color="auto"/>
        <w:left w:val="none" w:sz="0" w:space="0" w:color="auto"/>
        <w:bottom w:val="none" w:sz="0" w:space="0" w:color="auto"/>
        <w:right w:val="none" w:sz="0" w:space="0" w:color="auto"/>
      </w:divBdr>
    </w:div>
    <w:div w:id="1616329827">
      <w:bodyDiv w:val="1"/>
      <w:marLeft w:val="0"/>
      <w:marRight w:val="0"/>
      <w:marTop w:val="0"/>
      <w:marBottom w:val="0"/>
      <w:divBdr>
        <w:top w:val="none" w:sz="0" w:space="0" w:color="auto"/>
        <w:left w:val="none" w:sz="0" w:space="0" w:color="auto"/>
        <w:bottom w:val="none" w:sz="0" w:space="0" w:color="auto"/>
        <w:right w:val="none" w:sz="0" w:space="0" w:color="auto"/>
      </w:divBdr>
    </w:div>
    <w:div w:id="1617103303">
      <w:bodyDiv w:val="1"/>
      <w:marLeft w:val="0"/>
      <w:marRight w:val="0"/>
      <w:marTop w:val="0"/>
      <w:marBottom w:val="0"/>
      <w:divBdr>
        <w:top w:val="none" w:sz="0" w:space="0" w:color="auto"/>
        <w:left w:val="none" w:sz="0" w:space="0" w:color="auto"/>
        <w:bottom w:val="none" w:sz="0" w:space="0" w:color="auto"/>
        <w:right w:val="none" w:sz="0" w:space="0" w:color="auto"/>
      </w:divBdr>
    </w:div>
    <w:div w:id="1630235415">
      <w:bodyDiv w:val="1"/>
      <w:marLeft w:val="0"/>
      <w:marRight w:val="0"/>
      <w:marTop w:val="0"/>
      <w:marBottom w:val="0"/>
      <w:divBdr>
        <w:top w:val="none" w:sz="0" w:space="0" w:color="auto"/>
        <w:left w:val="none" w:sz="0" w:space="0" w:color="auto"/>
        <w:bottom w:val="none" w:sz="0" w:space="0" w:color="auto"/>
        <w:right w:val="none" w:sz="0" w:space="0" w:color="auto"/>
      </w:divBdr>
    </w:div>
    <w:div w:id="1631087150">
      <w:bodyDiv w:val="1"/>
      <w:marLeft w:val="0"/>
      <w:marRight w:val="0"/>
      <w:marTop w:val="0"/>
      <w:marBottom w:val="0"/>
      <w:divBdr>
        <w:top w:val="none" w:sz="0" w:space="0" w:color="auto"/>
        <w:left w:val="none" w:sz="0" w:space="0" w:color="auto"/>
        <w:bottom w:val="none" w:sz="0" w:space="0" w:color="auto"/>
        <w:right w:val="none" w:sz="0" w:space="0" w:color="auto"/>
      </w:divBdr>
    </w:div>
    <w:div w:id="1638947600">
      <w:bodyDiv w:val="1"/>
      <w:marLeft w:val="0"/>
      <w:marRight w:val="0"/>
      <w:marTop w:val="0"/>
      <w:marBottom w:val="0"/>
      <w:divBdr>
        <w:top w:val="none" w:sz="0" w:space="0" w:color="auto"/>
        <w:left w:val="none" w:sz="0" w:space="0" w:color="auto"/>
        <w:bottom w:val="none" w:sz="0" w:space="0" w:color="auto"/>
        <w:right w:val="none" w:sz="0" w:space="0" w:color="auto"/>
      </w:divBdr>
    </w:div>
    <w:div w:id="1642231558">
      <w:bodyDiv w:val="1"/>
      <w:marLeft w:val="0"/>
      <w:marRight w:val="0"/>
      <w:marTop w:val="0"/>
      <w:marBottom w:val="0"/>
      <w:divBdr>
        <w:top w:val="none" w:sz="0" w:space="0" w:color="auto"/>
        <w:left w:val="none" w:sz="0" w:space="0" w:color="auto"/>
        <w:bottom w:val="none" w:sz="0" w:space="0" w:color="auto"/>
        <w:right w:val="none" w:sz="0" w:space="0" w:color="auto"/>
      </w:divBdr>
    </w:div>
    <w:div w:id="1643658011">
      <w:bodyDiv w:val="1"/>
      <w:marLeft w:val="0"/>
      <w:marRight w:val="0"/>
      <w:marTop w:val="0"/>
      <w:marBottom w:val="0"/>
      <w:divBdr>
        <w:top w:val="none" w:sz="0" w:space="0" w:color="auto"/>
        <w:left w:val="none" w:sz="0" w:space="0" w:color="auto"/>
        <w:bottom w:val="none" w:sz="0" w:space="0" w:color="auto"/>
        <w:right w:val="none" w:sz="0" w:space="0" w:color="auto"/>
      </w:divBdr>
    </w:div>
    <w:div w:id="1653217464">
      <w:bodyDiv w:val="1"/>
      <w:marLeft w:val="0"/>
      <w:marRight w:val="0"/>
      <w:marTop w:val="0"/>
      <w:marBottom w:val="0"/>
      <w:divBdr>
        <w:top w:val="none" w:sz="0" w:space="0" w:color="auto"/>
        <w:left w:val="none" w:sz="0" w:space="0" w:color="auto"/>
        <w:bottom w:val="none" w:sz="0" w:space="0" w:color="auto"/>
        <w:right w:val="none" w:sz="0" w:space="0" w:color="auto"/>
      </w:divBdr>
    </w:div>
    <w:div w:id="1657030052">
      <w:bodyDiv w:val="1"/>
      <w:marLeft w:val="0"/>
      <w:marRight w:val="0"/>
      <w:marTop w:val="0"/>
      <w:marBottom w:val="0"/>
      <w:divBdr>
        <w:top w:val="none" w:sz="0" w:space="0" w:color="auto"/>
        <w:left w:val="none" w:sz="0" w:space="0" w:color="auto"/>
        <w:bottom w:val="none" w:sz="0" w:space="0" w:color="auto"/>
        <w:right w:val="none" w:sz="0" w:space="0" w:color="auto"/>
      </w:divBdr>
    </w:div>
    <w:div w:id="1657416954">
      <w:bodyDiv w:val="1"/>
      <w:marLeft w:val="0"/>
      <w:marRight w:val="0"/>
      <w:marTop w:val="0"/>
      <w:marBottom w:val="0"/>
      <w:divBdr>
        <w:top w:val="none" w:sz="0" w:space="0" w:color="auto"/>
        <w:left w:val="none" w:sz="0" w:space="0" w:color="auto"/>
        <w:bottom w:val="none" w:sz="0" w:space="0" w:color="auto"/>
        <w:right w:val="none" w:sz="0" w:space="0" w:color="auto"/>
      </w:divBdr>
    </w:div>
    <w:div w:id="1662347844">
      <w:bodyDiv w:val="1"/>
      <w:marLeft w:val="0"/>
      <w:marRight w:val="0"/>
      <w:marTop w:val="0"/>
      <w:marBottom w:val="0"/>
      <w:divBdr>
        <w:top w:val="none" w:sz="0" w:space="0" w:color="auto"/>
        <w:left w:val="none" w:sz="0" w:space="0" w:color="auto"/>
        <w:bottom w:val="none" w:sz="0" w:space="0" w:color="auto"/>
        <w:right w:val="none" w:sz="0" w:space="0" w:color="auto"/>
      </w:divBdr>
    </w:div>
    <w:div w:id="1669088815">
      <w:bodyDiv w:val="1"/>
      <w:marLeft w:val="0"/>
      <w:marRight w:val="0"/>
      <w:marTop w:val="0"/>
      <w:marBottom w:val="0"/>
      <w:divBdr>
        <w:top w:val="none" w:sz="0" w:space="0" w:color="auto"/>
        <w:left w:val="none" w:sz="0" w:space="0" w:color="auto"/>
        <w:bottom w:val="none" w:sz="0" w:space="0" w:color="auto"/>
        <w:right w:val="none" w:sz="0" w:space="0" w:color="auto"/>
      </w:divBdr>
    </w:div>
    <w:div w:id="1669670369">
      <w:bodyDiv w:val="1"/>
      <w:marLeft w:val="0"/>
      <w:marRight w:val="0"/>
      <w:marTop w:val="0"/>
      <w:marBottom w:val="0"/>
      <w:divBdr>
        <w:top w:val="none" w:sz="0" w:space="0" w:color="auto"/>
        <w:left w:val="none" w:sz="0" w:space="0" w:color="auto"/>
        <w:bottom w:val="none" w:sz="0" w:space="0" w:color="auto"/>
        <w:right w:val="none" w:sz="0" w:space="0" w:color="auto"/>
      </w:divBdr>
    </w:div>
    <w:div w:id="1674186079">
      <w:bodyDiv w:val="1"/>
      <w:marLeft w:val="0"/>
      <w:marRight w:val="0"/>
      <w:marTop w:val="0"/>
      <w:marBottom w:val="0"/>
      <w:divBdr>
        <w:top w:val="none" w:sz="0" w:space="0" w:color="auto"/>
        <w:left w:val="none" w:sz="0" w:space="0" w:color="auto"/>
        <w:bottom w:val="none" w:sz="0" w:space="0" w:color="auto"/>
        <w:right w:val="none" w:sz="0" w:space="0" w:color="auto"/>
      </w:divBdr>
    </w:div>
    <w:div w:id="1675648259">
      <w:bodyDiv w:val="1"/>
      <w:marLeft w:val="0"/>
      <w:marRight w:val="0"/>
      <w:marTop w:val="0"/>
      <w:marBottom w:val="0"/>
      <w:divBdr>
        <w:top w:val="none" w:sz="0" w:space="0" w:color="auto"/>
        <w:left w:val="none" w:sz="0" w:space="0" w:color="auto"/>
        <w:bottom w:val="none" w:sz="0" w:space="0" w:color="auto"/>
        <w:right w:val="none" w:sz="0" w:space="0" w:color="auto"/>
      </w:divBdr>
    </w:div>
    <w:div w:id="1677027182">
      <w:bodyDiv w:val="1"/>
      <w:marLeft w:val="0"/>
      <w:marRight w:val="0"/>
      <w:marTop w:val="0"/>
      <w:marBottom w:val="0"/>
      <w:divBdr>
        <w:top w:val="none" w:sz="0" w:space="0" w:color="auto"/>
        <w:left w:val="none" w:sz="0" w:space="0" w:color="auto"/>
        <w:bottom w:val="none" w:sz="0" w:space="0" w:color="auto"/>
        <w:right w:val="none" w:sz="0" w:space="0" w:color="auto"/>
      </w:divBdr>
    </w:div>
    <w:div w:id="1689872871">
      <w:bodyDiv w:val="1"/>
      <w:marLeft w:val="0"/>
      <w:marRight w:val="0"/>
      <w:marTop w:val="0"/>
      <w:marBottom w:val="0"/>
      <w:divBdr>
        <w:top w:val="none" w:sz="0" w:space="0" w:color="auto"/>
        <w:left w:val="none" w:sz="0" w:space="0" w:color="auto"/>
        <w:bottom w:val="none" w:sz="0" w:space="0" w:color="auto"/>
        <w:right w:val="none" w:sz="0" w:space="0" w:color="auto"/>
      </w:divBdr>
    </w:div>
    <w:div w:id="1699426234">
      <w:bodyDiv w:val="1"/>
      <w:marLeft w:val="0"/>
      <w:marRight w:val="0"/>
      <w:marTop w:val="0"/>
      <w:marBottom w:val="0"/>
      <w:divBdr>
        <w:top w:val="none" w:sz="0" w:space="0" w:color="auto"/>
        <w:left w:val="none" w:sz="0" w:space="0" w:color="auto"/>
        <w:bottom w:val="none" w:sz="0" w:space="0" w:color="auto"/>
        <w:right w:val="none" w:sz="0" w:space="0" w:color="auto"/>
      </w:divBdr>
    </w:div>
    <w:div w:id="1701975812">
      <w:bodyDiv w:val="1"/>
      <w:marLeft w:val="0"/>
      <w:marRight w:val="0"/>
      <w:marTop w:val="0"/>
      <w:marBottom w:val="0"/>
      <w:divBdr>
        <w:top w:val="none" w:sz="0" w:space="0" w:color="auto"/>
        <w:left w:val="none" w:sz="0" w:space="0" w:color="auto"/>
        <w:bottom w:val="none" w:sz="0" w:space="0" w:color="auto"/>
        <w:right w:val="none" w:sz="0" w:space="0" w:color="auto"/>
      </w:divBdr>
    </w:div>
    <w:div w:id="1704013868">
      <w:bodyDiv w:val="1"/>
      <w:marLeft w:val="0"/>
      <w:marRight w:val="0"/>
      <w:marTop w:val="0"/>
      <w:marBottom w:val="0"/>
      <w:divBdr>
        <w:top w:val="none" w:sz="0" w:space="0" w:color="auto"/>
        <w:left w:val="none" w:sz="0" w:space="0" w:color="auto"/>
        <w:bottom w:val="none" w:sz="0" w:space="0" w:color="auto"/>
        <w:right w:val="none" w:sz="0" w:space="0" w:color="auto"/>
      </w:divBdr>
    </w:div>
    <w:div w:id="1706711202">
      <w:bodyDiv w:val="1"/>
      <w:marLeft w:val="0"/>
      <w:marRight w:val="0"/>
      <w:marTop w:val="0"/>
      <w:marBottom w:val="0"/>
      <w:divBdr>
        <w:top w:val="none" w:sz="0" w:space="0" w:color="auto"/>
        <w:left w:val="none" w:sz="0" w:space="0" w:color="auto"/>
        <w:bottom w:val="none" w:sz="0" w:space="0" w:color="auto"/>
        <w:right w:val="none" w:sz="0" w:space="0" w:color="auto"/>
      </w:divBdr>
    </w:div>
    <w:div w:id="1706910235">
      <w:bodyDiv w:val="1"/>
      <w:marLeft w:val="0"/>
      <w:marRight w:val="0"/>
      <w:marTop w:val="0"/>
      <w:marBottom w:val="0"/>
      <w:divBdr>
        <w:top w:val="none" w:sz="0" w:space="0" w:color="auto"/>
        <w:left w:val="none" w:sz="0" w:space="0" w:color="auto"/>
        <w:bottom w:val="none" w:sz="0" w:space="0" w:color="auto"/>
        <w:right w:val="none" w:sz="0" w:space="0" w:color="auto"/>
      </w:divBdr>
    </w:div>
    <w:div w:id="1708680428">
      <w:bodyDiv w:val="1"/>
      <w:marLeft w:val="0"/>
      <w:marRight w:val="0"/>
      <w:marTop w:val="0"/>
      <w:marBottom w:val="0"/>
      <w:divBdr>
        <w:top w:val="none" w:sz="0" w:space="0" w:color="auto"/>
        <w:left w:val="none" w:sz="0" w:space="0" w:color="auto"/>
        <w:bottom w:val="none" w:sz="0" w:space="0" w:color="auto"/>
        <w:right w:val="none" w:sz="0" w:space="0" w:color="auto"/>
      </w:divBdr>
    </w:div>
    <w:div w:id="1719549483">
      <w:bodyDiv w:val="1"/>
      <w:marLeft w:val="0"/>
      <w:marRight w:val="0"/>
      <w:marTop w:val="0"/>
      <w:marBottom w:val="0"/>
      <w:divBdr>
        <w:top w:val="none" w:sz="0" w:space="0" w:color="auto"/>
        <w:left w:val="none" w:sz="0" w:space="0" w:color="auto"/>
        <w:bottom w:val="none" w:sz="0" w:space="0" w:color="auto"/>
        <w:right w:val="none" w:sz="0" w:space="0" w:color="auto"/>
      </w:divBdr>
    </w:div>
    <w:div w:id="1729917099">
      <w:bodyDiv w:val="1"/>
      <w:marLeft w:val="0"/>
      <w:marRight w:val="0"/>
      <w:marTop w:val="0"/>
      <w:marBottom w:val="0"/>
      <w:divBdr>
        <w:top w:val="none" w:sz="0" w:space="0" w:color="auto"/>
        <w:left w:val="none" w:sz="0" w:space="0" w:color="auto"/>
        <w:bottom w:val="none" w:sz="0" w:space="0" w:color="auto"/>
        <w:right w:val="none" w:sz="0" w:space="0" w:color="auto"/>
      </w:divBdr>
    </w:div>
    <w:div w:id="1729917947">
      <w:bodyDiv w:val="1"/>
      <w:marLeft w:val="0"/>
      <w:marRight w:val="0"/>
      <w:marTop w:val="0"/>
      <w:marBottom w:val="0"/>
      <w:divBdr>
        <w:top w:val="none" w:sz="0" w:space="0" w:color="auto"/>
        <w:left w:val="none" w:sz="0" w:space="0" w:color="auto"/>
        <w:bottom w:val="none" w:sz="0" w:space="0" w:color="auto"/>
        <w:right w:val="none" w:sz="0" w:space="0" w:color="auto"/>
      </w:divBdr>
    </w:div>
    <w:div w:id="1731070917">
      <w:bodyDiv w:val="1"/>
      <w:marLeft w:val="0"/>
      <w:marRight w:val="0"/>
      <w:marTop w:val="0"/>
      <w:marBottom w:val="0"/>
      <w:divBdr>
        <w:top w:val="none" w:sz="0" w:space="0" w:color="auto"/>
        <w:left w:val="none" w:sz="0" w:space="0" w:color="auto"/>
        <w:bottom w:val="none" w:sz="0" w:space="0" w:color="auto"/>
        <w:right w:val="none" w:sz="0" w:space="0" w:color="auto"/>
      </w:divBdr>
    </w:div>
    <w:div w:id="1735657407">
      <w:bodyDiv w:val="1"/>
      <w:marLeft w:val="0"/>
      <w:marRight w:val="0"/>
      <w:marTop w:val="0"/>
      <w:marBottom w:val="0"/>
      <w:divBdr>
        <w:top w:val="none" w:sz="0" w:space="0" w:color="auto"/>
        <w:left w:val="none" w:sz="0" w:space="0" w:color="auto"/>
        <w:bottom w:val="none" w:sz="0" w:space="0" w:color="auto"/>
        <w:right w:val="none" w:sz="0" w:space="0" w:color="auto"/>
      </w:divBdr>
    </w:div>
    <w:div w:id="1757167710">
      <w:bodyDiv w:val="1"/>
      <w:marLeft w:val="0"/>
      <w:marRight w:val="0"/>
      <w:marTop w:val="0"/>
      <w:marBottom w:val="0"/>
      <w:divBdr>
        <w:top w:val="none" w:sz="0" w:space="0" w:color="auto"/>
        <w:left w:val="none" w:sz="0" w:space="0" w:color="auto"/>
        <w:bottom w:val="none" w:sz="0" w:space="0" w:color="auto"/>
        <w:right w:val="none" w:sz="0" w:space="0" w:color="auto"/>
      </w:divBdr>
    </w:div>
    <w:div w:id="1758163389">
      <w:bodyDiv w:val="1"/>
      <w:marLeft w:val="0"/>
      <w:marRight w:val="0"/>
      <w:marTop w:val="0"/>
      <w:marBottom w:val="0"/>
      <w:divBdr>
        <w:top w:val="none" w:sz="0" w:space="0" w:color="auto"/>
        <w:left w:val="none" w:sz="0" w:space="0" w:color="auto"/>
        <w:bottom w:val="none" w:sz="0" w:space="0" w:color="auto"/>
        <w:right w:val="none" w:sz="0" w:space="0" w:color="auto"/>
      </w:divBdr>
    </w:div>
    <w:div w:id="1764568444">
      <w:bodyDiv w:val="1"/>
      <w:marLeft w:val="0"/>
      <w:marRight w:val="0"/>
      <w:marTop w:val="0"/>
      <w:marBottom w:val="0"/>
      <w:divBdr>
        <w:top w:val="none" w:sz="0" w:space="0" w:color="auto"/>
        <w:left w:val="none" w:sz="0" w:space="0" w:color="auto"/>
        <w:bottom w:val="none" w:sz="0" w:space="0" w:color="auto"/>
        <w:right w:val="none" w:sz="0" w:space="0" w:color="auto"/>
      </w:divBdr>
    </w:div>
    <w:div w:id="1771125458">
      <w:bodyDiv w:val="1"/>
      <w:marLeft w:val="0"/>
      <w:marRight w:val="0"/>
      <w:marTop w:val="0"/>
      <w:marBottom w:val="0"/>
      <w:divBdr>
        <w:top w:val="none" w:sz="0" w:space="0" w:color="auto"/>
        <w:left w:val="none" w:sz="0" w:space="0" w:color="auto"/>
        <w:bottom w:val="none" w:sz="0" w:space="0" w:color="auto"/>
        <w:right w:val="none" w:sz="0" w:space="0" w:color="auto"/>
      </w:divBdr>
    </w:div>
    <w:div w:id="1771588442">
      <w:bodyDiv w:val="1"/>
      <w:marLeft w:val="0"/>
      <w:marRight w:val="0"/>
      <w:marTop w:val="0"/>
      <w:marBottom w:val="0"/>
      <w:divBdr>
        <w:top w:val="none" w:sz="0" w:space="0" w:color="auto"/>
        <w:left w:val="none" w:sz="0" w:space="0" w:color="auto"/>
        <w:bottom w:val="none" w:sz="0" w:space="0" w:color="auto"/>
        <w:right w:val="none" w:sz="0" w:space="0" w:color="auto"/>
      </w:divBdr>
    </w:div>
    <w:div w:id="1772120748">
      <w:bodyDiv w:val="1"/>
      <w:marLeft w:val="0"/>
      <w:marRight w:val="0"/>
      <w:marTop w:val="0"/>
      <w:marBottom w:val="0"/>
      <w:divBdr>
        <w:top w:val="none" w:sz="0" w:space="0" w:color="auto"/>
        <w:left w:val="none" w:sz="0" w:space="0" w:color="auto"/>
        <w:bottom w:val="none" w:sz="0" w:space="0" w:color="auto"/>
        <w:right w:val="none" w:sz="0" w:space="0" w:color="auto"/>
      </w:divBdr>
    </w:div>
    <w:div w:id="1773354170">
      <w:bodyDiv w:val="1"/>
      <w:marLeft w:val="0"/>
      <w:marRight w:val="0"/>
      <w:marTop w:val="0"/>
      <w:marBottom w:val="0"/>
      <w:divBdr>
        <w:top w:val="none" w:sz="0" w:space="0" w:color="auto"/>
        <w:left w:val="none" w:sz="0" w:space="0" w:color="auto"/>
        <w:bottom w:val="none" w:sz="0" w:space="0" w:color="auto"/>
        <w:right w:val="none" w:sz="0" w:space="0" w:color="auto"/>
      </w:divBdr>
    </w:div>
    <w:div w:id="1780955079">
      <w:bodyDiv w:val="1"/>
      <w:marLeft w:val="0"/>
      <w:marRight w:val="0"/>
      <w:marTop w:val="0"/>
      <w:marBottom w:val="0"/>
      <w:divBdr>
        <w:top w:val="none" w:sz="0" w:space="0" w:color="auto"/>
        <w:left w:val="none" w:sz="0" w:space="0" w:color="auto"/>
        <w:bottom w:val="none" w:sz="0" w:space="0" w:color="auto"/>
        <w:right w:val="none" w:sz="0" w:space="0" w:color="auto"/>
      </w:divBdr>
    </w:div>
    <w:div w:id="1781795864">
      <w:bodyDiv w:val="1"/>
      <w:marLeft w:val="0"/>
      <w:marRight w:val="0"/>
      <w:marTop w:val="0"/>
      <w:marBottom w:val="0"/>
      <w:divBdr>
        <w:top w:val="none" w:sz="0" w:space="0" w:color="auto"/>
        <w:left w:val="none" w:sz="0" w:space="0" w:color="auto"/>
        <w:bottom w:val="none" w:sz="0" w:space="0" w:color="auto"/>
        <w:right w:val="none" w:sz="0" w:space="0" w:color="auto"/>
      </w:divBdr>
    </w:div>
    <w:div w:id="1781992142">
      <w:bodyDiv w:val="1"/>
      <w:marLeft w:val="0"/>
      <w:marRight w:val="0"/>
      <w:marTop w:val="0"/>
      <w:marBottom w:val="0"/>
      <w:divBdr>
        <w:top w:val="none" w:sz="0" w:space="0" w:color="auto"/>
        <w:left w:val="none" w:sz="0" w:space="0" w:color="auto"/>
        <w:bottom w:val="none" w:sz="0" w:space="0" w:color="auto"/>
        <w:right w:val="none" w:sz="0" w:space="0" w:color="auto"/>
      </w:divBdr>
    </w:div>
    <w:div w:id="1782676368">
      <w:bodyDiv w:val="1"/>
      <w:marLeft w:val="0"/>
      <w:marRight w:val="0"/>
      <w:marTop w:val="0"/>
      <w:marBottom w:val="0"/>
      <w:divBdr>
        <w:top w:val="none" w:sz="0" w:space="0" w:color="auto"/>
        <w:left w:val="none" w:sz="0" w:space="0" w:color="auto"/>
        <w:bottom w:val="none" w:sz="0" w:space="0" w:color="auto"/>
        <w:right w:val="none" w:sz="0" w:space="0" w:color="auto"/>
      </w:divBdr>
    </w:div>
    <w:div w:id="1786345898">
      <w:bodyDiv w:val="1"/>
      <w:marLeft w:val="0"/>
      <w:marRight w:val="0"/>
      <w:marTop w:val="0"/>
      <w:marBottom w:val="0"/>
      <w:divBdr>
        <w:top w:val="none" w:sz="0" w:space="0" w:color="auto"/>
        <w:left w:val="none" w:sz="0" w:space="0" w:color="auto"/>
        <w:bottom w:val="none" w:sz="0" w:space="0" w:color="auto"/>
        <w:right w:val="none" w:sz="0" w:space="0" w:color="auto"/>
      </w:divBdr>
    </w:div>
    <w:div w:id="1793279734">
      <w:bodyDiv w:val="1"/>
      <w:marLeft w:val="0"/>
      <w:marRight w:val="0"/>
      <w:marTop w:val="0"/>
      <w:marBottom w:val="0"/>
      <w:divBdr>
        <w:top w:val="none" w:sz="0" w:space="0" w:color="auto"/>
        <w:left w:val="none" w:sz="0" w:space="0" w:color="auto"/>
        <w:bottom w:val="none" w:sz="0" w:space="0" w:color="auto"/>
        <w:right w:val="none" w:sz="0" w:space="0" w:color="auto"/>
      </w:divBdr>
    </w:div>
    <w:div w:id="1796678125">
      <w:bodyDiv w:val="1"/>
      <w:marLeft w:val="0"/>
      <w:marRight w:val="0"/>
      <w:marTop w:val="0"/>
      <w:marBottom w:val="0"/>
      <w:divBdr>
        <w:top w:val="none" w:sz="0" w:space="0" w:color="auto"/>
        <w:left w:val="none" w:sz="0" w:space="0" w:color="auto"/>
        <w:bottom w:val="none" w:sz="0" w:space="0" w:color="auto"/>
        <w:right w:val="none" w:sz="0" w:space="0" w:color="auto"/>
      </w:divBdr>
    </w:div>
    <w:div w:id="1797337596">
      <w:bodyDiv w:val="1"/>
      <w:marLeft w:val="0"/>
      <w:marRight w:val="0"/>
      <w:marTop w:val="0"/>
      <w:marBottom w:val="0"/>
      <w:divBdr>
        <w:top w:val="none" w:sz="0" w:space="0" w:color="auto"/>
        <w:left w:val="none" w:sz="0" w:space="0" w:color="auto"/>
        <w:bottom w:val="none" w:sz="0" w:space="0" w:color="auto"/>
        <w:right w:val="none" w:sz="0" w:space="0" w:color="auto"/>
      </w:divBdr>
    </w:div>
    <w:div w:id="1801453647">
      <w:bodyDiv w:val="1"/>
      <w:marLeft w:val="0"/>
      <w:marRight w:val="0"/>
      <w:marTop w:val="0"/>
      <w:marBottom w:val="0"/>
      <w:divBdr>
        <w:top w:val="none" w:sz="0" w:space="0" w:color="auto"/>
        <w:left w:val="none" w:sz="0" w:space="0" w:color="auto"/>
        <w:bottom w:val="none" w:sz="0" w:space="0" w:color="auto"/>
        <w:right w:val="none" w:sz="0" w:space="0" w:color="auto"/>
      </w:divBdr>
    </w:div>
    <w:div w:id="1802534365">
      <w:bodyDiv w:val="1"/>
      <w:marLeft w:val="0"/>
      <w:marRight w:val="0"/>
      <w:marTop w:val="0"/>
      <w:marBottom w:val="0"/>
      <w:divBdr>
        <w:top w:val="none" w:sz="0" w:space="0" w:color="auto"/>
        <w:left w:val="none" w:sz="0" w:space="0" w:color="auto"/>
        <w:bottom w:val="none" w:sz="0" w:space="0" w:color="auto"/>
        <w:right w:val="none" w:sz="0" w:space="0" w:color="auto"/>
      </w:divBdr>
    </w:div>
    <w:div w:id="1808740387">
      <w:bodyDiv w:val="1"/>
      <w:marLeft w:val="0"/>
      <w:marRight w:val="0"/>
      <w:marTop w:val="0"/>
      <w:marBottom w:val="0"/>
      <w:divBdr>
        <w:top w:val="none" w:sz="0" w:space="0" w:color="auto"/>
        <w:left w:val="none" w:sz="0" w:space="0" w:color="auto"/>
        <w:bottom w:val="none" w:sz="0" w:space="0" w:color="auto"/>
        <w:right w:val="none" w:sz="0" w:space="0" w:color="auto"/>
      </w:divBdr>
      <w:divsChild>
        <w:div w:id="496533095">
          <w:marLeft w:val="0"/>
          <w:marRight w:val="0"/>
          <w:marTop w:val="0"/>
          <w:marBottom w:val="0"/>
          <w:divBdr>
            <w:top w:val="none" w:sz="0" w:space="0" w:color="auto"/>
            <w:left w:val="none" w:sz="0" w:space="0" w:color="auto"/>
            <w:bottom w:val="none" w:sz="0" w:space="0" w:color="auto"/>
            <w:right w:val="none" w:sz="0" w:space="0" w:color="auto"/>
          </w:divBdr>
          <w:divsChild>
            <w:div w:id="1403406669">
              <w:marLeft w:val="0"/>
              <w:marRight w:val="0"/>
              <w:marTop w:val="0"/>
              <w:marBottom w:val="0"/>
              <w:divBdr>
                <w:top w:val="none" w:sz="0" w:space="0" w:color="auto"/>
                <w:left w:val="none" w:sz="0" w:space="0" w:color="auto"/>
                <w:bottom w:val="none" w:sz="0" w:space="0" w:color="auto"/>
                <w:right w:val="none" w:sz="0" w:space="0" w:color="auto"/>
              </w:divBdr>
              <w:divsChild>
                <w:div w:id="1389570383">
                  <w:marLeft w:val="0"/>
                  <w:marRight w:val="0"/>
                  <w:marTop w:val="0"/>
                  <w:marBottom w:val="0"/>
                  <w:divBdr>
                    <w:top w:val="none" w:sz="0" w:space="0" w:color="auto"/>
                    <w:left w:val="none" w:sz="0" w:space="0" w:color="auto"/>
                    <w:bottom w:val="none" w:sz="0" w:space="0" w:color="auto"/>
                    <w:right w:val="none" w:sz="0" w:space="0" w:color="auto"/>
                  </w:divBdr>
                  <w:divsChild>
                    <w:div w:id="1599799572">
                      <w:marLeft w:val="0"/>
                      <w:marRight w:val="0"/>
                      <w:marTop w:val="0"/>
                      <w:marBottom w:val="0"/>
                      <w:divBdr>
                        <w:top w:val="none" w:sz="0" w:space="0" w:color="auto"/>
                        <w:left w:val="none" w:sz="0" w:space="0" w:color="auto"/>
                        <w:bottom w:val="none" w:sz="0" w:space="0" w:color="auto"/>
                        <w:right w:val="none" w:sz="0" w:space="0" w:color="auto"/>
                      </w:divBdr>
                      <w:divsChild>
                        <w:div w:id="1956062813">
                          <w:marLeft w:val="0"/>
                          <w:marRight w:val="0"/>
                          <w:marTop w:val="0"/>
                          <w:marBottom w:val="0"/>
                          <w:divBdr>
                            <w:top w:val="none" w:sz="0" w:space="0" w:color="auto"/>
                            <w:left w:val="none" w:sz="0" w:space="0" w:color="auto"/>
                            <w:bottom w:val="none" w:sz="0" w:space="0" w:color="auto"/>
                            <w:right w:val="none" w:sz="0" w:space="0" w:color="auto"/>
                          </w:divBdr>
                          <w:divsChild>
                            <w:div w:id="1512834568">
                              <w:marLeft w:val="0"/>
                              <w:marRight w:val="0"/>
                              <w:marTop w:val="0"/>
                              <w:marBottom w:val="0"/>
                              <w:divBdr>
                                <w:top w:val="none" w:sz="0" w:space="0" w:color="auto"/>
                                <w:left w:val="none" w:sz="0" w:space="0" w:color="auto"/>
                                <w:bottom w:val="none" w:sz="0" w:space="0" w:color="auto"/>
                                <w:right w:val="none" w:sz="0" w:space="0" w:color="auto"/>
                              </w:divBdr>
                              <w:divsChild>
                                <w:div w:id="2088527471">
                                  <w:marLeft w:val="0"/>
                                  <w:marRight w:val="0"/>
                                  <w:marTop w:val="0"/>
                                  <w:marBottom w:val="0"/>
                                  <w:divBdr>
                                    <w:top w:val="none" w:sz="0" w:space="0" w:color="auto"/>
                                    <w:left w:val="none" w:sz="0" w:space="0" w:color="auto"/>
                                    <w:bottom w:val="none" w:sz="0" w:space="0" w:color="auto"/>
                                    <w:right w:val="none" w:sz="0" w:space="0" w:color="auto"/>
                                  </w:divBdr>
                                  <w:divsChild>
                                    <w:div w:id="890001114">
                                      <w:marLeft w:val="0"/>
                                      <w:marRight w:val="0"/>
                                      <w:marTop w:val="0"/>
                                      <w:marBottom w:val="0"/>
                                      <w:divBdr>
                                        <w:top w:val="none" w:sz="0" w:space="0" w:color="auto"/>
                                        <w:left w:val="none" w:sz="0" w:space="0" w:color="auto"/>
                                        <w:bottom w:val="none" w:sz="0" w:space="0" w:color="auto"/>
                                        <w:right w:val="none" w:sz="0" w:space="0" w:color="auto"/>
                                      </w:divBdr>
                                      <w:divsChild>
                                        <w:div w:id="2135294683">
                                          <w:marLeft w:val="0"/>
                                          <w:marRight w:val="0"/>
                                          <w:marTop w:val="0"/>
                                          <w:marBottom w:val="0"/>
                                          <w:divBdr>
                                            <w:top w:val="none" w:sz="0" w:space="0" w:color="auto"/>
                                            <w:left w:val="none" w:sz="0" w:space="0" w:color="auto"/>
                                            <w:bottom w:val="none" w:sz="0" w:space="0" w:color="auto"/>
                                            <w:right w:val="none" w:sz="0" w:space="0" w:color="auto"/>
                                          </w:divBdr>
                                          <w:divsChild>
                                            <w:div w:id="1183395153">
                                              <w:marLeft w:val="0"/>
                                              <w:marRight w:val="0"/>
                                              <w:marTop w:val="0"/>
                                              <w:marBottom w:val="0"/>
                                              <w:divBdr>
                                                <w:top w:val="none" w:sz="0" w:space="0" w:color="auto"/>
                                                <w:left w:val="none" w:sz="0" w:space="0" w:color="auto"/>
                                                <w:bottom w:val="none" w:sz="0" w:space="0" w:color="auto"/>
                                                <w:right w:val="none" w:sz="0" w:space="0" w:color="auto"/>
                                              </w:divBdr>
                                            </w:div>
                                          </w:divsChild>
                                        </w:div>
                                        <w:div w:id="1655798614">
                                          <w:marLeft w:val="0"/>
                                          <w:marRight w:val="0"/>
                                          <w:marTop w:val="0"/>
                                          <w:marBottom w:val="0"/>
                                          <w:divBdr>
                                            <w:top w:val="none" w:sz="0" w:space="0" w:color="auto"/>
                                            <w:left w:val="none" w:sz="0" w:space="0" w:color="auto"/>
                                            <w:bottom w:val="none" w:sz="0" w:space="0" w:color="auto"/>
                                            <w:right w:val="none" w:sz="0" w:space="0" w:color="auto"/>
                                          </w:divBdr>
                                          <w:divsChild>
                                            <w:div w:id="16968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5021110">
          <w:marLeft w:val="0"/>
          <w:marRight w:val="0"/>
          <w:marTop w:val="0"/>
          <w:marBottom w:val="0"/>
          <w:divBdr>
            <w:top w:val="none" w:sz="0" w:space="0" w:color="auto"/>
            <w:left w:val="none" w:sz="0" w:space="0" w:color="auto"/>
            <w:bottom w:val="none" w:sz="0" w:space="0" w:color="auto"/>
            <w:right w:val="none" w:sz="0" w:space="0" w:color="auto"/>
          </w:divBdr>
          <w:divsChild>
            <w:div w:id="1737121161">
              <w:marLeft w:val="0"/>
              <w:marRight w:val="0"/>
              <w:marTop w:val="0"/>
              <w:marBottom w:val="0"/>
              <w:divBdr>
                <w:top w:val="none" w:sz="0" w:space="0" w:color="auto"/>
                <w:left w:val="none" w:sz="0" w:space="0" w:color="auto"/>
                <w:bottom w:val="none" w:sz="0" w:space="0" w:color="auto"/>
                <w:right w:val="none" w:sz="0" w:space="0" w:color="auto"/>
              </w:divBdr>
              <w:divsChild>
                <w:div w:id="444616555">
                  <w:marLeft w:val="0"/>
                  <w:marRight w:val="0"/>
                  <w:marTop w:val="0"/>
                  <w:marBottom w:val="0"/>
                  <w:divBdr>
                    <w:top w:val="none" w:sz="0" w:space="0" w:color="auto"/>
                    <w:left w:val="none" w:sz="0" w:space="0" w:color="auto"/>
                    <w:bottom w:val="none" w:sz="0" w:space="0" w:color="auto"/>
                    <w:right w:val="none" w:sz="0" w:space="0" w:color="auto"/>
                  </w:divBdr>
                  <w:divsChild>
                    <w:div w:id="1957366068">
                      <w:marLeft w:val="0"/>
                      <w:marRight w:val="0"/>
                      <w:marTop w:val="0"/>
                      <w:marBottom w:val="0"/>
                      <w:divBdr>
                        <w:top w:val="none" w:sz="0" w:space="0" w:color="auto"/>
                        <w:left w:val="none" w:sz="0" w:space="0" w:color="auto"/>
                        <w:bottom w:val="none" w:sz="0" w:space="0" w:color="auto"/>
                        <w:right w:val="none" w:sz="0" w:space="0" w:color="auto"/>
                      </w:divBdr>
                      <w:divsChild>
                        <w:div w:id="1885561722">
                          <w:marLeft w:val="0"/>
                          <w:marRight w:val="0"/>
                          <w:marTop w:val="0"/>
                          <w:marBottom w:val="0"/>
                          <w:divBdr>
                            <w:top w:val="none" w:sz="0" w:space="0" w:color="auto"/>
                            <w:left w:val="none" w:sz="0" w:space="0" w:color="auto"/>
                            <w:bottom w:val="none" w:sz="0" w:space="0" w:color="auto"/>
                            <w:right w:val="none" w:sz="0" w:space="0" w:color="auto"/>
                          </w:divBdr>
                          <w:divsChild>
                            <w:div w:id="92554498">
                              <w:marLeft w:val="0"/>
                              <w:marRight w:val="0"/>
                              <w:marTop w:val="0"/>
                              <w:marBottom w:val="0"/>
                              <w:divBdr>
                                <w:top w:val="none" w:sz="0" w:space="0" w:color="auto"/>
                                <w:left w:val="none" w:sz="0" w:space="0" w:color="auto"/>
                                <w:bottom w:val="none" w:sz="0" w:space="0" w:color="auto"/>
                                <w:right w:val="none" w:sz="0" w:space="0" w:color="auto"/>
                              </w:divBdr>
                              <w:divsChild>
                                <w:div w:id="451637943">
                                  <w:marLeft w:val="0"/>
                                  <w:marRight w:val="0"/>
                                  <w:marTop w:val="0"/>
                                  <w:marBottom w:val="0"/>
                                  <w:divBdr>
                                    <w:top w:val="none" w:sz="0" w:space="0" w:color="auto"/>
                                    <w:left w:val="none" w:sz="0" w:space="0" w:color="auto"/>
                                    <w:bottom w:val="none" w:sz="0" w:space="0" w:color="auto"/>
                                    <w:right w:val="none" w:sz="0" w:space="0" w:color="auto"/>
                                  </w:divBdr>
                                  <w:divsChild>
                                    <w:div w:id="632322824">
                                      <w:marLeft w:val="0"/>
                                      <w:marRight w:val="0"/>
                                      <w:marTop w:val="0"/>
                                      <w:marBottom w:val="0"/>
                                      <w:divBdr>
                                        <w:top w:val="none" w:sz="0" w:space="0" w:color="auto"/>
                                        <w:left w:val="none" w:sz="0" w:space="0" w:color="auto"/>
                                        <w:bottom w:val="none" w:sz="0" w:space="0" w:color="auto"/>
                                        <w:right w:val="none" w:sz="0" w:space="0" w:color="auto"/>
                                      </w:divBdr>
                                      <w:divsChild>
                                        <w:div w:id="13462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78544">
          <w:marLeft w:val="0"/>
          <w:marRight w:val="0"/>
          <w:marTop w:val="0"/>
          <w:marBottom w:val="0"/>
          <w:divBdr>
            <w:top w:val="none" w:sz="0" w:space="0" w:color="auto"/>
            <w:left w:val="none" w:sz="0" w:space="0" w:color="auto"/>
            <w:bottom w:val="none" w:sz="0" w:space="0" w:color="auto"/>
            <w:right w:val="none" w:sz="0" w:space="0" w:color="auto"/>
          </w:divBdr>
          <w:divsChild>
            <w:div w:id="51118414">
              <w:marLeft w:val="0"/>
              <w:marRight w:val="0"/>
              <w:marTop w:val="0"/>
              <w:marBottom w:val="0"/>
              <w:divBdr>
                <w:top w:val="none" w:sz="0" w:space="0" w:color="auto"/>
                <w:left w:val="none" w:sz="0" w:space="0" w:color="auto"/>
                <w:bottom w:val="none" w:sz="0" w:space="0" w:color="auto"/>
                <w:right w:val="none" w:sz="0" w:space="0" w:color="auto"/>
              </w:divBdr>
              <w:divsChild>
                <w:div w:id="1795521131">
                  <w:marLeft w:val="0"/>
                  <w:marRight w:val="0"/>
                  <w:marTop w:val="0"/>
                  <w:marBottom w:val="0"/>
                  <w:divBdr>
                    <w:top w:val="none" w:sz="0" w:space="0" w:color="auto"/>
                    <w:left w:val="none" w:sz="0" w:space="0" w:color="auto"/>
                    <w:bottom w:val="none" w:sz="0" w:space="0" w:color="auto"/>
                    <w:right w:val="none" w:sz="0" w:space="0" w:color="auto"/>
                  </w:divBdr>
                  <w:divsChild>
                    <w:div w:id="1537617099">
                      <w:marLeft w:val="0"/>
                      <w:marRight w:val="0"/>
                      <w:marTop w:val="0"/>
                      <w:marBottom w:val="0"/>
                      <w:divBdr>
                        <w:top w:val="none" w:sz="0" w:space="0" w:color="auto"/>
                        <w:left w:val="none" w:sz="0" w:space="0" w:color="auto"/>
                        <w:bottom w:val="none" w:sz="0" w:space="0" w:color="auto"/>
                        <w:right w:val="none" w:sz="0" w:space="0" w:color="auto"/>
                      </w:divBdr>
                      <w:divsChild>
                        <w:div w:id="763037362">
                          <w:marLeft w:val="0"/>
                          <w:marRight w:val="0"/>
                          <w:marTop w:val="0"/>
                          <w:marBottom w:val="0"/>
                          <w:divBdr>
                            <w:top w:val="none" w:sz="0" w:space="0" w:color="auto"/>
                            <w:left w:val="none" w:sz="0" w:space="0" w:color="auto"/>
                            <w:bottom w:val="none" w:sz="0" w:space="0" w:color="auto"/>
                            <w:right w:val="none" w:sz="0" w:space="0" w:color="auto"/>
                          </w:divBdr>
                          <w:divsChild>
                            <w:div w:id="497311635">
                              <w:marLeft w:val="0"/>
                              <w:marRight w:val="0"/>
                              <w:marTop w:val="0"/>
                              <w:marBottom w:val="0"/>
                              <w:divBdr>
                                <w:top w:val="none" w:sz="0" w:space="0" w:color="auto"/>
                                <w:left w:val="none" w:sz="0" w:space="0" w:color="auto"/>
                                <w:bottom w:val="none" w:sz="0" w:space="0" w:color="auto"/>
                                <w:right w:val="none" w:sz="0" w:space="0" w:color="auto"/>
                              </w:divBdr>
                              <w:divsChild>
                                <w:div w:id="290063104">
                                  <w:marLeft w:val="0"/>
                                  <w:marRight w:val="0"/>
                                  <w:marTop w:val="0"/>
                                  <w:marBottom w:val="0"/>
                                  <w:divBdr>
                                    <w:top w:val="none" w:sz="0" w:space="0" w:color="auto"/>
                                    <w:left w:val="none" w:sz="0" w:space="0" w:color="auto"/>
                                    <w:bottom w:val="none" w:sz="0" w:space="0" w:color="auto"/>
                                    <w:right w:val="none" w:sz="0" w:space="0" w:color="auto"/>
                                  </w:divBdr>
                                </w:div>
                              </w:divsChild>
                            </w:div>
                            <w:div w:id="1353916366">
                              <w:marLeft w:val="0"/>
                              <w:marRight w:val="0"/>
                              <w:marTop w:val="0"/>
                              <w:marBottom w:val="0"/>
                              <w:divBdr>
                                <w:top w:val="none" w:sz="0" w:space="0" w:color="auto"/>
                                <w:left w:val="none" w:sz="0" w:space="0" w:color="auto"/>
                                <w:bottom w:val="none" w:sz="0" w:space="0" w:color="auto"/>
                                <w:right w:val="none" w:sz="0" w:space="0" w:color="auto"/>
                              </w:divBdr>
                              <w:divsChild>
                                <w:div w:id="709300387">
                                  <w:marLeft w:val="0"/>
                                  <w:marRight w:val="0"/>
                                  <w:marTop w:val="0"/>
                                  <w:marBottom w:val="0"/>
                                  <w:divBdr>
                                    <w:top w:val="none" w:sz="0" w:space="0" w:color="auto"/>
                                    <w:left w:val="none" w:sz="0" w:space="0" w:color="auto"/>
                                    <w:bottom w:val="none" w:sz="0" w:space="0" w:color="auto"/>
                                    <w:right w:val="none" w:sz="0" w:space="0" w:color="auto"/>
                                  </w:divBdr>
                                  <w:divsChild>
                                    <w:div w:id="1799640314">
                                      <w:marLeft w:val="0"/>
                                      <w:marRight w:val="0"/>
                                      <w:marTop w:val="0"/>
                                      <w:marBottom w:val="0"/>
                                      <w:divBdr>
                                        <w:top w:val="none" w:sz="0" w:space="0" w:color="auto"/>
                                        <w:left w:val="none" w:sz="0" w:space="0" w:color="auto"/>
                                        <w:bottom w:val="none" w:sz="0" w:space="0" w:color="auto"/>
                                        <w:right w:val="none" w:sz="0" w:space="0" w:color="auto"/>
                                      </w:divBdr>
                                      <w:divsChild>
                                        <w:div w:id="558328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2822149">
      <w:bodyDiv w:val="1"/>
      <w:marLeft w:val="0"/>
      <w:marRight w:val="0"/>
      <w:marTop w:val="0"/>
      <w:marBottom w:val="0"/>
      <w:divBdr>
        <w:top w:val="none" w:sz="0" w:space="0" w:color="auto"/>
        <w:left w:val="none" w:sz="0" w:space="0" w:color="auto"/>
        <w:bottom w:val="none" w:sz="0" w:space="0" w:color="auto"/>
        <w:right w:val="none" w:sz="0" w:space="0" w:color="auto"/>
      </w:divBdr>
    </w:div>
    <w:div w:id="1814566349">
      <w:bodyDiv w:val="1"/>
      <w:marLeft w:val="0"/>
      <w:marRight w:val="0"/>
      <w:marTop w:val="0"/>
      <w:marBottom w:val="0"/>
      <w:divBdr>
        <w:top w:val="none" w:sz="0" w:space="0" w:color="auto"/>
        <w:left w:val="none" w:sz="0" w:space="0" w:color="auto"/>
        <w:bottom w:val="none" w:sz="0" w:space="0" w:color="auto"/>
        <w:right w:val="none" w:sz="0" w:space="0" w:color="auto"/>
      </w:divBdr>
    </w:div>
    <w:div w:id="1821773520">
      <w:bodyDiv w:val="1"/>
      <w:marLeft w:val="0"/>
      <w:marRight w:val="0"/>
      <w:marTop w:val="0"/>
      <w:marBottom w:val="0"/>
      <w:divBdr>
        <w:top w:val="none" w:sz="0" w:space="0" w:color="auto"/>
        <w:left w:val="none" w:sz="0" w:space="0" w:color="auto"/>
        <w:bottom w:val="none" w:sz="0" w:space="0" w:color="auto"/>
        <w:right w:val="none" w:sz="0" w:space="0" w:color="auto"/>
      </w:divBdr>
    </w:div>
    <w:div w:id="1825505927">
      <w:bodyDiv w:val="1"/>
      <w:marLeft w:val="0"/>
      <w:marRight w:val="0"/>
      <w:marTop w:val="0"/>
      <w:marBottom w:val="0"/>
      <w:divBdr>
        <w:top w:val="none" w:sz="0" w:space="0" w:color="auto"/>
        <w:left w:val="none" w:sz="0" w:space="0" w:color="auto"/>
        <w:bottom w:val="none" w:sz="0" w:space="0" w:color="auto"/>
        <w:right w:val="none" w:sz="0" w:space="0" w:color="auto"/>
      </w:divBdr>
    </w:div>
    <w:div w:id="1826775280">
      <w:bodyDiv w:val="1"/>
      <w:marLeft w:val="0"/>
      <w:marRight w:val="0"/>
      <w:marTop w:val="0"/>
      <w:marBottom w:val="0"/>
      <w:divBdr>
        <w:top w:val="none" w:sz="0" w:space="0" w:color="auto"/>
        <w:left w:val="none" w:sz="0" w:space="0" w:color="auto"/>
        <w:bottom w:val="none" w:sz="0" w:space="0" w:color="auto"/>
        <w:right w:val="none" w:sz="0" w:space="0" w:color="auto"/>
      </w:divBdr>
    </w:div>
    <w:div w:id="1830057668">
      <w:bodyDiv w:val="1"/>
      <w:marLeft w:val="0"/>
      <w:marRight w:val="0"/>
      <w:marTop w:val="0"/>
      <w:marBottom w:val="0"/>
      <w:divBdr>
        <w:top w:val="none" w:sz="0" w:space="0" w:color="auto"/>
        <w:left w:val="none" w:sz="0" w:space="0" w:color="auto"/>
        <w:bottom w:val="none" w:sz="0" w:space="0" w:color="auto"/>
        <w:right w:val="none" w:sz="0" w:space="0" w:color="auto"/>
      </w:divBdr>
    </w:div>
    <w:div w:id="1832258232">
      <w:bodyDiv w:val="1"/>
      <w:marLeft w:val="0"/>
      <w:marRight w:val="0"/>
      <w:marTop w:val="0"/>
      <w:marBottom w:val="0"/>
      <w:divBdr>
        <w:top w:val="none" w:sz="0" w:space="0" w:color="auto"/>
        <w:left w:val="none" w:sz="0" w:space="0" w:color="auto"/>
        <w:bottom w:val="none" w:sz="0" w:space="0" w:color="auto"/>
        <w:right w:val="none" w:sz="0" w:space="0" w:color="auto"/>
      </w:divBdr>
    </w:div>
    <w:div w:id="1833136416">
      <w:bodyDiv w:val="1"/>
      <w:marLeft w:val="0"/>
      <w:marRight w:val="0"/>
      <w:marTop w:val="0"/>
      <w:marBottom w:val="0"/>
      <w:divBdr>
        <w:top w:val="none" w:sz="0" w:space="0" w:color="auto"/>
        <w:left w:val="none" w:sz="0" w:space="0" w:color="auto"/>
        <w:bottom w:val="none" w:sz="0" w:space="0" w:color="auto"/>
        <w:right w:val="none" w:sz="0" w:space="0" w:color="auto"/>
      </w:divBdr>
    </w:div>
    <w:div w:id="1834099091">
      <w:bodyDiv w:val="1"/>
      <w:marLeft w:val="0"/>
      <w:marRight w:val="0"/>
      <w:marTop w:val="0"/>
      <w:marBottom w:val="0"/>
      <w:divBdr>
        <w:top w:val="none" w:sz="0" w:space="0" w:color="auto"/>
        <w:left w:val="none" w:sz="0" w:space="0" w:color="auto"/>
        <w:bottom w:val="none" w:sz="0" w:space="0" w:color="auto"/>
        <w:right w:val="none" w:sz="0" w:space="0" w:color="auto"/>
      </w:divBdr>
    </w:div>
    <w:div w:id="1838380898">
      <w:bodyDiv w:val="1"/>
      <w:marLeft w:val="0"/>
      <w:marRight w:val="0"/>
      <w:marTop w:val="0"/>
      <w:marBottom w:val="0"/>
      <w:divBdr>
        <w:top w:val="none" w:sz="0" w:space="0" w:color="auto"/>
        <w:left w:val="none" w:sz="0" w:space="0" w:color="auto"/>
        <w:bottom w:val="none" w:sz="0" w:space="0" w:color="auto"/>
        <w:right w:val="none" w:sz="0" w:space="0" w:color="auto"/>
      </w:divBdr>
    </w:div>
    <w:div w:id="1840193773">
      <w:bodyDiv w:val="1"/>
      <w:marLeft w:val="0"/>
      <w:marRight w:val="0"/>
      <w:marTop w:val="0"/>
      <w:marBottom w:val="0"/>
      <w:divBdr>
        <w:top w:val="none" w:sz="0" w:space="0" w:color="auto"/>
        <w:left w:val="none" w:sz="0" w:space="0" w:color="auto"/>
        <w:bottom w:val="none" w:sz="0" w:space="0" w:color="auto"/>
        <w:right w:val="none" w:sz="0" w:space="0" w:color="auto"/>
      </w:divBdr>
    </w:div>
    <w:div w:id="1841458919">
      <w:bodyDiv w:val="1"/>
      <w:marLeft w:val="0"/>
      <w:marRight w:val="0"/>
      <w:marTop w:val="0"/>
      <w:marBottom w:val="0"/>
      <w:divBdr>
        <w:top w:val="none" w:sz="0" w:space="0" w:color="auto"/>
        <w:left w:val="none" w:sz="0" w:space="0" w:color="auto"/>
        <w:bottom w:val="none" w:sz="0" w:space="0" w:color="auto"/>
        <w:right w:val="none" w:sz="0" w:space="0" w:color="auto"/>
      </w:divBdr>
    </w:div>
    <w:div w:id="1846548537">
      <w:bodyDiv w:val="1"/>
      <w:marLeft w:val="0"/>
      <w:marRight w:val="0"/>
      <w:marTop w:val="0"/>
      <w:marBottom w:val="0"/>
      <w:divBdr>
        <w:top w:val="none" w:sz="0" w:space="0" w:color="auto"/>
        <w:left w:val="none" w:sz="0" w:space="0" w:color="auto"/>
        <w:bottom w:val="none" w:sz="0" w:space="0" w:color="auto"/>
        <w:right w:val="none" w:sz="0" w:space="0" w:color="auto"/>
      </w:divBdr>
    </w:div>
    <w:div w:id="1854759220">
      <w:bodyDiv w:val="1"/>
      <w:marLeft w:val="0"/>
      <w:marRight w:val="0"/>
      <w:marTop w:val="0"/>
      <w:marBottom w:val="0"/>
      <w:divBdr>
        <w:top w:val="none" w:sz="0" w:space="0" w:color="auto"/>
        <w:left w:val="none" w:sz="0" w:space="0" w:color="auto"/>
        <w:bottom w:val="none" w:sz="0" w:space="0" w:color="auto"/>
        <w:right w:val="none" w:sz="0" w:space="0" w:color="auto"/>
      </w:divBdr>
    </w:div>
    <w:div w:id="1857185199">
      <w:bodyDiv w:val="1"/>
      <w:marLeft w:val="0"/>
      <w:marRight w:val="0"/>
      <w:marTop w:val="0"/>
      <w:marBottom w:val="0"/>
      <w:divBdr>
        <w:top w:val="none" w:sz="0" w:space="0" w:color="auto"/>
        <w:left w:val="none" w:sz="0" w:space="0" w:color="auto"/>
        <w:bottom w:val="none" w:sz="0" w:space="0" w:color="auto"/>
        <w:right w:val="none" w:sz="0" w:space="0" w:color="auto"/>
      </w:divBdr>
    </w:div>
    <w:div w:id="1861356716">
      <w:bodyDiv w:val="1"/>
      <w:marLeft w:val="0"/>
      <w:marRight w:val="0"/>
      <w:marTop w:val="0"/>
      <w:marBottom w:val="0"/>
      <w:divBdr>
        <w:top w:val="none" w:sz="0" w:space="0" w:color="auto"/>
        <w:left w:val="none" w:sz="0" w:space="0" w:color="auto"/>
        <w:bottom w:val="none" w:sz="0" w:space="0" w:color="auto"/>
        <w:right w:val="none" w:sz="0" w:space="0" w:color="auto"/>
      </w:divBdr>
    </w:div>
    <w:div w:id="1867133346">
      <w:bodyDiv w:val="1"/>
      <w:marLeft w:val="0"/>
      <w:marRight w:val="0"/>
      <w:marTop w:val="0"/>
      <w:marBottom w:val="0"/>
      <w:divBdr>
        <w:top w:val="none" w:sz="0" w:space="0" w:color="auto"/>
        <w:left w:val="none" w:sz="0" w:space="0" w:color="auto"/>
        <w:bottom w:val="none" w:sz="0" w:space="0" w:color="auto"/>
        <w:right w:val="none" w:sz="0" w:space="0" w:color="auto"/>
      </w:divBdr>
    </w:div>
    <w:div w:id="1868056608">
      <w:bodyDiv w:val="1"/>
      <w:marLeft w:val="0"/>
      <w:marRight w:val="0"/>
      <w:marTop w:val="0"/>
      <w:marBottom w:val="0"/>
      <w:divBdr>
        <w:top w:val="none" w:sz="0" w:space="0" w:color="auto"/>
        <w:left w:val="none" w:sz="0" w:space="0" w:color="auto"/>
        <w:bottom w:val="none" w:sz="0" w:space="0" w:color="auto"/>
        <w:right w:val="none" w:sz="0" w:space="0" w:color="auto"/>
      </w:divBdr>
    </w:div>
    <w:div w:id="1869174808">
      <w:bodyDiv w:val="1"/>
      <w:marLeft w:val="0"/>
      <w:marRight w:val="0"/>
      <w:marTop w:val="0"/>
      <w:marBottom w:val="0"/>
      <w:divBdr>
        <w:top w:val="none" w:sz="0" w:space="0" w:color="auto"/>
        <w:left w:val="none" w:sz="0" w:space="0" w:color="auto"/>
        <w:bottom w:val="none" w:sz="0" w:space="0" w:color="auto"/>
        <w:right w:val="none" w:sz="0" w:space="0" w:color="auto"/>
      </w:divBdr>
    </w:div>
    <w:div w:id="1869295724">
      <w:bodyDiv w:val="1"/>
      <w:marLeft w:val="0"/>
      <w:marRight w:val="0"/>
      <w:marTop w:val="0"/>
      <w:marBottom w:val="0"/>
      <w:divBdr>
        <w:top w:val="none" w:sz="0" w:space="0" w:color="auto"/>
        <w:left w:val="none" w:sz="0" w:space="0" w:color="auto"/>
        <w:bottom w:val="none" w:sz="0" w:space="0" w:color="auto"/>
        <w:right w:val="none" w:sz="0" w:space="0" w:color="auto"/>
      </w:divBdr>
    </w:div>
    <w:div w:id="1881504295">
      <w:bodyDiv w:val="1"/>
      <w:marLeft w:val="0"/>
      <w:marRight w:val="0"/>
      <w:marTop w:val="0"/>
      <w:marBottom w:val="0"/>
      <w:divBdr>
        <w:top w:val="none" w:sz="0" w:space="0" w:color="auto"/>
        <w:left w:val="none" w:sz="0" w:space="0" w:color="auto"/>
        <w:bottom w:val="none" w:sz="0" w:space="0" w:color="auto"/>
        <w:right w:val="none" w:sz="0" w:space="0" w:color="auto"/>
      </w:divBdr>
    </w:div>
    <w:div w:id="1886939382">
      <w:bodyDiv w:val="1"/>
      <w:marLeft w:val="0"/>
      <w:marRight w:val="0"/>
      <w:marTop w:val="0"/>
      <w:marBottom w:val="0"/>
      <w:divBdr>
        <w:top w:val="none" w:sz="0" w:space="0" w:color="auto"/>
        <w:left w:val="none" w:sz="0" w:space="0" w:color="auto"/>
        <w:bottom w:val="none" w:sz="0" w:space="0" w:color="auto"/>
        <w:right w:val="none" w:sz="0" w:space="0" w:color="auto"/>
      </w:divBdr>
    </w:div>
    <w:div w:id="1887260220">
      <w:bodyDiv w:val="1"/>
      <w:marLeft w:val="0"/>
      <w:marRight w:val="0"/>
      <w:marTop w:val="0"/>
      <w:marBottom w:val="0"/>
      <w:divBdr>
        <w:top w:val="none" w:sz="0" w:space="0" w:color="auto"/>
        <w:left w:val="none" w:sz="0" w:space="0" w:color="auto"/>
        <w:bottom w:val="none" w:sz="0" w:space="0" w:color="auto"/>
        <w:right w:val="none" w:sz="0" w:space="0" w:color="auto"/>
      </w:divBdr>
    </w:div>
    <w:div w:id="1888105869">
      <w:bodyDiv w:val="1"/>
      <w:marLeft w:val="0"/>
      <w:marRight w:val="0"/>
      <w:marTop w:val="0"/>
      <w:marBottom w:val="0"/>
      <w:divBdr>
        <w:top w:val="none" w:sz="0" w:space="0" w:color="auto"/>
        <w:left w:val="none" w:sz="0" w:space="0" w:color="auto"/>
        <w:bottom w:val="none" w:sz="0" w:space="0" w:color="auto"/>
        <w:right w:val="none" w:sz="0" w:space="0" w:color="auto"/>
      </w:divBdr>
    </w:div>
    <w:div w:id="1890262196">
      <w:bodyDiv w:val="1"/>
      <w:marLeft w:val="0"/>
      <w:marRight w:val="0"/>
      <w:marTop w:val="0"/>
      <w:marBottom w:val="0"/>
      <w:divBdr>
        <w:top w:val="none" w:sz="0" w:space="0" w:color="auto"/>
        <w:left w:val="none" w:sz="0" w:space="0" w:color="auto"/>
        <w:bottom w:val="none" w:sz="0" w:space="0" w:color="auto"/>
        <w:right w:val="none" w:sz="0" w:space="0" w:color="auto"/>
      </w:divBdr>
    </w:div>
    <w:div w:id="1892767035">
      <w:bodyDiv w:val="1"/>
      <w:marLeft w:val="0"/>
      <w:marRight w:val="0"/>
      <w:marTop w:val="0"/>
      <w:marBottom w:val="0"/>
      <w:divBdr>
        <w:top w:val="none" w:sz="0" w:space="0" w:color="auto"/>
        <w:left w:val="none" w:sz="0" w:space="0" w:color="auto"/>
        <w:bottom w:val="none" w:sz="0" w:space="0" w:color="auto"/>
        <w:right w:val="none" w:sz="0" w:space="0" w:color="auto"/>
      </w:divBdr>
    </w:div>
    <w:div w:id="1893347248">
      <w:bodyDiv w:val="1"/>
      <w:marLeft w:val="0"/>
      <w:marRight w:val="0"/>
      <w:marTop w:val="0"/>
      <w:marBottom w:val="0"/>
      <w:divBdr>
        <w:top w:val="none" w:sz="0" w:space="0" w:color="auto"/>
        <w:left w:val="none" w:sz="0" w:space="0" w:color="auto"/>
        <w:bottom w:val="none" w:sz="0" w:space="0" w:color="auto"/>
        <w:right w:val="none" w:sz="0" w:space="0" w:color="auto"/>
      </w:divBdr>
    </w:div>
    <w:div w:id="1899976547">
      <w:bodyDiv w:val="1"/>
      <w:marLeft w:val="0"/>
      <w:marRight w:val="0"/>
      <w:marTop w:val="0"/>
      <w:marBottom w:val="0"/>
      <w:divBdr>
        <w:top w:val="none" w:sz="0" w:space="0" w:color="auto"/>
        <w:left w:val="none" w:sz="0" w:space="0" w:color="auto"/>
        <w:bottom w:val="none" w:sz="0" w:space="0" w:color="auto"/>
        <w:right w:val="none" w:sz="0" w:space="0" w:color="auto"/>
      </w:divBdr>
    </w:div>
    <w:div w:id="1904944249">
      <w:bodyDiv w:val="1"/>
      <w:marLeft w:val="0"/>
      <w:marRight w:val="0"/>
      <w:marTop w:val="0"/>
      <w:marBottom w:val="0"/>
      <w:divBdr>
        <w:top w:val="none" w:sz="0" w:space="0" w:color="auto"/>
        <w:left w:val="none" w:sz="0" w:space="0" w:color="auto"/>
        <w:bottom w:val="none" w:sz="0" w:space="0" w:color="auto"/>
        <w:right w:val="none" w:sz="0" w:space="0" w:color="auto"/>
      </w:divBdr>
    </w:div>
    <w:div w:id="1909730542">
      <w:bodyDiv w:val="1"/>
      <w:marLeft w:val="0"/>
      <w:marRight w:val="0"/>
      <w:marTop w:val="0"/>
      <w:marBottom w:val="0"/>
      <w:divBdr>
        <w:top w:val="none" w:sz="0" w:space="0" w:color="auto"/>
        <w:left w:val="none" w:sz="0" w:space="0" w:color="auto"/>
        <w:bottom w:val="none" w:sz="0" w:space="0" w:color="auto"/>
        <w:right w:val="none" w:sz="0" w:space="0" w:color="auto"/>
      </w:divBdr>
    </w:div>
    <w:div w:id="1909731674">
      <w:bodyDiv w:val="1"/>
      <w:marLeft w:val="0"/>
      <w:marRight w:val="0"/>
      <w:marTop w:val="0"/>
      <w:marBottom w:val="0"/>
      <w:divBdr>
        <w:top w:val="none" w:sz="0" w:space="0" w:color="auto"/>
        <w:left w:val="none" w:sz="0" w:space="0" w:color="auto"/>
        <w:bottom w:val="none" w:sz="0" w:space="0" w:color="auto"/>
        <w:right w:val="none" w:sz="0" w:space="0" w:color="auto"/>
      </w:divBdr>
    </w:div>
    <w:div w:id="1917475767">
      <w:bodyDiv w:val="1"/>
      <w:marLeft w:val="0"/>
      <w:marRight w:val="0"/>
      <w:marTop w:val="0"/>
      <w:marBottom w:val="0"/>
      <w:divBdr>
        <w:top w:val="none" w:sz="0" w:space="0" w:color="auto"/>
        <w:left w:val="none" w:sz="0" w:space="0" w:color="auto"/>
        <w:bottom w:val="none" w:sz="0" w:space="0" w:color="auto"/>
        <w:right w:val="none" w:sz="0" w:space="0" w:color="auto"/>
      </w:divBdr>
    </w:div>
    <w:div w:id="1918593707">
      <w:bodyDiv w:val="1"/>
      <w:marLeft w:val="0"/>
      <w:marRight w:val="0"/>
      <w:marTop w:val="0"/>
      <w:marBottom w:val="0"/>
      <w:divBdr>
        <w:top w:val="none" w:sz="0" w:space="0" w:color="auto"/>
        <w:left w:val="none" w:sz="0" w:space="0" w:color="auto"/>
        <w:bottom w:val="none" w:sz="0" w:space="0" w:color="auto"/>
        <w:right w:val="none" w:sz="0" w:space="0" w:color="auto"/>
      </w:divBdr>
    </w:div>
    <w:div w:id="1919558246">
      <w:bodyDiv w:val="1"/>
      <w:marLeft w:val="0"/>
      <w:marRight w:val="0"/>
      <w:marTop w:val="0"/>
      <w:marBottom w:val="0"/>
      <w:divBdr>
        <w:top w:val="none" w:sz="0" w:space="0" w:color="auto"/>
        <w:left w:val="none" w:sz="0" w:space="0" w:color="auto"/>
        <w:bottom w:val="none" w:sz="0" w:space="0" w:color="auto"/>
        <w:right w:val="none" w:sz="0" w:space="0" w:color="auto"/>
      </w:divBdr>
    </w:div>
    <w:div w:id="1927877215">
      <w:bodyDiv w:val="1"/>
      <w:marLeft w:val="0"/>
      <w:marRight w:val="0"/>
      <w:marTop w:val="0"/>
      <w:marBottom w:val="0"/>
      <w:divBdr>
        <w:top w:val="none" w:sz="0" w:space="0" w:color="auto"/>
        <w:left w:val="none" w:sz="0" w:space="0" w:color="auto"/>
        <w:bottom w:val="none" w:sz="0" w:space="0" w:color="auto"/>
        <w:right w:val="none" w:sz="0" w:space="0" w:color="auto"/>
      </w:divBdr>
    </w:div>
    <w:div w:id="1936202558">
      <w:bodyDiv w:val="1"/>
      <w:marLeft w:val="0"/>
      <w:marRight w:val="0"/>
      <w:marTop w:val="0"/>
      <w:marBottom w:val="0"/>
      <w:divBdr>
        <w:top w:val="none" w:sz="0" w:space="0" w:color="auto"/>
        <w:left w:val="none" w:sz="0" w:space="0" w:color="auto"/>
        <w:bottom w:val="none" w:sz="0" w:space="0" w:color="auto"/>
        <w:right w:val="none" w:sz="0" w:space="0" w:color="auto"/>
      </w:divBdr>
    </w:div>
    <w:div w:id="1940410333">
      <w:bodyDiv w:val="1"/>
      <w:marLeft w:val="0"/>
      <w:marRight w:val="0"/>
      <w:marTop w:val="0"/>
      <w:marBottom w:val="0"/>
      <w:divBdr>
        <w:top w:val="none" w:sz="0" w:space="0" w:color="auto"/>
        <w:left w:val="none" w:sz="0" w:space="0" w:color="auto"/>
        <w:bottom w:val="none" w:sz="0" w:space="0" w:color="auto"/>
        <w:right w:val="none" w:sz="0" w:space="0" w:color="auto"/>
      </w:divBdr>
    </w:div>
    <w:div w:id="1940874342">
      <w:bodyDiv w:val="1"/>
      <w:marLeft w:val="0"/>
      <w:marRight w:val="0"/>
      <w:marTop w:val="0"/>
      <w:marBottom w:val="0"/>
      <w:divBdr>
        <w:top w:val="none" w:sz="0" w:space="0" w:color="auto"/>
        <w:left w:val="none" w:sz="0" w:space="0" w:color="auto"/>
        <w:bottom w:val="none" w:sz="0" w:space="0" w:color="auto"/>
        <w:right w:val="none" w:sz="0" w:space="0" w:color="auto"/>
      </w:divBdr>
      <w:divsChild>
        <w:div w:id="1104301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2030418">
      <w:bodyDiv w:val="1"/>
      <w:marLeft w:val="0"/>
      <w:marRight w:val="0"/>
      <w:marTop w:val="0"/>
      <w:marBottom w:val="0"/>
      <w:divBdr>
        <w:top w:val="none" w:sz="0" w:space="0" w:color="auto"/>
        <w:left w:val="none" w:sz="0" w:space="0" w:color="auto"/>
        <w:bottom w:val="none" w:sz="0" w:space="0" w:color="auto"/>
        <w:right w:val="none" w:sz="0" w:space="0" w:color="auto"/>
      </w:divBdr>
    </w:div>
    <w:div w:id="1950311084">
      <w:bodyDiv w:val="1"/>
      <w:marLeft w:val="0"/>
      <w:marRight w:val="0"/>
      <w:marTop w:val="0"/>
      <w:marBottom w:val="0"/>
      <w:divBdr>
        <w:top w:val="none" w:sz="0" w:space="0" w:color="auto"/>
        <w:left w:val="none" w:sz="0" w:space="0" w:color="auto"/>
        <w:bottom w:val="none" w:sz="0" w:space="0" w:color="auto"/>
        <w:right w:val="none" w:sz="0" w:space="0" w:color="auto"/>
      </w:divBdr>
    </w:div>
    <w:div w:id="1951738222">
      <w:bodyDiv w:val="1"/>
      <w:marLeft w:val="0"/>
      <w:marRight w:val="0"/>
      <w:marTop w:val="0"/>
      <w:marBottom w:val="0"/>
      <w:divBdr>
        <w:top w:val="none" w:sz="0" w:space="0" w:color="auto"/>
        <w:left w:val="none" w:sz="0" w:space="0" w:color="auto"/>
        <w:bottom w:val="none" w:sz="0" w:space="0" w:color="auto"/>
        <w:right w:val="none" w:sz="0" w:space="0" w:color="auto"/>
      </w:divBdr>
    </w:div>
    <w:div w:id="1955672597">
      <w:bodyDiv w:val="1"/>
      <w:marLeft w:val="0"/>
      <w:marRight w:val="0"/>
      <w:marTop w:val="0"/>
      <w:marBottom w:val="0"/>
      <w:divBdr>
        <w:top w:val="none" w:sz="0" w:space="0" w:color="auto"/>
        <w:left w:val="none" w:sz="0" w:space="0" w:color="auto"/>
        <w:bottom w:val="none" w:sz="0" w:space="0" w:color="auto"/>
        <w:right w:val="none" w:sz="0" w:space="0" w:color="auto"/>
      </w:divBdr>
    </w:div>
    <w:div w:id="1961910274">
      <w:bodyDiv w:val="1"/>
      <w:marLeft w:val="0"/>
      <w:marRight w:val="0"/>
      <w:marTop w:val="0"/>
      <w:marBottom w:val="0"/>
      <w:divBdr>
        <w:top w:val="none" w:sz="0" w:space="0" w:color="auto"/>
        <w:left w:val="none" w:sz="0" w:space="0" w:color="auto"/>
        <w:bottom w:val="none" w:sz="0" w:space="0" w:color="auto"/>
        <w:right w:val="none" w:sz="0" w:space="0" w:color="auto"/>
      </w:divBdr>
    </w:div>
    <w:div w:id="1966890524">
      <w:bodyDiv w:val="1"/>
      <w:marLeft w:val="0"/>
      <w:marRight w:val="0"/>
      <w:marTop w:val="0"/>
      <w:marBottom w:val="0"/>
      <w:divBdr>
        <w:top w:val="none" w:sz="0" w:space="0" w:color="auto"/>
        <w:left w:val="none" w:sz="0" w:space="0" w:color="auto"/>
        <w:bottom w:val="none" w:sz="0" w:space="0" w:color="auto"/>
        <w:right w:val="none" w:sz="0" w:space="0" w:color="auto"/>
      </w:divBdr>
    </w:div>
    <w:div w:id="1972202704">
      <w:bodyDiv w:val="1"/>
      <w:marLeft w:val="0"/>
      <w:marRight w:val="0"/>
      <w:marTop w:val="0"/>
      <w:marBottom w:val="0"/>
      <w:divBdr>
        <w:top w:val="none" w:sz="0" w:space="0" w:color="auto"/>
        <w:left w:val="none" w:sz="0" w:space="0" w:color="auto"/>
        <w:bottom w:val="none" w:sz="0" w:space="0" w:color="auto"/>
        <w:right w:val="none" w:sz="0" w:space="0" w:color="auto"/>
      </w:divBdr>
    </w:div>
    <w:div w:id="1976517878">
      <w:bodyDiv w:val="1"/>
      <w:marLeft w:val="0"/>
      <w:marRight w:val="0"/>
      <w:marTop w:val="0"/>
      <w:marBottom w:val="0"/>
      <w:divBdr>
        <w:top w:val="none" w:sz="0" w:space="0" w:color="auto"/>
        <w:left w:val="none" w:sz="0" w:space="0" w:color="auto"/>
        <w:bottom w:val="none" w:sz="0" w:space="0" w:color="auto"/>
        <w:right w:val="none" w:sz="0" w:space="0" w:color="auto"/>
      </w:divBdr>
    </w:div>
    <w:div w:id="1985767886">
      <w:bodyDiv w:val="1"/>
      <w:marLeft w:val="0"/>
      <w:marRight w:val="0"/>
      <w:marTop w:val="0"/>
      <w:marBottom w:val="0"/>
      <w:divBdr>
        <w:top w:val="none" w:sz="0" w:space="0" w:color="auto"/>
        <w:left w:val="none" w:sz="0" w:space="0" w:color="auto"/>
        <w:bottom w:val="none" w:sz="0" w:space="0" w:color="auto"/>
        <w:right w:val="none" w:sz="0" w:space="0" w:color="auto"/>
      </w:divBdr>
    </w:div>
    <w:div w:id="1990743937">
      <w:bodyDiv w:val="1"/>
      <w:marLeft w:val="0"/>
      <w:marRight w:val="0"/>
      <w:marTop w:val="0"/>
      <w:marBottom w:val="0"/>
      <w:divBdr>
        <w:top w:val="none" w:sz="0" w:space="0" w:color="auto"/>
        <w:left w:val="none" w:sz="0" w:space="0" w:color="auto"/>
        <w:bottom w:val="none" w:sz="0" w:space="0" w:color="auto"/>
        <w:right w:val="none" w:sz="0" w:space="0" w:color="auto"/>
      </w:divBdr>
    </w:div>
    <w:div w:id="1993295156">
      <w:bodyDiv w:val="1"/>
      <w:marLeft w:val="0"/>
      <w:marRight w:val="0"/>
      <w:marTop w:val="0"/>
      <w:marBottom w:val="0"/>
      <w:divBdr>
        <w:top w:val="none" w:sz="0" w:space="0" w:color="auto"/>
        <w:left w:val="none" w:sz="0" w:space="0" w:color="auto"/>
        <w:bottom w:val="none" w:sz="0" w:space="0" w:color="auto"/>
        <w:right w:val="none" w:sz="0" w:space="0" w:color="auto"/>
      </w:divBdr>
    </w:div>
    <w:div w:id="1994799689">
      <w:bodyDiv w:val="1"/>
      <w:marLeft w:val="0"/>
      <w:marRight w:val="0"/>
      <w:marTop w:val="0"/>
      <w:marBottom w:val="0"/>
      <w:divBdr>
        <w:top w:val="none" w:sz="0" w:space="0" w:color="auto"/>
        <w:left w:val="none" w:sz="0" w:space="0" w:color="auto"/>
        <w:bottom w:val="none" w:sz="0" w:space="0" w:color="auto"/>
        <w:right w:val="none" w:sz="0" w:space="0" w:color="auto"/>
      </w:divBdr>
    </w:div>
    <w:div w:id="1997371802">
      <w:bodyDiv w:val="1"/>
      <w:marLeft w:val="0"/>
      <w:marRight w:val="0"/>
      <w:marTop w:val="0"/>
      <w:marBottom w:val="0"/>
      <w:divBdr>
        <w:top w:val="none" w:sz="0" w:space="0" w:color="auto"/>
        <w:left w:val="none" w:sz="0" w:space="0" w:color="auto"/>
        <w:bottom w:val="none" w:sz="0" w:space="0" w:color="auto"/>
        <w:right w:val="none" w:sz="0" w:space="0" w:color="auto"/>
      </w:divBdr>
    </w:div>
    <w:div w:id="1999990368">
      <w:bodyDiv w:val="1"/>
      <w:marLeft w:val="0"/>
      <w:marRight w:val="0"/>
      <w:marTop w:val="0"/>
      <w:marBottom w:val="0"/>
      <w:divBdr>
        <w:top w:val="none" w:sz="0" w:space="0" w:color="auto"/>
        <w:left w:val="none" w:sz="0" w:space="0" w:color="auto"/>
        <w:bottom w:val="none" w:sz="0" w:space="0" w:color="auto"/>
        <w:right w:val="none" w:sz="0" w:space="0" w:color="auto"/>
      </w:divBdr>
    </w:div>
    <w:div w:id="2001809916">
      <w:bodyDiv w:val="1"/>
      <w:marLeft w:val="0"/>
      <w:marRight w:val="0"/>
      <w:marTop w:val="0"/>
      <w:marBottom w:val="0"/>
      <w:divBdr>
        <w:top w:val="none" w:sz="0" w:space="0" w:color="auto"/>
        <w:left w:val="none" w:sz="0" w:space="0" w:color="auto"/>
        <w:bottom w:val="none" w:sz="0" w:space="0" w:color="auto"/>
        <w:right w:val="none" w:sz="0" w:space="0" w:color="auto"/>
      </w:divBdr>
    </w:div>
    <w:div w:id="2001888867">
      <w:bodyDiv w:val="1"/>
      <w:marLeft w:val="0"/>
      <w:marRight w:val="0"/>
      <w:marTop w:val="0"/>
      <w:marBottom w:val="0"/>
      <w:divBdr>
        <w:top w:val="none" w:sz="0" w:space="0" w:color="auto"/>
        <w:left w:val="none" w:sz="0" w:space="0" w:color="auto"/>
        <w:bottom w:val="none" w:sz="0" w:space="0" w:color="auto"/>
        <w:right w:val="none" w:sz="0" w:space="0" w:color="auto"/>
      </w:divBdr>
    </w:div>
    <w:div w:id="2005477276">
      <w:bodyDiv w:val="1"/>
      <w:marLeft w:val="0"/>
      <w:marRight w:val="0"/>
      <w:marTop w:val="0"/>
      <w:marBottom w:val="0"/>
      <w:divBdr>
        <w:top w:val="none" w:sz="0" w:space="0" w:color="auto"/>
        <w:left w:val="none" w:sz="0" w:space="0" w:color="auto"/>
        <w:bottom w:val="none" w:sz="0" w:space="0" w:color="auto"/>
        <w:right w:val="none" w:sz="0" w:space="0" w:color="auto"/>
      </w:divBdr>
    </w:div>
    <w:div w:id="2007973429">
      <w:bodyDiv w:val="1"/>
      <w:marLeft w:val="0"/>
      <w:marRight w:val="0"/>
      <w:marTop w:val="0"/>
      <w:marBottom w:val="0"/>
      <w:divBdr>
        <w:top w:val="none" w:sz="0" w:space="0" w:color="auto"/>
        <w:left w:val="none" w:sz="0" w:space="0" w:color="auto"/>
        <w:bottom w:val="none" w:sz="0" w:space="0" w:color="auto"/>
        <w:right w:val="none" w:sz="0" w:space="0" w:color="auto"/>
      </w:divBdr>
    </w:div>
    <w:div w:id="2008051873">
      <w:bodyDiv w:val="1"/>
      <w:marLeft w:val="0"/>
      <w:marRight w:val="0"/>
      <w:marTop w:val="0"/>
      <w:marBottom w:val="0"/>
      <w:divBdr>
        <w:top w:val="none" w:sz="0" w:space="0" w:color="auto"/>
        <w:left w:val="none" w:sz="0" w:space="0" w:color="auto"/>
        <w:bottom w:val="none" w:sz="0" w:space="0" w:color="auto"/>
        <w:right w:val="none" w:sz="0" w:space="0" w:color="auto"/>
      </w:divBdr>
    </w:div>
    <w:div w:id="2009092909">
      <w:bodyDiv w:val="1"/>
      <w:marLeft w:val="0"/>
      <w:marRight w:val="0"/>
      <w:marTop w:val="0"/>
      <w:marBottom w:val="0"/>
      <w:divBdr>
        <w:top w:val="none" w:sz="0" w:space="0" w:color="auto"/>
        <w:left w:val="none" w:sz="0" w:space="0" w:color="auto"/>
        <w:bottom w:val="none" w:sz="0" w:space="0" w:color="auto"/>
        <w:right w:val="none" w:sz="0" w:space="0" w:color="auto"/>
      </w:divBdr>
    </w:div>
    <w:div w:id="2013025483">
      <w:bodyDiv w:val="1"/>
      <w:marLeft w:val="0"/>
      <w:marRight w:val="0"/>
      <w:marTop w:val="0"/>
      <w:marBottom w:val="0"/>
      <w:divBdr>
        <w:top w:val="none" w:sz="0" w:space="0" w:color="auto"/>
        <w:left w:val="none" w:sz="0" w:space="0" w:color="auto"/>
        <w:bottom w:val="none" w:sz="0" w:space="0" w:color="auto"/>
        <w:right w:val="none" w:sz="0" w:space="0" w:color="auto"/>
      </w:divBdr>
    </w:div>
    <w:div w:id="2016298198">
      <w:bodyDiv w:val="1"/>
      <w:marLeft w:val="0"/>
      <w:marRight w:val="0"/>
      <w:marTop w:val="0"/>
      <w:marBottom w:val="0"/>
      <w:divBdr>
        <w:top w:val="none" w:sz="0" w:space="0" w:color="auto"/>
        <w:left w:val="none" w:sz="0" w:space="0" w:color="auto"/>
        <w:bottom w:val="none" w:sz="0" w:space="0" w:color="auto"/>
        <w:right w:val="none" w:sz="0" w:space="0" w:color="auto"/>
      </w:divBdr>
    </w:div>
    <w:div w:id="2018380997">
      <w:bodyDiv w:val="1"/>
      <w:marLeft w:val="0"/>
      <w:marRight w:val="0"/>
      <w:marTop w:val="0"/>
      <w:marBottom w:val="0"/>
      <w:divBdr>
        <w:top w:val="none" w:sz="0" w:space="0" w:color="auto"/>
        <w:left w:val="none" w:sz="0" w:space="0" w:color="auto"/>
        <w:bottom w:val="none" w:sz="0" w:space="0" w:color="auto"/>
        <w:right w:val="none" w:sz="0" w:space="0" w:color="auto"/>
      </w:divBdr>
    </w:div>
    <w:div w:id="2022048707">
      <w:bodyDiv w:val="1"/>
      <w:marLeft w:val="0"/>
      <w:marRight w:val="0"/>
      <w:marTop w:val="0"/>
      <w:marBottom w:val="0"/>
      <w:divBdr>
        <w:top w:val="none" w:sz="0" w:space="0" w:color="auto"/>
        <w:left w:val="none" w:sz="0" w:space="0" w:color="auto"/>
        <w:bottom w:val="none" w:sz="0" w:space="0" w:color="auto"/>
        <w:right w:val="none" w:sz="0" w:space="0" w:color="auto"/>
      </w:divBdr>
    </w:div>
    <w:div w:id="2023314887">
      <w:bodyDiv w:val="1"/>
      <w:marLeft w:val="0"/>
      <w:marRight w:val="0"/>
      <w:marTop w:val="0"/>
      <w:marBottom w:val="0"/>
      <w:divBdr>
        <w:top w:val="none" w:sz="0" w:space="0" w:color="auto"/>
        <w:left w:val="none" w:sz="0" w:space="0" w:color="auto"/>
        <w:bottom w:val="none" w:sz="0" w:space="0" w:color="auto"/>
        <w:right w:val="none" w:sz="0" w:space="0" w:color="auto"/>
      </w:divBdr>
    </w:div>
    <w:div w:id="2023773583">
      <w:bodyDiv w:val="1"/>
      <w:marLeft w:val="0"/>
      <w:marRight w:val="0"/>
      <w:marTop w:val="0"/>
      <w:marBottom w:val="0"/>
      <w:divBdr>
        <w:top w:val="none" w:sz="0" w:space="0" w:color="auto"/>
        <w:left w:val="none" w:sz="0" w:space="0" w:color="auto"/>
        <w:bottom w:val="none" w:sz="0" w:space="0" w:color="auto"/>
        <w:right w:val="none" w:sz="0" w:space="0" w:color="auto"/>
      </w:divBdr>
    </w:div>
    <w:div w:id="2026127489">
      <w:bodyDiv w:val="1"/>
      <w:marLeft w:val="0"/>
      <w:marRight w:val="0"/>
      <w:marTop w:val="0"/>
      <w:marBottom w:val="0"/>
      <w:divBdr>
        <w:top w:val="none" w:sz="0" w:space="0" w:color="auto"/>
        <w:left w:val="none" w:sz="0" w:space="0" w:color="auto"/>
        <w:bottom w:val="none" w:sz="0" w:space="0" w:color="auto"/>
        <w:right w:val="none" w:sz="0" w:space="0" w:color="auto"/>
      </w:divBdr>
    </w:div>
    <w:div w:id="2027949121">
      <w:bodyDiv w:val="1"/>
      <w:marLeft w:val="0"/>
      <w:marRight w:val="0"/>
      <w:marTop w:val="0"/>
      <w:marBottom w:val="0"/>
      <w:divBdr>
        <w:top w:val="none" w:sz="0" w:space="0" w:color="auto"/>
        <w:left w:val="none" w:sz="0" w:space="0" w:color="auto"/>
        <w:bottom w:val="none" w:sz="0" w:space="0" w:color="auto"/>
        <w:right w:val="none" w:sz="0" w:space="0" w:color="auto"/>
      </w:divBdr>
    </w:div>
    <w:div w:id="2033532922">
      <w:bodyDiv w:val="1"/>
      <w:marLeft w:val="0"/>
      <w:marRight w:val="0"/>
      <w:marTop w:val="0"/>
      <w:marBottom w:val="0"/>
      <w:divBdr>
        <w:top w:val="none" w:sz="0" w:space="0" w:color="auto"/>
        <w:left w:val="none" w:sz="0" w:space="0" w:color="auto"/>
        <w:bottom w:val="none" w:sz="0" w:space="0" w:color="auto"/>
        <w:right w:val="none" w:sz="0" w:space="0" w:color="auto"/>
      </w:divBdr>
    </w:div>
    <w:div w:id="2037151995">
      <w:bodyDiv w:val="1"/>
      <w:marLeft w:val="0"/>
      <w:marRight w:val="0"/>
      <w:marTop w:val="0"/>
      <w:marBottom w:val="0"/>
      <w:divBdr>
        <w:top w:val="none" w:sz="0" w:space="0" w:color="auto"/>
        <w:left w:val="none" w:sz="0" w:space="0" w:color="auto"/>
        <w:bottom w:val="none" w:sz="0" w:space="0" w:color="auto"/>
        <w:right w:val="none" w:sz="0" w:space="0" w:color="auto"/>
      </w:divBdr>
    </w:div>
    <w:div w:id="2038308251">
      <w:bodyDiv w:val="1"/>
      <w:marLeft w:val="0"/>
      <w:marRight w:val="0"/>
      <w:marTop w:val="0"/>
      <w:marBottom w:val="0"/>
      <w:divBdr>
        <w:top w:val="none" w:sz="0" w:space="0" w:color="auto"/>
        <w:left w:val="none" w:sz="0" w:space="0" w:color="auto"/>
        <w:bottom w:val="none" w:sz="0" w:space="0" w:color="auto"/>
        <w:right w:val="none" w:sz="0" w:space="0" w:color="auto"/>
      </w:divBdr>
    </w:div>
    <w:div w:id="2040930313">
      <w:bodyDiv w:val="1"/>
      <w:marLeft w:val="0"/>
      <w:marRight w:val="0"/>
      <w:marTop w:val="0"/>
      <w:marBottom w:val="0"/>
      <w:divBdr>
        <w:top w:val="none" w:sz="0" w:space="0" w:color="auto"/>
        <w:left w:val="none" w:sz="0" w:space="0" w:color="auto"/>
        <w:bottom w:val="none" w:sz="0" w:space="0" w:color="auto"/>
        <w:right w:val="none" w:sz="0" w:space="0" w:color="auto"/>
      </w:divBdr>
    </w:div>
    <w:div w:id="2042705769">
      <w:bodyDiv w:val="1"/>
      <w:marLeft w:val="0"/>
      <w:marRight w:val="0"/>
      <w:marTop w:val="0"/>
      <w:marBottom w:val="0"/>
      <w:divBdr>
        <w:top w:val="none" w:sz="0" w:space="0" w:color="auto"/>
        <w:left w:val="none" w:sz="0" w:space="0" w:color="auto"/>
        <w:bottom w:val="none" w:sz="0" w:space="0" w:color="auto"/>
        <w:right w:val="none" w:sz="0" w:space="0" w:color="auto"/>
      </w:divBdr>
    </w:div>
    <w:div w:id="2048329444">
      <w:bodyDiv w:val="1"/>
      <w:marLeft w:val="0"/>
      <w:marRight w:val="0"/>
      <w:marTop w:val="0"/>
      <w:marBottom w:val="0"/>
      <w:divBdr>
        <w:top w:val="none" w:sz="0" w:space="0" w:color="auto"/>
        <w:left w:val="none" w:sz="0" w:space="0" w:color="auto"/>
        <w:bottom w:val="none" w:sz="0" w:space="0" w:color="auto"/>
        <w:right w:val="none" w:sz="0" w:space="0" w:color="auto"/>
      </w:divBdr>
    </w:div>
    <w:div w:id="2050371320">
      <w:bodyDiv w:val="1"/>
      <w:marLeft w:val="0"/>
      <w:marRight w:val="0"/>
      <w:marTop w:val="0"/>
      <w:marBottom w:val="0"/>
      <w:divBdr>
        <w:top w:val="none" w:sz="0" w:space="0" w:color="auto"/>
        <w:left w:val="none" w:sz="0" w:space="0" w:color="auto"/>
        <w:bottom w:val="none" w:sz="0" w:space="0" w:color="auto"/>
        <w:right w:val="none" w:sz="0" w:space="0" w:color="auto"/>
      </w:divBdr>
    </w:div>
    <w:div w:id="2052606088">
      <w:bodyDiv w:val="1"/>
      <w:marLeft w:val="0"/>
      <w:marRight w:val="0"/>
      <w:marTop w:val="0"/>
      <w:marBottom w:val="0"/>
      <w:divBdr>
        <w:top w:val="none" w:sz="0" w:space="0" w:color="auto"/>
        <w:left w:val="none" w:sz="0" w:space="0" w:color="auto"/>
        <w:bottom w:val="none" w:sz="0" w:space="0" w:color="auto"/>
        <w:right w:val="none" w:sz="0" w:space="0" w:color="auto"/>
      </w:divBdr>
      <w:divsChild>
        <w:div w:id="1392079676">
          <w:marLeft w:val="0"/>
          <w:marRight w:val="0"/>
          <w:marTop w:val="0"/>
          <w:marBottom w:val="0"/>
          <w:divBdr>
            <w:top w:val="none" w:sz="0" w:space="0" w:color="auto"/>
            <w:left w:val="none" w:sz="0" w:space="0" w:color="auto"/>
            <w:bottom w:val="none" w:sz="0" w:space="0" w:color="auto"/>
            <w:right w:val="none" w:sz="0" w:space="0" w:color="auto"/>
          </w:divBdr>
          <w:divsChild>
            <w:div w:id="13689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0516">
      <w:bodyDiv w:val="1"/>
      <w:marLeft w:val="0"/>
      <w:marRight w:val="0"/>
      <w:marTop w:val="0"/>
      <w:marBottom w:val="0"/>
      <w:divBdr>
        <w:top w:val="none" w:sz="0" w:space="0" w:color="auto"/>
        <w:left w:val="none" w:sz="0" w:space="0" w:color="auto"/>
        <w:bottom w:val="none" w:sz="0" w:space="0" w:color="auto"/>
        <w:right w:val="none" w:sz="0" w:space="0" w:color="auto"/>
      </w:divBdr>
    </w:div>
    <w:div w:id="2062706402">
      <w:bodyDiv w:val="1"/>
      <w:marLeft w:val="0"/>
      <w:marRight w:val="0"/>
      <w:marTop w:val="0"/>
      <w:marBottom w:val="0"/>
      <w:divBdr>
        <w:top w:val="none" w:sz="0" w:space="0" w:color="auto"/>
        <w:left w:val="none" w:sz="0" w:space="0" w:color="auto"/>
        <w:bottom w:val="none" w:sz="0" w:space="0" w:color="auto"/>
        <w:right w:val="none" w:sz="0" w:space="0" w:color="auto"/>
      </w:divBdr>
    </w:div>
    <w:div w:id="2072189145">
      <w:bodyDiv w:val="1"/>
      <w:marLeft w:val="0"/>
      <w:marRight w:val="0"/>
      <w:marTop w:val="0"/>
      <w:marBottom w:val="0"/>
      <w:divBdr>
        <w:top w:val="none" w:sz="0" w:space="0" w:color="auto"/>
        <w:left w:val="none" w:sz="0" w:space="0" w:color="auto"/>
        <w:bottom w:val="none" w:sz="0" w:space="0" w:color="auto"/>
        <w:right w:val="none" w:sz="0" w:space="0" w:color="auto"/>
      </w:divBdr>
    </w:div>
    <w:div w:id="2075159833">
      <w:bodyDiv w:val="1"/>
      <w:marLeft w:val="0"/>
      <w:marRight w:val="0"/>
      <w:marTop w:val="0"/>
      <w:marBottom w:val="0"/>
      <w:divBdr>
        <w:top w:val="none" w:sz="0" w:space="0" w:color="auto"/>
        <w:left w:val="none" w:sz="0" w:space="0" w:color="auto"/>
        <w:bottom w:val="none" w:sz="0" w:space="0" w:color="auto"/>
        <w:right w:val="none" w:sz="0" w:space="0" w:color="auto"/>
      </w:divBdr>
    </w:div>
    <w:div w:id="2079748782">
      <w:bodyDiv w:val="1"/>
      <w:marLeft w:val="0"/>
      <w:marRight w:val="0"/>
      <w:marTop w:val="0"/>
      <w:marBottom w:val="0"/>
      <w:divBdr>
        <w:top w:val="none" w:sz="0" w:space="0" w:color="auto"/>
        <w:left w:val="none" w:sz="0" w:space="0" w:color="auto"/>
        <w:bottom w:val="none" w:sz="0" w:space="0" w:color="auto"/>
        <w:right w:val="none" w:sz="0" w:space="0" w:color="auto"/>
      </w:divBdr>
    </w:div>
    <w:div w:id="2082175572">
      <w:bodyDiv w:val="1"/>
      <w:marLeft w:val="0"/>
      <w:marRight w:val="0"/>
      <w:marTop w:val="0"/>
      <w:marBottom w:val="0"/>
      <w:divBdr>
        <w:top w:val="none" w:sz="0" w:space="0" w:color="auto"/>
        <w:left w:val="none" w:sz="0" w:space="0" w:color="auto"/>
        <w:bottom w:val="none" w:sz="0" w:space="0" w:color="auto"/>
        <w:right w:val="none" w:sz="0" w:space="0" w:color="auto"/>
      </w:divBdr>
    </w:div>
    <w:div w:id="2083212154">
      <w:bodyDiv w:val="1"/>
      <w:marLeft w:val="0"/>
      <w:marRight w:val="0"/>
      <w:marTop w:val="0"/>
      <w:marBottom w:val="0"/>
      <w:divBdr>
        <w:top w:val="none" w:sz="0" w:space="0" w:color="auto"/>
        <w:left w:val="none" w:sz="0" w:space="0" w:color="auto"/>
        <w:bottom w:val="none" w:sz="0" w:space="0" w:color="auto"/>
        <w:right w:val="none" w:sz="0" w:space="0" w:color="auto"/>
      </w:divBdr>
    </w:div>
    <w:div w:id="2084141967">
      <w:bodyDiv w:val="1"/>
      <w:marLeft w:val="0"/>
      <w:marRight w:val="0"/>
      <w:marTop w:val="0"/>
      <w:marBottom w:val="0"/>
      <w:divBdr>
        <w:top w:val="none" w:sz="0" w:space="0" w:color="auto"/>
        <w:left w:val="none" w:sz="0" w:space="0" w:color="auto"/>
        <w:bottom w:val="none" w:sz="0" w:space="0" w:color="auto"/>
        <w:right w:val="none" w:sz="0" w:space="0" w:color="auto"/>
      </w:divBdr>
    </w:div>
    <w:div w:id="2087610616">
      <w:bodyDiv w:val="1"/>
      <w:marLeft w:val="0"/>
      <w:marRight w:val="0"/>
      <w:marTop w:val="0"/>
      <w:marBottom w:val="0"/>
      <w:divBdr>
        <w:top w:val="none" w:sz="0" w:space="0" w:color="auto"/>
        <w:left w:val="none" w:sz="0" w:space="0" w:color="auto"/>
        <w:bottom w:val="none" w:sz="0" w:space="0" w:color="auto"/>
        <w:right w:val="none" w:sz="0" w:space="0" w:color="auto"/>
      </w:divBdr>
    </w:div>
    <w:div w:id="2090152527">
      <w:bodyDiv w:val="1"/>
      <w:marLeft w:val="0"/>
      <w:marRight w:val="0"/>
      <w:marTop w:val="0"/>
      <w:marBottom w:val="0"/>
      <w:divBdr>
        <w:top w:val="none" w:sz="0" w:space="0" w:color="auto"/>
        <w:left w:val="none" w:sz="0" w:space="0" w:color="auto"/>
        <w:bottom w:val="none" w:sz="0" w:space="0" w:color="auto"/>
        <w:right w:val="none" w:sz="0" w:space="0" w:color="auto"/>
      </w:divBdr>
    </w:div>
    <w:div w:id="2094088147">
      <w:bodyDiv w:val="1"/>
      <w:marLeft w:val="0"/>
      <w:marRight w:val="0"/>
      <w:marTop w:val="0"/>
      <w:marBottom w:val="0"/>
      <w:divBdr>
        <w:top w:val="none" w:sz="0" w:space="0" w:color="auto"/>
        <w:left w:val="none" w:sz="0" w:space="0" w:color="auto"/>
        <w:bottom w:val="none" w:sz="0" w:space="0" w:color="auto"/>
        <w:right w:val="none" w:sz="0" w:space="0" w:color="auto"/>
      </w:divBdr>
    </w:div>
    <w:div w:id="2099599157">
      <w:bodyDiv w:val="1"/>
      <w:marLeft w:val="0"/>
      <w:marRight w:val="0"/>
      <w:marTop w:val="0"/>
      <w:marBottom w:val="0"/>
      <w:divBdr>
        <w:top w:val="none" w:sz="0" w:space="0" w:color="auto"/>
        <w:left w:val="none" w:sz="0" w:space="0" w:color="auto"/>
        <w:bottom w:val="none" w:sz="0" w:space="0" w:color="auto"/>
        <w:right w:val="none" w:sz="0" w:space="0" w:color="auto"/>
      </w:divBdr>
    </w:div>
    <w:div w:id="2103600168">
      <w:bodyDiv w:val="1"/>
      <w:marLeft w:val="0"/>
      <w:marRight w:val="0"/>
      <w:marTop w:val="0"/>
      <w:marBottom w:val="0"/>
      <w:divBdr>
        <w:top w:val="none" w:sz="0" w:space="0" w:color="auto"/>
        <w:left w:val="none" w:sz="0" w:space="0" w:color="auto"/>
        <w:bottom w:val="none" w:sz="0" w:space="0" w:color="auto"/>
        <w:right w:val="none" w:sz="0" w:space="0" w:color="auto"/>
      </w:divBdr>
    </w:div>
    <w:div w:id="2105958737">
      <w:bodyDiv w:val="1"/>
      <w:marLeft w:val="0"/>
      <w:marRight w:val="0"/>
      <w:marTop w:val="0"/>
      <w:marBottom w:val="0"/>
      <w:divBdr>
        <w:top w:val="none" w:sz="0" w:space="0" w:color="auto"/>
        <w:left w:val="none" w:sz="0" w:space="0" w:color="auto"/>
        <w:bottom w:val="none" w:sz="0" w:space="0" w:color="auto"/>
        <w:right w:val="none" w:sz="0" w:space="0" w:color="auto"/>
      </w:divBdr>
    </w:div>
    <w:div w:id="2108039076">
      <w:bodyDiv w:val="1"/>
      <w:marLeft w:val="0"/>
      <w:marRight w:val="0"/>
      <w:marTop w:val="0"/>
      <w:marBottom w:val="0"/>
      <w:divBdr>
        <w:top w:val="none" w:sz="0" w:space="0" w:color="auto"/>
        <w:left w:val="none" w:sz="0" w:space="0" w:color="auto"/>
        <w:bottom w:val="none" w:sz="0" w:space="0" w:color="auto"/>
        <w:right w:val="none" w:sz="0" w:space="0" w:color="auto"/>
      </w:divBdr>
    </w:div>
    <w:div w:id="2108692593">
      <w:bodyDiv w:val="1"/>
      <w:marLeft w:val="0"/>
      <w:marRight w:val="0"/>
      <w:marTop w:val="0"/>
      <w:marBottom w:val="0"/>
      <w:divBdr>
        <w:top w:val="none" w:sz="0" w:space="0" w:color="auto"/>
        <w:left w:val="none" w:sz="0" w:space="0" w:color="auto"/>
        <w:bottom w:val="none" w:sz="0" w:space="0" w:color="auto"/>
        <w:right w:val="none" w:sz="0" w:space="0" w:color="auto"/>
      </w:divBdr>
    </w:div>
    <w:div w:id="2109426245">
      <w:bodyDiv w:val="1"/>
      <w:marLeft w:val="0"/>
      <w:marRight w:val="0"/>
      <w:marTop w:val="0"/>
      <w:marBottom w:val="0"/>
      <w:divBdr>
        <w:top w:val="none" w:sz="0" w:space="0" w:color="auto"/>
        <w:left w:val="none" w:sz="0" w:space="0" w:color="auto"/>
        <w:bottom w:val="none" w:sz="0" w:space="0" w:color="auto"/>
        <w:right w:val="none" w:sz="0" w:space="0" w:color="auto"/>
      </w:divBdr>
    </w:div>
    <w:div w:id="2111658217">
      <w:bodyDiv w:val="1"/>
      <w:marLeft w:val="0"/>
      <w:marRight w:val="0"/>
      <w:marTop w:val="0"/>
      <w:marBottom w:val="0"/>
      <w:divBdr>
        <w:top w:val="none" w:sz="0" w:space="0" w:color="auto"/>
        <w:left w:val="none" w:sz="0" w:space="0" w:color="auto"/>
        <w:bottom w:val="none" w:sz="0" w:space="0" w:color="auto"/>
        <w:right w:val="none" w:sz="0" w:space="0" w:color="auto"/>
      </w:divBdr>
    </w:div>
    <w:div w:id="2113475473">
      <w:bodyDiv w:val="1"/>
      <w:marLeft w:val="0"/>
      <w:marRight w:val="0"/>
      <w:marTop w:val="0"/>
      <w:marBottom w:val="0"/>
      <w:divBdr>
        <w:top w:val="none" w:sz="0" w:space="0" w:color="auto"/>
        <w:left w:val="none" w:sz="0" w:space="0" w:color="auto"/>
        <w:bottom w:val="none" w:sz="0" w:space="0" w:color="auto"/>
        <w:right w:val="none" w:sz="0" w:space="0" w:color="auto"/>
      </w:divBdr>
      <w:divsChild>
        <w:div w:id="1564750444">
          <w:marLeft w:val="0"/>
          <w:marRight w:val="0"/>
          <w:marTop w:val="0"/>
          <w:marBottom w:val="0"/>
          <w:divBdr>
            <w:top w:val="none" w:sz="0" w:space="0" w:color="auto"/>
            <w:left w:val="none" w:sz="0" w:space="0" w:color="auto"/>
            <w:bottom w:val="none" w:sz="0" w:space="0" w:color="auto"/>
            <w:right w:val="none" w:sz="0" w:space="0" w:color="auto"/>
          </w:divBdr>
          <w:divsChild>
            <w:div w:id="6365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101">
      <w:bodyDiv w:val="1"/>
      <w:marLeft w:val="0"/>
      <w:marRight w:val="0"/>
      <w:marTop w:val="0"/>
      <w:marBottom w:val="0"/>
      <w:divBdr>
        <w:top w:val="none" w:sz="0" w:space="0" w:color="auto"/>
        <w:left w:val="none" w:sz="0" w:space="0" w:color="auto"/>
        <w:bottom w:val="none" w:sz="0" w:space="0" w:color="auto"/>
        <w:right w:val="none" w:sz="0" w:space="0" w:color="auto"/>
      </w:divBdr>
    </w:div>
    <w:div w:id="2116318185">
      <w:bodyDiv w:val="1"/>
      <w:marLeft w:val="0"/>
      <w:marRight w:val="0"/>
      <w:marTop w:val="0"/>
      <w:marBottom w:val="0"/>
      <w:divBdr>
        <w:top w:val="none" w:sz="0" w:space="0" w:color="auto"/>
        <w:left w:val="none" w:sz="0" w:space="0" w:color="auto"/>
        <w:bottom w:val="none" w:sz="0" w:space="0" w:color="auto"/>
        <w:right w:val="none" w:sz="0" w:space="0" w:color="auto"/>
      </w:divBdr>
    </w:div>
    <w:div w:id="2118021546">
      <w:bodyDiv w:val="1"/>
      <w:marLeft w:val="0"/>
      <w:marRight w:val="0"/>
      <w:marTop w:val="0"/>
      <w:marBottom w:val="0"/>
      <w:divBdr>
        <w:top w:val="none" w:sz="0" w:space="0" w:color="auto"/>
        <w:left w:val="none" w:sz="0" w:space="0" w:color="auto"/>
        <w:bottom w:val="none" w:sz="0" w:space="0" w:color="auto"/>
        <w:right w:val="none" w:sz="0" w:space="0" w:color="auto"/>
      </w:divBdr>
    </w:div>
    <w:div w:id="2119450765">
      <w:bodyDiv w:val="1"/>
      <w:marLeft w:val="0"/>
      <w:marRight w:val="0"/>
      <w:marTop w:val="0"/>
      <w:marBottom w:val="0"/>
      <w:divBdr>
        <w:top w:val="none" w:sz="0" w:space="0" w:color="auto"/>
        <w:left w:val="none" w:sz="0" w:space="0" w:color="auto"/>
        <w:bottom w:val="none" w:sz="0" w:space="0" w:color="auto"/>
        <w:right w:val="none" w:sz="0" w:space="0" w:color="auto"/>
      </w:divBdr>
    </w:div>
    <w:div w:id="2123265139">
      <w:bodyDiv w:val="1"/>
      <w:marLeft w:val="0"/>
      <w:marRight w:val="0"/>
      <w:marTop w:val="0"/>
      <w:marBottom w:val="0"/>
      <w:divBdr>
        <w:top w:val="none" w:sz="0" w:space="0" w:color="auto"/>
        <w:left w:val="none" w:sz="0" w:space="0" w:color="auto"/>
        <w:bottom w:val="none" w:sz="0" w:space="0" w:color="auto"/>
        <w:right w:val="none" w:sz="0" w:space="0" w:color="auto"/>
      </w:divBdr>
    </w:div>
    <w:div w:id="2127579370">
      <w:bodyDiv w:val="1"/>
      <w:marLeft w:val="0"/>
      <w:marRight w:val="0"/>
      <w:marTop w:val="0"/>
      <w:marBottom w:val="0"/>
      <w:divBdr>
        <w:top w:val="none" w:sz="0" w:space="0" w:color="auto"/>
        <w:left w:val="none" w:sz="0" w:space="0" w:color="auto"/>
        <w:bottom w:val="none" w:sz="0" w:space="0" w:color="auto"/>
        <w:right w:val="none" w:sz="0" w:space="0" w:color="auto"/>
      </w:divBdr>
    </w:div>
    <w:div w:id="2129156604">
      <w:bodyDiv w:val="1"/>
      <w:marLeft w:val="0"/>
      <w:marRight w:val="0"/>
      <w:marTop w:val="0"/>
      <w:marBottom w:val="0"/>
      <w:divBdr>
        <w:top w:val="none" w:sz="0" w:space="0" w:color="auto"/>
        <w:left w:val="none" w:sz="0" w:space="0" w:color="auto"/>
        <w:bottom w:val="none" w:sz="0" w:space="0" w:color="auto"/>
        <w:right w:val="none" w:sz="0" w:space="0" w:color="auto"/>
      </w:divBdr>
    </w:div>
    <w:div w:id="2132092538">
      <w:bodyDiv w:val="1"/>
      <w:marLeft w:val="0"/>
      <w:marRight w:val="0"/>
      <w:marTop w:val="0"/>
      <w:marBottom w:val="0"/>
      <w:divBdr>
        <w:top w:val="none" w:sz="0" w:space="0" w:color="auto"/>
        <w:left w:val="none" w:sz="0" w:space="0" w:color="auto"/>
        <w:bottom w:val="none" w:sz="0" w:space="0" w:color="auto"/>
        <w:right w:val="none" w:sz="0" w:space="0" w:color="auto"/>
      </w:divBdr>
    </w:div>
    <w:div w:id="2132479068">
      <w:bodyDiv w:val="1"/>
      <w:marLeft w:val="0"/>
      <w:marRight w:val="0"/>
      <w:marTop w:val="0"/>
      <w:marBottom w:val="0"/>
      <w:divBdr>
        <w:top w:val="none" w:sz="0" w:space="0" w:color="auto"/>
        <w:left w:val="none" w:sz="0" w:space="0" w:color="auto"/>
        <w:bottom w:val="none" w:sz="0" w:space="0" w:color="auto"/>
        <w:right w:val="none" w:sz="0" w:space="0" w:color="auto"/>
      </w:divBdr>
    </w:div>
    <w:div w:id="2138061580">
      <w:bodyDiv w:val="1"/>
      <w:marLeft w:val="0"/>
      <w:marRight w:val="0"/>
      <w:marTop w:val="0"/>
      <w:marBottom w:val="0"/>
      <w:divBdr>
        <w:top w:val="none" w:sz="0" w:space="0" w:color="auto"/>
        <w:left w:val="none" w:sz="0" w:space="0" w:color="auto"/>
        <w:bottom w:val="none" w:sz="0" w:space="0" w:color="auto"/>
        <w:right w:val="none" w:sz="0" w:space="0" w:color="auto"/>
      </w:divBdr>
    </w:div>
    <w:div w:id="2140685500">
      <w:bodyDiv w:val="1"/>
      <w:marLeft w:val="0"/>
      <w:marRight w:val="0"/>
      <w:marTop w:val="0"/>
      <w:marBottom w:val="0"/>
      <w:divBdr>
        <w:top w:val="none" w:sz="0" w:space="0" w:color="auto"/>
        <w:left w:val="none" w:sz="0" w:space="0" w:color="auto"/>
        <w:bottom w:val="none" w:sz="0" w:space="0" w:color="auto"/>
        <w:right w:val="none" w:sz="0" w:space="0" w:color="auto"/>
      </w:divBdr>
    </w:div>
    <w:div w:id="2142381064">
      <w:bodyDiv w:val="1"/>
      <w:marLeft w:val="0"/>
      <w:marRight w:val="0"/>
      <w:marTop w:val="0"/>
      <w:marBottom w:val="0"/>
      <w:divBdr>
        <w:top w:val="none" w:sz="0" w:space="0" w:color="auto"/>
        <w:left w:val="none" w:sz="0" w:space="0" w:color="auto"/>
        <w:bottom w:val="none" w:sz="0" w:space="0" w:color="auto"/>
        <w:right w:val="none" w:sz="0" w:space="0" w:color="auto"/>
      </w:divBdr>
    </w:div>
    <w:div w:id="2144106191">
      <w:bodyDiv w:val="1"/>
      <w:marLeft w:val="0"/>
      <w:marRight w:val="0"/>
      <w:marTop w:val="0"/>
      <w:marBottom w:val="0"/>
      <w:divBdr>
        <w:top w:val="none" w:sz="0" w:space="0" w:color="auto"/>
        <w:left w:val="none" w:sz="0" w:space="0" w:color="auto"/>
        <w:bottom w:val="none" w:sz="0" w:space="0" w:color="auto"/>
        <w:right w:val="none" w:sz="0" w:space="0" w:color="auto"/>
      </w:divBdr>
    </w:div>
    <w:div w:id="214573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cuments.worldbank.org/en/publication/documents-reports/documentdetail/122231468299679738/" TargetMode="External"/><Relationship Id="rId39" Type="http://schemas.openxmlformats.org/officeDocument/2006/relationships/hyperlink" Target="https://doi.org/10.1016/j.esd.2012.07.007" TargetMode="External"/><Relationship Id="rId21" Type="http://schemas.openxmlformats.org/officeDocument/2006/relationships/image" Target="media/image10.png"/><Relationship Id="rId34" Type="http://schemas.openxmlformats.org/officeDocument/2006/relationships/hyperlink" Target="https://doi.org/10.1016/j.esd.2012.11.00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iea.org/reports/africa-energy-outlook-202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homba@mu.ac.zm" TargetMode="External"/><Relationship Id="rId24" Type="http://schemas.openxmlformats.org/officeDocument/2006/relationships/hyperlink" Target="https://doi.org/10.1016/j.foreco.2012.11.033" TargetMode="External"/><Relationship Id="rId32" Type="http://schemas.openxmlformats.org/officeDocument/2006/relationships/hyperlink" Target="https://doi.org/10.1016/S0921-8009(00)00196-8" TargetMode="External"/><Relationship Id="rId37" Type="http://schemas.openxmlformats.org/officeDocument/2006/relationships/hyperlink" Target="https://doi.org/10.1080/14728028.2016.1222251"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1007/s00442-005-0100-x" TargetMode="External"/><Relationship Id="rId28" Type="http://schemas.openxmlformats.org/officeDocument/2006/relationships/hyperlink" Target="https://www.worldweatheronline.com/" TargetMode="External"/><Relationship Id="rId36" Type="http://schemas.openxmlformats.org/officeDocument/2006/relationships/hyperlink" Target="https://www.portergeo.com.au" TargetMode="External"/><Relationship Id="rId10" Type="http://schemas.openxmlformats.org/officeDocument/2006/relationships/hyperlink" Target="mailto:chombachansa50@gmail.com" TargetMode="External"/><Relationship Id="rId19" Type="http://schemas.openxmlformats.org/officeDocument/2006/relationships/image" Target="media/image8.png"/><Relationship Id="rId31" Type="http://schemas.openxmlformats.org/officeDocument/2006/relationships/hyperlink" Target="https://doi.org/10.1007/s11111-010-0103-0" TargetMode="External"/><Relationship Id="rId4" Type="http://schemas.openxmlformats.org/officeDocument/2006/relationships/settings" Target="settings.xml"/><Relationship Id="rId9" Type="http://schemas.openxmlformats.org/officeDocument/2006/relationships/hyperlink" Target="mailto:chnschansa832@gmail.com" TargetMode="External"/><Relationship Id="rId14" Type="http://schemas.openxmlformats.org/officeDocument/2006/relationships/image" Target="media/image3.png"/><Relationship Id="rId22" Type="http://schemas.openxmlformats.org/officeDocument/2006/relationships/hyperlink" Target="https://www.fao.org/3/w4095e/w4095e00.htm" TargetMode="External"/><Relationship Id="rId27" Type="http://schemas.openxmlformats.org/officeDocument/2006/relationships/hyperlink" Target="https://www.cifor.org/publications/pdf_files/Books/miombo.pdf" TargetMode="External"/><Relationship Id="rId30" Type="http://schemas.openxmlformats.org/officeDocument/2006/relationships/hyperlink" Target="https://doi.org/10.1007/978-3-030-23033-8" TargetMode="External"/><Relationship Id="rId35" Type="http://schemas.openxmlformats.org/officeDocument/2006/relationships/hyperlink" Target="https://doi.org/10.1073/pnas.91.7.2805" TargetMode="External"/><Relationship Id="rId8" Type="http://schemas.openxmlformats.org/officeDocument/2006/relationships/hyperlink" Target="mailto:chansachomba@rocketmail.com"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hyperlink" Target="https://en.climate-data.org/africa/zambia/copperbelt-1937/" TargetMode="External"/><Relationship Id="rId33" Type="http://schemas.openxmlformats.org/officeDocument/2006/relationships/hyperlink" Target="https://doi.org/10.1029/2003JD003545" TargetMode="External"/><Relationship Id="rId38" Type="http://schemas.openxmlformats.org/officeDocument/2006/relationships/hyperlink" Target="https://www.undp.org/zambia/publications/sustainable-charcoal-value-chains" TargetMode="External"/></Relationships>
</file>

<file path=word/theme/theme1.xml><?xml version="1.0" encoding="utf-8"?>
<a:theme xmlns:a="http://schemas.openxmlformats.org/drawingml/2006/main" name="Office Theme">
  <a:themeElements>
    <a:clrScheme name="Office">
      <a:dk1>
        <a:sysClr val="windowText" lastClr="3D3D3D"/>
      </a:dk1>
      <a:lt1>
        <a:sysClr val="window" lastClr="FFFAE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Mur05</b:Tag>
    <b:SourceType>JournalArticle</b:SourceType>
    <b:Guid>{237BB2FD-C281-4D2A-BF1B-E6ED60C9AF63}</b:Guid>
    <b:Title>The First Forests</b:Title>
    <b:Year>2005</b:Year>
    <b:Author>
      <b:Author>
        <b:NameList>
          <b:Person>
            <b:Last>Murphy</b:Last>
            <b:First>Dennis,</b:First>
            <b:Middle>C</b:Middle>
          </b:Person>
        </b:NameList>
      </b:Author>
    </b:Author>
    <b:JournalName>Devonian Times: The Devonian Transformation</b:JournalName>
    <b:RefOrder>5</b:RefOrder>
  </b:Source>
  <b:Source>
    <b:Tag>Glo20</b:Tag>
    <b:SourceType>JournalArticle</b:SourceType>
    <b:Guid>{427A041F-23AD-4468-A345-A87F04434F77}</b:Guid>
    <b:Author>
      <b:Author>
        <b:Corporate>Global Forest Resources Assessment</b:Corporate>
      </b:Author>
    </b:Author>
    <b:Title>Terms and Definitions FRA 2020</b:Title>
    <b:JournalName>Forest Resource Assessment Working Paper 188</b:JournalName>
    <b:Year>2020</b:Year>
    <b:Pages>4 - 10</b:Pages>
    <b:City>Rome, 2018</b:City>
    <b:Publisher>Food and Agriculture Organization</b:Publisher>
    <b:RefOrder>6</b:RefOrder>
  </b:Source>
  <b:Source>
    <b:Tag>Uni22</b:Tag>
    <b:SourceType>ElectronicSource</b:SourceType>
    <b:Guid>{8846BF29-98BA-4A04-90C9-BC4A991C7B45}</b:Guid>
    <b:Title>United Nations Coversion to Combat Desertification</b:Title>
    <b:Year>2022</b:Year>
    <b:Author>
      <b:Author>
        <b:Corporate>United Nations Women</b:Corporate>
      </b:Author>
    </b:Author>
    <b:City>New York</b:City>
    <b:StateProvince>USA</b:StateProvince>
    <b:Publisher>UNW</b:Publisher>
    <b:RefOrder>7</b:RefOrder>
  </b:Source>
  <b:Source>
    <b:Tag>Aro21</b:Tag>
    <b:SourceType>JournalArticle</b:SourceType>
    <b:Guid>{749239C6-CB5E-4F55-81C8-F60BBE8F64AA}</b:Guid>
    <b:Title>Non-wood forest products for people, nature and the green econmy</b:Title>
    <b:Year>2021</b:Year>
    <b:Author>
      <b:Author>
        <b:NameList>
          <b:Person>
            <b:Last>Aron</b:Last>
            <b:Middle>Inazio</b:Middle>
            <b:First>Martinez de</b:First>
          </b:Person>
          <b:Person>
            <b:Last>Malton</b:Last>
            <b:First>Sara</b:First>
          </b:Person>
          <b:Person>
            <b:Last>Picardo</b:Last>
            <b:First>Alvaro</b:First>
          </b:Person>
          <b:Person>
            <b:Last>Mutke</b:Last>
            <b:First>Sven</b:First>
          </b:Person>
        </b:NameList>
      </b:Author>
    </b:Author>
    <b:JournalName>Knowledge to action 5</b:JournalName>
    <b:Pages>10 - 30</b:Pages>
    <b:Publisher>European Forest Institute</b:Publisher>
    <b:RefOrder>8</b:RefOrder>
  </b:Source>
  <b:Source>
    <b:Tag>Bor16</b:Tag>
    <b:SourceType>ElectronicSource</b:SourceType>
    <b:Guid>{23BF75DD-0F77-4DF6-8FE2-4DAC24AB3305}</b:Guid>
    <b:Title>Forests Combat Climate Change</b:Title>
    <b:Year>2016</b:Year>
    <b:Author>
      <b:Author>
        <b:NameList>
          <b:Person>
            <b:Last>Borgarello</b:Last>
            <b:First>Andrea</b:First>
          </b:Person>
        </b:NameList>
      </b:Author>
    </b:Author>
    <b:City>Wishingstone DC</b:City>
    <b:Publisher>World Bank</b:Publisher>
    <b:RefOrder>9</b:RefOrder>
  </b:Source>
  <b:Source>
    <b:Tag>CIF00</b:Tag>
    <b:SourceType>JournalArticle</b:SourceType>
    <b:Guid>{8FE5005D-9BB9-4496-A1B1-A6D388F25ECE}</b:Guid>
    <b:Title>The Underlying Causes of Forest Decline</b:Title>
    <b:Year>2000</b:Year>
    <b:JournalName>OCCASIONAL PAPER NO.30</b:JournalName>
    <b:Pages>4 - 8</b:Pages>
    <b:Author>
      <b:Author>
        <b:Corporate>CIFOR</b:Corporate>
        <b:NameList>
          <b:Person>
            <b:Last>Contreras-Hermosilla</b:Last>
            <b:First>Arnoldo</b:First>
          </b:Person>
        </b:NameList>
      </b:Author>
    </b:Author>
    <b:Volume>30</b:Volume>
    <b:RefOrder>10</b:RefOrder>
  </b:Source>
  <b:Source>
    <b:Tag>Ric20</b:Tag>
    <b:SourceType>Report</b:SourceType>
    <b:Guid>{AA50523D-2AC3-4028-A36D-07252A15DE95}</b:Guid>
    <b:Author>
      <b:Author>
        <b:NameList>
          <b:Person>
            <b:Last>Richard</b:Last>
            <b:First>Hamilton</b:First>
          </b:Person>
        </b:NameList>
      </b:Author>
    </b:Author>
    <b:Title>Forests and Energy</b:Title>
    <b:JournalName>WWF Living Forests Report: Chapter 2</b:JournalName>
    <b:Year>2020</b:Year>
    <b:Publisher>WWF</b:Publisher>
    <b:City>Lusaka</b:City>
    <b:RefOrder>11</b:RefOrder>
  </b:Source>
  <b:Source>
    <b:Tag>FAO08</b:Tag>
    <b:SourceType>JournalArticle</b:SourceType>
    <b:Guid>{524509B9-2488-445E-91DE-AABB8F138FED}</b:Guid>
    <b:Author>
      <b:Author>
        <b:Corporate>FAO</b:Corporate>
      </b:Author>
    </b:Author>
    <b:Title>Forest and Energy</b:Title>
    <b:Year>2008</b:Year>
    <b:JournalName>FAO Forest Paper</b:JournalName>
    <b:Pages>5 - 18</b:Pages>
    <b:Issue>154</b:Issue>
    <b:RefOrder>12</b:RefOrder>
  </b:Source>
  <b:Source>
    <b:Tag>All18</b:Tag>
    <b:SourceType>Report</b:SourceType>
    <b:Guid>{1E6A6C77-D5E8-45D0-9051-7F2AC37DAAA6}</b:Guid>
    <b:Title>Summary for PolicyMakers: Special Report: Global Warming of 1.5%</b:Title>
    <b:Year>2018</b:Year>
    <b:Publisher>IPCC</b:Publisher>
    <b:City>Geneva</b:City>
    <b:Author>
      <b:Author>
        <b:NameList>
          <b:Person>
            <b:Last>Allen</b:Last>
            <b:Middle>R</b:Middle>
            <b:First>Myles</b:First>
          </b:Person>
          <b:Person>
            <b:Last>Tom</b:Last>
            <b:First>Gabriel</b:First>
          </b:Person>
          <b:Person>
            <b:Last>Poloczanska</b:Last>
            <b:First>Elvira</b:First>
          </b:Person>
          <b:Person>
            <b:Last>Mustafa</b:Last>
            <b:First>Babiker</b:First>
          </b:Person>
        </b:NameList>
      </b:Author>
    </b:Author>
    <b:RefOrder>13</b:RefOrder>
  </b:Source>
  <b:Source>
    <b:Tag>Sek02</b:Tag>
    <b:SourceType>JournalArticle</b:SourceType>
    <b:Guid>{E736360E-16AE-4333-B3AE-2BE4983FF535}</b:Guid>
    <b:Title>State of Forest and Tree Genetics Resources in Zambia</b:Title>
    <b:Year>2002</b:Year>
    <b:Author>
      <b:Author>
        <b:NameList>
          <b:Person>
            <b:Last>Sekeli</b:Last>
            <b:Middle>M</b:Middle>
            <b:First>P</b:First>
          </b:Person>
          <b:Person>
            <b:Last>Phiri</b:Last>
            <b:First>M</b:First>
          </b:Person>
        </b:NameList>
      </b:Author>
    </b:Author>
    <b:JournalName>Forest Genetic Resources Working Papers, Working paper FGR/31E, FAO</b:JournalName>
    <b:Pages>2 - 7</b:Pages>
    <b:Issue>2</b:Issue>
    <b:RefOrder>14</b:RefOrder>
  </b:Source>
  <b:Source>
    <b:Tag>Iga21</b:Tag>
    <b:SourceType>ElectronicSource</b:SourceType>
    <b:Guid>{AFA9E247-6044-4945-B095-E9074F58C82C}</b:Guid>
    <b:Title>How Widespread Deforestation In Africa Risks Our Climate Future</b:Title>
    <b:JournalName>Protect the Environment</b:JournalName>
    <b:Year>2021</b:Year>
    <b:Author>
      <b:Author>
        <b:NameList>
          <b:Person>
            <b:Last>Igamba</b:Last>
            <b:First>Joan</b:First>
          </b:Person>
        </b:NameList>
      </b:Author>
    </b:Author>
    <b:City>Randburg, South Africa</b:City>
    <b:Publisher>GREENPEACE</b:Publisher>
    <b:RefOrder>15</b:RefOrder>
  </b:Source>
  <b:Source>
    <b:Tag>Wor18</b:Tag>
    <b:SourceType>ElectronicSource</b:SourceType>
    <b:Guid>{C9EE30A7-7DB7-4E39-AFFC-1F5E71EE662D}</b:Guid>
    <b:Author>
      <b:Author>
        <b:Corporate>World Bank</b:Corporate>
      </b:Author>
    </b:Author>
    <b:Title>Zambia Takes the Keys Away from Drivers of Deforestation</b:Title>
    <b:City>Wishingtone D.C, U.S.A</b:City>
    <b:Publisher>The World Bank</b:Publisher>
    <b:Year>2018</b:Year>
    <b:RefOrder>16</b:RefOrder>
  </b:Source>
  <b:Source>
    <b:Tag>Pac22</b:Tag>
    <b:SourceType>ElectronicSource</b:SourceType>
    <b:Guid>{CD6F74E8-99B0-4A67-938E-82801EB94CBB}</b:Guid>
    <b:Author>
      <b:Author>
        <b:Corporate>Pachamama Alliance</b:Corporate>
      </b:Author>
    </b:Author>
    <b:Title>Effects of Deforestation: What is Deforestation?</b:Title>
    <b:City>San Francisco, California</b:City>
    <b:Publisher>Pachamama Alliance</b:Publisher>
    <b:Year>2022</b:Year>
    <b:RefOrder>17</b:RefOrder>
  </b:Source>
  <b:Source>
    <b:Tag>UNE19</b:Tag>
    <b:SourceType>ElectronicSource</b:SourceType>
    <b:Guid>{1E7654FB-DEA0-4610-ADB3-625188D30CC3}</b:Guid>
    <b:Author>
      <b:Author>
        <b:Corporate>UN - Environment Programme</b:Corporate>
      </b:Author>
    </b:Author>
    <b:Title>Charcoal: A burning Issue</b:Title>
    <b:City>Lusaka, Zambia</b:City>
    <b:Publisher>UNEP</b:Publisher>
    <b:Year>2019</b:Year>
    <b:RefOrder>18</b:RefOrder>
  </b:Source>
  <b:Source>
    <b:Tag>Wor21</b:Tag>
    <b:SourceType>ElectronicSource</b:SourceType>
    <b:Guid>{6EF64228-E8D6-4B61-B181-A841A71BCB49}</b:Guid>
    <b:Author>
      <b:Author>
        <b:Corporate>World Bank</b:Corporate>
      </b:Author>
    </b:Author>
    <b:Title>Countries in Africa: Zambia</b:Title>
    <b:City>Lusaka, Zambia</b:City>
    <b:Publisher>World Bank</b:Publisher>
    <b:Year>2021</b:Year>
    <b:RefOrder>19</b:RefOrder>
  </b:Source>
  <b:Source>
    <b:Tag>Gov22</b:Tag>
    <b:SourceType>ElectronicSource</b:SourceType>
    <b:Guid>{46B8B868-B09A-4945-B305-1BEA09D6C8E4}</b:Guid>
    <b:Author>
      <b:Author>
        <b:Corporate>Government of Canada</b:Corporate>
      </b:Author>
    </b:Author>
    <b:Title>Forest Ecosystem products and Services</b:Title>
    <b:City>Ottawa</b:City>
    <b:Publisher>Government of Canada</b:Publisher>
    <b:Year>2022</b:Year>
    <b:RefOrder>20</b:RefOrder>
  </b:Source>
  <b:Source>
    <b:Tag>WWF20</b:Tag>
    <b:SourceType>ElectronicSource</b:SourceType>
    <b:Guid>{F3482BF1-D04C-4177-99C9-F2270DF0D637}</b:Guid>
    <b:Author>
      <b:Author>
        <b:Corporate>WWF</b:Corporate>
      </b:Author>
    </b:Author>
    <b:Title>The Importance of forests Cannot be underestmated </b:Title>
    <b:City>Lusaka, Zambia</b:City>
    <b:Publisher>WWF</b:Publisher>
    <b:Year>2020</b:Year>
    <b:RefOrder>21</b:RefOrder>
  </b:Source>
  <b:Source>
    <b:Tag>Men21</b:Tag>
    <b:SourceType>ElectronicSource</b:SourceType>
    <b:Guid>{21C06BB6-04B3-4FB8-BBE1-4E9F318AF4BE}</b:Guid>
    <b:Title>Why Efforts to clean up charcoal production in sub-Sahara Africa are not working</b:Title>
    <b:City>Cape Town, South Africa</b:City>
    <b:Publisher>The Conversation Africa</b:Publisher>
    <b:Year>2021</b:Year>
    <b:Author>
      <b:Author>
        <b:NameList>
          <b:Person>
            <b:Last>Mensah</b:Last>
            <b:Middle>Eric</b:Middle>
            <b:First>Kumeh</b:First>
          </b:Person>
        </b:NameList>
      </b:Author>
    </b:Author>
    <b:RefOrder>22</b:RefOrder>
  </b:Source>
  <b:Source>
    <b:Tag>Wor221</b:Tag>
    <b:SourceType>ElectronicSource</b:SourceType>
    <b:Guid>{A74328D4-A0CB-4C74-B56A-581C13AE6BD2}</b:Guid>
    <b:Author>
      <b:Author>
        <b:Corporate>Worldometer</b:Corporate>
      </b:Author>
    </b:Author>
    <b:Title>Zambia Demographics</b:Title>
    <b:City>Lusaka, Zambia</b:City>
    <b:Publisher>Worldomete</b:Publisher>
    <b:Year>2022</b:Year>
    <b:RefOrder>23</b:RefOrder>
  </b:Source>
  <b:Source>
    <b:Tag>Gie12</b:Tag>
    <b:SourceType>JournalArticle</b:SourceType>
    <b:Guid>{5CA05C75-D7E1-4711-B4D2-6DF463F4A975}</b:Guid>
    <b:Title>Deforestation in Zambia: Driving factors and potential solutions</b:Title>
    <b:Publisher>USAID</b:Publisher>
    <b:Year>2012</b:Year>
    <b:Author>
      <b:Author>
        <b:NameList>
          <b:Person>
            <b:Last>Giesecke</b:Last>
            <b:First>Craig</b:First>
          </b:Person>
        </b:NameList>
      </b:Author>
    </b:Author>
    <b:JournalName>USAID KNOWLEDGE SERVICES CENTER (KSC) SERIES</b:JournalName>
    <b:Pages>4 - 9</b:Pages>
    <b:Issue>63</b:Issue>
    <b:RefOrder>24</b:RefOrder>
  </b:Source>
  <b:Source>
    <b:Tag>Gir02</b:Tag>
    <b:SourceType>JournalArticle</b:SourceType>
    <b:Guid>{8E74FD9B-F95F-4E5B-A460-8D623D0C6EE5}</b:Guid>
    <b:Author>
      <b:Author>
        <b:NameList>
          <b:Person>
            <b:Last>Girard</b:Last>
            <b:First>Philippe</b:First>
          </b:Person>
        </b:NameList>
      </b:Author>
    </b:Author>
    <b:Title>Charcoal production and use in Africa: what future?</b:Title>
    <b:JournalName>What future?</b:JournalName>
    <b:Year>2002</b:Year>
    <b:Pages>30 -34</b:Pages>
    <b:Volume>53</b:Volume>
    <b:RefOrder>25</b:RefOrder>
  </b:Source>
  <b:Source>
    <b:Tag>DAI22</b:Tag>
    <b:SourceType>ElectronicSource</b:SourceType>
    <b:Guid>{81BD8E30-4334-40FB-BE4C-84DF138CC76F}</b:Guid>
    <b:Title>Hold the Charcoal Diverting sub-Saharan African's Demand for a Destructive Energy Source</b:Title>
    <b:Year>2022</b:Year>
    <b:Author>
      <b:Author>
        <b:NameList>
          <b:Person>
            <b:Last>DAI</b:Last>
          </b:Person>
        </b:NameList>
      </b:Author>
    </b:Author>
    <b:City>Lagos, Nigeria</b:City>
    <b:Publisher>DAI Global Development</b:Publisher>
    <b:RefOrder>26</b:RefOrder>
  </b:Source>
  <b:Source>
    <b:Tag>Wes08</b:Tag>
    <b:SourceType>JournalArticle</b:SourceType>
    <b:Guid>{F4000FA3-8AC6-4DA5-B666-B3B9E5047623}</b:Guid>
    <b:Title>The rains are disappointing us: Dynamic vulnerability and adaptation to multiple Stressors in the Afram plain, Ghana</b:Title>
    <b:JournalName>Mitigation and Adaptation Strategies for Global Changes</b:JournalName>
    <b:Year>2008</b:Year>
    <b:Pages>317 - 337</b:Pages>
    <b:Volume>14</b:Volume>
    <b:Issue>4</b:Issue>
    <b:Author>
      <b:Author>
        <b:NameList>
          <b:Person>
            <b:Last>Westerhoff</b:Last>
            <b:First>Lisa</b:First>
          </b:Person>
          <b:Person>
            <b:Last>Smit</b:Last>
            <b:First>Barry</b:First>
          </b:Person>
        </b:NameList>
      </b:Author>
    </b:Author>
    <b:RefOrder>27</b:RefOrder>
  </b:Source>
  <b:Source>
    <b:Tag>UNC22</b:Tag>
    <b:SourceType>ElectronicSource</b:SourceType>
    <b:Guid>{4D0E8F78-14E0-45CC-9D36-EDCA1B651709}</b:Guid>
    <b:Author>
      <b:Author>
        <b:Corporate>UN - Climate Technology Center and Network</b:Corporate>
      </b:Author>
    </b:Author>
    <b:Title>Charcoal Production for cooking and heating</b:Title>
    <b:Year>2022</b:Year>
    <b:City>Copenhagen, Demark</b:City>
    <b:Publisher>UNCTCN</b:Publisher>
    <b:RefOrder>28</b:RefOrder>
  </b:Source>
  <b:Source>
    <b:Tag>Hof09</b:Tag>
    <b:SourceType>JournalArticle</b:SourceType>
    <b:Guid>{044E4F93-7861-4A81-BC6E-1127A6F64389}</b:Guid>
    <b:Title>How can emissions from woodfuel be reduced</b:Title>
    <b:Year>2009</b:Year>
    <b:Author>
      <b:Author>
        <b:NameList>
          <b:Person>
            <b:Last>Hofstad</b:Last>
            <b:First>Ole</b:First>
          </b:Person>
          <b:Person>
            <b:Last>Kohlin</b:Last>
            <b:First>Gunnar</b:First>
          </b:Person>
          <b:Person>
            <b:Last>Namaalwa</b:Last>
            <b:First>Justine</b:First>
          </b:Person>
        </b:NameList>
      </b:Author>
    </b:Author>
    <b:Pages>1 - 14</b:Pages>
    <b:RefOrder>29</b:RefOrder>
  </b:Source>
  <b:Source>
    <b:Tag>Luo02</b:Tag>
    <b:SourceType>JournalArticle</b:SourceType>
    <b:Guid>{9D774FB6-C248-4440-A1A2-75E4EFB3DAD0}</b:Guid>
    <b:Title>Harvested and standing wood stock in protected and communal miombo woodlands of eastern Tazania</b:Title>
    <b:JournalName>Forest Ecology and Management</b:JournalName>
    <b:Year>2002</b:Year>
    <b:Pages>15 - 30</b:Pages>
    <b:Volume>164</b:Volume>
    <b:Issue>1</b:Issue>
    <b:Author>
      <b:Author>
        <b:NameList>
          <b:Person>
            <b:Last>Luoga</b:Last>
            <b:Middle>J</b:Middle>
            <b:First>E</b:First>
          </b:Person>
          <b:Person>
            <b:Last>Witkowski</b:Last>
            <b:First>E. T. F</b:First>
          </b:Person>
          <b:Person>
            <b:Last>Balkwil</b:Last>
            <b:First>Kelvin</b:First>
          </b:Person>
        </b:NameList>
      </b:Author>
    </b:Author>
    <b:RefOrder>30</b:RefOrder>
  </b:Source>
  <b:Source>
    <b:Tag>Chi02</b:Tag>
    <b:SourceType>JournalArticle</b:SourceType>
    <b:Guid>{D9712563-4D24-4D6E-9CCA-9B1C43D3ECCF}</b:Guid>
    <b:Title>Special Paper: Changes in miombo Woodland Structure under Different Lnad Tenure and Use Systems in Central Zambia</b:Title>
    <b:JournalName>Journal of Biogeography</b:JournalName>
    <b:Year>2002</b:Year>
    <b:Pages>1619 - 1626</b:Pages>
    <b:Volume>29</b:Volume>
    <b:Issue>12</b:Issue>
    <b:Author>
      <b:Author>
        <b:NameList>
          <b:Person>
            <b:Last>Chidumayo</b:Last>
            <b:Middle>N</b:Middle>
            <b:First>E</b:First>
          </b:Person>
        </b:NameList>
      </b:Author>
    </b:Author>
    <b:RefOrder>31</b:RefOrder>
  </b:Source>
  <b:Source>
    <b:Tag>Aja09</b:Tag>
    <b:SourceType>JournalArticle</b:SourceType>
    <b:Guid>{2F692E05-4B3E-4CFC-B186-77F7536DD34D}</b:Guid>
    <b:Title>Comparison of Estimat Methods of Soil Strength in Five Soils</b:Title>
    <b:Year>2009</b:Year>
    <b:Pages>487 - 495</b:Pages>
    <b:Volume>33</b:Volume>
    <b:Author>
      <b:Author>
        <b:NameList>
          <b:Person>
            <b:Last>Ajayi</b:Last>
            <b:First>Ayodele,</b:First>
            <b:Middle>E</b:Middle>
          </b:Person>
          <b:Person>
            <b:Last>Dias Junior</b:Last>
            <b:First>M,</b:First>
            <b:Middle>S</b:Middle>
          </b:Person>
          <b:Person>
            <b:Last>Nilton</b:Last>
            <b:First>Curi</b:First>
          </b:Person>
          <b:Person>
            <b:Last>Araujo Junior</b:Last>
            <b:First>F,</b:First>
            <b:Middle>C</b:Middle>
          </b:Person>
        </b:NameList>
      </b:Author>
    </b:Author>
    <b:RefOrder>32</b:RefOrder>
  </b:Source>
  <b:Source>
    <b:Tag>Chi94</b:Tag>
    <b:SourceType>JournalArticle</b:SourceType>
    <b:Guid>{0E2F3DE6-2263-4E4C-BFE0-1F4B2F777F6C}</b:Guid>
    <b:Author>
      <b:Author>
        <b:NameList>
          <b:Person>
            <b:Last>Chidumayo</b:Last>
            <b:First>E,</b:First>
            <b:Middle>N</b:Middle>
          </b:Person>
        </b:NameList>
      </b:Author>
    </b:Author>
    <b:Title>Effects of wood carbonization on soil and initial development of seedlings in miombo woodlan, Zambia</b:Title>
    <b:JournalName>Forest Ecology and Management </b:JournalName>
    <b:Year>1994</b:Year>
    <b:RefOrder>33</b:RefOrder>
  </b:Source>
  <b:Source>
    <b:Tag>IPC07</b:Tag>
    <b:SourceType>JournalArticle</b:SourceType>
    <b:Guid>{63EF7006-05E6-41EC-837F-7F1784140A8B}</b:Guid>
    <b:Author>
      <b:Author>
        <b:Corporate>IPCC</b:Corporate>
      </b:Author>
    </b:Author>
    <b:Title>Impacts, Adaptation and Vulnerability</b:Title>
    <b:JournalName>Climate Change 2007</b:JournalName>
    <b:Year>2007</b:Year>
    <b:Pages>79 - 211</b:Pages>
    <b:RefOrder>34</b:RefOrder>
  </b:Source>
  <b:Source>
    <b:Tag>Har20</b:Tag>
    <b:SourceType>ElectronicSource</b:SourceType>
    <b:Guid>{DA6D1AC6-1DC7-443F-B0E2-73DF0E059199}</b:Guid>
    <b:Title>Miombo Woodlands, Africa</b:Title>
    <b:City>Lusaka, Zambia</b:City>
    <b:Publisher>WWF</b:Publisher>
    <b:Year>2020</b:Year>
    <b:Author>
      <b:Author>
        <b:NameList>
          <b:Person>
            <b:Last>Harvey</b:Last>
            <b:First>Martin</b:First>
          </b:Person>
        </b:NameList>
      </b:Author>
    </b:Author>
    <b:RefOrder>35</b:RefOrder>
  </b:Source>
  <b:Source>
    <b:Tag>Mba20</b:Tag>
    <b:SourceType>ElectronicSource</b:SourceType>
    <b:Guid>{D330CFD4-2D47-4013-8D7A-70B12C8B2DB7}</b:Guid>
    <b:Title>Miombo Woodlands, Africa: what is WWF doing?</b:Title>
    <b:City>Lusaka, Zambia</b:City>
    <b:Publisher>WWF</b:Publisher>
    <b:Year>2020</b:Year>
    <b:Author>
      <b:Author>
        <b:NameList>
          <b:Person>
            <b:Last>Mbanefo</b:Last>
            <b:Middle>Sadra</b:Middle>
            <b:First>Obiago</b:First>
          </b:Person>
        </b:NameList>
      </b:Author>
    </b:Author>
    <b:RefOrder>36</b:RefOrder>
  </b:Source>
  <b:Source>
    <b:Tag>Mal08</b:Tag>
    <b:SourceType>JournalArticle</b:SourceType>
    <b:Guid>{6542AFC7-8B81-4A16-93BD-55D57D1C6A28}</b:Guid>
    <b:Title>Opportunities and Challenges for sustainable management of miombo woodlands: Zambian perspective</b:Title>
    <b:Year>2008</b:Year>
    <b:Author>
      <b:Author>
        <b:NameList>
          <b:Person>
            <b:Last>Malambo</b:Last>
            <b:Middle>M</b:Middle>
            <b:First>Fabian</b:First>
          </b:Person>
          <b:Person>
            <b:Last>Syampungani</b:Last>
            <b:First>Stephen</b:First>
          </b:Person>
        </b:NameList>
      </b:Author>
    </b:Author>
    <b:JournalName>Working paper of the Finnish forest Research Institute 98</b:JournalName>
    <b:Pages>125 - 130</b:Pages>
    <b:RefOrder>37</b:RefOrder>
  </b:Source>
  <b:Source>
    <b:Tag>FAO18</b:Tag>
    <b:SourceType>ElectronicSource</b:SourceType>
    <b:Guid>{88A22526-9970-4969-81F2-9086EDED0634}</b:Guid>
    <b:Title>Family Farming Knowledge Platform: Sustainable management of miombo woodlands</b:Title>
    <b:Year>2018</b:Year>
    <b:Author>
      <b:Author>
        <b:Corporate>FAO</b:Corporate>
      </b:Author>
    </b:Author>
    <b:City>Lusaka, Zambia</b:City>
    <b:Publisher>FAO</b:Publisher>
    <b:RefOrder>38</b:RefOrder>
  </b:Source>
  <b:Source>
    <b:Tag>Uni221</b:Tag>
    <b:SourceType>ElectronicSource</b:SourceType>
    <b:Guid>{3F336A32-0DDA-4B69-BBED-E096562E46F9}</b:Guid>
    <b:Author>
      <b:Author>
        <b:Corporate>University of The Witwatersrand</b:Corporate>
      </b:Author>
    </b:Author>
    <b:Title>Research Support: Research Methodology</b:Title>
    <b:City>Johannesburg</b:City>
    <b:Publisher>University of The Witwatersrand</b:Publisher>
    <b:Year>2022</b:Year>
    <b:RefOrder>39</b:RefOrder>
  </b:Source>
  <b:Source>
    <b:Tag>Bou22</b:Tag>
    <b:SourceType>ElectronicSource</b:SourceType>
    <b:Guid>{424E1409-A904-4092-AF8B-8F00C4D28F53}</b:Guid>
    <b:Author>
      <b:Author>
        <b:NameList>
          <b:Person>
            <b:Last>Bouchrika</b:Last>
            <b:First>Imed</b:First>
          </b:Person>
        </b:NameList>
      </b:Author>
    </b:Author>
    <b:Title>How to Write Research Methodology: Overview, Tips, and Techniques</b:Title>
    <b:City>Southampton, UK</b:City>
    <b:Publisher>Research.com</b:Publisher>
    <b:Year>2022</b:Year>
    <b:RefOrder>40</b:RefOrder>
  </b:Source>
  <b:Source>
    <b:Tag>Kan17</b:Tag>
    <b:SourceType>JournalArticle</b:SourceType>
    <b:Guid>{1E8D0440-4FA6-4EDE-AAA1-D250B4291C48}</b:Guid>
    <b:Title>Time Series Analysis of Encroachment in Mwekera Forest Reserve Using Remote Sensing and GIS</b:Title>
    <b:Year>2017</b:Year>
    <b:JournalName>The International Journal of Multi-Disciplinary Research</b:JournalName>
    <b:Pages>3 - 8</b:Pages>
    <b:Author>
      <b:Author>
        <b:NameList>
          <b:Person>
            <b:Last>Kanja</b:Last>
            <b:First>Kennedy</b:First>
          </b:Person>
          <b:Person>
            <b:Last>Mweemba</b:Last>
            <b:First>Malawo</b:First>
          </b:Person>
          <b:Person>
            <b:Last>Siwale</b:Last>
            <b:First>Workson</b:First>
          </b:Person>
        </b:NameList>
      </b:Author>
    </b:Author>
    <b:RefOrder>2</b:RefOrder>
  </b:Source>
  <b:Source>
    <b:Tag>Moo96</b:Tag>
    <b:SourceType>JournalArticle</b:SourceType>
    <b:Guid>{949A513F-B2A8-4BE2-AF96-099E4B027EA3}</b:Guid>
    <b:Title>Forest ecological classification and mapping: their application for ecosystem management in Newfoundland</b:Title>
    <b:Year>1996</b:Year>
    <b:Author>
      <b:Author>
        <b:NameList>
          <b:Person>
            <b:Last>Moore</b:Last>
            <b:Middle>L</b:Middle>
            <b:First>J</b:First>
          </b:Person>
          <b:Person>
            <b:Last>Pittman</b:Last>
            <b:First>B</b:First>
          </b:Person>
          <b:Person>
            <b:Last>Kitchen</b:Last>
            <b:First>G</b:First>
          </b:Person>
        </b:NameList>
      </b:Author>
    </b:Author>
    <b:JournalName>Environmental Monitoring Assessment</b:JournalName>
    <b:Pages>571 - 577</b:Pages>
    <b:Volume>39</b:Volume>
    <b:Issue>1 - 3</b:Issue>
    <b:RefOrder>41</b:RefOrder>
  </b:Source>
  <b:Source>
    <b:Tag>Bas07</b:Tag>
    <b:SourceType>InternetSite</b:SourceType>
    <b:Guid>{204D4DA6-2257-4B1F-9832-009D5D4E9AC1}</b:Guid>
    <b:Author>
      <b:Author>
        <b:NameList>
          <b:Person>
            <b:Last>Bastiaan</b:Last>
            <b:First>Louman</b:First>
          </b:Person>
        </b:NameList>
      </b:Author>
    </b:Author>
    <b:Title>Forest Inventory and Sampling Design</b:Title>
    <b:Year>2007</b:Year>
    <b:YearAccessed>2023</b:YearAccessed>
    <b:MonthAccessed>02</b:MonthAccessed>
    <b:DayAccessed>20</b:DayAccessed>
    <b:URL>https://sites.google.com/site/forestryencyclopedia/Home/Forest%20Inventory%20and%20Sampling</b:URL>
    <b:RefOrder>42</b:RefOrder>
  </b:Source>
  <b:Source>
    <b:Tag>Oro</b:Tag>
    <b:SourceType>InternetSite</b:SourceType>
    <b:Guid>{DD2DAB90-DC40-46F8-8C4C-9332AACBBE3A}</b:Guid>
    <b:Author>
      <b:Author>
        <b:NameList>
          <b:Person>
            <b:Last>Orozco</b:Last>
            <b:First>L</b:First>
          </b:Person>
          <b:Person>
            <b:Last>Brumer</b:Last>
            <b:First>C</b:First>
          </b:Person>
        </b:NameList>
      </b:Author>
    </b:Author>
    <b:RefOrder>43</b:RefOrder>
  </b:Source>
  <b:Source>
    <b:Tag>Tew16</b:Tag>
    <b:SourceType>JournalArticle</b:SourceType>
    <b:Guid>{6E8B6574-EA37-4CF3-89A6-7109E1AB527C}</b:Guid>
    <b:Author>
      <b:Author>
        <b:NameList>
          <b:Person>
            <b:Last>Tewari</b:Last>
            <b:First>V,P</b:First>
          </b:Person>
        </b:NameList>
      </b:Author>
    </b:Author>
    <b:Title>Forest inventory, assessment, and monitoring, and long-term forest observational studies, with special reference to India</b:Title>
    <b:Year>2016</b:Year>
    <b:JournalName>Forest Science and Technology</b:JournalName>
    <b:Pages>24 - 32</b:Pages>
    <b:Volume>12</b:Volume>
    <b:Issue>1</b:Issue>
    <b:RefOrder>44</b:RefOrder>
  </b:Source>
  <b:Source>
    <b:Tag>Gil08</b:Tag>
    <b:SourceType>ElectronicSource</b:SourceType>
    <b:Guid>{66D56965-A945-4C84-B67F-0D563A45745A}</b:Guid>
    <b:Title>Developing a questionnaire (2nd ed.)</b:Title>
    <b:Year>2008</b:Year>
    <b:City>London, UK</b:City>
    <b:Publisher>Contnuum International Publishing Group Ltd</b:Publisher>
    <b:Author>
      <b:Author>
        <b:NameList>
          <b:Person>
            <b:Last>Gillham</b:Last>
            <b:First>B</b:First>
          </b:Person>
        </b:NameList>
      </b:Author>
    </b:Author>
    <b:RefOrder>45</b:RefOrder>
  </b:Source>
  <b:Source>
    <b:Tag>Ama22</b:Tag>
    <b:SourceType>ElectronicSource</b:SourceType>
    <b:Guid>{F56F6236-39E9-41E0-9AB9-43EA6B41DDE8}</b:Guid>
    <b:Author>
      <b:Author>
        <b:NameList>
          <b:Person>
            <b:Last>Amaresan</b:Last>
            <b:First>Swetha</b:First>
          </b:Person>
        </b:NameList>
      </b:Author>
    </b:Author>
    <b:Title>Questionnaire Examples, Questions, &amp; Templates to Survey Your Clients</b:Title>
    <b:City>Massachusetts, United States</b:City>
    <b:Publisher>HubSpot</b:Publisher>
    <b:Year>2022</b:Year>
    <b:RefOrder>46</b:RefOrder>
  </b:Source>
  <b:Source>
    <b:Tag>Gau21</b:Tag>
    <b:SourceType>DocumentFromInternetSite</b:SourceType>
    <b:Guid>{3E1D62B8-D9F9-4596-8896-0EF0447D208C}</b:Guid>
    <b:Title>Statistical Sampling in Audit - CAG</b:Title>
    <b:Year>2021</b:Year>
    <b:Author>
      <b:Author>
        <b:NameList>
          <b:Person>
            <b:Last>Gaurav</b:Last>
            <b:First>Kumar,</b:First>
            <b:Middle>Prajapat</b:Middle>
          </b:Person>
        </b:NameList>
      </b:Author>
    </b:Author>
    <b:Month>05</b:Month>
    <b:Day>01</b:Day>
    <b:YearAccessed>2023</b:YearAccessed>
    <b:MonthAccessed>02</b:MonthAccessed>
    <b:DayAccessed>20</b:DayAccessed>
    <b:URL>https://cag.gov.in/uploads/media/01-05-2021-Statistical-Sampling-20210618114041.ppt#:~:text=statistical%20sampling%20provides%20greater%20objectivity,the%20type%20of%20analysis%20required.</b:URL>
    <b:RefOrder>47</b:RefOrder>
  </b:Source>
  <b:Source>
    <b:Tag>Kri01</b:Tag>
    <b:SourceType>JournalArticle</b:SourceType>
    <b:Guid>{8CC89FA6-0300-4E59-9322-1F3328729871}</b:Guid>
    <b:Title>Transect Sampling from a Curving Path</b:Title>
    <b:Year>2001</b:Year>
    <b:Author>
      <b:Author>
        <b:NameList>
          <b:Person>
            <b:Last>Krishna</b:Last>
            <b:First>B</b:First>
          </b:Person>
          <b:Person>
            <b:Last>Hiby</b:Last>
            <b:First>Line Lex</b:First>
          </b:Person>
        </b:NameList>
      </b:Author>
    </b:Author>
    <b:City>New York, USA</b:City>
    <b:Publisher>Wikipedia</b:Publisher>
    <b:JournalName>Biometrics</b:JournalName>
    <b:Pages>727 - 731</b:Pages>
    <b:Volume>57</b:Volume>
    <b:Issue>3</b:Issue>
    <b:RefOrder>48</b:RefOrder>
  </b:Source>
  <b:Source>
    <b:Tag>Lou09</b:Tag>
    <b:SourceType>JournalArticle</b:SourceType>
    <b:Guid>{9DEC95B7-1EBC-4AE4-A3B7-A47AB8C91F9A}</b:Guid>
    <b:Title>Effective number of species</b:Title>
    <b:Year>2009</b:Year>
    <b:Publisher>Lou Jost's publications, art, and works in progress</b:Publisher>
    <b:Author>
      <b:Author>
        <b:NameList>
          <b:Person>
            <b:Last>Lou</b:Last>
            <b:First>Jost</b:First>
          </b:Person>
        </b:NameList>
      </b:Author>
    </b:Author>
    <b:JournalName>The new synthesis of diversity indices and similarity measures</b:JournalName>
    <b:RefOrder>49</b:RefOrder>
  </b:Source>
  <b:Source>
    <b:Tag>Zel21</b:Tag>
    <b:SourceType>JournalArticle</b:SourceType>
    <b:Guid>{9FFCB0DE-8E31-4394-B1B4-7557DE041908}</b:Guid>
    <b:Author>
      <b:Author>
        <b:NameList>
          <b:Person>
            <b:Last>Zelený</b:Last>
            <b:First>David</b:First>
          </b:Person>
        </b:NameList>
      </b:Author>
    </b:Author>
    <b:Title>Diversity indices</b:Title>
    <b:JournalName>Analysis of community ecology data in R</b:JournalName>
    <b:Year>2021</b:Year>
    <b:Pages>19 - 58</b:Pages>
    <b:RefOrder>50</b:RefOrder>
  </b:Source>
  <b:Source>
    <b:Tag>Jim22</b:Tag>
    <b:SourceType>InternetSite</b:SourceType>
    <b:Guid>{D34ADFB4-AAB0-4A05-8AA9-43CCF58F25EE}</b:Guid>
    <b:Title>Statistics By Jim: Making statistics intuitive; How to Interpret P-values and Coefficients in Regression Analysis</b:Title>
    <b:Year>2022</b:Year>
    <b:Author>
      <b:Author>
        <b:NameList>
          <b:Person>
            <b:Last>Frost</b:Last>
            <b:First>Jim</b:First>
          </b:Person>
        </b:NameList>
      </b:Author>
    </b:Author>
    <b:YearAccessed>2023</b:YearAccessed>
    <b:MonthAccessed>04</b:MonthAccessed>
    <b:DayAccessed>23</b:DayAccessed>
    <b:URL>https://statisticsbyjim.com/regression/interpret-coefficients-p-values-regression/</b:URL>
    <b:RefOrder>51</b:RefOrder>
  </b:Source>
  <b:Source>
    <b:Tag>Uni23</b:Tag>
    <b:SourceType>ElectronicSource</b:SourceType>
    <b:Guid>{787C20F3-AD3E-4B27-A630-8475E0330C73}</b:Guid>
    <b:Author>
      <b:Author>
        <b:Corporate>United Nations - World Population Prospects</b:Corporate>
      </b:Author>
    </b:Author>
    <b:Title>Zambia Population Density 1950 - 2023</b:Title>
    <b:Year>2023</b:Year>
    <b:City>Lusaka</b:City>
    <b:Publisher>Macrotrends LLC</b:Publisher>
    <b:RefOrder>52</b:RefOrder>
  </b:Source>
  <b:Source>
    <b:Tag>Sea19</b:Tag>
    <b:SourceType>InternetSite</b:SourceType>
    <b:Guid>{F4B46C66-F1E6-4251-BFBE-B8DCF821CBFC}</b:Guid>
    <b:Title>Land Queensland</b:Title>
    <b:Year>2019</b:Year>
    <b:Author>
      <b:Author>
        <b:NameList>
          <b:Person>
            <b:Last>Seamus</b:Last>
            <b:First>Batstone</b:First>
          </b:Person>
          <b:Person>
            <b:Last>Scott</b:Last>
            <b:First>Devaney</b:First>
          </b:Person>
        </b:NameList>
      </b:Author>
    </b:Author>
    <b:YearAccessed>2023</b:YearAccessed>
    <b:MonthAccessed>06</b:MonthAccessed>
    <b:DayAccessed>10</b:DayAccessed>
    <b:URL>https://www.youtube.com/@LandQueensland</b:URL>
    <b:RefOrder>53</b:RefOrder>
  </b:Source>
  <b:Source>
    <b:Tag>Cla10</b:Tag>
    <b:SourceType>JournalArticle</b:SourceType>
    <b:Guid>{0955AFF8-EF22-4649-A1F9-38C512A7F518}</b:Guid>
    <b:Author>
      <b:Author>
        <b:NameList>
          <b:Person>
            <b:Last>Clatterbuck</b:Last>
            <b:First>Wayne,</b:First>
            <b:Middle>K</b:Middle>
          </b:Person>
          <b:Person>
            <b:Last>Stringer</b:Last>
            <b:First>Jeffrey,</b:First>
            <b:Middle>W</b:Middle>
          </b:Person>
          <b:Person>
            <b:Last>Tankersley</b:Last>
            <b:First>Larry</b:First>
          </b:Person>
        </b:NameList>
      </b:Author>
    </b:Author>
    <b:Title>Uneven-age Management in Mixed Species, Southern Hardwoods: Is it Feasible and Sustainable?</b:Title>
    <b:Year>2010</b:Year>
    <b:JournalName>Professional Hardwood Notes</b:JournalName>
    <b:Pages>6</b:Pages>
    <b:RefOrder>54</b:RefOrder>
  </b:Source>
  <b:Source>
    <b:Tag>Cho18</b:Tag>
    <b:SourceType>JournalArticle</b:SourceType>
    <b:Guid>{E03CD9EA-C7E2-4707-B476-99249B381E00}</b:Guid>
    <b:Author>
      <b:Author>
        <b:NameList>
          <b:Person>
            <b:Last>Chomba</b:Last>
            <b:First>Chansa</b:First>
          </b:Person>
        </b:NameList>
      </b:Author>
    </b:Author>
    <b:Title>Does the Cutting of Miombo Tree Species for Charcoal Production Directly Causes Deforestation? A Case Study of Kapiri Mposhi Area, Central Zambia </b:Title>
    <b:JournalName>Global Journal of Biology, Agriculture and Health Science</b:JournalName>
    <b:Year>2018</b:Year>
    <b:Pages>45 - 65</b:Pages>
    <b:Volume>7</b:Volume>
    <b:Issue>1</b:Issue>
    <b:RefOrder>4</b:RefOrder>
  </b:Source>
  <b:Source>
    <b:Tag>Cam</b:Tag>
    <b:SourceType>JournalArticle</b:SourceType>
    <b:Guid>{3248B4B6-0239-48ED-9F54-94B04F581E1D}</b:Guid>
    <b:Title>Purposive sampling: complex or simple? Research case examples</b:Title>
    <b:JournalName>Journal of Sampling in Nursing</b:JournalName>
    <b:Pages>652–661</b:Pages>
    <b:Volume>25</b:Volume>
    <b:Issue>8</b:Issue>
    <b:Author>
      <b:Author>
        <b:NameList>
          <b:Person>
            <b:Last>Campbell</b:Last>
            <b:First>Steve</b:First>
          </b:Person>
          <b:Person>
            <b:Last>Greenwood</b:Last>
            <b:First>Melanie</b:First>
          </b:Person>
          <b:Person>
            <b:Last>Prior</b:Last>
            <b:First>Sarah</b:First>
          </b:Person>
        </b:NameList>
      </b:Author>
    </b:Author>
    <b:Year>2020</b:Year>
    <b:RefOrder>55</b:RefOrder>
  </b:Source>
  <b:Source>
    <b:Tag>Dou16</b:Tag>
    <b:SourceType>JournalArticle</b:SourceType>
    <b:Guid>{0A7A042E-9342-4A44-BCE3-465B667B7A5F}</b:Guid>
    <b:Title>Miombo woodland under threat: Consequences for tree diversity and carbon storage</b:Title>
    <b:JournalName>Forest Ecology and Mnagement</b:JournalName>
    <b:Year>2016</b:Year>
    <b:Pages>144 - 153</b:Pages>
    <b:Volume>361</b:Volume>
    <b:Author>
      <b:Author>
        <b:NameList>
          <b:Person>
            <b:Last>Dougill</b:Last>
            <b:First>Andrew</b:First>
            <b:Middle>J</b:Middle>
          </b:Person>
          <b:Person>
            <b:Last>Jew</b:Last>
            <b:First>Eleanor</b:First>
            <b:Middle>K. K</b:Middle>
          </b:Person>
          <b:Person>
            <b:Last>Sallu</b:Last>
            <b:First>Susannah</b:First>
            <b:Middle>M</b:Middle>
          </b:Person>
        </b:NameList>
      </b:Author>
    </b:Author>
    <b:RefOrder>56</b:RefOrder>
  </b:Source>
  <b:Source>
    <b:Tag>Day14</b:Tag>
    <b:SourceType>ArticleInAPeriodical</b:SourceType>
    <b:Guid>{DC0B86DB-82E1-4135-A6C6-7297B44FD9CE}</b:Guid>
    <b:Title>Monitoring, reporting and verification for REDD+; Occasional Paper 113</b:Title>
    <b:Year>2014</b:Year>
    <b:Author>
      <b:Author>
        <b:NameList>
          <b:Person>
            <b:Last>Day</b:Last>
            <b:First>Michael</b:First>
          </b:Person>
          <b:Person>
            <b:Last>Gumbo</b:Last>
            <b:First>Davison</b:First>
          </b:Person>
          <b:Person>
            <b:Last>Kaala</b:Last>
            <b:First>B</b:First>
            <b:Middle>Moombe</b:Middle>
          </b:Person>
        </b:NameList>
      </b:Author>
    </b:Author>
    <b:PeriodicalTitle>Zambia country profile</b:PeriodicalTitle>
    <b:City>Bogor, Indonesia: C</b:City>
    <b:Publisher>CIFOR</b:Publisher>
    <b:RefOrder>57</b:RefOrder>
  </b:Source>
  <b:Source>
    <b:Tag>WuY21</b:Tag>
    <b:SourceType>JournalArticle</b:SourceType>
    <b:Guid>{ED196F67-E319-454B-9CF2-96C55EE704DB}</b:Guid>
    <b:Title>Migration and fuel use in rural Zambia</b:Title>
    <b:Publisher>SpringLink</b:Publisher>
    <b:Year>2021</b:Year>
    <b:Author>
      <b:Author>
        <b:NameList>
          <b:Person>
            <b:Last>Wu</b:Last>
            <b:First>Yu</b:First>
          </b:Person>
          <b:Person>
            <b:Last>Entwisle</b:Last>
            <b:First>Barbara</b:First>
          </b:Person>
          <b:Person>
            <b:Last>Sinai</b:Last>
            <b:First>Cyrus</b:First>
          </b:Person>
        </b:NameList>
      </b:Author>
    </b:Author>
    <b:JournalName>Population and Environment</b:JournalName>
    <b:Pages>181 - 208</b:Pages>
    <b:Volume>43</b:Volume>
    <b:RefOrder>58</b:RefOrder>
  </b:Source>
  <b:Source>
    <b:Tag>FAO17</b:Tag>
    <b:SourceType>JournalArticle</b:SourceType>
    <b:Guid>{A57357A8-F020-4C6C-B9AA-BF6971FE2E5D}</b:Guid>
    <b:Author>
      <b:Author>
        <b:Corporate>FAO</b:Corporate>
      </b:Author>
    </b:Author>
    <b:Title>Incentivizing Sustainable Wood Energy in Sub-Saharan Africa</b:Title>
    <b:JournalName>A way forward for policy-makers</b:JournalName>
    <b:Year>2017</b:Year>
    <b:Pages>3 - 9</b:Pages>
    <b:Issue>68</b:Issue>
    <b:RefOrder>59</b:RefOrder>
  </b:Source>
  <b:Source>
    <b:Tag>Gil11</b:Tag>
    <b:SourceType>JournalArticle</b:SourceType>
    <b:Guid>{77016C86-0635-4729-991F-3FDCEF68434C}</b:Guid>
    <b:Author>
      <b:Author>
        <b:NameList>
          <b:Person>
            <b:Last>Giliba</b:Last>
            <b:First>Richard,</b:First>
            <b:Middle>A</b:Middle>
          </b:Person>
          <b:Person>
            <b:Last>Boon</b:Last>
            <b:First>Emmanuel,</b:First>
            <b:Middle>K</b:Middle>
          </b:Person>
          <b:Person>
            <b:Last>Kayombo</b:Last>
            <b:First>C,</b:First>
            <b:Middle>John</b:Middle>
          </b:Person>
        </b:NameList>
      </b:Author>
    </b:Author>
    <b:Title>Species Composition, Richness and Diversity in Miombo Woodland of Bereku Forest Reserve, Tanzania</b:Title>
    <b:JournalName>Biodiversity</b:JournalName>
    <b:Year>2011</b:Year>
    <b:Pages>1 - 7</b:Pages>
    <b:Volume>2</b:Volume>
    <b:Issue>1</b:Issue>
    <b:RefOrder>60</b:RefOrder>
  </b:Source>
  <b:Source>
    <b:Tag>Kanj17</b:Tag>
    <b:SourceType>JournalArticle</b:SourceType>
    <b:Guid>{AC8D4501-8155-4EF0-B785-084A7113D38B}</b:Guid>
    <b:Title>Time series  analysis of encroachments in Mwekera forest reserve using remote sensing and and GIS</b:Title>
    <b:Year>2017</b:Year>
    <b:Author>
      <b:Author>
        <b:NameList>
          <b:Person>
            <b:Last>Kanja</b:Last>
            <b:First>Kennedy</b:First>
          </b:Person>
          <b:Person>
            <b:Last>Siwale</b:Last>
            <b:First>Workson</b:First>
          </b:Person>
        </b:NameList>
      </b:Author>
    </b:Author>
    <b:JournalName>The International Journal of Multi-Disciplinary Research</b:JournalName>
    <b:Pages>1 - 7</b:Pages>
    <b:RefOrder>61</b:RefOrder>
  </b:Source>
  <b:Source>
    <b:Tag>Mic14</b:Tag>
    <b:SourceType>JournalArticle</b:SourceType>
    <b:Guid>{5CA4237B-2E50-4D28-8A22-EC03BE7B197E}</b:Guid>
    <b:Title>Zambia country profile: Monitoring, reporting and verification for REDD+</b:Title>
    <b:JournalName>Occasional Paper 113</b:JournalName>
    <b:Year>2014</b:Year>
    <b:Pages>13 - 25</b:Pages>
    <b:PeriodicalTitle>Occasional Paper 113</b:PeriodicalTitle>
    <b:Author>
      <b:Author>
        <b:NameList>
          <b:Person>
            <b:Last>Michael</b:Last>
            <b:First>Day</b:First>
          </b:Person>
          <b:Person>
            <b:Last>Gumbo</b:Last>
            <b:First>Davison</b:First>
          </b:Person>
          <b:Person>
            <b:Last>Moombe</b:Last>
            <b:First>Kaala</b:First>
            <b:Middle>B</b:Middle>
          </b:Person>
        </b:NameList>
      </b:Author>
    </b:Author>
    <b:City>Bogor, Indonesia</b:City>
    <b:Publisher>CIFOR</b:Publisher>
    <b:RefOrder>62</b:RefOrder>
  </b:Source>
  <b:Source>
    <b:Tag>Mou16</b:Tag>
    <b:SourceType>ElectronicSource</b:SourceType>
    <b:Guid>{5810BEBD-EFA5-464C-A60D-FF39FD0D99F9}</b:Guid>
    <b:Title>Tree Species Diversity, Richness, and similarity in intact and Degraded Forest in the Tropical Rainforest of the Congo Basin: Case of the Forest of Likouala in the Republic of Congo</b:Title>
    <b:City>Kinshasa, DRC</b:City>
    <b:Publisher>Hindawi</b:Publisher>
    <b:Year>2016</b:Year>
    <b:Author>
      <b:Author>
        <b:NameList>
          <b:Person>
            <b:Last>Moutsambote</b:Last>
            <b:First>Jean-Marrie</b:First>
          </b:Person>
          <b:Person>
            <b:Last>Koubouana</b:Last>
            <b:First>Felix</b:First>
          </b:Person>
          <b:Person>
            <b:Last>Yoka</b:Last>
            <b:First>Joseph</b:First>
          </b:Person>
        </b:NameList>
      </b:Author>
    </b:Author>
    <b:RefOrder>3</b:RefOrder>
  </b:Source>
  <b:Source>
    <b:Tag>Pal15</b:Tag>
    <b:SourceType>JournalArticle</b:SourceType>
    <b:Guid>{10A5DE99-9637-45C4-9C28-B128A6803A67}</b:Guid>
    <b:Title>Purposeful sampling for qualitative data collection and analysis in mixed method implementation research</b:Title>
    <b:Year>2015</b:Year>
    <b:JournalName>Adm Policy Ment Health</b:JournalName>
    <b:Pages>533–544.</b:Pages>
    <b:Volume>42</b:Volume>
    <b:Issue>5</b:Issue>
    <b:Author>
      <b:Author>
        <b:NameList>
          <b:Person>
            <b:Last>Palinkas</b:Last>
            <b:First>Lawrence</b:First>
            <b:Middle>A</b:Middle>
          </b:Person>
          <b:Person>
            <b:Last>Horwitz</b:Last>
            <b:First>,</b:First>
            <b:Middle>Sarah H</b:Middle>
          </b:Person>
          <b:Person>
            <b:Last>Green</b:Last>
            <b:First>Carla</b:First>
            <b:Middle>A</b:Middle>
          </b:Person>
        </b:NameList>
      </b:Author>
    </b:Author>
    <b:RefOrder>63</b:RefOrder>
  </b:Source>
  <b:Source>
    <b:Tag>FAO20</b:Tag>
    <b:SourceType>Report</b:SourceType>
    <b:Guid>{090A0549-F61A-439B-95FD-F5E33F1CC692}</b:Guid>
    <b:Author>
      <b:Author>
        <b:Corporate>FAO</b:Corporate>
      </b:Author>
    </b:Author>
    <b:Title>Zambia - forestry sector in 2020</b:Title>
    <b:Year>2020</b:Year>
    <b:Publisher>FAO</b:Publisher>
    <b:City>Lusaka</b:City>
    <b:RefOrder>1</b:RefOrder>
  </b:Source>
  <b:Source>
    <b:Tag>Placeholder1</b:Tag>
    <b:SourceType>JournalArticle</b:SourceType>
    <b:Guid>{71AF46DE-55AF-4C9F-9FE6-1E00730A7A74}</b:Guid>
    <b:Author>
      <b:Author>
        <b:Corporate>FAO</b:Corporate>
      </b:Author>
    </b:Author>
    <b:Title>INCENTIVIZING SUSTAINABLE WOOD ENERGY IN SUB-SAHARAN AFRICA</b:Title>
    <b:JournalName>A WAY FORWARD FOR POLICY-MAKERS</b:JournalName>
    <b:Year>2017</b:Year>
    <b:Pages>3 - 9</b:Pages>
    <b:Issue>68</b:Issue>
    <b:RefOrder>64</b:RefOrder>
  </b:Source>
  <b:Source>
    <b:Tag>Placeholder2</b:Tag>
    <b:SourceType>JournalArticle</b:SourceType>
    <b:Guid>{B3DDB71E-A8CC-41E3-8BDC-759216D268A5}</b:Guid>
    <b:Title>Migration and fuel use in rural Zambia</b:Title>
    <b:Publisher>SpringLink</b:Publisher>
    <b:Year>2021</b:Year>
    <b:Author>
      <b:Author>
        <b:NameList>
          <b:Person>
            <b:Last>Wu</b:Last>
            <b:First>Yu</b:First>
          </b:Person>
          <b:Person>
            <b:Last>Entwisle</b:Last>
            <b:First>Barbara</b:First>
          </b:Person>
          <b:Person>
            <b:Last>Sinai</b:Last>
            <b:First>Cyrus</b:First>
          </b:Person>
          <b:Person>
            <b:Last>Handa</b:Last>
            <b:First>Sudhanshu</b:First>
          </b:Person>
        </b:NameList>
      </b:Author>
    </b:Author>
    <b:JournalName>Population and Environment</b:JournalName>
    <b:Pages>181 - 208</b:Pages>
    <b:Volume>43</b:Volume>
    <b:RefOrder>65</b:RefOrder>
  </b:Source>
  <b:Source>
    <b:Tag>Placeholder3</b:Tag>
    <b:SourceType>JournalArticle</b:SourceType>
    <b:Guid>{D9F16ECB-BF16-43B4-8CFC-F2FF176306DC}</b:Guid>
    <b:Title>Zambia country profile: Monitoring, reporting and verification for REDD+</b:Title>
    <b:JournalName>Occasional Paper 113</b:JournalName>
    <b:Year>2014</b:Year>
    <b:Pages>13 - 25</b:Pages>
    <b:PeriodicalTitle>Occasional Paper 113</b:PeriodicalTitle>
    <b:Author>
      <b:Author>
        <b:NameList>
          <b:Person>
            <b:Last>Michael</b:Last>
            <b:First>Day</b:First>
          </b:Person>
          <b:Person>
            <b:Last>Gumbo</b:Last>
            <b:First>Davison</b:First>
          </b:Person>
          <b:Person>
            <b:Last>Moombe</b:Last>
            <b:Middle>B</b:Middle>
            <b:First>Kaala</b:First>
          </b:Person>
          <b:Person>
            <b:Last>Wijaya</b:Last>
            <b:First>Arief</b:First>
          </b:Person>
          <b:Person>
            <b:Last>Sunderland</b:Last>
            <b:First>Terry </b:First>
          </b:Person>
        </b:NameList>
      </b:Author>
    </b:Author>
    <b:City>Bogor, Indonesia</b:City>
    <b:Publisher>CIFOR</b:Publisher>
    <b:RefOrder>66</b:RefOrder>
  </b:Source>
  <b:Source>
    <b:Tag>Placeholder4</b:Tag>
    <b:SourceType>JournalArticle</b:SourceType>
    <b:Guid>{C856E429-8F2C-4FCF-BF9A-3653DD9518AC}</b:Guid>
    <b:Title>Purposeful sampling for qualitative data collection and analysis in mixed method implementation research</b:Title>
    <b:Year>2015</b:Year>
    <b:JournalName>Adm Policy Ment Health</b:JournalName>
    <b:Pages>533–544.</b:Pages>
    <b:Volume>42</b:Volume>
    <b:Issue>5</b:Issue>
    <b:Author>
      <b:Author>
        <b:NameList>
          <b:Person>
            <b:Last>Palinkas</b:Last>
            <b:Middle>A</b:Middle>
            <b:First>Lawrence</b:First>
          </b:Person>
          <b:Person>
            <b:Last>Horwitz,</b:Last>
            <b:Middle>H</b:Middle>
            <b:First>Sarah</b:First>
          </b:Person>
          <b:Person>
            <b:Last>Green</b:Last>
            <b:Middle>A</b:Middle>
            <b:First> Carla</b:First>
          </b:Person>
          <b:Person>
            <b:Last>Wisdom</b:Last>
            <b:Middle>P</b:Middle>
            <b:First>Jennifer</b:First>
          </b:Person>
          <b:Person>
            <b:Last>Duan</b:Last>
            <b:First>Naihua </b:First>
          </b:Person>
          <b:Person>
            <b:Last>Hoagwood</b:Last>
            <b:First>Kimberly </b:First>
          </b:Person>
        </b:NameList>
      </b:Author>
    </b:Author>
    <b:RefOrder>67</b:RefOrder>
  </b:Source>
  <b:Source>
    <b:Tag>Placeholder5</b:Tag>
    <b:SourceType>ElectronicSource</b:SourceType>
    <b:Guid>{CF7BDDF7-D65F-45AD-AA02-253D19116AB8}</b:Guid>
    <b:Title>Tree Species Diversity, Richness, and similarity in intact and Degraded Forest in the Tropical Rainforest of the Congo Basin: Case of the Forest of Likouala in the Republic of Congo</b:Title>
    <b:City>Kinshasa, DRC</b:City>
    <b:Publisher>Hindawi</b:Publisher>
    <b:Year>2016</b:Year>
    <b:Author>
      <b:Author>
        <b:NameList>
          <b:Person>
            <b:Last>Moutsambote</b:Last>
            <b:First>Jean-Marrie</b:First>
          </b:Person>
          <b:Person>
            <b:Last>Koubouana</b:Last>
            <b:First>Felix</b:First>
          </b:Person>
          <b:Person>
            <b:Last>Yoka</b:Last>
            <b:First>Joseph</b:First>
          </b:Person>
          <b:Person>
            <b:Last>Mampouya</b:Last>
            <b:First>Helischa</b:First>
          </b:Person>
          <b:Person>
            <b:Last>Jourdain</b:Last>
            <b:First>Charlotte</b:First>
          </b:Person>
        </b:NameList>
      </b:Author>
    </b:Author>
    <b:RefOrder>68</b:RefOrder>
  </b:Source>
  <b:Source>
    <b:Tag>Placeholder6</b:Tag>
    <b:SourceType>JournalArticle</b:SourceType>
    <b:Guid>{0BF0B940-5C87-40F5-9EA5-7F6855FDDFC6}</b:Guid>
    <b:Title>Purposive sampling: complex or simple? Research case examples</b:Title>
    <b:JournalName>Journal of Sampling in Nursing</b:JournalName>
    <b:Pages>652–661</b:Pages>
    <b:Volume>25</b:Volume>
    <b:Issue>8</b:Issue>
    <b:Author>
      <b:Author>
        <b:NameList>
          <b:Person>
            <b:Last>Campbell</b:Last>
            <b:First>Steve</b:First>
          </b:Person>
          <b:Person>
            <b:Last>Greenwood</b:Last>
            <b:First>Melanie</b:First>
          </b:Person>
          <b:Person>
            <b:Last>Prior</b:Last>
            <b:First>Sarah</b:First>
          </b:Person>
          <b:Person>
            <b:Last>Shearer</b:Last>
            <b:First>Toniele</b:First>
          </b:Person>
          <b:Person>
            <b:Last>Walkem</b:Last>
            <b:First>Kerrie</b:First>
          </b:Person>
        </b:NameList>
      </b:Author>
    </b:Author>
    <b:Year>2020</b:Year>
    <b:RefOrder>69</b:RefOrder>
  </b:Source>
  <b:Source>
    <b:Tag>Placeholder7</b:Tag>
    <b:SourceType>ArticleInAPeriodical</b:SourceType>
    <b:Guid>{4C965635-3FA9-459F-9B6E-C1883D4C2370}</b:Guid>
    <b:Title>Monitoring, reporting and verification for REDD+; Occasional Paper 113</b:Title>
    <b:Year>2014</b:Year>
    <b:Author>
      <b:Author>
        <b:NameList>
          <b:Person>
            <b:Last>Day</b:Last>
            <b:First>Michael</b:First>
          </b:Person>
          <b:Person>
            <b:Last>Gumbo</b:Last>
            <b:First>Davison</b:First>
          </b:Person>
          <b:Person>
            <b:Last>Kaala</b:Last>
            <b:First>B</b:First>
            <b:Middle>Moombe</b:Middle>
          </b:Person>
          <b:Person>
            <b:Last>Arief</b:Last>
            <b:First>Wijaya</b:First>
          </b:Person>
          <b:Person>
            <b:Last>Terry</b:Last>
            <b:First>Sunderland</b:First>
          </b:Person>
        </b:NameList>
      </b:Author>
    </b:Author>
    <b:PeriodicalTitle>Zambia country profile</b:PeriodicalTitle>
    <b:City>Bogor, Indonesia: C</b:City>
    <b:Publisher>CIFOR</b:Publisher>
    <b:RefOrder>70</b:RefOrder>
  </b:Source>
  <b:Source>
    <b:Tag>Placeholder8</b:Tag>
    <b:SourceType>JournalArticle</b:SourceType>
    <b:Guid>{E97F7453-F9D3-4EE6-A3CC-6CD387570283}</b:Guid>
    <b:Title>Miombo woodland under threat: Consequences for tree diversity and carbon storage</b:Title>
    <b:JournalName>Forest Ecology and Mnagement</b:JournalName>
    <b:Year>2016</b:Year>
    <b:Pages>144 - 153</b:Pages>
    <b:Volume>361</b:Volume>
    <b:Author>
      <b:Author>
        <b:NameList>
          <b:Person>
            <b:Last>Dougill</b:Last>
            <b:Middle>J</b:Middle>
            <b:First>Andrew</b:First>
          </b:Person>
          <b:Person>
            <b:Last>Jew</b:Last>
            <b:Middle>K. K</b:Middle>
            <b:First>Eleanor</b:First>
          </b:Person>
          <b:Person>
            <b:Last>Sallu</b:Last>
            <b:Middle>M</b:Middle>
            <b:First>Susannah</b:First>
          </b:Person>
          <b:Person>
            <b:Last>O'Connell</b:Last>
            <b:First>Jerome</b:First>
          </b:Person>
          <b:Person>
            <b:Last>Benton</b:Last>
            <b:Middle>G</b:Middle>
            <b:First>Tim</b:First>
          </b:Person>
        </b:NameList>
      </b:Author>
    </b:Author>
    <b:RefOrder>71</b:RefOrder>
  </b:Source>
</b:Sources>
</file>

<file path=customXml/itemProps1.xml><?xml version="1.0" encoding="utf-8"?>
<ds:datastoreItem xmlns:ds="http://schemas.openxmlformats.org/officeDocument/2006/customXml" ds:itemID="{1ED8756F-A4FE-4F2D-9357-C522A57D4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10584</Words>
  <Characters>60332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ASSESSING THE IMPACT OF CHARCOAL PRODUCTION ON FOREST STRUCTURE AND SPECIES COMPOSITION OF MWEKERA NATIONAL FOREST RESERVE NO. SIX OF KITWE, ZAMBIA</vt:lpstr>
    </vt:vector>
  </TitlesOfParts>
  <Company/>
  <LinksUpToDate>false</LinksUpToDate>
  <CharactersWithSpaces>70775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ASSESSING THE IMPACT OF CHARCOAL PRODUCTION ON FOREST STRUCTURE AND SPECIES COMPOSITION OF MWEKERA NATIONAL FOREST RESERVE NO. SIX OF KITWE, ZAMBIA</dc:title>
  <dc:subject/>
  <dc:creator>x</dc:creator>
  <cp:keywords/>
  <dc:description/>
  <cp:lastModifiedBy>Chansa Chomba</cp:lastModifiedBy>
  <cp:revision>3</cp:revision>
  <cp:lastPrinted>2023-06-14T15:31:00Z</cp:lastPrinted>
  <dcterms:created xsi:type="dcterms:W3CDTF">2025-11-17T13:19:00Z</dcterms:created>
  <dcterms:modified xsi:type="dcterms:W3CDTF">2025-11-17T13:19:00Z</dcterms:modified>
</cp:coreProperties>
</file>