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9D1A5" w14:textId="77777777" w:rsidR="002A70BA" w:rsidRDefault="002A70BA" w:rsidP="006548D6">
      <w:pPr>
        <w:spacing w:line="360" w:lineRule="auto"/>
        <w:ind w:right="-116"/>
        <w:jc w:val="both"/>
        <w:rPr>
          <w:rFonts w:ascii="Times New Roman" w:hAnsi="Times New Roman" w:cs="Times New Roman"/>
          <w:b/>
          <w:sz w:val="24"/>
          <w:szCs w:val="24"/>
        </w:rPr>
      </w:pPr>
      <w:r>
        <w:rPr>
          <w:rFonts w:ascii="Times New Roman" w:hAnsi="Times New Roman" w:cs="Times New Roman"/>
          <w:b/>
          <w:sz w:val="24"/>
          <w:szCs w:val="24"/>
        </w:rPr>
        <w:t xml:space="preserve">REPOSITIONING LITERATURE EDUCATION </w:t>
      </w:r>
      <w:r w:rsidR="00F71965">
        <w:rPr>
          <w:rFonts w:ascii="Times New Roman" w:hAnsi="Times New Roman" w:cs="Times New Roman"/>
          <w:b/>
          <w:sz w:val="24"/>
          <w:szCs w:val="24"/>
        </w:rPr>
        <w:t xml:space="preserve">FOR GLOBAL RELEVANCE: </w:t>
      </w:r>
      <w:r>
        <w:rPr>
          <w:rFonts w:ascii="Times New Roman" w:hAnsi="Times New Roman" w:cs="Times New Roman"/>
          <w:b/>
          <w:sz w:val="24"/>
          <w:szCs w:val="24"/>
        </w:rPr>
        <w:t xml:space="preserve">TEACHING FOR </w:t>
      </w:r>
      <w:r w:rsidR="000A4E1E">
        <w:rPr>
          <w:rFonts w:ascii="Times New Roman" w:hAnsi="Times New Roman" w:cs="Times New Roman"/>
          <w:b/>
          <w:sz w:val="24"/>
          <w:szCs w:val="24"/>
        </w:rPr>
        <w:t>CULTURAL LITERACY AND CREATIVE COMPETENCE</w:t>
      </w:r>
    </w:p>
    <w:p w14:paraId="017C8F52" w14:textId="77777777" w:rsidR="001E1B2D" w:rsidRPr="00CE4883" w:rsidRDefault="000A4E1E" w:rsidP="006548D6">
      <w:pPr>
        <w:spacing w:line="360" w:lineRule="auto"/>
        <w:ind w:right="-116"/>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292F13E" w14:textId="139FC8D2" w:rsidR="001E1B2D" w:rsidRDefault="001E1B2D" w:rsidP="00D66BE0">
      <w:pPr>
        <w:spacing w:line="240" w:lineRule="auto"/>
        <w:ind w:right="-116"/>
        <w:jc w:val="center"/>
        <w:rPr>
          <w:rFonts w:ascii="Times New Roman" w:hAnsi="Times New Roman" w:cs="Times New Roman"/>
          <w:b/>
        </w:rPr>
      </w:pPr>
      <w:proofErr w:type="spellStart"/>
      <w:r>
        <w:rPr>
          <w:rFonts w:ascii="Times New Roman" w:hAnsi="Times New Roman" w:cs="Times New Roman"/>
          <w:b/>
        </w:rPr>
        <w:t>Rashidat</w:t>
      </w:r>
      <w:proofErr w:type="spellEnd"/>
      <w:r>
        <w:rPr>
          <w:rFonts w:ascii="Times New Roman" w:hAnsi="Times New Roman" w:cs="Times New Roman"/>
          <w:b/>
        </w:rPr>
        <w:t xml:space="preserve"> </w:t>
      </w:r>
      <w:proofErr w:type="spellStart"/>
      <w:r>
        <w:rPr>
          <w:rFonts w:ascii="Times New Roman" w:hAnsi="Times New Roman" w:cs="Times New Roman"/>
          <w:b/>
        </w:rPr>
        <w:t>Olamidayo</w:t>
      </w:r>
      <w:proofErr w:type="spellEnd"/>
      <w:r>
        <w:rPr>
          <w:rFonts w:ascii="Times New Roman" w:hAnsi="Times New Roman" w:cs="Times New Roman"/>
          <w:b/>
        </w:rPr>
        <w:t xml:space="preserve"> AJAKAYE,</w:t>
      </w:r>
      <w:r>
        <w:rPr>
          <w:rFonts w:ascii="Times New Roman" w:hAnsi="Times New Roman" w:cs="Times New Roman"/>
          <w:b/>
        </w:rPr>
        <w:br/>
        <w:t>|Department of Language, Arts and Social Science Education Department,</w:t>
      </w:r>
      <w:r>
        <w:rPr>
          <w:rFonts w:ascii="Times New Roman" w:hAnsi="Times New Roman" w:cs="Times New Roman"/>
          <w:b/>
        </w:rPr>
        <w:br/>
        <w:t>Faculty of Education,</w:t>
      </w:r>
      <w:r>
        <w:rPr>
          <w:rFonts w:ascii="Times New Roman" w:hAnsi="Times New Roman" w:cs="Times New Roman"/>
          <w:b/>
        </w:rPr>
        <w:br/>
        <w:t>Lagos State University, Ojo, Nigeria.</w:t>
      </w:r>
      <w:r>
        <w:rPr>
          <w:rFonts w:ascii="Times New Roman" w:hAnsi="Times New Roman" w:cs="Times New Roman"/>
          <w:b/>
        </w:rPr>
        <w:br/>
      </w:r>
      <w:hyperlink r:id="rId7" w:history="1">
        <w:r w:rsidRPr="00F519C5">
          <w:rPr>
            <w:rStyle w:val="Hyperlink"/>
            <w:rFonts w:ascii="Times New Roman" w:hAnsi="Times New Roman" w:cs="Times New Roman"/>
            <w:b/>
          </w:rPr>
          <w:t>Rashidat.ajakaye@lasu.edu.ng</w:t>
        </w:r>
      </w:hyperlink>
      <w:r>
        <w:rPr>
          <w:rFonts w:ascii="Times New Roman" w:hAnsi="Times New Roman" w:cs="Times New Roman"/>
          <w:b/>
        </w:rPr>
        <w:br/>
        <w:t>+2349030871024</w:t>
      </w:r>
      <w:r>
        <w:rPr>
          <w:rFonts w:ascii="Times New Roman" w:hAnsi="Times New Roman" w:cs="Times New Roman"/>
          <w:b/>
        </w:rPr>
        <w:br/>
        <w:t>ORCID: 0009-0008-3416-9214</w:t>
      </w:r>
    </w:p>
    <w:p w14:paraId="73E7D543" w14:textId="1FED554A" w:rsidR="00D66BE0" w:rsidRDefault="00D66BE0" w:rsidP="00D66BE0">
      <w:pPr>
        <w:spacing w:line="240" w:lineRule="auto"/>
        <w:ind w:right="-116"/>
        <w:jc w:val="center"/>
        <w:rPr>
          <w:rFonts w:ascii="Times New Roman" w:hAnsi="Times New Roman" w:cs="Times New Roman"/>
          <w:b/>
        </w:rPr>
      </w:pPr>
      <w:r>
        <w:rPr>
          <w:rFonts w:ascii="Times New Roman" w:hAnsi="Times New Roman" w:cs="Times New Roman"/>
          <w:b/>
        </w:rPr>
        <w:t>&amp;</w:t>
      </w:r>
    </w:p>
    <w:p w14:paraId="6D2E49C6" w14:textId="2BE4E2A2" w:rsidR="0074270D" w:rsidRDefault="00D66BE0" w:rsidP="00D66BE0">
      <w:pPr>
        <w:spacing w:line="240" w:lineRule="auto"/>
        <w:ind w:right="-116"/>
        <w:jc w:val="center"/>
        <w:rPr>
          <w:rFonts w:ascii="Times New Roman" w:hAnsi="Times New Roman" w:cs="Times New Roman"/>
          <w:b/>
        </w:rPr>
      </w:pPr>
      <w:proofErr w:type="spellStart"/>
      <w:r>
        <w:rPr>
          <w:rFonts w:ascii="Times New Roman" w:hAnsi="Times New Roman" w:cs="Times New Roman"/>
          <w:b/>
        </w:rPr>
        <w:t>Tosin</w:t>
      </w:r>
      <w:proofErr w:type="spellEnd"/>
      <w:r>
        <w:rPr>
          <w:rFonts w:ascii="Times New Roman" w:hAnsi="Times New Roman" w:cs="Times New Roman"/>
          <w:b/>
        </w:rPr>
        <w:t xml:space="preserve"> Samson OLAGUNJU,</w:t>
      </w:r>
    </w:p>
    <w:p w14:paraId="4C528BBC" w14:textId="12C285EF" w:rsidR="00D66BE0" w:rsidRDefault="00D66BE0" w:rsidP="00D66BE0">
      <w:pPr>
        <w:spacing w:line="240" w:lineRule="auto"/>
        <w:ind w:right="-116"/>
        <w:jc w:val="center"/>
        <w:rPr>
          <w:rFonts w:ascii="Times New Roman" w:hAnsi="Times New Roman" w:cs="Times New Roman"/>
          <w:b/>
        </w:rPr>
      </w:pPr>
      <w:r>
        <w:rPr>
          <w:rFonts w:ascii="Times New Roman" w:hAnsi="Times New Roman" w:cs="Times New Roman"/>
          <w:b/>
        </w:rPr>
        <w:t>Department of Linguistics and African Languages,</w:t>
      </w:r>
      <w:r>
        <w:rPr>
          <w:rFonts w:ascii="Times New Roman" w:hAnsi="Times New Roman" w:cs="Times New Roman"/>
          <w:b/>
        </w:rPr>
        <w:br/>
        <w:t>Faculty of Arts,</w:t>
      </w:r>
    </w:p>
    <w:p w14:paraId="18750D5D" w14:textId="64EA9B5E" w:rsidR="00D66BE0" w:rsidRDefault="00D66BE0" w:rsidP="00D66BE0">
      <w:pPr>
        <w:spacing w:line="240" w:lineRule="auto"/>
        <w:ind w:right="-116"/>
        <w:jc w:val="center"/>
        <w:rPr>
          <w:rFonts w:ascii="Times New Roman" w:hAnsi="Times New Roman" w:cs="Times New Roman"/>
          <w:b/>
        </w:rPr>
      </w:pPr>
      <w:r>
        <w:rPr>
          <w:rFonts w:ascii="Times New Roman" w:hAnsi="Times New Roman" w:cs="Times New Roman"/>
          <w:b/>
        </w:rPr>
        <w:t>Federal University Lokoja.</w:t>
      </w:r>
    </w:p>
    <w:p w14:paraId="17575A44" w14:textId="65E0DC2E" w:rsidR="00D66BE0" w:rsidRDefault="00C953E5" w:rsidP="00D66BE0">
      <w:pPr>
        <w:spacing w:line="240" w:lineRule="auto"/>
        <w:ind w:right="-116"/>
        <w:jc w:val="center"/>
        <w:rPr>
          <w:rFonts w:ascii="Times New Roman" w:hAnsi="Times New Roman" w:cs="Times New Roman"/>
          <w:b/>
        </w:rPr>
      </w:pPr>
      <w:r>
        <w:rPr>
          <w:rFonts w:ascii="Times New Roman" w:hAnsi="Times New Roman" w:cs="Times New Roman"/>
          <w:b/>
        </w:rPr>
        <w:t>Tosin.olagunju@fulokoja.edu.ng</w:t>
      </w:r>
    </w:p>
    <w:p w14:paraId="27012905" w14:textId="048BC90F" w:rsidR="0074270D" w:rsidRDefault="0074270D" w:rsidP="00D66BE0">
      <w:pPr>
        <w:spacing w:line="240" w:lineRule="auto"/>
        <w:ind w:right="-116"/>
        <w:jc w:val="center"/>
        <w:rPr>
          <w:rFonts w:ascii="Times New Roman" w:hAnsi="Times New Roman" w:cs="Times New Roman"/>
          <w:b/>
        </w:rPr>
      </w:pPr>
      <w:r>
        <w:rPr>
          <w:rFonts w:ascii="Times New Roman" w:hAnsi="Times New Roman" w:cs="Times New Roman"/>
          <w:b/>
        </w:rPr>
        <w:t>0000-0002-8618-6904</w:t>
      </w:r>
    </w:p>
    <w:p w14:paraId="7A3D90B1" w14:textId="77777777" w:rsidR="001E1B2D" w:rsidRDefault="001E1B2D" w:rsidP="006548D6">
      <w:pPr>
        <w:tabs>
          <w:tab w:val="left" w:pos="1915"/>
        </w:tabs>
        <w:spacing w:after="200" w:line="360" w:lineRule="auto"/>
        <w:ind w:right="-11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sidR="000E6828">
        <w:rPr>
          <w:rFonts w:ascii="Times New Roman" w:eastAsia="Times New Roman" w:hAnsi="Times New Roman" w:cs="Times New Roman"/>
          <w:b/>
          <w:bCs/>
          <w:sz w:val="24"/>
          <w:szCs w:val="24"/>
        </w:rPr>
        <w:tab/>
      </w:r>
    </w:p>
    <w:p w14:paraId="26E4D259" w14:textId="77777777" w:rsidR="001E1B2D" w:rsidRDefault="00487EDD" w:rsidP="006548D6">
      <w:pPr>
        <w:tabs>
          <w:tab w:val="left" w:pos="9748"/>
        </w:tabs>
        <w:spacing w:after="200" w:line="360" w:lineRule="auto"/>
        <w:ind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introduces</w:t>
      </w:r>
      <w:r w:rsidR="001E1B2D">
        <w:rPr>
          <w:rFonts w:ascii="Times New Roman" w:eastAsia="Times New Roman" w:hAnsi="Times New Roman" w:cs="Times New Roman"/>
          <w:sz w:val="24"/>
          <w:szCs w:val="24"/>
        </w:rPr>
        <w:t xml:space="preserve"> cultural literacy and creative competence as twin pillars for </w:t>
      </w:r>
      <w:r>
        <w:rPr>
          <w:rFonts w:ascii="Times New Roman" w:eastAsia="Times New Roman" w:hAnsi="Times New Roman" w:cs="Times New Roman"/>
          <w:sz w:val="24"/>
          <w:szCs w:val="24"/>
        </w:rPr>
        <w:t>the field of literature education</w:t>
      </w:r>
      <w:r w:rsidR="001E1B2D">
        <w:rPr>
          <w:rFonts w:ascii="Times New Roman" w:eastAsia="Times New Roman" w:hAnsi="Times New Roman" w:cs="Times New Roman"/>
          <w:sz w:val="24"/>
          <w:szCs w:val="24"/>
        </w:rPr>
        <w:t xml:space="preserve">. </w:t>
      </w:r>
      <w:r w:rsidR="00EF2E6C">
        <w:rPr>
          <w:rFonts w:ascii="Times New Roman" w:eastAsia="Times New Roman" w:hAnsi="Times New Roman" w:cs="Times New Roman"/>
          <w:sz w:val="24"/>
          <w:szCs w:val="24"/>
        </w:rPr>
        <w:t>The paper arises with the need to reposition literature education to meet the global environment.</w:t>
      </w:r>
      <w:r w:rsidR="00020552">
        <w:rPr>
          <w:rFonts w:ascii="Times New Roman" w:eastAsia="Times New Roman" w:hAnsi="Times New Roman" w:cs="Times New Roman"/>
          <w:sz w:val="24"/>
          <w:szCs w:val="24"/>
        </w:rPr>
        <w:t xml:space="preserve"> </w:t>
      </w:r>
      <w:r w:rsidR="001E1B2D">
        <w:rPr>
          <w:rFonts w:ascii="Times New Roman" w:eastAsia="Times New Roman" w:hAnsi="Times New Roman" w:cs="Times New Roman"/>
          <w:sz w:val="24"/>
          <w:szCs w:val="24"/>
        </w:rPr>
        <w:t>The ab</w:t>
      </w:r>
      <w:r w:rsidR="00927F31">
        <w:rPr>
          <w:rFonts w:ascii="Times New Roman" w:eastAsia="Times New Roman" w:hAnsi="Times New Roman" w:cs="Times New Roman"/>
          <w:sz w:val="24"/>
          <w:szCs w:val="24"/>
        </w:rPr>
        <w:t>ility of learners</w:t>
      </w:r>
      <w:r w:rsidR="001E1B2D">
        <w:rPr>
          <w:rFonts w:ascii="Times New Roman" w:eastAsia="Times New Roman" w:hAnsi="Times New Roman" w:cs="Times New Roman"/>
          <w:sz w:val="24"/>
          <w:szCs w:val="24"/>
        </w:rPr>
        <w:t xml:space="preserve"> to manage first cultural engagement and adapt to diverse cultural situations is an essential drive towards personal, </w:t>
      </w:r>
      <w:r w:rsidR="00927F31">
        <w:rPr>
          <w:rFonts w:ascii="Times New Roman" w:eastAsia="Times New Roman" w:hAnsi="Times New Roman" w:cs="Times New Roman"/>
          <w:sz w:val="24"/>
          <w:szCs w:val="24"/>
        </w:rPr>
        <w:t xml:space="preserve">education, professional, </w:t>
      </w:r>
      <w:r w:rsidR="001E1B2D">
        <w:rPr>
          <w:rFonts w:ascii="Times New Roman" w:eastAsia="Times New Roman" w:hAnsi="Times New Roman" w:cs="Times New Roman"/>
          <w:sz w:val="24"/>
          <w:szCs w:val="24"/>
        </w:rPr>
        <w:t>nation</w:t>
      </w:r>
      <w:r w:rsidR="00AB5813">
        <w:rPr>
          <w:rFonts w:ascii="Times New Roman" w:eastAsia="Times New Roman" w:hAnsi="Times New Roman" w:cs="Times New Roman"/>
          <w:sz w:val="24"/>
          <w:szCs w:val="24"/>
        </w:rPr>
        <w:t>al and international success. Th</w:t>
      </w:r>
      <w:r w:rsidR="001E1B2D">
        <w:rPr>
          <w:rFonts w:ascii="Times New Roman" w:eastAsia="Times New Roman" w:hAnsi="Times New Roman" w:cs="Times New Roman"/>
          <w:sz w:val="24"/>
          <w:szCs w:val="24"/>
        </w:rPr>
        <w:t>is p</w:t>
      </w:r>
      <w:r w:rsidR="002D1595">
        <w:rPr>
          <w:rFonts w:ascii="Times New Roman" w:eastAsia="Times New Roman" w:hAnsi="Times New Roman" w:cs="Times New Roman"/>
          <w:sz w:val="24"/>
          <w:szCs w:val="24"/>
        </w:rPr>
        <w:t>aper arises from the undeniable</w:t>
      </w:r>
      <w:r w:rsidR="001E1B2D">
        <w:rPr>
          <w:rFonts w:ascii="Times New Roman" w:eastAsia="Times New Roman" w:hAnsi="Times New Roman" w:cs="Times New Roman"/>
          <w:sz w:val="24"/>
          <w:szCs w:val="24"/>
        </w:rPr>
        <w:t xml:space="preserve"> relevance of knowledge, sensitivity and interpretative capacity to encounter and manage multiple cultural systems</w:t>
      </w:r>
      <w:r w:rsidR="00A542D9">
        <w:rPr>
          <w:rFonts w:ascii="Times New Roman" w:eastAsia="Times New Roman" w:hAnsi="Times New Roman" w:cs="Times New Roman"/>
          <w:sz w:val="24"/>
          <w:szCs w:val="24"/>
        </w:rPr>
        <w:t xml:space="preserve"> from the pace of literature</w:t>
      </w:r>
      <w:r w:rsidR="001E1B2D">
        <w:rPr>
          <w:rFonts w:ascii="Times New Roman" w:eastAsia="Times New Roman" w:hAnsi="Times New Roman" w:cs="Times New Roman"/>
          <w:sz w:val="24"/>
          <w:szCs w:val="24"/>
        </w:rPr>
        <w:t xml:space="preserve">. </w:t>
      </w:r>
      <w:r w:rsidR="00345726">
        <w:rPr>
          <w:rFonts w:ascii="Times New Roman" w:eastAsia="Times New Roman" w:hAnsi="Times New Roman" w:cs="Times New Roman"/>
          <w:sz w:val="24"/>
          <w:szCs w:val="24"/>
        </w:rPr>
        <w:t xml:space="preserve">Literature education </w:t>
      </w:r>
      <w:r w:rsidR="001E1B2D">
        <w:rPr>
          <w:rFonts w:ascii="Times New Roman" w:eastAsia="Times New Roman" w:hAnsi="Times New Roman" w:cs="Times New Roman"/>
          <w:sz w:val="24"/>
          <w:szCs w:val="24"/>
        </w:rPr>
        <w:t>require</w:t>
      </w:r>
      <w:r w:rsidR="00345726">
        <w:rPr>
          <w:rFonts w:ascii="Times New Roman" w:eastAsia="Times New Roman" w:hAnsi="Times New Roman" w:cs="Times New Roman"/>
          <w:sz w:val="24"/>
          <w:szCs w:val="24"/>
        </w:rPr>
        <w:t>s</w:t>
      </w:r>
      <w:r w:rsidR="001E1B2D">
        <w:rPr>
          <w:rFonts w:ascii="Times New Roman" w:eastAsia="Times New Roman" w:hAnsi="Times New Roman" w:cs="Times New Roman"/>
          <w:sz w:val="24"/>
          <w:szCs w:val="24"/>
        </w:rPr>
        <w:t xml:space="preserve"> not only</w:t>
      </w:r>
      <w:r w:rsidR="00AB5813">
        <w:rPr>
          <w:rFonts w:ascii="Times New Roman" w:eastAsia="Times New Roman" w:hAnsi="Times New Roman" w:cs="Times New Roman"/>
          <w:sz w:val="24"/>
          <w:szCs w:val="24"/>
        </w:rPr>
        <w:t xml:space="preserve"> analytical skills but also creative competence that enables learners to interpret and recreate literary forms across different cultural settings</w:t>
      </w:r>
      <w:r w:rsidR="001E1B2D">
        <w:rPr>
          <w:rFonts w:ascii="Times New Roman" w:eastAsia="Times New Roman" w:hAnsi="Times New Roman" w:cs="Times New Roman"/>
          <w:sz w:val="24"/>
          <w:szCs w:val="24"/>
        </w:rPr>
        <w:t>. Creative co</w:t>
      </w:r>
      <w:r w:rsidR="00A542D9">
        <w:rPr>
          <w:rFonts w:ascii="Times New Roman" w:eastAsia="Times New Roman" w:hAnsi="Times New Roman" w:cs="Times New Roman"/>
          <w:sz w:val="24"/>
          <w:szCs w:val="24"/>
        </w:rPr>
        <w:t>mpetence enables</w:t>
      </w:r>
      <w:r w:rsidR="001E1B2D">
        <w:rPr>
          <w:rFonts w:ascii="Times New Roman" w:eastAsia="Times New Roman" w:hAnsi="Times New Roman" w:cs="Times New Roman"/>
          <w:sz w:val="24"/>
          <w:szCs w:val="24"/>
        </w:rPr>
        <w:t xml:space="preserve"> </w:t>
      </w:r>
      <w:r w:rsidR="00A542D9">
        <w:rPr>
          <w:rFonts w:ascii="Times New Roman" w:eastAsia="Times New Roman" w:hAnsi="Times New Roman" w:cs="Times New Roman"/>
          <w:sz w:val="24"/>
          <w:szCs w:val="24"/>
        </w:rPr>
        <w:t xml:space="preserve">students </w:t>
      </w:r>
      <w:r w:rsidR="001E1B2D">
        <w:rPr>
          <w:rFonts w:ascii="Times New Roman" w:eastAsia="Times New Roman" w:hAnsi="Times New Roman" w:cs="Times New Roman"/>
          <w:sz w:val="24"/>
          <w:szCs w:val="24"/>
        </w:rPr>
        <w:t>to transform peculiar criteria of distinct fields into productions for global satisfaction.</w:t>
      </w:r>
      <w:r w:rsidR="000E5861">
        <w:rPr>
          <w:rFonts w:ascii="Times New Roman" w:eastAsia="Times New Roman" w:hAnsi="Times New Roman" w:cs="Times New Roman"/>
          <w:sz w:val="24"/>
          <w:szCs w:val="24"/>
        </w:rPr>
        <w:t xml:space="preserve"> Through encounters</w:t>
      </w:r>
      <w:r w:rsidR="00A542D9">
        <w:rPr>
          <w:rFonts w:ascii="Times New Roman" w:eastAsia="Times New Roman" w:hAnsi="Times New Roman" w:cs="Times New Roman"/>
          <w:sz w:val="24"/>
          <w:szCs w:val="24"/>
        </w:rPr>
        <w:t xml:space="preserve"> with recommended literary exercises and products, students get prepared for cultural diversity, critical thinking and imaginative capacity. </w:t>
      </w:r>
      <w:r w:rsidR="001E1B2D">
        <w:rPr>
          <w:rFonts w:ascii="Times New Roman" w:eastAsia="Times New Roman" w:hAnsi="Times New Roman" w:cs="Times New Roman"/>
          <w:sz w:val="24"/>
          <w:szCs w:val="24"/>
        </w:rPr>
        <w:t>Dr</w:t>
      </w:r>
      <w:r w:rsidR="003B1882">
        <w:rPr>
          <w:rFonts w:ascii="Times New Roman" w:eastAsia="Times New Roman" w:hAnsi="Times New Roman" w:cs="Times New Roman"/>
          <w:sz w:val="24"/>
          <w:szCs w:val="24"/>
        </w:rPr>
        <w:t>awing practices</w:t>
      </w:r>
      <w:r w:rsidR="00BB34BA">
        <w:rPr>
          <w:rFonts w:ascii="Times New Roman" w:eastAsia="Times New Roman" w:hAnsi="Times New Roman" w:cs="Times New Roman"/>
          <w:sz w:val="24"/>
          <w:szCs w:val="24"/>
        </w:rPr>
        <w:t xml:space="preserve"> from literary studies and </w:t>
      </w:r>
      <w:r w:rsidR="001E1B2D">
        <w:rPr>
          <w:rFonts w:ascii="Times New Roman" w:eastAsia="Times New Roman" w:hAnsi="Times New Roman" w:cs="Times New Roman"/>
          <w:sz w:val="24"/>
          <w:szCs w:val="24"/>
        </w:rPr>
        <w:t xml:space="preserve">performance, </w:t>
      </w:r>
      <w:r w:rsidR="00BB34BA">
        <w:rPr>
          <w:rFonts w:ascii="Times New Roman" w:eastAsia="Times New Roman" w:hAnsi="Times New Roman" w:cs="Times New Roman"/>
          <w:sz w:val="24"/>
          <w:szCs w:val="24"/>
        </w:rPr>
        <w:t>the study further highlights pedagogical approaches such as comparative textual analysis, creative writing, performance-based activities and digital storytelling as effective strategies for improving</w:t>
      </w:r>
      <w:r w:rsidR="00EC3932">
        <w:rPr>
          <w:rFonts w:ascii="Times New Roman" w:eastAsia="Times New Roman" w:hAnsi="Times New Roman" w:cs="Times New Roman"/>
          <w:sz w:val="24"/>
          <w:szCs w:val="24"/>
        </w:rPr>
        <w:t xml:space="preserve"> communication and</w:t>
      </w:r>
      <w:r w:rsidR="00BB34BA">
        <w:rPr>
          <w:rFonts w:ascii="Times New Roman" w:eastAsia="Times New Roman" w:hAnsi="Times New Roman" w:cs="Times New Roman"/>
          <w:sz w:val="24"/>
          <w:szCs w:val="24"/>
        </w:rPr>
        <w:t xml:space="preserve"> innovation among learner</w:t>
      </w:r>
      <w:r w:rsidR="003B1882">
        <w:rPr>
          <w:rFonts w:ascii="Times New Roman" w:eastAsia="Times New Roman" w:hAnsi="Times New Roman" w:cs="Times New Roman"/>
          <w:sz w:val="24"/>
          <w:szCs w:val="24"/>
        </w:rPr>
        <w:t>s</w:t>
      </w:r>
      <w:r w:rsidR="00BB34BA">
        <w:rPr>
          <w:rFonts w:ascii="Times New Roman" w:eastAsia="Times New Roman" w:hAnsi="Times New Roman" w:cs="Times New Roman"/>
          <w:sz w:val="24"/>
          <w:szCs w:val="24"/>
        </w:rPr>
        <w:t xml:space="preserve">. </w:t>
      </w:r>
      <w:r w:rsidR="003A098A">
        <w:rPr>
          <w:rFonts w:ascii="Times New Roman" w:eastAsia="Times New Roman" w:hAnsi="Times New Roman" w:cs="Times New Roman"/>
          <w:sz w:val="24"/>
          <w:szCs w:val="24"/>
        </w:rPr>
        <w:t xml:space="preserve">It argues that when students are properly taught </w:t>
      </w:r>
      <w:r w:rsidR="004A4859">
        <w:rPr>
          <w:rFonts w:ascii="Times New Roman" w:eastAsia="Times New Roman" w:hAnsi="Times New Roman" w:cs="Times New Roman"/>
          <w:sz w:val="24"/>
          <w:szCs w:val="24"/>
        </w:rPr>
        <w:t>with certain pedagogic elements, classrooms can</w:t>
      </w:r>
      <w:r w:rsidR="00190791">
        <w:rPr>
          <w:rFonts w:ascii="Times New Roman" w:eastAsia="Times New Roman" w:hAnsi="Times New Roman" w:cs="Times New Roman"/>
          <w:sz w:val="24"/>
          <w:szCs w:val="24"/>
        </w:rPr>
        <w:t xml:space="preserve"> become transformative spaces that can reproduce globally relevant and employable individuals and groups.</w:t>
      </w:r>
      <w:r w:rsidR="00AA1B61">
        <w:rPr>
          <w:rFonts w:ascii="Times New Roman" w:eastAsia="Times New Roman" w:hAnsi="Times New Roman" w:cs="Times New Roman"/>
          <w:sz w:val="24"/>
          <w:szCs w:val="24"/>
        </w:rPr>
        <w:t xml:space="preserve"> The paper concludes that literature consumption serves </w:t>
      </w:r>
      <w:r w:rsidR="00AA1B61">
        <w:rPr>
          <w:rFonts w:ascii="Times New Roman" w:eastAsia="Times New Roman" w:hAnsi="Times New Roman" w:cs="Times New Roman"/>
          <w:sz w:val="24"/>
          <w:szCs w:val="24"/>
        </w:rPr>
        <w:lastRenderedPageBreak/>
        <w:t xml:space="preserve">as a flexible route to </w:t>
      </w:r>
      <w:proofErr w:type="spellStart"/>
      <w:r w:rsidR="00AA1B61">
        <w:rPr>
          <w:rFonts w:ascii="Times New Roman" w:eastAsia="Times New Roman" w:hAnsi="Times New Roman" w:cs="Times New Roman"/>
          <w:sz w:val="24"/>
          <w:szCs w:val="24"/>
        </w:rPr>
        <w:t>self-fulfilment</w:t>
      </w:r>
      <w:proofErr w:type="spellEnd"/>
      <w:r w:rsidR="00AA1B61">
        <w:rPr>
          <w:rFonts w:ascii="Times New Roman" w:eastAsia="Times New Roman" w:hAnsi="Times New Roman" w:cs="Times New Roman"/>
          <w:sz w:val="24"/>
          <w:szCs w:val="24"/>
        </w:rPr>
        <w:t>, economic relevance and sustainable career development in the reigning generation.</w:t>
      </w:r>
    </w:p>
    <w:p w14:paraId="33665BC0" w14:textId="77777777" w:rsidR="001E1B2D" w:rsidRDefault="001E1B2D" w:rsidP="006548D6">
      <w:pPr>
        <w:tabs>
          <w:tab w:val="left" w:pos="9748"/>
        </w:tabs>
        <w:spacing w:after="36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Keywords: Cultural Literacy, Cre</w:t>
      </w:r>
      <w:r w:rsidR="00375493">
        <w:rPr>
          <w:rFonts w:ascii="Times New Roman" w:eastAsia="Times New Roman" w:hAnsi="Times New Roman" w:cs="Times New Roman"/>
          <w:b/>
          <w:bCs/>
          <w:sz w:val="24"/>
          <w:szCs w:val="24"/>
        </w:rPr>
        <w:t xml:space="preserve">ative Competence, </w:t>
      </w:r>
      <w:r>
        <w:rPr>
          <w:rFonts w:ascii="Times New Roman" w:eastAsia="Times New Roman" w:hAnsi="Times New Roman" w:cs="Times New Roman"/>
          <w:b/>
          <w:bCs/>
          <w:sz w:val="24"/>
          <w:szCs w:val="24"/>
        </w:rPr>
        <w:t>Literature</w:t>
      </w:r>
      <w:r w:rsidR="00375493">
        <w:rPr>
          <w:rFonts w:ascii="Times New Roman" w:eastAsia="Times New Roman" w:hAnsi="Times New Roman" w:cs="Times New Roman"/>
          <w:b/>
          <w:bCs/>
          <w:sz w:val="24"/>
          <w:szCs w:val="24"/>
        </w:rPr>
        <w:t xml:space="preserve"> Education, Global Employability, Literary Pedagogy</w:t>
      </w:r>
    </w:p>
    <w:p w14:paraId="78DAB029" w14:textId="77777777" w:rsidR="001E1B2D" w:rsidRDefault="001E1B2D" w:rsidP="006548D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8A505CF" w14:textId="77777777" w:rsidR="001E1B2D"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of various professionals to reach visibility within their respective environment and beyond is mandatory. Since relevance relies on the notion of being able to fill a gap within personal measurement and win employability in the world; the pathway to global significance and employability is the ability to modify the existing knowledge to solve the com</w:t>
      </w:r>
      <w:r w:rsidR="00CA3590">
        <w:rPr>
          <w:rFonts w:ascii="Times New Roman" w:eastAsia="Times New Roman" w:hAnsi="Times New Roman" w:cs="Times New Roman"/>
          <w:sz w:val="24"/>
          <w:szCs w:val="24"/>
        </w:rPr>
        <w:t>plex demands of the modern world</w:t>
      </w:r>
      <w:r>
        <w:rPr>
          <w:rFonts w:ascii="Times New Roman" w:eastAsia="Times New Roman" w:hAnsi="Times New Roman" w:cs="Times New Roman"/>
          <w:sz w:val="24"/>
          <w:szCs w:val="24"/>
        </w:rPr>
        <w:t xml:space="preserve">. This entails the negotiation of a career-oriented criterion to fit into the taste of another field without losing its primary purpose. In essence, varying qualifications can retain their peculiarities with also building up relevance to several other fields of life. Kote (2024) submits that cultural exchange is not only enriching but also an enriching cornerstone to the modern world. </w:t>
      </w:r>
      <w:r w:rsidR="00450FA3">
        <w:rPr>
          <w:rFonts w:ascii="Times New Roman" w:eastAsia="Times New Roman" w:hAnsi="Times New Roman" w:cs="Times New Roman"/>
          <w:sz w:val="24"/>
          <w:szCs w:val="24"/>
        </w:rPr>
        <w:t xml:space="preserve">Literature education as a context </w:t>
      </w:r>
      <w:r>
        <w:rPr>
          <w:rFonts w:ascii="Times New Roman" w:eastAsia="Times New Roman" w:hAnsi="Times New Roman" w:cs="Times New Roman"/>
          <w:sz w:val="24"/>
          <w:szCs w:val="24"/>
        </w:rPr>
        <w:t xml:space="preserve">involves sharing traditions, opinion and practices </w:t>
      </w:r>
      <w:r w:rsidR="00450FA3">
        <w:rPr>
          <w:rFonts w:ascii="Times New Roman" w:eastAsia="Times New Roman" w:hAnsi="Times New Roman" w:cs="Times New Roman"/>
          <w:sz w:val="24"/>
          <w:szCs w:val="24"/>
        </w:rPr>
        <w:t xml:space="preserve">with also developing creative skills through </w:t>
      </w:r>
      <w:r>
        <w:rPr>
          <w:rFonts w:ascii="Times New Roman" w:eastAsia="Times New Roman" w:hAnsi="Times New Roman" w:cs="Times New Roman"/>
          <w:sz w:val="24"/>
          <w:szCs w:val="24"/>
        </w:rPr>
        <w:t xml:space="preserve">cooperative </w:t>
      </w:r>
      <w:r w:rsidR="00BD2987">
        <w:rPr>
          <w:rFonts w:ascii="Times New Roman" w:eastAsia="Times New Roman" w:hAnsi="Times New Roman" w:cs="Times New Roman"/>
          <w:sz w:val="24"/>
          <w:szCs w:val="24"/>
        </w:rPr>
        <w:t>analytical discussions</w:t>
      </w:r>
      <w:r>
        <w:rPr>
          <w:rFonts w:ascii="Times New Roman" w:eastAsia="Times New Roman" w:hAnsi="Times New Roman" w:cs="Times New Roman"/>
          <w:sz w:val="24"/>
          <w:szCs w:val="24"/>
        </w:rPr>
        <w:t xml:space="preserve"> and in innovative intentions.</w:t>
      </w:r>
    </w:p>
    <w:p w14:paraId="6DDCCC35" w14:textId="77777777" w:rsidR="00E70DCA"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Rogers (2021) advises that awareness of first culture and others orients human beings on expected range of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Several </w:t>
      </w:r>
      <w:proofErr w:type="spellStart"/>
      <w:r>
        <w:rPr>
          <w:rFonts w:ascii="Times New Roman" w:eastAsia="Times New Roman" w:hAnsi="Times New Roman" w:cs="Times New Roman"/>
          <w:sz w:val="24"/>
          <w:szCs w:val="24"/>
        </w:rPr>
        <w:t>specialisations</w:t>
      </w:r>
      <w:proofErr w:type="spellEnd"/>
      <w:r>
        <w:rPr>
          <w:rFonts w:ascii="Times New Roman" w:eastAsia="Times New Roman" w:hAnsi="Times New Roman" w:cs="Times New Roman"/>
          <w:sz w:val="24"/>
          <w:szCs w:val="24"/>
        </w:rPr>
        <w:t xml:space="preserve"> of </w:t>
      </w:r>
      <w:r w:rsidR="003E75F8">
        <w:rPr>
          <w:rFonts w:ascii="Times New Roman" w:eastAsia="Times New Roman" w:hAnsi="Times New Roman" w:cs="Times New Roman"/>
          <w:sz w:val="24"/>
          <w:szCs w:val="24"/>
        </w:rPr>
        <w:t xml:space="preserve">life need to be taught </w:t>
      </w:r>
      <w:r>
        <w:rPr>
          <w:rFonts w:ascii="Times New Roman" w:eastAsia="Times New Roman" w:hAnsi="Times New Roman" w:cs="Times New Roman"/>
          <w:sz w:val="24"/>
          <w:szCs w:val="24"/>
        </w:rPr>
        <w:t xml:space="preserve">open-minded with a neutral sense of judgments towards other works examined. </w:t>
      </w:r>
      <w:r w:rsidR="008D29D8">
        <w:rPr>
          <w:rFonts w:ascii="Times New Roman" w:eastAsia="Times New Roman" w:hAnsi="Times New Roman" w:cs="Times New Roman"/>
          <w:sz w:val="24"/>
          <w:szCs w:val="24"/>
        </w:rPr>
        <w:t>Literature is closely to creative forms as it functions as reflections and interpretations of social realities.</w:t>
      </w:r>
      <w:r w:rsidR="00E15A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Literature </w:t>
      </w:r>
      <w:r w:rsidR="00565CD7">
        <w:rPr>
          <w:rFonts w:ascii="Times New Roman" w:eastAsia="Times New Roman" w:hAnsi="Times New Roman" w:cs="Times New Roman"/>
          <w:sz w:val="24"/>
          <w:szCs w:val="24"/>
        </w:rPr>
        <w:t xml:space="preserve">education </w:t>
      </w:r>
      <w:r>
        <w:rPr>
          <w:rFonts w:ascii="Times New Roman" w:eastAsia="Times New Roman" w:hAnsi="Times New Roman" w:cs="Times New Roman"/>
          <w:sz w:val="24"/>
          <w:szCs w:val="24"/>
        </w:rPr>
        <w:t>i</w:t>
      </w:r>
      <w:r w:rsidR="00E15A47">
        <w:rPr>
          <w:rFonts w:ascii="Times New Roman" w:eastAsia="Times New Roman" w:hAnsi="Times New Roman" w:cs="Times New Roman"/>
          <w:sz w:val="24"/>
          <w:szCs w:val="24"/>
        </w:rPr>
        <w:t xml:space="preserve">s an independent company as it is part </w:t>
      </w:r>
      <w:r>
        <w:rPr>
          <w:rFonts w:ascii="Times New Roman" w:eastAsia="Times New Roman" w:hAnsi="Times New Roman" w:cs="Times New Roman"/>
          <w:sz w:val="24"/>
          <w:szCs w:val="24"/>
        </w:rPr>
        <w:t>of the solid courses beneath humanities. Chan</w:t>
      </w:r>
      <w:r w:rsidR="00A14FDB">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 xml:space="preserve">reports that </w:t>
      </w:r>
      <w:r w:rsidR="00A14FD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few people see </w:t>
      </w:r>
      <w:r w:rsidR="00A14FDB">
        <w:rPr>
          <w:rFonts w:ascii="Times New Roman" w:eastAsia="Times New Roman" w:hAnsi="Times New Roman" w:cs="Times New Roman"/>
          <w:sz w:val="24"/>
          <w:szCs w:val="24"/>
        </w:rPr>
        <w:t>literary writing</w:t>
      </w:r>
      <w:r>
        <w:rPr>
          <w:rFonts w:ascii="Times New Roman" w:eastAsia="Times New Roman" w:hAnsi="Times New Roman" w:cs="Times New Roman"/>
          <w:sz w:val="24"/>
          <w:szCs w:val="24"/>
        </w:rPr>
        <w:t xml:space="preserve"> as a hobby rather than a </w:t>
      </w:r>
      <w:r w:rsidR="00A14FDB">
        <w:rPr>
          <w:rFonts w:ascii="Times New Roman" w:eastAsia="Times New Roman" w:hAnsi="Times New Roman" w:cs="Times New Roman"/>
          <w:sz w:val="24"/>
          <w:szCs w:val="24"/>
        </w:rPr>
        <w:t xml:space="preserve">gift and a </w:t>
      </w:r>
      <w:r>
        <w:rPr>
          <w:rFonts w:ascii="Times New Roman" w:eastAsia="Times New Roman" w:hAnsi="Times New Roman" w:cs="Times New Roman"/>
          <w:sz w:val="24"/>
          <w:szCs w:val="24"/>
        </w:rPr>
        <w:t xml:space="preserve">career. She also reports Professor Bryan Walpert who says creative writing is an emotional, successful and enjoyable experience in career. </w:t>
      </w:r>
    </w:p>
    <w:p w14:paraId="4A9310C1" w14:textId="77777777" w:rsidR="00154183"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&amp; Yousif (2015) agree that Literature Education is a means of reawakening the scope of cultural identity, intellectual growth and sharp perceiving of the world. The art field is the best ways to encode and decode information on the tradition, nature, heritage, influences and relationships of a society. Art is a relevant part of the present and future for it documents human experience which would be sourced to guide future intentions. </w:t>
      </w:r>
      <w:r w:rsidR="00DD7F66">
        <w:rPr>
          <w:rFonts w:ascii="Times New Roman" w:eastAsia="Times New Roman" w:hAnsi="Times New Roman" w:cs="Times New Roman"/>
          <w:sz w:val="24"/>
          <w:szCs w:val="24"/>
        </w:rPr>
        <w:t xml:space="preserve">Yet, art </w:t>
      </w:r>
      <w:r w:rsidR="00DD7F66">
        <w:rPr>
          <w:rFonts w:ascii="Times New Roman" w:eastAsia="Times New Roman" w:hAnsi="Times New Roman" w:cs="Times New Roman"/>
          <w:sz w:val="24"/>
          <w:szCs w:val="24"/>
        </w:rPr>
        <w:lastRenderedPageBreak/>
        <w:t>is often undervalu</w:t>
      </w:r>
      <w:r w:rsidR="00BD7AF9">
        <w:rPr>
          <w:rFonts w:ascii="Times New Roman" w:eastAsia="Times New Roman" w:hAnsi="Times New Roman" w:cs="Times New Roman"/>
          <w:sz w:val="24"/>
          <w:szCs w:val="24"/>
        </w:rPr>
        <w:t xml:space="preserve">ed as a non-professional field. </w:t>
      </w:r>
      <w:proofErr w:type="spellStart"/>
      <w:r>
        <w:rPr>
          <w:rFonts w:ascii="Times New Roman" w:eastAsia="Times New Roman" w:hAnsi="Times New Roman" w:cs="Times New Roman"/>
          <w:sz w:val="24"/>
          <w:szCs w:val="24"/>
        </w:rPr>
        <w:t>Oloidi</w:t>
      </w:r>
      <w:proofErr w:type="spellEnd"/>
      <w:r>
        <w:rPr>
          <w:rFonts w:ascii="Times New Roman" w:eastAsia="Times New Roman" w:hAnsi="Times New Roman" w:cs="Times New Roman"/>
          <w:sz w:val="24"/>
          <w:szCs w:val="24"/>
        </w:rPr>
        <w:t xml:space="preserve"> (2010) stresses that art education is relevant to provision of employment and poverty chase from the society</w:t>
      </w:r>
      <w:r w:rsidR="00154183">
        <w:rPr>
          <w:rFonts w:ascii="Times New Roman" w:eastAsia="Times New Roman" w:hAnsi="Times New Roman" w:cs="Times New Roman"/>
          <w:sz w:val="24"/>
          <w:szCs w:val="24"/>
        </w:rPr>
        <w:t xml:space="preserve">. </w:t>
      </w:r>
      <w:r w:rsidR="00A63FEB">
        <w:rPr>
          <w:rFonts w:ascii="Times New Roman" w:eastAsia="Times New Roman" w:hAnsi="Times New Roman" w:cs="Times New Roman"/>
          <w:sz w:val="24"/>
          <w:szCs w:val="24"/>
        </w:rPr>
        <w:t xml:space="preserve">The skills from literature education equip learners with skills that are transferable and applicable across various professional fields. </w:t>
      </w:r>
      <w:r w:rsidR="00797C66">
        <w:rPr>
          <w:rFonts w:ascii="Times New Roman" w:eastAsia="Times New Roman" w:hAnsi="Times New Roman" w:cs="Times New Roman"/>
          <w:sz w:val="24"/>
          <w:szCs w:val="24"/>
        </w:rPr>
        <w:t>Adeniyi</w:t>
      </w:r>
      <w:r w:rsidR="00154183">
        <w:rPr>
          <w:rFonts w:ascii="Times New Roman" w:eastAsia="Times New Roman" w:hAnsi="Times New Roman" w:cs="Times New Roman"/>
          <w:sz w:val="24"/>
          <w:szCs w:val="24"/>
        </w:rPr>
        <w:t xml:space="preserve"> &amp; William</w:t>
      </w:r>
      <w:r w:rsidR="00797C66">
        <w:rPr>
          <w:rFonts w:ascii="Times New Roman" w:eastAsia="Times New Roman" w:hAnsi="Times New Roman" w:cs="Times New Roman"/>
          <w:sz w:val="24"/>
          <w:szCs w:val="24"/>
        </w:rPr>
        <w:t>s</w:t>
      </w:r>
      <w:r w:rsidR="00154183">
        <w:rPr>
          <w:rFonts w:ascii="Times New Roman" w:eastAsia="Times New Roman" w:hAnsi="Times New Roman" w:cs="Times New Roman"/>
          <w:sz w:val="24"/>
          <w:szCs w:val="24"/>
        </w:rPr>
        <w:t xml:space="preserve"> (2024) defends the field of literature </w:t>
      </w:r>
      <w:r w:rsidR="00A63FEB">
        <w:rPr>
          <w:rFonts w:ascii="Times New Roman" w:eastAsia="Times New Roman" w:hAnsi="Times New Roman" w:cs="Times New Roman"/>
          <w:sz w:val="24"/>
          <w:szCs w:val="24"/>
        </w:rPr>
        <w:t xml:space="preserve">is </w:t>
      </w:r>
      <w:r w:rsidR="00154183">
        <w:rPr>
          <w:rFonts w:ascii="Times New Roman" w:eastAsia="Times New Roman" w:hAnsi="Times New Roman" w:cs="Times New Roman"/>
          <w:sz w:val="24"/>
          <w:szCs w:val="24"/>
        </w:rPr>
        <w:t>not only deemed to intellectual value but also artistic value.</w:t>
      </w:r>
    </w:p>
    <w:p w14:paraId="06F68D90" w14:textId="77777777" w:rsidR="001E1B2D" w:rsidRDefault="00BB06F6"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Ergo, the paper investigates the urgent need to reposition literature education for global employability through the penetration of cultural literacy and creative competence into students. </w:t>
      </w:r>
      <w:r w:rsidR="008557AE">
        <w:rPr>
          <w:rFonts w:ascii="Times New Roman" w:eastAsia="Times New Roman" w:hAnsi="Times New Roman" w:cs="Times New Roman"/>
          <w:sz w:val="24"/>
          <w:szCs w:val="24"/>
        </w:rPr>
        <w:t xml:space="preserve">It </w:t>
      </w:r>
      <w:r w:rsidR="001E1B2D">
        <w:rPr>
          <w:rFonts w:ascii="Times New Roman" w:eastAsia="Times New Roman" w:hAnsi="Times New Roman" w:cs="Times New Roman"/>
          <w:sz w:val="24"/>
          <w:szCs w:val="24"/>
        </w:rPr>
        <w:t xml:space="preserve">confirms the pertinence of cultural literacy and creative competence to the world. </w:t>
      </w:r>
      <w:r w:rsidR="008557AE">
        <w:rPr>
          <w:rFonts w:ascii="Times New Roman" w:eastAsia="Times New Roman" w:hAnsi="Times New Roman" w:cs="Times New Roman"/>
          <w:sz w:val="24"/>
          <w:szCs w:val="24"/>
        </w:rPr>
        <w:t xml:space="preserve">It argues that if these elements are concentrated upon, literature classroom would become reproductive spaces to </w:t>
      </w:r>
      <w:r w:rsidR="001E1B2D">
        <w:rPr>
          <w:rFonts w:ascii="Times New Roman" w:eastAsia="Times New Roman" w:hAnsi="Times New Roman" w:cs="Times New Roman"/>
          <w:sz w:val="24"/>
          <w:szCs w:val="24"/>
        </w:rPr>
        <w:t xml:space="preserve">earn global recognition </w:t>
      </w:r>
      <w:r w:rsidR="008557AE">
        <w:rPr>
          <w:rFonts w:ascii="Times New Roman" w:eastAsia="Times New Roman" w:hAnsi="Times New Roman" w:cs="Times New Roman"/>
          <w:sz w:val="24"/>
          <w:szCs w:val="24"/>
        </w:rPr>
        <w:t>in the</w:t>
      </w:r>
      <w:r w:rsidR="001E1B2D">
        <w:rPr>
          <w:rFonts w:ascii="Times New Roman" w:eastAsia="Times New Roman" w:hAnsi="Times New Roman" w:cs="Times New Roman"/>
          <w:sz w:val="24"/>
          <w:szCs w:val="24"/>
        </w:rPr>
        <w:t xml:space="preserve"> </w:t>
      </w:r>
      <w:proofErr w:type="spellStart"/>
      <w:r w:rsidR="001E1B2D">
        <w:rPr>
          <w:rFonts w:ascii="Times New Roman" w:eastAsia="Times New Roman" w:hAnsi="Times New Roman" w:cs="Times New Roman"/>
          <w:sz w:val="24"/>
          <w:szCs w:val="24"/>
        </w:rPr>
        <w:t>labour</w:t>
      </w:r>
      <w:proofErr w:type="spellEnd"/>
      <w:r w:rsidR="001E1B2D">
        <w:rPr>
          <w:rFonts w:ascii="Times New Roman" w:eastAsia="Times New Roman" w:hAnsi="Times New Roman" w:cs="Times New Roman"/>
          <w:sz w:val="24"/>
          <w:szCs w:val="24"/>
        </w:rPr>
        <w:t xml:space="preserve"> market.</w:t>
      </w:r>
    </w:p>
    <w:p w14:paraId="3BA191CC" w14:textId="77777777" w:rsidR="001E1B2D" w:rsidRPr="007A40A7"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Theoretical Framework</w:t>
      </w:r>
    </w:p>
    <w:p w14:paraId="406319B3" w14:textId="77777777" w:rsidR="001E1B2D"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builds its objective with the adoption of two theories. To defend </w:t>
      </w:r>
      <w:r w:rsidR="00926540">
        <w:rPr>
          <w:rFonts w:ascii="Times New Roman" w:eastAsia="Times New Roman" w:hAnsi="Times New Roman" w:cs="Times New Roman"/>
          <w:sz w:val="24"/>
          <w:szCs w:val="24"/>
        </w:rPr>
        <w:t>the global relevance of literary</w:t>
      </w:r>
      <w:r>
        <w:rPr>
          <w:rFonts w:ascii="Times New Roman" w:eastAsia="Times New Roman" w:hAnsi="Times New Roman" w:cs="Times New Roman"/>
          <w:sz w:val="24"/>
          <w:szCs w:val="24"/>
        </w:rPr>
        <w:t xml:space="preserve"> intelligence and </w:t>
      </w:r>
      <w:r w:rsidR="00926540">
        <w:rPr>
          <w:rFonts w:ascii="Times New Roman" w:eastAsia="Times New Roman" w:hAnsi="Times New Roman" w:cs="Times New Roman"/>
          <w:sz w:val="24"/>
          <w:szCs w:val="24"/>
        </w:rPr>
        <w:t xml:space="preserve">creativity, this study </w:t>
      </w:r>
      <w:proofErr w:type="spellStart"/>
      <w:r w:rsidR="00926540">
        <w:rPr>
          <w:rFonts w:ascii="Times New Roman" w:eastAsia="Times New Roman" w:hAnsi="Times New Roman" w:cs="Times New Roman"/>
          <w:sz w:val="24"/>
          <w:szCs w:val="24"/>
        </w:rPr>
        <w:t>synthesis</w:t>
      </w:r>
      <w:r>
        <w:rPr>
          <w:rFonts w:ascii="Times New Roman" w:eastAsia="Times New Roman" w:hAnsi="Times New Roman" w:cs="Times New Roman"/>
          <w:sz w:val="24"/>
          <w:szCs w:val="24"/>
        </w:rPr>
        <w:t>es</w:t>
      </w:r>
      <w:proofErr w:type="spellEnd"/>
      <w:r>
        <w:rPr>
          <w:rFonts w:ascii="Times New Roman" w:eastAsia="Times New Roman" w:hAnsi="Times New Roman" w:cs="Times New Roman"/>
          <w:sz w:val="24"/>
          <w:szCs w:val="24"/>
        </w:rPr>
        <w:t xml:space="preserve"> intercultural competence theory and global competence theory.</w:t>
      </w:r>
    </w:p>
    <w:p w14:paraId="34DDB2A8" w14:textId="77777777" w:rsidR="00926540"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Deardorff (2006) created a generally acceptable model of intercultural competence theory. According to Deardorff (cited in Hang &amp; Zhang, 2023), intercultural competence theory is an endless process of development that individuals cannot ultimately or fully achieve. Sobieraj (2012) explain</w:t>
      </w:r>
      <w:r w:rsidR="00A10DF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this framework to be the ability to regard personal identity </w:t>
      </w:r>
      <w:r w:rsidR="00BF4C28">
        <w:rPr>
          <w:rFonts w:ascii="Times New Roman" w:eastAsia="Times New Roman" w:hAnsi="Times New Roman" w:cs="Times New Roman"/>
          <w:sz w:val="24"/>
          <w:szCs w:val="24"/>
        </w:rPr>
        <w:t>with the capacity to understand</w:t>
      </w:r>
      <w:r>
        <w:rPr>
          <w:rFonts w:ascii="Times New Roman" w:eastAsia="Times New Roman" w:hAnsi="Times New Roman" w:cs="Times New Roman"/>
          <w:sz w:val="24"/>
          <w:szCs w:val="24"/>
        </w:rPr>
        <w:t xml:space="preserve"> the foreign scope of culture. Individuals or parties involved are not losing their respective identifications in the course of blending with oth</w:t>
      </w:r>
      <w:r w:rsidR="00CA28BA">
        <w:rPr>
          <w:rFonts w:ascii="Times New Roman" w:eastAsia="Times New Roman" w:hAnsi="Times New Roman" w:cs="Times New Roman"/>
          <w:sz w:val="24"/>
          <w:szCs w:val="24"/>
        </w:rPr>
        <w:t>ers. Therefore, c</w:t>
      </w:r>
      <w:r>
        <w:rPr>
          <w:rFonts w:ascii="Times New Roman" w:eastAsia="Times New Roman" w:hAnsi="Times New Roman" w:cs="Times New Roman"/>
          <w:sz w:val="24"/>
          <w:szCs w:val="24"/>
        </w:rPr>
        <w:t xml:space="preserve">ulturally intelligent </w:t>
      </w:r>
      <w:r w:rsidR="00112A5F">
        <w:rPr>
          <w:rFonts w:ascii="Times New Roman" w:eastAsia="Times New Roman" w:hAnsi="Times New Roman" w:cs="Times New Roman"/>
          <w:sz w:val="24"/>
          <w:szCs w:val="24"/>
        </w:rPr>
        <w:t xml:space="preserve">students are able to interpret, appreciate, and recreate literary forms while navigating diverse cultural </w:t>
      </w:r>
      <w:r w:rsidR="001140C4">
        <w:rPr>
          <w:rFonts w:ascii="Times New Roman" w:eastAsia="Times New Roman" w:hAnsi="Times New Roman" w:cs="Times New Roman"/>
          <w:sz w:val="24"/>
          <w:szCs w:val="24"/>
        </w:rPr>
        <w:t xml:space="preserve">perspectives. </w:t>
      </w:r>
      <w:r>
        <w:rPr>
          <w:rFonts w:ascii="Times New Roman" w:eastAsia="Times New Roman" w:hAnsi="Times New Roman" w:cs="Times New Roman"/>
          <w:sz w:val="24"/>
          <w:szCs w:val="24"/>
        </w:rPr>
        <w:t xml:space="preserve">This theory </w:t>
      </w:r>
      <w:r w:rsidR="00CA28BA">
        <w:rPr>
          <w:rFonts w:ascii="Times New Roman" w:eastAsia="Times New Roman" w:hAnsi="Times New Roman" w:cs="Times New Roman"/>
          <w:sz w:val="24"/>
          <w:szCs w:val="24"/>
        </w:rPr>
        <w:t xml:space="preserve">places literature as a medium of generating cross-cultural awareness, empathy and critical reflection without forgetting personal identity. It would be relevant in </w:t>
      </w:r>
      <w:r>
        <w:rPr>
          <w:rFonts w:ascii="Times New Roman" w:eastAsia="Times New Roman" w:hAnsi="Times New Roman" w:cs="Times New Roman"/>
          <w:sz w:val="24"/>
          <w:szCs w:val="24"/>
        </w:rPr>
        <w:t xml:space="preserve">binding local traditions to global avenues. </w:t>
      </w:r>
    </w:p>
    <w:p w14:paraId="381BAD93" w14:textId="77777777" w:rsidR="001E1B2D"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supplementary angle, global competence theory is a recent theory. According to Martinez &amp; </w:t>
      </w:r>
      <w:proofErr w:type="spellStart"/>
      <w:r>
        <w:rPr>
          <w:rFonts w:ascii="Times New Roman" w:eastAsia="Times New Roman" w:hAnsi="Times New Roman" w:cs="Times New Roman"/>
          <w:sz w:val="24"/>
          <w:szCs w:val="24"/>
        </w:rPr>
        <w:t>Inesta</w:t>
      </w:r>
      <w:proofErr w:type="spellEnd"/>
      <w:r>
        <w:rPr>
          <w:rFonts w:ascii="Times New Roman" w:eastAsia="Times New Roman" w:hAnsi="Times New Roman" w:cs="Times New Roman"/>
          <w:sz w:val="24"/>
          <w:szCs w:val="24"/>
        </w:rPr>
        <w:t xml:space="preserve">-Mena (2023), it is a cutting-edge educational initiative for meeting the need of 21st century society. It requires being dynamic and focused in order to comprehend and act rightly on issues. </w:t>
      </w:r>
      <w:r>
        <w:rPr>
          <w:rFonts w:ascii="Times New Roman" w:eastAsia="Times New Roman" w:hAnsi="Times New Roman" w:cs="Times New Roman"/>
          <w:sz w:val="24"/>
          <w:szCs w:val="24"/>
        </w:rPr>
        <w:tab/>
        <w:t>Chan (2021) describes this theory as the ability to be aware, understand, respect and respond to international events and issues. It is a tool useful for</w:t>
      </w:r>
      <w:r w:rsidR="007E0BF1">
        <w:rPr>
          <w:rFonts w:ascii="Times New Roman" w:eastAsia="Times New Roman" w:hAnsi="Times New Roman" w:cs="Times New Roman"/>
          <w:sz w:val="24"/>
          <w:szCs w:val="24"/>
        </w:rPr>
        <w:t xml:space="preserve"> </w:t>
      </w:r>
      <w:proofErr w:type="spellStart"/>
      <w:r w:rsidR="007E0BF1">
        <w:rPr>
          <w:rFonts w:ascii="Times New Roman" w:eastAsia="Times New Roman" w:hAnsi="Times New Roman" w:cs="Times New Roman"/>
          <w:sz w:val="24"/>
          <w:szCs w:val="24"/>
        </w:rPr>
        <w:t>analysing</w:t>
      </w:r>
      <w:proofErr w:type="spellEnd"/>
      <w:r w:rsidR="007E0BF1">
        <w:rPr>
          <w:rFonts w:ascii="Times New Roman" w:eastAsia="Times New Roman" w:hAnsi="Times New Roman" w:cs="Times New Roman"/>
          <w:sz w:val="24"/>
          <w:szCs w:val="24"/>
        </w:rPr>
        <w:t xml:space="preserve"> global issues, understanding diverse perspectives and acting responsibly in an </w:t>
      </w:r>
      <w:r w:rsidR="007E0BF1">
        <w:rPr>
          <w:rFonts w:ascii="Times New Roman" w:eastAsia="Times New Roman" w:hAnsi="Times New Roman" w:cs="Times New Roman"/>
          <w:sz w:val="24"/>
          <w:szCs w:val="24"/>
        </w:rPr>
        <w:lastRenderedPageBreak/>
        <w:t xml:space="preserve">interconnected world. This theory highlights the ability of students to use creative and analytical skills to contribute meaningfully to global discourses in literature, and eventually </w:t>
      </w:r>
      <w:r>
        <w:rPr>
          <w:rFonts w:ascii="Times New Roman" w:eastAsia="Times New Roman" w:hAnsi="Times New Roman" w:cs="Times New Roman"/>
          <w:sz w:val="24"/>
          <w:szCs w:val="24"/>
        </w:rPr>
        <w:t>deal with world challenges.</w:t>
      </w:r>
    </w:p>
    <w:p w14:paraId="18DEB260" w14:textId="77777777" w:rsidR="001E1B2D"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unison, these two mentioned theories provide an operational foundation to understand the </w:t>
      </w:r>
      <w:r w:rsidR="003439D3">
        <w:rPr>
          <w:rFonts w:ascii="Times New Roman" w:eastAsia="Times New Roman" w:hAnsi="Times New Roman" w:cs="Times New Roman"/>
          <w:sz w:val="24"/>
          <w:szCs w:val="24"/>
        </w:rPr>
        <w:t xml:space="preserve">position of literature education for employability and </w:t>
      </w:r>
      <w:r>
        <w:rPr>
          <w:rFonts w:ascii="Times New Roman" w:eastAsia="Times New Roman" w:hAnsi="Times New Roman" w:cs="Times New Roman"/>
          <w:sz w:val="24"/>
          <w:szCs w:val="24"/>
        </w:rPr>
        <w:t>global recognition. The independent variables are placed on a practical pace to command a global ci</w:t>
      </w:r>
      <w:r w:rsidR="00C42A5C">
        <w:rPr>
          <w:rFonts w:ascii="Times New Roman" w:eastAsia="Times New Roman" w:hAnsi="Times New Roman" w:cs="Times New Roman"/>
          <w:sz w:val="24"/>
          <w:szCs w:val="24"/>
        </w:rPr>
        <w:t>tizenship for literature education</w:t>
      </w:r>
      <w:r w:rsidR="00797A27">
        <w:rPr>
          <w:rFonts w:ascii="Times New Roman" w:eastAsia="Times New Roman" w:hAnsi="Times New Roman" w:cs="Times New Roman"/>
          <w:sz w:val="24"/>
          <w:szCs w:val="24"/>
        </w:rPr>
        <w:t>. Therefore, learners can be nurtured for literary proficiency, cultural literacy, creative competence for meeting employability and global realities</w:t>
      </w:r>
      <w:r>
        <w:rPr>
          <w:rFonts w:ascii="Times New Roman" w:eastAsia="Times New Roman" w:hAnsi="Times New Roman" w:cs="Times New Roman"/>
          <w:sz w:val="24"/>
          <w:szCs w:val="24"/>
        </w:rPr>
        <w:t>.</w:t>
      </w:r>
    </w:p>
    <w:p w14:paraId="326DDBC7" w14:textId="77777777" w:rsidR="001E1B2D" w:rsidRDefault="001E1B2D" w:rsidP="006548D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of Associated Literature</w:t>
      </w:r>
    </w:p>
    <w:p w14:paraId="3B951F09" w14:textId="77777777" w:rsidR="00582305" w:rsidRDefault="001E1B2D"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Oxford review (2024) explains cultural literacy as the ability to comprehend and communicate effectively across varying cultural standards. It entails the sane condition of understanding how each cultural criterion affects our psychology of thoughts, decisions and actions. Through literature, partici</w:t>
      </w:r>
      <w:r w:rsidR="00DE7F14">
        <w:rPr>
          <w:rFonts w:ascii="Times New Roman" w:eastAsia="Times New Roman" w:hAnsi="Times New Roman" w:cs="Times New Roman"/>
          <w:sz w:val="24"/>
          <w:szCs w:val="24"/>
        </w:rPr>
        <w:t xml:space="preserve">pant students </w:t>
      </w:r>
      <w:r>
        <w:rPr>
          <w:rFonts w:ascii="Times New Roman" w:eastAsia="Times New Roman" w:hAnsi="Times New Roman" w:cs="Times New Roman"/>
          <w:sz w:val="24"/>
          <w:szCs w:val="24"/>
        </w:rPr>
        <w:t xml:space="preserve">are able to receive relative details on countless cultural notions and then deliberate upon portrayed characters or creative case studies. In literary products, </w:t>
      </w:r>
      <w:r w:rsidR="00B23FCE">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enjoy and interpret socio-cultural, economic and other issues with a high percentage of receptive moods from literary thinking. Segal (2015) agrees that this is where competency in the contemporary world builds up. </w:t>
      </w:r>
      <w:r w:rsidR="00582305">
        <w:rPr>
          <w:rFonts w:ascii="Times New Roman" w:eastAsia="Times New Roman" w:hAnsi="Times New Roman" w:cs="Times New Roman"/>
          <w:sz w:val="24"/>
          <w:szCs w:val="24"/>
        </w:rPr>
        <w:t>It involves students</w:t>
      </w:r>
      <w:r w:rsidR="00173E3B">
        <w:rPr>
          <w:rFonts w:ascii="Times New Roman" w:eastAsia="Times New Roman" w:hAnsi="Times New Roman" w:cs="Times New Roman"/>
          <w:sz w:val="24"/>
          <w:szCs w:val="24"/>
        </w:rPr>
        <w:t>’</w:t>
      </w:r>
      <w:r w:rsidR="00582305">
        <w:rPr>
          <w:rFonts w:ascii="Times New Roman" w:eastAsia="Times New Roman" w:hAnsi="Times New Roman" w:cs="Times New Roman"/>
          <w:sz w:val="24"/>
          <w:szCs w:val="24"/>
        </w:rPr>
        <w:t xml:space="preserve"> capa</w:t>
      </w:r>
      <w:r w:rsidR="00173E3B">
        <w:rPr>
          <w:rFonts w:ascii="Times New Roman" w:eastAsia="Times New Roman" w:hAnsi="Times New Roman" w:cs="Times New Roman"/>
          <w:sz w:val="24"/>
          <w:szCs w:val="24"/>
        </w:rPr>
        <w:t xml:space="preserve">city to </w:t>
      </w:r>
      <w:proofErr w:type="spellStart"/>
      <w:r w:rsidR="00173E3B">
        <w:rPr>
          <w:rFonts w:ascii="Times New Roman" w:eastAsia="Times New Roman" w:hAnsi="Times New Roman" w:cs="Times New Roman"/>
          <w:sz w:val="24"/>
          <w:szCs w:val="24"/>
        </w:rPr>
        <w:t>recognise</w:t>
      </w:r>
      <w:proofErr w:type="spellEnd"/>
      <w:r w:rsidR="00173E3B">
        <w:rPr>
          <w:rFonts w:ascii="Times New Roman" w:eastAsia="Times New Roman" w:hAnsi="Times New Roman" w:cs="Times New Roman"/>
          <w:sz w:val="24"/>
          <w:szCs w:val="24"/>
        </w:rPr>
        <w:t xml:space="preserve"> cultural norms and respond appropriately through discussion, analysis and interpretation.</w:t>
      </w:r>
    </w:p>
    <w:p w14:paraId="62D46985" w14:textId="77777777" w:rsidR="00ED7BA8" w:rsidRDefault="00FD0FF5"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E1B2D">
        <w:rPr>
          <w:rFonts w:ascii="Times New Roman" w:eastAsia="Times New Roman" w:hAnsi="Times New Roman" w:cs="Times New Roman"/>
          <w:sz w:val="24"/>
          <w:szCs w:val="24"/>
        </w:rPr>
        <w:t>reative competence</w:t>
      </w:r>
      <w:r>
        <w:rPr>
          <w:rFonts w:ascii="Times New Roman" w:eastAsia="Times New Roman" w:hAnsi="Times New Roman" w:cs="Times New Roman"/>
          <w:sz w:val="24"/>
          <w:szCs w:val="24"/>
        </w:rPr>
        <w:t>s</w:t>
      </w:r>
      <w:r w:rsidR="001E1B2D">
        <w:rPr>
          <w:rFonts w:ascii="Times New Roman" w:eastAsia="Times New Roman" w:hAnsi="Times New Roman" w:cs="Times New Roman"/>
          <w:sz w:val="24"/>
          <w:szCs w:val="24"/>
        </w:rPr>
        <w:t xml:space="preserve"> are unconscious for one cannot totally explain reasons for these abilities embodied within. It deals with the ability to generate new products that are appealing to originality, technicality and problem solving.</w:t>
      </w:r>
      <w:r>
        <w:rPr>
          <w:rFonts w:ascii="Times New Roman" w:eastAsia="Times New Roman" w:hAnsi="Times New Roman" w:cs="Times New Roman"/>
          <w:sz w:val="24"/>
          <w:szCs w:val="24"/>
        </w:rPr>
        <w:t xml:space="preserve"> </w:t>
      </w:r>
      <w:r w:rsidR="00EC10BB">
        <w:rPr>
          <w:rFonts w:ascii="Times New Roman" w:eastAsia="Times New Roman" w:hAnsi="Times New Roman" w:cs="Times New Roman"/>
          <w:sz w:val="24"/>
          <w:szCs w:val="24"/>
        </w:rPr>
        <w:t>It enables students to reinterpret and transform textual knowledge into original works, linking literature to performance</w:t>
      </w:r>
      <w:r w:rsidR="00ED7BA8">
        <w:rPr>
          <w:rFonts w:ascii="Times New Roman" w:eastAsia="Times New Roman" w:hAnsi="Times New Roman" w:cs="Times New Roman"/>
          <w:sz w:val="24"/>
          <w:szCs w:val="24"/>
        </w:rPr>
        <w:t>s on essays, creative exercises, dramatic performances and many others</w:t>
      </w:r>
      <w:r w:rsidR="00EC10BB">
        <w:rPr>
          <w:rFonts w:ascii="Times New Roman" w:eastAsia="Times New Roman" w:hAnsi="Times New Roman" w:cs="Times New Roman"/>
          <w:sz w:val="24"/>
          <w:szCs w:val="24"/>
        </w:rPr>
        <w:t xml:space="preserve">. </w:t>
      </w:r>
      <w:r w:rsidR="001E1B2D">
        <w:rPr>
          <w:rFonts w:ascii="Times New Roman" w:eastAsia="Times New Roman" w:hAnsi="Times New Roman" w:cs="Times New Roman"/>
          <w:sz w:val="24"/>
          <w:szCs w:val="24"/>
        </w:rPr>
        <w:t>The result of development of competence is performance. Arifin, M</w:t>
      </w:r>
      <w:r w:rsidR="00ED007D">
        <w:rPr>
          <w:rFonts w:ascii="Times New Roman" w:eastAsia="Times New Roman" w:hAnsi="Times New Roman" w:cs="Times New Roman"/>
          <w:sz w:val="24"/>
          <w:szCs w:val="24"/>
        </w:rPr>
        <w:t xml:space="preserve">ujahid &amp; </w:t>
      </w:r>
      <w:proofErr w:type="spellStart"/>
      <w:r w:rsidR="00ED007D">
        <w:rPr>
          <w:rFonts w:ascii="Times New Roman" w:eastAsia="Times New Roman" w:hAnsi="Times New Roman" w:cs="Times New Roman"/>
          <w:sz w:val="24"/>
          <w:szCs w:val="24"/>
        </w:rPr>
        <w:t>Suyuthi</w:t>
      </w:r>
      <w:proofErr w:type="spellEnd"/>
      <w:r w:rsidR="00ED007D">
        <w:rPr>
          <w:rFonts w:ascii="Times New Roman" w:eastAsia="Times New Roman" w:hAnsi="Times New Roman" w:cs="Times New Roman"/>
          <w:sz w:val="24"/>
          <w:szCs w:val="24"/>
        </w:rPr>
        <w:t xml:space="preserve"> (2023) stresses,</w:t>
      </w:r>
      <w:r w:rsidR="001E1B2D">
        <w:rPr>
          <w:rFonts w:ascii="Times New Roman" w:eastAsia="Times New Roman" w:hAnsi="Times New Roman" w:cs="Times New Roman"/>
          <w:sz w:val="24"/>
          <w:szCs w:val="24"/>
        </w:rPr>
        <w:t xml:space="preserve"> the result</w:t>
      </w:r>
      <w:r w:rsidR="00ED007D">
        <w:rPr>
          <w:rFonts w:ascii="Times New Roman" w:eastAsia="Times New Roman" w:hAnsi="Times New Roman" w:cs="Times New Roman"/>
          <w:sz w:val="24"/>
          <w:szCs w:val="24"/>
        </w:rPr>
        <w:t>s</w:t>
      </w:r>
      <w:r w:rsidR="001E1B2D">
        <w:rPr>
          <w:rFonts w:ascii="Times New Roman" w:eastAsia="Times New Roman" w:hAnsi="Times New Roman" w:cs="Times New Roman"/>
          <w:sz w:val="24"/>
          <w:szCs w:val="24"/>
        </w:rPr>
        <w:t xml:space="preserve"> of competence development contribute to productivity, service, quality and change. When creative competence is </w:t>
      </w:r>
      <w:proofErr w:type="spellStart"/>
      <w:r w:rsidR="001E1B2D">
        <w:rPr>
          <w:rFonts w:ascii="Times New Roman" w:eastAsia="Times New Roman" w:hAnsi="Times New Roman" w:cs="Times New Roman"/>
          <w:sz w:val="24"/>
          <w:szCs w:val="24"/>
        </w:rPr>
        <w:t>operationalised</w:t>
      </w:r>
      <w:proofErr w:type="spellEnd"/>
      <w:r w:rsidR="001E1B2D">
        <w:rPr>
          <w:rFonts w:ascii="Times New Roman" w:eastAsia="Times New Roman" w:hAnsi="Times New Roman" w:cs="Times New Roman"/>
          <w:sz w:val="24"/>
          <w:szCs w:val="24"/>
        </w:rPr>
        <w:t xml:space="preserve">, the product stands the test of employability and as the goals of the </w:t>
      </w:r>
      <w:proofErr w:type="spellStart"/>
      <w:r w:rsidR="001E1B2D">
        <w:rPr>
          <w:rFonts w:ascii="Times New Roman" w:eastAsia="Times New Roman" w:hAnsi="Times New Roman" w:cs="Times New Roman"/>
          <w:sz w:val="24"/>
          <w:szCs w:val="24"/>
        </w:rPr>
        <w:t>organisation</w:t>
      </w:r>
      <w:proofErr w:type="spellEnd"/>
      <w:r w:rsidR="001E1B2D">
        <w:rPr>
          <w:rFonts w:ascii="Times New Roman" w:eastAsia="Times New Roman" w:hAnsi="Times New Roman" w:cs="Times New Roman"/>
          <w:sz w:val="24"/>
          <w:szCs w:val="24"/>
        </w:rPr>
        <w:t xml:space="preserve"> extend, performance is strengthened and well-</w:t>
      </w:r>
      <w:proofErr w:type="spellStart"/>
      <w:r w:rsidR="001E1B2D">
        <w:rPr>
          <w:rFonts w:ascii="Times New Roman" w:eastAsia="Times New Roman" w:hAnsi="Times New Roman" w:cs="Times New Roman"/>
          <w:sz w:val="24"/>
          <w:szCs w:val="24"/>
        </w:rPr>
        <w:t>utilised</w:t>
      </w:r>
      <w:proofErr w:type="spellEnd"/>
      <w:r w:rsidR="001E1B2D">
        <w:rPr>
          <w:rFonts w:ascii="Times New Roman" w:eastAsia="Times New Roman" w:hAnsi="Times New Roman" w:cs="Times New Roman"/>
          <w:sz w:val="24"/>
          <w:szCs w:val="24"/>
        </w:rPr>
        <w:t xml:space="preserve"> to reach a proper chain of professional and national pursuits. </w:t>
      </w:r>
    </w:p>
    <w:p w14:paraId="09E0F793" w14:textId="77777777" w:rsidR="003338BB" w:rsidRDefault="00D40236"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Cole &amp; Tibby (2013) defines employability as an individual’s perceived ability to obtain and maintain employment throughout his/her career. </w:t>
      </w:r>
      <w:r w:rsidR="00636998">
        <w:rPr>
          <w:rFonts w:ascii="Times New Roman" w:eastAsia="Times New Roman" w:hAnsi="Times New Roman" w:cs="Times New Roman"/>
          <w:sz w:val="24"/>
          <w:szCs w:val="24"/>
        </w:rPr>
        <w:t>Hereby, students are filled with skills that prepare them uncertainties and challenges throug</w:t>
      </w:r>
      <w:r w:rsidR="00432B85">
        <w:rPr>
          <w:rFonts w:ascii="Times New Roman" w:eastAsia="Times New Roman" w:hAnsi="Times New Roman" w:cs="Times New Roman"/>
          <w:sz w:val="24"/>
          <w:szCs w:val="24"/>
        </w:rPr>
        <w:t xml:space="preserve">hout chosen professional paths. </w:t>
      </w:r>
      <w:r>
        <w:rPr>
          <w:rFonts w:ascii="Times New Roman" w:eastAsia="Times New Roman" w:hAnsi="Times New Roman" w:cs="Times New Roman"/>
          <w:sz w:val="24"/>
          <w:szCs w:val="24"/>
        </w:rPr>
        <w:t>Global relevance is a product of employability</w:t>
      </w:r>
      <w:r w:rsidR="00541AC4">
        <w:rPr>
          <w:rFonts w:ascii="Times New Roman" w:eastAsia="Times New Roman" w:hAnsi="Times New Roman" w:cs="Times New Roman"/>
          <w:sz w:val="24"/>
          <w:szCs w:val="24"/>
        </w:rPr>
        <w:t>; its scope arises from the capacity to show their literary knowledge and creative compositions</w:t>
      </w:r>
      <w:r w:rsidR="004A7A91">
        <w:rPr>
          <w:rFonts w:ascii="Times New Roman" w:eastAsia="Times New Roman" w:hAnsi="Times New Roman" w:cs="Times New Roman"/>
          <w:sz w:val="24"/>
          <w:szCs w:val="24"/>
        </w:rPr>
        <w:t xml:space="preserve"> both nationally and internationally. </w:t>
      </w:r>
      <w:proofErr w:type="spellStart"/>
      <w:r w:rsidR="004A7A91">
        <w:rPr>
          <w:rFonts w:ascii="Times New Roman" w:eastAsia="Times New Roman" w:hAnsi="Times New Roman" w:cs="Times New Roman"/>
          <w:sz w:val="24"/>
          <w:szCs w:val="24"/>
        </w:rPr>
        <w:t>Akhimien</w:t>
      </w:r>
      <w:proofErr w:type="spellEnd"/>
      <w:r w:rsidR="004A7A91">
        <w:rPr>
          <w:rFonts w:ascii="Times New Roman" w:eastAsia="Times New Roman" w:hAnsi="Times New Roman" w:cs="Times New Roman"/>
          <w:sz w:val="24"/>
          <w:szCs w:val="24"/>
        </w:rPr>
        <w:t xml:space="preserve"> (2021) </w:t>
      </w:r>
      <w:r w:rsidR="00F01B0D">
        <w:rPr>
          <w:rFonts w:ascii="Times New Roman" w:eastAsia="Times New Roman" w:hAnsi="Times New Roman" w:cs="Times New Roman"/>
          <w:sz w:val="24"/>
          <w:szCs w:val="24"/>
        </w:rPr>
        <w:t xml:space="preserve">accounts core characteristics of advertising discourse; it must be edited, purposeful, slangy, rich, interesting, simple, involving, </w:t>
      </w:r>
      <w:proofErr w:type="spellStart"/>
      <w:r w:rsidR="00F01B0D">
        <w:rPr>
          <w:rFonts w:ascii="Times New Roman" w:eastAsia="Times New Roman" w:hAnsi="Times New Roman" w:cs="Times New Roman"/>
          <w:sz w:val="24"/>
          <w:szCs w:val="24"/>
        </w:rPr>
        <w:t>neological</w:t>
      </w:r>
      <w:proofErr w:type="spellEnd"/>
      <w:r w:rsidR="00F01B0D">
        <w:rPr>
          <w:rFonts w:ascii="Times New Roman" w:eastAsia="Times New Roman" w:hAnsi="Times New Roman" w:cs="Times New Roman"/>
          <w:sz w:val="24"/>
          <w:szCs w:val="24"/>
        </w:rPr>
        <w:t xml:space="preserve">, referenceable and many others. </w:t>
      </w:r>
      <w:r w:rsidR="001A1C7C">
        <w:rPr>
          <w:rFonts w:ascii="Times New Roman" w:eastAsia="Times New Roman" w:hAnsi="Times New Roman" w:cs="Times New Roman"/>
          <w:sz w:val="24"/>
          <w:szCs w:val="24"/>
        </w:rPr>
        <w:t>All these would show students to be cultural literates and professional indivi</w:t>
      </w:r>
      <w:r w:rsidR="00C04A22">
        <w:rPr>
          <w:rFonts w:ascii="Times New Roman" w:eastAsia="Times New Roman" w:hAnsi="Times New Roman" w:cs="Times New Roman"/>
          <w:sz w:val="24"/>
          <w:szCs w:val="24"/>
        </w:rPr>
        <w:t>duals.</w:t>
      </w:r>
    </w:p>
    <w:p w14:paraId="1686773B" w14:textId="77777777" w:rsidR="00C04A22" w:rsidRDefault="009F26F3" w:rsidP="006548D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Tanesa (2023) </w:t>
      </w:r>
      <w:r w:rsidR="00175696">
        <w:rPr>
          <w:rFonts w:ascii="Times New Roman" w:eastAsia="Times New Roman" w:hAnsi="Times New Roman" w:cs="Times New Roman"/>
          <w:sz w:val="24"/>
          <w:szCs w:val="24"/>
        </w:rPr>
        <w:t>a</w:t>
      </w:r>
      <w:r w:rsidR="00003D5B">
        <w:rPr>
          <w:rFonts w:ascii="Times New Roman" w:eastAsia="Times New Roman" w:hAnsi="Times New Roman" w:cs="Times New Roman"/>
          <w:sz w:val="24"/>
          <w:szCs w:val="24"/>
        </w:rPr>
        <w:t xml:space="preserve">dmits that traditional teaching styles engage students with background knowledge of the text and thematic preoccupations. This eventually makes learners passive </w:t>
      </w:r>
      <w:r w:rsidR="00175696">
        <w:rPr>
          <w:rFonts w:ascii="Times New Roman" w:eastAsia="Times New Roman" w:hAnsi="Times New Roman" w:cs="Times New Roman"/>
          <w:sz w:val="24"/>
          <w:szCs w:val="24"/>
        </w:rPr>
        <w:t xml:space="preserve">since they are not allowed to </w:t>
      </w:r>
      <w:proofErr w:type="spellStart"/>
      <w:r w:rsidR="00175696">
        <w:rPr>
          <w:rFonts w:ascii="Times New Roman" w:eastAsia="Times New Roman" w:hAnsi="Times New Roman" w:cs="Times New Roman"/>
          <w:sz w:val="24"/>
          <w:szCs w:val="24"/>
        </w:rPr>
        <w:t>analyse</w:t>
      </w:r>
      <w:proofErr w:type="spellEnd"/>
      <w:r w:rsidR="00175696">
        <w:rPr>
          <w:rFonts w:ascii="Times New Roman" w:eastAsia="Times New Roman" w:hAnsi="Times New Roman" w:cs="Times New Roman"/>
          <w:sz w:val="24"/>
          <w:szCs w:val="24"/>
        </w:rPr>
        <w:t xml:space="preserve"> texts with a unique sense and tentative reaction. </w:t>
      </w:r>
      <w:proofErr w:type="spellStart"/>
      <w:r w:rsidR="00265729">
        <w:rPr>
          <w:rFonts w:ascii="Times New Roman" w:eastAsia="Times New Roman" w:hAnsi="Times New Roman" w:cs="Times New Roman"/>
          <w:sz w:val="24"/>
          <w:szCs w:val="24"/>
        </w:rPr>
        <w:t>Ozugogru</w:t>
      </w:r>
      <w:proofErr w:type="spellEnd"/>
      <w:r w:rsidR="00265729">
        <w:rPr>
          <w:rFonts w:ascii="Times New Roman" w:eastAsia="Times New Roman" w:hAnsi="Times New Roman" w:cs="Times New Roman"/>
          <w:sz w:val="24"/>
          <w:szCs w:val="24"/>
        </w:rPr>
        <w:t xml:space="preserve"> &amp; Aksu (2020) expose that the traditional literature classrooms provide</w:t>
      </w:r>
      <w:r w:rsidR="00122E7E">
        <w:rPr>
          <w:rFonts w:ascii="Times New Roman" w:eastAsia="Times New Roman" w:hAnsi="Times New Roman" w:cs="Times New Roman"/>
          <w:sz w:val="24"/>
          <w:szCs w:val="24"/>
        </w:rPr>
        <w:t xml:space="preserve"> students </w:t>
      </w:r>
      <w:r w:rsidR="00265729">
        <w:rPr>
          <w:rFonts w:ascii="Times New Roman" w:eastAsia="Times New Roman" w:hAnsi="Times New Roman" w:cs="Times New Roman"/>
          <w:sz w:val="24"/>
          <w:szCs w:val="24"/>
        </w:rPr>
        <w:t xml:space="preserve">with direct instructions with expectations on personal practices. Yet, this is a problematic method since there is no literary training with teachers’ supervision. </w:t>
      </w:r>
      <w:r w:rsidR="00825C3A">
        <w:rPr>
          <w:rFonts w:ascii="Times New Roman" w:eastAsia="Times New Roman" w:hAnsi="Times New Roman" w:cs="Times New Roman"/>
          <w:sz w:val="24"/>
          <w:szCs w:val="24"/>
        </w:rPr>
        <w:t xml:space="preserve">Ogunnaike &amp; Sonde (2019) advocate for the use of Literature-in-English as an instrument for achieving global sustainable development goals. </w:t>
      </w:r>
      <w:r w:rsidR="00DF21FE">
        <w:rPr>
          <w:rFonts w:ascii="Times New Roman" w:eastAsia="Times New Roman" w:hAnsi="Times New Roman" w:cs="Times New Roman"/>
          <w:sz w:val="24"/>
          <w:szCs w:val="24"/>
        </w:rPr>
        <w:t xml:space="preserve">For instance, </w:t>
      </w:r>
      <w:proofErr w:type="spellStart"/>
      <w:r w:rsidR="00DF21FE">
        <w:rPr>
          <w:rFonts w:ascii="Times New Roman" w:eastAsia="Times New Roman" w:hAnsi="Times New Roman" w:cs="Times New Roman"/>
          <w:sz w:val="24"/>
          <w:szCs w:val="24"/>
        </w:rPr>
        <w:t>Praskidou</w:t>
      </w:r>
      <w:proofErr w:type="spellEnd"/>
      <w:r w:rsidR="00DF21FE">
        <w:rPr>
          <w:rFonts w:ascii="Times New Roman" w:eastAsia="Times New Roman" w:hAnsi="Times New Roman" w:cs="Times New Roman"/>
          <w:sz w:val="24"/>
          <w:szCs w:val="24"/>
        </w:rPr>
        <w:t xml:space="preserve"> et al. (2024) accounts that the process of </w:t>
      </w:r>
      <w:proofErr w:type="spellStart"/>
      <w:r w:rsidR="00DF21FE">
        <w:rPr>
          <w:rFonts w:ascii="Times New Roman" w:eastAsia="Times New Roman" w:hAnsi="Times New Roman" w:cs="Times New Roman"/>
          <w:sz w:val="24"/>
          <w:szCs w:val="24"/>
        </w:rPr>
        <w:t>memorising</w:t>
      </w:r>
      <w:proofErr w:type="spellEnd"/>
      <w:r w:rsidR="00DF21FE">
        <w:rPr>
          <w:rFonts w:ascii="Times New Roman" w:eastAsia="Times New Roman" w:hAnsi="Times New Roman" w:cs="Times New Roman"/>
          <w:sz w:val="24"/>
          <w:szCs w:val="24"/>
        </w:rPr>
        <w:t xml:space="preserve"> complex dance steps, songs and game activities by students provides solutions on recreating relevance for those who have intellectual disabilities. </w:t>
      </w:r>
      <w:proofErr w:type="spellStart"/>
      <w:r w:rsidR="007D6923">
        <w:rPr>
          <w:rFonts w:ascii="Times New Roman" w:eastAsia="Times New Roman" w:hAnsi="Times New Roman" w:cs="Times New Roman"/>
          <w:sz w:val="24"/>
          <w:szCs w:val="24"/>
        </w:rPr>
        <w:t>Daryanti</w:t>
      </w:r>
      <w:proofErr w:type="spellEnd"/>
      <w:r w:rsidR="00B13D30">
        <w:rPr>
          <w:rFonts w:ascii="Times New Roman" w:eastAsia="Times New Roman" w:hAnsi="Times New Roman" w:cs="Times New Roman"/>
          <w:sz w:val="24"/>
          <w:szCs w:val="24"/>
        </w:rPr>
        <w:t xml:space="preserve"> et al. </w:t>
      </w:r>
      <w:r w:rsidR="007D6923">
        <w:rPr>
          <w:rFonts w:ascii="Times New Roman" w:eastAsia="Times New Roman" w:hAnsi="Times New Roman" w:cs="Times New Roman"/>
          <w:sz w:val="24"/>
          <w:szCs w:val="24"/>
        </w:rPr>
        <w:t>(2025) a</w:t>
      </w:r>
      <w:r w:rsidR="0000277F">
        <w:rPr>
          <w:rFonts w:ascii="Times New Roman" w:eastAsia="Times New Roman" w:hAnsi="Times New Roman" w:cs="Times New Roman"/>
          <w:sz w:val="24"/>
          <w:szCs w:val="24"/>
        </w:rPr>
        <w:t xml:space="preserve">lso </w:t>
      </w:r>
      <w:r w:rsidR="00E50305">
        <w:rPr>
          <w:rFonts w:ascii="Times New Roman" w:eastAsia="Times New Roman" w:hAnsi="Times New Roman" w:cs="Times New Roman"/>
          <w:sz w:val="24"/>
          <w:szCs w:val="24"/>
        </w:rPr>
        <w:t>add</w:t>
      </w:r>
      <w:r w:rsidR="0000277F">
        <w:rPr>
          <w:rFonts w:ascii="Times New Roman" w:eastAsia="Times New Roman" w:hAnsi="Times New Roman" w:cs="Times New Roman"/>
          <w:sz w:val="24"/>
          <w:szCs w:val="24"/>
        </w:rPr>
        <w:t xml:space="preserve"> that the real-life demonstration of learnt literary theories enables students to </w:t>
      </w:r>
      <w:r w:rsidR="00932EDD">
        <w:rPr>
          <w:rFonts w:ascii="Times New Roman" w:eastAsia="Times New Roman" w:hAnsi="Times New Roman" w:cs="Times New Roman"/>
          <w:sz w:val="24"/>
          <w:szCs w:val="24"/>
        </w:rPr>
        <w:t xml:space="preserve">possess physical, cognitive, emotional growth, with also social cooperative capacities. This </w:t>
      </w:r>
      <w:r w:rsidR="00720016">
        <w:rPr>
          <w:rFonts w:ascii="Times New Roman" w:eastAsia="Times New Roman" w:hAnsi="Times New Roman" w:cs="Times New Roman"/>
          <w:sz w:val="24"/>
          <w:szCs w:val="24"/>
        </w:rPr>
        <w:t xml:space="preserve">would </w:t>
      </w:r>
      <w:proofErr w:type="spellStart"/>
      <w:r w:rsidR="00932EDD">
        <w:rPr>
          <w:rFonts w:ascii="Times New Roman" w:eastAsia="Times New Roman" w:hAnsi="Times New Roman" w:cs="Times New Roman"/>
          <w:sz w:val="24"/>
          <w:szCs w:val="24"/>
        </w:rPr>
        <w:t>maximise</w:t>
      </w:r>
      <w:proofErr w:type="spellEnd"/>
      <w:r w:rsidR="00932EDD">
        <w:rPr>
          <w:rFonts w:ascii="Times New Roman" w:eastAsia="Times New Roman" w:hAnsi="Times New Roman" w:cs="Times New Roman"/>
          <w:sz w:val="24"/>
          <w:szCs w:val="24"/>
        </w:rPr>
        <w:t xml:space="preserve"> the b</w:t>
      </w:r>
      <w:r w:rsidR="00C04CD6">
        <w:rPr>
          <w:rFonts w:ascii="Times New Roman" w:eastAsia="Times New Roman" w:hAnsi="Times New Roman" w:cs="Times New Roman"/>
          <w:sz w:val="24"/>
          <w:szCs w:val="24"/>
        </w:rPr>
        <w:t xml:space="preserve">enefits of learning literature. </w:t>
      </w:r>
      <w:r w:rsidR="003A3E93">
        <w:rPr>
          <w:rFonts w:ascii="Times New Roman" w:eastAsia="Times New Roman" w:hAnsi="Times New Roman" w:cs="Times New Roman"/>
          <w:sz w:val="24"/>
          <w:szCs w:val="24"/>
        </w:rPr>
        <w:t xml:space="preserve">Recently, </w:t>
      </w:r>
      <w:proofErr w:type="spellStart"/>
      <w:r w:rsidR="00C04A22">
        <w:rPr>
          <w:rFonts w:ascii="Times New Roman" w:eastAsia="Times New Roman" w:hAnsi="Times New Roman" w:cs="Times New Roman"/>
          <w:sz w:val="24"/>
          <w:szCs w:val="24"/>
        </w:rPr>
        <w:t>Quramo</w:t>
      </w:r>
      <w:proofErr w:type="spellEnd"/>
      <w:r w:rsidR="00C04A22">
        <w:rPr>
          <w:rFonts w:ascii="Times New Roman" w:eastAsia="Times New Roman" w:hAnsi="Times New Roman" w:cs="Times New Roman"/>
          <w:sz w:val="24"/>
          <w:szCs w:val="24"/>
        </w:rPr>
        <w:t xml:space="preserve"> Festival of Words</w:t>
      </w:r>
      <w:r w:rsidR="00CD3C79">
        <w:rPr>
          <w:rFonts w:ascii="Times New Roman" w:eastAsia="Times New Roman" w:hAnsi="Times New Roman" w:cs="Times New Roman"/>
          <w:sz w:val="24"/>
          <w:szCs w:val="24"/>
        </w:rPr>
        <w:t xml:space="preserve"> (2025</w:t>
      </w:r>
      <w:r w:rsidR="0000277F">
        <w:rPr>
          <w:rFonts w:ascii="Times New Roman" w:eastAsia="Times New Roman" w:hAnsi="Times New Roman" w:cs="Times New Roman"/>
          <w:sz w:val="24"/>
          <w:szCs w:val="24"/>
        </w:rPr>
        <w:t>)</w:t>
      </w:r>
      <w:r w:rsidR="003A3E93">
        <w:rPr>
          <w:rFonts w:ascii="Times New Roman" w:eastAsia="Times New Roman" w:hAnsi="Times New Roman" w:cs="Times New Roman"/>
          <w:sz w:val="24"/>
          <w:szCs w:val="24"/>
        </w:rPr>
        <w:t xml:space="preserve"> featured of supra-intera</w:t>
      </w:r>
      <w:r w:rsidR="00040C45">
        <w:rPr>
          <w:rFonts w:ascii="Times New Roman" w:eastAsia="Times New Roman" w:hAnsi="Times New Roman" w:cs="Times New Roman"/>
          <w:sz w:val="24"/>
          <w:szCs w:val="24"/>
        </w:rPr>
        <w:t>c</w:t>
      </w:r>
      <w:r w:rsidR="003A3E93">
        <w:rPr>
          <w:rFonts w:ascii="Times New Roman" w:eastAsia="Times New Roman" w:hAnsi="Times New Roman" w:cs="Times New Roman"/>
          <w:sz w:val="24"/>
          <w:szCs w:val="24"/>
        </w:rPr>
        <w:t>tive</w:t>
      </w:r>
      <w:r w:rsidR="00C04A22">
        <w:rPr>
          <w:rFonts w:ascii="Times New Roman" w:eastAsia="Times New Roman" w:hAnsi="Times New Roman" w:cs="Times New Roman"/>
          <w:sz w:val="24"/>
          <w:szCs w:val="24"/>
        </w:rPr>
        <w:t xml:space="preserve"> panel session</w:t>
      </w:r>
      <w:r w:rsidR="003A3E93">
        <w:rPr>
          <w:rFonts w:ascii="Times New Roman" w:eastAsia="Times New Roman" w:hAnsi="Times New Roman" w:cs="Times New Roman"/>
          <w:sz w:val="24"/>
          <w:szCs w:val="24"/>
        </w:rPr>
        <w:t>s</w:t>
      </w:r>
      <w:r w:rsidR="00C04A22">
        <w:rPr>
          <w:rFonts w:ascii="Times New Roman" w:eastAsia="Times New Roman" w:hAnsi="Times New Roman" w:cs="Times New Roman"/>
          <w:sz w:val="24"/>
          <w:szCs w:val="24"/>
        </w:rPr>
        <w:t xml:space="preserve"> </w:t>
      </w:r>
      <w:r w:rsidR="003A3E93">
        <w:rPr>
          <w:rFonts w:ascii="Times New Roman" w:eastAsia="Times New Roman" w:hAnsi="Times New Roman" w:cs="Times New Roman"/>
          <w:sz w:val="24"/>
          <w:szCs w:val="24"/>
        </w:rPr>
        <w:t xml:space="preserve">on </w:t>
      </w:r>
      <w:proofErr w:type="spellStart"/>
      <w:r w:rsidR="00040C45">
        <w:rPr>
          <w:rFonts w:ascii="Times New Roman" w:eastAsia="Times New Roman" w:hAnsi="Times New Roman" w:cs="Times New Roman"/>
          <w:sz w:val="24"/>
          <w:szCs w:val="24"/>
        </w:rPr>
        <w:t>characterisation</w:t>
      </w:r>
      <w:proofErr w:type="spellEnd"/>
      <w:r w:rsidR="00040C45">
        <w:rPr>
          <w:rFonts w:ascii="Times New Roman" w:eastAsia="Times New Roman" w:hAnsi="Times New Roman" w:cs="Times New Roman"/>
          <w:sz w:val="24"/>
          <w:szCs w:val="24"/>
        </w:rPr>
        <w:t xml:space="preserve"> in creative writing, legacies of writing, </w:t>
      </w:r>
      <w:r w:rsidR="00E613F2">
        <w:rPr>
          <w:rFonts w:ascii="Times New Roman" w:eastAsia="Times New Roman" w:hAnsi="Times New Roman" w:cs="Times New Roman"/>
          <w:sz w:val="24"/>
          <w:szCs w:val="24"/>
        </w:rPr>
        <w:t>artificial intelligence awakening in the creative web and word slam</w:t>
      </w:r>
      <w:r w:rsidR="00880D9A">
        <w:rPr>
          <w:rFonts w:ascii="Times New Roman" w:eastAsia="Times New Roman" w:hAnsi="Times New Roman" w:cs="Times New Roman"/>
          <w:sz w:val="24"/>
          <w:szCs w:val="24"/>
        </w:rPr>
        <w:t xml:space="preserve">. Giving students opportunities and platforms to participate in such gatherings would </w:t>
      </w:r>
      <w:r w:rsidR="00E50305">
        <w:rPr>
          <w:rFonts w:ascii="Times New Roman" w:eastAsia="Times New Roman" w:hAnsi="Times New Roman" w:cs="Times New Roman"/>
          <w:sz w:val="24"/>
          <w:szCs w:val="24"/>
        </w:rPr>
        <w:t xml:space="preserve">gradually </w:t>
      </w:r>
      <w:r w:rsidR="00880D9A">
        <w:rPr>
          <w:rFonts w:ascii="Times New Roman" w:eastAsia="Times New Roman" w:hAnsi="Times New Roman" w:cs="Times New Roman"/>
          <w:sz w:val="24"/>
          <w:szCs w:val="24"/>
        </w:rPr>
        <w:t>ensure</w:t>
      </w:r>
      <w:r w:rsidR="00E50305">
        <w:rPr>
          <w:rFonts w:ascii="Times New Roman" w:eastAsia="Times New Roman" w:hAnsi="Times New Roman" w:cs="Times New Roman"/>
          <w:sz w:val="24"/>
          <w:szCs w:val="24"/>
        </w:rPr>
        <w:t xml:space="preserve"> them</w:t>
      </w:r>
      <w:r w:rsidR="00880D9A">
        <w:rPr>
          <w:rFonts w:ascii="Times New Roman" w:eastAsia="Times New Roman" w:hAnsi="Times New Roman" w:cs="Times New Roman"/>
          <w:sz w:val="24"/>
          <w:szCs w:val="24"/>
        </w:rPr>
        <w:t xml:space="preserve"> </w:t>
      </w:r>
      <w:r w:rsidR="00CB7C60">
        <w:rPr>
          <w:rFonts w:ascii="Times New Roman" w:eastAsia="Times New Roman" w:hAnsi="Times New Roman" w:cs="Times New Roman"/>
          <w:sz w:val="24"/>
          <w:szCs w:val="24"/>
        </w:rPr>
        <w:t>global recognition from literature.</w:t>
      </w:r>
    </w:p>
    <w:p w14:paraId="3F98C815" w14:textId="77777777" w:rsidR="00C14134" w:rsidRDefault="00E04CB8" w:rsidP="006548D6">
      <w:pPr>
        <w:spacing w:before="240" w:after="120" w:line="360" w:lineRule="auto"/>
        <w:jc w:val="both"/>
        <w:rPr>
          <w:rFonts w:ascii="Times New Roman" w:eastAsia="Times New Roman" w:hAnsi="Times New Roman" w:cs="Times New Roman"/>
          <w:b/>
          <w:sz w:val="24"/>
          <w:szCs w:val="24"/>
        </w:rPr>
      </w:pPr>
      <w:r w:rsidRPr="00E04CB8">
        <w:rPr>
          <w:rFonts w:ascii="Times New Roman" w:eastAsia="Times New Roman" w:hAnsi="Times New Roman" w:cs="Times New Roman"/>
          <w:b/>
          <w:sz w:val="24"/>
          <w:szCs w:val="24"/>
        </w:rPr>
        <w:t>Cultural Literacy and Creative Competence in Literature Classrooms</w:t>
      </w:r>
    </w:p>
    <w:p w14:paraId="6340A990" w14:textId="77777777" w:rsidR="00341FFC" w:rsidRDefault="004B28BA" w:rsidP="006548D6">
      <w:pPr>
        <w:spacing w:before="240" w:after="120" w:line="360" w:lineRule="auto"/>
        <w:jc w:val="both"/>
        <w:rPr>
          <w:rFonts w:ascii="Times New Roman" w:eastAsia="Times New Roman" w:hAnsi="Times New Roman" w:cs="Times New Roman"/>
          <w:sz w:val="24"/>
          <w:szCs w:val="24"/>
        </w:rPr>
      </w:pPr>
      <w:r w:rsidRPr="00720016">
        <w:rPr>
          <w:rFonts w:ascii="Times New Roman" w:eastAsia="Times New Roman" w:hAnsi="Times New Roman" w:cs="Times New Roman"/>
          <w:sz w:val="24"/>
          <w:szCs w:val="24"/>
        </w:rPr>
        <w:t>The classrooms for literature serve as flexible spaces for devel</w:t>
      </w:r>
      <w:r w:rsidR="00494B60">
        <w:rPr>
          <w:rFonts w:ascii="Times New Roman" w:eastAsia="Times New Roman" w:hAnsi="Times New Roman" w:cs="Times New Roman"/>
          <w:sz w:val="24"/>
          <w:szCs w:val="24"/>
        </w:rPr>
        <w:t>oping these acts</w:t>
      </w:r>
      <w:r w:rsidRPr="00720016">
        <w:rPr>
          <w:rFonts w:ascii="Times New Roman" w:eastAsia="Times New Roman" w:hAnsi="Times New Roman" w:cs="Times New Roman"/>
          <w:sz w:val="24"/>
          <w:szCs w:val="24"/>
        </w:rPr>
        <w:t xml:space="preserve">, cultural literacy and creative competence. </w:t>
      </w:r>
      <w:r w:rsidR="00720016" w:rsidRPr="00720016">
        <w:rPr>
          <w:rFonts w:ascii="Times New Roman" w:eastAsia="Times New Roman" w:hAnsi="Times New Roman" w:cs="Times New Roman"/>
          <w:sz w:val="24"/>
          <w:szCs w:val="24"/>
        </w:rPr>
        <w:t xml:space="preserve">The two </w:t>
      </w:r>
      <w:r w:rsidR="00494B60">
        <w:rPr>
          <w:rFonts w:ascii="Times New Roman" w:eastAsia="Times New Roman" w:hAnsi="Times New Roman" w:cs="Times New Roman"/>
          <w:sz w:val="24"/>
          <w:szCs w:val="24"/>
        </w:rPr>
        <w:t>act</w:t>
      </w:r>
      <w:r w:rsidR="00AC79CF">
        <w:rPr>
          <w:rFonts w:ascii="Times New Roman" w:eastAsia="Times New Roman" w:hAnsi="Times New Roman" w:cs="Times New Roman"/>
          <w:sz w:val="24"/>
          <w:szCs w:val="24"/>
        </w:rPr>
        <w:t>s ensure effective education in literature and preparation of students for employability and global relevance.</w:t>
      </w:r>
    </w:p>
    <w:p w14:paraId="42B5F4A5" w14:textId="77777777" w:rsidR="00C14134" w:rsidRDefault="00AD7D27" w:rsidP="006548D6">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Cultural literacy in classrooms</w:t>
      </w:r>
      <w:r w:rsidR="008D2626">
        <w:rPr>
          <w:rFonts w:ascii="Times New Roman" w:eastAsia="Times New Roman" w:hAnsi="Times New Roman" w:cs="Times New Roman"/>
          <w:sz w:val="24"/>
          <w:szCs w:val="24"/>
        </w:rPr>
        <w:t xml:space="preserve"> begins with checking the effects of students’ cultural background on their interpretations and compositions. </w:t>
      </w:r>
      <w:r w:rsidR="00F36D66">
        <w:rPr>
          <w:rFonts w:ascii="Times New Roman" w:eastAsia="Times New Roman" w:hAnsi="Times New Roman" w:cs="Times New Roman"/>
          <w:sz w:val="24"/>
          <w:szCs w:val="24"/>
        </w:rPr>
        <w:t>The cultural backgrounds of students also affect their respective capacities to absorb a theory or text as intended by the teacher or writer.</w:t>
      </w:r>
      <w:r w:rsidR="00C75590">
        <w:rPr>
          <w:rFonts w:ascii="Times New Roman" w:eastAsia="Times New Roman" w:hAnsi="Times New Roman" w:cs="Times New Roman"/>
          <w:sz w:val="24"/>
          <w:szCs w:val="24"/>
        </w:rPr>
        <w:t xml:space="preserve"> The cultural interests of students can be positive if a topic shares a strong relationship with the former.</w:t>
      </w:r>
      <w:r w:rsidR="008A4FAD">
        <w:rPr>
          <w:rFonts w:ascii="Times New Roman" w:eastAsia="Times New Roman" w:hAnsi="Times New Roman" w:cs="Times New Roman"/>
          <w:sz w:val="24"/>
          <w:szCs w:val="24"/>
        </w:rPr>
        <w:t xml:space="preserve"> Howell (2010) advises that </w:t>
      </w:r>
      <w:r w:rsidR="0086548F">
        <w:rPr>
          <w:rFonts w:ascii="Times New Roman" w:eastAsia="Times New Roman" w:hAnsi="Times New Roman" w:cs="Times New Roman"/>
          <w:sz w:val="24"/>
          <w:szCs w:val="24"/>
        </w:rPr>
        <w:t xml:space="preserve">teachers can pay attentive role to the narrative pleasures of each student in order to </w:t>
      </w:r>
      <w:r w:rsidR="00AC4E39">
        <w:rPr>
          <w:rFonts w:ascii="Times New Roman" w:eastAsia="Times New Roman" w:hAnsi="Times New Roman" w:cs="Times New Roman"/>
          <w:sz w:val="24"/>
          <w:szCs w:val="24"/>
        </w:rPr>
        <w:t>help them develop their interpretative and reporting skills with severe questioning an</w:t>
      </w:r>
      <w:r w:rsidR="00BB26CB">
        <w:rPr>
          <w:rFonts w:ascii="Times New Roman" w:eastAsia="Times New Roman" w:hAnsi="Times New Roman" w:cs="Times New Roman"/>
          <w:sz w:val="24"/>
          <w:szCs w:val="24"/>
        </w:rPr>
        <w:t xml:space="preserve">d review. </w:t>
      </w:r>
      <w:r w:rsidR="00B67A5F">
        <w:rPr>
          <w:rFonts w:ascii="Times New Roman" w:eastAsia="Times New Roman" w:hAnsi="Times New Roman" w:cs="Times New Roman"/>
          <w:sz w:val="24"/>
          <w:szCs w:val="24"/>
        </w:rPr>
        <w:t>Similarly, Irvine and</w:t>
      </w:r>
      <w:r w:rsidR="00C55E6E">
        <w:rPr>
          <w:rFonts w:ascii="Times New Roman" w:eastAsia="Times New Roman" w:hAnsi="Times New Roman" w:cs="Times New Roman"/>
          <w:sz w:val="24"/>
          <w:szCs w:val="24"/>
        </w:rPr>
        <w:t xml:space="preserve"> </w:t>
      </w:r>
      <w:r w:rsidR="00B67A5F">
        <w:rPr>
          <w:rFonts w:ascii="Times New Roman" w:eastAsia="Times New Roman" w:hAnsi="Times New Roman" w:cs="Times New Roman"/>
          <w:sz w:val="24"/>
          <w:szCs w:val="24"/>
        </w:rPr>
        <w:t xml:space="preserve">Armento </w:t>
      </w:r>
      <w:r w:rsidR="0019439E">
        <w:rPr>
          <w:rFonts w:ascii="Times New Roman" w:eastAsia="Times New Roman" w:hAnsi="Times New Roman" w:cs="Times New Roman"/>
          <w:sz w:val="24"/>
          <w:szCs w:val="24"/>
        </w:rPr>
        <w:t xml:space="preserve">(2001) states hat a culturally responsive pedagogy is culturally responsible, culturally appropriate, culturally compatible, culturally relevant and multicultural in order to describe </w:t>
      </w:r>
      <w:r w:rsidR="00C448AE">
        <w:rPr>
          <w:rFonts w:ascii="Times New Roman" w:eastAsia="Times New Roman" w:hAnsi="Times New Roman" w:cs="Times New Roman"/>
          <w:sz w:val="24"/>
          <w:szCs w:val="24"/>
        </w:rPr>
        <w:t>a variety of effective approaches in culturally diverse classroom. When students observe that their teaching is modified in order to pay attention to their varying environment, they in turn develop interest in their mates and initiate works on underreported cultures among the</w:t>
      </w:r>
      <w:r w:rsidR="0083458D">
        <w:rPr>
          <w:rFonts w:ascii="Times New Roman" w:eastAsia="Times New Roman" w:hAnsi="Times New Roman" w:cs="Times New Roman"/>
          <w:sz w:val="24"/>
          <w:szCs w:val="24"/>
        </w:rPr>
        <w:t xml:space="preserve">m- through language, dressing, attitude, social norms and others. This eventually makes the learning of literature a science and not mere theory, reading. </w:t>
      </w:r>
      <w:r w:rsidR="00BE2AE8">
        <w:rPr>
          <w:rFonts w:ascii="Times New Roman" w:eastAsia="Times New Roman" w:hAnsi="Times New Roman" w:cs="Times New Roman"/>
          <w:sz w:val="24"/>
          <w:szCs w:val="24"/>
        </w:rPr>
        <w:t>Adesina (2025) reports that the phenomenon of language is complex and therefore needs a sophisticated approach to study it: linguistics. The environment of literature makes linguistics more interestin</w:t>
      </w:r>
      <w:r w:rsidR="00D4498B">
        <w:rPr>
          <w:rFonts w:ascii="Times New Roman" w:eastAsia="Times New Roman" w:hAnsi="Times New Roman" w:cs="Times New Roman"/>
          <w:sz w:val="24"/>
          <w:szCs w:val="24"/>
        </w:rPr>
        <w:t>g and somewhat unconscious when students employ a given language and other elements from a recommended text in order to engage well with a topic.</w:t>
      </w:r>
      <w:r w:rsidR="00C448AE">
        <w:rPr>
          <w:rFonts w:ascii="Times New Roman" w:eastAsia="Times New Roman" w:hAnsi="Times New Roman" w:cs="Times New Roman"/>
          <w:sz w:val="24"/>
          <w:szCs w:val="24"/>
        </w:rPr>
        <w:t xml:space="preserve"> </w:t>
      </w:r>
      <w:r w:rsidR="00065709">
        <w:rPr>
          <w:rFonts w:ascii="Times New Roman" w:eastAsia="Times New Roman" w:hAnsi="Times New Roman" w:cs="Times New Roman"/>
          <w:sz w:val="24"/>
          <w:szCs w:val="24"/>
        </w:rPr>
        <w:t xml:space="preserve">Indoctrination also takes place when students believe something regardless of the evidence. Hereby, students are grouped for joint working for </w:t>
      </w:r>
      <w:r w:rsidR="00E22B56">
        <w:rPr>
          <w:rFonts w:ascii="Times New Roman" w:eastAsia="Times New Roman" w:hAnsi="Times New Roman" w:cs="Times New Roman"/>
          <w:sz w:val="24"/>
          <w:szCs w:val="24"/>
        </w:rPr>
        <w:t xml:space="preserve">subjective </w:t>
      </w:r>
      <w:r w:rsidR="00065709">
        <w:rPr>
          <w:rFonts w:ascii="Times New Roman" w:eastAsia="Times New Roman" w:hAnsi="Times New Roman" w:cs="Times New Roman"/>
          <w:sz w:val="24"/>
          <w:szCs w:val="24"/>
        </w:rPr>
        <w:t>analysis, response or gathering of thoughts concerning a subject matter.</w:t>
      </w:r>
      <w:r w:rsidR="00225C57">
        <w:rPr>
          <w:rFonts w:ascii="Times New Roman" w:eastAsia="Times New Roman" w:hAnsi="Times New Roman" w:cs="Times New Roman"/>
          <w:sz w:val="24"/>
          <w:szCs w:val="24"/>
        </w:rPr>
        <w:t xml:space="preserve"> Comparative reading of both national and foreign texts from class discussions on societal themes and reflective writing cultivates students to enjoy the flow of multitudinous cultural perspectives.</w:t>
      </w:r>
      <w:r w:rsidR="004274F3">
        <w:rPr>
          <w:rFonts w:ascii="Times New Roman" w:eastAsia="Times New Roman" w:hAnsi="Times New Roman" w:cs="Times New Roman"/>
          <w:sz w:val="24"/>
          <w:szCs w:val="24"/>
        </w:rPr>
        <w:t xml:space="preserve"> Hence, </w:t>
      </w:r>
      <w:r w:rsidR="0024695B">
        <w:rPr>
          <w:rFonts w:ascii="Times New Roman" w:eastAsia="Times New Roman" w:hAnsi="Times New Roman" w:cs="Times New Roman"/>
          <w:sz w:val="24"/>
          <w:szCs w:val="24"/>
        </w:rPr>
        <w:t>students gain the confidence to mingle with wider audiences; hereby framing a personal visibility and global resonating energy.</w:t>
      </w:r>
    </w:p>
    <w:p w14:paraId="59773708" w14:textId="77777777" w:rsidR="00E509F5" w:rsidRDefault="00E509F5" w:rsidP="006548D6">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Creative compet</w:t>
      </w:r>
      <w:r w:rsidR="00D40DED">
        <w:rPr>
          <w:rFonts w:ascii="Times New Roman" w:eastAsia="Times New Roman" w:hAnsi="Times New Roman" w:cs="Times New Roman"/>
          <w:sz w:val="24"/>
          <w:szCs w:val="24"/>
        </w:rPr>
        <w:t>ence</w:t>
      </w:r>
      <w:r w:rsidR="00BF2314">
        <w:rPr>
          <w:rFonts w:ascii="Times New Roman" w:eastAsia="Times New Roman" w:hAnsi="Times New Roman" w:cs="Times New Roman"/>
          <w:sz w:val="24"/>
          <w:szCs w:val="24"/>
        </w:rPr>
        <w:t xml:space="preserve"> </w:t>
      </w:r>
      <w:proofErr w:type="spellStart"/>
      <w:r w:rsidR="00137CDC">
        <w:rPr>
          <w:rFonts w:ascii="Times New Roman" w:eastAsia="Times New Roman" w:hAnsi="Times New Roman" w:cs="Times New Roman"/>
          <w:sz w:val="24"/>
          <w:szCs w:val="24"/>
        </w:rPr>
        <w:t>emphasises</w:t>
      </w:r>
      <w:proofErr w:type="spellEnd"/>
      <w:r w:rsidR="00137CDC">
        <w:rPr>
          <w:rFonts w:ascii="Times New Roman" w:eastAsia="Times New Roman" w:hAnsi="Times New Roman" w:cs="Times New Roman"/>
          <w:sz w:val="24"/>
          <w:szCs w:val="24"/>
        </w:rPr>
        <w:t xml:space="preserve"> the ability of students to express their environmental activities with a unique use of </w:t>
      </w:r>
      <w:r w:rsidR="00E02597">
        <w:rPr>
          <w:rFonts w:ascii="Times New Roman" w:eastAsia="Times New Roman" w:hAnsi="Times New Roman" w:cs="Times New Roman"/>
          <w:sz w:val="24"/>
          <w:szCs w:val="24"/>
        </w:rPr>
        <w:t xml:space="preserve">imagination. </w:t>
      </w:r>
      <w:r w:rsidR="00C37BB0">
        <w:rPr>
          <w:rFonts w:ascii="Times New Roman" w:eastAsia="Times New Roman" w:hAnsi="Times New Roman" w:cs="Times New Roman"/>
          <w:sz w:val="24"/>
          <w:szCs w:val="24"/>
        </w:rPr>
        <w:t xml:space="preserve">When students participate in classroom activities like writing various topics, composing social essays, </w:t>
      </w:r>
      <w:proofErr w:type="spellStart"/>
      <w:r w:rsidR="00C37BB0">
        <w:rPr>
          <w:rFonts w:ascii="Times New Roman" w:eastAsia="Times New Roman" w:hAnsi="Times New Roman" w:cs="Times New Roman"/>
          <w:sz w:val="24"/>
          <w:szCs w:val="24"/>
        </w:rPr>
        <w:t>dramatising</w:t>
      </w:r>
      <w:proofErr w:type="spellEnd"/>
      <w:r w:rsidR="00C77CE0">
        <w:rPr>
          <w:rFonts w:ascii="Times New Roman" w:eastAsia="Times New Roman" w:hAnsi="Times New Roman" w:cs="Times New Roman"/>
          <w:sz w:val="24"/>
          <w:szCs w:val="24"/>
        </w:rPr>
        <w:t xml:space="preserve"> plays and producing perspectives on </w:t>
      </w:r>
      <w:r w:rsidR="00C364BE">
        <w:rPr>
          <w:rFonts w:ascii="Times New Roman" w:eastAsia="Times New Roman" w:hAnsi="Times New Roman" w:cs="Times New Roman"/>
          <w:sz w:val="24"/>
          <w:szCs w:val="24"/>
        </w:rPr>
        <w:t xml:space="preserve">topics; there is a projection of birth of artistic style and originality. </w:t>
      </w:r>
      <w:r w:rsidR="00F073C5">
        <w:rPr>
          <w:rFonts w:ascii="Times New Roman" w:eastAsia="Times New Roman" w:hAnsi="Times New Roman" w:cs="Times New Roman"/>
          <w:sz w:val="24"/>
          <w:szCs w:val="24"/>
        </w:rPr>
        <w:t xml:space="preserve">For instance, </w:t>
      </w:r>
      <w:proofErr w:type="spellStart"/>
      <w:r w:rsidR="00F073C5">
        <w:rPr>
          <w:rFonts w:ascii="Times New Roman" w:eastAsia="Times New Roman" w:hAnsi="Times New Roman" w:cs="Times New Roman"/>
          <w:sz w:val="24"/>
          <w:szCs w:val="24"/>
        </w:rPr>
        <w:t>Akpuda</w:t>
      </w:r>
      <w:proofErr w:type="spellEnd"/>
      <w:r w:rsidR="00F073C5">
        <w:rPr>
          <w:rFonts w:ascii="Times New Roman" w:eastAsia="Times New Roman" w:hAnsi="Times New Roman" w:cs="Times New Roman"/>
          <w:sz w:val="24"/>
          <w:szCs w:val="24"/>
        </w:rPr>
        <w:t xml:space="preserve"> (2026: mentioned in Authors’ Hub Panel Discussion) explains when he gingers his students to write poems, he switches the poetry manuscripts among students for critiques and these students feel encouraged over the observed strengths </w:t>
      </w:r>
      <w:r w:rsidR="00F073C5">
        <w:rPr>
          <w:rFonts w:ascii="Times New Roman" w:eastAsia="Times New Roman" w:hAnsi="Times New Roman" w:cs="Times New Roman"/>
          <w:sz w:val="24"/>
          <w:szCs w:val="24"/>
        </w:rPr>
        <w:lastRenderedPageBreak/>
        <w:t xml:space="preserve">and weaknesses. Hence, students begin to write more since they can have their works given respective literary appreciations. </w:t>
      </w:r>
      <w:r w:rsidR="00970F1B">
        <w:rPr>
          <w:rFonts w:ascii="Times New Roman" w:eastAsia="Times New Roman" w:hAnsi="Times New Roman" w:cs="Times New Roman"/>
          <w:sz w:val="24"/>
          <w:szCs w:val="24"/>
        </w:rPr>
        <w:t xml:space="preserve">Eventually, creative competence serves as a reliable route for students to advertise their discovered abilities and begin a literary presence beyond the classroom. </w:t>
      </w:r>
      <w:r w:rsidR="004C2BCD">
        <w:rPr>
          <w:rFonts w:ascii="Times New Roman" w:eastAsia="Times New Roman" w:hAnsi="Times New Roman" w:cs="Times New Roman"/>
          <w:sz w:val="24"/>
          <w:szCs w:val="24"/>
        </w:rPr>
        <w:t>Adeosun (2020) recommends that teachers should strengthen theoretical orientations about creativity from passion and instructional contexts so that the general creativity of students can be enhanced.</w:t>
      </w:r>
      <w:r w:rsidR="00F8513C">
        <w:rPr>
          <w:rFonts w:ascii="Times New Roman" w:eastAsia="Times New Roman" w:hAnsi="Times New Roman" w:cs="Times New Roman"/>
          <w:sz w:val="24"/>
          <w:szCs w:val="24"/>
        </w:rPr>
        <w:t xml:space="preserve"> A teacher should be able to welcome questions and perceptions that are mature and different from anticipation of lesson plan. Literature education is an open space and not built on closed fundamental elements. When these perceptions are discovered when students are still vibrant and restlessly productive, the can be constantly guided </w:t>
      </w:r>
      <w:r w:rsidR="00A1258C">
        <w:rPr>
          <w:rFonts w:ascii="Times New Roman" w:eastAsia="Times New Roman" w:hAnsi="Times New Roman" w:cs="Times New Roman"/>
          <w:sz w:val="24"/>
          <w:szCs w:val="24"/>
        </w:rPr>
        <w:t>in their creative innovations rather than left with enough unmarked tasks and creative practices.</w:t>
      </w:r>
      <w:r w:rsidR="00D7231F">
        <w:rPr>
          <w:rFonts w:ascii="Times New Roman" w:eastAsia="Times New Roman" w:hAnsi="Times New Roman" w:cs="Times New Roman"/>
          <w:sz w:val="24"/>
          <w:szCs w:val="24"/>
        </w:rPr>
        <w:t xml:space="preserve"> The purpose of this is to ensure that the creative competence of students matches with social context. </w:t>
      </w:r>
      <w:r w:rsidR="00257BF3">
        <w:rPr>
          <w:rFonts w:ascii="Times New Roman" w:eastAsia="Times New Roman" w:hAnsi="Times New Roman" w:cs="Times New Roman"/>
          <w:sz w:val="24"/>
          <w:szCs w:val="24"/>
        </w:rPr>
        <w:t xml:space="preserve">Mallik (2023) </w:t>
      </w:r>
      <w:r w:rsidR="00D7231F">
        <w:rPr>
          <w:rFonts w:ascii="Times New Roman" w:eastAsia="Times New Roman" w:hAnsi="Times New Roman" w:cs="Times New Roman"/>
          <w:sz w:val="24"/>
          <w:szCs w:val="24"/>
        </w:rPr>
        <w:t xml:space="preserve">states </w:t>
      </w:r>
      <w:r w:rsidR="00257BF3">
        <w:rPr>
          <w:rFonts w:ascii="Times New Roman" w:eastAsia="Times New Roman" w:hAnsi="Times New Roman" w:cs="Times New Roman"/>
          <w:sz w:val="24"/>
          <w:szCs w:val="24"/>
        </w:rPr>
        <w:t xml:space="preserve">that education is not about preparing for a future career or acquiring skills; it is about shaping our character, broadening our horizons and providing us with tools for a fulfilling life as education is life itself. Therefore, this </w:t>
      </w:r>
      <w:r w:rsidR="00D7231F">
        <w:rPr>
          <w:rFonts w:ascii="Times New Roman" w:eastAsia="Times New Roman" w:hAnsi="Times New Roman" w:cs="Times New Roman"/>
          <w:sz w:val="24"/>
          <w:szCs w:val="24"/>
        </w:rPr>
        <w:t>points out that what makes education good is more than developing competencies; the competencies m</w:t>
      </w:r>
      <w:r w:rsidR="00257BF3">
        <w:rPr>
          <w:rFonts w:ascii="Times New Roman" w:eastAsia="Times New Roman" w:hAnsi="Times New Roman" w:cs="Times New Roman"/>
          <w:sz w:val="24"/>
          <w:szCs w:val="24"/>
        </w:rPr>
        <w:t>ust be counted as part of a business</w:t>
      </w:r>
      <w:r w:rsidR="00D7231F">
        <w:rPr>
          <w:rFonts w:ascii="Times New Roman" w:eastAsia="Times New Roman" w:hAnsi="Times New Roman" w:cs="Times New Roman"/>
          <w:sz w:val="24"/>
          <w:szCs w:val="24"/>
        </w:rPr>
        <w:t xml:space="preserve"> life. </w:t>
      </w:r>
    </w:p>
    <w:p w14:paraId="4D87069F" w14:textId="77777777" w:rsidR="00647D5F" w:rsidRDefault="00647D5F" w:rsidP="006548D6">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unison, the acts of cultural literacy and creative competence</w:t>
      </w:r>
      <w:r w:rsidR="00B317F4">
        <w:rPr>
          <w:rFonts w:ascii="Times New Roman" w:eastAsia="Times New Roman" w:hAnsi="Times New Roman" w:cs="Times New Roman"/>
          <w:sz w:val="24"/>
          <w:szCs w:val="24"/>
        </w:rPr>
        <w:t xml:space="preserve"> transform the learning of literature into active literary rebirth, personal branding, professional positioning </w:t>
      </w:r>
      <w:r w:rsidR="00814703">
        <w:rPr>
          <w:rFonts w:ascii="Times New Roman" w:eastAsia="Times New Roman" w:hAnsi="Times New Roman" w:cs="Times New Roman"/>
          <w:sz w:val="24"/>
          <w:szCs w:val="24"/>
        </w:rPr>
        <w:t xml:space="preserve">and global confidence. When pedagogic activities are linked to practical applications, literature becomes a reliable vehicle for the </w:t>
      </w:r>
      <w:proofErr w:type="spellStart"/>
      <w:r w:rsidR="00814703">
        <w:rPr>
          <w:rFonts w:ascii="Times New Roman" w:eastAsia="Times New Roman" w:hAnsi="Times New Roman" w:cs="Times New Roman"/>
          <w:sz w:val="24"/>
          <w:szCs w:val="24"/>
        </w:rPr>
        <w:t>labour</w:t>
      </w:r>
      <w:proofErr w:type="spellEnd"/>
      <w:r w:rsidR="00814703">
        <w:rPr>
          <w:rFonts w:ascii="Times New Roman" w:eastAsia="Times New Roman" w:hAnsi="Times New Roman" w:cs="Times New Roman"/>
          <w:sz w:val="24"/>
          <w:szCs w:val="24"/>
        </w:rPr>
        <w:t xml:space="preserve"> market. </w:t>
      </w:r>
    </w:p>
    <w:p w14:paraId="5015DDFF" w14:textId="77777777" w:rsidR="009F26F3" w:rsidRDefault="00647D5F" w:rsidP="006548D6">
      <w:pPr>
        <w:spacing w:before="240" w:after="120" w:line="360" w:lineRule="auto"/>
        <w:jc w:val="both"/>
        <w:rPr>
          <w:rFonts w:ascii="Times New Roman" w:eastAsia="Times New Roman" w:hAnsi="Times New Roman" w:cs="Times New Roman"/>
          <w:b/>
          <w:sz w:val="24"/>
          <w:szCs w:val="24"/>
        </w:rPr>
      </w:pPr>
      <w:r w:rsidRPr="00647D5F">
        <w:rPr>
          <w:rFonts w:ascii="Times New Roman" w:eastAsia="Times New Roman" w:hAnsi="Times New Roman" w:cs="Times New Roman"/>
          <w:b/>
          <w:sz w:val="24"/>
          <w:szCs w:val="24"/>
        </w:rPr>
        <w:t>Pedagogical Strategies for Employability and Global Relevance in Literature Education</w:t>
      </w:r>
    </w:p>
    <w:p w14:paraId="71F2707A" w14:textId="77777777" w:rsidR="00CE60C0" w:rsidRDefault="00AA0ED7" w:rsidP="006548D6">
      <w:pPr>
        <w:spacing w:before="240" w:after="120" w:line="360" w:lineRule="auto"/>
        <w:jc w:val="both"/>
        <w:rPr>
          <w:rFonts w:ascii="Times New Roman" w:eastAsia="Times New Roman" w:hAnsi="Times New Roman" w:cs="Times New Roman"/>
          <w:sz w:val="24"/>
          <w:szCs w:val="24"/>
        </w:rPr>
      </w:pPr>
      <w:r w:rsidRPr="00143C66">
        <w:rPr>
          <w:rFonts w:ascii="Times New Roman" w:eastAsia="Times New Roman" w:hAnsi="Times New Roman" w:cs="Times New Roman"/>
          <w:sz w:val="24"/>
          <w:szCs w:val="24"/>
        </w:rPr>
        <w:t xml:space="preserve">Literary pedagogy can also </w:t>
      </w:r>
      <w:r w:rsidR="00181604" w:rsidRPr="00143C66">
        <w:rPr>
          <w:rFonts w:ascii="Times New Roman" w:eastAsia="Times New Roman" w:hAnsi="Times New Roman" w:cs="Times New Roman"/>
          <w:sz w:val="24"/>
          <w:szCs w:val="24"/>
        </w:rPr>
        <w:t>be called literature</w:t>
      </w:r>
      <w:r w:rsidR="00132DD4" w:rsidRPr="00143C66">
        <w:rPr>
          <w:rFonts w:ascii="Times New Roman" w:eastAsia="Times New Roman" w:hAnsi="Times New Roman" w:cs="Times New Roman"/>
          <w:sz w:val="24"/>
          <w:szCs w:val="24"/>
        </w:rPr>
        <w:t xml:space="preserve"> </w:t>
      </w:r>
      <w:r w:rsidR="00143A43">
        <w:rPr>
          <w:rFonts w:ascii="Times New Roman" w:eastAsia="Times New Roman" w:hAnsi="Times New Roman" w:cs="Times New Roman"/>
          <w:sz w:val="24"/>
          <w:szCs w:val="24"/>
        </w:rPr>
        <w:t xml:space="preserve">pedagogy. </w:t>
      </w:r>
      <w:proofErr w:type="spellStart"/>
      <w:r w:rsidR="00143A43">
        <w:rPr>
          <w:rFonts w:ascii="Times New Roman" w:eastAsia="Times New Roman" w:hAnsi="Times New Roman" w:cs="Times New Roman"/>
          <w:sz w:val="24"/>
          <w:szCs w:val="24"/>
        </w:rPr>
        <w:t>Ongodia</w:t>
      </w:r>
      <w:proofErr w:type="spellEnd"/>
      <w:r w:rsidR="00143A43">
        <w:rPr>
          <w:rFonts w:ascii="Times New Roman" w:eastAsia="Times New Roman" w:hAnsi="Times New Roman" w:cs="Times New Roman"/>
          <w:sz w:val="24"/>
          <w:szCs w:val="24"/>
        </w:rPr>
        <w:t xml:space="preserve"> </w:t>
      </w:r>
      <w:r w:rsidR="001309DB" w:rsidRPr="00143C66">
        <w:rPr>
          <w:rFonts w:ascii="Times New Roman" w:eastAsia="Times New Roman" w:hAnsi="Times New Roman" w:cs="Times New Roman"/>
          <w:sz w:val="24"/>
          <w:szCs w:val="24"/>
        </w:rPr>
        <w:t>(2019)</w:t>
      </w:r>
      <w:r w:rsidR="00143A43">
        <w:rPr>
          <w:rFonts w:ascii="Times New Roman" w:eastAsia="Times New Roman" w:hAnsi="Times New Roman" w:cs="Times New Roman"/>
          <w:sz w:val="24"/>
          <w:szCs w:val="24"/>
        </w:rPr>
        <w:t xml:space="preserve"> </w:t>
      </w:r>
      <w:r w:rsidR="001309DB" w:rsidRPr="00143C66">
        <w:rPr>
          <w:rFonts w:ascii="Times New Roman" w:eastAsia="Times New Roman" w:hAnsi="Times New Roman" w:cs="Times New Roman"/>
          <w:sz w:val="24"/>
          <w:szCs w:val="24"/>
        </w:rPr>
        <w:t>describes literary pedagogy as the instructional</w:t>
      </w:r>
      <w:r w:rsidR="0057569B">
        <w:rPr>
          <w:rFonts w:ascii="Times New Roman" w:eastAsia="Times New Roman" w:hAnsi="Times New Roman" w:cs="Times New Roman"/>
          <w:sz w:val="24"/>
          <w:szCs w:val="24"/>
        </w:rPr>
        <w:t xml:space="preserve"> approaches to teach literature with focus on language, culture, critical thinking and moving beyond traditional remote </w:t>
      </w:r>
      <w:proofErr w:type="spellStart"/>
      <w:r w:rsidR="0057569B">
        <w:rPr>
          <w:rFonts w:ascii="Times New Roman" w:eastAsia="Times New Roman" w:hAnsi="Times New Roman" w:cs="Times New Roman"/>
          <w:sz w:val="24"/>
          <w:szCs w:val="24"/>
        </w:rPr>
        <w:t>memorisation</w:t>
      </w:r>
      <w:proofErr w:type="spellEnd"/>
      <w:r w:rsidR="0057569B">
        <w:rPr>
          <w:rFonts w:ascii="Times New Roman" w:eastAsia="Times New Roman" w:hAnsi="Times New Roman" w:cs="Times New Roman"/>
          <w:sz w:val="24"/>
          <w:szCs w:val="24"/>
        </w:rPr>
        <w:t>. It is a student-</w:t>
      </w:r>
      <w:proofErr w:type="spellStart"/>
      <w:r w:rsidR="0057569B">
        <w:rPr>
          <w:rFonts w:ascii="Times New Roman" w:eastAsia="Times New Roman" w:hAnsi="Times New Roman" w:cs="Times New Roman"/>
          <w:sz w:val="24"/>
          <w:szCs w:val="24"/>
        </w:rPr>
        <w:t>centred</w:t>
      </w:r>
      <w:proofErr w:type="spellEnd"/>
      <w:r w:rsidR="0057569B">
        <w:rPr>
          <w:rFonts w:ascii="Times New Roman" w:eastAsia="Times New Roman" w:hAnsi="Times New Roman" w:cs="Times New Roman"/>
          <w:sz w:val="24"/>
          <w:szCs w:val="24"/>
        </w:rPr>
        <w:t xml:space="preserve"> engagement. It is important to note that Idowu (2024)</w:t>
      </w:r>
      <w:r w:rsidR="00C8656B">
        <w:rPr>
          <w:rFonts w:ascii="Times New Roman" w:eastAsia="Times New Roman" w:hAnsi="Times New Roman" w:cs="Times New Roman"/>
          <w:sz w:val="24"/>
          <w:szCs w:val="24"/>
        </w:rPr>
        <w:t xml:space="preserve"> identified that learners’ output and contributions to societal growth as development of a </w:t>
      </w:r>
      <w:proofErr w:type="spellStart"/>
      <w:r w:rsidR="00C8656B">
        <w:rPr>
          <w:rFonts w:ascii="Times New Roman" w:eastAsia="Times New Roman" w:hAnsi="Times New Roman" w:cs="Times New Roman"/>
          <w:sz w:val="24"/>
          <w:szCs w:val="24"/>
        </w:rPr>
        <w:t>programme</w:t>
      </w:r>
      <w:proofErr w:type="spellEnd"/>
      <w:r w:rsidR="00C8656B">
        <w:rPr>
          <w:rFonts w:ascii="Times New Roman" w:eastAsia="Times New Roman" w:hAnsi="Times New Roman" w:cs="Times New Roman"/>
          <w:sz w:val="24"/>
          <w:szCs w:val="24"/>
        </w:rPr>
        <w:t xml:space="preserve"> of instructional objectives.</w:t>
      </w:r>
      <w:r w:rsidR="00A03E82">
        <w:rPr>
          <w:rFonts w:ascii="Times New Roman" w:eastAsia="Times New Roman" w:hAnsi="Times New Roman" w:cs="Times New Roman"/>
          <w:sz w:val="24"/>
          <w:szCs w:val="24"/>
        </w:rPr>
        <w:t xml:space="preserve"> Therefore, satisfactory teaching style should be in line with the changing nature of the society with</w:t>
      </w:r>
      <w:r w:rsidR="000A497B">
        <w:rPr>
          <w:rFonts w:ascii="Times New Roman" w:eastAsia="Times New Roman" w:hAnsi="Times New Roman" w:cs="Times New Roman"/>
          <w:sz w:val="24"/>
          <w:szCs w:val="24"/>
        </w:rPr>
        <w:t xml:space="preserve"> a concentrated attention on what the society needs. </w:t>
      </w:r>
      <w:r w:rsidR="000A497B">
        <w:rPr>
          <w:rFonts w:ascii="Times New Roman" w:eastAsia="Times New Roman" w:hAnsi="Times New Roman" w:cs="Times New Roman"/>
          <w:sz w:val="24"/>
          <w:szCs w:val="24"/>
        </w:rPr>
        <w:lastRenderedPageBreak/>
        <w:t xml:space="preserve">Definitely, there is a need to call for constant review of </w:t>
      </w:r>
      <w:r w:rsidR="00BD6180">
        <w:rPr>
          <w:rFonts w:ascii="Times New Roman" w:eastAsia="Times New Roman" w:hAnsi="Times New Roman" w:cs="Times New Roman"/>
          <w:sz w:val="24"/>
          <w:szCs w:val="24"/>
        </w:rPr>
        <w:t>the pedagogic strategies, considering many undesirable states of lives of Nigerian citizens.</w:t>
      </w:r>
    </w:p>
    <w:p w14:paraId="7CD1E749" w14:textId="77777777" w:rsidR="001F296B" w:rsidRDefault="00BD6180" w:rsidP="006548D6">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literary pedagogic</w:t>
      </w:r>
      <w:r w:rsidR="000821D5">
        <w:rPr>
          <w:rFonts w:ascii="Times New Roman" w:eastAsia="Times New Roman" w:hAnsi="Times New Roman" w:cs="Times New Roman"/>
          <w:sz w:val="24"/>
          <w:szCs w:val="24"/>
        </w:rPr>
        <w:t xml:space="preserve"> should integrate</w:t>
      </w:r>
      <w:r w:rsidR="001F296B">
        <w:rPr>
          <w:rFonts w:ascii="Times New Roman" w:eastAsia="Times New Roman" w:hAnsi="Times New Roman" w:cs="Times New Roman"/>
          <w:sz w:val="24"/>
          <w:szCs w:val="24"/>
        </w:rPr>
        <w:t xml:space="preserve"> cultural literacy and creative competence as core competencies. It is within this framework of social visibility and professional engagement that certain pedagogical strategies become necessary. They are:</w:t>
      </w:r>
    </w:p>
    <w:p w14:paraId="1BA2DC2D" w14:textId="77777777" w:rsidR="00BD6180" w:rsidRDefault="00EC6329"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guiding of learners to compare cultural values, societal norms and narrative styles. For instance, comparing a N</w:t>
      </w:r>
      <w:r w:rsidR="0076494C">
        <w:rPr>
          <w:rFonts w:ascii="Times New Roman" w:eastAsia="Times New Roman" w:hAnsi="Times New Roman" w:cs="Times New Roman"/>
          <w:sz w:val="24"/>
          <w:szCs w:val="24"/>
        </w:rPr>
        <w:t>igerian folklore with a</w:t>
      </w:r>
      <w:r>
        <w:rPr>
          <w:rFonts w:ascii="Times New Roman" w:eastAsia="Times New Roman" w:hAnsi="Times New Roman" w:cs="Times New Roman"/>
          <w:sz w:val="24"/>
          <w:szCs w:val="24"/>
        </w:rPr>
        <w:t xml:space="preserve"> European short story enables students to identify cross-cultural differences and similarities. This would enhance the critical </w:t>
      </w:r>
      <w:r w:rsidR="0076494C">
        <w:rPr>
          <w:rFonts w:ascii="Times New Roman" w:eastAsia="Times New Roman" w:hAnsi="Times New Roman" w:cs="Times New Roman"/>
          <w:sz w:val="24"/>
          <w:szCs w:val="24"/>
        </w:rPr>
        <w:t>thinking and interpretative skills. This strategy would help students learn how to speak about culture in a way that others can understand; this is an important step toward global relevance.</w:t>
      </w:r>
    </w:p>
    <w:p w14:paraId="51E5592D" w14:textId="77777777" w:rsidR="0076494C" w:rsidRDefault="0017650E"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reflection through cultural journal is also</w:t>
      </w:r>
      <w:r w:rsidR="003D2108">
        <w:rPr>
          <w:rFonts w:ascii="Times New Roman" w:eastAsia="Times New Roman" w:hAnsi="Times New Roman" w:cs="Times New Roman"/>
          <w:sz w:val="24"/>
          <w:szCs w:val="24"/>
        </w:rPr>
        <w:t xml:space="preserve"> a reliable strategy, telling students to tell how their personal background affects their interpretations of a text. </w:t>
      </w:r>
      <w:r w:rsidR="00F04655">
        <w:rPr>
          <w:rFonts w:ascii="Times New Roman" w:eastAsia="Times New Roman" w:hAnsi="Times New Roman" w:cs="Times New Roman"/>
          <w:sz w:val="24"/>
          <w:szCs w:val="24"/>
        </w:rPr>
        <w:t xml:space="preserve">This drives the students to show how a text is related to their personal experience and they build a clear sense of thematic identity which is essential when preparing for a </w:t>
      </w:r>
      <w:r w:rsidR="00CB2F03">
        <w:rPr>
          <w:rFonts w:ascii="Times New Roman" w:eastAsia="Times New Roman" w:hAnsi="Times New Roman" w:cs="Times New Roman"/>
          <w:sz w:val="24"/>
          <w:szCs w:val="24"/>
        </w:rPr>
        <w:t>wider audience</w:t>
      </w:r>
      <w:r w:rsidR="00F04655">
        <w:rPr>
          <w:rFonts w:ascii="Times New Roman" w:eastAsia="Times New Roman" w:hAnsi="Times New Roman" w:cs="Times New Roman"/>
          <w:sz w:val="24"/>
          <w:szCs w:val="24"/>
        </w:rPr>
        <w:t>.</w:t>
      </w:r>
    </w:p>
    <w:p w14:paraId="669B0157" w14:textId="77777777" w:rsidR="00F04655" w:rsidRDefault="000F0289"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Self-expression through creative writing is a special strategy with the use of certain socio-conscious endings (How I Wish I Voted, These are the Ways to Grow Nigeria…)</w:t>
      </w:r>
      <w:r w:rsidR="006A3B93">
        <w:rPr>
          <w:rFonts w:ascii="Times New Roman" w:eastAsia="Times New Roman" w:hAnsi="Times New Roman" w:cs="Times New Roman"/>
          <w:sz w:val="24"/>
          <w:szCs w:val="24"/>
        </w:rPr>
        <w:t>, composing poems or responding cre</w:t>
      </w:r>
      <w:r w:rsidR="00A525AE">
        <w:rPr>
          <w:rFonts w:ascii="Times New Roman" w:eastAsia="Times New Roman" w:hAnsi="Times New Roman" w:cs="Times New Roman"/>
          <w:sz w:val="24"/>
          <w:szCs w:val="24"/>
        </w:rPr>
        <w:t xml:space="preserve">atively either to text of observant literature. </w:t>
      </w:r>
      <w:r w:rsidR="00037DE4">
        <w:rPr>
          <w:rFonts w:ascii="Times New Roman" w:eastAsia="Times New Roman" w:hAnsi="Times New Roman" w:cs="Times New Roman"/>
          <w:sz w:val="24"/>
          <w:szCs w:val="24"/>
        </w:rPr>
        <w:t xml:space="preserve">This </w:t>
      </w:r>
      <w:r w:rsidR="004A4140">
        <w:rPr>
          <w:rFonts w:ascii="Times New Roman" w:eastAsia="Times New Roman" w:hAnsi="Times New Roman" w:cs="Times New Roman"/>
          <w:sz w:val="24"/>
          <w:szCs w:val="24"/>
        </w:rPr>
        <w:t>makes them own the study of literature. They discover the strength and style with a sense of confidence and visibility among peers and in the school.</w:t>
      </w:r>
    </w:p>
    <w:p w14:paraId="638F5952" w14:textId="77777777" w:rsidR="004A4140" w:rsidRDefault="004A4140"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 to life performance is another common strategy that needs to be sharpened. Students should be allowed </w:t>
      </w:r>
      <w:r w:rsidR="00571CC7">
        <w:rPr>
          <w:rFonts w:ascii="Times New Roman" w:eastAsia="Times New Roman" w:hAnsi="Times New Roman" w:cs="Times New Roman"/>
          <w:sz w:val="24"/>
          <w:szCs w:val="24"/>
        </w:rPr>
        <w:t xml:space="preserve">to </w:t>
      </w:r>
      <w:proofErr w:type="spellStart"/>
      <w:r w:rsidR="00571CC7">
        <w:rPr>
          <w:rFonts w:ascii="Times New Roman" w:eastAsia="Times New Roman" w:hAnsi="Times New Roman" w:cs="Times New Roman"/>
          <w:sz w:val="24"/>
          <w:szCs w:val="24"/>
        </w:rPr>
        <w:t>dramatise</w:t>
      </w:r>
      <w:proofErr w:type="spellEnd"/>
      <w:r w:rsidR="00571CC7">
        <w:rPr>
          <w:rFonts w:ascii="Times New Roman" w:eastAsia="Times New Roman" w:hAnsi="Times New Roman" w:cs="Times New Roman"/>
          <w:sz w:val="24"/>
          <w:szCs w:val="24"/>
        </w:rPr>
        <w:t xml:space="preserve"> scenes, recite poetry so that they can experience the text. This makes them learn voice control as they switch characters. These skills that enable students to interact effectively in interviews, presentations and public spaces.</w:t>
      </w:r>
    </w:p>
    <w:p w14:paraId="0D627C27" w14:textId="77777777" w:rsidR="00571CC7" w:rsidRDefault="005A3FEE"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digital platform is magnetic strategic that would make students eager to present ideas either by recording poems</w:t>
      </w:r>
      <w:r w:rsidR="00AF03AE">
        <w:rPr>
          <w:rFonts w:ascii="Times New Roman" w:eastAsia="Times New Roman" w:hAnsi="Times New Roman" w:cs="Times New Roman"/>
          <w:sz w:val="24"/>
          <w:szCs w:val="24"/>
        </w:rPr>
        <w:t xml:space="preserve">, sharing analysis, presenting a story line. Teachers and other media facilitators can help them to </w:t>
      </w:r>
      <w:proofErr w:type="spellStart"/>
      <w:r w:rsidR="00AF03AE">
        <w:rPr>
          <w:rFonts w:ascii="Times New Roman" w:eastAsia="Times New Roman" w:hAnsi="Times New Roman" w:cs="Times New Roman"/>
          <w:sz w:val="24"/>
          <w:szCs w:val="24"/>
        </w:rPr>
        <w:t>publicise</w:t>
      </w:r>
      <w:proofErr w:type="spellEnd"/>
      <w:r w:rsidR="00AF03AE">
        <w:rPr>
          <w:rFonts w:ascii="Times New Roman" w:eastAsia="Times New Roman" w:hAnsi="Times New Roman" w:cs="Times New Roman"/>
          <w:sz w:val="24"/>
          <w:szCs w:val="24"/>
        </w:rPr>
        <w:t xml:space="preserve"> their </w:t>
      </w:r>
      <w:r w:rsidR="00534EC5">
        <w:rPr>
          <w:rFonts w:ascii="Times New Roman" w:eastAsia="Times New Roman" w:hAnsi="Times New Roman" w:cs="Times New Roman"/>
          <w:sz w:val="24"/>
          <w:szCs w:val="24"/>
        </w:rPr>
        <w:t>works on digital platforms. Hereby, gra</w:t>
      </w:r>
      <w:r w:rsidR="00FE543B">
        <w:rPr>
          <w:rFonts w:ascii="Times New Roman" w:eastAsia="Times New Roman" w:hAnsi="Times New Roman" w:cs="Times New Roman"/>
          <w:sz w:val="24"/>
          <w:szCs w:val="24"/>
        </w:rPr>
        <w:t>dually advertising their abilities to a wide audience.</w:t>
      </w:r>
    </w:p>
    <w:p w14:paraId="1641A416" w14:textId="77777777" w:rsidR="00FE543B" w:rsidRDefault="00FE543B"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Students should be introduced to opportunities</w:t>
      </w:r>
      <w:r w:rsidR="00325B27">
        <w:rPr>
          <w:rFonts w:ascii="Times New Roman" w:eastAsia="Times New Roman" w:hAnsi="Times New Roman" w:cs="Times New Roman"/>
          <w:sz w:val="24"/>
          <w:szCs w:val="24"/>
        </w:rPr>
        <w:t xml:space="preserve"> as part of their academic assessment, such as writing </w:t>
      </w:r>
      <w:r w:rsidR="00046801">
        <w:rPr>
          <w:rFonts w:ascii="Times New Roman" w:eastAsia="Times New Roman" w:hAnsi="Times New Roman" w:cs="Times New Roman"/>
          <w:sz w:val="24"/>
          <w:szCs w:val="24"/>
        </w:rPr>
        <w:t>competitions, school magazines, literary events that would put them beyond paper assessments. Such that, students begin to identify themselves as scholarly contributors and not mere passive learners.</w:t>
      </w:r>
    </w:p>
    <w:p w14:paraId="6F409125" w14:textId="77777777" w:rsidR="00046801" w:rsidRDefault="00B91EDD"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be asked to related literary themes to real societal issues so that </w:t>
      </w:r>
      <w:r w:rsidR="00B8351F">
        <w:rPr>
          <w:rFonts w:ascii="Times New Roman" w:eastAsia="Times New Roman" w:hAnsi="Times New Roman" w:cs="Times New Roman"/>
          <w:sz w:val="24"/>
          <w:szCs w:val="24"/>
        </w:rPr>
        <w:t>read texts become relevant. This would command a sense of purpose and responsibility which is mandatory for global engagement. Hence, there is a connection of literature to real-life issues.</w:t>
      </w:r>
    </w:p>
    <w:p w14:paraId="1B0D1847" w14:textId="77777777" w:rsidR="00B8351F" w:rsidRDefault="00B8351F"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Peer-review </w:t>
      </w:r>
      <w:r w:rsidR="005B6846">
        <w:rPr>
          <w:rFonts w:ascii="Times New Roman" w:eastAsia="Times New Roman" w:hAnsi="Times New Roman" w:cs="Times New Roman"/>
          <w:sz w:val="24"/>
          <w:szCs w:val="24"/>
        </w:rPr>
        <w:t xml:space="preserve">and inter-school literary exchange is a unique strategy. </w:t>
      </w:r>
      <w:r w:rsidR="00F04C72">
        <w:rPr>
          <w:rFonts w:ascii="Times New Roman" w:eastAsia="Times New Roman" w:hAnsi="Times New Roman" w:cs="Times New Roman"/>
          <w:sz w:val="24"/>
          <w:szCs w:val="24"/>
        </w:rPr>
        <w:t xml:space="preserve">After </w:t>
      </w:r>
      <w:r w:rsidR="007C0788">
        <w:rPr>
          <w:rFonts w:ascii="Times New Roman" w:eastAsia="Times New Roman" w:hAnsi="Times New Roman" w:cs="Times New Roman"/>
          <w:sz w:val="24"/>
          <w:szCs w:val="24"/>
        </w:rPr>
        <w:t>students review the works of one another. Literary e</w:t>
      </w:r>
      <w:r w:rsidR="00F706D6">
        <w:rPr>
          <w:rFonts w:ascii="Times New Roman" w:eastAsia="Times New Roman" w:hAnsi="Times New Roman" w:cs="Times New Roman"/>
          <w:sz w:val="24"/>
          <w:szCs w:val="24"/>
        </w:rPr>
        <w:t>xperts can work with teachers for editorial</w:t>
      </w:r>
      <w:r w:rsidR="00427B0F">
        <w:rPr>
          <w:rFonts w:ascii="Times New Roman" w:eastAsia="Times New Roman" w:hAnsi="Times New Roman" w:cs="Times New Roman"/>
          <w:sz w:val="24"/>
          <w:szCs w:val="24"/>
        </w:rPr>
        <w:t xml:space="preserve"> functions and these works can be published as anthologies, booklets, magazines or journals. The</w:t>
      </w:r>
      <w:r w:rsidR="00A2024C">
        <w:rPr>
          <w:rFonts w:ascii="Times New Roman" w:eastAsia="Times New Roman" w:hAnsi="Times New Roman" w:cs="Times New Roman"/>
          <w:sz w:val="24"/>
          <w:szCs w:val="24"/>
        </w:rPr>
        <w:t xml:space="preserve"> published work can be exchanged, shared or sold within the school or outside the school, creating connection and visibility.</w:t>
      </w:r>
    </w:p>
    <w:p w14:paraId="60691B8E" w14:textId="77777777" w:rsidR="00312A13" w:rsidRDefault="00312A13" w:rsidP="006548D6">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can be assisted by teachers to keep their collection of best works: essays, poems, reflections and </w:t>
      </w:r>
      <w:proofErr w:type="spellStart"/>
      <w:r>
        <w:rPr>
          <w:rFonts w:ascii="Times New Roman" w:eastAsia="Times New Roman" w:hAnsi="Times New Roman" w:cs="Times New Roman"/>
          <w:sz w:val="24"/>
          <w:szCs w:val="24"/>
        </w:rPr>
        <w:t>preformances</w:t>
      </w:r>
      <w:proofErr w:type="spellEnd"/>
      <w:r>
        <w:rPr>
          <w:rFonts w:ascii="Times New Roman" w:eastAsia="Times New Roman" w:hAnsi="Times New Roman" w:cs="Times New Roman"/>
          <w:sz w:val="24"/>
          <w:szCs w:val="24"/>
        </w:rPr>
        <w:t>. Overtime, the portfolio becomes an evidence of ability and growth. This also serves a s a vehicle for academic, professional and global opportunities whenever invitations from various sectors of the societies comes.</w:t>
      </w:r>
    </w:p>
    <w:p w14:paraId="7B2E511D" w14:textId="1BC62D0C" w:rsidR="00235B9F" w:rsidRPr="00C953E5" w:rsidRDefault="001E08A4" w:rsidP="00C953E5">
      <w:pPr>
        <w:pStyle w:val="ListParagraph"/>
        <w:numPr>
          <w:ilvl w:val="0"/>
          <w:numId w:val="1"/>
        </w:num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be allowed to initiate and enjoy </w:t>
      </w:r>
      <w:r w:rsidR="00C21C24">
        <w:rPr>
          <w:rFonts w:ascii="Times New Roman" w:eastAsia="Times New Roman" w:hAnsi="Times New Roman" w:cs="Times New Roman"/>
          <w:sz w:val="24"/>
          <w:szCs w:val="24"/>
        </w:rPr>
        <w:t xml:space="preserve">arguments over characters and authorial lessons with </w:t>
      </w:r>
      <w:r w:rsidR="00235B9F">
        <w:rPr>
          <w:rFonts w:ascii="Times New Roman" w:eastAsia="Times New Roman" w:hAnsi="Times New Roman" w:cs="Times New Roman"/>
          <w:sz w:val="24"/>
          <w:szCs w:val="24"/>
        </w:rPr>
        <w:t>textual pieces of evidence. When they do this, they become careful of public literary sugge</w:t>
      </w:r>
      <w:r w:rsidR="00235B9F" w:rsidRPr="00235B9F">
        <w:rPr>
          <w:rFonts w:ascii="Times New Roman" w:eastAsia="Times New Roman" w:hAnsi="Times New Roman" w:cs="Times New Roman"/>
          <w:sz w:val="24"/>
          <w:szCs w:val="24"/>
        </w:rPr>
        <w:t>stions</w:t>
      </w:r>
      <w:r w:rsidR="00235B9F">
        <w:rPr>
          <w:rFonts w:ascii="Times New Roman" w:eastAsia="Times New Roman" w:hAnsi="Times New Roman" w:cs="Times New Roman"/>
          <w:sz w:val="24"/>
          <w:szCs w:val="24"/>
        </w:rPr>
        <w:t xml:space="preserve"> because they are similarly conscious of how to defend whatsoever they mention. This eventually reproduces them as navigators of academic and social literary participants.</w:t>
      </w:r>
    </w:p>
    <w:p w14:paraId="5D68818B" w14:textId="7E6BCA64" w:rsidR="00B14E38" w:rsidRDefault="001E1B2D" w:rsidP="006548D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36A1AF51" w14:textId="1CBAE37A" w:rsidR="00B14E38" w:rsidRPr="00C953E5" w:rsidRDefault="000C6828" w:rsidP="00C953E5">
      <w:pPr>
        <w:spacing w:line="360" w:lineRule="auto"/>
        <w:jc w:val="both"/>
        <w:rPr>
          <w:rFonts w:ascii="Times New Roman" w:eastAsia="Times New Roman" w:hAnsi="Times New Roman" w:cs="Times New Roman"/>
          <w:bCs/>
          <w:sz w:val="24"/>
          <w:szCs w:val="24"/>
        </w:rPr>
      </w:pPr>
      <w:r w:rsidRPr="000C6828">
        <w:rPr>
          <w:rFonts w:ascii="Times New Roman" w:eastAsia="Times New Roman" w:hAnsi="Times New Roman" w:cs="Times New Roman"/>
          <w:bCs/>
          <w:sz w:val="24"/>
          <w:szCs w:val="24"/>
        </w:rPr>
        <w:t>This purpose of this paper seeks to establish that cultural literacy and creative competence a</w:t>
      </w:r>
      <w:r w:rsidR="00585E8D">
        <w:rPr>
          <w:rFonts w:ascii="Times New Roman" w:eastAsia="Times New Roman" w:hAnsi="Times New Roman" w:cs="Times New Roman"/>
          <w:bCs/>
          <w:sz w:val="24"/>
          <w:szCs w:val="24"/>
        </w:rPr>
        <w:t>r</w:t>
      </w:r>
      <w:r w:rsidRPr="000C6828">
        <w:rPr>
          <w:rFonts w:ascii="Times New Roman" w:eastAsia="Times New Roman" w:hAnsi="Times New Roman" w:cs="Times New Roman"/>
          <w:bCs/>
          <w:sz w:val="24"/>
          <w:szCs w:val="24"/>
        </w:rPr>
        <w:t>e two competencies that need more pedagogic conce</w:t>
      </w:r>
      <w:r w:rsidR="002F79E9">
        <w:rPr>
          <w:rFonts w:ascii="Times New Roman" w:eastAsia="Times New Roman" w:hAnsi="Times New Roman" w:cs="Times New Roman"/>
          <w:bCs/>
          <w:sz w:val="24"/>
          <w:szCs w:val="24"/>
        </w:rPr>
        <w:t>ntration for the repositioning o</w:t>
      </w:r>
      <w:r w:rsidRPr="000C6828">
        <w:rPr>
          <w:rFonts w:ascii="Times New Roman" w:eastAsia="Times New Roman" w:hAnsi="Times New Roman" w:cs="Times New Roman"/>
          <w:bCs/>
          <w:sz w:val="24"/>
          <w:szCs w:val="24"/>
        </w:rPr>
        <w:t>f literature as a pathway for empl</w:t>
      </w:r>
      <w:r w:rsidR="002F79E9">
        <w:rPr>
          <w:rFonts w:ascii="Times New Roman" w:eastAsia="Times New Roman" w:hAnsi="Times New Roman" w:cs="Times New Roman"/>
          <w:bCs/>
          <w:sz w:val="24"/>
          <w:szCs w:val="24"/>
        </w:rPr>
        <w:t>oyability and global relevance. This shows that if literature learning classrooms are properly modified, the learning of literature would cease from being in its usual passive form.</w:t>
      </w:r>
      <w:r w:rsidR="00585E8D">
        <w:rPr>
          <w:rFonts w:ascii="Times New Roman" w:eastAsia="Times New Roman" w:hAnsi="Times New Roman" w:cs="Times New Roman"/>
          <w:bCs/>
          <w:sz w:val="24"/>
          <w:szCs w:val="24"/>
        </w:rPr>
        <w:t xml:space="preserve"> Hence, students would develop an identity when their energ</w:t>
      </w:r>
      <w:r w:rsidR="00057AF5">
        <w:rPr>
          <w:rFonts w:ascii="Times New Roman" w:eastAsia="Times New Roman" w:hAnsi="Times New Roman" w:cs="Times New Roman"/>
          <w:bCs/>
          <w:sz w:val="24"/>
          <w:szCs w:val="24"/>
        </w:rPr>
        <w:t>ies can be confident, restless an</w:t>
      </w:r>
      <w:r w:rsidR="00D06FA3">
        <w:rPr>
          <w:rFonts w:ascii="Times New Roman" w:eastAsia="Times New Roman" w:hAnsi="Times New Roman" w:cs="Times New Roman"/>
          <w:bCs/>
          <w:sz w:val="24"/>
          <w:szCs w:val="24"/>
        </w:rPr>
        <w:t>d still accommodate management. Therefore, literature educat</w:t>
      </w:r>
      <w:r w:rsidR="00FD1EE8">
        <w:rPr>
          <w:rFonts w:ascii="Times New Roman" w:eastAsia="Times New Roman" w:hAnsi="Times New Roman" w:cs="Times New Roman"/>
          <w:bCs/>
          <w:sz w:val="24"/>
          <w:szCs w:val="24"/>
        </w:rPr>
        <w:t xml:space="preserve">ion begins to come out of the mere academic grades for self-advertisement </w:t>
      </w:r>
      <w:r w:rsidR="00FD1EE8">
        <w:rPr>
          <w:rFonts w:ascii="Times New Roman" w:eastAsia="Times New Roman" w:hAnsi="Times New Roman" w:cs="Times New Roman"/>
          <w:bCs/>
          <w:sz w:val="24"/>
          <w:szCs w:val="24"/>
        </w:rPr>
        <w:lastRenderedPageBreak/>
        <w:t>and diverse audiences. Ultimately, the field of</w:t>
      </w:r>
      <w:r w:rsidR="007101B1">
        <w:rPr>
          <w:rFonts w:ascii="Times New Roman" w:eastAsia="Times New Roman" w:hAnsi="Times New Roman" w:cs="Times New Roman"/>
          <w:bCs/>
          <w:sz w:val="24"/>
          <w:szCs w:val="24"/>
        </w:rPr>
        <w:t xml:space="preserve"> literature is a pathway </w:t>
      </w:r>
      <w:r w:rsidR="00FD1EE8">
        <w:rPr>
          <w:rFonts w:ascii="Times New Roman" w:eastAsia="Times New Roman" w:hAnsi="Times New Roman" w:cs="Times New Roman"/>
          <w:bCs/>
          <w:sz w:val="24"/>
          <w:szCs w:val="24"/>
        </w:rPr>
        <w:t xml:space="preserve">to academic prowess, </w:t>
      </w:r>
      <w:r w:rsidR="007101B1">
        <w:rPr>
          <w:rFonts w:ascii="Times New Roman" w:eastAsia="Times New Roman" w:hAnsi="Times New Roman" w:cs="Times New Roman"/>
          <w:bCs/>
          <w:sz w:val="24"/>
          <w:szCs w:val="24"/>
        </w:rPr>
        <w:t>personal fulfillment, economic relevance and sustainable career development in the contemporary</w:t>
      </w:r>
      <w:r w:rsidR="006548D6">
        <w:rPr>
          <w:rFonts w:ascii="Times New Roman" w:eastAsia="Times New Roman" w:hAnsi="Times New Roman" w:cs="Times New Roman"/>
          <w:bCs/>
          <w:sz w:val="24"/>
          <w:szCs w:val="24"/>
        </w:rPr>
        <w:t xml:space="preserve"> </w:t>
      </w:r>
      <w:r w:rsidR="007101B1">
        <w:rPr>
          <w:rFonts w:ascii="Times New Roman" w:eastAsia="Times New Roman" w:hAnsi="Times New Roman" w:cs="Times New Roman"/>
          <w:bCs/>
          <w:sz w:val="24"/>
          <w:szCs w:val="24"/>
        </w:rPr>
        <w:t>world.</w:t>
      </w:r>
      <w:r w:rsidR="001E1B2D" w:rsidRPr="000C6828">
        <w:rPr>
          <w:rFonts w:ascii="Times New Roman" w:eastAsia="Times New Roman" w:hAnsi="Times New Roman" w:cs="Times New Roman"/>
          <w:bCs/>
          <w:sz w:val="24"/>
          <w:szCs w:val="24"/>
        </w:rPr>
        <w:br/>
      </w:r>
    </w:p>
    <w:p w14:paraId="73CF8074" w14:textId="77777777" w:rsidR="001E1B2D" w:rsidRDefault="001E1B2D" w:rsidP="006548D6">
      <w:pPr>
        <w:spacing w:after="20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A7FCDA9" w14:textId="77777777" w:rsidR="007515C9" w:rsidRDefault="000937F7"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Adeosun, O. (2020). </w:t>
      </w:r>
      <w:r w:rsidRPr="006421CA">
        <w:rPr>
          <w:rFonts w:ascii="Times New Roman" w:hAnsi="Times New Roman" w:cs="Times New Roman"/>
          <w:i/>
          <w:sz w:val="24"/>
          <w:szCs w:val="24"/>
        </w:rPr>
        <w:t>Literary Creativity in Senior Secondary S</w:t>
      </w:r>
      <w:r w:rsidR="00257B63" w:rsidRPr="006421CA">
        <w:rPr>
          <w:rFonts w:ascii="Times New Roman" w:hAnsi="Times New Roman" w:cs="Times New Roman"/>
          <w:i/>
          <w:sz w:val="24"/>
          <w:szCs w:val="24"/>
        </w:rPr>
        <w:t>chools: Teachers’ Conceptions, Deliveries and C</w:t>
      </w:r>
      <w:r w:rsidR="007515C9" w:rsidRPr="006421CA">
        <w:rPr>
          <w:rFonts w:ascii="Times New Roman" w:hAnsi="Times New Roman" w:cs="Times New Roman"/>
          <w:i/>
          <w:sz w:val="24"/>
          <w:szCs w:val="24"/>
        </w:rPr>
        <w:t>hallenges</w:t>
      </w:r>
      <w:r w:rsidR="007515C9" w:rsidRPr="007515C9">
        <w:rPr>
          <w:rFonts w:ascii="Times New Roman" w:hAnsi="Times New Roman" w:cs="Times New Roman"/>
          <w:sz w:val="24"/>
          <w:szCs w:val="24"/>
        </w:rPr>
        <w:t xml:space="preserve">. University of Ibadan. </w:t>
      </w:r>
      <w:hyperlink r:id="rId8" w:history="1">
        <w:r w:rsidR="00DF5540" w:rsidRPr="00AB66FF">
          <w:rPr>
            <w:rStyle w:val="Hyperlink"/>
            <w:rFonts w:ascii="Times New Roman" w:hAnsi="Times New Roman" w:cs="Times New Roman"/>
            <w:sz w:val="24"/>
            <w:szCs w:val="24"/>
          </w:rPr>
          <w:t>https://ir.unilag.edu.ng/items/cbe31b82-9b48-4948-868a-f71afa9f354e</w:t>
        </w:r>
      </w:hyperlink>
    </w:p>
    <w:p w14:paraId="1401BF6A" w14:textId="77777777" w:rsidR="00DF5540" w:rsidRPr="007515C9" w:rsidRDefault="00DF5540" w:rsidP="006548D6">
      <w:pPr>
        <w:spacing w:line="360" w:lineRule="auto"/>
        <w:jc w:val="both"/>
        <w:rPr>
          <w:rFonts w:ascii="Times New Roman" w:hAnsi="Times New Roman" w:cs="Times New Roman"/>
          <w:sz w:val="24"/>
          <w:szCs w:val="24"/>
        </w:rPr>
      </w:pPr>
    </w:p>
    <w:p w14:paraId="2218F218"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Adesina, I. D. (2025).</w:t>
      </w:r>
      <w:r w:rsidR="00257B63">
        <w:rPr>
          <w:rFonts w:ascii="Times New Roman" w:hAnsi="Times New Roman" w:cs="Times New Roman"/>
          <w:sz w:val="24"/>
          <w:szCs w:val="24"/>
        </w:rPr>
        <w:t xml:space="preserve"> </w:t>
      </w:r>
      <w:r w:rsidR="00257B63" w:rsidRPr="006421CA">
        <w:rPr>
          <w:rFonts w:ascii="Times New Roman" w:hAnsi="Times New Roman" w:cs="Times New Roman"/>
          <w:i/>
          <w:sz w:val="24"/>
          <w:szCs w:val="24"/>
        </w:rPr>
        <w:t>A Stylistic Analysis of the Metaphor of ‘N</w:t>
      </w:r>
      <w:r w:rsidRPr="006421CA">
        <w:rPr>
          <w:rFonts w:ascii="Times New Roman" w:hAnsi="Times New Roman" w:cs="Times New Roman"/>
          <w:i/>
          <w:sz w:val="24"/>
          <w:szCs w:val="24"/>
        </w:rPr>
        <w:t>ight’ in Wole Soyinka’s Night</w:t>
      </w:r>
      <w:r w:rsidRPr="007515C9">
        <w:rPr>
          <w:rFonts w:ascii="Times New Roman" w:hAnsi="Times New Roman" w:cs="Times New Roman"/>
          <w:sz w:val="24"/>
          <w:szCs w:val="24"/>
        </w:rPr>
        <w:t xml:space="preserve">. Tai </w:t>
      </w:r>
      <w:proofErr w:type="spellStart"/>
      <w:r w:rsidRPr="007515C9">
        <w:rPr>
          <w:rFonts w:ascii="Times New Roman" w:hAnsi="Times New Roman" w:cs="Times New Roman"/>
          <w:sz w:val="24"/>
          <w:szCs w:val="24"/>
        </w:rPr>
        <w:t>Solarin</w:t>
      </w:r>
      <w:proofErr w:type="spellEnd"/>
      <w:r w:rsidRPr="007515C9">
        <w:rPr>
          <w:rFonts w:ascii="Times New Roman" w:hAnsi="Times New Roman" w:cs="Times New Roman"/>
          <w:sz w:val="24"/>
          <w:szCs w:val="24"/>
        </w:rPr>
        <w:t xml:space="preserve"> Federal University of Education.</w:t>
      </w:r>
    </w:p>
    <w:p w14:paraId="320C391E" w14:textId="77777777" w:rsidR="00DF5540" w:rsidRPr="007515C9" w:rsidRDefault="00DF5540" w:rsidP="006548D6">
      <w:pPr>
        <w:spacing w:line="360" w:lineRule="auto"/>
        <w:jc w:val="both"/>
        <w:rPr>
          <w:rFonts w:ascii="Times New Roman" w:hAnsi="Times New Roman" w:cs="Times New Roman"/>
          <w:sz w:val="24"/>
          <w:szCs w:val="24"/>
        </w:rPr>
      </w:pPr>
    </w:p>
    <w:p w14:paraId="19F808CB"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Adeniyi, D. S., &amp; Wi</w:t>
      </w:r>
      <w:r w:rsidR="00257B63">
        <w:rPr>
          <w:rFonts w:ascii="Times New Roman" w:hAnsi="Times New Roman" w:cs="Times New Roman"/>
          <w:sz w:val="24"/>
          <w:szCs w:val="24"/>
        </w:rPr>
        <w:t>lliams, C. O. (2024). Teaching Literature in the Age of New Media: A Survey of Two Public U</w:t>
      </w:r>
      <w:r w:rsidRPr="007515C9">
        <w:rPr>
          <w:rFonts w:ascii="Times New Roman" w:hAnsi="Times New Roman" w:cs="Times New Roman"/>
          <w:sz w:val="24"/>
          <w:szCs w:val="24"/>
        </w:rPr>
        <w:t xml:space="preserve">niversities in Ogun State. In K. P. Amore &amp; </w:t>
      </w:r>
      <w:r w:rsidR="006421CA">
        <w:rPr>
          <w:rFonts w:ascii="Times New Roman" w:hAnsi="Times New Roman" w:cs="Times New Roman"/>
          <w:sz w:val="24"/>
          <w:szCs w:val="24"/>
        </w:rPr>
        <w:t xml:space="preserve">J. O. Akinbode (Eds.), </w:t>
      </w:r>
      <w:r w:rsidR="006421CA" w:rsidRPr="006421CA">
        <w:rPr>
          <w:rFonts w:ascii="Times New Roman" w:hAnsi="Times New Roman" w:cs="Times New Roman"/>
          <w:i/>
          <w:sz w:val="24"/>
          <w:szCs w:val="24"/>
        </w:rPr>
        <w:t xml:space="preserve">English Language Discourse, Pragmatics, Education and Society: Essays in </w:t>
      </w:r>
      <w:proofErr w:type="spellStart"/>
      <w:r w:rsidR="006421CA" w:rsidRPr="006421CA">
        <w:rPr>
          <w:rFonts w:ascii="Times New Roman" w:hAnsi="Times New Roman" w:cs="Times New Roman"/>
          <w:i/>
          <w:sz w:val="24"/>
          <w:szCs w:val="24"/>
        </w:rPr>
        <w:t>H</w:t>
      </w:r>
      <w:r w:rsidRPr="006421CA">
        <w:rPr>
          <w:rFonts w:ascii="Times New Roman" w:hAnsi="Times New Roman" w:cs="Times New Roman"/>
          <w:i/>
          <w:sz w:val="24"/>
          <w:szCs w:val="24"/>
        </w:rPr>
        <w:t>onour</w:t>
      </w:r>
      <w:proofErr w:type="spellEnd"/>
      <w:r w:rsidRPr="006421CA">
        <w:rPr>
          <w:rFonts w:ascii="Times New Roman" w:hAnsi="Times New Roman" w:cs="Times New Roman"/>
          <w:i/>
          <w:sz w:val="24"/>
          <w:szCs w:val="24"/>
        </w:rPr>
        <w:t xml:space="preserve"> of Professor Bamidele </w:t>
      </w:r>
      <w:proofErr w:type="spellStart"/>
      <w:r w:rsidRPr="006421CA">
        <w:rPr>
          <w:rFonts w:ascii="Times New Roman" w:hAnsi="Times New Roman" w:cs="Times New Roman"/>
          <w:i/>
          <w:sz w:val="24"/>
          <w:szCs w:val="24"/>
        </w:rPr>
        <w:t>Adeboye</w:t>
      </w:r>
      <w:proofErr w:type="spellEnd"/>
      <w:r w:rsidRPr="006421CA">
        <w:rPr>
          <w:rFonts w:ascii="Times New Roman" w:hAnsi="Times New Roman" w:cs="Times New Roman"/>
          <w:i/>
          <w:sz w:val="24"/>
          <w:szCs w:val="24"/>
        </w:rPr>
        <w:t xml:space="preserve"> </w:t>
      </w:r>
      <w:proofErr w:type="spellStart"/>
      <w:r w:rsidRPr="006421CA">
        <w:rPr>
          <w:rFonts w:ascii="Times New Roman" w:hAnsi="Times New Roman" w:cs="Times New Roman"/>
          <w:i/>
          <w:sz w:val="24"/>
          <w:szCs w:val="24"/>
        </w:rPr>
        <w:t>Sogbesan</w:t>
      </w:r>
      <w:proofErr w:type="spellEnd"/>
      <w:r w:rsidRPr="007515C9">
        <w:rPr>
          <w:rFonts w:ascii="Times New Roman" w:hAnsi="Times New Roman" w:cs="Times New Roman"/>
          <w:sz w:val="24"/>
          <w:szCs w:val="24"/>
        </w:rPr>
        <w:t xml:space="preserve"> (pp. 234–247). Tai </w:t>
      </w:r>
      <w:proofErr w:type="spellStart"/>
      <w:r w:rsidRPr="007515C9">
        <w:rPr>
          <w:rFonts w:ascii="Times New Roman" w:hAnsi="Times New Roman" w:cs="Times New Roman"/>
          <w:sz w:val="24"/>
          <w:szCs w:val="24"/>
        </w:rPr>
        <w:t>Solarin</w:t>
      </w:r>
      <w:proofErr w:type="spellEnd"/>
      <w:r w:rsidRPr="007515C9">
        <w:rPr>
          <w:rFonts w:ascii="Times New Roman" w:hAnsi="Times New Roman" w:cs="Times New Roman"/>
          <w:sz w:val="24"/>
          <w:szCs w:val="24"/>
        </w:rPr>
        <w:t xml:space="preserve"> University of Education Press.</w:t>
      </w:r>
    </w:p>
    <w:p w14:paraId="5B7625DE" w14:textId="77777777" w:rsidR="00DF5540" w:rsidRPr="007515C9" w:rsidRDefault="00DF5540" w:rsidP="006548D6">
      <w:pPr>
        <w:spacing w:line="360" w:lineRule="auto"/>
        <w:jc w:val="both"/>
        <w:rPr>
          <w:rFonts w:ascii="Times New Roman" w:hAnsi="Times New Roman" w:cs="Times New Roman"/>
          <w:sz w:val="24"/>
          <w:szCs w:val="24"/>
        </w:rPr>
      </w:pPr>
    </w:p>
    <w:p w14:paraId="5E97927C" w14:textId="77777777" w:rsidR="007515C9" w:rsidRP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Ahmed, A., &amp;</w:t>
      </w:r>
      <w:r w:rsidR="00257B63">
        <w:rPr>
          <w:rFonts w:ascii="Times New Roman" w:hAnsi="Times New Roman" w:cs="Times New Roman"/>
          <w:sz w:val="24"/>
          <w:szCs w:val="24"/>
        </w:rPr>
        <w:t xml:space="preserve"> Yousif, B. (2015). </w:t>
      </w:r>
      <w:r w:rsidR="00257B63" w:rsidRPr="006421CA">
        <w:rPr>
          <w:rFonts w:ascii="Times New Roman" w:hAnsi="Times New Roman" w:cs="Times New Roman"/>
          <w:i/>
          <w:sz w:val="24"/>
          <w:szCs w:val="24"/>
        </w:rPr>
        <w:t>The Role of Literature in Enhancing Creative Writing from Teachers’ P</w:t>
      </w:r>
      <w:r w:rsidRPr="006421CA">
        <w:rPr>
          <w:rFonts w:ascii="Times New Roman" w:hAnsi="Times New Roman" w:cs="Times New Roman"/>
          <w:i/>
          <w:sz w:val="24"/>
          <w:szCs w:val="24"/>
        </w:rPr>
        <w:t>erspectives. English Language and Literature Studies</w:t>
      </w:r>
      <w:r w:rsidRPr="007515C9">
        <w:rPr>
          <w:rFonts w:ascii="Times New Roman" w:hAnsi="Times New Roman" w:cs="Times New Roman"/>
          <w:sz w:val="24"/>
          <w:szCs w:val="24"/>
        </w:rPr>
        <w:t>, 5(1). https://www.researchgate.net/publication/276385125_The_Role_of_Literature_in_Enhancing_Creative_Writing_from_Teachers'_Perspectives</w:t>
      </w:r>
    </w:p>
    <w:p w14:paraId="77DB7AE8" w14:textId="77777777" w:rsidR="007515C9" w:rsidRPr="007515C9" w:rsidRDefault="007515C9" w:rsidP="006548D6">
      <w:pPr>
        <w:spacing w:line="360" w:lineRule="auto"/>
        <w:jc w:val="both"/>
        <w:rPr>
          <w:rFonts w:ascii="Times New Roman" w:hAnsi="Times New Roman" w:cs="Times New Roman"/>
          <w:sz w:val="24"/>
          <w:szCs w:val="24"/>
        </w:rPr>
      </w:pPr>
    </w:p>
    <w:p w14:paraId="3A070AA5" w14:textId="77777777" w:rsidR="007515C9" w:rsidRDefault="00257B63" w:rsidP="006548D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Akhimien</w:t>
      </w:r>
      <w:proofErr w:type="spellEnd"/>
      <w:r>
        <w:rPr>
          <w:rFonts w:ascii="Times New Roman" w:hAnsi="Times New Roman" w:cs="Times New Roman"/>
          <w:sz w:val="24"/>
          <w:szCs w:val="24"/>
        </w:rPr>
        <w:t xml:space="preserve">, P. E. (2021). </w:t>
      </w:r>
      <w:r w:rsidRPr="006421CA">
        <w:rPr>
          <w:rFonts w:ascii="Times New Roman" w:hAnsi="Times New Roman" w:cs="Times New Roman"/>
          <w:i/>
          <w:sz w:val="24"/>
          <w:szCs w:val="24"/>
        </w:rPr>
        <w:t>The L</w:t>
      </w:r>
      <w:r w:rsidR="007515C9" w:rsidRPr="006421CA">
        <w:rPr>
          <w:rFonts w:ascii="Times New Roman" w:hAnsi="Times New Roman" w:cs="Times New Roman"/>
          <w:i/>
          <w:sz w:val="24"/>
          <w:szCs w:val="24"/>
        </w:rPr>
        <w:t>anguage o</w:t>
      </w:r>
      <w:r w:rsidRPr="006421CA">
        <w:rPr>
          <w:rFonts w:ascii="Times New Roman" w:hAnsi="Times New Roman" w:cs="Times New Roman"/>
          <w:i/>
          <w:sz w:val="24"/>
          <w:szCs w:val="24"/>
        </w:rPr>
        <w:t>f Advertising: A Pragmatics P</w:t>
      </w:r>
      <w:r w:rsidR="007515C9" w:rsidRPr="006421CA">
        <w:rPr>
          <w:rFonts w:ascii="Times New Roman" w:hAnsi="Times New Roman" w:cs="Times New Roman"/>
          <w:i/>
          <w:sz w:val="24"/>
          <w:szCs w:val="24"/>
        </w:rPr>
        <w:t>erspective</w:t>
      </w:r>
      <w:r w:rsidR="007515C9" w:rsidRPr="007515C9">
        <w:rPr>
          <w:rFonts w:ascii="Times New Roman" w:hAnsi="Times New Roman" w:cs="Times New Roman"/>
          <w:sz w:val="24"/>
          <w:szCs w:val="24"/>
        </w:rPr>
        <w:t>. Lambert Academic Publishing.</w:t>
      </w:r>
    </w:p>
    <w:p w14:paraId="3B30393A" w14:textId="77777777" w:rsidR="00DF5540" w:rsidRPr="007515C9" w:rsidRDefault="00DF5540" w:rsidP="006548D6">
      <w:pPr>
        <w:spacing w:line="360" w:lineRule="auto"/>
        <w:jc w:val="both"/>
        <w:rPr>
          <w:rFonts w:ascii="Times New Roman" w:hAnsi="Times New Roman" w:cs="Times New Roman"/>
          <w:sz w:val="24"/>
          <w:szCs w:val="24"/>
        </w:rPr>
      </w:pPr>
    </w:p>
    <w:p w14:paraId="44104561" w14:textId="77777777" w:rsidR="007515C9" w:rsidRPr="00DF5540" w:rsidRDefault="007515C9" w:rsidP="006548D6">
      <w:pPr>
        <w:spacing w:after="240" w:line="360" w:lineRule="auto"/>
        <w:jc w:val="both"/>
        <w:rPr>
          <w:rFonts w:ascii="Times New Roman" w:eastAsia="Times New Roman" w:hAnsi="Times New Roman" w:cs="Times New Roman"/>
          <w:sz w:val="24"/>
          <w:szCs w:val="24"/>
        </w:rPr>
      </w:pPr>
      <w:proofErr w:type="spellStart"/>
      <w:r w:rsidRPr="007515C9">
        <w:rPr>
          <w:rFonts w:ascii="Times New Roman" w:eastAsia="Times New Roman" w:hAnsi="Times New Roman" w:cs="Times New Roman"/>
          <w:sz w:val="24"/>
          <w:szCs w:val="24"/>
        </w:rPr>
        <w:t>Akpuda</w:t>
      </w:r>
      <w:proofErr w:type="spellEnd"/>
      <w:r w:rsidRPr="007515C9">
        <w:rPr>
          <w:rFonts w:ascii="Times New Roman" w:eastAsia="Times New Roman" w:hAnsi="Times New Roman" w:cs="Times New Roman"/>
          <w:sz w:val="24"/>
          <w:szCs w:val="24"/>
        </w:rPr>
        <w:t xml:space="preserve">, A. (2026). </w:t>
      </w:r>
      <w:r w:rsidR="003904F6" w:rsidRPr="003904F6">
        <w:rPr>
          <w:rFonts w:ascii="Times New Roman" w:eastAsia="Times New Roman" w:hAnsi="Times New Roman" w:cs="Times New Roman"/>
          <w:i/>
          <w:sz w:val="24"/>
          <w:szCs w:val="24"/>
        </w:rPr>
        <w:t>The Art and Business of Writing: What Young Writers should Know</w:t>
      </w:r>
      <w:r w:rsidR="003904F6">
        <w:rPr>
          <w:rFonts w:ascii="Times New Roman" w:eastAsia="Times New Roman" w:hAnsi="Times New Roman" w:cs="Times New Roman"/>
          <w:sz w:val="24"/>
          <w:szCs w:val="24"/>
        </w:rPr>
        <w:t xml:space="preserve">. </w:t>
      </w:r>
      <w:r w:rsidRPr="007515C9">
        <w:rPr>
          <w:rFonts w:ascii="Times New Roman" w:eastAsia="Times New Roman" w:hAnsi="Times New Roman" w:cs="Times New Roman"/>
          <w:sz w:val="24"/>
          <w:szCs w:val="24"/>
        </w:rPr>
        <w:t xml:space="preserve">Authors’ Hub Panel Discussion. </w:t>
      </w:r>
    </w:p>
    <w:p w14:paraId="3F4275E0"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Arifin, A., Mujahid, M.</w:t>
      </w:r>
      <w:r w:rsidR="006C1CFF">
        <w:rPr>
          <w:rFonts w:ascii="Times New Roman" w:hAnsi="Times New Roman" w:cs="Times New Roman"/>
          <w:sz w:val="24"/>
          <w:szCs w:val="24"/>
        </w:rPr>
        <w:t xml:space="preserve">, &amp; </w:t>
      </w:r>
      <w:proofErr w:type="spellStart"/>
      <w:r w:rsidR="006C1CFF">
        <w:rPr>
          <w:rFonts w:ascii="Times New Roman" w:hAnsi="Times New Roman" w:cs="Times New Roman"/>
          <w:sz w:val="24"/>
          <w:szCs w:val="24"/>
        </w:rPr>
        <w:t>Suyuthi</w:t>
      </w:r>
      <w:proofErr w:type="spellEnd"/>
      <w:r w:rsidR="006C1CFF">
        <w:rPr>
          <w:rFonts w:ascii="Times New Roman" w:hAnsi="Times New Roman" w:cs="Times New Roman"/>
          <w:sz w:val="24"/>
          <w:szCs w:val="24"/>
        </w:rPr>
        <w:t xml:space="preserve">, N. F. (2023). </w:t>
      </w:r>
      <w:r w:rsidR="006C1CFF" w:rsidRPr="006421CA">
        <w:rPr>
          <w:rFonts w:ascii="Times New Roman" w:hAnsi="Times New Roman" w:cs="Times New Roman"/>
          <w:i/>
          <w:sz w:val="24"/>
          <w:szCs w:val="24"/>
        </w:rPr>
        <w:t>The Effect of Competency Development and Work Creativity on Employee P</w:t>
      </w:r>
      <w:r w:rsidRPr="006421CA">
        <w:rPr>
          <w:rFonts w:ascii="Times New Roman" w:hAnsi="Times New Roman" w:cs="Times New Roman"/>
          <w:i/>
          <w:sz w:val="24"/>
          <w:szCs w:val="24"/>
        </w:rPr>
        <w:t>erformance</w:t>
      </w:r>
      <w:r w:rsidRPr="007515C9">
        <w:rPr>
          <w:rFonts w:ascii="Times New Roman" w:hAnsi="Times New Roman" w:cs="Times New Roman"/>
          <w:sz w:val="24"/>
          <w:szCs w:val="24"/>
        </w:rPr>
        <w:t xml:space="preserve">. Journal La </w:t>
      </w:r>
      <w:proofErr w:type="spellStart"/>
      <w:r w:rsidRPr="007515C9">
        <w:rPr>
          <w:rFonts w:ascii="Times New Roman" w:hAnsi="Times New Roman" w:cs="Times New Roman"/>
          <w:sz w:val="24"/>
          <w:szCs w:val="24"/>
        </w:rPr>
        <w:t>Bisecoman</w:t>
      </w:r>
      <w:proofErr w:type="spellEnd"/>
      <w:r w:rsidRPr="007515C9">
        <w:rPr>
          <w:rFonts w:ascii="Times New Roman" w:hAnsi="Times New Roman" w:cs="Times New Roman"/>
          <w:sz w:val="24"/>
          <w:szCs w:val="24"/>
        </w:rPr>
        <w:t>, 4(5), 183–199.</w:t>
      </w:r>
    </w:p>
    <w:p w14:paraId="73B0F1D5" w14:textId="77777777" w:rsidR="00DF5540" w:rsidRPr="007515C9" w:rsidRDefault="00DF5540" w:rsidP="006548D6">
      <w:pPr>
        <w:spacing w:line="360" w:lineRule="auto"/>
        <w:jc w:val="both"/>
        <w:rPr>
          <w:rFonts w:ascii="Times New Roman" w:hAnsi="Times New Roman" w:cs="Times New Roman"/>
          <w:sz w:val="24"/>
          <w:szCs w:val="24"/>
        </w:rPr>
      </w:pPr>
    </w:p>
    <w:p w14:paraId="663A61F3"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Chan, C. K. Y. (2</w:t>
      </w:r>
      <w:r w:rsidR="006C1CFF">
        <w:rPr>
          <w:rFonts w:ascii="Times New Roman" w:hAnsi="Times New Roman" w:cs="Times New Roman"/>
          <w:sz w:val="24"/>
          <w:szCs w:val="24"/>
        </w:rPr>
        <w:t xml:space="preserve">021). </w:t>
      </w:r>
      <w:r w:rsidR="006C1CFF" w:rsidRPr="006421CA">
        <w:rPr>
          <w:rFonts w:ascii="Times New Roman" w:hAnsi="Times New Roman" w:cs="Times New Roman"/>
          <w:i/>
          <w:sz w:val="24"/>
          <w:szCs w:val="24"/>
        </w:rPr>
        <w:t>What is Global C</w:t>
      </w:r>
      <w:r w:rsidRPr="006421CA">
        <w:rPr>
          <w:rFonts w:ascii="Times New Roman" w:hAnsi="Times New Roman" w:cs="Times New Roman"/>
          <w:i/>
          <w:sz w:val="24"/>
          <w:szCs w:val="24"/>
        </w:rPr>
        <w:t>ompetency?</w:t>
      </w:r>
      <w:r w:rsidRPr="007515C9">
        <w:rPr>
          <w:rFonts w:ascii="Times New Roman" w:hAnsi="Times New Roman" w:cs="Times New Roman"/>
          <w:sz w:val="24"/>
          <w:szCs w:val="24"/>
        </w:rPr>
        <w:t xml:space="preserve"> Holistic Competency &amp; Virtue Education. </w:t>
      </w:r>
      <w:hyperlink r:id="rId9" w:history="1">
        <w:r w:rsidR="00DF5540" w:rsidRPr="00AB66FF">
          <w:rPr>
            <w:rStyle w:val="Hyperlink"/>
            <w:rFonts w:ascii="Times New Roman" w:hAnsi="Times New Roman" w:cs="Times New Roman"/>
            <w:sz w:val="24"/>
            <w:szCs w:val="24"/>
          </w:rPr>
          <w:t>https://www.have.hku.hk/global-competence</w:t>
        </w:r>
      </w:hyperlink>
    </w:p>
    <w:p w14:paraId="68CCA4EE" w14:textId="77777777" w:rsidR="00DF5540" w:rsidRPr="007515C9" w:rsidRDefault="00DF5540" w:rsidP="006548D6">
      <w:pPr>
        <w:spacing w:line="360" w:lineRule="auto"/>
        <w:jc w:val="both"/>
        <w:rPr>
          <w:rFonts w:ascii="Times New Roman" w:hAnsi="Times New Roman" w:cs="Times New Roman"/>
          <w:sz w:val="24"/>
          <w:szCs w:val="24"/>
        </w:rPr>
      </w:pPr>
    </w:p>
    <w:p w14:paraId="0DE02FC2" w14:textId="77777777" w:rsidR="007515C9" w:rsidRPr="007515C9" w:rsidRDefault="006C1CFF"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Chan, E. (2023). </w:t>
      </w:r>
      <w:r w:rsidRPr="006421CA">
        <w:rPr>
          <w:rFonts w:ascii="Times New Roman" w:hAnsi="Times New Roman" w:cs="Times New Roman"/>
          <w:i/>
          <w:sz w:val="24"/>
          <w:szCs w:val="24"/>
        </w:rPr>
        <w:t>Why Creative Writing is Underrated?</w:t>
      </w:r>
      <w:r>
        <w:rPr>
          <w:rFonts w:ascii="Times New Roman" w:hAnsi="Times New Roman" w:cs="Times New Roman"/>
          <w:sz w:val="24"/>
          <w:szCs w:val="24"/>
        </w:rPr>
        <w:t xml:space="preserve"> Massive </w:t>
      </w:r>
      <w:r w:rsidR="007515C9" w:rsidRPr="007515C9">
        <w:rPr>
          <w:rFonts w:ascii="Times New Roman" w:hAnsi="Times New Roman" w:cs="Times New Roman"/>
          <w:sz w:val="24"/>
          <w:szCs w:val="24"/>
        </w:rPr>
        <w:t>Magazine. https://www.massivemagazine.org.nz/articles/why-creative-writing-is</w:t>
      </w:r>
    </w:p>
    <w:p w14:paraId="6C94CB2A"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 xml:space="preserve">Cole, D., &amp; </w:t>
      </w:r>
      <w:r w:rsidR="006C1CFF">
        <w:rPr>
          <w:rFonts w:ascii="Times New Roman" w:hAnsi="Times New Roman" w:cs="Times New Roman"/>
          <w:sz w:val="24"/>
          <w:szCs w:val="24"/>
        </w:rPr>
        <w:t xml:space="preserve">Tibby, M. (2013). </w:t>
      </w:r>
      <w:r w:rsidR="006C1CFF" w:rsidRPr="006421CA">
        <w:rPr>
          <w:rFonts w:ascii="Times New Roman" w:hAnsi="Times New Roman" w:cs="Times New Roman"/>
          <w:i/>
          <w:sz w:val="24"/>
          <w:szCs w:val="24"/>
        </w:rPr>
        <w:t>Defining and Developing Your Approach to E</w:t>
      </w:r>
      <w:r w:rsidRPr="006421CA">
        <w:rPr>
          <w:rFonts w:ascii="Times New Roman" w:hAnsi="Times New Roman" w:cs="Times New Roman"/>
          <w:i/>
          <w:sz w:val="24"/>
          <w:szCs w:val="24"/>
        </w:rPr>
        <w:t>mployability</w:t>
      </w:r>
      <w:r w:rsidRPr="007515C9">
        <w:rPr>
          <w:rFonts w:ascii="Times New Roman" w:hAnsi="Times New Roman" w:cs="Times New Roman"/>
          <w:sz w:val="24"/>
          <w:szCs w:val="24"/>
        </w:rPr>
        <w:t>. The Higher Education Academy.</w:t>
      </w:r>
    </w:p>
    <w:p w14:paraId="2342F21C" w14:textId="77777777" w:rsidR="00DF5540" w:rsidRPr="007515C9" w:rsidRDefault="00DF5540" w:rsidP="006548D6">
      <w:pPr>
        <w:spacing w:line="360" w:lineRule="auto"/>
        <w:jc w:val="both"/>
        <w:rPr>
          <w:rFonts w:ascii="Times New Roman" w:hAnsi="Times New Roman" w:cs="Times New Roman"/>
          <w:sz w:val="24"/>
          <w:szCs w:val="24"/>
        </w:rPr>
      </w:pPr>
    </w:p>
    <w:p w14:paraId="5A4EECB8" w14:textId="77777777" w:rsidR="007515C9" w:rsidRDefault="007515C9" w:rsidP="006548D6">
      <w:pPr>
        <w:spacing w:line="360" w:lineRule="auto"/>
        <w:jc w:val="both"/>
        <w:rPr>
          <w:rFonts w:ascii="Times New Roman" w:hAnsi="Times New Roman" w:cs="Times New Roman"/>
          <w:sz w:val="24"/>
          <w:szCs w:val="24"/>
        </w:rPr>
      </w:pPr>
      <w:proofErr w:type="spellStart"/>
      <w:r w:rsidRPr="007515C9">
        <w:rPr>
          <w:rFonts w:ascii="Times New Roman" w:hAnsi="Times New Roman" w:cs="Times New Roman"/>
          <w:sz w:val="24"/>
          <w:szCs w:val="24"/>
        </w:rPr>
        <w:t>Daryanti</w:t>
      </w:r>
      <w:proofErr w:type="spellEnd"/>
      <w:r w:rsidRPr="007515C9">
        <w:rPr>
          <w:rFonts w:ascii="Times New Roman" w:hAnsi="Times New Roman" w:cs="Times New Roman"/>
          <w:sz w:val="24"/>
          <w:szCs w:val="24"/>
        </w:rPr>
        <w:t xml:space="preserve">, F., Mustika, I. W., </w:t>
      </w:r>
      <w:proofErr w:type="spellStart"/>
      <w:r w:rsidRPr="007515C9">
        <w:rPr>
          <w:rFonts w:ascii="Times New Roman" w:hAnsi="Times New Roman" w:cs="Times New Roman"/>
          <w:sz w:val="24"/>
          <w:szCs w:val="24"/>
        </w:rPr>
        <w:t>Rahayuningtyas</w:t>
      </w:r>
      <w:proofErr w:type="spellEnd"/>
      <w:r w:rsidRPr="007515C9">
        <w:rPr>
          <w:rFonts w:ascii="Times New Roman" w:hAnsi="Times New Roman" w:cs="Times New Roman"/>
          <w:sz w:val="24"/>
          <w:szCs w:val="24"/>
        </w:rPr>
        <w:t>, W.</w:t>
      </w:r>
      <w:r w:rsidR="006C1CFF">
        <w:rPr>
          <w:rFonts w:ascii="Times New Roman" w:hAnsi="Times New Roman" w:cs="Times New Roman"/>
          <w:sz w:val="24"/>
          <w:szCs w:val="24"/>
        </w:rPr>
        <w:t xml:space="preserve">, &amp; Mustofa, H. A. (2025). </w:t>
      </w:r>
      <w:r w:rsidR="006C1CFF" w:rsidRPr="006421CA">
        <w:rPr>
          <w:rFonts w:ascii="Times New Roman" w:hAnsi="Times New Roman" w:cs="Times New Roman"/>
          <w:i/>
          <w:sz w:val="24"/>
          <w:szCs w:val="24"/>
        </w:rPr>
        <w:t>The Role of Traditional Dance in Children’s Learning: A S</w:t>
      </w:r>
      <w:r w:rsidRPr="006421CA">
        <w:rPr>
          <w:rFonts w:ascii="Times New Roman" w:hAnsi="Times New Roman" w:cs="Times New Roman"/>
          <w:i/>
          <w:sz w:val="24"/>
          <w:szCs w:val="24"/>
        </w:rPr>
        <w:t xml:space="preserve">ystematic </w:t>
      </w:r>
      <w:r w:rsidR="006C1CFF" w:rsidRPr="006421CA">
        <w:rPr>
          <w:rFonts w:ascii="Times New Roman" w:hAnsi="Times New Roman" w:cs="Times New Roman"/>
          <w:i/>
          <w:sz w:val="24"/>
          <w:szCs w:val="24"/>
        </w:rPr>
        <w:t>Literature R</w:t>
      </w:r>
      <w:r w:rsidRPr="006421CA">
        <w:rPr>
          <w:rFonts w:ascii="Times New Roman" w:hAnsi="Times New Roman" w:cs="Times New Roman"/>
          <w:i/>
          <w:sz w:val="24"/>
          <w:szCs w:val="24"/>
        </w:rPr>
        <w:t>eview</w:t>
      </w:r>
      <w:r w:rsidRPr="007515C9">
        <w:rPr>
          <w:rFonts w:ascii="Times New Roman" w:hAnsi="Times New Roman" w:cs="Times New Roman"/>
          <w:sz w:val="24"/>
          <w:szCs w:val="24"/>
        </w:rPr>
        <w:t xml:space="preserve">. Journal of Curriculum Studies Research, 7(2), 140–154. </w:t>
      </w:r>
      <w:hyperlink r:id="rId10" w:history="1">
        <w:r w:rsidR="00DF5540" w:rsidRPr="00AB66FF">
          <w:rPr>
            <w:rStyle w:val="Hyperlink"/>
            <w:rFonts w:ascii="Times New Roman" w:hAnsi="Times New Roman" w:cs="Times New Roman"/>
            <w:sz w:val="24"/>
            <w:szCs w:val="24"/>
          </w:rPr>
          <w:t>https://doi.org/10.46303/jcsr.2025.15</w:t>
        </w:r>
      </w:hyperlink>
    </w:p>
    <w:p w14:paraId="20DC32CD" w14:textId="77777777" w:rsidR="00DF5540" w:rsidRPr="007515C9" w:rsidRDefault="00DF5540" w:rsidP="006548D6">
      <w:pPr>
        <w:spacing w:line="360" w:lineRule="auto"/>
        <w:jc w:val="both"/>
        <w:rPr>
          <w:rFonts w:ascii="Times New Roman" w:hAnsi="Times New Roman" w:cs="Times New Roman"/>
          <w:sz w:val="24"/>
          <w:szCs w:val="24"/>
        </w:rPr>
      </w:pPr>
    </w:p>
    <w:p w14:paraId="3A95A1CA"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Deardorff, D.</w:t>
      </w:r>
      <w:r w:rsidR="006C1CFF">
        <w:rPr>
          <w:rFonts w:ascii="Times New Roman" w:hAnsi="Times New Roman" w:cs="Times New Roman"/>
          <w:sz w:val="24"/>
          <w:szCs w:val="24"/>
        </w:rPr>
        <w:t xml:space="preserve"> K. (2006). </w:t>
      </w:r>
      <w:r w:rsidR="006C1CFF" w:rsidRPr="006421CA">
        <w:rPr>
          <w:rFonts w:ascii="Times New Roman" w:hAnsi="Times New Roman" w:cs="Times New Roman"/>
          <w:i/>
          <w:sz w:val="24"/>
          <w:szCs w:val="24"/>
        </w:rPr>
        <w:t>Identification and Assessment of Intercultural Competence as a Student Outcome of I</w:t>
      </w:r>
      <w:r w:rsidRPr="006421CA">
        <w:rPr>
          <w:rFonts w:ascii="Times New Roman" w:hAnsi="Times New Roman" w:cs="Times New Roman"/>
          <w:i/>
          <w:sz w:val="24"/>
          <w:szCs w:val="24"/>
        </w:rPr>
        <w:t>nternationalization</w:t>
      </w:r>
      <w:r w:rsidRPr="007515C9">
        <w:rPr>
          <w:rFonts w:ascii="Times New Roman" w:hAnsi="Times New Roman" w:cs="Times New Roman"/>
          <w:sz w:val="24"/>
          <w:szCs w:val="24"/>
        </w:rPr>
        <w:t xml:space="preserve">. Journal of Studies in International Education, 10(3), 241–266. </w:t>
      </w:r>
      <w:hyperlink r:id="rId11" w:history="1">
        <w:r w:rsidR="00DF5540" w:rsidRPr="00AB66FF">
          <w:rPr>
            <w:rStyle w:val="Hyperlink"/>
            <w:rFonts w:ascii="Times New Roman" w:hAnsi="Times New Roman" w:cs="Times New Roman"/>
            <w:sz w:val="24"/>
            <w:szCs w:val="24"/>
          </w:rPr>
          <w:t>https://doi.org/10.1177/1028315306287002</w:t>
        </w:r>
      </w:hyperlink>
    </w:p>
    <w:p w14:paraId="196C8885" w14:textId="77777777" w:rsidR="00DF5540" w:rsidRPr="007515C9" w:rsidRDefault="00DF5540" w:rsidP="006548D6">
      <w:pPr>
        <w:spacing w:line="360" w:lineRule="auto"/>
        <w:jc w:val="both"/>
        <w:rPr>
          <w:rFonts w:ascii="Times New Roman" w:hAnsi="Times New Roman" w:cs="Times New Roman"/>
          <w:sz w:val="24"/>
          <w:szCs w:val="24"/>
        </w:rPr>
      </w:pPr>
    </w:p>
    <w:p w14:paraId="73BE0A64"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Hang, Y., &amp; Z</w:t>
      </w:r>
      <w:r w:rsidR="006C1CFF">
        <w:rPr>
          <w:rFonts w:ascii="Times New Roman" w:hAnsi="Times New Roman" w:cs="Times New Roman"/>
          <w:sz w:val="24"/>
          <w:szCs w:val="24"/>
        </w:rPr>
        <w:t xml:space="preserve">hang, X. (2023). </w:t>
      </w:r>
      <w:r w:rsidR="006C1CFF" w:rsidRPr="006421CA">
        <w:rPr>
          <w:rFonts w:ascii="Times New Roman" w:hAnsi="Times New Roman" w:cs="Times New Roman"/>
          <w:i/>
          <w:sz w:val="24"/>
          <w:szCs w:val="24"/>
        </w:rPr>
        <w:t>Intercultural Competence Developmental Processes of University and College Students: A Systematic R</w:t>
      </w:r>
      <w:r w:rsidRPr="006421CA">
        <w:rPr>
          <w:rFonts w:ascii="Times New Roman" w:hAnsi="Times New Roman" w:cs="Times New Roman"/>
          <w:i/>
          <w:sz w:val="24"/>
          <w:szCs w:val="24"/>
        </w:rPr>
        <w:t>eview</w:t>
      </w:r>
      <w:r w:rsidRPr="007515C9">
        <w:rPr>
          <w:rFonts w:ascii="Times New Roman" w:hAnsi="Times New Roman" w:cs="Times New Roman"/>
          <w:sz w:val="24"/>
          <w:szCs w:val="24"/>
        </w:rPr>
        <w:t>. International Journal of Interc</w:t>
      </w:r>
      <w:r w:rsidR="006C1CFF">
        <w:rPr>
          <w:rFonts w:ascii="Times New Roman" w:hAnsi="Times New Roman" w:cs="Times New Roman"/>
          <w:sz w:val="24"/>
          <w:szCs w:val="24"/>
        </w:rPr>
        <w:t xml:space="preserve">ultural </w:t>
      </w:r>
      <w:r w:rsidRPr="007515C9">
        <w:rPr>
          <w:rFonts w:ascii="Times New Roman" w:hAnsi="Times New Roman" w:cs="Times New Roman"/>
          <w:sz w:val="24"/>
          <w:szCs w:val="24"/>
        </w:rPr>
        <w:t>Relations, 92.</w:t>
      </w:r>
      <w:r w:rsidR="006C1CFF">
        <w:rPr>
          <w:rFonts w:ascii="Times New Roman" w:hAnsi="Times New Roman" w:cs="Times New Roman"/>
          <w:sz w:val="24"/>
          <w:szCs w:val="24"/>
        </w:rPr>
        <w:t xml:space="preserve"> </w:t>
      </w:r>
      <w:hyperlink r:id="rId12" w:history="1">
        <w:r w:rsidR="00DF5540" w:rsidRPr="00AB66FF">
          <w:rPr>
            <w:rStyle w:val="Hyperlink"/>
            <w:rFonts w:ascii="Times New Roman" w:hAnsi="Times New Roman" w:cs="Times New Roman"/>
            <w:sz w:val="24"/>
            <w:szCs w:val="24"/>
          </w:rPr>
          <w:t>https://www.sciencedirect.com/science/article/pii/S0147176722001717</w:t>
        </w:r>
      </w:hyperlink>
    </w:p>
    <w:p w14:paraId="5CA18162" w14:textId="77777777" w:rsidR="00DF5540" w:rsidRPr="007515C9" w:rsidRDefault="00DF5540" w:rsidP="006548D6">
      <w:pPr>
        <w:spacing w:line="360" w:lineRule="auto"/>
        <w:jc w:val="both"/>
        <w:rPr>
          <w:rFonts w:ascii="Times New Roman" w:hAnsi="Times New Roman" w:cs="Times New Roman"/>
          <w:sz w:val="24"/>
          <w:szCs w:val="24"/>
        </w:rPr>
      </w:pPr>
    </w:p>
    <w:p w14:paraId="3AED6B89" w14:textId="77777777" w:rsidR="007515C9" w:rsidRDefault="006C1CFF"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Howell, B. (2010). </w:t>
      </w:r>
      <w:r w:rsidRPr="006421CA">
        <w:rPr>
          <w:rFonts w:ascii="Times New Roman" w:hAnsi="Times New Roman" w:cs="Times New Roman"/>
          <w:i/>
          <w:sz w:val="24"/>
          <w:szCs w:val="24"/>
        </w:rPr>
        <w:t>Telling Stories: Enhancing Cultural Literacy in the Primary C</w:t>
      </w:r>
      <w:r w:rsidR="007515C9" w:rsidRPr="006421CA">
        <w:rPr>
          <w:rFonts w:ascii="Times New Roman" w:hAnsi="Times New Roman" w:cs="Times New Roman"/>
          <w:i/>
          <w:sz w:val="24"/>
          <w:szCs w:val="24"/>
        </w:rPr>
        <w:t>lassroom. International Journal for Cross-Disciplinary Subjects in Education</w:t>
      </w:r>
      <w:r w:rsidR="007515C9" w:rsidRPr="007515C9">
        <w:rPr>
          <w:rFonts w:ascii="Times New Roman" w:hAnsi="Times New Roman" w:cs="Times New Roman"/>
          <w:sz w:val="24"/>
          <w:szCs w:val="24"/>
        </w:rPr>
        <w:t xml:space="preserve">, 1(3). </w:t>
      </w:r>
      <w:hyperlink r:id="rId13" w:history="1">
        <w:r w:rsidR="00DF5540" w:rsidRPr="00AB66FF">
          <w:rPr>
            <w:rStyle w:val="Hyperlink"/>
            <w:rFonts w:ascii="Times New Roman" w:hAnsi="Times New Roman" w:cs="Times New Roman"/>
            <w:sz w:val="24"/>
            <w:szCs w:val="24"/>
          </w:rPr>
          <w:t>https://infonomics-society.org/wp-content/uploads/ijcdse/published-papers/volume-1-2010/Telling-Stories-Enhancing-Cultural-Literacy-in-the-Primary-Classroom.pdf</w:t>
        </w:r>
      </w:hyperlink>
    </w:p>
    <w:p w14:paraId="414345EE" w14:textId="77777777" w:rsidR="00DF5540" w:rsidRPr="007515C9" w:rsidRDefault="00DF5540" w:rsidP="006548D6">
      <w:pPr>
        <w:spacing w:line="360" w:lineRule="auto"/>
        <w:jc w:val="both"/>
        <w:rPr>
          <w:rFonts w:ascii="Times New Roman" w:hAnsi="Times New Roman" w:cs="Times New Roman"/>
          <w:sz w:val="24"/>
          <w:szCs w:val="24"/>
        </w:rPr>
      </w:pPr>
    </w:p>
    <w:p w14:paraId="4CDE8929" w14:textId="77777777" w:rsidR="007515C9" w:rsidRDefault="006C1CFF"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Idowu, O. S. (2024). </w:t>
      </w:r>
      <w:r w:rsidRPr="006421CA">
        <w:rPr>
          <w:rFonts w:ascii="Times New Roman" w:hAnsi="Times New Roman" w:cs="Times New Roman"/>
          <w:i/>
          <w:sz w:val="24"/>
          <w:szCs w:val="24"/>
        </w:rPr>
        <w:t>Achieving L</w:t>
      </w:r>
      <w:r w:rsidR="007515C9" w:rsidRPr="006421CA">
        <w:rPr>
          <w:rFonts w:ascii="Times New Roman" w:hAnsi="Times New Roman" w:cs="Times New Roman"/>
          <w:i/>
          <w:sz w:val="24"/>
          <w:szCs w:val="24"/>
        </w:rPr>
        <w:t xml:space="preserve">iterature in English </w:t>
      </w:r>
      <w:r w:rsidRPr="006421CA">
        <w:rPr>
          <w:rFonts w:ascii="Times New Roman" w:hAnsi="Times New Roman" w:cs="Times New Roman"/>
          <w:i/>
          <w:sz w:val="24"/>
          <w:szCs w:val="24"/>
        </w:rPr>
        <w:t xml:space="preserve">Objectives Pedagogy </w:t>
      </w:r>
      <w:r w:rsidR="007515C9" w:rsidRPr="006421CA">
        <w:rPr>
          <w:rFonts w:ascii="Times New Roman" w:hAnsi="Times New Roman" w:cs="Times New Roman"/>
          <w:i/>
          <w:sz w:val="24"/>
          <w:szCs w:val="24"/>
        </w:rPr>
        <w:t xml:space="preserve">in Nigerian </w:t>
      </w:r>
      <w:r w:rsidRPr="006421CA">
        <w:rPr>
          <w:rFonts w:ascii="Times New Roman" w:hAnsi="Times New Roman" w:cs="Times New Roman"/>
          <w:i/>
          <w:sz w:val="24"/>
          <w:szCs w:val="24"/>
        </w:rPr>
        <w:t>Senior Secondary Schools</w:t>
      </w:r>
      <w:r w:rsidR="007515C9" w:rsidRPr="006421CA">
        <w:rPr>
          <w:rFonts w:ascii="Times New Roman" w:hAnsi="Times New Roman" w:cs="Times New Roman"/>
          <w:i/>
          <w:sz w:val="24"/>
          <w:szCs w:val="24"/>
        </w:rPr>
        <w:t xml:space="preserve">: A </w:t>
      </w:r>
      <w:r w:rsidRPr="006421CA">
        <w:rPr>
          <w:rFonts w:ascii="Times New Roman" w:hAnsi="Times New Roman" w:cs="Times New Roman"/>
          <w:i/>
          <w:sz w:val="24"/>
          <w:szCs w:val="24"/>
        </w:rPr>
        <w:t xml:space="preserve">Comparative Study </w:t>
      </w:r>
      <w:r w:rsidR="007515C9" w:rsidRPr="006421CA">
        <w:rPr>
          <w:rFonts w:ascii="Times New Roman" w:hAnsi="Times New Roman" w:cs="Times New Roman"/>
          <w:i/>
          <w:sz w:val="24"/>
          <w:szCs w:val="24"/>
        </w:rPr>
        <w:t>of Ogun and Lagos States</w:t>
      </w:r>
      <w:r w:rsidR="007515C9" w:rsidRPr="007515C9">
        <w:rPr>
          <w:rFonts w:ascii="Times New Roman" w:hAnsi="Times New Roman" w:cs="Times New Roman"/>
          <w:sz w:val="24"/>
          <w:szCs w:val="24"/>
        </w:rPr>
        <w:t xml:space="preserve">. </w:t>
      </w:r>
      <w:proofErr w:type="spellStart"/>
      <w:r w:rsidR="007515C9" w:rsidRPr="007515C9">
        <w:rPr>
          <w:rFonts w:ascii="Times New Roman" w:hAnsi="Times New Roman" w:cs="Times New Roman"/>
          <w:sz w:val="24"/>
          <w:szCs w:val="24"/>
        </w:rPr>
        <w:t>Jalingo</w:t>
      </w:r>
      <w:proofErr w:type="spellEnd"/>
      <w:r w:rsidR="007515C9" w:rsidRPr="007515C9">
        <w:rPr>
          <w:rFonts w:ascii="Times New Roman" w:hAnsi="Times New Roman" w:cs="Times New Roman"/>
          <w:sz w:val="24"/>
          <w:szCs w:val="24"/>
        </w:rPr>
        <w:t xml:space="preserve"> Journal of Linguistics and Literary Studies, 8(1), 145–158.</w:t>
      </w:r>
    </w:p>
    <w:p w14:paraId="1040D199" w14:textId="77777777" w:rsidR="00DF5540" w:rsidRPr="007515C9" w:rsidRDefault="00DF5540" w:rsidP="006548D6">
      <w:pPr>
        <w:spacing w:line="360" w:lineRule="auto"/>
        <w:jc w:val="both"/>
        <w:rPr>
          <w:rFonts w:ascii="Times New Roman" w:hAnsi="Times New Roman" w:cs="Times New Roman"/>
          <w:sz w:val="24"/>
          <w:szCs w:val="24"/>
        </w:rPr>
      </w:pPr>
    </w:p>
    <w:p w14:paraId="21B59D0C"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lastRenderedPageBreak/>
        <w:t xml:space="preserve">Irvine, J. J., &amp; Armento, B. J. (2001). </w:t>
      </w:r>
      <w:r w:rsidRPr="006421CA">
        <w:rPr>
          <w:rFonts w:ascii="Times New Roman" w:hAnsi="Times New Roman" w:cs="Times New Roman"/>
          <w:i/>
          <w:sz w:val="24"/>
          <w:szCs w:val="24"/>
        </w:rPr>
        <w:t xml:space="preserve">Culturally </w:t>
      </w:r>
      <w:r w:rsidR="006C1CFF" w:rsidRPr="006421CA">
        <w:rPr>
          <w:rFonts w:ascii="Times New Roman" w:hAnsi="Times New Roman" w:cs="Times New Roman"/>
          <w:i/>
          <w:sz w:val="24"/>
          <w:szCs w:val="24"/>
        </w:rPr>
        <w:t xml:space="preserve">Responsive Teaching: </w:t>
      </w:r>
      <w:r w:rsidRPr="006421CA">
        <w:rPr>
          <w:rFonts w:ascii="Times New Roman" w:hAnsi="Times New Roman" w:cs="Times New Roman"/>
          <w:i/>
          <w:sz w:val="24"/>
          <w:szCs w:val="24"/>
        </w:rPr>
        <w:t xml:space="preserve">Lesson </w:t>
      </w:r>
      <w:r w:rsidR="006C1CFF" w:rsidRPr="006421CA">
        <w:rPr>
          <w:rFonts w:ascii="Times New Roman" w:hAnsi="Times New Roman" w:cs="Times New Roman"/>
          <w:i/>
          <w:sz w:val="24"/>
          <w:szCs w:val="24"/>
        </w:rPr>
        <w:t>Planning for E</w:t>
      </w:r>
      <w:r w:rsidRPr="006421CA">
        <w:rPr>
          <w:rFonts w:ascii="Times New Roman" w:hAnsi="Times New Roman" w:cs="Times New Roman"/>
          <w:i/>
          <w:sz w:val="24"/>
          <w:szCs w:val="24"/>
        </w:rPr>
        <w:t xml:space="preserve">lementary and </w:t>
      </w:r>
      <w:r w:rsidR="006C1CFF" w:rsidRPr="006421CA">
        <w:rPr>
          <w:rFonts w:ascii="Times New Roman" w:hAnsi="Times New Roman" w:cs="Times New Roman"/>
          <w:i/>
          <w:sz w:val="24"/>
          <w:szCs w:val="24"/>
        </w:rPr>
        <w:t>Middle Grades</w:t>
      </w:r>
      <w:r w:rsidRPr="007515C9">
        <w:rPr>
          <w:rFonts w:ascii="Times New Roman" w:hAnsi="Times New Roman" w:cs="Times New Roman"/>
          <w:sz w:val="24"/>
          <w:szCs w:val="24"/>
        </w:rPr>
        <w:t>. McGraw-Hill.</w:t>
      </w:r>
    </w:p>
    <w:p w14:paraId="4F568D41" w14:textId="77777777" w:rsidR="00DF5540" w:rsidRPr="007515C9" w:rsidRDefault="00DF5540" w:rsidP="006548D6">
      <w:pPr>
        <w:spacing w:line="360" w:lineRule="auto"/>
        <w:jc w:val="both"/>
        <w:rPr>
          <w:rFonts w:ascii="Times New Roman" w:hAnsi="Times New Roman" w:cs="Times New Roman"/>
          <w:sz w:val="24"/>
          <w:szCs w:val="24"/>
        </w:rPr>
      </w:pPr>
    </w:p>
    <w:p w14:paraId="4675E3C9" w14:textId="77777777" w:rsidR="007515C9" w:rsidRDefault="006C1CFF"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Kote, R. (2024). </w:t>
      </w:r>
      <w:r w:rsidRPr="006421CA">
        <w:rPr>
          <w:rFonts w:ascii="Times New Roman" w:hAnsi="Times New Roman" w:cs="Times New Roman"/>
          <w:i/>
          <w:sz w:val="24"/>
          <w:szCs w:val="24"/>
        </w:rPr>
        <w:t>Cultural E</w:t>
      </w:r>
      <w:r w:rsidR="007515C9" w:rsidRPr="006421CA">
        <w:rPr>
          <w:rFonts w:ascii="Times New Roman" w:hAnsi="Times New Roman" w:cs="Times New Roman"/>
          <w:i/>
          <w:sz w:val="24"/>
          <w:szCs w:val="24"/>
        </w:rPr>
        <w:t xml:space="preserve">xchange in a </w:t>
      </w:r>
      <w:r w:rsidR="00B16525" w:rsidRPr="006421CA">
        <w:rPr>
          <w:rFonts w:ascii="Times New Roman" w:hAnsi="Times New Roman" w:cs="Times New Roman"/>
          <w:i/>
          <w:sz w:val="24"/>
          <w:szCs w:val="24"/>
        </w:rPr>
        <w:t xml:space="preserve">Globalized World: </w:t>
      </w:r>
      <w:r w:rsidR="007515C9" w:rsidRPr="006421CA">
        <w:rPr>
          <w:rFonts w:ascii="Times New Roman" w:hAnsi="Times New Roman" w:cs="Times New Roman"/>
          <w:i/>
          <w:sz w:val="24"/>
          <w:szCs w:val="24"/>
        </w:rPr>
        <w:t xml:space="preserve">Bridging </w:t>
      </w:r>
      <w:r w:rsidR="00B16525" w:rsidRPr="006421CA">
        <w:rPr>
          <w:rFonts w:ascii="Times New Roman" w:hAnsi="Times New Roman" w:cs="Times New Roman"/>
          <w:i/>
          <w:sz w:val="24"/>
          <w:szCs w:val="24"/>
        </w:rPr>
        <w:t xml:space="preserve">Differences </w:t>
      </w:r>
      <w:r w:rsidR="007515C9" w:rsidRPr="006421CA">
        <w:rPr>
          <w:rFonts w:ascii="Times New Roman" w:hAnsi="Times New Roman" w:cs="Times New Roman"/>
          <w:i/>
          <w:sz w:val="24"/>
          <w:szCs w:val="24"/>
        </w:rPr>
        <w:t xml:space="preserve">and </w:t>
      </w:r>
      <w:r w:rsidR="00B16525" w:rsidRPr="006421CA">
        <w:rPr>
          <w:rFonts w:ascii="Times New Roman" w:hAnsi="Times New Roman" w:cs="Times New Roman"/>
          <w:i/>
          <w:sz w:val="24"/>
          <w:szCs w:val="24"/>
        </w:rPr>
        <w:t>Fostering Understanding</w:t>
      </w:r>
      <w:r w:rsidR="007515C9" w:rsidRPr="007515C9">
        <w:rPr>
          <w:rFonts w:ascii="Times New Roman" w:hAnsi="Times New Roman" w:cs="Times New Roman"/>
          <w:sz w:val="24"/>
          <w:szCs w:val="24"/>
        </w:rPr>
        <w:t xml:space="preserve">. Cultural Understanding. </w:t>
      </w:r>
      <w:hyperlink r:id="rId14" w:history="1">
        <w:r w:rsidR="00DF5540" w:rsidRPr="00AB66FF">
          <w:rPr>
            <w:rStyle w:val="Hyperlink"/>
            <w:rFonts w:ascii="Times New Roman" w:hAnsi="Times New Roman" w:cs="Times New Roman"/>
            <w:sz w:val="24"/>
            <w:szCs w:val="24"/>
          </w:rPr>
          <w:t>https://raghuramakote.com/cultural-exchange</w:t>
        </w:r>
      </w:hyperlink>
    </w:p>
    <w:p w14:paraId="33B06273" w14:textId="77777777" w:rsidR="00DF5540" w:rsidRPr="007515C9" w:rsidRDefault="00DF5540" w:rsidP="006548D6">
      <w:pPr>
        <w:spacing w:line="360" w:lineRule="auto"/>
        <w:jc w:val="both"/>
        <w:rPr>
          <w:rFonts w:ascii="Times New Roman" w:hAnsi="Times New Roman" w:cs="Times New Roman"/>
          <w:sz w:val="24"/>
          <w:szCs w:val="24"/>
        </w:rPr>
      </w:pPr>
    </w:p>
    <w:p w14:paraId="10BD93BF"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Mallik, A. K</w:t>
      </w:r>
      <w:r w:rsidR="00B16525">
        <w:rPr>
          <w:rFonts w:ascii="Times New Roman" w:hAnsi="Times New Roman" w:cs="Times New Roman"/>
          <w:sz w:val="24"/>
          <w:szCs w:val="24"/>
        </w:rPr>
        <w:t xml:space="preserve">. (2023). </w:t>
      </w:r>
      <w:r w:rsidR="00B16525" w:rsidRPr="006421CA">
        <w:rPr>
          <w:rFonts w:ascii="Times New Roman" w:hAnsi="Times New Roman" w:cs="Times New Roman"/>
          <w:i/>
          <w:sz w:val="24"/>
          <w:szCs w:val="24"/>
        </w:rPr>
        <w:t>Education is not the Preparation of Life; E</w:t>
      </w:r>
      <w:r w:rsidRPr="006421CA">
        <w:rPr>
          <w:rFonts w:ascii="Times New Roman" w:hAnsi="Times New Roman" w:cs="Times New Roman"/>
          <w:i/>
          <w:sz w:val="24"/>
          <w:szCs w:val="24"/>
        </w:rPr>
        <w:t>ducatio</w:t>
      </w:r>
      <w:r w:rsidR="00B16525" w:rsidRPr="006421CA">
        <w:rPr>
          <w:rFonts w:ascii="Times New Roman" w:hAnsi="Times New Roman" w:cs="Times New Roman"/>
          <w:i/>
          <w:sz w:val="24"/>
          <w:szCs w:val="24"/>
        </w:rPr>
        <w:t>n is Life I</w:t>
      </w:r>
      <w:r w:rsidRPr="006421CA">
        <w:rPr>
          <w:rFonts w:ascii="Times New Roman" w:hAnsi="Times New Roman" w:cs="Times New Roman"/>
          <w:i/>
          <w:sz w:val="24"/>
          <w:szCs w:val="24"/>
        </w:rPr>
        <w:t>tself</w:t>
      </w:r>
      <w:r w:rsidRPr="007515C9">
        <w:rPr>
          <w:rFonts w:ascii="Times New Roman" w:hAnsi="Times New Roman" w:cs="Times New Roman"/>
          <w:sz w:val="24"/>
          <w:szCs w:val="24"/>
        </w:rPr>
        <w:t xml:space="preserve">. LinkedIn. </w:t>
      </w:r>
      <w:hyperlink r:id="rId15" w:history="1">
        <w:r w:rsidR="00DF5540" w:rsidRPr="00AB66FF">
          <w:rPr>
            <w:rStyle w:val="Hyperlink"/>
            <w:rFonts w:ascii="Times New Roman" w:hAnsi="Times New Roman" w:cs="Times New Roman"/>
            <w:sz w:val="24"/>
            <w:szCs w:val="24"/>
          </w:rPr>
          <w:t>https://www.linkedin.com/pulse/education-preparation-life-itself-john-dewey-anup-kumar-mallik</w:t>
        </w:r>
      </w:hyperlink>
    </w:p>
    <w:p w14:paraId="53D9C22E" w14:textId="77777777" w:rsidR="00DF5540" w:rsidRPr="007515C9" w:rsidRDefault="00DF5540" w:rsidP="006548D6">
      <w:pPr>
        <w:spacing w:line="360" w:lineRule="auto"/>
        <w:jc w:val="both"/>
        <w:rPr>
          <w:rFonts w:ascii="Times New Roman" w:hAnsi="Times New Roman" w:cs="Times New Roman"/>
          <w:sz w:val="24"/>
          <w:szCs w:val="24"/>
        </w:rPr>
      </w:pPr>
    </w:p>
    <w:p w14:paraId="63FB369A"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Martinez, M. B.,</w:t>
      </w:r>
      <w:r w:rsidR="00B16525">
        <w:rPr>
          <w:rFonts w:ascii="Times New Roman" w:hAnsi="Times New Roman" w:cs="Times New Roman"/>
          <w:sz w:val="24"/>
          <w:szCs w:val="24"/>
        </w:rPr>
        <w:t xml:space="preserve"> &amp; </w:t>
      </w:r>
      <w:proofErr w:type="spellStart"/>
      <w:r w:rsidR="00B16525">
        <w:rPr>
          <w:rFonts w:ascii="Times New Roman" w:hAnsi="Times New Roman" w:cs="Times New Roman"/>
          <w:sz w:val="24"/>
          <w:szCs w:val="24"/>
        </w:rPr>
        <w:t>Inesta</w:t>
      </w:r>
      <w:proofErr w:type="spellEnd"/>
      <w:r w:rsidR="00B16525">
        <w:rPr>
          <w:rFonts w:ascii="Times New Roman" w:hAnsi="Times New Roman" w:cs="Times New Roman"/>
          <w:sz w:val="24"/>
          <w:szCs w:val="24"/>
        </w:rPr>
        <w:t xml:space="preserve">-Mena. (2023). </w:t>
      </w:r>
      <w:r w:rsidR="00B16525" w:rsidRPr="005A4FF5">
        <w:rPr>
          <w:rFonts w:ascii="Times New Roman" w:hAnsi="Times New Roman" w:cs="Times New Roman"/>
          <w:i/>
          <w:sz w:val="24"/>
          <w:szCs w:val="24"/>
        </w:rPr>
        <w:t>Global Competence and Literary Education: Theoretical F</w:t>
      </w:r>
      <w:r w:rsidRPr="005A4FF5">
        <w:rPr>
          <w:rFonts w:ascii="Times New Roman" w:hAnsi="Times New Roman" w:cs="Times New Roman"/>
          <w:i/>
          <w:sz w:val="24"/>
          <w:szCs w:val="24"/>
        </w:rPr>
        <w:t xml:space="preserve">oundations and </w:t>
      </w:r>
      <w:r w:rsidR="00B16525" w:rsidRPr="005A4FF5">
        <w:rPr>
          <w:rFonts w:ascii="Times New Roman" w:hAnsi="Times New Roman" w:cs="Times New Roman"/>
          <w:i/>
          <w:sz w:val="24"/>
          <w:szCs w:val="24"/>
        </w:rPr>
        <w:t>Critical Contribut</w:t>
      </w:r>
      <w:r w:rsidRPr="005A4FF5">
        <w:rPr>
          <w:rFonts w:ascii="Times New Roman" w:hAnsi="Times New Roman" w:cs="Times New Roman"/>
          <w:i/>
          <w:sz w:val="24"/>
          <w:szCs w:val="24"/>
        </w:rPr>
        <w:t>ions</w:t>
      </w:r>
      <w:r w:rsidRPr="007515C9">
        <w:rPr>
          <w:rFonts w:ascii="Times New Roman" w:hAnsi="Times New Roman" w:cs="Times New Roman"/>
          <w:sz w:val="24"/>
          <w:szCs w:val="24"/>
        </w:rPr>
        <w:t>.</w:t>
      </w:r>
    </w:p>
    <w:p w14:paraId="376A8E42" w14:textId="77777777" w:rsidR="00DF5540" w:rsidRPr="007515C9" w:rsidRDefault="00DF5540" w:rsidP="006548D6">
      <w:pPr>
        <w:spacing w:line="360" w:lineRule="auto"/>
        <w:jc w:val="both"/>
        <w:rPr>
          <w:rFonts w:ascii="Times New Roman" w:hAnsi="Times New Roman" w:cs="Times New Roman"/>
          <w:sz w:val="24"/>
          <w:szCs w:val="24"/>
        </w:rPr>
      </w:pPr>
    </w:p>
    <w:p w14:paraId="0DE04B6D"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 xml:space="preserve">Ogunnaike, M. J., &amp; Sonde, S. O. (2019). </w:t>
      </w:r>
      <w:r w:rsidRPr="005A4FF5">
        <w:rPr>
          <w:rFonts w:ascii="Times New Roman" w:hAnsi="Times New Roman" w:cs="Times New Roman"/>
          <w:i/>
          <w:sz w:val="24"/>
          <w:szCs w:val="24"/>
        </w:rPr>
        <w:t xml:space="preserve">Attaining the </w:t>
      </w:r>
      <w:r w:rsidR="00B16525" w:rsidRPr="005A4FF5">
        <w:rPr>
          <w:rFonts w:ascii="Times New Roman" w:hAnsi="Times New Roman" w:cs="Times New Roman"/>
          <w:i/>
          <w:sz w:val="24"/>
          <w:szCs w:val="24"/>
        </w:rPr>
        <w:t xml:space="preserve">Global Sustainable Development Goals: </w:t>
      </w:r>
      <w:r w:rsidRPr="005A4FF5">
        <w:rPr>
          <w:rFonts w:ascii="Times New Roman" w:hAnsi="Times New Roman" w:cs="Times New Roman"/>
          <w:i/>
          <w:sz w:val="24"/>
          <w:szCs w:val="24"/>
        </w:rPr>
        <w:t xml:space="preserve">Challenges for </w:t>
      </w:r>
      <w:r w:rsidR="00B16525" w:rsidRPr="005A4FF5">
        <w:rPr>
          <w:rFonts w:ascii="Times New Roman" w:hAnsi="Times New Roman" w:cs="Times New Roman"/>
          <w:i/>
          <w:sz w:val="24"/>
          <w:szCs w:val="24"/>
        </w:rPr>
        <w:t>Literature Teaching and L</w:t>
      </w:r>
      <w:r w:rsidRPr="005A4FF5">
        <w:rPr>
          <w:rFonts w:ascii="Times New Roman" w:hAnsi="Times New Roman" w:cs="Times New Roman"/>
          <w:i/>
          <w:sz w:val="24"/>
          <w:szCs w:val="24"/>
        </w:rPr>
        <w:t>earning in Nigeria</w:t>
      </w:r>
      <w:r w:rsidRPr="007515C9">
        <w:rPr>
          <w:rFonts w:ascii="Times New Roman" w:hAnsi="Times New Roman" w:cs="Times New Roman"/>
          <w:sz w:val="24"/>
          <w:szCs w:val="24"/>
        </w:rPr>
        <w:t>. Journal for Sustainable Development in Africa, 21(3).</w:t>
      </w:r>
    </w:p>
    <w:p w14:paraId="70BA5914" w14:textId="77777777" w:rsidR="00DF5540" w:rsidRPr="007515C9" w:rsidRDefault="00DF5540" w:rsidP="006548D6">
      <w:pPr>
        <w:spacing w:line="360" w:lineRule="auto"/>
        <w:jc w:val="both"/>
        <w:rPr>
          <w:rFonts w:ascii="Times New Roman" w:hAnsi="Times New Roman" w:cs="Times New Roman"/>
          <w:sz w:val="24"/>
          <w:szCs w:val="24"/>
        </w:rPr>
      </w:pPr>
    </w:p>
    <w:p w14:paraId="37F85538" w14:textId="77777777" w:rsidR="007515C9" w:rsidRDefault="00B16525" w:rsidP="006548D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Oloidi</w:t>
      </w:r>
      <w:proofErr w:type="spellEnd"/>
      <w:r>
        <w:rPr>
          <w:rFonts w:ascii="Times New Roman" w:hAnsi="Times New Roman" w:cs="Times New Roman"/>
          <w:sz w:val="24"/>
          <w:szCs w:val="24"/>
        </w:rPr>
        <w:t xml:space="preserve">, O. (2010). </w:t>
      </w:r>
      <w:r w:rsidRPr="005A4FF5">
        <w:rPr>
          <w:rFonts w:ascii="Times New Roman" w:hAnsi="Times New Roman" w:cs="Times New Roman"/>
          <w:i/>
          <w:sz w:val="24"/>
          <w:szCs w:val="24"/>
        </w:rPr>
        <w:t>Art and National D</w:t>
      </w:r>
      <w:r w:rsidR="007515C9" w:rsidRPr="005A4FF5">
        <w:rPr>
          <w:rFonts w:ascii="Times New Roman" w:hAnsi="Times New Roman" w:cs="Times New Roman"/>
          <w:i/>
          <w:sz w:val="24"/>
          <w:szCs w:val="24"/>
        </w:rPr>
        <w:t xml:space="preserve">evelopment: </w:t>
      </w:r>
      <w:r w:rsidRPr="005A4FF5">
        <w:rPr>
          <w:rFonts w:ascii="Times New Roman" w:hAnsi="Times New Roman" w:cs="Times New Roman"/>
          <w:i/>
          <w:sz w:val="24"/>
          <w:szCs w:val="24"/>
        </w:rPr>
        <w:t>The Nigerian P</w:t>
      </w:r>
      <w:r w:rsidR="007515C9" w:rsidRPr="005A4FF5">
        <w:rPr>
          <w:rFonts w:ascii="Times New Roman" w:hAnsi="Times New Roman" w:cs="Times New Roman"/>
          <w:i/>
          <w:sz w:val="24"/>
          <w:szCs w:val="24"/>
        </w:rPr>
        <w:t>erspective</w:t>
      </w:r>
      <w:r w:rsidR="007515C9" w:rsidRPr="007515C9">
        <w:rPr>
          <w:rFonts w:ascii="Times New Roman" w:hAnsi="Times New Roman" w:cs="Times New Roman"/>
          <w:sz w:val="24"/>
          <w:szCs w:val="24"/>
        </w:rPr>
        <w:t>. Nsukka Journal of the Humanities, 18, 101–118.</w:t>
      </w:r>
    </w:p>
    <w:p w14:paraId="4CEA100C" w14:textId="77777777" w:rsidR="00DF5540" w:rsidRPr="007515C9" w:rsidRDefault="00DF5540" w:rsidP="006548D6">
      <w:pPr>
        <w:spacing w:line="360" w:lineRule="auto"/>
        <w:jc w:val="both"/>
        <w:rPr>
          <w:rFonts w:ascii="Times New Roman" w:hAnsi="Times New Roman" w:cs="Times New Roman"/>
          <w:sz w:val="24"/>
          <w:szCs w:val="24"/>
        </w:rPr>
      </w:pPr>
    </w:p>
    <w:p w14:paraId="4A7679DF" w14:textId="77777777" w:rsidR="007515C9" w:rsidRDefault="007515C9" w:rsidP="006548D6">
      <w:pPr>
        <w:spacing w:line="360" w:lineRule="auto"/>
        <w:jc w:val="both"/>
        <w:rPr>
          <w:rFonts w:ascii="Times New Roman" w:hAnsi="Times New Roman" w:cs="Times New Roman"/>
          <w:sz w:val="24"/>
          <w:szCs w:val="24"/>
        </w:rPr>
      </w:pPr>
      <w:proofErr w:type="spellStart"/>
      <w:r w:rsidRPr="007515C9">
        <w:rPr>
          <w:rFonts w:ascii="Times New Roman" w:hAnsi="Times New Roman" w:cs="Times New Roman"/>
          <w:sz w:val="24"/>
          <w:szCs w:val="24"/>
        </w:rPr>
        <w:t>O</w:t>
      </w:r>
      <w:r w:rsidR="00B16525">
        <w:rPr>
          <w:rFonts w:ascii="Times New Roman" w:hAnsi="Times New Roman" w:cs="Times New Roman"/>
          <w:sz w:val="24"/>
          <w:szCs w:val="24"/>
        </w:rPr>
        <w:t>ngodia</w:t>
      </w:r>
      <w:proofErr w:type="spellEnd"/>
      <w:r w:rsidR="00B16525">
        <w:rPr>
          <w:rFonts w:ascii="Times New Roman" w:hAnsi="Times New Roman" w:cs="Times New Roman"/>
          <w:sz w:val="24"/>
          <w:szCs w:val="24"/>
        </w:rPr>
        <w:t xml:space="preserve">, S. P. (2019). </w:t>
      </w:r>
      <w:r w:rsidR="00B16525" w:rsidRPr="005A4FF5">
        <w:rPr>
          <w:rFonts w:ascii="Times New Roman" w:hAnsi="Times New Roman" w:cs="Times New Roman"/>
          <w:i/>
          <w:sz w:val="24"/>
          <w:szCs w:val="24"/>
        </w:rPr>
        <w:t>Literary Pedagogies and Teaching of L</w:t>
      </w:r>
      <w:r w:rsidRPr="005A4FF5">
        <w:rPr>
          <w:rFonts w:ascii="Times New Roman" w:hAnsi="Times New Roman" w:cs="Times New Roman"/>
          <w:i/>
          <w:sz w:val="24"/>
          <w:szCs w:val="24"/>
        </w:rPr>
        <w:t>iteratures today</w:t>
      </w:r>
      <w:r w:rsidRPr="007515C9">
        <w:rPr>
          <w:rFonts w:ascii="Times New Roman" w:hAnsi="Times New Roman" w:cs="Times New Roman"/>
          <w:sz w:val="24"/>
          <w:szCs w:val="24"/>
        </w:rPr>
        <w:t xml:space="preserve">. Hybrid Journal of Literary and Cultural Studies. </w:t>
      </w:r>
      <w:hyperlink r:id="rId16" w:history="1">
        <w:r w:rsidR="00DF5540" w:rsidRPr="00AB66FF">
          <w:rPr>
            <w:rStyle w:val="Hyperlink"/>
            <w:rFonts w:ascii="Times New Roman" w:hAnsi="Times New Roman" w:cs="Times New Roman"/>
            <w:sz w:val="24"/>
            <w:szCs w:val="24"/>
          </w:rPr>
          <w:t>https://royalliteglobal.com/hybrid-literary</w:t>
        </w:r>
      </w:hyperlink>
    </w:p>
    <w:p w14:paraId="3E2E2DDD" w14:textId="77777777" w:rsidR="00DF5540" w:rsidRPr="007515C9" w:rsidRDefault="00DF5540" w:rsidP="006548D6">
      <w:pPr>
        <w:spacing w:line="360" w:lineRule="auto"/>
        <w:jc w:val="both"/>
        <w:rPr>
          <w:rFonts w:ascii="Times New Roman" w:hAnsi="Times New Roman" w:cs="Times New Roman"/>
          <w:sz w:val="24"/>
          <w:szCs w:val="24"/>
        </w:rPr>
      </w:pPr>
    </w:p>
    <w:p w14:paraId="0CA24690"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 xml:space="preserve">Oxford Review. (2024). </w:t>
      </w:r>
      <w:r w:rsidRPr="005A4FF5">
        <w:rPr>
          <w:rFonts w:ascii="Times New Roman" w:hAnsi="Times New Roman" w:cs="Times New Roman"/>
          <w:i/>
          <w:sz w:val="24"/>
          <w:szCs w:val="24"/>
        </w:rPr>
        <w:t xml:space="preserve">Cultural </w:t>
      </w:r>
      <w:r w:rsidR="00B16525" w:rsidRPr="005A4FF5">
        <w:rPr>
          <w:rFonts w:ascii="Times New Roman" w:hAnsi="Times New Roman" w:cs="Times New Roman"/>
          <w:i/>
          <w:sz w:val="24"/>
          <w:szCs w:val="24"/>
        </w:rPr>
        <w:t>Literacy: Definition and E</w:t>
      </w:r>
      <w:r w:rsidRPr="005A4FF5">
        <w:rPr>
          <w:rFonts w:ascii="Times New Roman" w:hAnsi="Times New Roman" w:cs="Times New Roman"/>
          <w:i/>
          <w:sz w:val="24"/>
          <w:szCs w:val="24"/>
        </w:rPr>
        <w:t>xplanation</w:t>
      </w:r>
      <w:r w:rsidRPr="007515C9">
        <w:rPr>
          <w:rFonts w:ascii="Times New Roman" w:hAnsi="Times New Roman" w:cs="Times New Roman"/>
          <w:sz w:val="24"/>
          <w:szCs w:val="24"/>
        </w:rPr>
        <w:t xml:space="preserve">. The OR Briefings. </w:t>
      </w:r>
      <w:hyperlink r:id="rId17" w:history="1">
        <w:r w:rsidR="00DF5540" w:rsidRPr="00AB66FF">
          <w:rPr>
            <w:rStyle w:val="Hyperlink"/>
            <w:rFonts w:ascii="Times New Roman" w:hAnsi="Times New Roman" w:cs="Times New Roman"/>
            <w:sz w:val="24"/>
            <w:szCs w:val="24"/>
          </w:rPr>
          <w:t>https://oxford-review.com/the-oxford-review-dei-diversity-equity-and-inclusion-dictionary/cultural-literacy-definition-and-explanation/</w:t>
        </w:r>
      </w:hyperlink>
    </w:p>
    <w:p w14:paraId="4879BC88" w14:textId="77777777" w:rsidR="00DF5540" w:rsidRPr="007515C9" w:rsidRDefault="00DF5540" w:rsidP="006548D6">
      <w:pPr>
        <w:spacing w:line="360" w:lineRule="auto"/>
        <w:jc w:val="both"/>
        <w:rPr>
          <w:rFonts w:ascii="Times New Roman" w:hAnsi="Times New Roman" w:cs="Times New Roman"/>
          <w:sz w:val="24"/>
          <w:szCs w:val="24"/>
        </w:rPr>
      </w:pPr>
    </w:p>
    <w:p w14:paraId="01428C6B" w14:textId="77777777" w:rsidR="007515C9" w:rsidRDefault="007515C9" w:rsidP="006548D6">
      <w:pPr>
        <w:spacing w:line="360" w:lineRule="auto"/>
        <w:jc w:val="both"/>
        <w:rPr>
          <w:rFonts w:ascii="Times New Roman" w:hAnsi="Times New Roman" w:cs="Times New Roman"/>
          <w:sz w:val="24"/>
          <w:szCs w:val="24"/>
        </w:rPr>
      </w:pPr>
      <w:proofErr w:type="spellStart"/>
      <w:r w:rsidRPr="007515C9">
        <w:rPr>
          <w:rFonts w:ascii="Times New Roman" w:hAnsi="Times New Roman" w:cs="Times New Roman"/>
          <w:sz w:val="24"/>
          <w:szCs w:val="24"/>
        </w:rPr>
        <w:t>Ozugogru</w:t>
      </w:r>
      <w:proofErr w:type="spellEnd"/>
      <w:r w:rsidRPr="007515C9">
        <w:rPr>
          <w:rFonts w:ascii="Times New Roman" w:hAnsi="Times New Roman" w:cs="Times New Roman"/>
          <w:sz w:val="24"/>
          <w:szCs w:val="24"/>
        </w:rPr>
        <w:t>, M., &amp; Aksu, M. (2020</w:t>
      </w:r>
      <w:r w:rsidRPr="005A4FF5">
        <w:rPr>
          <w:rFonts w:ascii="Times New Roman" w:hAnsi="Times New Roman" w:cs="Times New Roman"/>
          <w:i/>
          <w:sz w:val="24"/>
          <w:szCs w:val="24"/>
        </w:rPr>
        <w:t xml:space="preserve">). Pre-service </w:t>
      </w:r>
      <w:r w:rsidR="00B16525" w:rsidRPr="005A4FF5">
        <w:rPr>
          <w:rFonts w:ascii="Times New Roman" w:hAnsi="Times New Roman" w:cs="Times New Roman"/>
          <w:i/>
          <w:sz w:val="24"/>
          <w:szCs w:val="24"/>
        </w:rPr>
        <w:t>Teachers’ Achievement and P</w:t>
      </w:r>
      <w:r w:rsidRPr="005A4FF5">
        <w:rPr>
          <w:rFonts w:ascii="Times New Roman" w:hAnsi="Times New Roman" w:cs="Times New Roman"/>
          <w:i/>
          <w:sz w:val="24"/>
          <w:szCs w:val="24"/>
        </w:rPr>
        <w:t xml:space="preserve">erceptions of the </w:t>
      </w:r>
      <w:r w:rsidR="00B16525" w:rsidRPr="005A4FF5">
        <w:rPr>
          <w:rFonts w:ascii="Times New Roman" w:hAnsi="Times New Roman" w:cs="Times New Roman"/>
          <w:i/>
          <w:sz w:val="24"/>
          <w:szCs w:val="24"/>
        </w:rPr>
        <w:t xml:space="preserve">Classroom Environment </w:t>
      </w:r>
      <w:r w:rsidRPr="005A4FF5">
        <w:rPr>
          <w:rFonts w:ascii="Times New Roman" w:hAnsi="Times New Roman" w:cs="Times New Roman"/>
          <w:i/>
          <w:sz w:val="24"/>
          <w:szCs w:val="24"/>
        </w:rPr>
        <w:t xml:space="preserve">in </w:t>
      </w:r>
      <w:r w:rsidR="00B16525" w:rsidRPr="005A4FF5">
        <w:rPr>
          <w:rFonts w:ascii="Times New Roman" w:hAnsi="Times New Roman" w:cs="Times New Roman"/>
          <w:i/>
          <w:sz w:val="24"/>
          <w:szCs w:val="24"/>
        </w:rPr>
        <w:t>Flipped Learning and Traditional Instruction Classes</w:t>
      </w:r>
      <w:r w:rsidR="00B16525" w:rsidRPr="007515C9">
        <w:rPr>
          <w:rFonts w:ascii="Times New Roman" w:hAnsi="Times New Roman" w:cs="Times New Roman"/>
          <w:sz w:val="24"/>
          <w:szCs w:val="24"/>
        </w:rPr>
        <w:t xml:space="preserve">. </w:t>
      </w:r>
      <w:r w:rsidRPr="007515C9">
        <w:rPr>
          <w:rFonts w:ascii="Times New Roman" w:hAnsi="Times New Roman" w:cs="Times New Roman"/>
          <w:sz w:val="24"/>
          <w:szCs w:val="24"/>
        </w:rPr>
        <w:t xml:space="preserve">Australasian Journal </w:t>
      </w:r>
      <w:r w:rsidR="00B16525">
        <w:rPr>
          <w:rFonts w:ascii="Times New Roman" w:hAnsi="Times New Roman" w:cs="Times New Roman"/>
          <w:sz w:val="24"/>
          <w:szCs w:val="24"/>
        </w:rPr>
        <w:t>o</w:t>
      </w:r>
      <w:r w:rsidR="00B16525" w:rsidRPr="007515C9">
        <w:rPr>
          <w:rFonts w:ascii="Times New Roman" w:hAnsi="Times New Roman" w:cs="Times New Roman"/>
          <w:sz w:val="24"/>
          <w:szCs w:val="24"/>
        </w:rPr>
        <w:t xml:space="preserve">f </w:t>
      </w:r>
      <w:r w:rsidRPr="007515C9">
        <w:rPr>
          <w:rFonts w:ascii="Times New Roman" w:hAnsi="Times New Roman" w:cs="Times New Roman"/>
          <w:sz w:val="24"/>
          <w:szCs w:val="24"/>
        </w:rPr>
        <w:t>Educational Technology, 36(4), 27–43.</w:t>
      </w:r>
    </w:p>
    <w:p w14:paraId="7111A4A2" w14:textId="77777777" w:rsidR="00DF5540" w:rsidRPr="007515C9" w:rsidRDefault="00DF5540" w:rsidP="006548D6">
      <w:pPr>
        <w:spacing w:line="360" w:lineRule="auto"/>
        <w:jc w:val="both"/>
        <w:rPr>
          <w:rFonts w:ascii="Times New Roman" w:hAnsi="Times New Roman" w:cs="Times New Roman"/>
          <w:sz w:val="24"/>
          <w:szCs w:val="24"/>
        </w:rPr>
      </w:pPr>
    </w:p>
    <w:p w14:paraId="4CE5CACC" w14:textId="77777777" w:rsidR="007515C9" w:rsidRDefault="007515C9" w:rsidP="006548D6">
      <w:pPr>
        <w:spacing w:line="360" w:lineRule="auto"/>
        <w:jc w:val="both"/>
        <w:rPr>
          <w:rFonts w:ascii="Times New Roman" w:hAnsi="Times New Roman" w:cs="Times New Roman"/>
          <w:sz w:val="24"/>
          <w:szCs w:val="24"/>
        </w:rPr>
      </w:pPr>
      <w:proofErr w:type="spellStart"/>
      <w:r w:rsidRPr="007515C9">
        <w:rPr>
          <w:rFonts w:ascii="Times New Roman" w:hAnsi="Times New Roman" w:cs="Times New Roman"/>
          <w:sz w:val="24"/>
          <w:szCs w:val="24"/>
        </w:rPr>
        <w:t>Praskidou</w:t>
      </w:r>
      <w:proofErr w:type="spellEnd"/>
      <w:r w:rsidRPr="007515C9">
        <w:rPr>
          <w:rFonts w:ascii="Times New Roman" w:hAnsi="Times New Roman" w:cs="Times New Roman"/>
          <w:sz w:val="24"/>
          <w:szCs w:val="24"/>
        </w:rPr>
        <w:t xml:space="preserve">, A. K., </w:t>
      </w:r>
      <w:proofErr w:type="spellStart"/>
      <w:r w:rsidRPr="007515C9">
        <w:rPr>
          <w:rFonts w:ascii="Times New Roman" w:hAnsi="Times New Roman" w:cs="Times New Roman"/>
          <w:sz w:val="24"/>
          <w:szCs w:val="24"/>
        </w:rPr>
        <w:t>Argiriadou</w:t>
      </w:r>
      <w:proofErr w:type="spellEnd"/>
      <w:r w:rsidRPr="007515C9">
        <w:rPr>
          <w:rFonts w:ascii="Times New Roman" w:hAnsi="Times New Roman" w:cs="Times New Roman"/>
          <w:sz w:val="24"/>
          <w:szCs w:val="24"/>
        </w:rPr>
        <w:t xml:space="preserve">, E., </w:t>
      </w:r>
      <w:proofErr w:type="spellStart"/>
      <w:r w:rsidRPr="007515C9">
        <w:rPr>
          <w:rFonts w:ascii="Times New Roman" w:hAnsi="Times New Roman" w:cs="Times New Roman"/>
          <w:sz w:val="24"/>
          <w:szCs w:val="24"/>
        </w:rPr>
        <w:t>Giagazoglou</w:t>
      </w:r>
      <w:proofErr w:type="spellEnd"/>
      <w:r w:rsidRPr="007515C9">
        <w:rPr>
          <w:rFonts w:ascii="Times New Roman" w:hAnsi="Times New Roman" w:cs="Times New Roman"/>
          <w:sz w:val="24"/>
          <w:szCs w:val="24"/>
        </w:rPr>
        <w:t xml:space="preserve">, P., </w:t>
      </w:r>
      <w:proofErr w:type="spellStart"/>
      <w:r w:rsidRPr="007515C9">
        <w:rPr>
          <w:rFonts w:ascii="Times New Roman" w:hAnsi="Times New Roman" w:cs="Times New Roman"/>
          <w:sz w:val="24"/>
          <w:szCs w:val="24"/>
        </w:rPr>
        <w:t>Douka</w:t>
      </w:r>
      <w:proofErr w:type="spellEnd"/>
      <w:r w:rsidRPr="007515C9">
        <w:rPr>
          <w:rFonts w:ascii="Times New Roman" w:hAnsi="Times New Roman" w:cs="Times New Roman"/>
          <w:sz w:val="24"/>
          <w:szCs w:val="24"/>
        </w:rPr>
        <w:t xml:space="preserve">, S., &amp; </w:t>
      </w:r>
      <w:proofErr w:type="spellStart"/>
      <w:r w:rsidRPr="007515C9">
        <w:rPr>
          <w:rFonts w:ascii="Times New Roman" w:hAnsi="Times New Roman" w:cs="Times New Roman"/>
          <w:sz w:val="24"/>
          <w:szCs w:val="24"/>
        </w:rPr>
        <w:t>Mavrovounioti</w:t>
      </w:r>
      <w:proofErr w:type="spellEnd"/>
      <w:r w:rsidRPr="007515C9">
        <w:rPr>
          <w:rFonts w:ascii="Times New Roman" w:hAnsi="Times New Roman" w:cs="Times New Roman"/>
          <w:sz w:val="24"/>
          <w:szCs w:val="24"/>
        </w:rPr>
        <w:t xml:space="preserve">, C. (2024). </w:t>
      </w:r>
      <w:r w:rsidRPr="005A4FF5">
        <w:rPr>
          <w:rFonts w:ascii="Times New Roman" w:hAnsi="Times New Roman" w:cs="Times New Roman"/>
          <w:i/>
          <w:sz w:val="24"/>
          <w:szCs w:val="24"/>
        </w:rPr>
        <w:t xml:space="preserve">The </w:t>
      </w:r>
      <w:r w:rsidR="00353E5C" w:rsidRPr="005A4FF5">
        <w:rPr>
          <w:rFonts w:ascii="Times New Roman" w:hAnsi="Times New Roman" w:cs="Times New Roman"/>
          <w:i/>
          <w:sz w:val="24"/>
          <w:szCs w:val="24"/>
        </w:rPr>
        <w:t xml:space="preserve">Effect of </w:t>
      </w:r>
      <w:r w:rsidRPr="005A4FF5">
        <w:rPr>
          <w:rFonts w:ascii="Times New Roman" w:hAnsi="Times New Roman" w:cs="Times New Roman"/>
          <w:i/>
          <w:sz w:val="24"/>
          <w:szCs w:val="24"/>
        </w:rPr>
        <w:t xml:space="preserve">Greek </w:t>
      </w:r>
      <w:r w:rsidR="00353E5C" w:rsidRPr="005A4FF5">
        <w:rPr>
          <w:rFonts w:ascii="Times New Roman" w:hAnsi="Times New Roman" w:cs="Times New Roman"/>
          <w:i/>
          <w:sz w:val="24"/>
          <w:szCs w:val="24"/>
        </w:rPr>
        <w:t xml:space="preserve">Traditional Dances, Songs, and Game-Based Activities on Anxiety and </w:t>
      </w:r>
      <w:r w:rsidRPr="005A4FF5">
        <w:rPr>
          <w:rFonts w:ascii="Times New Roman" w:hAnsi="Times New Roman" w:cs="Times New Roman"/>
          <w:i/>
          <w:sz w:val="24"/>
          <w:szCs w:val="24"/>
        </w:rPr>
        <w:t xml:space="preserve">English </w:t>
      </w:r>
      <w:r w:rsidR="00353E5C" w:rsidRPr="005A4FF5">
        <w:rPr>
          <w:rFonts w:ascii="Times New Roman" w:hAnsi="Times New Roman" w:cs="Times New Roman"/>
          <w:i/>
          <w:sz w:val="24"/>
          <w:szCs w:val="24"/>
        </w:rPr>
        <w:t>Learning in Students with Intellectual Disability</w:t>
      </w:r>
      <w:r w:rsidRPr="007515C9">
        <w:rPr>
          <w:rFonts w:ascii="Times New Roman" w:hAnsi="Times New Roman" w:cs="Times New Roman"/>
          <w:sz w:val="24"/>
          <w:szCs w:val="24"/>
        </w:rPr>
        <w:t>. European Journal of Special Education Research, 10(1).</w:t>
      </w:r>
    </w:p>
    <w:p w14:paraId="26A1C15D" w14:textId="77777777" w:rsidR="00DF5540" w:rsidRPr="007515C9" w:rsidRDefault="00DF5540" w:rsidP="006548D6">
      <w:pPr>
        <w:spacing w:line="360" w:lineRule="auto"/>
        <w:jc w:val="both"/>
        <w:rPr>
          <w:rFonts w:ascii="Times New Roman" w:hAnsi="Times New Roman" w:cs="Times New Roman"/>
          <w:sz w:val="24"/>
          <w:szCs w:val="24"/>
        </w:rPr>
      </w:pPr>
    </w:p>
    <w:p w14:paraId="2683CAAE" w14:textId="77777777" w:rsidR="007515C9" w:rsidRDefault="007515C9" w:rsidP="006548D6">
      <w:pPr>
        <w:spacing w:line="360" w:lineRule="auto"/>
        <w:jc w:val="both"/>
        <w:rPr>
          <w:rFonts w:ascii="Times New Roman" w:hAnsi="Times New Roman" w:cs="Times New Roman"/>
          <w:sz w:val="24"/>
          <w:szCs w:val="24"/>
        </w:rPr>
      </w:pPr>
      <w:proofErr w:type="spellStart"/>
      <w:r w:rsidRPr="007515C9">
        <w:rPr>
          <w:rFonts w:ascii="Times New Roman" w:hAnsi="Times New Roman" w:cs="Times New Roman"/>
          <w:sz w:val="24"/>
          <w:szCs w:val="24"/>
        </w:rPr>
        <w:t>Quramo</w:t>
      </w:r>
      <w:proofErr w:type="spellEnd"/>
      <w:r w:rsidRPr="007515C9">
        <w:rPr>
          <w:rFonts w:ascii="Times New Roman" w:hAnsi="Times New Roman" w:cs="Times New Roman"/>
          <w:sz w:val="24"/>
          <w:szCs w:val="24"/>
        </w:rPr>
        <w:t xml:space="preserve"> Festival of Words. (2025). </w:t>
      </w:r>
      <w:r w:rsidRPr="005A4FF5">
        <w:rPr>
          <w:rFonts w:ascii="Times New Roman" w:hAnsi="Times New Roman" w:cs="Times New Roman"/>
          <w:i/>
          <w:sz w:val="24"/>
          <w:szCs w:val="24"/>
        </w:rPr>
        <w:t xml:space="preserve">A </w:t>
      </w:r>
      <w:r w:rsidR="00353E5C" w:rsidRPr="005A4FF5">
        <w:rPr>
          <w:rFonts w:ascii="Times New Roman" w:hAnsi="Times New Roman" w:cs="Times New Roman"/>
          <w:i/>
          <w:sz w:val="24"/>
          <w:szCs w:val="24"/>
        </w:rPr>
        <w:t>Brave New World</w:t>
      </w:r>
      <w:r w:rsidR="00353E5C" w:rsidRPr="007515C9">
        <w:rPr>
          <w:rFonts w:ascii="Times New Roman" w:hAnsi="Times New Roman" w:cs="Times New Roman"/>
          <w:sz w:val="24"/>
          <w:szCs w:val="24"/>
        </w:rPr>
        <w:t xml:space="preserve">. </w:t>
      </w:r>
      <w:proofErr w:type="spellStart"/>
      <w:r w:rsidRPr="007515C9">
        <w:rPr>
          <w:rFonts w:ascii="Times New Roman" w:hAnsi="Times New Roman" w:cs="Times New Roman"/>
          <w:sz w:val="24"/>
          <w:szCs w:val="24"/>
        </w:rPr>
        <w:t>Quramo</w:t>
      </w:r>
      <w:proofErr w:type="spellEnd"/>
      <w:r w:rsidRPr="007515C9">
        <w:rPr>
          <w:rFonts w:ascii="Times New Roman" w:hAnsi="Times New Roman" w:cs="Times New Roman"/>
          <w:sz w:val="24"/>
          <w:szCs w:val="24"/>
        </w:rPr>
        <w:t xml:space="preserve"> Publishing.</w:t>
      </w:r>
    </w:p>
    <w:p w14:paraId="29032A0A" w14:textId="77777777" w:rsidR="00DF5540" w:rsidRPr="007515C9" w:rsidRDefault="00DF5540" w:rsidP="006548D6">
      <w:pPr>
        <w:spacing w:line="360" w:lineRule="auto"/>
        <w:jc w:val="both"/>
        <w:rPr>
          <w:rFonts w:ascii="Times New Roman" w:hAnsi="Times New Roman" w:cs="Times New Roman"/>
          <w:sz w:val="24"/>
          <w:szCs w:val="24"/>
        </w:rPr>
      </w:pPr>
    </w:p>
    <w:p w14:paraId="79707747"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 xml:space="preserve">Rogers, C. (2021). </w:t>
      </w:r>
      <w:r w:rsidRPr="005A4FF5">
        <w:rPr>
          <w:rFonts w:ascii="Times New Roman" w:hAnsi="Times New Roman" w:cs="Times New Roman"/>
          <w:i/>
          <w:sz w:val="24"/>
          <w:szCs w:val="24"/>
        </w:rPr>
        <w:t xml:space="preserve">Why is </w:t>
      </w:r>
      <w:r w:rsidR="00353E5C" w:rsidRPr="005A4FF5">
        <w:rPr>
          <w:rFonts w:ascii="Times New Roman" w:hAnsi="Times New Roman" w:cs="Times New Roman"/>
          <w:i/>
          <w:sz w:val="24"/>
          <w:szCs w:val="24"/>
        </w:rPr>
        <w:t>Cultural Awareness Important</w:t>
      </w:r>
      <w:r w:rsidRPr="005A4FF5">
        <w:rPr>
          <w:rFonts w:ascii="Times New Roman" w:hAnsi="Times New Roman" w:cs="Times New Roman"/>
          <w:i/>
          <w:sz w:val="24"/>
          <w:szCs w:val="24"/>
        </w:rPr>
        <w:t>?</w:t>
      </w:r>
      <w:r w:rsidRPr="007515C9">
        <w:rPr>
          <w:rFonts w:ascii="Times New Roman" w:hAnsi="Times New Roman" w:cs="Times New Roman"/>
          <w:sz w:val="24"/>
          <w:szCs w:val="24"/>
        </w:rPr>
        <w:t xml:space="preserve"> Evolve Communities. </w:t>
      </w:r>
      <w:hyperlink r:id="rId18" w:history="1">
        <w:r w:rsidR="00DF5540" w:rsidRPr="00AB66FF">
          <w:rPr>
            <w:rStyle w:val="Hyperlink"/>
            <w:rFonts w:ascii="Times New Roman" w:hAnsi="Times New Roman" w:cs="Times New Roman"/>
            <w:sz w:val="24"/>
            <w:szCs w:val="24"/>
          </w:rPr>
          <w:t>https://www.evolves.com.au/why-is-cultural-awareness-important/</w:t>
        </w:r>
      </w:hyperlink>
    </w:p>
    <w:p w14:paraId="6A9CE117" w14:textId="77777777" w:rsidR="00DF5540" w:rsidRPr="007515C9" w:rsidRDefault="00DF5540" w:rsidP="006548D6">
      <w:pPr>
        <w:spacing w:line="360" w:lineRule="auto"/>
        <w:jc w:val="both"/>
        <w:rPr>
          <w:rFonts w:ascii="Times New Roman" w:hAnsi="Times New Roman" w:cs="Times New Roman"/>
          <w:sz w:val="24"/>
          <w:szCs w:val="24"/>
        </w:rPr>
      </w:pPr>
    </w:p>
    <w:p w14:paraId="1F742AC4" w14:textId="77777777" w:rsidR="007515C9" w:rsidRDefault="003B6AD2" w:rsidP="00654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Segal, N. (2015). </w:t>
      </w:r>
      <w:r w:rsidRPr="005A4FF5">
        <w:rPr>
          <w:rFonts w:ascii="Times New Roman" w:hAnsi="Times New Roman" w:cs="Times New Roman"/>
          <w:i/>
          <w:sz w:val="24"/>
          <w:szCs w:val="24"/>
        </w:rPr>
        <w:t>From L</w:t>
      </w:r>
      <w:r w:rsidR="007515C9" w:rsidRPr="005A4FF5">
        <w:rPr>
          <w:rFonts w:ascii="Times New Roman" w:hAnsi="Times New Roman" w:cs="Times New Roman"/>
          <w:i/>
          <w:sz w:val="24"/>
          <w:szCs w:val="24"/>
        </w:rPr>
        <w:t xml:space="preserve">iterature to </w:t>
      </w:r>
      <w:r w:rsidRPr="005A4FF5">
        <w:rPr>
          <w:rFonts w:ascii="Times New Roman" w:hAnsi="Times New Roman" w:cs="Times New Roman"/>
          <w:i/>
          <w:sz w:val="24"/>
          <w:szCs w:val="24"/>
        </w:rPr>
        <w:t>Cultural Literac</w:t>
      </w:r>
      <w:r w:rsidR="007515C9" w:rsidRPr="005A4FF5">
        <w:rPr>
          <w:rFonts w:ascii="Times New Roman" w:hAnsi="Times New Roman" w:cs="Times New Roman"/>
          <w:i/>
          <w:sz w:val="24"/>
          <w:szCs w:val="24"/>
        </w:rPr>
        <w:t>y</w:t>
      </w:r>
      <w:r w:rsidR="007515C9" w:rsidRPr="007515C9">
        <w:rPr>
          <w:rFonts w:ascii="Times New Roman" w:hAnsi="Times New Roman" w:cs="Times New Roman"/>
          <w:sz w:val="24"/>
          <w:szCs w:val="24"/>
        </w:rPr>
        <w:t>. Birkbeck: University of London, 4(1), 68–79.</w:t>
      </w:r>
    </w:p>
    <w:p w14:paraId="46995AE6" w14:textId="77777777" w:rsidR="00DF5540" w:rsidRPr="007515C9" w:rsidRDefault="00DF5540" w:rsidP="006548D6">
      <w:pPr>
        <w:spacing w:line="360" w:lineRule="auto"/>
        <w:jc w:val="both"/>
        <w:rPr>
          <w:rFonts w:ascii="Times New Roman" w:hAnsi="Times New Roman" w:cs="Times New Roman"/>
          <w:sz w:val="24"/>
          <w:szCs w:val="24"/>
        </w:rPr>
      </w:pPr>
    </w:p>
    <w:p w14:paraId="0440FE27" w14:textId="77777777" w:rsid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Sobi</w:t>
      </w:r>
      <w:r w:rsidR="003B6AD2">
        <w:rPr>
          <w:rFonts w:ascii="Times New Roman" w:hAnsi="Times New Roman" w:cs="Times New Roman"/>
          <w:sz w:val="24"/>
          <w:szCs w:val="24"/>
        </w:rPr>
        <w:t xml:space="preserve">eraj, I. (2012). </w:t>
      </w:r>
      <w:r w:rsidR="003B6AD2" w:rsidRPr="005A4FF5">
        <w:rPr>
          <w:rFonts w:ascii="Times New Roman" w:hAnsi="Times New Roman" w:cs="Times New Roman"/>
          <w:i/>
          <w:sz w:val="24"/>
          <w:szCs w:val="24"/>
        </w:rPr>
        <w:t>Intercultural Competencies and I</w:t>
      </w:r>
      <w:r w:rsidRPr="005A4FF5">
        <w:rPr>
          <w:rFonts w:ascii="Times New Roman" w:hAnsi="Times New Roman" w:cs="Times New Roman"/>
          <w:i/>
          <w:sz w:val="24"/>
          <w:szCs w:val="24"/>
        </w:rPr>
        <w:t>dentity</w:t>
      </w:r>
      <w:r w:rsidRPr="007515C9">
        <w:rPr>
          <w:rFonts w:ascii="Times New Roman" w:hAnsi="Times New Roman" w:cs="Times New Roman"/>
          <w:sz w:val="24"/>
          <w:szCs w:val="24"/>
        </w:rPr>
        <w:t xml:space="preserve">. Silesian University of Technology. </w:t>
      </w:r>
      <w:hyperlink r:id="rId19" w:history="1">
        <w:r w:rsidR="00DF5540" w:rsidRPr="00AB66FF">
          <w:rPr>
            <w:rStyle w:val="Hyperlink"/>
            <w:rFonts w:ascii="Times New Roman" w:hAnsi="Times New Roman" w:cs="Times New Roman"/>
            <w:sz w:val="24"/>
            <w:szCs w:val="24"/>
          </w:rPr>
          <w:t>https://www.jstor.org/stable/24920052</w:t>
        </w:r>
      </w:hyperlink>
    </w:p>
    <w:p w14:paraId="4C62D46A" w14:textId="77777777" w:rsidR="00DF5540" w:rsidRPr="007515C9" w:rsidRDefault="00DF5540" w:rsidP="006548D6">
      <w:pPr>
        <w:spacing w:line="360" w:lineRule="auto"/>
        <w:jc w:val="both"/>
        <w:rPr>
          <w:rFonts w:ascii="Times New Roman" w:hAnsi="Times New Roman" w:cs="Times New Roman"/>
          <w:sz w:val="24"/>
          <w:szCs w:val="24"/>
        </w:rPr>
      </w:pPr>
    </w:p>
    <w:p w14:paraId="067BD3D5" w14:textId="77777777" w:rsidR="007515C9" w:rsidRPr="007515C9" w:rsidRDefault="007515C9" w:rsidP="006548D6">
      <w:pPr>
        <w:spacing w:line="360" w:lineRule="auto"/>
        <w:jc w:val="both"/>
        <w:rPr>
          <w:rFonts w:ascii="Times New Roman" w:hAnsi="Times New Roman" w:cs="Times New Roman"/>
          <w:sz w:val="24"/>
          <w:szCs w:val="24"/>
        </w:rPr>
      </w:pPr>
      <w:r w:rsidRPr="007515C9">
        <w:rPr>
          <w:rFonts w:ascii="Times New Roman" w:hAnsi="Times New Roman" w:cs="Times New Roman"/>
          <w:sz w:val="24"/>
          <w:szCs w:val="24"/>
        </w:rPr>
        <w:t xml:space="preserve">Tanesa, D. (2023). </w:t>
      </w:r>
      <w:r w:rsidRPr="005A4FF5">
        <w:rPr>
          <w:rFonts w:ascii="Times New Roman" w:hAnsi="Times New Roman" w:cs="Times New Roman"/>
          <w:i/>
          <w:sz w:val="24"/>
          <w:szCs w:val="24"/>
        </w:rPr>
        <w:t xml:space="preserve">Rethinking </w:t>
      </w:r>
      <w:r w:rsidR="005A4FF5" w:rsidRPr="005A4FF5">
        <w:rPr>
          <w:rFonts w:ascii="Times New Roman" w:hAnsi="Times New Roman" w:cs="Times New Roman"/>
          <w:i/>
          <w:sz w:val="24"/>
          <w:szCs w:val="24"/>
        </w:rPr>
        <w:t>Traditional Literature Teaching</w:t>
      </w:r>
      <w:r w:rsidRPr="007515C9">
        <w:rPr>
          <w:rFonts w:ascii="Times New Roman" w:hAnsi="Times New Roman" w:cs="Times New Roman"/>
          <w:sz w:val="24"/>
          <w:szCs w:val="24"/>
        </w:rPr>
        <w:t>. Scribd. https://www.scribd.com/document/648163083/Traditional-Method-in-teaching-literature</w:t>
      </w:r>
    </w:p>
    <w:p w14:paraId="577A4661" w14:textId="77777777" w:rsidR="00DF73DD" w:rsidRPr="007515C9" w:rsidRDefault="00DF73DD" w:rsidP="006548D6">
      <w:pPr>
        <w:spacing w:after="240" w:line="360" w:lineRule="auto"/>
        <w:ind w:left="634"/>
        <w:jc w:val="both"/>
        <w:rPr>
          <w:rFonts w:ascii="Times New Roman" w:eastAsia="Times New Roman" w:hAnsi="Times New Roman" w:cs="Times New Roman"/>
          <w:sz w:val="24"/>
          <w:szCs w:val="24"/>
        </w:rPr>
      </w:pPr>
    </w:p>
    <w:p w14:paraId="08EAD354" w14:textId="77777777" w:rsidR="00093A74" w:rsidRPr="007515C9" w:rsidRDefault="00093A74" w:rsidP="006548D6">
      <w:pPr>
        <w:spacing w:after="240" w:line="360" w:lineRule="auto"/>
        <w:ind w:left="634"/>
        <w:jc w:val="both"/>
        <w:rPr>
          <w:rFonts w:ascii="Times New Roman" w:eastAsia="Times New Roman" w:hAnsi="Times New Roman" w:cs="Times New Roman"/>
          <w:sz w:val="24"/>
          <w:szCs w:val="24"/>
        </w:rPr>
      </w:pPr>
    </w:p>
    <w:p w14:paraId="2416F21E" w14:textId="7757875E" w:rsidR="008C5311" w:rsidRPr="00C953E5" w:rsidRDefault="008C5311" w:rsidP="00C953E5">
      <w:pPr>
        <w:spacing w:after="200" w:line="360" w:lineRule="auto"/>
        <w:jc w:val="both"/>
        <w:rPr>
          <w:rFonts w:ascii="Times New Roman" w:eastAsia="Times New Roman" w:hAnsi="Times New Roman" w:cs="Times New Roman"/>
          <w:sz w:val="24"/>
          <w:szCs w:val="24"/>
        </w:rPr>
      </w:pPr>
      <w:bookmarkStart w:id="0" w:name="_GoBack"/>
      <w:bookmarkEnd w:id="0"/>
    </w:p>
    <w:sectPr w:rsidR="008C5311" w:rsidRPr="00C953E5" w:rsidSect="00DC0B8C">
      <w:pgSz w:w="12240" w:h="15840"/>
      <w:pgMar w:top="1440" w:right="1440" w:bottom="1440"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D8C3" w14:textId="77777777" w:rsidR="00BE06FD" w:rsidRDefault="00BE06FD" w:rsidP="003E75F8">
      <w:pPr>
        <w:spacing w:line="240" w:lineRule="auto"/>
      </w:pPr>
      <w:r>
        <w:separator/>
      </w:r>
    </w:p>
  </w:endnote>
  <w:endnote w:type="continuationSeparator" w:id="0">
    <w:p w14:paraId="5A246B77" w14:textId="77777777" w:rsidR="00BE06FD" w:rsidRDefault="00BE06FD" w:rsidP="003E7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0DDC" w14:textId="77777777" w:rsidR="00BE06FD" w:rsidRDefault="00BE06FD" w:rsidP="003E75F8">
      <w:pPr>
        <w:spacing w:line="240" w:lineRule="auto"/>
      </w:pPr>
      <w:r>
        <w:separator/>
      </w:r>
    </w:p>
  </w:footnote>
  <w:footnote w:type="continuationSeparator" w:id="0">
    <w:p w14:paraId="73ED6155" w14:textId="77777777" w:rsidR="00BE06FD" w:rsidRDefault="00BE06FD" w:rsidP="003E75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4469"/>
    <w:multiLevelType w:val="hybridMultilevel"/>
    <w:tmpl w:val="DD489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B2D"/>
    <w:rsid w:val="0000277F"/>
    <w:rsid w:val="00003D5B"/>
    <w:rsid w:val="00011671"/>
    <w:rsid w:val="00020552"/>
    <w:rsid w:val="00037DE4"/>
    <w:rsid w:val="00040C45"/>
    <w:rsid w:val="00046801"/>
    <w:rsid w:val="00057AF5"/>
    <w:rsid w:val="00065709"/>
    <w:rsid w:val="00072C27"/>
    <w:rsid w:val="000821D5"/>
    <w:rsid w:val="000937F7"/>
    <w:rsid w:val="00093A74"/>
    <w:rsid w:val="000A497B"/>
    <w:rsid w:val="000A4E1E"/>
    <w:rsid w:val="000C6828"/>
    <w:rsid w:val="000E5861"/>
    <w:rsid w:val="000E6828"/>
    <w:rsid w:val="000F0289"/>
    <w:rsid w:val="000F1731"/>
    <w:rsid w:val="00112A5F"/>
    <w:rsid w:val="001140C4"/>
    <w:rsid w:val="00122E7E"/>
    <w:rsid w:val="001309DB"/>
    <w:rsid w:val="00132DD4"/>
    <w:rsid w:val="00137CDC"/>
    <w:rsid w:val="00143A43"/>
    <w:rsid w:val="00143C66"/>
    <w:rsid w:val="00154183"/>
    <w:rsid w:val="00173E3B"/>
    <w:rsid w:val="00175696"/>
    <w:rsid w:val="0017650E"/>
    <w:rsid w:val="001773D2"/>
    <w:rsid w:val="00181604"/>
    <w:rsid w:val="00190791"/>
    <w:rsid w:val="0019439E"/>
    <w:rsid w:val="001A1C7C"/>
    <w:rsid w:val="001B7480"/>
    <w:rsid w:val="001E08A4"/>
    <w:rsid w:val="001E1B2D"/>
    <w:rsid w:val="001E25FE"/>
    <w:rsid w:val="001E3C75"/>
    <w:rsid w:val="001F0524"/>
    <w:rsid w:val="001F296B"/>
    <w:rsid w:val="00225C57"/>
    <w:rsid w:val="00235B9F"/>
    <w:rsid w:val="0024695B"/>
    <w:rsid w:val="00257B63"/>
    <w:rsid w:val="00257BF3"/>
    <w:rsid w:val="0026442E"/>
    <w:rsid w:val="00265729"/>
    <w:rsid w:val="00273BCA"/>
    <w:rsid w:val="00284518"/>
    <w:rsid w:val="00287D19"/>
    <w:rsid w:val="002A3B1B"/>
    <w:rsid w:val="002A63D2"/>
    <w:rsid w:val="002A70BA"/>
    <w:rsid w:val="002D1595"/>
    <w:rsid w:val="002F79E9"/>
    <w:rsid w:val="00310D78"/>
    <w:rsid w:val="00312A13"/>
    <w:rsid w:val="00325B27"/>
    <w:rsid w:val="003338BB"/>
    <w:rsid w:val="00341FFC"/>
    <w:rsid w:val="003439D3"/>
    <w:rsid w:val="00345726"/>
    <w:rsid w:val="00353E5C"/>
    <w:rsid w:val="00375493"/>
    <w:rsid w:val="003904F6"/>
    <w:rsid w:val="00394D00"/>
    <w:rsid w:val="003A098A"/>
    <w:rsid w:val="003A33DC"/>
    <w:rsid w:val="003A3E93"/>
    <w:rsid w:val="003B17D1"/>
    <w:rsid w:val="003B1882"/>
    <w:rsid w:val="003B6AD2"/>
    <w:rsid w:val="003D0BB2"/>
    <w:rsid w:val="003D2108"/>
    <w:rsid w:val="003E75F8"/>
    <w:rsid w:val="00411593"/>
    <w:rsid w:val="00414593"/>
    <w:rsid w:val="004274F3"/>
    <w:rsid w:val="00427B0F"/>
    <w:rsid w:val="00432B85"/>
    <w:rsid w:val="004351A9"/>
    <w:rsid w:val="00450FA3"/>
    <w:rsid w:val="00487EDD"/>
    <w:rsid w:val="004926CE"/>
    <w:rsid w:val="00494B60"/>
    <w:rsid w:val="004A4140"/>
    <w:rsid w:val="004A4859"/>
    <w:rsid w:val="004A7A91"/>
    <w:rsid w:val="004B28BA"/>
    <w:rsid w:val="004C2BCD"/>
    <w:rsid w:val="004F0D95"/>
    <w:rsid w:val="004F5C4C"/>
    <w:rsid w:val="00511917"/>
    <w:rsid w:val="00534EC5"/>
    <w:rsid w:val="00541AC4"/>
    <w:rsid w:val="00554C43"/>
    <w:rsid w:val="00565CD7"/>
    <w:rsid w:val="00571CC7"/>
    <w:rsid w:val="0057569B"/>
    <w:rsid w:val="00582305"/>
    <w:rsid w:val="00585E8D"/>
    <w:rsid w:val="005A3FEE"/>
    <w:rsid w:val="005A4FF5"/>
    <w:rsid w:val="005B6846"/>
    <w:rsid w:val="005D4860"/>
    <w:rsid w:val="005E2A77"/>
    <w:rsid w:val="005F1E89"/>
    <w:rsid w:val="006113FD"/>
    <w:rsid w:val="0061416B"/>
    <w:rsid w:val="006153F4"/>
    <w:rsid w:val="00636819"/>
    <w:rsid w:val="00636998"/>
    <w:rsid w:val="00640244"/>
    <w:rsid w:val="006421CA"/>
    <w:rsid w:val="00647D5F"/>
    <w:rsid w:val="006548D6"/>
    <w:rsid w:val="00663CD9"/>
    <w:rsid w:val="006676A9"/>
    <w:rsid w:val="00673847"/>
    <w:rsid w:val="006A3B93"/>
    <w:rsid w:val="006C1CFF"/>
    <w:rsid w:val="006C3437"/>
    <w:rsid w:val="006E7D75"/>
    <w:rsid w:val="006F163B"/>
    <w:rsid w:val="006F58DE"/>
    <w:rsid w:val="007011F3"/>
    <w:rsid w:val="00702D71"/>
    <w:rsid w:val="007101B1"/>
    <w:rsid w:val="007172C9"/>
    <w:rsid w:val="00720016"/>
    <w:rsid w:val="0074270D"/>
    <w:rsid w:val="00745BDE"/>
    <w:rsid w:val="007515C9"/>
    <w:rsid w:val="00756C2D"/>
    <w:rsid w:val="0076494C"/>
    <w:rsid w:val="00797A27"/>
    <w:rsid w:val="00797C66"/>
    <w:rsid w:val="007C0788"/>
    <w:rsid w:val="007D6923"/>
    <w:rsid w:val="007E0BF1"/>
    <w:rsid w:val="00814703"/>
    <w:rsid w:val="00825C3A"/>
    <w:rsid w:val="0083458D"/>
    <w:rsid w:val="008557AE"/>
    <w:rsid w:val="0086548F"/>
    <w:rsid w:val="00880D9A"/>
    <w:rsid w:val="008851E5"/>
    <w:rsid w:val="008A4FAD"/>
    <w:rsid w:val="008B3AF6"/>
    <w:rsid w:val="008C0231"/>
    <w:rsid w:val="008C5311"/>
    <w:rsid w:val="008D2626"/>
    <w:rsid w:val="008D29D8"/>
    <w:rsid w:val="00902DD1"/>
    <w:rsid w:val="009233B1"/>
    <w:rsid w:val="00926540"/>
    <w:rsid w:val="00927F31"/>
    <w:rsid w:val="00932EDD"/>
    <w:rsid w:val="00934231"/>
    <w:rsid w:val="00970F1B"/>
    <w:rsid w:val="00982A2C"/>
    <w:rsid w:val="009A01DF"/>
    <w:rsid w:val="009D7346"/>
    <w:rsid w:val="009F26F3"/>
    <w:rsid w:val="00A03E82"/>
    <w:rsid w:val="00A10DFC"/>
    <w:rsid w:val="00A1258C"/>
    <w:rsid w:val="00A14FDB"/>
    <w:rsid w:val="00A2024C"/>
    <w:rsid w:val="00A525AE"/>
    <w:rsid w:val="00A542D9"/>
    <w:rsid w:val="00A63FEB"/>
    <w:rsid w:val="00A74782"/>
    <w:rsid w:val="00A97642"/>
    <w:rsid w:val="00AA0ED7"/>
    <w:rsid w:val="00AA1B61"/>
    <w:rsid w:val="00AB5813"/>
    <w:rsid w:val="00AC4E39"/>
    <w:rsid w:val="00AC79CF"/>
    <w:rsid w:val="00AD7D27"/>
    <w:rsid w:val="00AF03AE"/>
    <w:rsid w:val="00B13D30"/>
    <w:rsid w:val="00B13DB8"/>
    <w:rsid w:val="00B14E38"/>
    <w:rsid w:val="00B16525"/>
    <w:rsid w:val="00B23FCE"/>
    <w:rsid w:val="00B272E6"/>
    <w:rsid w:val="00B317F4"/>
    <w:rsid w:val="00B56206"/>
    <w:rsid w:val="00B67A5F"/>
    <w:rsid w:val="00B7338E"/>
    <w:rsid w:val="00B8351F"/>
    <w:rsid w:val="00B91EDD"/>
    <w:rsid w:val="00BB06F6"/>
    <w:rsid w:val="00BB26CB"/>
    <w:rsid w:val="00BB34BA"/>
    <w:rsid w:val="00BC2CC8"/>
    <w:rsid w:val="00BD2987"/>
    <w:rsid w:val="00BD6180"/>
    <w:rsid w:val="00BD7AF9"/>
    <w:rsid w:val="00BE06FD"/>
    <w:rsid w:val="00BE2AE8"/>
    <w:rsid w:val="00BF2314"/>
    <w:rsid w:val="00BF4C28"/>
    <w:rsid w:val="00BF6953"/>
    <w:rsid w:val="00C01E41"/>
    <w:rsid w:val="00C04A22"/>
    <w:rsid w:val="00C04CD6"/>
    <w:rsid w:val="00C1128E"/>
    <w:rsid w:val="00C14134"/>
    <w:rsid w:val="00C21C24"/>
    <w:rsid w:val="00C364BE"/>
    <w:rsid w:val="00C37BB0"/>
    <w:rsid w:val="00C42A5C"/>
    <w:rsid w:val="00C448AE"/>
    <w:rsid w:val="00C55E6E"/>
    <w:rsid w:val="00C62110"/>
    <w:rsid w:val="00C66F2E"/>
    <w:rsid w:val="00C75590"/>
    <w:rsid w:val="00C77CE0"/>
    <w:rsid w:val="00C8656B"/>
    <w:rsid w:val="00C953E5"/>
    <w:rsid w:val="00CA1C51"/>
    <w:rsid w:val="00CA28BA"/>
    <w:rsid w:val="00CA3590"/>
    <w:rsid w:val="00CA3E37"/>
    <w:rsid w:val="00CB2F03"/>
    <w:rsid w:val="00CB7C60"/>
    <w:rsid w:val="00CD3C79"/>
    <w:rsid w:val="00CE60C0"/>
    <w:rsid w:val="00D03EAD"/>
    <w:rsid w:val="00D06FA3"/>
    <w:rsid w:val="00D40236"/>
    <w:rsid w:val="00D40DED"/>
    <w:rsid w:val="00D4498B"/>
    <w:rsid w:val="00D66BE0"/>
    <w:rsid w:val="00D7231F"/>
    <w:rsid w:val="00DC0B8C"/>
    <w:rsid w:val="00DD7F66"/>
    <w:rsid w:val="00DE3D19"/>
    <w:rsid w:val="00DE7F14"/>
    <w:rsid w:val="00DF21FE"/>
    <w:rsid w:val="00DF5540"/>
    <w:rsid w:val="00DF73DD"/>
    <w:rsid w:val="00E02597"/>
    <w:rsid w:val="00E04CB8"/>
    <w:rsid w:val="00E15A47"/>
    <w:rsid w:val="00E22B56"/>
    <w:rsid w:val="00E50305"/>
    <w:rsid w:val="00E509F5"/>
    <w:rsid w:val="00E613F2"/>
    <w:rsid w:val="00E70DCA"/>
    <w:rsid w:val="00E95E0B"/>
    <w:rsid w:val="00EC10BB"/>
    <w:rsid w:val="00EC3932"/>
    <w:rsid w:val="00EC6329"/>
    <w:rsid w:val="00ED007D"/>
    <w:rsid w:val="00ED49D6"/>
    <w:rsid w:val="00ED7BA8"/>
    <w:rsid w:val="00EF2E6C"/>
    <w:rsid w:val="00F01B0D"/>
    <w:rsid w:val="00F04655"/>
    <w:rsid w:val="00F04C72"/>
    <w:rsid w:val="00F073C5"/>
    <w:rsid w:val="00F36D66"/>
    <w:rsid w:val="00F706D6"/>
    <w:rsid w:val="00F71965"/>
    <w:rsid w:val="00F8513C"/>
    <w:rsid w:val="00FC287B"/>
    <w:rsid w:val="00FD0FF5"/>
    <w:rsid w:val="00FD1EE8"/>
    <w:rsid w:val="00FE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4649"/>
  <w15:docId w15:val="{9BEA5D2F-2B8E-4BD2-8829-C63BDE52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1B2D"/>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B2D"/>
    <w:rPr>
      <w:color w:val="0000FF" w:themeColor="hyperlink"/>
      <w:u w:val="single"/>
    </w:rPr>
  </w:style>
  <w:style w:type="paragraph" w:styleId="Header">
    <w:name w:val="header"/>
    <w:basedOn w:val="Normal"/>
    <w:link w:val="HeaderChar"/>
    <w:uiPriority w:val="99"/>
    <w:unhideWhenUsed/>
    <w:rsid w:val="003E75F8"/>
    <w:pPr>
      <w:tabs>
        <w:tab w:val="center" w:pos="4680"/>
        <w:tab w:val="right" w:pos="9360"/>
      </w:tabs>
      <w:spacing w:line="240" w:lineRule="auto"/>
    </w:pPr>
  </w:style>
  <w:style w:type="character" w:customStyle="1" w:styleId="HeaderChar">
    <w:name w:val="Header Char"/>
    <w:basedOn w:val="DefaultParagraphFont"/>
    <w:link w:val="Header"/>
    <w:uiPriority w:val="99"/>
    <w:rsid w:val="003E75F8"/>
    <w:rPr>
      <w:rFonts w:ascii="Arial" w:eastAsia="Arial" w:hAnsi="Arial" w:cs="Arial"/>
    </w:rPr>
  </w:style>
  <w:style w:type="paragraph" w:styleId="Footer">
    <w:name w:val="footer"/>
    <w:basedOn w:val="Normal"/>
    <w:link w:val="FooterChar"/>
    <w:uiPriority w:val="99"/>
    <w:unhideWhenUsed/>
    <w:rsid w:val="003E75F8"/>
    <w:pPr>
      <w:tabs>
        <w:tab w:val="center" w:pos="4680"/>
        <w:tab w:val="right" w:pos="9360"/>
      </w:tabs>
      <w:spacing w:line="240" w:lineRule="auto"/>
    </w:pPr>
  </w:style>
  <w:style w:type="character" w:customStyle="1" w:styleId="FooterChar">
    <w:name w:val="Footer Char"/>
    <w:basedOn w:val="DefaultParagraphFont"/>
    <w:link w:val="Footer"/>
    <w:uiPriority w:val="99"/>
    <w:rsid w:val="003E75F8"/>
    <w:rPr>
      <w:rFonts w:ascii="Arial" w:eastAsia="Arial" w:hAnsi="Arial" w:cs="Arial"/>
    </w:rPr>
  </w:style>
  <w:style w:type="paragraph" w:styleId="ListParagraph">
    <w:name w:val="List Paragraph"/>
    <w:basedOn w:val="Normal"/>
    <w:uiPriority w:val="34"/>
    <w:qFormat/>
    <w:rsid w:val="001F2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unilag.edu.ng/items/cbe31b82-9b48-4948-868a-f71afa9f354e" TargetMode="External"/><Relationship Id="rId13" Type="http://schemas.openxmlformats.org/officeDocument/2006/relationships/hyperlink" Target="https://infonomics-society.org/wp-content/uploads/ijcdse/published-papers/volume-1-2010/Telling-Stories-Enhancing-Cultural-Literacy-in-the-Primary-Classroom.pdf" TargetMode="External"/><Relationship Id="rId18" Type="http://schemas.openxmlformats.org/officeDocument/2006/relationships/hyperlink" Target="https://www.evolves.com.au/why-is-cultural-awareness-importa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shidat.ajakaye@lasu.edu.ng" TargetMode="External"/><Relationship Id="rId12" Type="http://schemas.openxmlformats.org/officeDocument/2006/relationships/hyperlink" Target="https://www.sciencedirect.com/science/article/pii/S0147176722001717" TargetMode="External"/><Relationship Id="rId17" Type="http://schemas.openxmlformats.org/officeDocument/2006/relationships/hyperlink" Target="https://oxford-review.com/the-oxford-review-dei-diversity-equity-and-inclusion-dictionary/cultural-literacy-definition-and-explanation/" TargetMode="External"/><Relationship Id="rId2" Type="http://schemas.openxmlformats.org/officeDocument/2006/relationships/styles" Target="styles.xml"/><Relationship Id="rId16" Type="http://schemas.openxmlformats.org/officeDocument/2006/relationships/hyperlink" Target="https://royalliteglobal.com/hybrid-liter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28315306287002" TargetMode="External"/><Relationship Id="rId5" Type="http://schemas.openxmlformats.org/officeDocument/2006/relationships/footnotes" Target="footnotes.xml"/><Relationship Id="rId15" Type="http://schemas.openxmlformats.org/officeDocument/2006/relationships/hyperlink" Target="https://www.linkedin.com/pulse/education-preparation-life-itself-john-dewey-anup-kumar-mallik" TargetMode="External"/><Relationship Id="rId10" Type="http://schemas.openxmlformats.org/officeDocument/2006/relationships/hyperlink" Target="https://doi.org/10.46303/jcsr.2025.15" TargetMode="External"/><Relationship Id="rId19" Type="http://schemas.openxmlformats.org/officeDocument/2006/relationships/hyperlink" Target="https://www.jstor.org/stable/24920052" TargetMode="External"/><Relationship Id="rId4" Type="http://schemas.openxmlformats.org/officeDocument/2006/relationships/webSettings" Target="webSettings.xml"/><Relationship Id="rId9" Type="http://schemas.openxmlformats.org/officeDocument/2006/relationships/hyperlink" Target="https://www.have.hku.hk/global-competence" TargetMode="External"/><Relationship Id="rId14" Type="http://schemas.openxmlformats.org/officeDocument/2006/relationships/hyperlink" Target="https://raghuramakote.com/cultural-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13</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RASHIDAT AJAKAYE</cp:lastModifiedBy>
  <cp:revision>293</cp:revision>
  <dcterms:created xsi:type="dcterms:W3CDTF">2026-03-26T21:23:00Z</dcterms:created>
  <dcterms:modified xsi:type="dcterms:W3CDTF">2026-07-08T16:26:00Z</dcterms:modified>
</cp:coreProperties>
</file>