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553EF" w14:textId="2FF8DAC5" w:rsidR="00F74082" w:rsidRPr="00F74082" w:rsidRDefault="00F74082" w:rsidP="00703C3D">
      <w:pPr>
        <w:ind w:right="-334"/>
        <w:jc w:val="center"/>
        <w:rPr>
          <w:rFonts w:ascii="Times New Roman" w:hAnsi="Times New Roman" w:cs="Times New Roman"/>
          <w:b/>
          <w:bCs/>
          <w:i/>
          <w:iCs/>
          <w:sz w:val="32"/>
          <w:szCs w:val="32"/>
        </w:rPr>
      </w:pPr>
      <w:r w:rsidRPr="00F74082">
        <w:rPr>
          <w:rFonts w:ascii="Times New Roman" w:hAnsi="Times New Roman" w:cs="Times New Roman"/>
          <w:b/>
          <w:bCs/>
          <w:i/>
          <w:iCs/>
          <w:sz w:val="32"/>
          <w:szCs w:val="32"/>
        </w:rPr>
        <w:t xml:space="preserve">A Study on the </w:t>
      </w:r>
      <w:r>
        <w:rPr>
          <w:rFonts w:ascii="Times New Roman" w:hAnsi="Times New Roman" w:cs="Times New Roman"/>
          <w:b/>
          <w:bCs/>
          <w:i/>
          <w:iCs/>
          <w:sz w:val="32"/>
          <w:szCs w:val="32"/>
        </w:rPr>
        <w:t>Innovative</w:t>
      </w:r>
      <w:r w:rsidRPr="00F74082">
        <w:rPr>
          <w:rFonts w:ascii="Times New Roman" w:hAnsi="Times New Roman" w:cs="Times New Roman"/>
          <w:b/>
          <w:bCs/>
          <w:i/>
          <w:iCs/>
          <w:sz w:val="32"/>
          <w:szCs w:val="32"/>
        </w:rPr>
        <w:t xml:space="preserve"> Indian Applique Work</w:t>
      </w:r>
    </w:p>
    <w:p w14:paraId="1444EC77" w14:textId="29A96872" w:rsidR="00025A2A" w:rsidRPr="00F74082" w:rsidRDefault="00535848" w:rsidP="00703C3D">
      <w:pPr>
        <w:spacing w:after="0"/>
        <w:ind w:right="-334" w:hanging="720"/>
        <w:jc w:val="center"/>
        <w:rPr>
          <w:rFonts w:ascii="Times New Roman" w:hAnsi="Times New Roman" w:cs="Times New Roman"/>
          <w:i/>
          <w:iCs/>
          <w:sz w:val="20"/>
          <w:szCs w:val="20"/>
        </w:rPr>
      </w:pPr>
      <w:proofErr w:type="spellStart"/>
      <w:r>
        <w:rPr>
          <w:rFonts w:ascii="Times New Roman" w:hAnsi="Times New Roman" w:cs="Times New Roman"/>
          <w:i/>
          <w:iCs/>
          <w:sz w:val="20"/>
          <w:szCs w:val="20"/>
        </w:rPr>
        <w:t/>
      </w:r>
      <w:proofErr w:type="spellEnd"/>
      <w:r w:rsidR="00025A2A" w:rsidRPr="00F74082">
        <w:rPr>
          <w:rFonts w:ascii="Times New Roman" w:hAnsi="Times New Roman" w:cs="Times New Roman"/>
          <w:i/>
          <w:iCs/>
          <w:sz w:val="20"/>
          <w:szCs w:val="20"/>
        </w:rPr>
        <w:t xml:space="preserve"/>
      </w:r>
      <w:proofErr w:type="gramStart"/>
      <w:r w:rsidR="00025A2A" w:rsidRPr="00F74082">
        <w:rPr>
          <w:rFonts w:ascii="Times New Roman" w:hAnsi="Times New Roman" w:cs="Times New Roman"/>
          <w:i/>
          <w:iCs/>
          <w:sz w:val="20"/>
          <w:szCs w:val="20"/>
        </w:rPr>
        <w:t/>
      </w:r>
      <w:proofErr w:type="gramEnd"/>
      <w:r w:rsidR="00025A2A" w:rsidRPr="00F74082">
        <w:rPr>
          <w:rFonts w:ascii="Times New Roman" w:hAnsi="Times New Roman" w:cs="Times New Roman"/>
          <w:i/>
          <w:iCs/>
          <w:sz w:val="20"/>
          <w:szCs w:val="20"/>
        </w:rPr>
        <w:t xml:space="preserve"/>
      </w:r>
    </w:p>
    <w:p w14:paraId="33304827" w14:textId="36246034" w:rsidR="00025A2A" w:rsidRPr="00F74082" w:rsidRDefault="00025A2A" w:rsidP="00703C3D">
      <w:pPr>
        <w:spacing w:after="0"/>
        <w:ind w:left="-720" w:right="-334"/>
        <w:jc w:val="center"/>
        <w:rPr>
          <w:rFonts w:ascii="Times New Roman" w:hAnsi="Times New Roman" w:cs="Times New Roman"/>
          <w:i/>
          <w:iCs/>
          <w:sz w:val="20"/>
          <w:szCs w:val="20"/>
        </w:rPr>
      </w:pPr>
      <w:r w:rsidRPr="00F74082">
        <w:rPr>
          <w:rFonts w:ascii="Times New Roman" w:hAnsi="Times New Roman" w:cs="Times New Roman"/>
          <w:i/>
          <w:iCs/>
          <w:sz w:val="20"/>
          <w:szCs w:val="20"/>
        </w:rPr>
        <w:t xml:space="preserve"/>
      </w:r>
      <w:proofErr w:type="gramStart"/>
      <w:r w:rsidRPr="00F74082">
        <w:rPr>
          <w:rFonts w:ascii="Times New Roman" w:hAnsi="Times New Roman" w:cs="Times New Roman"/>
          <w:i/>
          <w:iCs/>
          <w:sz w:val="20"/>
          <w:szCs w:val="20"/>
        </w:rPr>
        <w:t/>
      </w:r>
      <w:proofErr w:type="gramEnd"/>
      <w:r w:rsidRPr="00F74082">
        <w:rPr>
          <w:rFonts w:ascii="Times New Roman" w:hAnsi="Times New Roman" w:cs="Times New Roman"/>
          <w:i/>
          <w:iCs/>
          <w:sz w:val="20"/>
          <w:szCs w:val="20"/>
        </w:rPr>
        <w:t xml:space="preserve"/>
      </w:r>
    </w:p>
    <w:p w14:paraId="5E4CDF7A" w14:textId="77777777" w:rsidR="00025A2A" w:rsidRPr="00F74082" w:rsidRDefault="00025A2A" w:rsidP="00703C3D">
      <w:pPr>
        <w:spacing w:after="0"/>
        <w:ind w:left="-720" w:right="-334"/>
        <w:jc w:val="center"/>
        <w:rPr>
          <w:rFonts w:ascii="Times New Roman" w:hAnsi="Times New Roman" w:cs="Times New Roman"/>
          <w:i/>
          <w:iCs/>
          <w:sz w:val="20"/>
          <w:szCs w:val="20"/>
        </w:rPr>
      </w:pPr>
      <w:r w:rsidRPr="00F74082">
        <w:rPr>
          <w:rFonts w:ascii="Times New Roman" w:hAnsi="Times New Roman" w:cs="Times New Roman"/>
          <w:i/>
          <w:iCs/>
          <w:sz w:val="20"/>
          <w:szCs w:val="20"/>
        </w:rPr>
        <w:t/>
      </w:r>
    </w:p>
    <w:p w14:paraId="2C8B8987" w14:textId="77777777" w:rsidR="00703C3D" w:rsidRDefault="00703C3D" w:rsidP="00025A2A">
      <w:pPr>
        <w:ind w:left="-720" w:right="-334"/>
        <w:rPr>
          <w:rFonts w:ascii="Times New Roman" w:hAnsi="Times New Roman" w:cs="Times New Roman"/>
          <w:b/>
          <w:bCs/>
          <w:sz w:val="32"/>
          <w:szCs w:val="24"/>
        </w:rPr>
      </w:pPr>
    </w:p>
    <w:p w14:paraId="4766034B" w14:textId="4A391648" w:rsidR="00703C3D" w:rsidRPr="00703C3D" w:rsidRDefault="00703C3D" w:rsidP="00703C3D">
      <w:pPr>
        <w:ind w:left="-720" w:right="-334"/>
        <w:rPr>
          <w:rFonts w:ascii="Times New Roman" w:hAnsi="Times New Roman" w:cs="Times New Roman"/>
          <w:b/>
          <w:bCs/>
          <w:sz w:val="28"/>
          <w:szCs w:val="28"/>
        </w:rPr>
      </w:pPr>
      <w:r w:rsidRPr="00703C3D">
        <w:rPr>
          <w:rFonts w:ascii="Times New Roman" w:hAnsi="Times New Roman" w:cs="Times New Roman"/>
          <w:b/>
          <w:bCs/>
          <w:sz w:val="28"/>
          <w:szCs w:val="28"/>
        </w:rPr>
        <w:t xml:space="preserve">        1. </w:t>
      </w:r>
      <w:r w:rsidR="00025A2A" w:rsidRPr="00703C3D">
        <w:rPr>
          <w:rFonts w:ascii="Times New Roman" w:hAnsi="Times New Roman" w:cs="Times New Roman"/>
          <w:b/>
          <w:bCs/>
          <w:sz w:val="28"/>
          <w:szCs w:val="28"/>
        </w:rPr>
        <w:t>Introduction</w:t>
      </w:r>
    </w:p>
    <w:p w14:paraId="41DE8A39" w14:textId="0DE5BF87" w:rsidR="00703C3D" w:rsidRDefault="00703C3D" w:rsidP="00703C3D">
      <w:pPr>
        <w:pStyle w:val="NormalWeb"/>
        <w:spacing w:line="360" w:lineRule="auto"/>
        <w:jc w:val="both"/>
      </w:pPr>
      <w:r>
        <w:rPr>
          <w:szCs w:val="20"/>
        </w:rPr>
        <w:t>A</w:t>
      </w:r>
      <w:r w:rsidRPr="00F74082">
        <w:rPr>
          <w:szCs w:val="20"/>
        </w:rPr>
        <w:t>ppliqu</w:t>
      </w:r>
      <w:r w:rsidR="004E586D">
        <w:rPr>
          <w:szCs w:val="20"/>
        </w:rPr>
        <w:t>e</w:t>
      </w:r>
      <w:r w:rsidRPr="00F74082">
        <w:rPr>
          <w:szCs w:val="20"/>
        </w:rPr>
        <w:t xml:space="preserve"> work is a decorative textile technique in which pieces of fabric are cut into shapes and stitched onto a larger base fabric to create patterns, designs, or images. </w:t>
      </w:r>
      <w:r>
        <w:t>Appliqu</w:t>
      </w:r>
      <w:r w:rsidR="004E586D">
        <w:t>e</w:t>
      </w:r>
      <w:r>
        <w:t xml:space="preserve"> is a sophisticated textile ornamentation technique characterized by the layering of fabric motifs onto a primary base to create multidimensional, tactile patterns. The term finds its roots in the French verb </w:t>
      </w:r>
      <w:proofErr w:type="spellStart"/>
      <w:r w:rsidRPr="00703C3D">
        <w:t>appliquer</w:t>
      </w:r>
      <w:proofErr w:type="spellEnd"/>
      <w:r>
        <w:t>, meaning to put on or to apply, which describes the mechanical process of attaching smaller pieces of cloth to a larger surface. While often categorized as a decorative art, appliqu</w:t>
      </w:r>
      <w:r w:rsidR="004E586D">
        <w:t>e</w:t>
      </w:r>
      <w:r>
        <w:t xml:space="preserve"> historically served a dual purpose: it began as a practical solution for patching worn-out garments and domestic linens, eventually evolving into a refined medium for storytelling, religious iconography, and social status. Unlike embroidery, which creates designs through thread alone, appliqu</w:t>
      </w:r>
      <w:r w:rsidR="004E586D">
        <w:t>e</w:t>
      </w:r>
      <w:r>
        <w:t xml:space="preserve"> relies on the interplay of </w:t>
      </w:r>
      <w:r w:rsidRPr="00703C3D">
        <w:t>fabric weight, grain, and color contrast</w:t>
      </w:r>
      <w:r>
        <w:t>, offering a structural depth that gives the textile a sculptural quality.</w:t>
      </w:r>
    </w:p>
    <w:p w14:paraId="1E4CF63F" w14:textId="6746C82C" w:rsidR="007428D2" w:rsidRDefault="00703C3D" w:rsidP="007428D2">
      <w:pPr>
        <w:pStyle w:val="NormalWeb"/>
        <w:spacing w:line="360" w:lineRule="auto"/>
        <w:jc w:val="both"/>
      </w:pPr>
      <w:r>
        <w:t>In the Indian subcontinent, the culture of appliqu</w:t>
      </w:r>
      <w:r w:rsidR="004E586D">
        <w:t>e</w:t>
      </w:r>
      <w:r>
        <w:t xml:space="preserve"> is deeply intertwined with regional identity and sacred traditions. It is not merely a surface embellishment but a craft that defines the visual landscape of entire communities. In </w:t>
      </w:r>
      <w:r w:rsidRPr="00703C3D">
        <w:t>Odisha</w:t>
      </w:r>
      <w:r>
        <w:t xml:space="preserve">, specifically within the </w:t>
      </w:r>
      <w:proofErr w:type="spellStart"/>
      <w:r>
        <w:t>Pipli</w:t>
      </w:r>
      <w:proofErr w:type="spellEnd"/>
      <w:r>
        <w:t xml:space="preserve"> cluster, the craft reached its zenith through its association with the </w:t>
      </w:r>
      <w:proofErr w:type="spellStart"/>
      <w:r w:rsidRPr="00703C3D">
        <w:t>Jagannath</w:t>
      </w:r>
      <w:proofErr w:type="spellEnd"/>
      <w:r w:rsidRPr="00703C3D">
        <w:t xml:space="preserve"> Temple</w:t>
      </w:r>
      <w:r>
        <w:t xml:space="preserve">, where artisans created massive, vibrant canopies and ceremonial umbrellas for the deities. Similarly, in the arid regions of </w:t>
      </w:r>
      <w:r w:rsidRPr="00703C3D">
        <w:t>Gujarat and Rajasthan,</w:t>
      </w:r>
      <w:r>
        <w:t xml:space="preserve"> appliqu</w:t>
      </w:r>
      <w:r w:rsidR="004E586D">
        <w:t>e</w:t>
      </w:r>
      <w:r>
        <w:t xml:space="preserve"> emerged as a vibrant response to the desert landscape, using bold geometries and mirror-work to decorate everything from wedding trousseaus to animal trappings. These regional styles demonstrate how local ecosystems influence material choice, from the heavy-duty cottons used for outdoor tents to the delicate silks and metallic </w:t>
      </w:r>
      <w:r w:rsidRPr="00703C3D">
        <w:t>Gota</w:t>
      </w:r>
      <w:r>
        <w:t xml:space="preserve"> used in courtly attire.</w:t>
      </w:r>
    </w:p>
    <w:p w14:paraId="5C016FD4" w14:textId="3F2E7EE1" w:rsidR="007428D2" w:rsidRPr="007428D2" w:rsidRDefault="007428D2" w:rsidP="007428D2">
      <w:pPr>
        <w:pStyle w:val="NormalWeb"/>
        <w:spacing w:line="360" w:lineRule="auto"/>
        <w:jc w:val="both"/>
      </w:pPr>
      <w:r w:rsidRPr="00F74082">
        <w:rPr>
          <w:szCs w:val="20"/>
        </w:rPr>
        <w:t>This craft has been practiced for centuries across different cultures and regions. In India, appliqu</w:t>
      </w:r>
      <w:r w:rsidR="004E586D">
        <w:rPr>
          <w:szCs w:val="20"/>
        </w:rPr>
        <w:t>e</w:t>
      </w:r>
      <w:r w:rsidRPr="00F74082">
        <w:rPr>
          <w:szCs w:val="20"/>
        </w:rPr>
        <w:t xml:space="preserve"> work is especially famous in states like Odisha (</w:t>
      </w:r>
      <w:proofErr w:type="spellStart"/>
      <w:r w:rsidRPr="00F74082">
        <w:rPr>
          <w:szCs w:val="20"/>
        </w:rPr>
        <w:t>Pipili</w:t>
      </w:r>
      <w:proofErr w:type="spellEnd"/>
      <w:r w:rsidRPr="00F74082">
        <w:rPr>
          <w:szCs w:val="20"/>
        </w:rPr>
        <w:t xml:space="preserve"> work), Gujarat, and Rajasthan, where it is used to decorate garments, wall hangings, umbrellas, quilts, and ceremonial textiles. The designs often include floral motifs, animals, geometric patterns, and traditional symbols.</w:t>
      </w:r>
      <w:r>
        <w:rPr>
          <w:szCs w:val="20"/>
        </w:rPr>
        <w:t xml:space="preserve"> </w:t>
      </w:r>
      <w:r w:rsidRPr="00F74082">
        <w:rPr>
          <w:szCs w:val="20"/>
        </w:rPr>
        <w:t>Appliqu</w:t>
      </w:r>
      <w:r w:rsidR="004E586D">
        <w:rPr>
          <w:szCs w:val="20"/>
        </w:rPr>
        <w:t>e</w:t>
      </w:r>
      <w:r w:rsidRPr="00F74082">
        <w:rPr>
          <w:szCs w:val="20"/>
        </w:rPr>
        <w:t xml:space="preserve"> can be done by hand stitching or using a sewing machine. </w:t>
      </w:r>
      <w:r w:rsidRPr="00F74082">
        <w:rPr>
          <w:szCs w:val="20"/>
        </w:rPr>
        <w:lastRenderedPageBreak/>
        <w:t>Various stitches such as running stitch, chain stitch, and satin stitch are used to attach the fabric pieces securely while also enhancing the design. The technique allows great creativity, as different colors, textures, and fabrics can be combined to produce visually rich and vibrant compositions.</w:t>
      </w:r>
      <w:r>
        <w:rPr>
          <w:szCs w:val="20"/>
        </w:rPr>
        <w:t xml:space="preserve"> </w:t>
      </w:r>
      <w:r w:rsidRPr="00F74082">
        <w:rPr>
          <w:szCs w:val="20"/>
        </w:rPr>
        <w:t>Today, appliqu</w:t>
      </w:r>
      <w:r w:rsidR="004E586D">
        <w:rPr>
          <w:szCs w:val="20"/>
        </w:rPr>
        <w:t>e</w:t>
      </w:r>
      <w:r w:rsidRPr="00F74082">
        <w:rPr>
          <w:szCs w:val="20"/>
        </w:rPr>
        <w:t xml:space="preserve"> work is widely used in fashion, home d</w:t>
      </w:r>
      <w:r w:rsidR="004E586D">
        <w:rPr>
          <w:szCs w:val="20"/>
        </w:rPr>
        <w:t>e</w:t>
      </w:r>
      <w:r w:rsidRPr="00F74082">
        <w:rPr>
          <w:szCs w:val="20"/>
        </w:rPr>
        <w:t>cor, and craft industries. It blends traditional craftsmanship with modern design, making it an important and versatile textile art form.</w:t>
      </w:r>
    </w:p>
    <w:p w14:paraId="1ADC7DB2" w14:textId="741E21E2" w:rsidR="00703C3D" w:rsidRDefault="00703C3D" w:rsidP="00703C3D">
      <w:pPr>
        <w:pStyle w:val="NormalWeb"/>
        <w:spacing w:line="360" w:lineRule="auto"/>
        <w:jc w:val="both"/>
      </w:pPr>
      <w:r>
        <w:t>In the contemporary context, the relevance of appliqu</w:t>
      </w:r>
      <w:r w:rsidR="004E586D">
        <w:t>e</w:t>
      </w:r>
      <w:r>
        <w:t xml:space="preserve"> has shifted from traditional rituals to the global stage of </w:t>
      </w:r>
      <w:r w:rsidRPr="00703C3D">
        <w:t>sustainable fashion and interior design</w:t>
      </w:r>
      <w:r>
        <w:t>. As the modern consumer moves away from mass produced fast fashion, the artisanal nature of appliqu</w:t>
      </w:r>
      <w:r w:rsidR="004E586D">
        <w:t>e</w:t>
      </w:r>
      <w:r>
        <w:t xml:space="preserve"> offers a unique value proposition: slow production that is inherently eco-friendly. Because the technique often utilizes fabric remnants or </w:t>
      </w:r>
      <w:proofErr w:type="spellStart"/>
      <w:r>
        <w:t>chindi</w:t>
      </w:r>
      <w:proofErr w:type="spellEnd"/>
      <w:r>
        <w:t xml:space="preserve">, it aligns perfectly with modern </w:t>
      </w:r>
      <w:r w:rsidRPr="00703C3D">
        <w:t>upcycling and circular economy</w:t>
      </w:r>
      <w:r>
        <w:t xml:space="preserve"> principles. However, the craft now stands at a critical crossroads. While it continues to provide a vital source of income for thousands of rural artisans particularly women it faces intense competition from digital printing and machine automated embroidery. This research, therefore, explores the delicate balance betwee</w:t>
      </w:r>
      <w:r w:rsidR="007428D2">
        <w:t xml:space="preserve">n preserving the authentic hand </w:t>
      </w:r>
      <w:r>
        <w:t xml:space="preserve">stitching techniques of the past and integrating modern design interventions to ensure </w:t>
      </w:r>
      <w:r w:rsidR="007428D2">
        <w:t>appliqu</w:t>
      </w:r>
      <w:r w:rsidR="004E586D">
        <w:t>e</w:t>
      </w:r>
      <w:r w:rsidR="007428D2">
        <w:t xml:space="preserve"> remains a viable, high </w:t>
      </w:r>
      <w:r>
        <w:t>value art form in the 21st century.</w:t>
      </w:r>
    </w:p>
    <w:p w14:paraId="58F4B585" w14:textId="57617AC2" w:rsidR="00025A2A" w:rsidRDefault="00025A2A">
      <w:pPr>
        <w:rPr>
          <w:rFonts w:ascii="Times New Roman" w:hAnsi="Times New Roman" w:cs="Times New Roman"/>
          <w:sz w:val="22"/>
          <w:szCs w:val="20"/>
        </w:rPr>
      </w:pPr>
      <w:r w:rsidRPr="00F74082">
        <w:rPr>
          <w:rFonts w:ascii="Times New Roman" w:hAnsi="Times New Roman" w:cs="Times New Roman"/>
          <w:noProof/>
          <w:lang w:val="en-US"/>
        </w:rPr>
        <w:drawing>
          <wp:inline distT="0" distB="0" distL="0" distR="0" wp14:anchorId="1025E95C" wp14:editId="517826FB">
            <wp:extent cx="4018324" cy="2258291"/>
            <wp:effectExtent l="0" t="0" r="1270" b="8890"/>
            <wp:docPr id="2037842539" name="Picture 1" descr="Applique Work On Organza Sa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que Work On Organza Sare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1589" cy="2265746"/>
                    </a:xfrm>
                    <a:prstGeom prst="rect">
                      <a:avLst/>
                    </a:prstGeom>
                    <a:noFill/>
                    <a:ln>
                      <a:noFill/>
                    </a:ln>
                  </pic:spPr>
                </pic:pic>
              </a:graphicData>
            </a:graphic>
          </wp:inline>
        </w:drawing>
      </w:r>
    </w:p>
    <w:p w14:paraId="60FF01AA" w14:textId="71722EF1" w:rsidR="007428D2" w:rsidRPr="007428D2" w:rsidRDefault="007428D2">
      <w:pPr>
        <w:rPr>
          <w:rFonts w:ascii="Times New Roman" w:hAnsi="Times New Roman" w:cs="Times New Roman"/>
          <w:b/>
          <w:bCs/>
          <w:i/>
          <w:iCs/>
          <w:sz w:val="20"/>
          <w:szCs w:val="20"/>
        </w:rPr>
      </w:pPr>
      <w:r w:rsidRPr="007428D2">
        <w:rPr>
          <w:rFonts w:ascii="Times New Roman" w:hAnsi="Times New Roman" w:cs="Times New Roman"/>
          <w:b/>
          <w:bCs/>
          <w:i/>
          <w:iCs/>
          <w:sz w:val="20"/>
          <w:szCs w:val="20"/>
        </w:rPr>
        <w:t>Image no 1: Applique with Hand Needle Work</w:t>
      </w:r>
    </w:p>
    <w:p w14:paraId="6B830124" w14:textId="44A9AD5B" w:rsidR="00025A2A" w:rsidRDefault="007428D2" w:rsidP="00025A2A">
      <w:pPr>
        <w:ind w:left="-720" w:right="-334"/>
        <w:rPr>
          <w:rFonts w:ascii="Times New Roman" w:hAnsi="Times New Roman" w:cs="Times New Roman"/>
          <w:sz w:val="28"/>
          <w:szCs w:val="28"/>
        </w:rPr>
      </w:pPr>
      <w:r w:rsidRPr="007428D2">
        <w:rPr>
          <w:rFonts w:ascii="Times New Roman" w:hAnsi="Times New Roman" w:cs="Times New Roman"/>
          <w:b/>
          <w:bCs/>
          <w:sz w:val="28"/>
          <w:szCs w:val="28"/>
        </w:rPr>
        <w:t xml:space="preserve">        2. </w:t>
      </w:r>
      <w:r w:rsidR="00025A2A" w:rsidRPr="007428D2">
        <w:rPr>
          <w:rFonts w:ascii="Times New Roman" w:hAnsi="Times New Roman" w:cs="Times New Roman"/>
          <w:b/>
          <w:bCs/>
          <w:sz w:val="28"/>
          <w:szCs w:val="28"/>
        </w:rPr>
        <w:t>Review of The literature</w:t>
      </w:r>
      <w:r w:rsidR="00025A2A" w:rsidRPr="007428D2">
        <w:rPr>
          <w:rFonts w:ascii="Times New Roman" w:hAnsi="Times New Roman" w:cs="Times New Roman"/>
          <w:sz w:val="28"/>
          <w:szCs w:val="28"/>
        </w:rPr>
        <w:t xml:space="preserve"> </w:t>
      </w:r>
    </w:p>
    <w:p w14:paraId="0694BD9B" w14:textId="7FF3D91B" w:rsidR="007428D2" w:rsidRDefault="007428D2" w:rsidP="007428D2">
      <w:pPr>
        <w:pStyle w:val="NormalWeb"/>
        <w:spacing w:line="360" w:lineRule="auto"/>
        <w:jc w:val="both"/>
      </w:pPr>
      <w:r w:rsidRPr="007428D2">
        <w:t>Appliqu</w:t>
      </w:r>
      <w:r w:rsidR="004E586D">
        <w:t>e</w:t>
      </w:r>
      <w:r w:rsidRPr="007428D2">
        <w:t xml:space="preserve"> work has been extensively documented as both a foundational heritage craft and a dynamic contemporary textile technique. Researchers have increasingly focused on its historical trajectory, cultural semiotics, and its shifting role within the global socio-economic </w:t>
      </w:r>
      <w:r w:rsidRPr="007428D2">
        <w:lastRenderedPageBreak/>
        <w:t>landscape. Early literature characterizes appliqu</w:t>
      </w:r>
      <w:r w:rsidR="004E586D">
        <w:t>e</w:t>
      </w:r>
      <w:r w:rsidRPr="007428D2">
        <w:t xml:space="preserve"> as a decorative needlework method where secondary fabric fragments are layered and stitched onto a primary foundation to construct complex </w:t>
      </w:r>
      <w:r w:rsidR="00615A1E">
        <w:t xml:space="preserve">patterns or figurative imagery </w:t>
      </w:r>
      <w:r w:rsidR="00615A1E" w:rsidRPr="00615A1E">
        <w:rPr>
          <w:b/>
          <w:bCs/>
          <w:i/>
          <w:iCs/>
        </w:rPr>
        <w:t>York, 2019</w:t>
      </w:r>
      <w:r w:rsidRPr="007428D2">
        <w:t>. As a global textile traditio</w:t>
      </w:r>
      <w:r w:rsidR="00615A1E">
        <w:t xml:space="preserve">n, it is found in diverse forms </w:t>
      </w:r>
      <w:r w:rsidRPr="007428D2">
        <w:t>from the quilts of the American South to the ce</w:t>
      </w:r>
      <w:r w:rsidR="00615A1E">
        <w:t xml:space="preserve">remonial banners of West Africa </w:t>
      </w:r>
      <w:r w:rsidRPr="007428D2">
        <w:t>serving as a medium for social, poli</w:t>
      </w:r>
      <w:r w:rsidR="00615A1E">
        <w:t xml:space="preserve">tical, and cultural narratives </w:t>
      </w:r>
      <w:proofErr w:type="spellStart"/>
      <w:r w:rsidR="00615A1E" w:rsidRPr="00615A1E">
        <w:rPr>
          <w:b/>
          <w:bCs/>
          <w:i/>
          <w:iCs/>
        </w:rPr>
        <w:t>Gonsalves</w:t>
      </w:r>
      <w:proofErr w:type="spellEnd"/>
      <w:r w:rsidR="00615A1E" w:rsidRPr="00615A1E">
        <w:rPr>
          <w:b/>
          <w:bCs/>
          <w:i/>
          <w:iCs/>
        </w:rPr>
        <w:t>, 2012</w:t>
      </w:r>
      <w:r w:rsidRPr="007428D2">
        <w:t>.</w:t>
      </w:r>
    </w:p>
    <w:p w14:paraId="19F8D2DB" w14:textId="238D5BE5" w:rsidR="004C1E31" w:rsidRPr="004C1E31" w:rsidRDefault="004C1E31" w:rsidP="004C1E31">
      <w:pPr>
        <w:spacing w:beforeAutospacing="1" w:after="100" w:afterAutospacing="1" w:line="360" w:lineRule="auto"/>
        <w:jc w:val="both"/>
        <w:rPr>
          <w:rFonts w:ascii="Times New Roman" w:eastAsia="Times New Roman" w:hAnsi="Times New Roman" w:cs="Times New Roman"/>
          <w:kern w:val="0"/>
          <w:szCs w:val="24"/>
          <w:lang w:val="en-US"/>
          <w14:ligatures w14:val="none"/>
        </w:rPr>
      </w:pPr>
      <w:r w:rsidRPr="004C1E31">
        <w:rPr>
          <w:rFonts w:ascii="Times New Roman" w:eastAsia="Times New Roman" w:hAnsi="Times New Roman" w:cs="Times New Roman"/>
          <w:kern w:val="0"/>
          <w:szCs w:val="24"/>
          <w:lang w:val="en-US"/>
          <w14:ligatures w14:val="none"/>
        </w:rPr>
        <w:t>The evolution of needle embroidery reflects a broader shift in the textile market, where the integration of traditional craftsmanship with modern technological quality is becoming a prerequis</w:t>
      </w:r>
      <w:r>
        <w:rPr>
          <w:rFonts w:ascii="Times New Roman" w:eastAsia="Times New Roman" w:hAnsi="Times New Roman" w:cs="Times New Roman"/>
          <w:kern w:val="0"/>
          <w:szCs w:val="24"/>
          <w:lang w:val="en-US"/>
          <w14:ligatures w14:val="none"/>
        </w:rPr>
        <w:t xml:space="preserve">ite for global competitiveness </w:t>
      </w:r>
      <w:r>
        <w:rPr>
          <w:rFonts w:ascii="Times New Roman" w:eastAsia="Times New Roman" w:hAnsi="Times New Roman" w:cs="Times New Roman"/>
          <w:b/>
          <w:bCs/>
          <w:i/>
          <w:iCs/>
          <w:kern w:val="0"/>
          <w:szCs w:val="24"/>
          <w:lang w:val="en-US"/>
          <w14:ligatures w14:val="none"/>
        </w:rPr>
        <w:t>Agarwal</w:t>
      </w:r>
      <w:proofErr w:type="gramStart"/>
      <w:r>
        <w:rPr>
          <w:rFonts w:ascii="Times New Roman" w:eastAsia="Times New Roman" w:hAnsi="Times New Roman" w:cs="Times New Roman"/>
          <w:b/>
          <w:bCs/>
          <w:i/>
          <w:iCs/>
          <w:kern w:val="0"/>
          <w:szCs w:val="24"/>
          <w:lang w:val="en-US"/>
          <w14:ligatures w14:val="none"/>
        </w:rPr>
        <w:t>,</w:t>
      </w:r>
      <w:r w:rsidRPr="004C1E31">
        <w:rPr>
          <w:rFonts w:ascii="Times New Roman" w:eastAsia="Times New Roman" w:hAnsi="Times New Roman" w:cs="Times New Roman"/>
          <w:b/>
          <w:bCs/>
          <w:i/>
          <w:iCs/>
          <w:kern w:val="0"/>
          <w:szCs w:val="24"/>
          <w:lang w:val="en-US"/>
          <w14:ligatures w14:val="none"/>
        </w:rPr>
        <w:t>2018</w:t>
      </w:r>
      <w:proofErr w:type="gramEnd"/>
      <w:r>
        <w:rPr>
          <w:rFonts w:ascii="Times New Roman" w:eastAsia="Times New Roman" w:hAnsi="Times New Roman" w:cs="Times New Roman"/>
          <w:kern w:val="0"/>
          <w:szCs w:val="24"/>
          <w:lang w:val="en-US"/>
          <w14:ligatures w14:val="none"/>
        </w:rPr>
        <w:t xml:space="preserve">. </w:t>
      </w:r>
      <w:r w:rsidRPr="004C1E31">
        <w:rPr>
          <w:rFonts w:ascii="Times New Roman" w:eastAsia="Times New Roman" w:hAnsi="Times New Roman" w:cs="Times New Roman"/>
          <w:kern w:val="0"/>
          <w:szCs w:val="24"/>
          <w:lang w:val="en-US"/>
          <w14:ligatures w14:val="none"/>
        </w:rPr>
        <w:t>When designing for high-performance or aesthetic apparel, the researcher must account for the functional impact of heavy thread work on the b</w:t>
      </w:r>
      <w:r>
        <w:rPr>
          <w:rFonts w:ascii="Times New Roman" w:eastAsia="Times New Roman" w:hAnsi="Times New Roman" w:cs="Times New Roman"/>
          <w:kern w:val="0"/>
          <w:szCs w:val="24"/>
          <w:lang w:val="en-US"/>
          <w14:ligatures w14:val="none"/>
        </w:rPr>
        <w:t xml:space="preserve">ase fabric's drape and comfort </w:t>
      </w:r>
      <w:r w:rsidRPr="004C1E31">
        <w:rPr>
          <w:rFonts w:ascii="Times New Roman" w:eastAsia="Times New Roman" w:hAnsi="Times New Roman" w:cs="Times New Roman"/>
          <w:b/>
          <w:bCs/>
          <w:i/>
          <w:iCs/>
          <w:kern w:val="0"/>
          <w:szCs w:val="24"/>
          <w:lang w:val="en-US"/>
          <w14:ligatures w14:val="none"/>
        </w:rPr>
        <w:t>Agarwal &amp; Mehta, 2024</w:t>
      </w:r>
    </w:p>
    <w:p w14:paraId="133A9091" w14:textId="5EB38A9C" w:rsidR="007428D2" w:rsidRPr="007428D2" w:rsidRDefault="007428D2" w:rsidP="007428D2">
      <w:pPr>
        <w:pStyle w:val="NormalWeb"/>
        <w:spacing w:line="360" w:lineRule="auto"/>
        <w:jc w:val="both"/>
      </w:pPr>
      <w:r w:rsidRPr="007428D2">
        <w:t>In the Indian context, the regional diversity of appliqu</w:t>
      </w:r>
      <w:r w:rsidR="004E586D">
        <w:t>e</w:t>
      </w:r>
      <w:r w:rsidRPr="007428D2">
        <w:t xml:space="preserve"> is a primary area of scholarly interest. Research identifies major craft clusters in </w:t>
      </w:r>
      <w:r w:rsidRPr="00615A1E">
        <w:t>Odisha, Gujarat, and Rajasthan</w:t>
      </w:r>
      <w:r w:rsidRPr="007428D2">
        <w:t xml:space="preserve">, where the technique has historically transitioned from domestic utility to a specialized trade. For instance, the </w:t>
      </w:r>
      <w:proofErr w:type="spellStart"/>
      <w:r w:rsidRPr="007428D2">
        <w:t>Pipli</w:t>
      </w:r>
      <w:proofErr w:type="spellEnd"/>
      <w:r w:rsidRPr="007428D2">
        <w:t xml:space="preserve"> cluster in Odisha was originally sustained by temple patronage for religious processions, but has since evolved into a vital source of livelihood for rural art</w:t>
      </w:r>
      <w:r w:rsidR="00615A1E">
        <w:t xml:space="preserve">isan communities </w:t>
      </w:r>
      <w:r w:rsidR="00615A1E" w:rsidRPr="00615A1E">
        <w:rPr>
          <w:b/>
          <w:bCs/>
          <w:i/>
          <w:iCs/>
        </w:rPr>
        <w:t>Mohanty</w:t>
      </w:r>
      <w:proofErr w:type="gramStart"/>
      <w:r w:rsidR="00615A1E" w:rsidRPr="00615A1E">
        <w:rPr>
          <w:b/>
          <w:bCs/>
          <w:i/>
          <w:iCs/>
        </w:rPr>
        <w:t>,2018</w:t>
      </w:r>
      <w:proofErr w:type="gramEnd"/>
      <w:r w:rsidRPr="007428D2">
        <w:t>. Studies indicate that these clusters have successfully maintained market relevance by adapting traditional motifs to modern materials and contemporary aesthetics, thereby ensuring the craft's survival in a competitive industrial cli</w:t>
      </w:r>
      <w:r w:rsidR="00615A1E">
        <w:t xml:space="preserve">mate </w:t>
      </w:r>
      <w:r w:rsidR="00615A1E" w:rsidRPr="00615A1E">
        <w:rPr>
          <w:b/>
          <w:bCs/>
          <w:i/>
          <w:iCs/>
        </w:rPr>
        <w:t>Development Commissioner Handicrafts 2016</w:t>
      </w:r>
      <w:r w:rsidRPr="007428D2">
        <w:t>.</w:t>
      </w:r>
    </w:p>
    <w:p w14:paraId="48C8D96D" w14:textId="59A14109" w:rsidR="007428D2" w:rsidRPr="007428D2" w:rsidRDefault="007428D2" w:rsidP="007428D2">
      <w:pPr>
        <w:pStyle w:val="NormalWeb"/>
        <w:spacing w:line="360" w:lineRule="auto"/>
        <w:jc w:val="both"/>
      </w:pPr>
      <w:r w:rsidRPr="007428D2">
        <w:t>From a design and innovation perspective, scholars view appliqu</w:t>
      </w:r>
      <w:r w:rsidR="004E586D">
        <w:t>e</w:t>
      </w:r>
      <w:r w:rsidRPr="007428D2">
        <w:t xml:space="preserve"> as a versatile surface ornamentation technique that bridges the gap between traditional folk art and high fashion. It is frequently synthesized with other methods such as </w:t>
      </w:r>
      <w:r w:rsidRPr="00615A1E">
        <w:t>e</w:t>
      </w:r>
      <w:r w:rsidR="00615A1E" w:rsidRPr="00615A1E">
        <w:t xml:space="preserve">mbroidery, patchwork, and mixed </w:t>
      </w:r>
      <w:r w:rsidRPr="00615A1E">
        <w:t>media collage</w:t>
      </w:r>
      <w:r w:rsidR="00615A1E">
        <w:t xml:space="preserve"> to create tactile, high relief textures </w:t>
      </w:r>
      <w:r w:rsidR="00615A1E" w:rsidRPr="00615A1E">
        <w:rPr>
          <w:b/>
          <w:bCs/>
          <w:i/>
          <w:iCs/>
        </w:rPr>
        <w:t>Pittman, 2018</w:t>
      </w:r>
      <w:r w:rsidRPr="007428D2">
        <w:t>. Furthermore, research into t</w:t>
      </w:r>
      <w:r w:rsidR="00615A1E">
        <w:t xml:space="preserve">he adaptation of indigenous art </w:t>
      </w:r>
      <w:r w:rsidRPr="007428D2">
        <w:t xml:space="preserve">such as the integration of </w:t>
      </w:r>
      <w:proofErr w:type="spellStart"/>
      <w:r w:rsidRPr="00615A1E">
        <w:t>Aipan</w:t>
      </w:r>
      <w:proofErr w:type="spellEnd"/>
      <w:r w:rsidRPr="00615A1E">
        <w:t xml:space="preserve"> motifs from Uttarakhand</w:t>
      </w:r>
      <w:r w:rsidR="00615A1E">
        <w:t xml:space="preserve"> into appliqu</w:t>
      </w:r>
      <w:r w:rsidR="004E586D">
        <w:t>e</w:t>
      </w:r>
      <w:r w:rsidR="00615A1E">
        <w:t xml:space="preserve"> </w:t>
      </w:r>
      <w:r w:rsidRPr="007428D2">
        <w:t>demonstrates how cultural heritage can be preserved through conte</w:t>
      </w:r>
      <w:r w:rsidR="00615A1E">
        <w:t xml:space="preserve">mporary fashion applications </w:t>
      </w:r>
      <w:r w:rsidRPr="00615A1E">
        <w:rPr>
          <w:b/>
          <w:bCs/>
          <w:i/>
          <w:iCs/>
        </w:rPr>
        <w:t xml:space="preserve">National Institute of </w:t>
      </w:r>
      <w:r w:rsidR="00615A1E" w:rsidRPr="00615A1E">
        <w:rPr>
          <w:b/>
          <w:bCs/>
          <w:i/>
          <w:iCs/>
        </w:rPr>
        <w:t>Fashion Technology NIFT, 2021</w:t>
      </w:r>
      <w:r w:rsidRPr="00615A1E">
        <w:rPr>
          <w:b/>
          <w:bCs/>
          <w:i/>
          <w:iCs/>
        </w:rPr>
        <w:t>.</w:t>
      </w:r>
      <w:r w:rsidR="00615A1E">
        <w:t xml:space="preserve"> This evolution allows for the </w:t>
      </w:r>
      <w:r w:rsidR="00615A1E" w:rsidRPr="007428D2">
        <w:t>reconceptualization</w:t>
      </w:r>
      <w:r w:rsidRPr="007428D2">
        <w:t xml:space="preserve"> of traditional symbols to meet the demands of the modern global consumer.</w:t>
      </w:r>
    </w:p>
    <w:p w14:paraId="5C4A00C4" w14:textId="12A2F43E" w:rsidR="007428D2" w:rsidRDefault="007428D2" w:rsidP="007428D2">
      <w:pPr>
        <w:pStyle w:val="NormalWeb"/>
        <w:spacing w:line="360" w:lineRule="auto"/>
        <w:jc w:val="both"/>
      </w:pPr>
      <w:r w:rsidRPr="007428D2">
        <w:t>The socio-economic dimensions of the craft are equally significant in the literature. Studies focusing on artisan clusters, particularly in Odisha, highlight appliqu</w:t>
      </w:r>
      <w:r w:rsidR="004E586D">
        <w:t>e</w:t>
      </w:r>
      <w:r w:rsidRPr="007428D2">
        <w:t xml:space="preserve"> as a powerful instrument for </w:t>
      </w:r>
      <w:r w:rsidRPr="00615A1E">
        <w:t>women’s empowerment</w:t>
      </w:r>
      <w:r w:rsidR="00615A1E">
        <w:t xml:space="preserve"> and rural income generation </w:t>
      </w:r>
      <w:r w:rsidR="00615A1E" w:rsidRPr="00615A1E">
        <w:rPr>
          <w:b/>
          <w:bCs/>
          <w:i/>
          <w:iCs/>
        </w:rPr>
        <w:t>Das &amp; Mishra, 2021</w:t>
      </w:r>
      <w:r w:rsidRPr="007428D2">
        <w:t xml:space="preserve">. </w:t>
      </w:r>
      <w:r w:rsidRPr="007428D2">
        <w:lastRenderedPageBreak/>
        <w:t>Despite its economic potential, scholars note persistent challenges, including fragmented market access, a lack of institutional resources, and direct com</w:t>
      </w:r>
      <w:r w:rsidR="004C1BAF">
        <w:t xml:space="preserve">petition from low-cost, machine </w:t>
      </w:r>
      <w:r w:rsidRPr="007428D2">
        <w:t xml:space="preserve">made imitations. Comparative research on global traditions, such as the </w:t>
      </w:r>
      <w:proofErr w:type="spellStart"/>
      <w:r w:rsidRPr="007428D2">
        <w:rPr>
          <w:i/>
          <w:iCs/>
        </w:rPr>
        <w:t>Asafo</w:t>
      </w:r>
      <w:proofErr w:type="spellEnd"/>
      <w:r w:rsidRPr="007428D2">
        <w:t xml:space="preserve"> flags of Ghana, further emphasizes that appliqu</w:t>
      </w:r>
      <w:r w:rsidR="004E586D">
        <w:t>e</w:t>
      </w:r>
      <w:r w:rsidRPr="007428D2">
        <w:t xml:space="preserve"> motifs often carry deep ancestral meanings and serve as essential </w:t>
      </w:r>
      <w:r w:rsidR="004C1BAF">
        <w:t xml:space="preserve">markers of collective identity </w:t>
      </w:r>
      <w:r w:rsidR="004C1BAF" w:rsidRPr="004C1BAF">
        <w:rPr>
          <w:b/>
          <w:bCs/>
          <w:i/>
          <w:iCs/>
        </w:rPr>
        <w:t>Textile Learner, 2022</w:t>
      </w:r>
      <w:r w:rsidRPr="007428D2">
        <w:t>.</w:t>
      </w:r>
    </w:p>
    <w:p w14:paraId="49838DB6" w14:textId="14BE8BB4" w:rsidR="004C1BAF" w:rsidRDefault="004C1BAF" w:rsidP="007428D2">
      <w:pPr>
        <w:pStyle w:val="NormalWeb"/>
        <w:spacing w:line="360" w:lineRule="auto"/>
        <w:jc w:val="both"/>
      </w:pPr>
      <w:proofErr w:type="spellStart"/>
      <w:r w:rsidRPr="004C1BAF">
        <w:rPr>
          <w:b/>
          <w:bCs/>
          <w:i/>
          <w:iCs/>
        </w:rPr>
        <w:t>Mohanty</w:t>
      </w:r>
      <w:proofErr w:type="spellEnd"/>
      <w:r w:rsidRPr="004C1BAF">
        <w:rPr>
          <w:b/>
          <w:bCs/>
          <w:i/>
          <w:iCs/>
        </w:rPr>
        <w:t xml:space="preserve"> 2018</w:t>
      </w:r>
      <w:r w:rsidRPr="007428D2">
        <w:t xml:space="preserve"> explores the deep-rooted connection between the </w:t>
      </w:r>
      <w:proofErr w:type="spellStart"/>
      <w:r w:rsidRPr="007428D2">
        <w:t>Pipli</w:t>
      </w:r>
      <w:proofErr w:type="spellEnd"/>
      <w:r w:rsidRPr="007428D2">
        <w:t xml:space="preserve"> appliqu</w:t>
      </w:r>
      <w:r w:rsidR="004E586D">
        <w:t>e</w:t>
      </w:r>
      <w:r w:rsidRPr="007428D2">
        <w:t xml:space="preserve"> craft and the religious rituals of the </w:t>
      </w:r>
      <w:proofErr w:type="spellStart"/>
      <w:r w:rsidRPr="007428D2">
        <w:t>Jagannath</w:t>
      </w:r>
      <w:proofErr w:type="spellEnd"/>
      <w:r w:rsidRPr="007428D2">
        <w:t xml:space="preserve"> Temple in </w:t>
      </w:r>
      <w:proofErr w:type="spellStart"/>
      <w:r w:rsidRPr="007428D2">
        <w:t>Puri</w:t>
      </w:r>
      <w:proofErr w:type="spellEnd"/>
      <w:r w:rsidRPr="007428D2">
        <w:t>. The study highlights that appliqu</w:t>
      </w:r>
      <w:r w:rsidR="004E586D">
        <w:t>e</w:t>
      </w:r>
      <w:r w:rsidRPr="007428D2">
        <w:t xml:space="preserve"> was not original</w:t>
      </w:r>
      <w:r>
        <w:t>ly a commercial endeavor but a sacred service</w:t>
      </w:r>
      <w:r w:rsidRPr="007428D2">
        <w:t xml:space="preserve"> (</w:t>
      </w:r>
      <w:proofErr w:type="spellStart"/>
      <w:r w:rsidRPr="007428D2">
        <w:t>Seva</w:t>
      </w:r>
      <w:proofErr w:type="spellEnd"/>
      <w:r w:rsidRPr="007428D2">
        <w:t xml:space="preserve">) performed by the </w:t>
      </w:r>
      <w:proofErr w:type="spellStart"/>
      <w:r w:rsidRPr="007428D2">
        <w:t>Mahapatra</w:t>
      </w:r>
      <w:proofErr w:type="spellEnd"/>
      <w:r w:rsidRPr="007428D2">
        <w:t xml:space="preserve"> community. The research deta</w:t>
      </w:r>
      <w:r>
        <w:t xml:space="preserve">ils how specific color palettes </w:t>
      </w:r>
      <w:r w:rsidRPr="007428D2">
        <w:t>predominantl</w:t>
      </w:r>
      <w:r>
        <w:t xml:space="preserve">y red, black, yellow, and white </w:t>
      </w:r>
      <w:r w:rsidRPr="007428D2">
        <w:t xml:space="preserve">were dictated by religious iconography to create the </w:t>
      </w:r>
      <w:proofErr w:type="spellStart"/>
      <w:r w:rsidRPr="007428D2">
        <w:rPr>
          <w:i/>
          <w:iCs/>
        </w:rPr>
        <w:t>Chandua</w:t>
      </w:r>
      <w:proofErr w:type="spellEnd"/>
      <w:r w:rsidRPr="007428D2">
        <w:t xml:space="preserve"> (canopies) and </w:t>
      </w:r>
      <w:proofErr w:type="spellStart"/>
      <w:r w:rsidRPr="007428D2">
        <w:rPr>
          <w:i/>
          <w:iCs/>
        </w:rPr>
        <w:t>Trirath</w:t>
      </w:r>
      <w:proofErr w:type="spellEnd"/>
      <w:r w:rsidRPr="007428D2">
        <w:t xml:space="preserve"> (umbrellas) used during the </w:t>
      </w:r>
      <w:proofErr w:type="spellStart"/>
      <w:r w:rsidRPr="007428D2">
        <w:t>Ratha</w:t>
      </w:r>
      <w:proofErr w:type="spellEnd"/>
      <w:r w:rsidRPr="007428D2">
        <w:t xml:space="preserve"> </w:t>
      </w:r>
      <w:proofErr w:type="spellStart"/>
      <w:r w:rsidRPr="007428D2">
        <w:t>Yatra</w:t>
      </w:r>
      <w:proofErr w:type="spellEnd"/>
      <w:r w:rsidRPr="007428D2">
        <w:t>. This review establishes that the survival of the craft for centuries was due to its institutionalization within temple traditions before it transitioned into the secular market.</w:t>
      </w:r>
    </w:p>
    <w:p w14:paraId="7C23199E" w14:textId="5C2AF7E5" w:rsidR="004C1BAF" w:rsidRPr="007428D2" w:rsidRDefault="004C1BAF" w:rsidP="007428D2">
      <w:pPr>
        <w:pStyle w:val="NormalWeb"/>
        <w:spacing w:line="360" w:lineRule="auto"/>
        <w:jc w:val="both"/>
      </w:pPr>
      <w:proofErr w:type="gramStart"/>
      <w:r w:rsidRPr="004C1BAF">
        <w:rPr>
          <w:b/>
          <w:bCs/>
          <w:i/>
          <w:iCs/>
        </w:rPr>
        <w:t>Shah &amp;</w:t>
      </w:r>
      <w:proofErr w:type="gramEnd"/>
      <w:r w:rsidRPr="004C1BAF">
        <w:rPr>
          <w:b/>
          <w:bCs/>
          <w:i/>
          <w:iCs/>
        </w:rPr>
        <w:t xml:space="preserve"> Gupta 2020</w:t>
      </w:r>
      <w:r w:rsidRPr="007428D2">
        <w:t xml:space="preserve"> examine the semiotics of appliqu</w:t>
      </w:r>
      <w:r w:rsidR="004E586D">
        <w:t>e</w:t>
      </w:r>
      <w:r w:rsidRPr="007428D2">
        <w:t xml:space="preserve"> mo</w:t>
      </w:r>
      <w:r>
        <w:t xml:space="preserve">tifs among the nomadic and semi </w:t>
      </w:r>
      <w:r w:rsidRPr="007428D2">
        <w:t xml:space="preserve">nomadic tribes of the Kutch region. Their </w:t>
      </w:r>
      <w:r>
        <w:t xml:space="preserve">research identifies a distinct design language </w:t>
      </w:r>
      <w:r w:rsidRPr="007428D2">
        <w:t>where geometric shapes represent the landscape, and floral motifs signify fertility and prosperity. The authors argue that Gujarat's appliqu</w:t>
      </w:r>
      <w:r w:rsidR="004E586D">
        <w:t>e</w:t>
      </w:r>
      <w:r w:rsidRPr="007428D2">
        <w:t xml:space="preserve"> is unique because it is frequently integrated with </w:t>
      </w:r>
      <w:proofErr w:type="spellStart"/>
      <w:r w:rsidRPr="004C1BAF">
        <w:rPr>
          <w:b/>
          <w:bCs/>
          <w:i/>
          <w:iCs/>
        </w:rPr>
        <w:t>Abhla</w:t>
      </w:r>
      <w:proofErr w:type="spellEnd"/>
      <w:r w:rsidRPr="004C1BAF">
        <w:rPr>
          <w:b/>
          <w:bCs/>
          <w:i/>
          <w:iCs/>
        </w:rPr>
        <w:t xml:space="preserve"> -mirror work and </w:t>
      </w:r>
      <w:proofErr w:type="spellStart"/>
      <w:r w:rsidRPr="004C1BAF">
        <w:rPr>
          <w:b/>
          <w:bCs/>
          <w:i/>
          <w:iCs/>
        </w:rPr>
        <w:t>Heer</w:t>
      </w:r>
      <w:proofErr w:type="spellEnd"/>
      <w:r w:rsidRPr="004C1BAF">
        <w:rPr>
          <w:b/>
          <w:bCs/>
          <w:i/>
          <w:iCs/>
        </w:rPr>
        <w:t xml:space="preserve"> -silk embroidery.</w:t>
      </w:r>
      <w:r w:rsidRPr="007428D2">
        <w:t xml:space="preserve"> The review highlights a shift from heavy, functional household items like </w:t>
      </w:r>
      <w:proofErr w:type="spellStart"/>
      <w:r w:rsidRPr="004C1BAF">
        <w:rPr>
          <w:b/>
          <w:bCs/>
          <w:i/>
          <w:iCs/>
        </w:rPr>
        <w:t>Dharaniyo</w:t>
      </w:r>
      <w:proofErr w:type="spellEnd"/>
      <w:r w:rsidRPr="004C1BAF">
        <w:rPr>
          <w:b/>
          <w:bCs/>
          <w:i/>
          <w:iCs/>
        </w:rPr>
        <w:t xml:space="preserve"> -quilt covers</w:t>
      </w:r>
      <w:r w:rsidRPr="007428D2">
        <w:t xml:space="preserve"> to lightweight contemporary apparel, noting that while the motifs remain traditional, the scale and placement have evolved to suit modern silhouettes.</w:t>
      </w:r>
    </w:p>
    <w:p w14:paraId="316C9612" w14:textId="5AB55FD7" w:rsidR="00A80931" w:rsidRDefault="007428D2" w:rsidP="00A80931">
      <w:pPr>
        <w:pStyle w:val="NormalWeb"/>
        <w:spacing w:line="360" w:lineRule="auto"/>
        <w:jc w:val="both"/>
      </w:pPr>
      <w:r w:rsidRPr="007428D2">
        <w:t>Overall, the existing body of literature confirms that appliqu</w:t>
      </w:r>
      <w:r w:rsidR="004E586D">
        <w:t>e</w:t>
      </w:r>
      <w:r w:rsidRPr="007428D2">
        <w:t xml:space="preserve"> is a resilient and evolving art form. While its traditional roots remain firm, it continues to adapt through technical experimentation and integration into the luxury and craft sectors. However, a critical analysis of current research reveals a significant </w:t>
      </w:r>
      <w:r w:rsidRPr="004C1BAF">
        <w:t>Research Gap</w:t>
      </w:r>
      <w:r w:rsidRPr="007428D2">
        <w:t xml:space="preserve"> regarding the intersection of digital design tools, sustainable upcycling</w:t>
      </w:r>
      <w:r w:rsidR="004C1BAF">
        <w:t xml:space="preserve"> of textile waste, and the long </w:t>
      </w:r>
      <w:r w:rsidRPr="007428D2">
        <w:t>term environmental</w:t>
      </w:r>
      <w:r w:rsidR="00A80931">
        <w:t xml:space="preserve"> performance of appliqu</w:t>
      </w:r>
      <w:r w:rsidR="004E586D">
        <w:t>e</w:t>
      </w:r>
      <w:r w:rsidR="00A80931">
        <w:t xml:space="preserve"> on bio </w:t>
      </w:r>
      <w:r w:rsidRPr="007428D2">
        <w:t>based sustainable fabrics.</w:t>
      </w:r>
    </w:p>
    <w:p w14:paraId="219FFBE1" w14:textId="1F72E40F" w:rsidR="00A80931" w:rsidRDefault="004C1BAF" w:rsidP="00A80931">
      <w:pPr>
        <w:pStyle w:val="NormalWeb"/>
        <w:spacing w:line="360" w:lineRule="auto"/>
        <w:jc w:val="both"/>
        <w:rPr>
          <w:b/>
          <w:bCs/>
          <w:sz w:val="28"/>
          <w:szCs w:val="28"/>
        </w:rPr>
      </w:pPr>
      <w:r w:rsidRPr="004C1BAF">
        <w:rPr>
          <w:b/>
          <w:bCs/>
          <w:sz w:val="28"/>
          <w:szCs w:val="28"/>
        </w:rPr>
        <w:t>3</w:t>
      </w:r>
      <w:r>
        <w:rPr>
          <w:b/>
          <w:bCs/>
          <w:sz w:val="28"/>
          <w:szCs w:val="28"/>
        </w:rPr>
        <w:t>.</w:t>
      </w:r>
      <w:r w:rsidR="00A80931">
        <w:rPr>
          <w:b/>
          <w:bCs/>
          <w:sz w:val="28"/>
          <w:szCs w:val="28"/>
        </w:rPr>
        <w:t xml:space="preserve"> Research Gap</w:t>
      </w:r>
    </w:p>
    <w:p w14:paraId="631D9CC9" w14:textId="2E8F022C" w:rsidR="004C1BAF" w:rsidRDefault="004C1BAF" w:rsidP="00A157C3">
      <w:pPr>
        <w:pStyle w:val="NormalWeb"/>
        <w:spacing w:line="360" w:lineRule="auto"/>
        <w:jc w:val="both"/>
      </w:pPr>
      <w:r>
        <w:lastRenderedPageBreak/>
        <w:t>Student has extensively documented the historical, cultural, and decorative dimensions of Indian appliqu</w:t>
      </w:r>
      <w:r w:rsidR="00A80931">
        <w:t>e</w:t>
      </w:r>
      <w:r>
        <w:t xml:space="preserve">, several critical </w:t>
      </w:r>
      <w:r w:rsidR="00A157C3">
        <w:t>analysis after the find same missing or lack area of research as mention below.</w:t>
      </w:r>
    </w:p>
    <w:p w14:paraId="0214AC6E" w14:textId="33E4D3E7" w:rsidR="004C1BAF" w:rsidRDefault="00A157C3" w:rsidP="00A157C3">
      <w:pPr>
        <w:pStyle w:val="NormalWeb"/>
        <w:spacing w:line="360" w:lineRule="auto"/>
        <w:jc w:val="both"/>
      </w:pPr>
      <w:r>
        <w:rPr>
          <w:b/>
          <w:bCs/>
        </w:rPr>
        <w:t>3.1</w:t>
      </w:r>
      <w:r w:rsidR="004C1BAF">
        <w:rPr>
          <w:b/>
          <w:bCs/>
        </w:rPr>
        <w:t>Contemporary Market Integration &amp; Digital Transition:</w:t>
      </w:r>
      <w:r w:rsidR="004C1BAF">
        <w:t xml:space="preserve"> Current studies predominantly focus on traditional motifs and regional clusters in Odisha, Gujarat, and Rajasthan. However, there is a significant lack of research on the </w:t>
      </w:r>
      <w:r w:rsidR="004C1BAF" w:rsidRPr="00A157C3">
        <w:t>methodological transition</w:t>
      </w:r>
      <w:r w:rsidR="004C1BAF">
        <w:t xml:space="preserve"> required to adapt these ethnic techniques for the globa</w:t>
      </w:r>
      <w:r w:rsidR="00A80931">
        <w:t xml:space="preserve">l luxury </w:t>
      </w:r>
      <w:proofErr w:type="spellStart"/>
      <w:r w:rsidR="00A80931">
        <w:t>pret</w:t>
      </w:r>
      <w:proofErr w:type="spellEnd"/>
      <w:r w:rsidR="00A80931">
        <w:t xml:space="preserve">-a-porter and high </w:t>
      </w:r>
      <w:r w:rsidR="004C1BAF">
        <w:t xml:space="preserve">street markets. The intersection of traditional hand-craftsmanship with </w:t>
      </w:r>
      <w:r w:rsidR="004C1BAF" w:rsidRPr="00A157C3">
        <w:t>digital design tools (CAD/CAM)</w:t>
      </w:r>
      <w:r w:rsidR="004C1BAF">
        <w:t xml:space="preserve"> and 3D visualization remains largely unexplored.</w:t>
      </w:r>
    </w:p>
    <w:p w14:paraId="6E27B088" w14:textId="5159C7C1" w:rsidR="004C1BAF" w:rsidRDefault="00A157C3" w:rsidP="00A157C3">
      <w:pPr>
        <w:pStyle w:val="NormalWeb"/>
        <w:spacing w:line="360" w:lineRule="auto"/>
        <w:jc w:val="both"/>
      </w:pPr>
      <w:r>
        <w:rPr>
          <w:b/>
          <w:bCs/>
        </w:rPr>
        <w:t>3.2</w:t>
      </w:r>
      <w:r w:rsidR="004C1BAF">
        <w:rPr>
          <w:b/>
          <w:bCs/>
        </w:rPr>
        <w:t>Technological &amp; Material Innovation:</w:t>
      </w:r>
      <w:r w:rsidR="004C1BAF">
        <w:t xml:space="preserve"> There is a noticeable absence of technical documentation regarding the performance of appliqu</w:t>
      </w:r>
      <w:r w:rsidR="004E586D">
        <w:t>e</w:t>
      </w:r>
      <w:r w:rsidR="004C1BAF">
        <w:t xml:space="preserve"> on </w:t>
      </w:r>
      <w:r w:rsidR="004C1BAF" w:rsidRPr="00A157C3">
        <w:t>non-traditional, sustainable substrates.</w:t>
      </w:r>
      <w:r w:rsidR="004C1BAF">
        <w:t xml:space="preserve"> While designers are increasingly experimenting with mixed media and fusion styles, academic research has failed to establish empirical data on how t</w:t>
      </w:r>
      <w:r>
        <w:t xml:space="preserve">hese new material combinations </w:t>
      </w:r>
      <w:r w:rsidR="004C1BAF">
        <w:t>e.g., blending appliqu</w:t>
      </w:r>
      <w:r w:rsidR="004E586D">
        <w:t>e</w:t>
      </w:r>
      <w:r w:rsidR="004C1BAF">
        <w:t xml:space="preserve"> with t</w:t>
      </w:r>
      <w:r>
        <w:t>echnical textiles or bio-fibers</w:t>
      </w:r>
      <w:r w:rsidR="004C1BAF">
        <w:t xml:space="preserve"> affect the structural integrity and durability of the garment.</w:t>
      </w:r>
    </w:p>
    <w:p w14:paraId="03AC3092" w14:textId="25993207" w:rsidR="004C1BAF" w:rsidRDefault="00A157C3" w:rsidP="00A157C3">
      <w:pPr>
        <w:pStyle w:val="NormalWeb"/>
        <w:spacing w:line="360" w:lineRule="auto"/>
        <w:jc w:val="both"/>
      </w:pPr>
      <w:r>
        <w:rPr>
          <w:b/>
          <w:bCs/>
        </w:rPr>
        <w:t>3.3</w:t>
      </w:r>
      <w:r w:rsidR="004C1BAF">
        <w:rPr>
          <w:b/>
          <w:bCs/>
        </w:rPr>
        <w:t>The Sustainability &amp; Circularity Paradox:</w:t>
      </w:r>
      <w:r w:rsidR="004C1BAF">
        <w:t xml:space="preserve"> Despite the global shift toward ethical fashion, the role of appliqu</w:t>
      </w:r>
      <w:r w:rsidR="004E586D">
        <w:t>e</w:t>
      </w:r>
      <w:r w:rsidR="004C1BAF">
        <w:t xml:space="preserve"> in </w:t>
      </w:r>
      <w:r w:rsidR="004C1BAF" w:rsidRPr="00A157C3">
        <w:t>circular economy frameworks</w:t>
      </w:r>
      <w:r>
        <w:t xml:space="preserve"> is under </w:t>
      </w:r>
      <w:r w:rsidR="004C1BAF">
        <w:t>researched. There is a lack of focused studies on the use of eco-friendly adhesives, biodegradable threads, and the quantifiable impact of appliqu</w:t>
      </w:r>
      <w:r w:rsidR="004E586D">
        <w:t>e</w:t>
      </w:r>
      <w:r w:rsidR="004C1BAF">
        <w:t xml:space="preserve"> as a tool for </w:t>
      </w:r>
      <w:r w:rsidR="004C1BAF" w:rsidRPr="00A157C3">
        <w:t>industrial waste upcycling</w:t>
      </w:r>
      <w:r>
        <w:t xml:space="preserve"> and Slow Fashion</w:t>
      </w:r>
      <w:r w:rsidR="004C1BAF">
        <w:t xml:space="preserve"> advocacy.</w:t>
      </w:r>
    </w:p>
    <w:p w14:paraId="7FD00F4D" w14:textId="1D1635F9" w:rsidR="004C1BAF" w:rsidRDefault="00A157C3" w:rsidP="00A157C3">
      <w:pPr>
        <w:pStyle w:val="NormalWeb"/>
        <w:spacing w:line="360" w:lineRule="auto"/>
        <w:jc w:val="both"/>
      </w:pPr>
      <w:r>
        <w:rPr>
          <w:b/>
          <w:bCs/>
        </w:rPr>
        <w:t xml:space="preserve">3.4Socio </w:t>
      </w:r>
      <w:r w:rsidR="004C1BAF">
        <w:rPr>
          <w:b/>
          <w:bCs/>
        </w:rPr>
        <w:t>Technical Challenges for Artisans:</w:t>
      </w:r>
      <w:r w:rsidR="004C1BAF">
        <w:t xml:space="preserve"> While the socio-economic status of artisans is broadly dis</w:t>
      </w:r>
      <w:r>
        <w:t xml:space="preserve">cussed, there is a lack of data </w:t>
      </w:r>
      <w:r w:rsidR="004C1BAF">
        <w:t xml:space="preserve">driven research on the </w:t>
      </w:r>
      <w:r w:rsidR="004C1BAF" w:rsidRPr="00A157C3">
        <w:t>digital divide.</w:t>
      </w:r>
      <w:r w:rsidR="004C1BAF">
        <w:t xml:space="preserve"> The impact of e-commerce, block</w:t>
      </w:r>
      <w:r>
        <w:t xml:space="preserve"> chain </w:t>
      </w:r>
      <w:r w:rsidR="004C1BAF">
        <w:t xml:space="preserve">based </w:t>
      </w:r>
      <w:r>
        <w:t>traceability</w:t>
      </w:r>
      <w:r w:rsidR="004C1BAF">
        <w:t xml:space="preserve"> and </w:t>
      </w:r>
      <w:proofErr w:type="gramStart"/>
      <w:r w:rsidR="004C1BAF">
        <w:t>digital marketing platforms on the traditional artisan’s livelihoo</w:t>
      </w:r>
      <w:r>
        <w:t xml:space="preserve">d </w:t>
      </w:r>
      <w:r w:rsidR="004C1BAF">
        <w:t xml:space="preserve">versus the threat </w:t>
      </w:r>
      <w:r>
        <w:t xml:space="preserve">of machine-made mass production </w:t>
      </w:r>
      <w:r w:rsidR="004C1BAF">
        <w:t>remains</w:t>
      </w:r>
      <w:proofErr w:type="gramEnd"/>
      <w:r w:rsidR="004C1BAF">
        <w:t xml:space="preserve"> a critical research deficit.</w:t>
      </w:r>
    </w:p>
    <w:p w14:paraId="1C7D8F74" w14:textId="6903395D" w:rsidR="004C1BAF" w:rsidRDefault="00A157C3" w:rsidP="00A157C3">
      <w:pPr>
        <w:pStyle w:val="NormalWeb"/>
        <w:spacing w:line="360" w:lineRule="auto"/>
        <w:jc w:val="both"/>
      </w:pPr>
      <w:r>
        <w:rPr>
          <w:b/>
          <w:bCs/>
        </w:rPr>
        <w:t>3.5</w:t>
      </w:r>
      <w:r w:rsidR="004C1BAF">
        <w:rPr>
          <w:b/>
          <w:bCs/>
        </w:rPr>
        <w:t>Comparative Technical Performance:</w:t>
      </w:r>
      <w:r w:rsidR="004C1BAF">
        <w:t xml:space="preserve"> There is a dearth of comparative analysis between </w:t>
      </w:r>
      <w:r w:rsidRPr="00A157C3">
        <w:t xml:space="preserve">traditional hand </w:t>
      </w:r>
      <w:r w:rsidR="004C1BAF" w:rsidRPr="00A157C3">
        <w:t>stitched appliqu</w:t>
      </w:r>
      <w:r w:rsidR="004E586D">
        <w:t>e</w:t>
      </w:r>
      <w:r w:rsidR="004C1BAF">
        <w:t xml:space="preserve"> and </w:t>
      </w:r>
      <w:r w:rsidRPr="00A157C3">
        <w:t xml:space="preserve">modern machine </w:t>
      </w:r>
      <w:r w:rsidR="004C1BAF" w:rsidRPr="00A157C3">
        <w:t>based techniques.</w:t>
      </w:r>
      <w:r w:rsidR="004C1BAF">
        <w:t xml:space="preserve"> Current literature lacks rigorous testing regarding the consumer perception of value, the mechanical longevity of different stitch types, and the cost-to-benefit ratio of maintaining a</w:t>
      </w:r>
      <w:r w:rsidR="00A80931">
        <w:t xml:space="preserve">rtisanal authenticity in a high </w:t>
      </w:r>
      <w:r w:rsidR="004C1BAF">
        <w:t>speed fashion cycle.</w:t>
      </w:r>
    </w:p>
    <w:p w14:paraId="17F51F79" w14:textId="4AFC0A1F" w:rsidR="004C1BAF" w:rsidRDefault="004C1BAF" w:rsidP="00A157C3">
      <w:pPr>
        <w:pStyle w:val="NormalWeb"/>
        <w:spacing w:line="360" w:lineRule="auto"/>
        <w:jc w:val="both"/>
      </w:pPr>
      <w:r>
        <w:lastRenderedPageBreak/>
        <w:t xml:space="preserve">In essence, the existing body of knowledge lacks a </w:t>
      </w:r>
      <w:r w:rsidRPr="00A157C3">
        <w:t>comprehensive, multidisciplinary framework</w:t>
      </w:r>
      <w:r>
        <w:t xml:space="preserve"> that connects heritage preservation with industrial innovation, ecological sustainability, and digital market relevance. This study intends to bridge these disparities by investigating the dual identity of appliqu</w:t>
      </w:r>
      <w:r w:rsidR="004E586D">
        <w:t>e</w:t>
      </w:r>
      <w:r>
        <w:t xml:space="preserve"> as bot</w:t>
      </w:r>
      <w:r w:rsidR="009A3AAB">
        <w:t xml:space="preserve">h an ancient craft and a future </w:t>
      </w:r>
      <w:r>
        <w:t>ready design solution.</w:t>
      </w:r>
    </w:p>
    <w:p w14:paraId="1609925D" w14:textId="1F78FAE6" w:rsidR="003A13BA" w:rsidRPr="009A3AAB" w:rsidRDefault="009A3AAB" w:rsidP="009A3AAB">
      <w:pPr>
        <w:pStyle w:val="NormalWeb"/>
        <w:rPr>
          <w:b/>
          <w:bCs/>
          <w:sz w:val="28"/>
          <w:szCs w:val="28"/>
        </w:rPr>
      </w:pPr>
      <w:r w:rsidRPr="009A3AAB">
        <w:rPr>
          <w:b/>
          <w:bCs/>
          <w:sz w:val="28"/>
          <w:szCs w:val="28"/>
        </w:rPr>
        <w:t xml:space="preserve">4. </w:t>
      </w:r>
      <w:r w:rsidR="003A13BA" w:rsidRPr="009A3AAB">
        <w:rPr>
          <w:b/>
          <w:bCs/>
          <w:sz w:val="28"/>
          <w:szCs w:val="28"/>
        </w:rPr>
        <w:t>Problem Statement</w:t>
      </w:r>
    </w:p>
    <w:p w14:paraId="6E2A90CA" w14:textId="71DC5C01" w:rsidR="009A3AAB" w:rsidRDefault="009A3AAB" w:rsidP="009A3AAB">
      <w:pPr>
        <w:pStyle w:val="NormalWeb"/>
        <w:spacing w:line="360" w:lineRule="auto"/>
        <w:jc w:val="both"/>
      </w:pPr>
      <w:r>
        <w:rPr>
          <w:rStyle w:val="citation-131"/>
          <w:rFonts w:eastAsiaTheme="majorEastAsia"/>
        </w:rPr>
        <w:t>Despite its profound cultural heritage and versatility, appliqu</w:t>
      </w:r>
      <w:r w:rsidR="004E586D">
        <w:rPr>
          <w:rStyle w:val="citation-131"/>
          <w:rFonts w:eastAsiaTheme="majorEastAsia"/>
        </w:rPr>
        <w:t>e</w:t>
      </w:r>
      <w:r>
        <w:rPr>
          <w:rStyle w:val="citation-131"/>
          <w:rFonts w:eastAsiaTheme="majorEastAsia"/>
        </w:rPr>
        <w:t xml:space="preserve"> work faces a critical struggle for relevance within the highly mechanized global fashion industry</w:t>
      </w:r>
      <w:r>
        <w:t xml:space="preserve">. </w:t>
      </w:r>
      <w:r>
        <w:rPr>
          <w:rStyle w:val="citation-130"/>
          <w:rFonts w:eastAsiaTheme="majorEastAsia"/>
        </w:rPr>
        <w:t>Traditional hand-stitched techniques are in a state of gradual decline, primarily due to shifting consumer preferences toward fast fashion and the overwhelming influx of low cost, machine made imitations that lack the tactile soul of artisanal work</w:t>
      </w:r>
      <w:r>
        <w:t xml:space="preserve">.  </w:t>
      </w:r>
      <w:r>
        <w:rPr>
          <w:rStyle w:val="citation-129"/>
          <w:rFonts w:eastAsiaTheme="majorEastAsia"/>
        </w:rPr>
        <w:t>Artisans within traditional clusters such as those in Odisha, Gujarat, and Rajasthan operate with restricted market access and significant exposure deficits regarding contemporary design aesthetics</w:t>
      </w:r>
      <w:r>
        <w:t xml:space="preserve">. </w:t>
      </w:r>
      <w:r>
        <w:rPr>
          <w:rStyle w:val="citation-128"/>
          <w:rFonts w:eastAsiaTheme="majorEastAsia"/>
        </w:rPr>
        <w:t>This creates a detrimental disconnect between ancestral craftsmanship and modern consumer demand, leading to stagnant income levels and a lack of interest among younger generations to carry the craft forward</w:t>
      </w:r>
      <w:r>
        <w:t xml:space="preserve">. </w:t>
      </w:r>
    </w:p>
    <w:p w14:paraId="2934D0F4" w14:textId="17CEB63B" w:rsidR="00093582" w:rsidRDefault="009A3AAB" w:rsidP="00093582">
      <w:pPr>
        <w:pStyle w:val="NormalWeb"/>
        <w:spacing w:line="360" w:lineRule="auto"/>
        <w:jc w:val="both"/>
      </w:pPr>
      <w:r>
        <w:rPr>
          <w:rStyle w:val="citation-127"/>
          <w:rFonts w:eastAsiaTheme="majorEastAsia"/>
        </w:rPr>
        <w:t xml:space="preserve">Furthermore, there is a distinct lack of academic documentation and empirical research regarding the integration of </w:t>
      </w:r>
      <w:r w:rsidRPr="009A3AAB">
        <w:rPr>
          <w:rStyle w:val="citation-127"/>
          <w:rFonts w:eastAsiaTheme="majorEastAsia"/>
        </w:rPr>
        <w:t>innovative techniques, sustainable materials</w:t>
      </w:r>
      <w:r>
        <w:rPr>
          <w:rStyle w:val="citation-127"/>
          <w:rFonts w:eastAsiaTheme="majorEastAsia"/>
        </w:rPr>
        <w:t xml:space="preserve"> such as organic fibers and natural dyes, and </w:t>
      </w:r>
      <w:r w:rsidRPr="009A3AAB">
        <w:rPr>
          <w:rStyle w:val="citation-127"/>
          <w:rFonts w:eastAsiaTheme="majorEastAsia"/>
        </w:rPr>
        <w:t>digital design tools</w:t>
      </w:r>
      <w:r>
        <w:rPr>
          <w:rStyle w:val="citation-127"/>
          <w:rFonts w:eastAsiaTheme="majorEastAsia"/>
        </w:rPr>
        <w:t xml:space="preserve"> that could modernize the craft's functionality</w:t>
      </w:r>
      <w:r>
        <w:t xml:space="preserve">. </w:t>
      </w:r>
      <w:r>
        <w:rPr>
          <w:rStyle w:val="citation-126"/>
          <w:rFonts w:eastAsiaTheme="majorEastAsia"/>
        </w:rPr>
        <w:t>Without a strategic framework for design intervention, the traditional essence of appliqu</w:t>
      </w:r>
      <w:r w:rsidR="004E586D">
        <w:rPr>
          <w:rStyle w:val="citation-126"/>
          <w:rFonts w:eastAsiaTheme="majorEastAsia"/>
        </w:rPr>
        <w:t>e</w:t>
      </w:r>
      <w:r>
        <w:rPr>
          <w:rStyle w:val="citation-126"/>
          <w:rFonts w:eastAsiaTheme="majorEastAsia"/>
        </w:rPr>
        <w:t xml:space="preserve"> remains isolated from the lucrative home d</w:t>
      </w:r>
      <w:r w:rsidR="004E586D">
        <w:rPr>
          <w:rStyle w:val="citation-126"/>
          <w:rFonts w:eastAsiaTheme="majorEastAsia"/>
        </w:rPr>
        <w:t>e</w:t>
      </w:r>
      <w:r>
        <w:rPr>
          <w:rStyle w:val="citation-126"/>
          <w:rFonts w:eastAsiaTheme="majorEastAsia"/>
        </w:rPr>
        <w:t>cor and luxury fashion sectors</w:t>
      </w:r>
      <w:r>
        <w:t xml:space="preserve">. </w:t>
      </w:r>
      <w:r>
        <w:rPr>
          <w:rStyle w:val="citation-125"/>
          <w:rFonts w:eastAsiaTheme="majorEastAsia"/>
        </w:rPr>
        <w:t>Consequently, the central problem lies in developing a methodology that preserves the authentic hand crafted identity of appliqu</w:t>
      </w:r>
      <w:r w:rsidR="004E586D">
        <w:rPr>
          <w:rStyle w:val="citation-125"/>
          <w:rFonts w:eastAsiaTheme="majorEastAsia"/>
        </w:rPr>
        <w:t>e</w:t>
      </w:r>
      <w:r>
        <w:rPr>
          <w:rStyle w:val="citation-125"/>
          <w:rFonts w:eastAsiaTheme="majorEastAsia"/>
        </w:rPr>
        <w:t xml:space="preserve"> while re-engineering it for contemporary sustainability and commercial viability</w:t>
      </w:r>
      <w:r>
        <w:t>.</w:t>
      </w:r>
    </w:p>
    <w:p w14:paraId="602ADB29" w14:textId="3E899060" w:rsidR="003A13BA" w:rsidRPr="00093582" w:rsidRDefault="00093582" w:rsidP="00093582">
      <w:pPr>
        <w:pStyle w:val="NormalWeb"/>
        <w:spacing w:line="360" w:lineRule="auto"/>
        <w:jc w:val="both"/>
        <w:rPr>
          <w:b/>
          <w:bCs/>
          <w:sz w:val="28"/>
          <w:szCs w:val="28"/>
        </w:rPr>
      </w:pPr>
      <w:r w:rsidRPr="00093582">
        <w:rPr>
          <w:b/>
          <w:bCs/>
          <w:sz w:val="28"/>
          <w:szCs w:val="28"/>
        </w:rPr>
        <w:t>5.</w:t>
      </w:r>
      <w:r>
        <w:rPr>
          <w:b/>
          <w:bCs/>
          <w:sz w:val="28"/>
          <w:szCs w:val="28"/>
        </w:rPr>
        <w:t xml:space="preserve"> </w:t>
      </w:r>
      <w:r w:rsidR="003A13BA" w:rsidRPr="00093582">
        <w:rPr>
          <w:b/>
          <w:bCs/>
          <w:sz w:val="28"/>
          <w:szCs w:val="28"/>
        </w:rPr>
        <w:t>Objectives of the Study</w:t>
      </w:r>
    </w:p>
    <w:p w14:paraId="13B1AEF5" w14:textId="403D355F" w:rsidR="009A3AAB" w:rsidRPr="009A3AAB" w:rsidRDefault="00093582" w:rsidP="004C1E31">
      <w:pPr>
        <w:spacing w:before="100" w:beforeAutospacing="1" w:after="100" w:afterAutospacing="1" w:line="360" w:lineRule="auto"/>
        <w:jc w:val="both"/>
        <w:rPr>
          <w:rFonts w:ascii="Times New Roman" w:eastAsia="Times New Roman" w:hAnsi="Times New Roman" w:cs="Times New Roman"/>
          <w:kern w:val="0"/>
          <w:szCs w:val="24"/>
          <w:lang w:val="en-US"/>
          <w14:ligatures w14:val="none"/>
        </w:rPr>
      </w:pPr>
      <w:r w:rsidRPr="004C1E31">
        <w:rPr>
          <w:rFonts w:ascii="Times New Roman" w:eastAsia="Times New Roman" w:hAnsi="Times New Roman" w:cs="Times New Roman"/>
          <w:kern w:val="0"/>
          <w:szCs w:val="24"/>
          <w:lang w:val="en-US"/>
          <w14:ligatures w14:val="none"/>
        </w:rPr>
        <w:t>T</w:t>
      </w:r>
      <w:r w:rsidR="009A3AAB" w:rsidRPr="009A3AAB">
        <w:rPr>
          <w:rFonts w:ascii="Times New Roman" w:eastAsia="Times New Roman" w:hAnsi="Times New Roman" w:cs="Times New Roman"/>
          <w:kern w:val="0"/>
          <w:szCs w:val="24"/>
          <w:lang w:val="en-US"/>
          <w14:ligatures w14:val="none"/>
        </w:rPr>
        <w:t>o encapsulate all aspects of history, regional variation, craftsmanship, artisan challenges, and contemporary innovation into a single, comprehensive research objective, use the following:</w:t>
      </w:r>
      <w:r w:rsidR="004C1E31">
        <w:rPr>
          <w:rFonts w:ascii="Times New Roman" w:eastAsia="Times New Roman" w:hAnsi="Times New Roman" w:cs="Times New Roman"/>
          <w:kern w:val="0"/>
          <w:szCs w:val="24"/>
          <w:lang w:val="en-US"/>
          <w14:ligatures w14:val="none"/>
        </w:rPr>
        <w:t xml:space="preserve"> </w:t>
      </w:r>
      <w:r w:rsidR="009A3AAB" w:rsidRPr="009A3AAB">
        <w:rPr>
          <w:rFonts w:ascii="Times New Roman" w:eastAsia="Times New Roman" w:hAnsi="Times New Roman" w:cs="Times New Roman"/>
          <w:kern w:val="0"/>
          <w:szCs w:val="24"/>
          <w:lang w:val="en-US"/>
          <w14:ligatures w14:val="none"/>
        </w:rPr>
        <w:t>To evaluate the socio-technical evolution of Indian appliqu</w:t>
      </w:r>
      <w:r w:rsidR="004E586D">
        <w:rPr>
          <w:rFonts w:ascii="Times New Roman" w:eastAsia="Times New Roman" w:hAnsi="Times New Roman" w:cs="Times New Roman"/>
          <w:kern w:val="0"/>
          <w:szCs w:val="24"/>
          <w:lang w:val="en-US"/>
          <w14:ligatures w14:val="none"/>
        </w:rPr>
        <w:t>e</w:t>
      </w:r>
      <w:r w:rsidR="009A3AAB" w:rsidRPr="009A3AAB">
        <w:rPr>
          <w:rFonts w:ascii="Times New Roman" w:eastAsia="Times New Roman" w:hAnsi="Times New Roman" w:cs="Times New Roman"/>
          <w:kern w:val="0"/>
          <w:szCs w:val="24"/>
          <w:lang w:val="en-US"/>
          <w14:ligatures w14:val="none"/>
        </w:rPr>
        <w:t xml:space="preserve"> work by documenting its regional heritage and technical variations, while developing a strategic design framework to integrate sustainable materials and innovative practices into the contemporary global fashion market</w:t>
      </w:r>
    </w:p>
    <w:p w14:paraId="4332D3DE" w14:textId="508A8DF6" w:rsidR="003A13BA" w:rsidRDefault="004C1E31" w:rsidP="004C1E31">
      <w:pPr>
        <w:ind w:right="-334"/>
        <w:rPr>
          <w:rFonts w:ascii="Times New Roman" w:eastAsia="Times New Roman" w:hAnsi="Times New Roman" w:cs="Times New Roman"/>
          <w:b/>
          <w:bCs/>
          <w:kern w:val="0"/>
          <w:sz w:val="28"/>
          <w:szCs w:val="28"/>
          <w:lang w:val="en-US"/>
          <w14:ligatures w14:val="none"/>
        </w:rPr>
      </w:pPr>
      <w:r w:rsidRPr="004C1E31">
        <w:rPr>
          <w:rFonts w:ascii="Times New Roman" w:eastAsia="Times New Roman" w:hAnsi="Times New Roman" w:cs="Times New Roman"/>
          <w:b/>
          <w:bCs/>
          <w:kern w:val="0"/>
          <w:sz w:val="28"/>
          <w:szCs w:val="28"/>
          <w:lang w:val="en-US"/>
          <w14:ligatures w14:val="none"/>
        </w:rPr>
        <w:lastRenderedPageBreak/>
        <w:t xml:space="preserve">6. </w:t>
      </w:r>
      <w:r w:rsidR="003A13BA" w:rsidRPr="004C1E31">
        <w:rPr>
          <w:rFonts w:ascii="Times New Roman" w:eastAsia="Times New Roman" w:hAnsi="Times New Roman" w:cs="Times New Roman"/>
          <w:b/>
          <w:bCs/>
          <w:kern w:val="0"/>
          <w:sz w:val="28"/>
          <w:szCs w:val="28"/>
          <w:lang w:val="en-US"/>
          <w14:ligatures w14:val="none"/>
        </w:rPr>
        <w:t>Methodology</w:t>
      </w:r>
    </w:p>
    <w:p w14:paraId="010B285A" w14:textId="6184E736" w:rsidR="004C1E31" w:rsidRPr="00A80931" w:rsidRDefault="002F7E79" w:rsidP="00A80931">
      <w:pPr>
        <w:spacing w:line="360" w:lineRule="auto"/>
        <w:ind w:right="-334"/>
        <w:jc w:val="both"/>
        <w:rPr>
          <w:rFonts w:ascii="Times New Roman" w:hAnsi="Times New Roman" w:cs="Times New Roman"/>
        </w:rPr>
      </w:pPr>
      <w:r w:rsidRPr="00A80931">
        <w:rPr>
          <w:rFonts w:ascii="Times New Roman" w:hAnsi="Times New Roman" w:cs="Times New Roman"/>
        </w:rPr>
        <w:t>T</w:t>
      </w:r>
      <w:r w:rsidR="004C1E31" w:rsidRPr="00A80931">
        <w:rPr>
          <w:rFonts w:ascii="Times New Roman" w:hAnsi="Times New Roman" w:cs="Times New Roman"/>
        </w:rPr>
        <w:t xml:space="preserve">he methodology is structured as a </w:t>
      </w:r>
      <w:r w:rsidR="00A80931" w:rsidRPr="00A80931">
        <w:rPr>
          <w:rFonts w:ascii="Times New Roman" w:hAnsi="Times New Roman" w:cs="Times New Roman"/>
        </w:rPr>
        <w:t xml:space="preserve">Qualitative </w:t>
      </w:r>
      <w:r w:rsidR="004C1E31" w:rsidRPr="00A80931">
        <w:rPr>
          <w:rFonts w:ascii="Times New Roman" w:hAnsi="Times New Roman" w:cs="Times New Roman"/>
        </w:rPr>
        <w:t>Experimental Research Design. This approach combines theoretical documentation with practical material exploration, aligning with the research frameworks</w:t>
      </w:r>
      <w:r w:rsidRPr="00A80931">
        <w:rPr>
          <w:rFonts w:ascii="Times New Roman" w:hAnsi="Times New Roman" w:cs="Times New Roman"/>
        </w:rPr>
        <w:t xml:space="preserve">. In </w:t>
      </w:r>
      <w:r w:rsidRPr="00A80931">
        <w:rPr>
          <w:rStyle w:val="citation-211"/>
          <w:rFonts w:ascii="Times New Roman" w:hAnsi="Times New Roman" w:cs="Times New Roman"/>
        </w:rPr>
        <w:t>t</w:t>
      </w:r>
      <w:r w:rsidR="00A80931" w:rsidRPr="00A80931">
        <w:rPr>
          <w:rStyle w:val="citation-211"/>
          <w:rFonts w:ascii="Times New Roman" w:hAnsi="Times New Roman" w:cs="Times New Roman"/>
        </w:rPr>
        <w:t>his study utilizes a multi-</w:t>
      </w:r>
      <w:r w:rsidRPr="00A80931">
        <w:rPr>
          <w:rStyle w:val="citation-211"/>
          <w:rFonts w:ascii="Times New Roman" w:hAnsi="Times New Roman" w:cs="Times New Roman"/>
        </w:rPr>
        <w:t>dimensional research strategy to bridge the gap between traditional craftsmanship and modern design application</w:t>
      </w:r>
      <w:r w:rsidRPr="00A80931">
        <w:rPr>
          <w:rFonts w:ascii="Times New Roman" w:hAnsi="Times New Roman" w:cs="Times New Roman"/>
        </w:rPr>
        <w:t>. The methodology is divided into the following key phases:</w:t>
      </w:r>
    </w:p>
    <w:p w14:paraId="09DF8D01" w14:textId="4FF6BECB" w:rsidR="002F7E79" w:rsidRDefault="002F7E79" w:rsidP="00E21FEA">
      <w:pPr>
        <w:pStyle w:val="ListParagraph"/>
        <w:numPr>
          <w:ilvl w:val="1"/>
          <w:numId w:val="13"/>
        </w:numPr>
        <w:spacing w:line="360" w:lineRule="auto"/>
        <w:ind w:right="-334"/>
        <w:jc w:val="both"/>
      </w:pPr>
      <w:r w:rsidRPr="00AF60BF">
        <w:rPr>
          <w:rFonts w:ascii="Times New Roman" w:hAnsi="Times New Roman" w:cs="Times New Roman"/>
          <w:b/>
          <w:bCs/>
          <w:szCs w:val="24"/>
        </w:rPr>
        <w:t>Phase I: Secondary Research and Literature Synthesis</w:t>
      </w:r>
      <w:r w:rsidR="003201E6">
        <w:rPr>
          <w:rFonts w:ascii="Times New Roman" w:hAnsi="Times New Roman" w:cs="Times New Roman"/>
          <w:b/>
          <w:bCs/>
          <w:szCs w:val="24"/>
        </w:rPr>
        <w:t>:</w:t>
      </w:r>
      <w:r w:rsidR="003201E6" w:rsidRPr="003201E6">
        <w:rPr>
          <w:rFonts w:ascii="Times New Roman" w:hAnsi="Times New Roman" w:cs="Times New Roman"/>
          <w:sz w:val="28"/>
          <w:szCs w:val="28"/>
        </w:rPr>
        <w:t xml:space="preserve"> </w:t>
      </w:r>
      <w:r w:rsidR="003201E6" w:rsidRPr="003201E6">
        <w:rPr>
          <w:rFonts w:ascii="Times New Roman" w:hAnsi="Times New Roman" w:cs="Times New Roman"/>
          <w:szCs w:val="24"/>
        </w:rPr>
        <w:t>Relevant information was     collected from books, research papers, journals, government reports, and online sources related to textile design and traditional crafts. This helped in understanding the history, cultural background, techniques, and evolution of appliqu</w:t>
      </w:r>
      <w:r w:rsidR="004E586D">
        <w:rPr>
          <w:rFonts w:ascii="Times New Roman" w:hAnsi="Times New Roman" w:cs="Times New Roman"/>
          <w:szCs w:val="24"/>
        </w:rPr>
        <w:t>e</w:t>
      </w:r>
      <w:r w:rsidR="003201E6" w:rsidRPr="003201E6">
        <w:rPr>
          <w:rFonts w:ascii="Times New Roman" w:hAnsi="Times New Roman" w:cs="Times New Roman"/>
          <w:szCs w:val="24"/>
        </w:rPr>
        <w:t xml:space="preserve"> work. </w:t>
      </w:r>
      <w:r w:rsidR="003201E6">
        <w:rPr>
          <w:rStyle w:val="citation-210"/>
          <w:rFonts w:ascii="Times New Roman" w:hAnsi="Times New Roman" w:cs="Times New Roman"/>
          <w:b/>
          <w:bCs/>
          <w:szCs w:val="24"/>
        </w:rPr>
        <w:t>Archival Review</w:t>
      </w:r>
      <w:r w:rsidRPr="003201E6">
        <w:rPr>
          <w:rStyle w:val="citation-210"/>
          <w:rFonts w:ascii="Times New Roman" w:hAnsi="Times New Roman" w:cs="Times New Roman"/>
          <w:szCs w:val="24"/>
        </w:rPr>
        <w:t xml:space="preserve"> A comprehensive analysis of existing literature, including government reports from the Development Commissioner (Handicrafts), NIFT research papers, and academic journals focusing on textile heritage</w:t>
      </w:r>
      <w:r w:rsidRPr="003201E6">
        <w:rPr>
          <w:rFonts w:ascii="Times New Roman" w:hAnsi="Times New Roman" w:cs="Times New Roman"/>
          <w:szCs w:val="24"/>
        </w:rPr>
        <w:t xml:space="preserve">. </w:t>
      </w:r>
      <w:r w:rsidR="003201E6">
        <w:rPr>
          <w:rStyle w:val="citation-209"/>
          <w:rFonts w:ascii="Times New Roman" w:hAnsi="Times New Roman" w:cs="Times New Roman"/>
          <w:b/>
          <w:bCs/>
        </w:rPr>
        <w:t>Thematic Mapping</w:t>
      </w:r>
      <w:r w:rsidRPr="003201E6">
        <w:rPr>
          <w:rStyle w:val="citation-209"/>
          <w:rFonts w:ascii="Times New Roman" w:hAnsi="Times New Roman" w:cs="Times New Roman"/>
        </w:rPr>
        <w:t xml:space="preserve"> Categorizing the history, origin, and cultural symbolism of appliqu</w:t>
      </w:r>
      <w:r w:rsidR="004E586D">
        <w:rPr>
          <w:rStyle w:val="citation-209"/>
          <w:rFonts w:ascii="Times New Roman" w:hAnsi="Times New Roman" w:cs="Times New Roman"/>
        </w:rPr>
        <w:t>e</w:t>
      </w:r>
      <w:r w:rsidRPr="003201E6">
        <w:rPr>
          <w:rStyle w:val="citation-209"/>
          <w:rFonts w:ascii="Times New Roman" w:hAnsi="Times New Roman" w:cs="Times New Roman"/>
        </w:rPr>
        <w:t xml:space="preserve"> motifs across Indian states, with a focus on Odisha, Gujarat, and Rajasthan</w:t>
      </w:r>
      <w:r w:rsidRPr="003201E6">
        <w:rPr>
          <w:rFonts w:ascii="Times New Roman" w:hAnsi="Times New Roman" w:cs="Times New Roman"/>
        </w:rPr>
        <w:t xml:space="preserve">. </w:t>
      </w:r>
      <w:r w:rsidR="003201E6">
        <w:rPr>
          <w:rStyle w:val="citation-208"/>
          <w:rFonts w:ascii="Times New Roman" w:hAnsi="Times New Roman" w:cs="Times New Roman"/>
          <w:b/>
          <w:bCs/>
        </w:rPr>
        <w:t>Framework Selection</w:t>
      </w:r>
      <w:r w:rsidR="00E21FEA">
        <w:rPr>
          <w:rStyle w:val="citation-208"/>
          <w:rFonts w:ascii="Times New Roman" w:hAnsi="Times New Roman" w:cs="Times New Roman"/>
        </w:rPr>
        <w:t xml:space="preserve"> Utilizing the </w:t>
      </w:r>
      <w:r w:rsidRPr="003201E6">
        <w:rPr>
          <w:rStyle w:val="citation-208"/>
          <w:rFonts w:ascii="Times New Roman" w:hAnsi="Times New Roman" w:cs="Times New Roman"/>
        </w:rPr>
        <w:t>Sustainabl</w:t>
      </w:r>
      <w:r w:rsidR="00E21FEA">
        <w:rPr>
          <w:rStyle w:val="citation-208"/>
          <w:rFonts w:ascii="Times New Roman" w:hAnsi="Times New Roman" w:cs="Times New Roman"/>
        </w:rPr>
        <w:t>e Design and Circular Economy</w:t>
      </w:r>
      <w:r w:rsidRPr="003201E6">
        <w:rPr>
          <w:rStyle w:val="citation-208"/>
          <w:rFonts w:ascii="Times New Roman" w:hAnsi="Times New Roman" w:cs="Times New Roman"/>
        </w:rPr>
        <w:t xml:space="preserve"> paradigms to evaluate the current status of the craft</w:t>
      </w:r>
      <w:r w:rsidRPr="003201E6">
        <w:rPr>
          <w:rFonts w:ascii="Times New Roman" w:hAnsi="Times New Roman" w:cs="Times New Roman"/>
        </w:rPr>
        <w:t>.</w:t>
      </w:r>
      <w:r w:rsidRPr="00A80931">
        <w:t xml:space="preserve"> </w:t>
      </w:r>
    </w:p>
    <w:p w14:paraId="3EBA1ABD" w14:textId="5E436583" w:rsidR="002F7E79" w:rsidRPr="003201E6" w:rsidRDefault="002F7E79" w:rsidP="003201E6">
      <w:pPr>
        <w:pStyle w:val="Heading3"/>
        <w:numPr>
          <w:ilvl w:val="1"/>
          <w:numId w:val="13"/>
        </w:numPr>
        <w:spacing w:line="360" w:lineRule="auto"/>
        <w:jc w:val="both"/>
        <w:rPr>
          <w:rFonts w:ascii="Times New Roman" w:hAnsi="Times New Roman" w:cs="Times New Roman"/>
          <w:b/>
          <w:bCs/>
          <w:color w:val="auto"/>
          <w:sz w:val="24"/>
          <w:szCs w:val="24"/>
        </w:rPr>
      </w:pPr>
      <w:r w:rsidRPr="00AF60BF">
        <w:rPr>
          <w:rFonts w:ascii="Times New Roman" w:hAnsi="Times New Roman" w:cs="Times New Roman"/>
          <w:b/>
          <w:bCs/>
          <w:color w:val="auto"/>
          <w:sz w:val="24"/>
          <w:szCs w:val="24"/>
        </w:rPr>
        <w:lastRenderedPageBreak/>
        <w:t>Phase II: Empirical Field Study and Documentation</w:t>
      </w:r>
      <w:r w:rsidR="003201E6">
        <w:rPr>
          <w:rFonts w:ascii="Times New Roman" w:hAnsi="Times New Roman" w:cs="Times New Roman"/>
          <w:b/>
          <w:bCs/>
          <w:color w:val="auto"/>
          <w:sz w:val="24"/>
          <w:szCs w:val="24"/>
        </w:rPr>
        <w:t>:</w:t>
      </w:r>
      <w:r w:rsidR="003201E6" w:rsidRPr="003201E6">
        <w:rPr>
          <w:rFonts w:ascii="Times New Roman" w:hAnsi="Times New Roman" w:cs="Times New Roman"/>
          <w:szCs w:val="28"/>
        </w:rPr>
        <w:t xml:space="preserve"> </w:t>
      </w:r>
      <w:r w:rsidR="003201E6" w:rsidRPr="003201E6">
        <w:rPr>
          <w:rFonts w:ascii="Times New Roman" w:hAnsi="Times New Roman" w:cs="Times New Roman"/>
          <w:color w:val="auto"/>
          <w:sz w:val="24"/>
          <w:szCs w:val="24"/>
        </w:rPr>
        <w:t>Visits to local craft markets, exhibitions, or artisan clusters were conducted to observe appliqu</w:t>
      </w:r>
      <w:r w:rsidR="004E586D">
        <w:rPr>
          <w:rFonts w:ascii="Times New Roman" w:hAnsi="Times New Roman" w:cs="Times New Roman"/>
          <w:color w:val="auto"/>
          <w:sz w:val="24"/>
          <w:szCs w:val="24"/>
        </w:rPr>
        <w:t>e</w:t>
      </w:r>
      <w:r w:rsidR="003201E6" w:rsidRPr="003201E6">
        <w:rPr>
          <w:rFonts w:ascii="Times New Roman" w:hAnsi="Times New Roman" w:cs="Times New Roman"/>
          <w:color w:val="auto"/>
          <w:sz w:val="24"/>
          <w:szCs w:val="24"/>
        </w:rPr>
        <w:t xml:space="preserve"> work directly. Interaction with artisans provided insights into their techniques, tools, materials, and working conditions </w:t>
      </w:r>
      <w:r w:rsidR="003201E6" w:rsidRPr="003201E6">
        <w:rPr>
          <w:rStyle w:val="citation-207"/>
          <w:rFonts w:ascii="Times New Roman" w:hAnsi="Times New Roman" w:cs="Times New Roman"/>
          <w:b/>
          <w:bCs/>
          <w:color w:val="auto"/>
          <w:sz w:val="24"/>
          <w:szCs w:val="24"/>
        </w:rPr>
        <w:t>Site Visits</w:t>
      </w:r>
      <w:r w:rsidRPr="003201E6">
        <w:rPr>
          <w:rStyle w:val="citation-207"/>
          <w:rFonts w:ascii="Times New Roman" w:hAnsi="Times New Roman" w:cs="Times New Roman"/>
          <w:color w:val="auto"/>
          <w:sz w:val="24"/>
          <w:szCs w:val="24"/>
        </w:rPr>
        <w:t xml:space="preserve"> Conducting field observations at major craft hubs and exhibitions, such as </w:t>
      </w:r>
      <w:proofErr w:type="spellStart"/>
      <w:r w:rsidRPr="003201E6">
        <w:rPr>
          <w:rStyle w:val="citation-207"/>
          <w:rFonts w:ascii="Times New Roman" w:hAnsi="Times New Roman" w:cs="Times New Roman"/>
          <w:color w:val="auto"/>
          <w:sz w:val="24"/>
          <w:szCs w:val="24"/>
        </w:rPr>
        <w:t>Gauhar</w:t>
      </w:r>
      <w:proofErr w:type="spellEnd"/>
      <w:r w:rsidRPr="003201E6">
        <w:rPr>
          <w:rStyle w:val="citation-207"/>
          <w:rFonts w:ascii="Times New Roman" w:hAnsi="Times New Roman" w:cs="Times New Roman"/>
          <w:color w:val="auto"/>
          <w:sz w:val="24"/>
          <w:szCs w:val="24"/>
        </w:rPr>
        <w:t xml:space="preserve"> Mahal (Bhopal) and state-level handloom expos, to document real-world artisan workflows</w:t>
      </w:r>
      <w:r w:rsidRPr="003201E6">
        <w:rPr>
          <w:rFonts w:ascii="Times New Roman" w:hAnsi="Times New Roman" w:cs="Times New Roman"/>
          <w:color w:val="auto"/>
          <w:sz w:val="24"/>
          <w:szCs w:val="24"/>
        </w:rPr>
        <w:t xml:space="preserve">. </w:t>
      </w:r>
      <w:r w:rsidR="003201E6">
        <w:rPr>
          <w:rStyle w:val="citation-206"/>
          <w:rFonts w:ascii="Times New Roman" w:hAnsi="Times New Roman" w:cs="Times New Roman"/>
          <w:b/>
          <w:bCs/>
          <w:color w:val="auto"/>
          <w:sz w:val="24"/>
          <w:szCs w:val="24"/>
        </w:rPr>
        <w:t>Artisan Interaction</w:t>
      </w:r>
      <w:r w:rsidRPr="003201E6">
        <w:rPr>
          <w:rStyle w:val="citation-206"/>
          <w:rFonts w:ascii="Times New Roman" w:hAnsi="Times New Roman" w:cs="Times New Roman"/>
          <w:color w:val="auto"/>
          <w:sz w:val="24"/>
          <w:szCs w:val="24"/>
        </w:rPr>
        <w:t xml:space="preserve"> Engaging in semi-structured interviews with master craftsmen to identify socio-economic challenges, such as market access and the impact of machine-made competition</w:t>
      </w:r>
      <w:r w:rsidRPr="003201E6">
        <w:rPr>
          <w:rFonts w:ascii="Times New Roman" w:hAnsi="Times New Roman" w:cs="Times New Roman"/>
          <w:color w:val="auto"/>
          <w:sz w:val="24"/>
          <w:szCs w:val="24"/>
        </w:rPr>
        <w:t xml:space="preserve">. </w:t>
      </w:r>
      <w:r w:rsidR="003201E6">
        <w:rPr>
          <w:rStyle w:val="citation-205"/>
          <w:rFonts w:ascii="Times New Roman" w:hAnsi="Times New Roman" w:cs="Times New Roman"/>
          <w:b/>
          <w:bCs/>
          <w:color w:val="auto"/>
          <w:sz w:val="24"/>
          <w:szCs w:val="24"/>
        </w:rPr>
        <w:t xml:space="preserve">Visual Documentation </w:t>
      </w:r>
      <w:r w:rsidRPr="003201E6">
        <w:rPr>
          <w:rStyle w:val="citation-205"/>
          <w:rFonts w:ascii="Times New Roman" w:hAnsi="Times New Roman" w:cs="Times New Roman"/>
          <w:color w:val="auto"/>
          <w:sz w:val="24"/>
          <w:szCs w:val="24"/>
        </w:rPr>
        <w:t xml:space="preserve">Photographing and </w:t>
      </w:r>
      <w:r w:rsidR="003201E6" w:rsidRPr="003201E6">
        <w:rPr>
          <w:rStyle w:val="citation-205"/>
          <w:rFonts w:ascii="Times New Roman" w:hAnsi="Times New Roman" w:cs="Times New Roman"/>
          <w:color w:val="auto"/>
          <w:sz w:val="24"/>
          <w:szCs w:val="24"/>
        </w:rPr>
        <w:t>cataloguing</w:t>
      </w:r>
      <w:r w:rsidRPr="003201E6">
        <w:rPr>
          <w:rStyle w:val="citation-205"/>
          <w:rFonts w:ascii="Times New Roman" w:hAnsi="Times New Roman" w:cs="Times New Roman"/>
          <w:color w:val="auto"/>
          <w:sz w:val="24"/>
          <w:szCs w:val="24"/>
        </w:rPr>
        <w:t xml:space="preserve"> traditional tools, materials (base fabrics, threads, needles), and specific stitch types like the chain, satin, and blanket stitch</w:t>
      </w:r>
      <w:r w:rsidRPr="003201E6">
        <w:rPr>
          <w:rFonts w:ascii="Times New Roman" w:hAnsi="Times New Roman" w:cs="Times New Roman"/>
          <w:color w:val="auto"/>
          <w:sz w:val="24"/>
          <w:szCs w:val="24"/>
        </w:rPr>
        <w:t xml:space="preserve">. </w:t>
      </w:r>
    </w:p>
    <w:p w14:paraId="7D08DEE4" w14:textId="77777777" w:rsidR="00A66531" w:rsidRPr="00A66531" w:rsidRDefault="002F7E79" w:rsidP="00A66531">
      <w:pPr>
        <w:pStyle w:val="Heading3"/>
        <w:numPr>
          <w:ilvl w:val="1"/>
          <w:numId w:val="13"/>
        </w:numPr>
        <w:spacing w:line="360" w:lineRule="auto"/>
        <w:jc w:val="both"/>
        <w:rPr>
          <w:rFonts w:ascii="Times New Roman" w:hAnsi="Times New Roman" w:cs="Times New Roman"/>
          <w:color w:val="auto"/>
          <w:sz w:val="24"/>
          <w:szCs w:val="24"/>
        </w:rPr>
      </w:pPr>
      <w:r w:rsidRPr="00AF60BF">
        <w:rPr>
          <w:rFonts w:ascii="Times New Roman" w:hAnsi="Times New Roman" w:cs="Times New Roman"/>
          <w:b/>
          <w:bCs/>
          <w:color w:val="auto"/>
          <w:sz w:val="24"/>
          <w:szCs w:val="24"/>
        </w:rPr>
        <w:t>Phase III: Experimental Design and Material Exploration</w:t>
      </w:r>
      <w:r w:rsidR="003201E6">
        <w:rPr>
          <w:rFonts w:ascii="Times New Roman" w:hAnsi="Times New Roman" w:cs="Times New Roman"/>
          <w:b/>
          <w:bCs/>
          <w:color w:val="auto"/>
          <w:sz w:val="24"/>
          <w:szCs w:val="24"/>
        </w:rPr>
        <w:t>:</w:t>
      </w:r>
      <w:r w:rsidR="003201E6" w:rsidRPr="003201E6">
        <w:rPr>
          <w:rFonts w:ascii="Times New Roman" w:hAnsi="Times New Roman" w:cs="Times New Roman"/>
          <w:szCs w:val="28"/>
        </w:rPr>
        <w:t xml:space="preserve"> </w:t>
      </w:r>
      <w:r w:rsidR="003201E6" w:rsidRPr="003201E6">
        <w:rPr>
          <w:rFonts w:ascii="Times New Roman" w:hAnsi="Times New Roman" w:cs="Times New Roman"/>
          <w:color w:val="auto"/>
          <w:sz w:val="24"/>
          <w:szCs w:val="24"/>
        </w:rPr>
        <w:t>Different types of appliqu</w:t>
      </w:r>
      <w:r w:rsidR="004E586D">
        <w:rPr>
          <w:rFonts w:ascii="Times New Roman" w:hAnsi="Times New Roman" w:cs="Times New Roman"/>
          <w:color w:val="auto"/>
          <w:sz w:val="24"/>
          <w:szCs w:val="24"/>
        </w:rPr>
        <w:t>e</w:t>
      </w:r>
      <w:r w:rsidR="003201E6" w:rsidRPr="003201E6">
        <w:rPr>
          <w:rFonts w:ascii="Times New Roman" w:hAnsi="Times New Roman" w:cs="Times New Roman"/>
          <w:color w:val="auto"/>
          <w:sz w:val="24"/>
          <w:szCs w:val="24"/>
        </w:rPr>
        <w:t xml:space="preserve"> products such as garments, wall hangings, and home d</w:t>
      </w:r>
      <w:r w:rsidR="004E586D">
        <w:rPr>
          <w:rFonts w:ascii="Times New Roman" w:hAnsi="Times New Roman" w:cs="Times New Roman"/>
          <w:color w:val="auto"/>
          <w:sz w:val="24"/>
          <w:szCs w:val="24"/>
        </w:rPr>
        <w:t>e</w:t>
      </w:r>
      <w:r w:rsidR="003201E6" w:rsidRPr="003201E6">
        <w:rPr>
          <w:rFonts w:ascii="Times New Roman" w:hAnsi="Times New Roman" w:cs="Times New Roman"/>
          <w:color w:val="auto"/>
          <w:sz w:val="24"/>
          <w:szCs w:val="24"/>
        </w:rPr>
        <w:t xml:space="preserve">cor items were studied to analyze design elements, color </w:t>
      </w:r>
      <w:r w:rsidR="003201E6" w:rsidRPr="004E586D">
        <w:rPr>
          <w:rFonts w:ascii="Times New Roman" w:hAnsi="Times New Roman" w:cs="Times New Roman"/>
          <w:color w:val="auto"/>
          <w:sz w:val="24"/>
          <w:szCs w:val="24"/>
        </w:rPr>
        <w:t xml:space="preserve">combinations, and stitching methods. </w:t>
      </w:r>
      <w:r w:rsidR="003201E6" w:rsidRPr="004E586D">
        <w:rPr>
          <w:rStyle w:val="citation-204"/>
          <w:rFonts w:ascii="Times New Roman" w:hAnsi="Times New Roman" w:cs="Times New Roman"/>
          <w:b/>
          <w:bCs/>
          <w:color w:val="auto"/>
          <w:sz w:val="24"/>
          <w:szCs w:val="24"/>
        </w:rPr>
        <w:t>Substrate Testing</w:t>
      </w:r>
      <w:r w:rsidRPr="004E586D">
        <w:rPr>
          <w:rStyle w:val="citation-204"/>
          <w:rFonts w:ascii="Times New Roman" w:hAnsi="Times New Roman" w:cs="Times New Roman"/>
          <w:color w:val="auto"/>
          <w:sz w:val="24"/>
          <w:szCs w:val="24"/>
        </w:rPr>
        <w:t xml:space="preserve"> Following the research precedents of </w:t>
      </w:r>
      <w:r w:rsidR="003201E6" w:rsidRPr="004E586D">
        <w:rPr>
          <w:rStyle w:val="citation-204"/>
          <w:rFonts w:ascii="Times New Roman" w:hAnsi="Times New Roman" w:cs="Times New Roman"/>
          <w:color w:val="auto"/>
          <w:sz w:val="24"/>
          <w:szCs w:val="24"/>
        </w:rPr>
        <w:t>SA</w:t>
      </w:r>
      <w:r w:rsidRPr="004E586D">
        <w:rPr>
          <w:rStyle w:val="citation-204"/>
          <w:rFonts w:ascii="Times New Roman" w:hAnsi="Times New Roman" w:cs="Times New Roman"/>
          <w:color w:val="auto"/>
          <w:sz w:val="24"/>
          <w:szCs w:val="24"/>
        </w:rPr>
        <w:t xml:space="preserve"> (2021), the study will test the behavior of appliqu</w:t>
      </w:r>
      <w:r w:rsidR="004E586D">
        <w:rPr>
          <w:rStyle w:val="citation-204"/>
          <w:rFonts w:ascii="Times New Roman" w:hAnsi="Times New Roman" w:cs="Times New Roman"/>
          <w:color w:val="auto"/>
          <w:sz w:val="24"/>
          <w:szCs w:val="24"/>
        </w:rPr>
        <w:t>e</w:t>
      </w:r>
      <w:r w:rsidRPr="004E586D">
        <w:rPr>
          <w:rStyle w:val="citation-204"/>
          <w:rFonts w:ascii="Times New Roman" w:hAnsi="Times New Roman" w:cs="Times New Roman"/>
          <w:color w:val="auto"/>
          <w:sz w:val="24"/>
          <w:szCs w:val="24"/>
        </w:rPr>
        <w:t xml:space="preserve"> motifs on sustainable bases, including organic cotton and bamboo</w:t>
      </w:r>
      <w:r w:rsidRPr="004E586D">
        <w:rPr>
          <w:rFonts w:ascii="Times New Roman" w:hAnsi="Times New Roman" w:cs="Times New Roman"/>
          <w:color w:val="auto"/>
          <w:sz w:val="24"/>
          <w:szCs w:val="24"/>
        </w:rPr>
        <w:t xml:space="preserve">. </w:t>
      </w:r>
      <w:r w:rsidR="004E586D" w:rsidRPr="004E586D">
        <w:rPr>
          <w:rStyle w:val="citation-203"/>
          <w:rFonts w:ascii="Times New Roman" w:hAnsi="Times New Roman" w:cs="Times New Roman"/>
          <w:b/>
          <w:bCs/>
          <w:color w:val="auto"/>
          <w:sz w:val="24"/>
          <w:szCs w:val="24"/>
        </w:rPr>
        <w:t>Natural Dye Application</w:t>
      </w:r>
      <w:r w:rsidRPr="004E586D">
        <w:rPr>
          <w:rStyle w:val="citation-203"/>
          <w:rFonts w:ascii="Times New Roman" w:hAnsi="Times New Roman" w:cs="Times New Roman"/>
          <w:color w:val="auto"/>
          <w:sz w:val="24"/>
          <w:szCs w:val="24"/>
        </w:rPr>
        <w:t xml:space="preserve"> Experimenting with plant-based dyes, such as pomegranate peel and indigo, for motif coloration to ensure a zero-carbon footprint production process</w:t>
      </w:r>
      <w:r w:rsidRPr="004E586D">
        <w:rPr>
          <w:rFonts w:ascii="Times New Roman" w:hAnsi="Times New Roman" w:cs="Times New Roman"/>
          <w:color w:val="auto"/>
          <w:sz w:val="24"/>
          <w:szCs w:val="24"/>
        </w:rPr>
        <w:t xml:space="preserve">. </w:t>
      </w:r>
      <w:r w:rsidR="004E586D" w:rsidRPr="004E586D">
        <w:rPr>
          <w:rStyle w:val="citation-202"/>
          <w:rFonts w:ascii="Times New Roman" w:hAnsi="Times New Roman" w:cs="Times New Roman"/>
          <w:b/>
          <w:bCs/>
          <w:color w:val="auto"/>
          <w:sz w:val="24"/>
          <w:szCs w:val="24"/>
        </w:rPr>
        <w:t xml:space="preserve">Thread Work Integration </w:t>
      </w:r>
      <w:r w:rsidRPr="004E586D">
        <w:rPr>
          <w:rStyle w:val="citation-202"/>
          <w:rFonts w:ascii="Times New Roman" w:hAnsi="Times New Roman" w:cs="Times New Roman"/>
          <w:color w:val="auto"/>
          <w:sz w:val="24"/>
          <w:szCs w:val="24"/>
        </w:rPr>
        <w:t>Exploring the synergy between manual thread work and traditional embroidery (e.g., Phulkari) to enhance the structural relief of the appliqu</w:t>
      </w:r>
      <w:r w:rsidR="004E586D">
        <w:rPr>
          <w:rStyle w:val="citation-202"/>
          <w:rFonts w:ascii="Times New Roman" w:hAnsi="Times New Roman" w:cs="Times New Roman"/>
          <w:color w:val="auto"/>
          <w:sz w:val="24"/>
          <w:szCs w:val="24"/>
        </w:rPr>
        <w:t>e</w:t>
      </w:r>
      <w:r w:rsidRPr="004E586D">
        <w:rPr>
          <w:rFonts w:ascii="Times New Roman" w:hAnsi="Times New Roman" w:cs="Times New Roman"/>
          <w:color w:val="auto"/>
          <w:sz w:val="24"/>
          <w:szCs w:val="24"/>
        </w:rPr>
        <w:t>.</w:t>
      </w:r>
      <w:r w:rsidRPr="00A80931">
        <w:rPr>
          <w:color w:val="auto"/>
        </w:rPr>
        <w:t xml:space="preserve"> </w:t>
      </w:r>
    </w:p>
    <w:p w14:paraId="698E5357" w14:textId="77777777" w:rsidR="00A66531" w:rsidRDefault="002F7E79" w:rsidP="00A66531">
      <w:pPr>
        <w:pStyle w:val="Heading3"/>
        <w:numPr>
          <w:ilvl w:val="1"/>
          <w:numId w:val="13"/>
        </w:numPr>
        <w:spacing w:line="360" w:lineRule="auto"/>
        <w:jc w:val="both"/>
        <w:rPr>
          <w:rFonts w:ascii="Times New Roman" w:hAnsi="Times New Roman" w:cs="Times New Roman"/>
          <w:color w:val="auto"/>
          <w:sz w:val="24"/>
          <w:szCs w:val="24"/>
        </w:rPr>
      </w:pPr>
      <w:r w:rsidRPr="00A66531">
        <w:rPr>
          <w:rFonts w:ascii="Times New Roman" w:hAnsi="Times New Roman" w:cs="Times New Roman"/>
          <w:b/>
          <w:bCs/>
          <w:color w:val="auto"/>
          <w:sz w:val="24"/>
          <w:szCs w:val="24"/>
        </w:rPr>
        <w:t>Phase IV: Comparative Analysis</w:t>
      </w:r>
      <w:r w:rsidR="004E586D" w:rsidRPr="00A66531">
        <w:rPr>
          <w:rFonts w:ascii="Times New Roman" w:hAnsi="Times New Roman" w:cs="Times New Roman"/>
          <w:b/>
          <w:bCs/>
          <w:color w:val="auto"/>
          <w:sz w:val="24"/>
          <w:szCs w:val="24"/>
        </w:rPr>
        <w:t>:</w:t>
      </w:r>
      <w:r w:rsidR="00A66531" w:rsidRPr="00A66531">
        <w:rPr>
          <w:rFonts w:ascii="Times New Roman" w:hAnsi="Times New Roman" w:cs="Times New Roman"/>
          <w:color w:val="auto"/>
          <w:sz w:val="24"/>
          <w:szCs w:val="24"/>
        </w:rPr>
        <w:t xml:space="preserve"> The collected data was analyzed to identify trends, challenges, and opportunities in applique work, with a focus on sustainability, market relevance, and future scope.</w:t>
      </w:r>
      <w:r w:rsidR="004E586D" w:rsidRPr="00A66531">
        <w:rPr>
          <w:rFonts w:ascii="Times New Roman" w:hAnsi="Times New Roman" w:cs="Times New Roman"/>
          <w:color w:val="auto"/>
          <w:sz w:val="24"/>
          <w:szCs w:val="24"/>
        </w:rPr>
        <w:t xml:space="preserve"> A comparison was made between traditional hand applique and modern machine applique to understand differences in quality, cost, durability, and visual appeal. </w:t>
      </w:r>
      <w:proofErr w:type="gramStart"/>
      <w:r w:rsidR="004E586D" w:rsidRPr="00A66531">
        <w:rPr>
          <w:rStyle w:val="citation-201"/>
          <w:rFonts w:ascii="Times New Roman" w:hAnsi="Times New Roman" w:cs="Times New Roman"/>
          <w:b/>
          <w:bCs/>
          <w:color w:val="auto"/>
          <w:sz w:val="24"/>
          <w:szCs w:val="24"/>
        </w:rPr>
        <w:t>Technical Evaluation</w:t>
      </w:r>
      <w:r w:rsidRPr="00A66531">
        <w:rPr>
          <w:rStyle w:val="citation-201"/>
          <w:rFonts w:ascii="Times New Roman" w:hAnsi="Times New Roman" w:cs="Times New Roman"/>
          <w:color w:val="auto"/>
          <w:sz w:val="24"/>
          <w:szCs w:val="24"/>
        </w:rPr>
        <w:t xml:space="preserve"> Comparing traditional hand-appliqu</w:t>
      </w:r>
      <w:r w:rsidR="004E586D" w:rsidRPr="00A66531">
        <w:rPr>
          <w:rStyle w:val="citation-201"/>
          <w:rFonts w:ascii="Times New Roman" w:hAnsi="Times New Roman" w:cs="Times New Roman"/>
          <w:color w:val="auto"/>
          <w:sz w:val="24"/>
          <w:szCs w:val="24"/>
        </w:rPr>
        <w:t>e</w:t>
      </w:r>
      <w:r w:rsidRPr="00A66531">
        <w:rPr>
          <w:rStyle w:val="citation-201"/>
          <w:rFonts w:ascii="Times New Roman" w:hAnsi="Times New Roman" w:cs="Times New Roman"/>
          <w:color w:val="auto"/>
          <w:sz w:val="24"/>
          <w:szCs w:val="24"/>
        </w:rPr>
        <w:t xml:space="preserve"> against machine-based methods in terms of stitch density, durability, and aesthetic finish</w:t>
      </w:r>
      <w:r w:rsidRPr="00A66531">
        <w:rPr>
          <w:rFonts w:ascii="Times New Roman" w:hAnsi="Times New Roman" w:cs="Times New Roman"/>
          <w:color w:val="auto"/>
          <w:sz w:val="24"/>
          <w:szCs w:val="24"/>
        </w:rPr>
        <w:t>.</w:t>
      </w:r>
      <w:proofErr w:type="gramEnd"/>
      <w:r w:rsidRPr="00A66531">
        <w:rPr>
          <w:rFonts w:ascii="Times New Roman" w:hAnsi="Times New Roman" w:cs="Times New Roman"/>
          <w:color w:val="auto"/>
          <w:sz w:val="24"/>
          <w:szCs w:val="24"/>
        </w:rPr>
        <w:t xml:space="preserve"> </w:t>
      </w:r>
      <w:proofErr w:type="gramStart"/>
      <w:r w:rsidR="004E586D" w:rsidRPr="00A66531">
        <w:rPr>
          <w:rStyle w:val="citation-200"/>
          <w:rFonts w:ascii="Times New Roman" w:hAnsi="Times New Roman" w:cs="Times New Roman"/>
          <w:b/>
          <w:bCs/>
          <w:color w:val="auto"/>
          <w:sz w:val="24"/>
          <w:szCs w:val="24"/>
        </w:rPr>
        <w:t>Market Perception Study</w:t>
      </w:r>
      <w:r w:rsidRPr="00A66531">
        <w:rPr>
          <w:rStyle w:val="citation-200"/>
          <w:rFonts w:ascii="Times New Roman" w:hAnsi="Times New Roman" w:cs="Times New Roman"/>
          <w:color w:val="auto"/>
          <w:sz w:val="24"/>
          <w:szCs w:val="24"/>
        </w:rPr>
        <w:t xml:space="preserve"> Analyzin</w:t>
      </w:r>
      <w:r w:rsidR="004E586D" w:rsidRPr="00A66531">
        <w:rPr>
          <w:rStyle w:val="citation-200"/>
          <w:rFonts w:ascii="Times New Roman" w:hAnsi="Times New Roman" w:cs="Times New Roman"/>
          <w:color w:val="auto"/>
          <w:sz w:val="24"/>
          <w:szCs w:val="24"/>
        </w:rPr>
        <w:t xml:space="preserve">g consumer preferences between </w:t>
      </w:r>
      <w:r w:rsidRPr="00A66531">
        <w:rPr>
          <w:rStyle w:val="citation-200"/>
          <w:rFonts w:ascii="Times New Roman" w:hAnsi="Times New Roman" w:cs="Times New Roman"/>
          <w:color w:val="auto"/>
          <w:sz w:val="24"/>
          <w:szCs w:val="24"/>
        </w:rPr>
        <w:t>Heritage Appliqu</w:t>
      </w:r>
      <w:r w:rsidR="004E586D" w:rsidRPr="00A66531">
        <w:rPr>
          <w:rStyle w:val="citation-200"/>
          <w:rFonts w:ascii="Times New Roman" w:hAnsi="Times New Roman" w:cs="Times New Roman"/>
          <w:color w:val="auto"/>
          <w:sz w:val="24"/>
          <w:szCs w:val="24"/>
        </w:rPr>
        <w:t>e</w:t>
      </w:r>
      <w:r w:rsidRPr="00A66531">
        <w:rPr>
          <w:rStyle w:val="citation-200"/>
          <w:rFonts w:ascii="Times New Roman" w:hAnsi="Times New Roman" w:cs="Times New Roman"/>
          <w:color w:val="auto"/>
          <w:sz w:val="24"/>
          <w:szCs w:val="24"/>
        </w:rPr>
        <w:t xml:space="preserve"> </w:t>
      </w:r>
      <w:r w:rsidR="004E586D" w:rsidRPr="00A66531">
        <w:rPr>
          <w:rStyle w:val="citation-200"/>
          <w:rFonts w:ascii="Times New Roman" w:hAnsi="Times New Roman" w:cs="Times New Roman"/>
          <w:color w:val="auto"/>
          <w:sz w:val="24"/>
          <w:szCs w:val="24"/>
        </w:rPr>
        <w:t>and Modernized Fusion Applique</w:t>
      </w:r>
      <w:r w:rsidRPr="00A66531">
        <w:rPr>
          <w:rStyle w:val="citation-200"/>
          <w:rFonts w:ascii="Times New Roman" w:hAnsi="Times New Roman" w:cs="Times New Roman"/>
          <w:color w:val="auto"/>
          <w:sz w:val="24"/>
          <w:szCs w:val="24"/>
        </w:rPr>
        <w:t xml:space="preserve"> to determine the viability of new design interventions</w:t>
      </w:r>
      <w:r w:rsidRPr="00A66531">
        <w:rPr>
          <w:rFonts w:ascii="Times New Roman" w:hAnsi="Times New Roman" w:cs="Times New Roman"/>
          <w:color w:val="auto"/>
          <w:sz w:val="24"/>
          <w:szCs w:val="24"/>
        </w:rPr>
        <w:t>.</w:t>
      </w:r>
      <w:proofErr w:type="gramEnd"/>
      <w:r w:rsidRPr="00A66531">
        <w:rPr>
          <w:rFonts w:ascii="Times New Roman" w:hAnsi="Times New Roman" w:cs="Times New Roman"/>
          <w:color w:val="auto"/>
          <w:sz w:val="24"/>
          <w:szCs w:val="24"/>
        </w:rPr>
        <w:t xml:space="preserve"> </w:t>
      </w:r>
    </w:p>
    <w:p w14:paraId="2111A56A" w14:textId="14203010" w:rsidR="002F7E79" w:rsidRPr="00A66531" w:rsidRDefault="002F7E79" w:rsidP="00A66531">
      <w:pPr>
        <w:pStyle w:val="Heading3"/>
        <w:spacing w:line="360" w:lineRule="auto"/>
        <w:jc w:val="both"/>
        <w:rPr>
          <w:rFonts w:ascii="Times New Roman" w:hAnsi="Times New Roman" w:cs="Times New Roman"/>
          <w:color w:val="auto"/>
          <w:sz w:val="24"/>
          <w:szCs w:val="24"/>
        </w:rPr>
      </w:pPr>
      <w:r w:rsidRPr="00A66531">
        <w:rPr>
          <w:rFonts w:ascii="Times New Roman" w:hAnsi="Times New Roman" w:cs="Times New Roman"/>
          <w:b/>
          <w:bCs/>
          <w:color w:val="auto"/>
          <w:sz w:val="24"/>
          <w:szCs w:val="24"/>
        </w:rPr>
        <w:lastRenderedPageBreak/>
        <w:t>3.5 Phase V: Synthesis and Design Intervention</w:t>
      </w:r>
      <w:r w:rsidR="00567CE8" w:rsidRPr="00A66531">
        <w:rPr>
          <w:b/>
          <w:bCs/>
          <w:sz w:val="24"/>
          <w:szCs w:val="24"/>
        </w:rPr>
        <w:t>:</w:t>
      </w:r>
      <w:r w:rsidR="00567CE8" w:rsidRPr="00567CE8">
        <w:rPr>
          <w:sz w:val="24"/>
          <w:szCs w:val="24"/>
        </w:rPr>
        <w:t xml:space="preserve"> </w:t>
      </w:r>
      <w:r w:rsidR="00567CE8" w:rsidRPr="00A66531">
        <w:rPr>
          <w:rFonts w:ascii="Times New Roman" w:hAnsi="Times New Roman" w:cs="Times New Roman"/>
          <w:color w:val="auto"/>
          <w:sz w:val="24"/>
          <w:szCs w:val="24"/>
        </w:rPr>
        <w:t xml:space="preserve">Experimental designs were developed by </w:t>
      </w:r>
      <w:r w:rsidR="00567CE8" w:rsidRPr="00A66531">
        <w:rPr>
          <w:color w:val="auto"/>
          <w:sz w:val="24"/>
          <w:szCs w:val="24"/>
        </w:rPr>
        <w:t xml:space="preserve">  </w:t>
      </w:r>
      <w:r w:rsidR="00567CE8" w:rsidRPr="00A66531">
        <w:rPr>
          <w:rFonts w:ascii="Times New Roman" w:hAnsi="Times New Roman" w:cs="Times New Roman"/>
          <w:color w:val="auto"/>
          <w:sz w:val="24"/>
          <w:szCs w:val="24"/>
        </w:rPr>
        <w:t>applying applique techniques using different fabrics, colors, and patterns to explore creative possibilities and innovation.</w:t>
      </w:r>
      <w:r w:rsidR="00A66531" w:rsidRPr="00A66531">
        <w:rPr>
          <w:color w:val="auto"/>
          <w:sz w:val="24"/>
          <w:szCs w:val="24"/>
        </w:rPr>
        <w:t xml:space="preserve"> </w:t>
      </w:r>
      <w:r w:rsidRPr="00A66531">
        <w:rPr>
          <w:rStyle w:val="citation-199"/>
          <w:b/>
          <w:bCs/>
          <w:color w:val="auto"/>
          <w:sz w:val="24"/>
          <w:szCs w:val="24"/>
        </w:rPr>
        <w:t>Framework Development:</w:t>
      </w:r>
      <w:r w:rsidRPr="00A66531">
        <w:rPr>
          <w:rStyle w:val="citation-199"/>
          <w:color w:val="auto"/>
          <w:sz w:val="24"/>
          <w:szCs w:val="24"/>
        </w:rPr>
        <w:t xml:space="preserve"> Developing a set of design guidelines for the integration of traditional appliqu</w:t>
      </w:r>
      <w:r w:rsidR="004E586D" w:rsidRPr="00A66531">
        <w:rPr>
          <w:rStyle w:val="citation-199"/>
          <w:color w:val="auto"/>
          <w:sz w:val="24"/>
          <w:szCs w:val="24"/>
        </w:rPr>
        <w:t>e</w:t>
      </w:r>
      <w:r w:rsidRPr="00A66531">
        <w:rPr>
          <w:rStyle w:val="citation-199"/>
          <w:color w:val="auto"/>
          <w:sz w:val="24"/>
          <w:szCs w:val="24"/>
        </w:rPr>
        <w:t xml:space="preserve"> into contemporary luxury and lifestyle products</w:t>
      </w:r>
      <w:r w:rsidRPr="00A66531">
        <w:rPr>
          <w:color w:val="auto"/>
          <w:sz w:val="24"/>
          <w:szCs w:val="24"/>
        </w:rPr>
        <w:t xml:space="preserve">. </w:t>
      </w:r>
      <w:r w:rsidRPr="00A66531">
        <w:rPr>
          <w:rStyle w:val="citation-198"/>
          <w:b/>
          <w:bCs/>
          <w:color w:val="auto"/>
          <w:sz w:val="24"/>
          <w:szCs w:val="24"/>
        </w:rPr>
        <w:t>Final Documentation:</w:t>
      </w:r>
      <w:r w:rsidRPr="00A66531">
        <w:rPr>
          <w:rStyle w:val="citation-198"/>
          <w:color w:val="auto"/>
          <w:sz w:val="24"/>
          <w:szCs w:val="24"/>
        </w:rPr>
        <w:t xml:space="preserve"> Compiling findings into a comprehensive research report that offers actionable solutions for artisan empowerment and craft sustainability</w:t>
      </w:r>
      <w:r w:rsidRPr="00A66531">
        <w:rPr>
          <w:color w:val="auto"/>
          <w:sz w:val="24"/>
          <w:szCs w:val="24"/>
        </w:rPr>
        <w:t xml:space="preserve">. </w:t>
      </w:r>
    </w:p>
    <w:p w14:paraId="53F766BA" w14:textId="69ACFAB5" w:rsidR="00A66531" w:rsidRDefault="00A66531" w:rsidP="00A66531">
      <w:pPr>
        <w:pStyle w:val="NormalWeb"/>
        <w:spacing w:line="360" w:lineRule="auto"/>
        <w:jc w:val="both"/>
      </w:pPr>
      <w:r>
        <w:rPr>
          <w:b/>
          <w:bCs/>
        </w:rPr>
        <w:t>3.6</w:t>
      </w:r>
      <w:r w:rsidR="002F7E79" w:rsidRPr="003201E6">
        <w:rPr>
          <w:b/>
          <w:bCs/>
        </w:rPr>
        <w:t>Res</w:t>
      </w:r>
      <w:r w:rsidR="00AF60BF" w:rsidRPr="003201E6">
        <w:rPr>
          <w:b/>
          <w:bCs/>
        </w:rPr>
        <w:t>earch Tools &amp; Materials Summary</w:t>
      </w:r>
      <w:r>
        <w:rPr>
          <w:b/>
          <w:bCs/>
        </w:rPr>
        <w:t>:</w:t>
      </w:r>
      <w:r>
        <w:t xml:space="preserve"> </w:t>
      </w:r>
      <w:r>
        <w:rPr>
          <w:rStyle w:val="citation-197"/>
          <w:b/>
          <w:bCs/>
        </w:rPr>
        <w:t>Primary Tools</w:t>
      </w:r>
      <w:r w:rsidR="002F7E79" w:rsidRPr="00A80931">
        <w:rPr>
          <w:rStyle w:val="citation-197"/>
        </w:rPr>
        <w:t xml:space="preserve"> Professional tailoring shears, specialized embroidery needles (various gauges), and traditional wooden blocks</w:t>
      </w:r>
      <w:r w:rsidR="002F7E79" w:rsidRPr="00A80931">
        <w:t xml:space="preserve">. </w:t>
      </w:r>
      <w:r w:rsidR="002F7E79" w:rsidRPr="00A66531">
        <w:rPr>
          <w:rStyle w:val="citation-196"/>
          <w:b/>
          <w:bCs/>
        </w:rPr>
        <w:t xml:space="preserve">Base </w:t>
      </w:r>
      <w:r>
        <w:rPr>
          <w:rStyle w:val="citation-196"/>
          <w:b/>
          <w:bCs/>
        </w:rPr>
        <w:t>Media</w:t>
      </w:r>
      <w:r w:rsidR="002F7E79" w:rsidRPr="00A80931">
        <w:rPr>
          <w:rStyle w:val="citation-196"/>
        </w:rPr>
        <w:t xml:space="preserve"> Digital design software (CAD) for initial motif mapping, followed by manual </w:t>
      </w:r>
      <w:r w:rsidR="00E21FEA" w:rsidRPr="00A80931">
        <w:rPr>
          <w:rStyle w:val="citation-196"/>
        </w:rPr>
        <w:t>execution</w:t>
      </w:r>
      <w:r w:rsidR="00E21FEA" w:rsidRPr="00A80931">
        <w:t>.</w:t>
      </w:r>
      <w:r w:rsidR="00E21FEA">
        <w:rPr>
          <w:rStyle w:val="citation-195"/>
          <w:b/>
          <w:bCs/>
        </w:rPr>
        <w:t xml:space="preserve"> Materials</w:t>
      </w:r>
      <w:r w:rsidR="002F7E79" w:rsidRPr="00A80931">
        <w:rPr>
          <w:rStyle w:val="citation-195"/>
        </w:rPr>
        <w:t xml:space="preserve"> Organic textiles, natural dyes, and a variety of thread counts for intricate needlework</w:t>
      </w:r>
      <w:r w:rsidR="002F7E79" w:rsidRPr="00A80931">
        <w:t xml:space="preserve">. </w:t>
      </w:r>
    </w:p>
    <w:p w14:paraId="39203F81" w14:textId="4AE5602D" w:rsidR="003A13BA" w:rsidRPr="00A66531" w:rsidRDefault="00A66531" w:rsidP="00A66531">
      <w:pPr>
        <w:pStyle w:val="NormalWeb"/>
        <w:spacing w:line="360" w:lineRule="auto"/>
        <w:jc w:val="both"/>
      </w:pPr>
      <w:r>
        <w:t xml:space="preserve">4. </w:t>
      </w:r>
      <w:r w:rsidR="00E21FEA">
        <w:rPr>
          <w:b/>
          <w:bCs/>
          <w:sz w:val="32"/>
          <w:szCs w:val="32"/>
        </w:rPr>
        <w:t>Field Study a</w:t>
      </w:r>
      <w:r w:rsidRPr="00A66531">
        <w:rPr>
          <w:b/>
          <w:bCs/>
          <w:sz w:val="32"/>
          <w:szCs w:val="32"/>
        </w:rPr>
        <w:t xml:space="preserve">nd Documentation </w:t>
      </w:r>
    </w:p>
    <w:p w14:paraId="0691BC01" w14:textId="06D3AAB9" w:rsidR="00352A36" w:rsidRPr="00062110" w:rsidRDefault="00E21FEA" w:rsidP="00062110">
      <w:pPr>
        <w:pStyle w:val="ListParagraph"/>
        <w:spacing w:line="360" w:lineRule="auto"/>
        <w:ind w:left="0" w:right="-334"/>
        <w:jc w:val="both"/>
        <w:rPr>
          <w:rFonts w:ascii="Times New Roman" w:hAnsi="Times New Roman" w:cs="Times New Roman"/>
          <w:b/>
          <w:bCs/>
          <w:szCs w:val="24"/>
        </w:rPr>
      </w:pPr>
      <w:r>
        <w:rPr>
          <w:rFonts w:ascii="Times New Roman" w:hAnsi="Times New Roman" w:cs="Times New Roman"/>
          <w:b/>
          <w:bCs/>
          <w:szCs w:val="24"/>
        </w:rPr>
        <w:t>4.1 Visit t</w:t>
      </w:r>
      <w:r w:rsidRPr="00E21FEA">
        <w:rPr>
          <w:rFonts w:ascii="Times New Roman" w:hAnsi="Times New Roman" w:cs="Times New Roman"/>
          <w:b/>
          <w:bCs/>
          <w:szCs w:val="24"/>
        </w:rPr>
        <w:t xml:space="preserve">o State </w:t>
      </w:r>
      <w:proofErr w:type="gramStart"/>
      <w:r w:rsidRPr="00E21FEA">
        <w:rPr>
          <w:rFonts w:ascii="Times New Roman" w:hAnsi="Times New Roman" w:cs="Times New Roman"/>
          <w:b/>
          <w:bCs/>
          <w:szCs w:val="24"/>
        </w:rPr>
        <w:t xml:space="preserve">Museum </w:t>
      </w:r>
      <w:r>
        <w:rPr>
          <w:rFonts w:ascii="Times New Roman" w:hAnsi="Times New Roman" w:cs="Times New Roman"/>
          <w:b/>
          <w:bCs/>
          <w:szCs w:val="24"/>
        </w:rPr>
        <w:t>:</w:t>
      </w:r>
      <w:proofErr w:type="gramEnd"/>
      <w:r>
        <w:rPr>
          <w:rFonts w:ascii="Times New Roman" w:hAnsi="Times New Roman" w:cs="Times New Roman"/>
          <w:b/>
          <w:bCs/>
          <w:szCs w:val="24"/>
        </w:rPr>
        <w:t xml:space="preserve"> </w:t>
      </w:r>
      <w:r w:rsidR="00352A36" w:rsidRPr="00E21FEA">
        <w:rPr>
          <w:rFonts w:ascii="Times New Roman" w:hAnsi="Times New Roman" w:cs="Times New Roman"/>
          <w:szCs w:val="24"/>
        </w:rPr>
        <w:t>The field study of appliqu</w:t>
      </w:r>
      <w:r w:rsidR="004E586D" w:rsidRPr="00E21FEA">
        <w:rPr>
          <w:rFonts w:ascii="Times New Roman" w:hAnsi="Times New Roman" w:cs="Times New Roman"/>
          <w:szCs w:val="24"/>
        </w:rPr>
        <w:t>e</w:t>
      </w:r>
      <w:r w:rsidR="00352A36" w:rsidRPr="00E21FEA">
        <w:rPr>
          <w:rFonts w:ascii="Times New Roman" w:hAnsi="Times New Roman" w:cs="Times New Roman"/>
          <w:szCs w:val="24"/>
        </w:rPr>
        <w:t xml:space="preserve"> work was conducted to gain practical </w:t>
      </w:r>
      <w:r>
        <w:rPr>
          <w:rFonts w:ascii="Times New Roman" w:hAnsi="Times New Roman" w:cs="Times New Roman"/>
          <w:szCs w:val="24"/>
        </w:rPr>
        <w:t xml:space="preserve"> </w:t>
      </w:r>
      <w:r w:rsidR="00352A36" w:rsidRPr="00E21FEA">
        <w:rPr>
          <w:rFonts w:ascii="Times New Roman" w:hAnsi="Times New Roman" w:cs="Times New Roman"/>
          <w:szCs w:val="24"/>
        </w:rPr>
        <w:t>knowledge about the craft, its techniques, and the working conditions of artisans. This helped bridge the gap between theoretical understanding and real-world practice.</w:t>
      </w:r>
      <w:r w:rsidR="00062110">
        <w:rPr>
          <w:rFonts w:ascii="Times New Roman" w:hAnsi="Times New Roman" w:cs="Times New Roman"/>
          <w:szCs w:val="24"/>
        </w:rPr>
        <w:t xml:space="preserve"> </w:t>
      </w:r>
      <w:r w:rsidRPr="00E21FEA">
        <w:rPr>
          <w:rFonts w:ascii="Times New Roman" w:hAnsi="Times New Roman" w:cs="Times New Roman"/>
          <w:szCs w:val="24"/>
        </w:rPr>
        <w:t xml:space="preserve">Field Visit </w:t>
      </w:r>
      <w:r w:rsidR="00352A36" w:rsidRPr="00E21FEA">
        <w:rPr>
          <w:rFonts w:ascii="Times New Roman" w:hAnsi="Times New Roman" w:cs="Times New Roman"/>
          <w:szCs w:val="24"/>
        </w:rPr>
        <w:t>Visits were made to local markets, craft exhibitions, and artisan workplaces where appliqu</w:t>
      </w:r>
      <w:r w:rsidR="004E586D" w:rsidRPr="00E21FEA">
        <w:rPr>
          <w:rFonts w:ascii="Times New Roman" w:hAnsi="Times New Roman" w:cs="Times New Roman"/>
          <w:szCs w:val="24"/>
        </w:rPr>
        <w:t>e</w:t>
      </w:r>
      <w:r w:rsidR="00352A36" w:rsidRPr="00E21FEA">
        <w:rPr>
          <w:rFonts w:ascii="Times New Roman" w:hAnsi="Times New Roman" w:cs="Times New Roman"/>
          <w:szCs w:val="24"/>
        </w:rPr>
        <w:t xml:space="preserve"> products such as garments, wall hangings, cushion </w:t>
      </w:r>
      <w:r w:rsidR="00062110" w:rsidRPr="00E21FEA">
        <w:rPr>
          <w:rFonts w:ascii="Times New Roman" w:hAnsi="Times New Roman" w:cs="Times New Roman"/>
          <w:szCs w:val="24"/>
        </w:rPr>
        <w:t>covers</w:t>
      </w:r>
      <w:r w:rsidR="00352A36" w:rsidRPr="00E21FEA">
        <w:rPr>
          <w:rFonts w:ascii="Times New Roman" w:hAnsi="Times New Roman" w:cs="Times New Roman"/>
          <w:szCs w:val="24"/>
        </w:rPr>
        <w:t xml:space="preserve"> and decorative textiles were available. The study focused on observing the making process, tools, and materials used in appliqu</w:t>
      </w:r>
      <w:r w:rsidR="004E586D" w:rsidRPr="00E21FEA">
        <w:rPr>
          <w:rFonts w:ascii="Times New Roman" w:hAnsi="Times New Roman" w:cs="Times New Roman"/>
          <w:szCs w:val="24"/>
        </w:rPr>
        <w:t>e</w:t>
      </w:r>
      <w:r w:rsidR="00352A36" w:rsidRPr="00E21FEA">
        <w:rPr>
          <w:rFonts w:ascii="Times New Roman" w:hAnsi="Times New Roman" w:cs="Times New Roman"/>
          <w:szCs w:val="24"/>
        </w:rPr>
        <w:t xml:space="preserve"> work.</w:t>
      </w:r>
      <w:r w:rsidR="00062110">
        <w:rPr>
          <w:rFonts w:ascii="Times New Roman" w:hAnsi="Times New Roman" w:cs="Times New Roman"/>
          <w:szCs w:val="24"/>
        </w:rPr>
        <w:t xml:space="preserve"> Interaction with Artisans </w:t>
      </w:r>
      <w:r w:rsidR="00352A36" w:rsidRPr="00062110">
        <w:rPr>
          <w:rFonts w:ascii="Times New Roman" w:hAnsi="Times New Roman" w:cs="Times New Roman"/>
          <w:szCs w:val="24"/>
        </w:rPr>
        <w:t>Direct interaction with artisans provided valuable insights into their skills, traditional knowledge, and design practices. Discussions included topics such as fabric selection, cutting techniques, stitching methods, color combinations, and the time required to complete different products. Artisans also shared the challenges they face, including low wages, limited market reac</w:t>
      </w:r>
      <w:r w:rsidR="00062110">
        <w:rPr>
          <w:rFonts w:ascii="Times New Roman" w:hAnsi="Times New Roman" w:cs="Times New Roman"/>
          <w:szCs w:val="24"/>
        </w:rPr>
        <w:t xml:space="preserve">h, and competition from machine </w:t>
      </w:r>
      <w:r w:rsidR="00352A36" w:rsidRPr="00062110">
        <w:rPr>
          <w:rFonts w:ascii="Times New Roman" w:hAnsi="Times New Roman" w:cs="Times New Roman"/>
          <w:szCs w:val="24"/>
        </w:rPr>
        <w:t>made items.</w:t>
      </w:r>
    </w:p>
    <w:p w14:paraId="65D799EF" w14:textId="67648CF8" w:rsidR="00352A36" w:rsidRPr="003D2CBE" w:rsidRDefault="003D2CBE" w:rsidP="00352A36">
      <w:pPr>
        <w:pStyle w:val="ListParagraph"/>
        <w:ind w:left="-720" w:right="-334"/>
        <w:rPr>
          <w:rFonts w:ascii="Times New Roman" w:hAnsi="Times New Roman" w:cs="Times New Roman"/>
          <w:b/>
          <w:bCs/>
          <w:i/>
          <w:iCs/>
          <w:sz w:val="22"/>
          <w:szCs w:val="22"/>
        </w:rPr>
      </w:pPr>
      <w:r>
        <w:rPr>
          <w:rFonts w:ascii="Times New Roman" w:hAnsi="Times New Roman" w:cs="Times New Roman"/>
          <w:b/>
          <w:bCs/>
          <w:i/>
          <w:iCs/>
          <w:sz w:val="22"/>
          <w:szCs w:val="22"/>
        </w:rPr>
        <w:lastRenderedPageBreak/>
        <w:t xml:space="preserve">                        </w:t>
      </w:r>
      <w:r w:rsidR="00062110" w:rsidRPr="00F74082">
        <w:rPr>
          <w:rFonts w:ascii="Times New Roman" w:hAnsi="Times New Roman" w:cs="Times New Roman"/>
          <w:noProof/>
          <w:sz w:val="28"/>
          <w:szCs w:val="28"/>
          <w:lang w:val="en-US"/>
        </w:rPr>
        <w:drawing>
          <wp:inline distT="0" distB="0" distL="0" distR="0" wp14:anchorId="5BB63A39" wp14:editId="5EA1C11B">
            <wp:extent cx="2725838" cy="1388226"/>
            <wp:effectExtent l="1905" t="0" r="635" b="635"/>
            <wp:docPr id="14100942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11" t="30640" r="1911" b="35262"/>
                    <a:stretch/>
                  </pic:blipFill>
                  <pic:spPr bwMode="auto">
                    <a:xfrm rot="5400000">
                      <a:off x="0" y="0"/>
                      <a:ext cx="2751077" cy="1401080"/>
                    </a:xfrm>
                    <a:prstGeom prst="rect">
                      <a:avLst/>
                    </a:prstGeom>
                    <a:noFill/>
                    <a:ln>
                      <a:noFill/>
                    </a:ln>
                    <a:extLst>
                      <a:ext uri="{53640926-AAD7-44D8-BBD7-CCE9431645EC}">
                        <a14:shadowObscured xmlns:a14="http://schemas.microsoft.com/office/drawing/2010/main"/>
                      </a:ext>
                    </a:extLst>
                  </pic:spPr>
                </pic:pic>
              </a:graphicData>
            </a:graphic>
          </wp:inline>
        </w:drawing>
      </w:r>
    </w:p>
    <w:p w14:paraId="039051C8" w14:textId="639862B9" w:rsidR="00352A36" w:rsidRPr="003D2CBE" w:rsidRDefault="003D2CBE" w:rsidP="003D2CBE">
      <w:pPr>
        <w:pStyle w:val="ListParagraph"/>
        <w:ind w:left="-720" w:right="-334"/>
        <w:rPr>
          <w:rFonts w:ascii="Times New Roman" w:hAnsi="Times New Roman" w:cs="Times New Roman"/>
          <w:b/>
          <w:bCs/>
          <w:i/>
          <w:iCs/>
          <w:sz w:val="22"/>
          <w:szCs w:val="22"/>
        </w:rPr>
      </w:pPr>
      <w:r>
        <w:rPr>
          <w:rFonts w:ascii="Times New Roman" w:hAnsi="Times New Roman" w:cs="Times New Roman"/>
          <w:b/>
          <w:bCs/>
          <w:i/>
          <w:iCs/>
          <w:sz w:val="22"/>
          <w:szCs w:val="22"/>
        </w:rPr>
        <w:t xml:space="preserve">                        </w:t>
      </w:r>
      <w:r w:rsidRPr="003D2CBE">
        <w:rPr>
          <w:rFonts w:ascii="Times New Roman" w:hAnsi="Times New Roman" w:cs="Times New Roman"/>
          <w:b/>
          <w:bCs/>
          <w:i/>
          <w:iCs/>
          <w:sz w:val="22"/>
          <w:szCs w:val="22"/>
        </w:rPr>
        <w:t xml:space="preserve">Image no2: </w:t>
      </w:r>
      <w:r w:rsidR="007A3D6A" w:rsidRPr="003D2CBE">
        <w:rPr>
          <w:rFonts w:ascii="Times New Roman" w:hAnsi="Times New Roman" w:cs="Times New Roman"/>
          <w:b/>
          <w:bCs/>
          <w:i/>
          <w:iCs/>
          <w:sz w:val="22"/>
          <w:szCs w:val="22"/>
        </w:rPr>
        <w:t xml:space="preserve">State Handloom export </w:t>
      </w:r>
      <w:proofErr w:type="spellStart"/>
      <w:r w:rsidR="00352A36" w:rsidRPr="003D2CBE">
        <w:rPr>
          <w:rFonts w:ascii="Times New Roman" w:hAnsi="Times New Roman" w:cs="Times New Roman"/>
          <w:b/>
          <w:bCs/>
          <w:i/>
          <w:iCs/>
          <w:sz w:val="22"/>
          <w:szCs w:val="22"/>
        </w:rPr>
        <w:t>Gauhar</w:t>
      </w:r>
      <w:proofErr w:type="spellEnd"/>
      <w:r w:rsidR="00352A36" w:rsidRPr="003D2CBE">
        <w:rPr>
          <w:rFonts w:ascii="Times New Roman" w:hAnsi="Times New Roman" w:cs="Times New Roman"/>
          <w:b/>
          <w:bCs/>
          <w:i/>
          <w:iCs/>
          <w:sz w:val="22"/>
          <w:szCs w:val="22"/>
        </w:rPr>
        <w:t xml:space="preserve"> Mahal</w:t>
      </w:r>
    </w:p>
    <w:p w14:paraId="3FF66B66" w14:textId="318256D4" w:rsidR="00025A2A" w:rsidRPr="00B171DC" w:rsidRDefault="00025A2A" w:rsidP="007A3D6A">
      <w:pPr>
        <w:pStyle w:val="ListParagraph"/>
        <w:ind w:left="-720" w:right="-334"/>
        <w:jc w:val="center"/>
        <w:rPr>
          <w:rFonts w:ascii="Times New Roman" w:hAnsi="Times New Roman" w:cs="Times New Roman"/>
          <w:sz w:val="28"/>
          <w:szCs w:val="28"/>
        </w:rPr>
      </w:pPr>
    </w:p>
    <w:p w14:paraId="59781FAD" w14:textId="77777777" w:rsidR="00B171DC" w:rsidRDefault="00B171DC" w:rsidP="00B171DC">
      <w:pPr>
        <w:pStyle w:val="ListParagraph"/>
        <w:numPr>
          <w:ilvl w:val="1"/>
          <w:numId w:val="15"/>
        </w:numPr>
        <w:ind w:right="-334"/>
        <w:rPr>
          <w:rFonts w:ascii="Times New Roman" w:hAnsi="Times New Roman" w:cs="Times New Roman"/>
          <w:b/>
          <w:bCs/>
          <w:sz w:val="28"/>
          <w:szCs w:val="28"/>
        </w:rPr>
      </w:pPr>
      <w:r w:rsidRPr="00B171DC">
        <w:rPr>
          <w:rFonts w:ascii="Times New Roman" w:hAnsi="Times New Roman" w:cs="Times New Roman"/>
          <w:b/>
          <w:bCs/>
          <w:sz w:val="28"/>
          <w:szCs w:val="28"/>
        </w:rPr>
        <w:t xml:space="preserve"> Applique Work Technique and Materials</w:t>
      </w:r>
    </w:p>
    <w:p w14:paraId="05CF6A93" w14:textId="2BDB475B" w:rsidR="00352A36" w:rsidRPr="00B171DC" w:rsidRDefault="00352A36" w:rsidP="00E02FC5">
      <w:pPr>
        <w:pStyle w:val="ListParagraph"/>
        <w:numPr>
          <w:ilvl w:val="2"/>
          <w:numId w:val="15"/>
        </w:numPr>
        <w:ind w:right="-334"/>
        <w:rPr>
          <w:rFonts w:ascii="Times New Roman" w:hAnsi="Times New Roman" w:cs="Times New Roman"/>
          <w:b/>
          <w:bCs/>
          <w:sz w:val="28"/>
          <w:szCs w:val="28"/>
        </w:rPr>
      </w:pPr>
      <w:r w:rsidRPr="00B171DC">
        <w:rPr>
          <w:rFonts w:ascii="Times New Roman" w:hAnsi="Times New Roman" w:cs="Times New Roman"/>
          <w:b/>
          <w:bCs/>
          <w:szCs w:val="24"/>
        </w:rPr>
        <w:t>Hand Appliqu</w:t>
      </w:r>
      <w:r w:rsidR="004E586D" w:rsidRPr="00B171DC">
        <w:rPr>
          <w:rFonts w:ascii="Times New Roman" w:hAnsi="Times New Roman" w:cs="Times New Roman"/>
          <w:b/>
          <w:bCs/>
          <w:szCs w:val="24"/>
        </w:rPr>
        <w:t>e</w:t>
      </w:r>
      <w:r w:rsidR="00B171DC">
        <w:rPr>
          <w:rFonts w:ascii="Times New Roman" w:hAnsi="Times New Roman" w:cs="Times New Roman"/>
          <w:b/>
          <w:bCs/>
          <w:szCs w:val="24"/>
        </w:rPr>
        <w:t xml:space="preserve">: </w:t>
      </w:r>
      <w:r w:rsidRPr="00B171DC">
        <w:rPr>
          <w:rFonts w:ascii="Times New Roman" w:hAnsi="Times New Roman" w:cs="Times New Roman"/>
          <w:szCs w:val="24"/>
        </w:rPr>
        <w:t>This is the traditional method where fabric pieces are stitched onto a base fabric using hand stitches. Common stitches include running stitch, blanket stitch, chain stitch, and satin stitch. It gives a detailed and artistic finish.</w:t>
      </w:r>
    </w:p>
    <w:p w14:paraId="505D3525" w14:textId="32577905" w:rsidR="00352A36" w:rsidRPr="00F74082" w:rsidRDefault="00E02FC5" w:rsidP="00352A36">
      <w:pPr>
        <w:pStyle w:val="ListParagraph"/>
        <w:ind w:left="-360" w:right="-334"/>
        <w:rPr>
          <w:rFonts w:ascii="Times New Roman" w:hAnsi="Times New Roman" w:cs="Times New Roman"/>
          <w:sz w:val="32"/>
          <w:szCs w:val="24"/>
        </w:rPr>
      </w:pPr>
      <w:r>
        <w:rPr>
          <w:rFonts w:ascii="Times New Roman" w:hAnsi="Times New Roman" w:cs="Times New Roman"/>
          <w:sz w:val="32"/>
          <w:szCs w:val="24"/>
        </w:rPr>
        <w:t xml:space="preserve">       </w:t>
      </w:r>
      <w:r w:rsidR="007A3D6A" w:rsidRPr="00F74082">
        <w:rPr>
          <w:rFonts w:ascii="Times New Roman" w:hAnsi="Times New Roman" w:cs="Times New Roman"/>
          <w:noProof/>
          <w:lang w:val="en-US"/>
        </w:rPr>
        <w:drawing>
          <wp:inline distT="0" distB="0" distL="0" distR="0" wp14:anchorId="60664080" wp14:editId="62439777">
            <wp:extent cx="2517493" cy="1418712"/>
            <wp:effectExtent l="0" t="0" r="0" b="0"/>
            <wp:docPr id="1487395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5254" cy="1423086"/>
                    </a:xfrm>
                    <a:prstGeom prst="rect">
                      <a:avLst/>
                    </a:prstGeom>
                    <a:noFill/>
                    <a:ln>
                      <a:noFill/>
                    </a:ln>
                  </pic:spPr>
                </pic:pic>
              </a:graphicData>
            </a:graphic>
          </wp:inline>
        </w:drawing>
      </w:r>
    </w:p>
    <w:p w14:paraId="0F5DC196" w14:textId="1910900E" w:rsidR="00352A36" w:rsidRPr="00F74082" w:rsidRDefault="00E02FC5" w:rsidP="00352A36">
      <w:pPr>
        <w:pStyle w:val="ListParagraph"/>
        <w:ind w:left="-360" w:right="-334"/>
        <w:rPr>
          <w:rFonts w:ascii="Times New Roman" w:hAnsi="Times New Roman" w:cs="Times New Roman"/>
          <w:sz w:val="32"/>
          <w:szCs w:val="24"/>
        </w:rPr>
      </w:pPr>
      <w:r>
        <w:rPr>
          <w:rFonts w:ascii="Times New Roman" w:hAnsi="Times New Roman" w:cs="Times New Roman"/>
          <w:b/>
          <w:bCs/>
          <w:i/>
          <w:iCs/>
          <w:sz w:val="22"/>
          <w:szCs w:val="22"/>
        </w:rPr>
        <w:t xml:space="preserve">           </w:t>
      </w:r>
      <w:r w:rsidR="00B171DC">
        <w:rPr>
          <w:rFonts w:ascii="Times New Roman" w:hAnsi="Times New Roman" w:cs="Times New Roman"/>
          <w:b/>
          <w:bCs/>
          <w:i/>
          <w:iCs/>
          <w:sz w:val="22"/>
          <w:szCs w:val="22"/>
        </w:rPr>
        <w:t>Image no3</w:t>
      </w:r>
      <w:r w:rsidR="00B171DC" w:rsidRPr="003D2CBE">
        <w:rPr>
          <w:rFonts w:ascii="Times New Roman" w:hAnsi="Times New Roman" w:cs="Times New Roman"/>
          <w:b/>
          <w:bCs/>
          <w:i/>
          <w:iCs/>
          <w:sz w:val="22"/>
          <w:szCs w:val="22"/>
        </w:rPr>
        <w:t xml:space="preserve">: </w:t>
      </w:r>
      <w:r w:rsidR="00B171DC">
        <w:rPr>
          <w:rFonts w:ascii="Times New Roman" w:hAnsi="Times New Roman" w:cs="Times New Roman"/>
          <w:b/>
          <w:bCs/>
          <w:i/>
          <w:iCs/>
          <w:sz w:val="22"/>
          <w:szCs w:val="22"/>
        </w:rPr>
        <w:t>Hand Applique</w:t>
      </w:r>
    </w:p>
    <w:p w14:paraId="213A904D" w14:textId="77777777" w:rsidR="00E02FC5" w:rsidRPr="00E02FC5" w:rsidRDefault="00352A36" w:rsidP="00E02FC5">
      <w:pPr>
        <w:pStyle w:val="ListParagraph"/>
        <w:numPr>
          <w:ilvl w:val="2"/>
          <w:numId w:val="15"/>
        </w:numPr>
        <w:ind w:right="-334" w:hanging="1170"/>
        <w:jc w:val="both"/>
        <w:rPr>
          <w:rFonts w:ascii="Times New Roman" w:hAnsi="Times New Roman" w:cs="Times New Roman"/>
          <w:sz w:val="32"/>
          <w:szCs w:val="24"/>
        </w:rPr>
      </w:pPr>
      <w:r w:rsidRPr="00E02FC5">
        <w:rPr>
          <w:rFonts w:ascii="Times New Roman" w:hAnsi="Times New Roman" w:cs="Times New Roman"/>
          <w:b/>
          <w:bCs/>
          <w:szCs w:val="24"/>
        </w:rPr>
        <w:t>Machine Appliqu</w:t>
      </w:r>
      <w:r w:rsidR="004E586D" w:rsidRPr="00E02FC5">
        <w:rPr>
          <w:rFonts w:ascii="Times New Roman" w:hAnsi="Times New Roman" w:cs="Times New Roman"/>
          <w:b/>
          <w:bCs/>
          <w:szCs w:val="24"/>
        </w:rPr>
        <w:t>e</w:t>
      </w:r>
    </w:p>
    <w:p w14:paraId="42C3685C" w14:textId="752DFC10" w:rsidR="00352A36" w:rsidRPr="00E02FC5" w:rsidRDefault="00352A36" w:rsidP="00E02FC5">
      <w:pPr>
        <w:ind w:right="-334"/>
        <w:jc w:val="both"/>
        <w:rPr>
          <w:rFonts w:ascii="Times New Roman" w:hAnsi="Times New Roman" w:cs="Times New Roman"/>
          <w:sz w:val="32"/>
          <w:szCs w:val="24"/>
        </w:rPr>
      </w:pPr>
      <w:r w:rsidRPr="00E02FC5">
        <w:rPr>
          <w:rFonts w:ascii="Times New Roman" w:hAnsi="Times New Roman" w:cs="Times New Roman"/>
          <w:szCs w:val="24"/>
        </w:rPr>
        <w:t>In this method, a sewing machine is used to attach the fabric pieces. It is faster and more suitable for mass production. Zigzag and straight stitches are commonly used</w:t>
      </w:r>
      <w:r w:rsidRPr="00E02FC5">
        <w:rPr>
          <w:rFonts w:ascii="Times New Roman" w:hAnsi="Times New Roman" w:cs="Times New Roman"/>
          <w:sz w:val="32"/>
          <w:szCs w:val="24"/>
        </w:rPr>
        <w:t>.</w:t>
      </w:r>
    </w:p>
    <w:p w14:paraId="6CFE869C" w14:textId="12723DFC" w:rsidR="00352A36" w:rsidRDefault="00C92D29" w:rsidP="00352A36">
      <w:pPr>
        <w:pStyle w:val="ListParagraph"/>
        <w:ind w:left="-360" w:right="-334"/>
        <w:rPr>
          <w:rFonts w:ascii="Times New Roman" w:hAnsi="Times New Roman" w:cs="Times New Roman"/>
          <w:sz w:val="32"/>
          <w:szCs w:val="24"/>
        </w:rPr>
      </w:pPr>
      <w:r>
        <w:rPr>
          <w:rFonts w:ascii="Times New Roman" w:hAnsi="Times New Roman" w:cs="Times New Roman"/>
          <w:sz w:val="32"/>
          <w:szCs w:val="24"/>
        </w:rPr>
        <w:t xml:space="preserve">            </w:t>
      </w:r>
      <w:r w:rsidR="00352A36" w:rsidRPr="00F74082">
        <w:rPr>
          <w:rFonts w:ascii="Times New Roman" w:hAnsi="Times New Roman" w:cs="Times New Roman"/>
          <w:noProof/>
          <w:lang w:val="en-US"/>
        </w:rPr>
        <w:drawing>
          <wp:inline distT="0" distB="0" distL="0" distR="0" wp14:anchorId="774F51C9" wp14:editId="436BA993">
            <wp:extent cx="2467686" cy="1649392"/>
            <wp:effectExtent l="0" t="0" r="8890" b="8255"/>
            <wp:docPr id="1175055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305" cy="1653148"/>
                    </a:xfrm>
                    <a:prstGeom prst="rect">
                      <a:avLst/>
                    </a:prstGeom>
                    <a:noFill/>
                    <a:ln>
                      <a:noFill/>
                    </a:ln>
                  </pic:spPr>
                </pic:pic>
              </a:graphicData>
            </a:graphic>
          </wp:inline>
        </w:drawing>
      </w:r>
    </w:p>
    <w:p w14:paraId="231B749E" w14:textId="7F73A0DE" w:rsidR="00E02FC5" w:rsidRPr="00F74082" w:rsidRDefault="00C92D29" w:rsidP="00352A36">
      <w:pPr>
        <w:pStyle w:val="ListParagraph"/>
        <w:ind w:left="-360" w:right="-334"/>
        <w:rPr>
          <w:rFonts w:ascii="Times New Roman" w:hAnsi="Times New Roman" w:cs="Times New Roman"/>
          <w:sz w:val="32"/>
          <w:szCs w:val="24"/>
        </w:rPr>
      </w:pPr>
      <w:r>
        <w:rPr>
          <w:rFonts w:ascii="Times New Roman" w:hAnsi="Times New Roman" w:cs="Times New Roman"/>
          <w:b/>
          <w:bCs/>
          <w:i/>
          <w:iCs/>
          <w:sz w:val="22"/>
          <w:szCs w:val="22"/>
        </w:rPr>
        <w:t xml:space="preserve">           </w:t>
      </w:r>
      <w:r w:rsidR="00E02FC5">
        <w:rPr>
          <w:rFonts w:ascii="Times New Roman" w:hAnsi="Times New Roman" w:cs="Times New Roman"/>
          <w:b/>
          <w:bCs/>
          <w:i/>
          <w:iCs/>
          <w:sz w:val="22"/>
          <w:szCs w:val="22"/>
        </w:rPr>
        <w:t>Image no4</w:t>
      </w:r>
      <w:r w:rsidR="00E02FC5" w:rsidRPr="003D2CBE">
        <w:rPr>
          <w:rFonts w:ascii="Times New Roman" w:hAnsi="Times New Roman" w:cs="Times New Roman"/>
          <w:b/>
          <w:bCs/>
          <w:i/>
          <w:iCs/>
          <w:sz w:val="22"/>
          <w:szCs w:val="22"/>
        </w:rPr>
        <w:t>:</w:t>
      </w:r>
      <w:r w:rsidR="005626E3">
        <w:rPr>
          <w:rFonts w:ascii="Times New Roman" w:hAnsi="Times New Roman" w:cs="Times New Roman"/>
          <w:b/>
          <w:bCs/>
          <w:i/>
          <w:iCs/>
          <w:sz w:val="22"/>
          <w:szCs w:val="22"/>
        </w:rPr>
        <w:t xml:space="preserve"> </w:t>
      </w:r>
      <w:r w:rsidR="00E02FC5">
        <w:rPr>
          <w:rFonts w:ascii="Times New Roman" w:hAnsi="Times New Roman" w:cs="Times New Roman"/>
          <w:b/>
          <w:bCs/>
          <w:i/>
          <w:iCs/>
          <w:sz w:val="22"/>
          <w:szCs w:val="22"/>
        </w:rPr>
        <w:t>Machin</w:t>
      </w:r>
      <w:r w:rsidR="00E02FC5">
        <w:rPr>
          <w:rFonts w:ascii="Times New Roman" w:hAnsi="Times New Roman" w:cs="Times New Roman"/>
          <w:b/>
          <w:bCs/>
          <w:i/>
          <w:iCs/>
          <w:sz w:val="22"/>
          <w:szCs w:val="22"/>
        </w:rPr>
        <w:t xml:space="preserve"> Applique</w:t>
      </w:r>
    </w:p>
    <w:p w14:paraId="159C2C5F" w14:textId="73606677" w:rsidR="005B29A9" w:rsidRPr="00F74082" w:rsidRDefault="005626E3" w:rsidP="005B29A9">
      <w:pPr>
        <w:ind w:left="-720" w:right="-334"/>
        <w:rPr>
          <w:rFonts w:ascii="Times New Roman" w:hAnsi="Times New Roman" w:cs="Times New Roman"/>
          <w:b/>
          <w:bCs/>
          <w:sz w:val="28"/>
          <w:szCs w:val="22"/>
        </w:rPr>
      </w:pPr>
      <w:r>
        <w:rPr>
          <w:rFonts w:ascii="Times New Roman" w:hAnsi="Times New Roman" w:cs="Times New Roman"/>
          <w:b/>
          <w:bCs/>
          <w:sz w:val="28"/>
          <w:szCs w:val="22"/>
        </w:rPr>
        <w:t xml:space="preserve">       5. </w:t>
      </w:r>
      <w:r w:rsidR="005B29A9" w:rsidRPr="00F74082">
        <w:rPr>
          <w:rFonts w:ascii="Times New Roman" w:hAnsi="Times New Roman" w:cs="Times New Roman"/>
          <w:b/>
          <w:bCs/>
          <w:sz w:val="28"/>
          <w:szCs w:val="22"/>
        </w:rPr>
        <w:t>Materials Used in Appliqu</w:t>
      </w:r>
      <w:r w:rsidR="004E586D">
        <w:rPr>
          <w:rFonts w:ascii="Times New Roman" w:hAnsi="Times New Roman" w:cs="Times New Roman"/>
          <w:b/>
          <w:bCs/>
          <w:sz w:val="28"/>
          <w:szCs w:val="22"/>
        </w:rPr>
        <w:t>e</w:t>
      </w:r>
      <w:r w:rsidR="005B29A9" w:rsidRPr="00F74082">
        <w:rPr>
          <w:rFonts w:ascii="Times New Roman" w:hAnsi="Times New Roman" w:cs="Times New Roman"/>
          <w:b/>
          <w:bCs/>
          <w:sz w:val="28"/>
          <w:szCs w:val="22"/>
        </w:rPr>
        <w:t xml:space="preserve"> Work</w:t>
      </w:r>
    </w:p>
    <w:p w14:paraId="235EFAE6" w14:textId="52607B00" w:rsidR="005B29A9" w:rsidRPr="00C92D29" w:rsidRDefault="005626E3" w:rsidP="007C6117">
      <w:pPr>
        <w:spacing w:line="360" w:lineRule="auto"/>
        <w:ind w:right="-334"/>
        <w:rPr>
          <w:rFonts w:ascii="Times New Roman" w:hAnsi="Times New Roman" w:cs="Times New Roman"/>
          <w:szCs w:val="20"/>
        </w:rPr>
      </w:pPr>
      <w:r w:rsidRPr="00C92D29">
        <w:rPr>
          <w:rFonts w:ascii="Times New Roman" w:hAnsi="Times New Roman" w:cs="Times New Roman"/>
          <w:b/>
          <w:bCs/>
          <w:szCs w:val="20"/>
        </w:rPr>
        <w:lastRenderedPageBreak/>
        <w:t>5.1</w:t>
      </w:r>
      <w:r w:rsidR="005B29A9" w:rsidRPr="00C92D29">
        <w:rPr>
          <w:rFonts w:ascii="Times New Roman" w:hAnsi="Times New Roman" w:cs="Times New Roman"/>
          <w:b/>
          <w:bCs/>
          <w:szCs w:val="20"/>
        </w:rPr>
        <w:t xml:space="preserve"> Base Fabric</w:t>
      </w:r>
      <w:r w:rsidR="005B29A9" w:rsidRPr="00C92D29">
        <w:rPr>
          <w:rFonts w:ascii="Times New Roman" w:hAnsi="Times New Roman" w:cs="Times New Roman"/>
          <w:szCs w:val="20"/>
        </w:rPr>
        <w:br/>
      </w:r>
      <w:r w:rsidRPr="00C92D29">
        <w:rPr>
          <w:rFonts w:ascii="Times New Roman" w:hAnsi="Times New Roman" w:cs="Times New Roman"/>
        </w:rPr>
        <w:t xml:space="preserve">Base fabric is the primary material on which the applique design is developed and serves as the foundation of the entire artwork. The selection of base fabric plays a crucial role in determining the durability, texture, and overall appearance of the final product. Commonly used base fabrics include </w:t>
      </w:r>
      <w:r w:rsidRPr="00C92D29">
        <w:rPr>
          <w:rStyle w:val="whitespace-normal"/>
          <w:rFonts w:ascii="Times New Roman" w:hAnsi="Times New Roman" w:cs="Times New Roman"/>
        </w:rPr>
        <w:t>Cotton</w:t>
      </w:r>
      <w:r w:rsidRPr="00C92D29">
        <w:rPr>
          <w:rFonts w:ascii="Times New Roman" w:hAnsi="Times New Roman" w:cs="Times New Roman"/>
        </w:rPr>
        <w:t xml:space="preserve">, </w:t>
      </w:r>
      <w:r w:rsidRPr="00C92D29">
        <w:rPr>
          <w:rStyle w:val="whitespace-normal"/>
          <w:rFonts w:ascii="Times New Roman" w:hAnsi="Times New Roman" w:cs="Times New Roman"/>
        </w:rPr>
        <w:t>Silk</w:t>
      </w:r>
      <w:r w:rsidRPr="00C92D29">
        <w:rPr>
          <w:rFonts w:ascii="Times New Roman" w:hAnsi="Times New Roman" w:cs="Times New Roman"/>
        </w:rPr>
        <w:t xml:space="preserve">, </w:t>
      </w:r>
      <w:r w:rsidRPr="00C92D29">
        <w:rPr>
          <w:rStyle w:val="whitespace-normal"/>
          <w:rFonts w:ascii="Times New Roman" w:hAnsi="Times New Roman" w:cs="Times New Roman"/>
        </w:rPr>
        <w:t>Linen</w:t>
      </w:r>
      <w:r w:rsidRPr="00C92D29">
        <w:rPr>
          <w:rFonts w:ascii="Times New Roman" w:hAnsi="Times New Roman" w:cs="Times New Roman"/>
        </w:rPr>
        <w:t xml:space="preserve">, and </w:t>
      </w:r>
      <w:r w:rsidRPr="00C92D29">
        <w:rPr>
          <w:rStyle w:val="whitespace-normal"/>
          <w:rFonts w:ascii="Times New Roman" w:hAnsi="Times New Roman" w:cs="Times New Roman"/>
        </w:rPr>
        <w:t>Canvas</w:t>
      </w:r>
      <w:r w:rsidRPr="00C92D29">
        <w:rPr>
          <w:rFonts w:ascii="Times New Roman" w:hAnsi="Times New Roman" w:cs="Times New Roman"/>
        </w:rPr>
        <w:t>, each chosen according to the intended application and desired aesthetic effect. Cotton is widely preferred for its versatility and ease of handling, while silk offers a luxurious finish. Linen provides strength and a natural texture, whereas canvas is ideal for heavier and more durable products such as bags and wall hangings.</w:t>
      </w:r>
    </w:p>
    <w:p w14:paraId="0DCC20D9" w14:textId="6B4C7ED1" w:rsidR="005B29A9" w:rsidRPr="00C92D29" w:rsidRDefault="005626E3" w:rsidP="00C92D29">
      <w:pPr>
        <w:spacing w:line="360" w:lineRule="auto"/>
        <w:ind w:right="-334"/>
        <w:rPr>
          <w:rFonts w:ascii="Times New Roman" w:hAnsi="Times New Roman" w:cs="Times New Roman"/>
          <w:szCs w:val="20"/>
        </w:rPr>
      </w:pPr>
      <w:proofErr w:type="gramStart"/>
      <w:r w:rsidRPr="00C92D29">
        <w:rPr>
          <w:rFonts w:ascii="Times New Roman" w:hAnsi="Times New Roman" w:cs="Times New Roman"/>
          <w:b/>
          <w:bCs/>
          <w:szCs w:val="20"/>
        </w:rPr>
        <w:t xml:space="preserve">5.2 </w:t>
      </w:r>
      <w:r w:rsidR="005B29A9" w:rsidRPr="00C92D29">
        <w:rPr>
          <w:rFonts w:ascii="Times New Roman" w:hAnsi="Times New Roman" w:cs="Times New Roman"/>
          <w:b/>
          <w:bCs/>
          <w:szCs w:val="20"/>
        </w:rPr>
        <w:t xml:space="preserve"> Appliqu</w:t>
      </w:r>
      <w:r w:rsidR="004E586D" w:rsidRPr="00C92D29">
        <w:rPr>
          <w:rFonts w:ascii="Times New Roman" w:hAnsi="Times New Roman" w:cs="Times New Roman"/>
          <w:b/>
          <w:bCs/>
          <w:szCs w:val="20"/>
        </w:rPr>
        <w:t>e</w:t>
      </w:r>
      <w:proofErr w:type="gramEnd"/>
      <w:r w:rsidR="005B29A9" w:rsidRPr="00C92D29">
        <w:rPr>
          <w:rFonts w:ascii="Times New Roman" w:hAnsi="Times New Roman" w:cs="Times New Roman"/>
          <w:b/>
          <w:bCs/>
          <w:szCs w:val="20"/>
        </w:rPr>
        <w:t xml:space="preserve"> Fabric</w:t>
      </w:r>
      <w:r w:rsidR="005B29A9" w:rsidRPr="00C92D29">
        <w:rPr>
          <w:rFonts w:ascii="Times New Roman" w:hAnsi="Times New Roman" w:cs="Times New Roman"/>
          <w:szCs w:val="20"/>
        </w:rPr>
        <w:br/>
      </w:r>
      <w:r w:rsidRPr="00C92D29">
        <w:rPr>
          <w:rFonts w:ascii="Times New Roman" w:hAnsi="Times New Roman" w:cs="Times New Roman"/>
        </w:rPr>
        <w:t xml:space="preserve">Applique fabric refers to the additional pieces of fabric that are cut and layered onto the base fabric to create decorative motifs and patterns. These fabrics are selected based on their color, texture, pattern, and compatibility with the base material. Various fabrics such as </w:t>
      </w:r>
      <w:r w:rsidRPr="00C92D29">
        <w:rPr>
          <w:rStyle w:val="whitespace-normal"/>
          <w:rFonts w:ascii="Times New Roman" w:hAnsi="Times New Roman" w:cs="Times New Roman"/>
        </w:rPr>
        <w:t>Cotton</w:t>
      </w:r>
      <w:r w:rsidRPr="00C92D29">
        <w:rPr>
          <w:rFonts w:ascii="Times New Roman" w:hAnsi="Times New Roman" w:cs="Times New Roman"/>
        </w:rPr>
        <w:t xml:space="preserve">, </w:t>
      </w:r>
      <w:r w:rsidRPr="00C92D29">
        <w:rPr>
          <w:rStyle w:val="whitespace-normal"/>
          <w:rFonts w:ascii="Times New Roman" w:hAnsi="Times New Roman" w:cs="Times New Roman"/>
        </w:rPr>
        <w:t>Silk</w:t>
      </w:r>
      <w:r w:rsidRPr="00C92D29">
        <w:rPr>
          <w:rFonts w:ascii="Times New Roman" w:hAnsi="Times New Roman" w:cs="Times New Roman"/>
        </w:rPr>
        <w:t xml:space="preserve">, </w:t>
      </w:r>
      <w:r w:rsidRPr="00C92D29">
        <w:rPr>
          <w:rStyle w:val="whitespace-normal"/>
          <w:rFonts w:ascii="Times New Roman" w:hAnsi="Times New Roman" w:cs="Times New Roman"/>
        </w:rPr>
        <w:t>Velvet</w:t>
      </w:r>
      <w:r w:rsidRPr="00C92D29">
        <w:rPr>
          <w:rFonts w:ascii="Times New Roman" w:hAnsi="Times New Roman" w:cs="Times New Roman"/>
        </w:rPr>
        <w:t>, and synthetic blends are commonly used to enhance visual appeal and create contrast. The use of different fabrics allows designers to experiment with texture, depth, and dimension, making the applique work more attractive and unique.</w:t>
      </w:r>
    </w:p>
    <w:p w14:paraId="6B14EFC2" w14:textId="71BE318B" w:rsidR="005B29A9" w:rsidRPr="00C92D29" w:rsidRDefault="005626E3" w:rsidP="00C92D29">
      <w:pPr>
        <w:spacing w:line="360" w:lineRule="auto"/>
        <w:ind w:right="-334"/>
        <w:rPr>
          <w:rFonts w:ascii="Times New Roman" w:hAnsi="Times New Roman" w:cs="Times New Roman"/>
          <w:szCs w:val="20"/>
        </w:rPr>
      </w:pPr>
      <w:r w:rsidRPr="00C92D29">
        <w:rPr>
          <w:rFonts w:ascii="Times New Roman" w:hAnsi="Times New Roman" w:cs="Times New Roman"/>
          <w:b/>
          <w:bCs/>
          <w:szCs w:val="20"/>
        </w:rPr>
        <w:t>5.3</w:t>
      </w:r>
      <w:r w:rsidR="005B29A9" w:rsidRPr="00C92D29">
        <w:rPr>
          <w:rFonts w:ascii="Times New Roman" w:hAnsi="Times New Roman" w:cs="Times New Roman"/>
          <w:b/>
          <w:bCs/>
          <w:szCs w:val="20"/>
        </w:rPr>
        <w:t xml:space="preserve"> Threads</w:t>
      </w:r>
      <w:r w:rsidR="005B29A9" w:rsidRPr="00C92D29">
        <w:rPr>
          <w:rFonts w:ascii="Times New Roman" w:hAnsi="Times New Roman" w:cs="Times New Roman"/>
          <w:szCs w:val="20"/>
        </w:rPr>
        <w:br/>
      </w:r>
      <w:proofErr w:type="spellStart"/>
      <w:r w:rsidRPr="00C92D29">
        <w:rPr>
          <w:rFonts w:ascii="Times New Roman" w:hAnsi="Times New Roman" w:cs="Times New Roman"/>
        </w:rPr>
        <w:t>Threads</w:t>
      </w:r>
      <w:proofErr w:type="spellEnd"/>
      <w:r w:rsidRPr="00C92D29">
        <w:rPr>
          <w:rFonts w:ascii="Times New Roman" w:hAnsi="Times New Roman" w:cs="Times New Roman"/>
        </w:rPr>
        <w:t xml:space="preserve"> are an essential component in applique work, as they are used for attaching applique pieces to the base fabric and for outlining designs to add definition and detail. The choice of thread depends on the fabric type, required strength, and desired finish. Common thread materials include </w:t>
      </w:r>
      <w:r w:rsidRPr="00C92D29">
        <w:rPr>
          <w:rStyle w:val="whitespace-normal"/>
          <w:rFonts w:ascii="Times New Roman" w:hAnsi="Times New Roman" w:cs="Times New Roman"/>
        </w:rPr>
        <w:t>Cotton Thread</w:t>
      </w:r>
      <w:r w:rsidRPr="00C92D29">
        <w:rPr>
          <w:rFonts w:ascii="Times New Roman" w:hAnsi="Times New Roman" w:cs="Times New Roman"/>
        </w:rPr>
        <w:t xml:space="preserve">, </w:t>
      </w:r>
      <w:r w:rsidRPr="00C92D29">
        <w:rPr>
          <w:rStyle w:val="whitespace-normal"/>
          <w:rFonts w:ascii="Times New Roman" w:hAnsi="Times New Roman" w:cs="Times New Roman"/>
        </w:rPr>
        <w:t>Silk Thread</w:t>
      </w:r>
      <w:r w:rsidRPr="00C92D29">
        <w:rPr>
          <w:rFonts w:ascii="Times New Roman" w:hAnsi="Times New Roman" w:cs="Times New Roman"/>
        </w:rPr>
        <w:t xml:space="preserve">, and </w:t>
      </w:r>
      <w:r w:rsidRPr="00C92D29">
        <w:rPr>
          <w:rStyle w:val="whitespace-normal"/>
          <w:rFonts w:ascii="Times New Roman" w:hAnsi="Times New Roman" w:cs="Times New Roman"/>
        </w:rPr>
        <w:t>Polyester Thread</w:t>
      </w:r>
      <w:r w:rsidRPr="00C92D29">
        <w:rPr>
          <w:rFonts w:ascii="Times New Roman" w:hAnsi="Times New Roman" w:cs="Times New Roman"/>
        </w:rPr>
        <w:t>. Cotton threads are suitable for natural fabrics, silk threads provide a fine decorative finish, and polyester threads are valued for their durability and resistance to wear, making them ideal for long-lasting products.</w:t>
      </w:r>
    </w:p>
    <w:p w14:paraId="29A3F156" w14:textId="77777777" w:rsidR="005626E3" w:rsidRPr="00C92D29" w:rsidRDefault="005626E3" w:rsidP="00C92D29">
      <w:pPr>
        <w:spacing w:line="360" w:lineRule="auto"/>
        <w:ind w:right="-334"/>
        <w:rPr>
          <w:rFonts w:ascii="Times New Roman" w:hAnsi="Times New Roman" w:cs="Times New Roman"/>
        </w:rPr>
      </w:pPr>
      <w:r w:rsidRPr="00C92D29">
        <w:rPr>
          <w:rFonts w:ascii="Times New Roman" w:hAnsi="Times New Roman" w:cs="Times New Roman"/>
          <w:b/>
          <w:bCs/>
          <w:szCs w:val="20"/>
        </w:rPr>
        <w:t>5.4</w:t>
      </w:r>
      <w:r w:rsidR="005B29A9" w:rsidRPr="00C92D29">
        <w:rPr>
          <w:rFonts w:ascii="Times New Roman" w:hAnsi="Times New Roman" w:cs="Times New Roman"/>
          <w:b/>
          <w:bCs/>
          <w:szCs w:val="20"/>
        </w:rPr>
        <w:t xml:space="preserve"> Needles</w:t>
      </w:r>
      <w:r w:rsidR="005B29A9" w:rsidRPr="00C92D29">
        <w:rPr>
          <w:rFonts w:ascii="Times New Roman" w:hAnsi="Times New Roman" w:cs="Times New Roman"/>
          <w:szCs w:val="20"/>
        </w:rPr>
        <w:br/>
      </w:r>
      <w:proofErr w:type="spellStart"/>
      <w:r w:rsidRPr="00C92D29">
        <w:rPr>
          <w:rFonts w:ascii="Times New Roman" w:hAnsi="Times New Roman" w:cs="Times New Roman"/>
        </w:rPr>
        <w:t>Needles</w:t>
      </w:r>
      <w:proofErr w:type="spellEnd"/>
      <w:r w:rsidRPr="00C92D29">
        <w:rPr>
          <w:rFonts w:ascii="Times New Roman" w:hAnsi="Times New Roman" w:cs="Times New Roman"/>
        </w:rPr>
        <w:t xml:space="preserve"> are fundamental tools in applique work, used to sew fabric pieces accurately onto the base material. Different types and sizes of needles are selected depending on the thickness and texture of the fabric as well as the stitching technique employed. Fine needles are used for delicate fabrics like silk, while stronger and thicker needles are necessary for heavier materials such as canvas or denim. Proper needle selection ensures smooth stitching, prevents fabric damage, and improves overall workmanship quality.</w:t>
      </w:r>
    </w:p>
    <w:p w14:paraId="0EED2DC2" w14:textId="2D5F5E71" w:rsidR="005B29A9" w:rsidRPr="00C92D29" w:rsidRDefault="005626E3" w:rsidP="00C92D29">
      <w:pPr>
        <w:spacing w:line="360" w:lineRule="auto"/>
        <w:ind w:right="-334"/>
        <w:rPr>
          <w:rFonts w:ascii="Times New Roman" w:hAnsi="Times New Roman" w:cs="Times New Roman"/>
          <w:szCs w:val="20"/>
        </w:rPr>
      </w:pPr>
      <w:r w:rsidRPr="00C92D29">
        <w:rPr>
          <w:rFonts w:ascii="Times New Roman" w:hAnsi="Times New Roman" w:cs="Times New Roman"/>
          <w:b/>
          <w:bCs/>
          <w:szCs w:val="20"/>
        </w:rPr>
        <w:t>5.5</w:t>
      </w:r>
      <w:r w:rsidR="005B29A9" w:rsidRPr="00C92D29">
        <w:rPr>
          <w:rFonts w:ascii="Times New Roman" w:hAnsi="Times New Roman" w:cs="Times New Roman"/>
          <w:b/>
          <w:bCs/>
          <w:szCs w:val="20"/>
        </w:rPr>
        <w:t xml:space="preserve"> Scissors and Cutting Tools</w:t>
      </w:r>
      <w:r w:rsidR="005B29A9" w:rsidRPr="00C92D29">
        <w:rPr>
          <w:rFonts w:ascii="Times New Roman" w:hAnsi="Times New Roman" w:cs="Times New Roman"/>
          <w:szCs w:val="20"/>
        </w:rPr>
        <w:br/>
      </w:r>
      <w:r w:rsidRPr="00C92D29">
        <w:rPr>
          <w:rFonts w:ascii="Times New Roman" w:hAnsi="Times New Roman" w:cs="Times New Roman"/>
        </w:rPr>
        <w:t xml:space="preserve">Sharp scissors and specialized cutting tools are essential for achieving precision in applique work. They are used to cut intricate shapes, patterns, and motifs from applique fabrics with </w:t>
      </w:r>
      <w:r w:rsidRPr="00C92D29">
        <w:rPr>
          <w:rFonts w:ascii="Times New Roman" w:hAnsi="Times New Roman" w:cs="Times New Roman"/>
        </w:rPr>
        <w:lastRenderedPageBreak/>
        <w:t>accuracy and neatness. Fabric scissors, embroidery scissors, and rotary cutters are commonly used tools in this process. High-quality cutting tools help maintain clean edges, reduce fabric fraying, and ensure professional finishing, which significantly contributes to the aesthetic quality of the final design.</w:t>
      </w:r>
    </w:p>
    <w:p w14:paraId="3C011C7B" w14:textId="0DD8F66B" w:rsidR="005B29A9" w:rsidRPr="00C92D29" w:rsidRDefault="005626E3" w:rsidP="00C92D29">
      <w:pPr>
        <w:spacing w:line="360" w:lineRule="auto"/>
        <w:ind w:right="-334"/>
        <w:rPr>
          <w:rFonts w:ascii="Times New Roman" w:hAnsi="Times New Roman" w:cs="Times New Roman"/>
          <w:szCs w:val="20"/>
        </w:rPr>
      </w:pPr>
      <w:r w:rsidRPr="00C92D29">
        <w:rPr>
          <w:rFonts w:ascii="Times New Roman" w:hAnsi="Times New Roman" w:cs="Times New Roman"/>
          <w:b/>
          <w:bCs/>
          <w:szCs w:val="20"/>
        </w:rPr>
        <w:t>5.6</w:t>
      </w:r>
      <w:r w:rsidR="005B29A9" w:rsidRPr="00C92D29">
        <w:rPr>
          <w:rFonts w:ascii="Times New Roman" w:hAnsi="Times New Roman" w:cs="Times New Roman"/>
          <w:b/>
          <w:bCs/>
          <w:szCs w:val="20"/>
        </w:rPr>
        <w:t xml:space="preserve"> Adhesives (Fusible Web</w:t>
      </w:r>
      <w:proofErr w:type="gramStart"/>
      <w:r w:rsidR="005B29A9" w:rsidRPr="00C92D29">
        <w:rPr>
          <w:rFonts w:ascii="Times New Roman" w:hAnsi="Times New Roman" w:cs="Times New Roman"/>
          <w:b/>
          <w:bCs/>
          <w:szCs w:val="20"/>
        </w:rPr>
        <w:t>)</w:t>
      </w:r>
      <w:proofErr w:type="gramEnd"/>
      <w:r w:rsidR="005B29A9" w:rsidRPr="00C92D29">
        <w:rPr>
          <w:rFonts w:ascii="Times New Roman" w:hAnsi="Times New Roman" w:cs="Times New Roman"/>
          <w:szCs w:val="20"/>
        </w:rPr>
        <w:br/>
      </w:r>
      <w:r w:rsidRPr="00C92D29">
        <w:rPr>
          <w:rFonts w:ascii="Times New Roman" w:hAnsi="Times New Roman" w:cs="Times New Roman"/>
        </w:rPr>
        <w:t>Adhesives such as Fusible Web are widely used in modern applique techniques, especially in fused applique. Fusible web is a heat-activated adhesive placed between the applique fabric and the base fabric to temporarily bond the layers before stitching. This method simplifies the applique process by holding fabric pieces securely in place, reducing movement during sewing, and allowing for more precise placement. It also saves time and makes the technique more accessible for beginners.</w:t>
      </w:r>
    </w:p>
    <w:p w14:paraId="72C1B0D3" w14:textId="77777777" w:rsidR="005626E3" w:rsidRPr="00C92D29" w:rsidRDefault="005626E3" w:rsidP="00C92D29">
      <w:pPr>
        <w:spacing w:line="360" w:lineRule="auto"/>
        <w:ind w:right="-334"/>
        <w:rPr>
          <w:rFonts w:ascii="Times New Roman" w:hAnsi="Times New Roman" w:cs="Times New Roman"/>
        </w:rPr>
      </w:pPr>
      <w:r w:rsidRPr="00C92D29">
        <w:rPr>
          <w:rFonts w:ascii="Times New Roman" w:hAnsi="Times New Roman" w:cs="Times New Roman"/>
          <w:b/>
          <w:bCs/>
          <w:szCs w:val="20"/>
        </w:rPr>
        <w:t>5.7</w:t>
      </w:r>
      <w:r w:rsidR="005B29A9" w:rsidRPr="00C92D29">
        <w:rPr>
          <w:rFonts w:ascii="Times New Roman" w:hAnsi="Times New Roman" w:cs="Times New Roman"/>
          <w:b/>
          <w:bCs/>
          <w:szCs w:val="20"/>
        </w:rPr>
        <w:t xml:space="preserve"> Embellishments (Optional</w:t>
      </w:r>
      <w:proofErr w:type="gramStart"/>
      <w:r w:rsidR="005B29A9" w:rsidRPr="00C92D29">
        <w:rPr>
          <w:rFonts w:ascii="Times New Roman" w:hAnsi="Times New Roman" w:cs="Times New Roman"/>
          <w:b/>
          <w:bCs/>
          <w:szCs w:val="20"/>
        </w:rPr>
        <w:t>)</w:t>
      </w:r>
      <w:proofErr w:type="gramEnd"/>
      <w:r w:rsidR="005B29A9" w:rsidRPr="00C92D29">
        <w:rPr>
          <w:rFonts w:ascii="Times New Roman" w:hAnsi="Times New Roman" w:cs="Times New Roman"/>
          <w:szCs w:val="20"/>
        </w:rPr>
        <w:br/>
      </w:r>
      <w:r w:rsidRPr="00C92D29">
        <w:rPr>
          <w:rFonts w:ascii="Times New Roman" w:hAnsi="Times New Roman" w:cs="Times New Roman"/>
        </w:rPr>
        <w:t xml:space="preserve">Optional embellishments are decorative materials added to applique designs to enhance their visual appeal and artistic value. These may include </w:t>
      </w:r>
      <w:r w:rsidRPr="00C92D29">
        <w:rPr>
          <w:rStyle w:val="whitespace-normal"/>
          <w:rFonts w:ascii="Times New Roman" w:hAnsi="Times New Roman" w:cs="Times New Roman"/>
        </w:rPr>
        <w:t>Beads</w:t>
      </w:r>
      <w:r w:rsidRPr="00C92D29">
        <w:rPr>
          <w:rFonts w:ascii="Times New Roman" w:hAnsi="Times New Roman" w:cs="Times New Roman"/>
        </w:rPr>
        <w:t xml:space="preserve">, </w:t>
      </w:r>
      <w:r w:rsidRPr="00C92D29">
        <w:rPr>
          <w:rStyle w:val="whitespace-normal"/>
          <w:rFonts w:ascii="Times New Roman" w:hAnsi="Times New Roman" w:cs="Times New Roman"/>
        </w:rPr>
        <w:t>Sequins</w:t>
      </w:r>
      <w:r w:rsidRPr="00C92D29">
        <w:rPr>
          <w:rFonts w:ascii="Times New Roman" w:hAnsi="Times New Roman" w:cs="Times New Roman"/>
        </w:rPr>
        <w:t xml:space="preserve">, </w:t>
      </w:r>
      <w:r w:rsidRPr="00C92D29">
        <w:rPr>
          <w:rStyle w:val="whitespace-normal"/>
          <w:rFonts w:ascii="Times New Roman" w:hAnsi="Times New Roman" w:cs="Times New Roman"/>
        </w:rPr>
        <w:t>Mirrors</w:t>
      </w:r>
      <w:r w:rsidRPr="00C92D29">
        <w:rPr>
          <w:rFonts w:ascii="Times New Roman" w:hAnsi="Times New Roman" w:cs="Times New Roman"/>
        </w:rPr>
        <w:t>, lace, ribbons, and decorative embroidery threads. Such embellishments add texture, sparkle, and cultural richness to the finished product, making it more attractive and suitable for fashion garments, home décor items, and handcrafted accessories.</w:t>
      </w:r>
    </w:p>
    <w:p w14:paraId="7914E275" w14:textId="55BCF120" w:rsidR="00C92D29" w:rsidRPr="007C6117" w:rsidRDefault="00C92D29" w:rsidP="007C6117">
      <w:pPr>
        <w:pStyle w:val="Heading2"/>
        <w:rPr>
          <w:rFonts w:ascii="Times New Roman" w:hAnsi="Times New Roman" w:cs="Times New Roman"/>
          <w:b/>
          <w:bCs/>
          <w:color w:val="auto"/>
          <w:sz w:val="28"/>
          <w:szCs w:val="28"/>
        </w:rPr>
      </w:pPr>
      <w:r w:rsidRPr="007C6117">
        <w:rPr>
          <w:rFonts w:ascii="Times New Roman" w:hAnsi="Times New Roman" w:cs="Times New Roman"/>
          <w:b/>
          <w:bCs/>
          <w:color w:val="auto"/>
          <w:sz w:val="28"/>
          <w:szCs w:val="28"/>
        </w:rPr>
        <w:t>6. Indian Culture of Applique Work</w:t>
      </w:r>
    </w:p>
    <w:p w14:paraId="1769CE9B" w14:textId="77777777" w:rsidR="00C92D29" w:rsidRDefault="00C92D29" w:rsidP="007C6117">
      <w:pPr>
        <w:pStyle w:val="NormalWeb"/>
        <w:spacing w:line="360" w:lineRule="auto"/>
        <w:jc w:val="both"/>
      </w:pPr>
      <w:r>
        <w:t>Applique work is one of India’s most vibrant and traditional textile art forms, deeply rooted in the country’s cultural heritage. The craft involves stitching small pieces of fabric onto a larger base fabric to create decorative motifs and patterns. In India, applique work reflects regional identities, local traditions, and cultural narratives, making it an important part of traditional clothing, home décor, and ceremonial textiles. Different states have developed unique styles of applique work, each distinguished by specific motifs, colors, and techniques.</w:t>
      </w:r>
    </w:p>
    <w:p w14:paraId="5127E07B" w14:textId="77777777" w:rsidR="00C92D29" w:rsidRPr="007C6117" w:rsidRDefault="00C92D29" w:rsidP="00C92D29">
      <w:pPr>
        <w:pStyle w:val="Heading3"/>
        <w:rPr>
          <w:rFonts w:ascii="Times New Roman" w:hAnsi="Times New Roman" w:cs="Times New Roman"/>
          <w:b/>
          <w:bCs/>
          <w:color w:val="auto"/>
          <w:sz w:val="24"/>
          <w:szCs w:val="24"/>
        </w:rPr>
      </w:pPr>
      <w:r w:rsidRPr="007C6117">
        <w:rPr>
          <w:rFonts w:ascii="Times New Roman" w:hAnsi="Times New Roman" w:cs="Times New Roman"/>
          <w:b/>
          <w:bCs/>
          <w:color w:val="auto"/>
          <w:sz w:val="24"/>
          <w:szCs w:val="24"/>
        </w:rPr>
        <w:t xml:space="preserve">6.1 </w:t>
      </w:r>
      <w:r w:rsidRPr="007C6117">
        <w:rPr>
          <w:rStyle w:val="whitespace-normal"/>
          <w:rFonts w:ascii="Times New Roman" w:hAnsi="Times New Roman" w:cs="Times New Roman"/>
          <w:b/>
          <w:bCs/>
          <w:color w:val="auto"/>
          <w:sz w:val="24"/>
          <w:szCs w:val="24"/>
        </w:rPr>
        <w:t>Rajasthan</w:t>
      </w:r>
      <w:r w:rsidRPr="007C6117">
        <w:rPr>
          <w:rFonts w:ascii="Times New Roman" w:hAnsi="Times New Roman" w:cs="Times New Roman"/>
          <w:b/>
          <w:bCs/>
          <w:color w:val="auto"/>
          <w:sz w:val="24"/>
          <w:szCs w:val="24"/>
        </w:rPr>
        <w:t xml:space="preserve"> Applique Work</w:t>
      </w:r>
    </w:p>
    <w:p w14:paraId="01DBB62A" w14:textId="77777777" w:rsidR="00C92D29" w:rsidRDefault="00C92D29" w:rsidP="007C6117">
      <w:pPr>
        <w:pStyle w:val="NormalWeb"/>
        <w:spacing w:line="360" w:lineRule="auto"/>
        <w:jc w:val="both"/>
      </w:pPr>
      <w:r>
        <w:t xml:space="preserve">Rajasthan is renowned for its rich textile traditions and vibrant use of colors. Applique work in Rajasthan is prominently seen in traditional sarees, lehengas, wall hangings, and decorative household items. The designs often feature motifs inspired by desert life, animals such as camels and elephants, floral patterns, and geometric forms. Bright colors like red, yellow, orange, and green dominate Rajasthani applique, symbolizing the lively culture and festive </w:t>
      </w:r>
      <w:r>
        <w:lastRenderedPageBreak/>
        <w:t>spirit of the region. Mirror work is often combined with applique to enhance visual appeal and reflect the traditional craftsmanship of Rajasthan.</w:t>
      </w:r>
    </w:p>
    <w:p w14:paraId="4C4C6EE5" w14:textId="2B4731F7" w:rsidR="0065283F" w:rsidRDefault="0065283F" w:rsidP="007C6117">
      <w:pPr>
        <w:pStyle w:val="NormalWeb"/>
        <w:spacing w:line="360" w:lineRule="auto"/>
        <w:jc w:val="both"/>
      </w:pPr>
      <w:r w:rsidRPr="00F74082">
        <w:rPr>
          <w:noProof/>
        </w:rPr>
        <w:drawing>
          <wp:inline distT="0" distB="0" distL="0" distR="0" wp14:anchorId="6554A459" wp14:editId="7B31DF71">
            <wp:extent cx="1435261" cy="2179443"/>
            <wp:effectExtent l="0" t="0" r="0" b="0"/>
            <wp:docPr id="949866271" name="Picture 4" descr="online Ajrakh Applique &amp; Mirror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line Ajrakh Applique &amp; Mirror Work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010" cy="2188173"/>
                    </a:xfrm>
                    <a:prstGeom prst="rect">
                      <a:avLst/>
                    </a:prstGeom>
                    <a:noFill/>
                    <a:ln>
                      <a:noFill/>
                    </a:ln>
                  </pic:spPr>
                </pic:pic>
              </a:graphicData>
            </a:graphic>
          </wp:inline>
        </w:drawing>
      </w:r>
    </w:p>
    <w:p w14:paraId="51030D22" w14:textId="4C65131E" w:rsidR="007C6117" w:rsidRPr="0065283F" w:rsidRDefault="007C6117" w:rsidP="0065283F">
      <w:pPr>
        <w:pStyle w:val="ListParagraph"/>
        <w:ind w:left="-360" w:right="-334"/>
        <w:rPr>
          <w:rFonts w:ascii="Times New Roman" w:hAnsi="Times New Roman" w:cs="Times New Roman"/>
          <w:sz w:val="32"/>
          <w:szCs w:val="24"/>
        </w:rPr>
      </w:pPr>
      <w:r>
        <w:rPr>
          <w:rFonts w:ascii="Times New Roman" w:hAnsi="Times New Roman" w:cs="Times New Roman"/>
          <w:b/>
          <w:bCs/>
          <w:i/>
          <w:iCs/>
          <w:sz w:val="22"/>
          <w:szCs w:val="22"/>
        </w:rPr>
        <w:t xml:space="preserve">           </w:t>
      </w:r>
      <w:r>
        <w:rPr>
          <w:rFonts w:ascii="Times New Roman" w:hAnsi="Times New Roman" w:cs="Times New Roman"/>
          <w:b/>
          <w:bCs/>
          <w:i/>
          <w:iCs/>
          <w:sz w:val="22"/>
          <w:szCs w:val="22"/>
        </w:rPr>
        <w:t>Image no5</w:t>
      </w:r>
      <w:r w:rsidRPr="003D2CBE">
        <w:rPr>
          <w:rFonts w:ascii="Times New Roman" w:hAnsi="Times New Roman" w:cs="Times New Roman"/>
          <w:b/>
          <w:bCs/>
          <w:i/>
          <w:iCs/>
          <w:sz w:val="22"/>
          <w:szCs w:val="22"/>
        </w:rPr>
        <w:t xml:space="preserve">: </w:t>
      </w:r>
      <w:r>
        <w:rPr>
          <w:rFonts w:ascii="Times New Roman" w:hAnsi="Times New Roman" w:cs="Times New Roman"/>
          <w:b/>
          <w:bCs/>
          <w:i/>
          <w:iCs/>
          <w:sz w:val="22"/>
          <w:szCs w:val="22"/>
        </w:rPr>
        <w:t>Hand Applique</w:t>
      </w:r>
      <w:r w:rsidR="0065283F">
        <w:rPr>
          <w:rFonts w:ascii="Times New Roman" w:hAnsi="Times New Roman" w:cs="Times New Roman"/>
          <w:b/>
          <w:bCs/>
          <w:i/>
          <w:iCs/>
          <w:sz w:val="22"/>
          <w:szCs w:val="22"/>
        </w:rPr>
        <w:t xml:space="preserve"> </w:t>
      </w:r>
      <w:r w:rsidR="0065283F" w:rsidRPr="0065283F">
        <w:rPr>
          <w:rFonts w:ascii="Times New Roman" w:hAnsi="Times New Roman" w:cs="Times New Roman"/>
          <w:b/>
          <w:bCs/>
          <w:i/>
          <w:iCs/>
          <w:sz w:val="22"/>
          <w:szCs w:val="22"/>
        </w:rPr>
        <w:t>traditional craftsmanship of Rajasthan</w:t>
      </w:r>
    </w:p>
    <w:p w14:paraId="64E816D0" w14:textId="77777777" w:rsidR="00C92D29" w:rsidRPr="007C6117" w:rsidRDefault="00C92D29" w:rsidP="00C92D29">
      <w:pPr>
        <w:pStyle w:val="Heading3"/>
        <w:rPr>
          <w:rFonts w:ascii="Times New Roman" w:hAnsi="Times New Roman" w:cs="Times New Roman"/>
          <w:b/>
          <w:bCs/>
          <w:color w:val="auto"/>
          <w:sz w:val="24"/>
          <w:szCs w:val="24"/>
        </w:rPr>
      </w:pPr>
      <w:r w:rsidRPr="007C6117">
        <w:rPr>
          <w:rFonts w:ascii="Times New Roman" w:hAnsi="Times New Roman" w:cs="Times New Roman"/>
          <w:b/>
          <w:bCs/>
          <w:color w:val="auto"/>
          <w:sz w:val="24"/>
          <w:szCs w:val="24"/>
        </w:rPr>
        <w:t xml:space="preserve">6.2 </w:t>
      </w:r>
      <w:r w:rsidRPr="007C6117">
        <w:rPr>
          <w:rStyle w:val="whitespace-normal"/>
          <w:rFonts w:ascii="Times New Roman" w:hAnsi="Times New Roman" w:cs="Times New Roman"/>
          <w:b/>
          <w:bCs/>
          <w:color w:val="auto"/>
          <w:sz w:val="24"/>
          <w:szCs w:val="24"/>
        </w:rPr>
        <w:t>Gujarat</w:t>
      </w:r>
      <w:r w:rsidRPr="007C6117">
        <w:rPr>
          <w:rFonts w:ascii="Times New Roman" w:hAnsi="Times New Roman" w:cs="Times New Roman"/>
          <w:b/>
          <w:bCs/>
          <w:color w:val="auto"/>
          <w:sz w:val="24"/>
          <w:szCs w:val="24"/>
        </w:rPr>
        <w:t xml:space="preserve"> Applique Work</w:t>
      </w:r>
    </w:p>
    <w:p w14:paraId="36C01430" w14:textId="77777777" w:rsidR="00C92D29" w:rsidRDefault="00C92D29" w:rsidP="007C6117">
      <w:pPr>
        <w:pStyle w:val="NormalWeb"/>
        <w:spacing w:line="360" w:lineRule="auto"/>
        <w:jc w:val="both"/>
      </w:pPr>
      <w:r>
        <w:t xml:space="preserve">Gujarat is famous for its intricate embroidery and applique traditions, particularly in regions such as Kutch and Saurashtra. Gujarati applique work is known for bold colors, symmetrical patterns, and detailed hand stitching. Traditional garments such as sarees, </w:t>
      </w:r>
      <w:proofErr w:type="spellStart"/>
      <w:r>
        <w:t>chaniya</w:t>
      </w:r>
      <w:proofErr w:type="spellEnd"/>
      <w:r>
        <w:t xml:space="preserve"> cholis, and dupattas frequently showcase applique work combined with mirror embroidery, beadwork, and patchwork. Common motifs include peacocks, flowers, folk symbols, and religious designs, representing the cultural diversity and artistic richness of Gujarat.</w:t>
      </w:r>
    </w:p>
    <w:p w14:paraId="506DA82D" w14:textId="19D9B5B2" w:rsidR="0065283F" w:rsidRDefault="0065283F" w:rsidP="007C6117">
      <w:pPr>
        <w:pStyle w:val="NormalWeb"/>
        <w:spacing w:line="360" w:lineRule="auto"/>
        <w:jc w:val="both"/>
      </w:pPr>
      <w:r w:rsidRPr="00F74082">
        <w:rPr>
          <w:noProof/>
        </w:rPr>
        <w:drawing>
          <wp:inline distT="0" distB="0" distL="0" distR="0" wp14:anchorId="501C1DFE" wp14:editId="61B7792E">
            <wp:extent cx="1605935" cy="2494344"/>
            <wp:effectExtent l="0" t="0" r="0" b="1270"/>
            <wp:docPr id="2102324324" name="Picture 5" descr="White Resham Kota Saree with Appl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te Resham Kota Saree with Appliqu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348" cy="2499645"/>
                    </a:xfrm>
                    <a:prstGeom prst="rect">
                      <a:avLst/>
                    </a:prstGeom>
                    <a:noFill/>
                    <a:ln>
                      <a:noFill/>
                    </a:ln>
                  </pic:spPr>
                </pic:pic>
              </a:graphicData>
            </a:graphic>
          </wp:inline>
        </w:drawing>
      </w:r>
    </w:p>
    <w:p w14:paraId="39E14F09" w14:textId="0B639DA8" w:rsidR="007C6117" w:rsidRDefault="007C6117" w:rsidP="007C6117">
      <w:pPr>
        <w:pStyle w:val="ListParagraph"/>
        <w:ind w:left="-360" w:right="-334"/>
        <w:rPr>
          <w:rFonts w:ascii="Times New Roman" w:hAnsi="Times New Roman" w:cs="Times New Roman"/>
          <w:b/>
          <w:bCs/>
          <w:i/>
          <w:iCs/>
          <w:sz w:val="22"/>
          <w:szCs w:val="22"/>
        </w:rPr>
      </w:pPr>
      <w:r>
        <w:rPr>
          <w:rFonts w:ascii="Times New Roman" w:hAnsi="Times New Roman" w:cs="Times New Roman"/>
          <w:b/>
          <w:bCs/>
          <w:i/>
          <w:iCs/>
          <w:sz w:val="22"/>
          <w:szCs w:val="22"/>
        </w:rPr>
        <w:t xml:space="preserve">           </w:t>
      </w:r>
      <w:r>
        <w:rPr>
          <w:rFonts w:ascii="Times New Roman" w:hAnsi="Times New Roman" w:cs="Times New Roman"/>
          <w:b/>
          <w:bCs/>
          <w:i/>
          <w:iCs/>
          <w:sz w:val="22"/>
          <w:szCs w:val="22"/>
        </w:rPr>
        <w:t>Image no 6</w:t>
      </w:r>
      <w:r w:rsidRPr="003D2CBE">
        <w:rPr>
          <w:rFonts w:ascii="Times New Roman" w:hAnsi="Times New Roman" w:cs="Times New Roman"/>
          <w:b/>
          <w:bCs/>
          <w:i/>
          <w:iCs/>
          <w:sz w:val="22"/>
          <w:szCs w:val="22"/>
        </w:rPr>
        <w:t xml:space="preserve">: </w:t>
      </w:r>
      <w:r>
        <w:rPr>
          <w:rFonts w:ascii="Times New Roman" w:hAnsi="Times New Roman" w:cs="Times New Roman"/>
          <w:b/>
          <w:bCs/>
          <w:i/>
          <w:iCs/>
          <w:sz w:val="22"/>
          <w:szCs w:val="22"/>
        </w:rPr>
        <w:t>Hand Applique</w:t>
      </w:r>
    </w:p>
    <w:p w14:paraId="07A3DC79" w14:textId="77777777" w:rsidR="007C6117" w:rsidRPr="00F74082" w:rsidRDefault="007C6117" w:rsidP="007C6117">
      <w:pPr>
        <w:pStyle w:val="ListParagraph"/>
        <w:ind w:left="-360" w:right="-334"/>
        <w:rPr>
          <w:rFonts w:ascii="Times New Roman" w:hAnsi="Times New Roman" w:cs="Times New Roman"/>
          <w:sz w:val="32"/>
          <w:szCs w:val="24"/>
        </w:rPr>
      </w:pPr>
    </w:p>
    <w:p w14:paraId="70A30AC6" w14:textId="77777777" w:rsidR="007C6117" w:rsidRDefault="007C6117" w:rsidP="00C92D29">
      <w:pPr>
        <w:pStyle w:val="NormalWeb"/>
      </w:pPr>
    </w:p>
    <w:p w14:paraId="01D35221" w14:textId="77777777" w:rsidR="00C92D29" w:rsidRPr="007C6117" w:rsidRDefault="00C92D29" w:rsidP="00C92D29">
      <w:pPr>
        <w:pStyle w:val="Heading3"/>
        <w:rPr>
          <w:rFonts w:ascii="Times New Roman" w:hAnsi="Times New Roman" w:cs="Times New Roman"/>
          <w:b/>
          <w:bCs/>
          <w:color w:val="auto"/>
          <w:sz w:val="24"/>
          <w:szCs w:val="24"/>
        </w:rPr>
      </w:pPr>
      <w:r w:rsidRPr="007C6117">
        <w:rPr>
          <w:rFonts w:ascii="Times New Roman" w:hAnsi="Times New Roman" w:cs="Times New Roman"/>
          <w:b/>
          <w:bCs/>
          <w:color w:val="auto"/>
          <w:sz w:val="24"/>
          <w:szCs w:val="24"/>
        </w:rPr>
        <w:t xml:space="preserve">6.3 </w:t>
      </w:r>
      <w:r w:rsidRPr="007C6117">
        <w:rPr>
          <w:rFonts w:ascii="Times New Roman" w:hAnsi="Times New Roman" w:cs="Times New Roman"/>
          <w:b/>
          <w:bCs/>
          <w:color w:val="auto"/>
          <w:sz w:val="24"/>
          <w:szCs w:val="24"/>
        </w:rPr>
        <w:t>Odisha</w:t>
      </w:r>
      <w:r w:rsidRPr="007C6117">
        <w:rPr>
          <w:rFonts w:ascii="Times New Roman" w:hAnsi="Times New Roman" w:cs="Times New Roman"/>
          <w:b/>
          <w:bCs/>
          <w:color w:val="auto"/>
          <w:sz w:val="24"/>
          <w:szCs w:val="24"/>
        </w:rPr>
        <w:t xml:space="preserve"> Applique Work</w:t>
      </w:r>
    </w:p>
    <w:p w14:paraId="2302638D" w14:textId="77777777" w:rsidR="00C92D29" w:rsidRDefault="00C92D29" w:rsidP="0065283F">
      <w:pPr>
        <w:pStyle w:val="NormalWeb"/>
        <w:spacing w:line="360" w:lineRule="auto"/>
        <w:jc w:val="both"/>
      </w:pPr>
      <w:r>
        <w:t xml:space="preserve">Odisha holds a distinguished place in Indian applique traditions, especially through the famous </w:t>
      </w:r>
      <w:proofErr w:type="spellStart"/>
      <w:r>
        <w:t>Pipili</w:t>
      </w:r>
      <w:proofErr w:type="spellEnd"/>
      <w:r>
        <w:t xml:space="preserve"> applique craft. The town of </w:t>
      </w:r>
      <w:proofErr w:type="spellStart"/>
      <w:r>
        <w:rPr>
          <w:rStyle w:val="whitespace-normal"/>
          <w:rFonts w:eastAsiaTheme="majorEastAsia"/>
        </w:rPr>
        <w:t>Pipili</w:t>
      </w:r>
      <w:proofErr w:type="spellEnd"/>
      <w:r>
        <w:t xml:space="preserve"> is globally recognized for its unique applique artistry. Traditionally associated with temple rituals and decorations for Lord </w:t>
      </w:r>
      <w:proofErr w:type="spellStart"/>
      <w:r>
        <w:t>Jagannath’s</w:t>
      </w:r>
      <w:proofErr w:type="spellEnd"/>
      <w:r>
        <w:t xml:space="preserve"> chariot festival, </w:t>
      </w:r>
      <w:proofErr w:type="spellStart"/>
      <w:r>
        <w:t>Odishan</w:t>
      </w:r>
      <w:proofErr w:type="spellEnd"/>
      <w:r>
        <w:t xml:space="preserve"> applique uses bright fabrics stitched into motifs such as flowers, birds, animals, and mythological symbols. Products include canopies, umbrellas, wall hangings, handbags, and sarees. The craft reflects Odisha’s spiritual heritage and strong connection between art and religion.</w:t>
      </w:r>
    </w:p>
    <w:p w14:paraId="6D977CA6" w14:textId="77777777" w:rsidR="0065283F" w:rsidRDefault="0065283F" w:rsidP="0065283F">
      <w:pPr>
        <w:pStyle w:val="NormalWeb"/>
        <w:spacing w:line="360" w:lineRule="auto"/>
        <w:jc w:val="both"/>
        <w:rPr>
          <w:b/>
          <w:bCs/>
          <w:i/>
          <w:iCs/>
          <w:sz w:val="22"/>
          <w:szCs w:val="22"/>
        </w:rPr>
      </w:pPr>
      <w:r w:rsidRPr="00F74082">
        <w:rPr>
          <w:noProof/>
        </w:rPr>
        <w:drawing>
          <wp:inline distT="0" distB="0" distL="0" distR="0" wp14:anchorId="2222B50E" wp14:editId="2888A311">
            <wp:extent cx="3140841" cy="2182091"/>
            <wp:effectExtent l="0" t="0" r="2540" b="8890"/>
            <wp:docPr id="215016295" name="Picture 6" descr="Pipili in Odisha: Where Col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pili in Odisha: Where Colors a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593" cy="2188172"/>
                    </a:xfrm>
                    <a:prstGeom prst="rect">
                      <a:avLst/>
                    </a:prstGeom>
                    <a:noFill/>
                    <a:ln>
                      <a:noFill/>
                    </a:ln>
                  </pic:spPr>
                </pic:pic>
              </a:graphicData>
            </a:graphic>
          </wp:inline>
        </w:drawing>
      </w:r>
    </w:p>
    <w:p w14:paraId="29DCAA2B" w14:textId="463FC221" w:rsidR="0065283F" w:rsidRPr="00F74082" w:rsidRDefault="0065283F" w:rsidP="0065283F">
      <w:pPr>
        <w:ind w:left="-720" w:right="-334"/>
        <w:rPr>
          <w:rFonts w:ascii="Times New Roman" w:hAnsi="Times New Roman" w:cs="Times New Roman"/>
          <w:sz w:val="28"/>
          <w:szCs w:val="22"/>
        </w:rPr>
      </w:pPr>
      <w:r>
        <w:rPr>
          <w:rFonts w:ascii="Times New Roman" w:hAnsi="Times New Roman" w:cs="Times New Roman"/>
          <w:b/>
          <w:bCs/>
          <w:i/>
          <w:iCs/>
          <w:sz w:val="22"/>
          <w:szCs w:val="22"/>
        </w:rPr>
        <w:t xml:space="preserve">            </w:t>
      </w:r>
      <w:r w:rsidRPr="0065283F">
        <w:rPr>
          <w:rFonts w:ascii="Times New Roman" w:hAnsi="Times New Roman" w:cs="Times New Roman"/>
          <w:b/>
          <w:bCs/>
          <w:i/>
          <w:iCs/>
          <w:sz w:val="22"/>
          <w:szCs w:val="22"/>
        </w:rPr>
        <w:t xml:space="preserve">Image no </w:t>
      </w:r>
      <w:r>
        <w:rPr>
          <w:rFonts w:ascii="Times New Roman" w:hAnsi="Times New Roman" w:cs="Times New Roman"/>
          <w:b/>
          <w:bCs/>
          <w:i/>
          <w:iCs/>
          <w:sz w:val="22"/>
          <w:szCs w:val="22"/>
        </w:rPr>
        <w:t>7</w:t>
      </w:r>
      <w:r w:rsidRPr="0065283F">
        <w:rPr>
          <w:rFonts w:ascii="Times New Roman" w:hAnsi="Times New Roman" w:cs="Times New Roman"/>
          <w:b/>
          <w:bCs/>
          <w:i/>
          <w:iCs/>
          <w:sz w:val="22"/>
          <w:szCs w:val="22"/>
        </w:rPr>
        <w:t>: Hand Applique</w:t>
      </w:r>
      <w:r w:rsidRPr="0065283F">
        <w:rPr>
          <w:rFonts w:ascii="Times New Roman" w:hAnsi="Times New Roman" w:cs="Times New Roman"/>
          <w:sz w:val="28"/>
          <w:szCs w:val="22"/>
        </w:rPr>
        <w:t xml:space="preserve"> </w:t>
      </w:r>
      <w:r w:rsidRPr="0065283F">
        <w:rPr>
          <w:rFonts w:ascii="Times New Roman" w:hAnsi="Times New Roman" w:cs="Times New Roman"/>
          <w:b/>
          <w:bCs/>
          <w:i/>
          <w:iCs/>
          <w:sz w:val="22"/>
          <w:szCs w:val="22"/>
        </w:rPr>
        <w:t>Odisha</w:t>
      </w:r>
    </w:p>
    <w:p w14:paraId="1E163EB3" w14:textId="0B5F85B6" w:rsidR="00C92D29" w:rsidRPr="0065283F" w:rsidRDefault="0065283F" w:rsidP="00C92D29">
      <w:pPr>
        <w:pStyle w:val="Heading1"/>
        <w:rPr>
          <w:rFonts w:ascii="Times New Roman" w:hAnsi="Times New Roman" w:cs="Times New Roman"/>
          <w:b/>
          <w:bCs/>
          <w:color w:val="auto"/>
          <w:sz w:val="28"/>
          <w:szCs w:val="28"/>
        </w:rPr>
      </w:pPr>
      <w:r w:rsidRPr="0065283F">
        <w:rPr>
          <w:rFonts w:ascii="Times New Roman" w:hAnsi="Times New Roman" w:cs="Times New Roman"/>
          <w:b/>
          <w:bCs/>
          <w:color w:val="auto"/>
          <w:sz w:val="28"/>
          <w:szCs w:val="28"/>
        </w:rPr>
        <w:t xml:space="preserve">7. </w:t>
      </w:r>
      <w:r w:rsidR="00C92D29" w:rsidRPr="0065283F">
        <w:rPr>
          <w:rFonts w:ascii="Times New Roman" w:hAnsi="Times New Roman" w:cs="Times New Roman"/>
          <w:b/>
          <w:bCs/>
          <w:color w:val="auto"/>
          <w:sz w:val="28"/>
          <w:szCs w:val="28"/>
        </w:rPr>
        <w:t>Conclusion and Design Intervention</w:t>
      </w:r>
    </w:p>
    <w:p w14:paraId="5DAFF522" w14:textId="3BDB36B7" w:rsidR="007C6117" w:rsidRDefault="00C92D29" w:rsidP="0065283F">
      <w:pPr>
        <w:pStyle w:val="NormalWeb"/>
        <w:spacing w:line="360" w:lineRule="auto"/>
        <w:jc w:val="both"/>
      </w:pPr>
      <w:r>
        <w:t>Applique work represents a significant element of India’s textile</w:t>
      </w:r>
      <w:r w:rsidR="0065283F">
        <w:t xml:space="preserve"> heritage, preserving century’s </w:t>
      </w:r>
      <w:r>
        <w:t>old craftsmanship while reflecting regional identity and cultural values. From the vibrant mirror-adorned textiles of Rajasthan and Gujarat to the spiritually inspired applique traditions of Odisha, this art form demonstrates India’s rich diversity in design and handcraft techniques. However, with changing lifestyles and industrialization, traditional applique faces challenges such as reduced artisan participation, declining market demand, and competition from machine-made products.</w:t>
      </w:r>
    </w:p>
    <w:p w14:paraId="173DB166" w14:textId="4B581F9F" w:rsidR="005B29A9" w:rsidRPr="0065283F" w:rsidRDefault="00C92D29" w:rsidP="0065283F">
      <w:pPr>
        <w:pStyle w:val="NormalWeb"/>
        <w:spacing w:line="360" w:lineRule="auto"/>
        <w:jc w:val="both"/>
      </w:pPr>
      <w:r>
        <w:t xml:space="preserve">To preserve and modernize applique work, thoughtful design intervention is essential. Contemporary designers can integrate traditional applique techniques into modern fashion, interior products, and lifestyle accessories to expand market relevance. Digital design tools </w:t>
      </w:r>
      <w:r>
        <w:lastRenderedPageBreak/>
        <w:t>can help artisans develop innovative patterns while maintaining traditional authenticity. Sustainable materials, improved product diversification, and better branding can increase commercial value. Workshops, design education, and collaboration between artisans and professional designers can further empower local craftspeople. Through innovation and preservation, applique work can continue to thrive as both a cultural symbol and a sustainable creative industry.</w:t>
      </w:r>
    </w:p>
    <w:p w14:paraId="5CC6D4DC" w14:textId="1F76741D" w:rsidR="005B29A9" w:rsidRPr="00F74082" w:rsidRDefault="005B29A9" w:rsidP="00352A36">
      <w:pPr>
        <w:ind w:left="-720" w:right="-334"/>
        <w:rPr>
          <w:rFonts w:ascii="Times New Roman" w:hAnsi="Times New Roman" w:cs="Times New Roman"/>
          <w:szCs w:val="20"/>
        </w:rPr>
      </w:pPr>
      <w:r w:rsidRPr="00F74082">
        <w:rPr>
          <w:rFonts w:ascii="Times New Roman" w:hAnsi="Times New Roman" w:cs="Times New Roman"/>
          <w:noProof/>
          <w:szCs w:val="20"/>
          <w:lang w:val="en-US"/>
        </w:rPr>
        <w:drawing>
          <wp:inline distT="0" distB="0" distL="0" distR="0" wp14:anchorId="6CCFD747" wp14:editId="58711480">
            <wp:extent cx="1766396" cy="2407535"/>
            <wp:effectExtent l="0" t="0" r="5715" b="0"/>
            <wp:docPr id="1390282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11" r="7615" b="29749"/>
                    <a:stretch>
                      <a:fillRect/>
                    </a:stretch>
                  </pic:blipFill>
                  <pic:spPr bwMode="auto">
                    <a:xfrm>
                      <a:off x="0" y="0"/>
                      <a:ext cx="1796874" cy="2449075"/>
                    </a:xfrm>
                    <a:prstGeom prst="rect">
                      <a:avLst/>
                    </a:prstGeom>
                    <a:noFill/>
                    <a:ln>
                      <a:noFill/>
                    </a:ln>
                    <a:extLst>
                      <a:ext uri="{53640926-AAD7-44D8-BBD7-CCE9431645EC}">
                        <a14:shadowObscured xmlns:a14="http://schemas.microsoft.com/office/drawing/2010/main"/>
                      </a:ext>
                    </a:extLst>
                  </pic:spPr>
                </pic:pic>
              </a:graphicData>
            </a:graphic>
          </wp:inline>
        </w:drawing>
      </w:r>
      <w:r w:rsidR="0065283F">
        <w:rPr>
          <w:rFonts w:ascii="Times New Roman" w:hAnsi="Times New Roman" w:cs="Times New Roman"/>
          <w:noProof/>
          <w:szCs w:val="20"/>
          <w:lang w:val="en-US"/>
        </w:rPr>
        <w:t xml:space="preserve">     </w:t>
      </w:r>
      <w:r w:rsidRPr="00F74082">
        <w:rPr>
          <w:rFonts w:ascii="Times New Roman" w:hAnsi="Times New Roman" w:cs="Times New Roman"/>
          <w:noProof/>
          <w:szCs w:val="20"/>
          <w:lang w:val="en-US"/>
        </w:rPr>
        <w:drawing>
          <wp:inline distT="0" distB="0" distL="0" distR="0" wp14:anchorId="4187B691" wp14:editId="7CE243CE">
            <wp:extent cx="1693875" cy="2413322"/>
            <wp:effectExtent l="0" t="0" r="1905" b="6350"/>
            <wp:docPr id="16809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04" r="10134"/>
                    <a:stretch>
                      <a:fillRect/>
                    </a:stretch>
                  </pic:blipFill>
                  <pic:spPr bwMode="auto">
                    <a:xfrm>
                      <a:off x="0" y="0"/>
                      <a:ext cx="1700440" cy="2422676"/>
                    </a:xfrm>
                    <a:prstGeom prst="rect">
                      <a:avLst/>
                    </a:prstGeom>
                    <a:noFill/>
                    <a:ln>
                      <a:noFill/>
                    </a:ln>
                    <a:extLst>
                      <a:ext uri="{53640926-AAD7-44D8-BBD7-CCE9431645EC}">
                        <a14:shadowObscured xmlns:a14="http://schemas.microsoft.com/office/drawing/2010/main"/>
                      </a:ext>
                    </a:extLst>
                  </pic:spPr>
                </pic:pic>
              </a:graphicData>
            </a:graphic>
          </wp:inline>
        </w:drawing>
      </w:r>
      <w:r w:rsidR="0065283F">
        <w:rPr>
          <w:rFonts w:ascii="Times New Roman" w:hAnsi="Times New Roman" w:cs="Times New Roman"/>
          <w:noProof/>
          <w:szCs w:val="20"/>
          <w:lang w:val="en-US"/>
        </w:rPr>
        <w:t xml:space="preserve">  </w:t>
      </w:r>
      <w:r w:rsidR="0065283F" w:rsidRPr="00F74082">
        <w:rPr>
          <w:rFonts w:ascii="Times New Roman" w:hAnsi="Times New Roman" w:cs="Times New Roman"/>
          <w:noProof/>
          <w:szCs w:val="20"/>
          <w:lang w:val="en-US"/>
        </w:rPr>
        <w:drawing>
          <wp:inline distT="0" distB="0" distL="0" distR="0" wp14:anchorId="107F7DF6" wp14:editId="08EB70EE">
            <wp:extent cx="1851950" cy="2453833"/>
            <wp:effectExtent l="0" t="0" r="0" b="3810"/>
            <wp:docPr id="3271827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412" b="2583"/>
                    <a:stretch>
                      <a:fillRect/>
                    </a:stretch>
                  </pic:blipFill>
                  <pic:spPr bwMode="auto">
                    <a:xfrm>
                      <a:off x="0" y="0"/>
                      <a:ext cx="1868009" cy="2475111"/>
                    </a:xfrm>
                    <a:prstGeom prst="rect">
                      <a:avLst/>
                    </a:prstGeom>
                    <a:noFill/>
                    <a:ln>
                      <a:noFill/>
                    </a:ln>
                    <a:extLst>
                      <a:ext uri="{53640926-AAD7-44D8-BBD7-CCE9431645EC}">
                        <a14:shadowObscured xmlns:a14="http://schemas.microsoft.com/office/drawing/2010/main"/>
                      </a:ext>
                    </a:extLst>
                  </pic:spPr>
                </pic:pic>
              </a:graphicData>
            </a:graphic>
          </wp:inline>
        </w:drawing>
      </w:r>
    </w:p>
    <w:p w14:paraId="1B822E2A" w14:textId="767971AF" w:rsidR="005B29A9" w:rsidRPr="00F74082" w:rsidRDefault="0065283F" w:rsidP="00352A36">
      <w:pPr>
        <w:ind w:left="-720" w:right="-334"/>
        <w:rPr>
          <w:rFonts w:ascii="Times New Roman" w:hAnsi="Times New Roman" w:cs="Times New Roman"/>
          <w:szCs w:val="20"/>
        </w:rPr>
      </w:pPr>
      <w:r>
        <w:rPr>
          <w:rFonts w:ascii="Times New Roman" w:hAnsi="Times New Roman" w:cs="Times New Roman"/>
          <w:noProof/>
          <w:szCs w:val="20"/>
          <w:lang w:val="en-US"/>
        </w:rPr>
        <w:t xml:space="preserve">           </w:t>
      </w:r>
      <w:r w:rsidR="007A3D6A" w:rsidRPr="00F74082">
        <w:rPr>
          <w:rFonts w:ascii="Times New Roman" w:hAnsi="Times New Roman" w:cs="Times New Roman"/>
          <w:noProof/>
          <w:szCs w:val="20"/>
          <w:lang w:val="en-US"/>
        </w:rPr>
        <w:drawing>
          <wp:inline distT="0" distB="0" distL="0" distR="0" wp14:anchorId="2251C98A" wp14:editId="2441459B">
            <wp:extent cx="4267200" cy="2847022"/>
            <wp:effectExtent l="0" t="0" r="0" b="0"/>
            <wp:docPr id="19420150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7932" cy="2874198"/>
                    </a:xfrm>
                    <a:prstGeom prst="rect">
                      <a:avLst/>
                    </a:prstGeom>
                    <a:noFill/>
                  </pic:spPr>
                </pic:pic>
              </a:graphicData>
            </a:graphic>
          </wp:inline>
        </w:drawing>
      </w:r>
    </w:p>
    <w:p w14:paraId="0F72EC25" w14:textId="531421FE" w:rsidR="0065283F" w:rsidRPr="00F74082" w:rsidRDefault="0065283F" w:rsidP="0065283F">
      <w:pPr>
        <w:ind w:left="-720" w:right="-334"/>
        <w:rPr>
          <w:rFonts w:ascii="Times New Roman" w:hAnsi="Times New Roman" w:cs="Times New Roman"/>
          <w:sz w:val="28"/>
          <w:szCs w:val="22"/>
        </w:rPr>
      </w:pPr>
      <w:r>
        <w:rPr>
          <w:rFonts w:ascii="Times New Roman" w:hAnsi="Times New Roman" w:cs="Times New Roman"/>
          <w:b/>
          <w:bCs/>
          <w:i/>
          <w:iCs/>
          <w:sz w:val="22"/>
          <w:szCs w:val="22"/>
        </w:rPr>
        <w:t xml:space="preserve">            </w:t>
      </w:r>
      <w:r w:rsidRPr="0065283F">
        <w:rPr>
          <w:rFonts w:ascii="Times New Roman" w:hAnsi="Times New Roman" w:cs="Times New Roman"/>
          <w:b/>
          <w:bCs/>
          <w:i/>
          <w:iCs/>
          <w:sz w:val="22"/>
          <w:szCs w:val="22"/>
        </w:rPr>
        <w:t xml:space="preserve">Image no </w:t>
      </w:r>
      <w:r>
        <w:rPr>
          <w:rFonts w:ascii="Times New Roman" w:hAnsi="Times New Roman" w:cs="Times New Roman"/>
          <w:b/>
          <w:bCs/>
          <w:i/>
          <w:iCs/>
          <w:sz w:val="22"/>
          <w:szCs w:val="22"/>
        </w:rPr>
        <w:t>8.9.10&amp;11</w:t>
      </w:r>
      <w:r w:rsidRPr="0065283F">
        <w:rPr>
          <w:rFonts w:ascii="Times New Roman" w:hAnsi="Times New Roman" w:cs="Times New Roman"/>
          <w:b/>
          <w:bCs/>
          <w:i/>
          <w:iCs/>
          <w:sz w:val="22"/>
          <w:szCs w:val="22"/>
        </w:rPr>
        <w:t xml:space="preserve">: </w:t>
      </w:r>
      <w:r w:rsidR="00450B8E">
        <w:rPr>
          <w:rFonts w:ascii="Times New Roman" w:hAnsi="Times New Roman" w:cs="Times New Roman"/>
          <w:b/>
          <w:bCs/>
          <w:i/>
          <w:iCs/>
          <w:sz w:val="22"/>
          <w:szCs w:val="22"/>
        </w:rPr>
        <w:t>Examples</w:t>
      </w:r>
      <w:r>
        <w:rPr>
          <w:rFonts w:ascii="Times New Roman" w:hAnsi="Times New Roman" w:cs="Times New Roman"/>
          <w:b/>
          <w:bCs/>
          <w:i/>
          <w:iCs/>
          <w:sz w:val="22"/>
          <w:szCs w:val="22"/>
        </w:rPr>
        <w:t xml:space="preserve"> of </w:t>
      </w:r>
      <w:r w:rsidRPr="0065283F">
        <w:rPr>
          <w:rFonts w:ascii="Times New Roman" w:hAnsi="Times New Roman" w:cs="Times New Roman"/>
          <w:b/>
          <w:bCs/>
          <w:i/>
          <w:iCs/>
          <w:sz w:val="22"/>
          <w:szCs w:val="22"/>
        </w:rPr>
        <w:t>Design Intervention</w:t>
      </w:r>
    </w:p>
    <w:p w14:paraId="32B3066B" w14:textId="77777777" w:rsidR="005B29A9" w:rsidRDefault="005B29A9" w:rsidP="007A3D6A">
      <w:pPr>
        <w:ind w:right="-334"/>
        <w:rPr>
          <w:rFonts w:ascii="Times New Roman" w:hAnsi="Times New Roman" w:cs="Times New Roman"/>
          <w:szCs w:val="20"/>
        </w:rPr>
      </w:pPr>
    </w:p>
    <w:p w14:paraId="378FB06F" w14:textId="77777777" w:rsidR="0079771C" w:rsidRDefault="0079771C" w:rsidP="007A3D6A">
      <w:pPr>
        <w:ind w:right="-334"/>
        <w:rPr>
          <w:rFonts w:ascii="Times New Roman" w:hAnsi="Times New Roman" w:cs="Times New Roman"/>
          <w:szCs w:val="20"/>
        </w:rPr>
      </w:pPr>
    </w:p>
    <w:p w14:paraId="1E706FE9" w14:textId="77777777" w:rsidR="0079771C" w:rsidRDefault="0079771C" w:rsidP="007A3D6A">
      <w:pPr>
        <w:ind w:right="-334"/>
        <w:rPr>
          <w:rFonts w:ascii="Times New Roman" w:hAnsi="Times New Roman" w:cs="Times New Roman"/>
          <w:szCs w:val="20"/>
        </w:rPr>
      </w:pPr>
    </w:p>
    <w:p w14:paraId="5A821276" w14:textId="77777777" w:rsidR="0079771C" w:rsidRPr="00F74082" w:rsidRDefault="0079771C" w:rsidP="007A3D6A">
      <w:pPr>
        <w:ind w:right="-334"/>
        <w:rPr>
          <w:rFonts w:ascii="Times New Roman" w:hAnsi="Times New Roman" w:cs="Times New Roman"/>
          <w:szCs w:val="20"/>
        </w:rPr>
      </w:pPr>
    </w:p>
    <w:p w14:paraId="01252F14" w14:textId="77777777" w:rsidR="005B29A9" w:rsidRPr="0079771C" w:rsidRDefault="005B29A9" w:rsidP="00450B8E">
      <w:pPr>
        <w:ind w:left="-720" w:right="-334" w:firstLine="720"/>
        <w:rPr>
          <w:rFonts w:ascii="Times New Roman" w:hAnsi="Times New Roman" w:cs="Times New Roman"/>
          <w:b/>
          <w:bCs/>
          <w:sz w:val="32"/>
          <w:szCs w:val="32"/>
        </w:rPr>
      </w:pPr>
      <w:r w:rsidRPr="0079771C">
        <w:rPr>
          <w:rFonts w:ascii="Times New Roman" w:hAnsi="Times New Roman" w:cs="Times New Roman"/>
          <w:b/>
          <w:bCs/>
          <w:sz w:val="32"/>
          <w:szCs w:val="32"/>
        </w:rPr>
        <w:lastRenderedPageBreak/>
        <w:t>References</w:t>
      </w:r>
      <w:bookmarkStart w:id="0" w:name="_GoBack"/>
      <w:bookmarkEnd w:id="0"/>
    </w:p>
    <w:p w14:paraId="06245472" w14:textId="06D07EB6" w:rsidR="00A157C3" w:rsidRPr="0079771C" w:rsidRDefault="00450B8E" w:rsidP="00450B8E">
      <w:pPr>
        <w:pStyle w:val="NormalWeb"/>
        <w:rPr>
          <w:i/>
          <w:iCs/>
          <w:sz w:val="20"/>
          <w:szCs w:val="20"/>
        </w:rPr>
      </w:pPr>
      <w:r w:rsidRPr="0079771C">
        <w:rPr>
          <w:i/>
          <w:iCs/>
          <w:sz w:val="20"/>
          <w:szCs w:val="20"/>
        </w:rPr>
        <w:t xml:space="preserve">[1] </w:t>
      </w:r>
      <w:r w:rsidR="00A157C3" w:rsidRPr="0079771C">
        <w:rPr>
          <w:i/>
          <w:iCs/>
          <w:sz w:val="20"/>
          <w:szCs w:val="20"/>
        </w:rPr>
        <w:t xml:space="preserve">Crafts Council of India. </w:t>
      </w:r>
      <w:proofErr w:type="gramStart"/>
      <w:r w:rsidR="00A157C3" w:rsidRPr="0079771C">
        <w:rPr>
          <w:i/>
          <w:iCs/>
          <w:sz w:val="20"/>
          <w:szCs w:val="20"/>
        </w:rPr>
        <w:t>(2020). Documentation of Indian craft clusters.</w:t>
      </w:r>
      <w:proofErr w:type="gramEnd"/>
      <w:r w:rsidR="00A157C3" w:rsidRPr="0079771C">
        <w:rPr>
          <w:i/>
          <w:iCs/>
          <w:sz w:val="20"/>
          <w:szCs w:val="20"/>
        </w:rPr>
        <w:t xml:space="preserve"> </w:t>
      </w:r>
      <w:proofErr w:type="gramStart"/>
      <w:r w:rsidR="00A157C3" w:rsidRPr="0079771C">
        <w:rPr>
          <w:i/>
          <w:iCs/>
          <w:sz w:val="20"/>
          <w:szCs w:val="20"/>
        </w:rPr>
        <w:t>CCI Publications.</w:t>
      </w:r>
      <w:proofErr w:type="gramEnd"/>
    </w:p>
    <w:p w14:paraId="3AC85EB9" w14:textId="604DCDCA" w:rsidR="00A157C3" w:rsidRPr="0079771C" w:rsidRDefault="00450B8E" w:rsidP="00450B8E">
      <w:pPr>
        <w:pStyle w:val="NormalWeb"/>
        <w:rPr>
          <w:i/>
          <w:iCs/>
          <w:sz w:val="20"/>
          <w:szCs w:val="20"/>
        </w:rPr>
      </w:pPr>
      <w:r w:rsidRPr="0079771C">
        <w:rPr>
          <w:i/>
          <w:iCs/>
          <w:sz w:val="20"/>
          <w:szCs w:val="20"/>
        </w:rPr>
        <w:t xml:space="preserve">[2] </w:t>
      </w:r>
      <w:r w:rsidR="00A157C3" w:rsidRPr="0079771C">
        <w:rPr>
          <w:i/>
          <w:iCs/>
          <w:sz w:val="20"/>
          <w:szCs w:val="20"/>
        </w:rPr>
        <w:t>Development Commissioner (Handicrafts). (2016). Appliqu</w:t>
      </w:r>
      <w:r w:rsidR="004E586D" w:rsidRPr="0079771C">
        <w:rPr>
          <w:i/>
          <w:iCs/>
          <w:sz w:val="20"/>
          <w:szCs w:val="20"/>
        </w:rPr>
        <w:t>e</w:t>
      </w:r>
      <w:r w:rsidR="00A157C3" w:rsidRPr="0079771C">
        <w:rPr>
          <w:i/>
          <w:iCs/>
          <w:sz w:val="20"/>
          <w:szCs w:val="20"/>
        </w:rPr>
        <w:t xml:space="preserve"> work of India: A sectoral report. </w:t>
      </w:r>
      <w:proofErr w:type="gramStart"/>
      <w:r w:rsidR="00A157C3" w:rsidRPr="0079771C">
        <w:rPr>
          <w:i/>
          <w:iCs/>
          <w:sz w:val="20"/>
          <w:szCs w:val="20"/>
        </w:rPr>
        <w:t>Ministry of Textiles, Government of India.</w:t>
      </w:r>
      <w:proofErr w:type="gramEnd"/>
    </w:p>
    <w:p w14:paraId="33E6B9B9" w14:textId="64494268" w:rsidR="00A157C3" w:rsidRPr="0079771C" w:rsidRDefault="00450B8E" w:rsidP="00450B8E">
      <w:pPr>
        <w:pStyle w:val="NormalWeb"/>
        <w:rPr>
          <w:i/>
          <w:iCs/>
          <w:sz w:val="20"/>
          <w:szCs w:val="20"/>
        </w:rPr>
      </w:pPr>
      <w:r w:rsidRPr="0079771C">
        <w:rPr>
          <w:i/>
          <w:iCs/>
          <w:sz w:val="20"/>
          <w:szCs w:val="20"/>
        </w:rPr>
        <w:t xml:space="preserve">[3] </w:t>
      </w:r>
      <w:r w:rsidR="00A157C3" w:rsidRPr="0079771C">
        <w:rPr>
          <w:i/>
          <w:iCs/>
          <w:sz w:val="20"/>
          <w:szCs w:val="20"/>
        </w:rPr>
        <w:t>Pittman, J. (2018). Appliqu</w:t>
      </w:r>
      <w:r w:rsidR="004E586D" w:rsidRPr="0079771C">
        <w:rPr>
          <w:i/>
          <w:iCs/>
          <w:sz w:val="20"/>
          <w:szCs w:val="20"/>
        </w:rPr>
        <w:t>e</w:t>
      </w:r>
      <w:r w:rsidR="00A157C3" w:rsidRPr="0079771C">
        <w:rPr>
          <w:i/>
          <w:iCs/>
          <w:sz w:val="20"/>
          <w:szCs w:val="20"/>
        </w:rPr>
        <w:t>: The basics &amp; beyond. C&amp;T Publishing.</w:t>
      </w:r>
    </w:p>
    <w:p w14:paraId="356FB1DE" w14:textId="7B0F87DA" w:rsidR="00A157C3" w:rsidRPr="0079771C" w:rsidRDefault="00450B8E" w:rsidP="00450B8E">
      <w:pPr>
        <w:pStyle w:val="NormalWeb"/>
        <w:rPr>
          <w:i/>
          <w:iCs/>
          <w:sz w:val="20"/>
          <w:szCs w:val="20"/>
        </w:rPr>
      </w:pPr>
      <w:r w:rsidRPr="0079771C">
        <w:rPr>
          <w:i/>
          <w:iCs/>
          <w:sz w:val="20"/>
          <w:szCs w:val="20"/>
        </w:rPr>
        <w:t xml:space="preserve">[4] </w:t>
      </w:r>
      <w:r w:rsidR="00A157C3" w:rsidRPr="0079771C">
        <w:rPr>
          <w:i/>
          <w:iCs/>
          <w:sz w:val="20"/>
          <w:szCs w:val="20"/>
        </w:rPr>
        <w:t>York, C. (2019). The art of appliqu</w:t>
      </w:r>
      <w:r w:rsidR="004E586D" w:rsidRPr="0079771C">
        <w:rPr>
          <w:i/>
          <w:iCs/>
          <w:sz w:val="20"/>
          <w:szCs w:val="20"/>
        </w:rPr>
        <w:t>e</w:t>
      </w:r>
      <w:r w:rsidR="00A157C3" w:rsidRPr="0079771C">
        <w:rPr>
          <w:i/>
          <w:iCs/>
          <w:sz w:val="20"/>
          <w:szCs w:val="20"/>
        </w:rPr>
        <w:t>: Design and technique. Stash Books.</w:t>
      </w:r>
    </w:p>
    <w:p w14:paraId="02B01E1A" w14:textId="77777777" w:rsidR="00450B8E" w:rsidRPr="0079771C" w:rsidRDefault="00450B8E" w:rsidP="00450B8E">
      <w:pPr>
        <w:pStyle w:val="NormalWeb"/>
        <w:rPr>
          <w:rStyle w:val="citation-81"/>
          <w:rFonts w:eastAsiaTheme="majorEastAsia"/>
          <w:i/>
          <w:iCs/>
          <w:sz w:val="20"/>
          <w:szCs w:val="20"/>
        </w:rPr>
      </w:pPr>
      <w:r w:rsidRPr="0079771C">
        <w:rPr>
          <w:i/>
          <w:iCs/>
          <w:sz w:val="20"/>
          <w:szCs w:val="20"/>
        </w:rPr>
        <w:t xml:space="preserve">[5] </w:t>
      </w:r>
      <w:r w:rsidR="009A3AAB" w:rsidRPr="0079771C">
        <w:rPr>
          <w:i/>
          <w:iCs/>
          <w:sz w:val="20"/>
          <w:szCs w:val="20"/>
        </w:rPr>
        <w:t xml:space="preserve">Agarwal, S. (2024). Technology innovation is the key to triumph for the glaring future of the fashion industry. </w:t>
      </w:r>
      <w:r w:rsidR="009A3AAB" w:rsidRPr="0079771C">
        <w:rPr>
          <w:rStyle w:val="citation-81"/>
          <w:rFonts w:eastAsiaTheme="majorEastAsia"/>
          <w:i/>
          <w:iCs/>
          <w:sz w:val="20"/>
          <w:szCs w:val="20"/>
        </w:rPr>
        <w:t>International Research Journal on Advanced Engineering and Management, 2(8), 2649–2657</w:t>
      </w:r>
    </w:p>
    <w:p w14:paraId="44BB1C59" w14:textId="213F8B3E" w:rsidR="00450B8E" w:rsidRPr="0079771C" w:rsidRDefault="00450B8E" w:rsidP="00450B8E">
      <w:pPr>
        <w:pStyle w:val="NormalWeb"/>
        <w:rPr>
          <w:i/>
          <w:iCs/>
          <w:sz w:val="20"/>
          <w:szCs w:val="20"/>
        </w:rPr>
      </w:pPr>
      <w:r w:rsidRPr="0079771C">
        <w:rPr>
          <w:rStyle w:val="citation-81"/>
          <w:rFonts w:eastAsiaTheme="majorEastAsia"/>
          <w:i/>
          <w:iCs/>
          <w:sz w:val="20"/>
          <w:szCs w:val="20"/>
        </w:rPr>
        <w:t>[6]</w:t>
      </w:r>
      <w:r w:rsidR="009A3AAB" w:rsidRPr="0079771C">
        <w:rPr>
          <w:i/>
          <w:iCs/>
          <w:sz w:val="20"/>
          <w:szCs w:val="20"/>
        </w:rPr>
        <w:t xml:space="preserve"> Agarwal, S. (Supervisor). (2014). Renascence of embroidery through newer: Advanced scientific and contemporary expertise for novel and creative enterprise</w:t>
      </w:r>
      <w:r w:rsidRPr="0079771C">
        <w:rPr>
          <w:i/>
          <w:iCs/>
          <w:sz w:val="20"/>
          <w:szCs w:val="20"/>
        </w:rPr>
        <w:t xml:space="preserve"> [Doctoral dissertation].</w:t>
      </w:r>
    </w:p>
    <w:p w14:paraId="448E5D52" w14:textId="77777777" w:rsidR="009A3AAB" w:rsidRDefault="009A3AAB" w:rsidP="00450B8E">
      <w:pPr>
        <w:pStyle w:val="NormalWeb"/>
        <w:ind w:left="360"/>
      </w:pPr>
    </w:p>
    <w:p w14:paraId="1E76FACE" w14:textId="77777777" w:rsidR="00A157C3" w:rsidRPr="00F74082" w:rsidRDefault="00A157C3" w:rsidP="005B29A9">
      <w:pPr>
        <w:ind w:left="-720" w:right="-334"/>
        <w:rPr>
          <w:rFonts w:ascii="Times New Roman" w:hAnsi="Times New Roman" w:cs="Times New Roman"/>
          <w:b/>
          <w:bCs/>
          <w:sz w:val="32"/>
          <w:szCs w:val="32"/>
        </w:rPr>
      </w:pPr>
    </w:p>
    <w:p w14:paraId="2F2D8A73" w14:textId="77777777" w:rsidR="005B29A9" w:rsidRPr="00F74082" w:rsidRDefault="005B29A9" w:rsidP="007A3D6A">
      <w:pPr>
        <w:ind w:left="-450" w:right="-334" w:hanging="270"/>
        <w:rPr>
          <w:rFonts w:ascii="Times New Roman" w:hAnsi="Times New Roman" w:cs="Times New Roman"/>
          <w:sz w:val="22"/>
          <w:szCs w:val="18"/>
        </w:rPr>
      </w:pPr>
    </w:p>
    <w:sectPr w:rsidR="005B29A9" w:rsidRPr="00F740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54F1"/>
    <w:multiLevelType w:val="multilevel"/>
    <w:tmpl w:val="F65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12B25"/>
    <w:multiLevelType w:val="multilevel"/>
    <w:tmpl w:val="B8C2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45FB9"/>
    <w:multiLevelType w:val="multilevel"/>
    <w:tmpl w:val="F606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585DF3"/>
    <w:multiLevelType w:val="multilevel"/>
    <w:tmpl w:val="A6EAEBE0"/>
    <w:lvl w:ilvl="0">
      <w:start w:val="4"/>
      <w:numFmt w:val="decimal"/>
      <w:lvlText w:val="%1"/>
      <w:lvlJc w:val="left"/>
      <w:pPr>
        <w:ind w:left="360" w:hanging="360"/>
      </w:pPr>
      <w:rPr>
        <w:rFonts w:hint="default"/>
      </w:rPr>
    </w:lvl>
    <w:lvl w:ilvl="1">
      <w:start w:val="2"/>
      <w:numFmt w:val="decimal"/>
      <w:lvlText w:val="%1.%2"/>
      <w:lvlJc w:val="left"/>
      <w:pPr>
        <w:ind w:left="340" w:hanging="360"/>
      </w:pPr>
      <w:rPr>
        <w:rFonts w:hint="default"/>
      </w:rPr>
    </w:lvl>
    <w:lvl w:ilvl="2">
      <w:start w:val="1"/>
      <w:numFmt w:val="decimal"/>
      <w:lvlText w:val="%1.%2.%3"/>
      <w:lvlJc w:val="left"/>
      <w:pPr>
        <w:ind w:left="1170" w:hanging="720"/>
      </w:pPr>
      <w:rPr>
        <w:rFonts w:hint="default"/>
        <w:b/>
        <w:bCs/>
        <w:sz w:val="24"/>
        <w:szCs w:val="24"/>
      </w:rPr>
    </w:lvl>
    <w:lvl w:ilvl="3">
      <w:start w:val="1"/>
      <w:numFmt w:val="decimal"/>
      <w:lvlText w:val="%1.%2.%3.%4"/>
      <w:lvlJc w:val="left"/>
      <w:pPr>
        <w:ind w:left="1020" w:hanging="1080"/>
      </w:pPr>
      <w:rPr>
        <w:rFonts w:hint="default"/>
      </w:rPr>
    </w:lvl>
    <w:lvl w:ilvl="4">
      <w:start w:val="1"/>
      <w:numFmt w:val="decimal"/>
      <w:lvlText w:val="%1.%2.%3.%4.%5"/>
      <w:lvlJc w:val="left"/>
      <w:pPr>
        <w:ind w:left="1000" w:hanging="1080"/>
      </w:pPr>
      <w:rPr>
        <w:rFonts w:hint="default"/>
      </w:rPr>
    </w:lvl>
    <w:lvl w:ilvl="5">
      <w:start w:val="1"/>
      <w:numFmt w:val="decimal"/>
      <w:lvlText w:val="%1.%2.%3.%4.%5.%6"/>
      <w:lvlJc w:val="left"/>
      <w:pPr>
        <w:ind w:left="1340" w:hanging="1440"/>
      </w:pPr>
      <w:rPr>
        <w:rFonts w:hint="default"/>
      </w:rPr>
    </w:lvl>
    <w:lvl w:ilvl="6">
      <w:start w:val="1"/>
      <w:numFmt w:val="decimal"/>
      <w:lvlText w:val="%1.%2.%3.%4.%5.%6.%7"/>
      <w:lvlJc w:val="left"/>
      <w:pPr>
        <w:ind w:left="1320" w:hanging="1440"/>
      </w:pPr>
      <w:rPr>
        <w:rFonts w:hint="default"/>
      </w:rPr>
    </w:lvl>
    <w:lvl w:ilvl="7">
      <w:start w:val="1"/>
      <w:numFmt w:val="decimal"/>
      <w:lvlText w:val="%1.%2.%3.%4.%5.%6.%7.%8"/>
      <w:lvlJc w:val="left"/>
      <w:pPr>
        <w:ind w:left="1660" w:hanging="1800"/>
      </w:pPr>
      <w:rPr>
        <w:rFonts w:hint="default"/>
      </w:rPr>
    </w:lvl>
    <w:lvl w:ilvl="8">
      <w:start w:val="1"/>
      <w:numFmt w:val="decimal"/>
      <w:lvlText w:val="%1.%2.%3.%4.%5.%6.%7.%8.%9"/>
      <w:lvlJc w:val="left"/>
      <w:pPr>
        <w:ind w:left="2000" w:hanging="2160"/>
      </w:pPr>
      <w:rPr>
        <w:rFonts w:hint="default"/>
      </w:rPr>
    </w:lvl>
  </w:abstractNum>
  <w:abstractNum w:abstractNumId="4">
    <w:nsid w:val="251C6F89"/>
    <w:multiLevelType w:val="hybridMultilevel"/>
    <w:tmpl w:val="64B86C3C"/>
    <w:lvl w:ilvl="0" w:tplc="C3BCBC10">
      <w:start w:val="1"/>
      <w:numFmt w:val="decimal"/>
      <w:lvlText w:val="%1."/>
      <w:lvlJc w:val="left"/>
      <w:pPr>
        <w:ind w:left="-360" w:hanging="360"/>
      </w:pPr>
      <w:rPr>
        <w:rFonts w:hint="default"/>
      </w:rPr>
    </w:lvl>
    <w:lvl w:ilvl="1" w:tplc="40090019" w:tentative="1">
      <w:start w:val="1"/>
      <w:numFmt w:val="lowerLetter"/>
      <w:lvlText w:val="%2."/>
      <w:lvlJc w:val="left"/>
      <w:pPr>
        <w:ind w:left="360" w:hanging="360"/>
      </w:p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abstractNum w:abstractNumId="5">
    <w:nsid w:val="27435FB9"/>
    <w:multiLevelType w:val="multilevel"/>
    <w:tmpl w:val="1640D4C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8771DEB"/>
    <w:multiLevelType w:val="multilevel"/>
    <w:tmpl w:val="EB86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7704CD"/>
    <w:multiLevelType w:val="multilevel"/>
    <w:tmpl w:val="AD46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E4B18"/>
    <w:multiLevelType w:val="hybridMultilevel"/>
    <w:tmpl w:val="17CC738C"/>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9">
    <w:nsid w:val="55597D30"/>
    <w:multiLevelType w:val="multilevel"/>
    <w:tmpl w:val="D592E240"/>
    <w:lvl w:ilvl="0">
      <w:start w:val="4"/>
      <w:numFmt w:val="decimal"/>
      <w:lvlText w:val="%1"/>
      <w:lvlJc w:val="left"/>
      <w:pPr>
        <w:ind w:left="360" w:hanging="360"/>
      </w:pPr>
      <w:rPr>
        <w:rFonts w:hint="default"/>
      </w:rPr>
    </w:lvl>
    <w:lvl w:ilvl="1">
      <w:start w:val="2"/>
      <w:numFmt w:val="decimal"/>
      <w:lvlText w:val="%1.%2"/>
      <w:lvlJc w:val="left"/>
      <w:pPr>
        <w:ind w:left="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3600" w:hanging="2160"/>
      </w:pPr>
      <w:rPr>
        <w:rFonts w:hint="default"/>
      </w:rPr>
    </w:lvl>
  </w:abstractNum>
  <w:abstractNum w:abstractNumId="10">
    <w:nsid w:val="58C71982"/>
    <w:multiLevelType w:val="multilevel"/>
    <w:tmpl w:val="A562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D41641"/>
    <w:multiLevelType w:val="multilevel"/>
    <w:tmpl w:val="D9704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DA248F3"/>
    <w:multiLevelType w:val="hybridMultilevel"/>
    <w:tmpl w:val="6BD405AE"/>
    <w:lvl w:ilvl="0" w:tplc="40090003">
      <w:start w:val="1"/>
      <w:numFmt w:val="bullet"/>
      <w:lvlText w:val="o"/>
      <w:lvlJc w:val="left"/>
      <w:pPr>
        <w:ind w:left="0" w:hanging="360"/>
      </w:pPr>
      <w:rPr>
        <w:rFonts w:ascii="Courier New" w:hAnsi="Courier New" w:cs="Courier New"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3">
    <w:nsid w:val="64445641"/>
    <w:multiLevelType w:val="multilevel"/>
    <w:tmpl w:val="658C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6044DF"/>
    <w:multiLevelType w:val="multilevel"/>
    <w:tmpl w:val="C8144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4"/>
  </w:num>
  <w:num w:numId="3">
    <w:abstractNumId w:val="12"/>
  </w:num>
  <w:num w:numId="4">
    <w:abstractNumId w:val="7"/>
  </w:num>
  <w:num w:numId="5">
    <w:abstractNumId w:val="5"/>
  </w:num>
  <w:num w:numId="6">
    <w:abstractNumId w:val="14"/>
  </w:num>
  <w:num w:numId="7">
    <w:abstractNumId w:val="1"/>
  </w:num>
  <w:num w:numId="8">
    <w:abstractNumId w:val="2"/>
  </w:num>
  <w:num w:numId="9">
    <w:abstractNumId w:val="10"/>
  </w:num>
  <w:num w:numId="10">
    <w:abstractNumId w:val="6"/>
  </w:num>
  <w:num w:numId="11">
    <w:abstractNumId w:val="0"/>
  </w:num>
  <w:num w:numId="12">
    <w:abstractNumId w:val="13"/>
  </w:num>
  <w:num w:numId="13">
    <w:abstractNumId w:val="11"/>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A2A"/>
    <w:rsid w:val="00025A2A"/>
    <w:rsid w:val="00062110"/>
    <w:rsid w:val="00093582"/>
    <w:rsid w:val="002F7E79"/>
    <w:rsid w:val="003201E6"/>
    <w:rsid w:val="00352A36"/>
    <w:rsid w:val="003A13BA"/>
    <w:rsid w:val="003D2CBE"/>
    <w:rsid w:val="00450B8E"/>
    <w:rsid w:val="004C1BAF"/>
    <w:rsid w:val="004C1E31"/>
    <w:rsid w:val="004E586D"/>
    <w:rsid w:val="00535848"/>
    <w:rsid w:val="005626E3"/>
    <w:rsid w:val="00567CE8"/>
    <w:rsid w:val="005B29A9"/>
    <w:rsid w:val="00615A1E"/>
    <w:rsid w:val="0065283F"/>
    <w:rsid w:val="00703C3D"/>
    <w:rsid w:val="007428D2"/>
    <w:rsid w:val="0079771C"/>
    <w:rsid w:val="007A3D6A"/>
    <w:rsid w:val="007C6117"/>
    <w:rsid w:val="00844B55"/>
    <w:rsid w:val="00880179"/>
    <w:rsid w:val="00954A04"/>
    <w:rsid w:val="009A3AAB"/>
    <w:rsid w:val="00A157C3"/>
    <w:rsid w:val="00A66531"/>
    <w:rsid w:val="00A80931"/>
    <w:rsid w:val="00AF60BF"/>
    <w:rsid w:val="00B171DC"/>
    <w:rsid w:val="00C92D29"/>
    <w:rsid w:val="00E02FC5"/>
    <w:rsid w:val="00E21FEA"/>
    <w:rsid w:val="00F7408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7B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A2A"/>
  </w:style>
  <w:style w:type="paragraph" w:styleId="Heading1">
    <w:name w:val="heading 1"/>
    <w:basedOn w:val="Normal"/>
    <w:next w:val="Normal"/>
    <w:link w:val="Heading1Char"/>
    <w:uiPriority w:val="9"/>
    <w:qFormat/>
    <w:rsid w:val="00025A2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025A2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025A2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25A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5A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5A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A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A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A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A2A"/>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025A2A"/>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025A2A"/>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25A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5A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5A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A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A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A2A"/>
    <w:rPr>
      <w:rFonts w:eastAsiaTheme="majorEastAsia" w:cstheme="majorBidi"/>
      <w:color w:val="272727" w:themeColor="text1" w:themeTint="D8"/>
    </w:rPr>
  </w:style>
  <w:style w:type="paragraph" w:styleId="Title">
    <w:name w:val="Title"/>
    <w:basedOn w:val="Normal"/>
    <w:next w:val="Normal"/>
    <w:link w:val="TitleChar"/>
    <w:uiPriority w:val="10"/>
    <w:qFormat/>
    <w:rsid w:val="00025A2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25A2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25A2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25A2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25A2A"/>
    <w:pPr>
      <w:spacing w:before="160"/>
      <w:jc w:val="center"/>
    </w:pPr>
    <w:rPr>
      <w:i/>
      <w:iCs/>
      <w:color w:val="404040" w:themeColor="text1" w:themeTint="BF"/>
    </w:rPr>
  </w:style>
  <w:style w:type="character" w:customStyle="1" w:styleId="QuoteChar">
    <w:name w:val="Quote Char"/>
    <w:basedOn w:val="DefaultParagraphFont"/>
    <w:link w:val="Quote"/>
    <w:uiPriority w:val="29"/>
    <w:rsid w:val="00025A2A"/>
    <w:rPr>
      <w:i/>
      <w:iCs/>
      <w:color w:val="404040" w:themeColor="text1" w:themeTint="BF"/>
    </w:rPr>
  </w:style>
  <w:style w:type="paragraph" w:styleId="ListParagraph">
    <w:name w:val="List Paragraph"/>
    <w:basedOn w:val="Normal"/>
    <w:uiPriority w:val="34"/>
    <w:qFormat/>
    <w:rsid w:val="00025A2A"/>
    <w:pPr>
      <w:ind w:left="720"/>
      <w:contextualSpacing/>
    </w:pPr>
  </w:style>
  <w:style w:type="character" w:styleId="IntenseEmphasis">
    <w:name w:val="Intense Emphasis"/>
    <w:basedOn w:val="DefaultParagraphFont"/>
    <w:uiPriority w:val="21"/>
    <w:qFormat/>
    <w:rsid w:val="00025A2A"/>
    <w:rPr>
      <w:i/>
      <w:iCs/>
      <w:color w:val="2F5496" w:themeColor="accent1" w:themeShade="BF"/>
    </w:rPr>
  </w:style>
  <w:style w:type="paragraph" w:styleId="IntenseQuote">
    <w:name w:val="Intense Quote"/>
    <w:basedOn w:val="Normal"/>
    <w:next w:val="Normal"/>
    <w:link w:val="IntenseQuoteChar"/>
    <w:uiPriority w:val="30"/>
    <w:qFormat/>
    <w:rsid w:val="00025A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5A2A"/>
    <w:rPr>
      <w:i/>
      <w:iCs/>
      <w:color w:val="2F5496" w:themeColor="accent1" w:themeShade="BF"/>
    </w:rPr>
  </w:style>
  <w:style w:type="character" w:styleId="IntenseReference">
    <w:name w:val="Intense Reference"/>
    <w:basedOn w:val="DefaultParagraphFont"/>
    <w:uiPriority w:val="32"/>
    <w:qFormat/>
    <w:rsid w:val="00025A2A"/>
    <w:rPr>
      <w:b/>
      <w:bCs/>
      <w:smallCaps/>
      <w:color w:val="2F5496" w:themeColor="accent1" w:themeShade="BF"/>
      <w:spacing w:val="5"/>
    </w:rPr>
  </w:style>
  <w:style w:type="paragraph" w:styleId="BalloonText">
    <w:name w:val="Balloon Text"/>
    <w:basedOn w:val="Normal"/>
    <w:link w:val="BalloonTextChar"/>
    <w:uiPriority w:val="99"/>
    <w:semiHidden/>
    <w:unhideWhenUsed/>
    <w:rsid w:val="00F7408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74082"/>
    <w:rPr>
      <w:rFonts w:ascii="Tahoma" w:hAnsi="Tahoma" w:cs="Mangal"/>
      <w:sz w:val="16"/>
      <w:szCs w:val="14"/>
    </w:rPr>
  </w:style>
  <w:style w:type="paragraph" w:styleId="NormalWeb">
    <w:name w:val="Normal (Web)"/>
    <w:basedOn w:val="Normal"/>
    <w:uiPriority w:val="99"/>
    <w:unhideWhenUsed/>
    <w:rsid w:val="00703C3D"/>
    <w:pPr>
      <w:spacing w:before="100" w:beforeAutospacing="1" w:after="100" w:afterAutospacing="1" w:line="240" w:lineRule="auto"/>
    </w:pPr>
    <w:rPr>
      <w:rFonts w:ascii="Times New Roman" w:eastAsia="Times New Roman" w:hAnsi="Times New Roman" w:cs="Times New Roman"/>
      <w:kern w:val="0"/>
      <w:szCs w:val="24"/>
      <w:lang w:val="en-US"/>
      <w14:ligatures w14:val="none"/>
    </w:rPr>
  </w:style>
  <w:style w:type="character" w:customStyle="1" w:styleId="citation-81">
    <w:name w:val="citation-81"/>
    <w:basedOn w:val="DefaultParagraphFont"/>
    <w:rsid w:val="009A3AAB"/>
  </w:style>
  <w:style w:type="character" w:customStyle="1" w:styleId="citation-85">
    <w:name w:val="citation-85"/>
    <w:basedOn w:val="DefaultParagraphFont"/>
    <w:rsid w:val="009A3AAB"/>
  </w:style>
  <w:style w:type="character" w:customStyle="1" w:styleId="citation-84">
    <w:name w:val="citation-84"/>
    <w:basedOn w:val="DefaultParagraphFont"/>
    <w:rsid w:val="009A3AAB"/>
  </w:style>
  <w:style w:type="character" w:customStyle="1" w:styleId="citation-83">
    <w:name w:val="citation-83"/>
    <w:basedOn w:val="DefaultParagraphFont"/>
    <w:rsid w:val="009A3AAB"/>
  </w:style>
  <w:style w:type="character" w:customStyle="1" w:styleId="citation-131">
    <w:name w:val="citation-131"/>
    <w:basedOn w:val="DefaultParagraphFont"/>
    <w:rsid w:val="009A3AAB"/>
  </w:style>
  <w:style w:type="character" w:customStyle="1" w:styleId="citation-130">
    <w:name w:val="citation-130"/>
    <w:basedOn w:val="DefaultParagraphFont"/>
    <w:rsid w:val="009A3AAB"/>
  </w:style>
  <w:style w:type="character" w:customStyle="1" w:styleId="citation-129">
    <w:name w:val="citation-129"/>
    <w:basedOn w:val="DefaultParagraphFont"/>
    <w:rsid w:val="009A3AAB"/>
  </w:style>
  <w:style w:type="character" w:customStyle="1" w:styleId="citation-128">
    <w:name w:val="citation-128"/>
    <w:basedOn w:val="DefaultParagraphFont"/>
    <w:rsid w:val="009A3AAB"/>
  </w:style>
  <w:style w:type="character" w:customStyle="1" w:styleId="citation-127">
    <w:name w:val="citation-127"/>
    <w:basedOn w:val="DefaultParagraphFont"/>
    <w:rsid w:val="009A3AAB"/>
  </w:style>
  <w:style w:type="character" w:customStyle="1" w:styleId="citation-126">
    <w:name w:val="citation-126"/>
    <w:basedOn w:val="DefaultParagraphFont"/>
    <w:rsid w:val="009A3AAB"/>
  </w:style>
  <w:style w:type="character" w:customStyle="1" w:styleId="citation-125">
    <w:name w:val="citation-125"/>
    <w:basedOn w:val="DefaultParagraphFont"/>
    <w:rsid w:val="009A3AAB"/>
  </w:style>
  <w:style w:type="character" w:customStyle="1" w:styleId="citation-211">
    <w:name w:val="citation-211"/>
    <w:basedOn w:val="DefaultParagraphFont"/>
    <w:rsid w:val="002F7E79"/>
  </w:style>
  <w:style w:type="character" w:customStyle="1" w:styleId="citation-210">
    <w:name w:val="citation-210"/>
    <w:basedOn w:val="DefaultParagraphFont"/>
    <w:rsid w:val="002F7E79"/>
  </w:style>
  <w:style w:type="character" w:customStyle="1" w:styleId="citation-209">
    <w:name w:val="citation-209"/>
    <w:basedOn w:val="DefaultParagraphFont"/>
    <w:rsid w:val="002F7E79"/>
  </w:style>
  <w:style w:type="character" w:customStyle="1" w:styleId="citation-208">
    <w:name w:val="citation-208"/>
    <w:basedOn w:val="DefaultParagraphFont"/>
    <w:rsid w:val="002F7E79"/>
  </w:style>
  <w:style w:type="character" w:customStyle="1" w:styleId="citation-207">
    <w:name w:val="citation-207"/>
    <w:basedOn w:val="DefaultParagraphFont"/>
    <w:rsid w:val="002F7E79"/>
  </w:style>
  <w:style w:type="character" w:customStyle="1" w:styleId="citation-206">
    <w:name w:val="citation-206"/>
    <w:basedOn w:val="DefaultParagraphFont"/>
    <w:rsid w:val="002F7E79"/>
  </w:style>
  <w:style w:type="character" w:customStyle="1" w:styleId="citation-205">
    <w:name w:val="citation-205"/>
    <w:basedOn w:val="DefaultParagraphFont"/>
    <w:rsid w:val="002F7E79"/>
  </w:style>
  <w:style w:type="character" w:customStyle="1" w:styleId="citation-204">
    <w:name w:val="citation-204"/>
    <w:basedOn w:val="DefaultParagraphFont"/>
    <w:rsid w:val="002F7E79"/>
  </w:style>
  <w:style w:type="character" w:customStyle="1" w:styleId="citation-203">
    <w:name w:val="citation-203"/>
    <w:basedOn w:val="DefaultParagraphFont"/>
    <w:rsid w:val="002F7E79"/>
  </w:style>
  <w:style w:type="character" w:customStyle="1" w:styleId="citation-202">
    <w:name w:val="citation-202"/>
    <w:basedOn w:val="DefaultParagraphFont"/>
    <w:rsid w:val="002F7E79"/>
  </w:style>
  <w:style w:type="character" w:customStyle="1" w:styleId="citation-201">
    <w:name w:val="citation-201"/>
    <w:basedOn w:val="DefaultParagraphFont"/>
    <w:rsid w:val="002F7E79"/>
  </w:style>
  <w:style w:type="character" w:customStyle="1" w:styleId="citation-200">
    <w:name w:val="citation-200"/>
    <w:basedOn w:val="DefaultParagraphFont"/>
    <w:rsid w:val="002F7E79"/>
  </w:style>
  <w:style w:type="character" w:customStyle="1" w:styleId="citation-199">
    <w:name w:val="citation-199"/>
    <w:basedOn w:val="DefaultParagraphFont"/>
    <w:rsid w:val="002F7E79"/>
  </w:style>
  <w:style w:type="character" w:customStyle="1" w:styleId="citation-198">
    <w:name w:val="citation-198"/>
    <w:basedOn w:val="DefaultParagraphFont"/>
    <w:rsid w:val="002F7E79"/>
  </w:style>
  <w:style w:type="character" w:customStyle="1" w:styleId="citation-197">
    <w:name w:val="citation-197"/>
    <w:basedOn w:val="DefaultParagraphFont"/>
    <w:rsid w:val="002F7E79"/>
  </w:style>
  <w:style w:type="character" w:customStyle="1" w:styleId="citation-196">
    <w:name w:val="citation-196"/>
    <w:basedOn w:val="DefaultParagraphFont"/>
    <w:rsid w:val="002F7E79"/>
  </w:style>
  <w:style w:type="character" w:customStyle="1" w:styleId="citation-195">
    <w:name w:val="citation-195"/>
    <w:basedOn w:val="DefaultParagraphFont"/>
    <w:rsid w:val="002F7E79"/>
  </w:style>
  <w:style w:type="character" w:customStyle="1" w:styleId="whitespace-normal">
    <w:name w:val="whitespace-normal"/>
    <w:basedOn w:val="DefaultParagraphFont"/>
    <w:rsid w:val="005626E3"/>
  </w:style>
  <w:style w:type="character" w:customStyle="1" w:styleId="text-xs">
    <w:name w:val="text-xs"/>
    <w:basedOn w:val="DefaultParagraphFont"/>
    <w:rsid w:val="00C92D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A2A"/>
  </w:style>
  <w:style w:type="paragraph" w:styleId="Heading1">
    <w:name w:val="heading 1"/>
    <w:basedOn w:val="Normal"/>
    <w:next w:val="Normal"/>
    <w:link w:val="Heading1Char"/>
    <w:uiPriority w:val="9"/>
    <w:qFormat/>
    <w:rsid w:val="00025A2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025A2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025A2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25A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5A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5A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A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A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A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A2A"/>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025A2A"/>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025A2A"/>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25A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5A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5A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A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A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A2A"/>
    <w:rPr>
      <w:rFonts w:eastAsiaTheme="majorEastAsia" w:cstheme="majorBidi"/>
      <w:color w:val="272727" w:themeColor="text1" w:themeTint="D8"/>
    </w:rPr>
  </w:style>
  <w:style w:type="paragraph" w:styleId="Title">
    <w:name w:val="Title"/>
    <w:basedOn w:val="Normal"/>
    <w:next w:val="Normal"/>
    <w:link w:val="TitleChar"/>
    <w:uiPriority w:val="10"/>
    <w:qFormat/>
    <w:rsid w:val="00025A2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25A2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25A2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25A2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25A2A"/>
    <w:pPr>
      <w:spacing w:before="160"/>
      <w:jc w:val="center"/>
    </w:pPr>
    <w:rPr>
      <w:i/>
      <w:iCs/>
      <w:color w:val="404040" w:themeColor="text1" w:themeTint="BF"/>
    </w:rPr>
  </w:style>
  <w:style w:type="character" w:customStyle="1" w:styleId="QuoteChar">
    <w:name w:val="Quote Char"/>
    <w:basedOn w:val="DefaultParagraphFont"/>
    <w:link w:val="Quote"/>
    <w:uiPriority w:val="29"/>
    <w:rsid w:val="00025A2A"/>
    <w:rPr>
      <w:i/>
      <w:iCs/>
      <w:color w:val="404040" w:themeColor="text1" w:themeTint="BF"/>
    </w:rPr>
  </w:style>
  <w:style w:type="paragraph" w:styleId="ListParagraph">
    <w:name w:val="List Paragraph"/>
    <w:basedOn w:val="Normal"/>
    <w:uiPriority w:val="34"/>
    <w:qFormat/>
    <w:rsid w:val="00025A2A"/>
    <w:pPr>
      <w:ind w:left="720"/>
      <w:contextualSpacing/>
    </w:pPr>
  </w:style>
  <w:style w:type="character" w:styleId="IntenseEmphasis">
    <w:name w:val="Intense Emphasis"/>
    <w:basedOn w:val="DefaultParagraphFont"/>
    <w:uiPriority w:val="21"/>
    <w:qFormat/>
    <w:rsid w:val="00025A2A"/>
    <w:rPr>
      <w:i/>
      <w:iCs/>
      <w:color w:val="2F5496" w:themeColor="accent1" w:themeShade="BF"/>
    </w:rPr>
  </w:style>
  <w:style w:type="paragraph" w:styleId="IntenseQuote">
    <w:name w:val="Intense Quote"/>
    <w:basedOn w:val="Normal"/>
    <w:next w:val="Normal"/>
    <w:link w:val="IntenseQuoteChar"/>
    <w:uiPriority w:val="30"/>
    <w:qFormat/>
    <w:rsid w:val="00025A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5A2A"/>
    <w:rPr>
      <w:i/>
      <w:iCs/>
      <w:color w:val="2F5496" w:themeColor="accent1" w:themeShade="BF"/>
    </w:rPr>
  </w:style>
  <w:style w:type="character" w:styleId="IntenseReference">
    <w:name w:val="Intense Reference"/>
    <w:basedOn w:val="DefaultParagraphFont"/>
    <w:uiPriority w:val="32"/>
    <w:qFormat/>
    <w:rsid w:val="00025A2A"/>
    <w:rPr>
      <w:b/>
      <w:bCs/>
      <w:smallCaps/>
      <w:color w:val="2F5496" w:themeColor="accent1" w:themeShade="BF"/>
      <w:spacing w:val="5"/>
    </w:rPr>
  </w:style>
  <w:style w:type="paragraph" w:styleId="BalloonText">
    <w:name w:val="Balloon Text"/>
    <w:basedOn w:val="Normal"/>
    <w:link w:val="BalloonTextChar"/>
    <w:uiPriority w:val="99"/>
    <w:semiHidden/>
    <w:unhideWhenUsed/>
    <w:rsid w:val="00F7408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74082"/>
    <w:rPr>
      <w:rFonts w:ascii="Tahoma" w:hAnsi="Tahoma" w:cs="Mangal"/>
      <w:sz w:val="16"/>
      <w:szCs w:val="14"/>
    </w:rPr>
  </w:style>
  <w:style w:type="paragraph" w:styleId="NormalWeb">
    <w:name w:val="Normal (Web)"/>
    <w:basedOn w:val="Normal"/>
    <w:uiPriority w:val="99"/>
    <w:unhideWhenUsed/>
    <w:rsid w:val="00703C3D"/>
    <w:pPr>
      <w:spacing w:before="100" w:beforeAutospacing="1" w:after="100" w:afterAutospacing="1" w:line="240" w:lineRule="auto"/>
    </w:pPr>
    <w:rPr>
      <w:rFonts w:ascii="Times New Roman" w:eastAsia="Times New Roman" w:hAnsi="Times New Roman" w:cs="Times New Roman"/>
      <w:kern w:val="0"/>
      <w:szCs w:val="24"/>
      <w:lang w:val="en-US"/>
      <w14:ligatures w14:val="none"/>
    </w:rPr>
  </w:style>
  <w:style w:type="character" w:customStyle="1" w:styleId="citation-81">
    <w:name w:val="citation-81"/>
    <w:basedOn w:val="DefaultParagraphFont"/>
    <w:rsid w:val="009A3AAB"/>
  </w:style>
  <w:style w:type="character" w:customStyle="1" w:styleId="citation-85">
    <w:name w:val="citation-85"/>
    <w:basedOn w:val="DefaultParagraphFont"/>
    <w:rsid w:val="009A3AAB"/>
  </w:style>
  <w:style w:type="character" w:customStyle="1" w:styleId="citation-84">
    <w:name w:val="citation-84"/>
    <w:basedOn w:val="DefaultParagraphFont"/>
    <w:rsid w:val="009A3AAB"/>
  </w:style>
  <w:style w:type="character" w:customStyle="1" w:styleId="citation-83">
    <w:name w:val="citation-83"/>
    <w:basedOn w:val="DefaultParagraphFont"/>
    <w:rsid w:val="009A3AAB"/>
  </w:style>
  <w:style w:type="character" w:customStyle="1" w:styleId="citation-131">
    <w:name w:val="citation-131"/>
    <w:basedOn w:val="DefaultParagraphFont"/>
    <w:rsid w:val="009A3AAB"/>
  </w:style>
  <w:style w:type="character" w:customStyle="1" w:styleId="citation-130">
    <w:name w:val="citation-130"/>
    <w:basedOn w:val="DefaultParagraphFont"/>
    <w:rsid w:val="009A3AAB"/>
  </w:style>
  <w:style w:type="character" w:customStyle="1" w:styleId="citation-129">
    <w:name w:val="citation-129"/>
    <w:basedOn w:val="DefaultParagraphFont"/>
    <w:rsid w:val="009A3AAB"/>
  </w:style>
  <w:style w:type="character" w:customStyle="1" w:styleId="citation-128">
    <w:name w:val="citation-128"/>
    <w:basedOn w:val="DefaultParagraphFont"/>
    <w:rsid w:val="009A3AAB"/>
  </w:style>
  <w:style w:type="character" w:customStyle="1" w:styleId="citation-127">
    <w:name w:val="citation-127"/>
    <w:basedOn w:val="DefaultParagraphFont"/>
    <w:rsid w:val="009A3AAB"/>
  </w:style>
  <w:style w:type="character" w:customStyle="1" w:styleId="citation-126">
    <w:name w:val="citation-126"/>
    <w:basedOn w:val="DefaultParagraphFont"/>
    <w:rsid w:val="009A3AAB"/>
  </w:style>
  <w:style w:type="character" w:customStyle="1" w:styleId="citation-125">
    <w:name w:val="citation-125"/>
    <w:basedOn w:val="DefaultParagraphFont"/>
    <w:rsid w:val="009A3AAB"/>
  </w:style>
  <w:style w:type="character" w:customStyle="1" w:styleId="citation-211">
    <w:name w:val="citation-211"/>
    <w:basedOn w:val="DefaultParagraphFont"/>
    <w:rsid w:val="002F7E79"/>
  </w:style>
  <w:style w:type="character" w:customStyle="1" w:styleId="citation-210">
    <w:name w:val="citation-210"/>
    <w:basedOn w:val="DefaultParagraphFont"/>
    <w:rsid w:val="002F7E79"/>
  </w:style>
  <w:style w:type="character" w:customStyle="1" w:styleId="citation-209">
    <w:name w:val="citation-209"/>
    <w:basedOn w:val="DefaultParagraphFont"/>
    <w:rsid w:val="002F7E79"/>
  </w:style>
  <w:style w:type="character" w:customStyle="1" w:styleId="citation-208">
    <w:name w:val="citation-208"/>
    <w:basedOn w:val="DefaultParagraphFont"/>
    <w:rsid w:val="002F7E79"/>
  </w:style>
  <w:style w:type="character" w:customStyle="1" w:styleId="citation-207">
    <w:name w:val="citation-207"/>
    <w:basedOn w:val="DefaultParagraphFont"/>
    <w:rsid w:val="002F7E79"/>
  </w:style>
  <w:style w:type="character" w:customStyle="1" w:styleId="citation-206">
    <w:name w:val="citation-206"/>
    <w:basedOn w:val="DefaultParagraphFont"/>
    <w:rsid w:val="002F7E79"/>
  </w:style>
  <w:style w:type="character" w:customStyle="1" w:styleId="citation-205">
    <w:name w:val="citation-205"/>
    <w:basedOn w:val="DefaultParagraphFont"/>
    <w:rsid w:val="002F7E79"/>
  </w:style>
  <w:style w:type="character" w:customStyle="1" w:styleId="citation-204">
    <w:name w:val="citation-204"/>
    <w:basedOn w:val="DefaultParagraphFont"/>
    <w:rsid w:val="002F7E79"/>
  </w:style>
  <w:style w:type="character" w:customStyle="1" w:styleId="citation-203">
    <w:name w:val="citation-203"/>
    <w:basedOn w:val="DefaultParagraphFont"/>
    <w:rsid w:val="002F7E79"/>
  </w:style>
  <w:style w:type="character" w:customStyle="1" w:styleId="citation-202">
    <w:name w:val="citation-202"/>
    <w:basedOn w:val="DefaultParagraphFont"/>
    <w:rsid w:val="002F7E79"/>
  </w:style>
  <w:style w:type="character" w:customStyle="1" w:styleId="citation-201">
    <w:name w:val="citation-201"/>
    <w:basedOn w:val="DefaultParagraphFont"/>
    <w:rsid w:val="002F7E79"/>
  </w:style>
  <w:style w:type="character" w:customStyle="1" w:styleId="citation-200">
    <w:name w:val="citation-200"/>
    <w:basedOn w:val="DefaultParagraphFont"/>
    <w:rsid w:val="002F7E79"/>
  </w:style>
  <w:style w:type="character" w:customStyle="1" w:styleId="citation-199">
    <w:name w:val="citation-199"/>
    <w:basedOn w:val="DefaultParagraphFont"/>
    <w:rsid w:val="002F7E79"/>
  </w:style>
  <w:style w:type="character" w:customStyle="1" w:styleId="citation-198">
    <w:name w:val="citation-198"/>
    <w:basedOn w:val="DefaultParagraphFont"/>
    <w:rsid w:val="002F7E79"/>
  </w:style>
  <w:style w:type="character" w:customStyle="1" w:styleId="citation-197">
    <w:name w:val="citation-197"/>
    <w:basedOn w:val="DefaultParagraphFont"/>
    <w:rsid w:val="002F7E79"/>
  </w:style>
  <w:style w:type="character" w:customStyle="1" w:styleId="citation-196">
    <w:name w:val="citation-196"/>
    <w:basedOn w:val="DefaultParagraphFont"/>
    <w:rsid w:val="002F7E79"/>
  </w:style>
  <w:style w:type="character" w:customStyle="1" w:styleId="citation-195">
    <w:name w:val="citation-195"/>
    <w:basedOn w:val="DefaultParagraphFont"/>
    <w:rsid w:val="002F7E79"/>
  </w:style>
  <w:style w:type="character" w:customStyle="1" w:styleId="whitespace-normal">
    <w:name w:val="whitespace-normal"/>
    <w:basedOn w:val="DefaultParagraphFont"/>
    <w:rsid w:val="005626E3"/>
  </w:style>
  <w:style w:type="character" w:customStyle="1" w:styleId="text-xs">
    <w:name w:val="text-xs"/>
    <w:basedOn w:val="DefaultParagraphFont"/>
    <w:rsid w:val="00C92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217741">
      <w:bodyDiv w:val="1"/>
      <w:marLeft w:val="0"/>
      <w:marRight w:val="0"/>
      <w:marTop w:val="0"/>
      <w:marBottom w:val="0"/>
      <w:divBdr>
        <w:top w:val="none" w:sz="0" w:space="0" w:color="auto"/>
        <w:left w:val="none" w:sz="0" w:space="0" w:color="auto"/>
        <w:bottom w:val="none" w:sz="0" w:space="0" w:color="auto"/>
        <w:right w:val="none" w:sz="0" w:space="0" w:color="auto"/>
      </w:divBdr>
      <w:divsChild>
        <w:div w:id="1007439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6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998870">
      <w:bodyDiv w:val="1"/>
      <w:marLeft w:val="0"/>
      <w:marRight w:val="0"/>
      <w:marTop w:val="0"/>
      <w:marBottom w:val="0"/>
      <w:divBdr>
        <w:top w:val="none" w:sz="0" w:space="0" w:color="auto"/>
        <w:left w:val="none" w:sz="0" w:space="0" w:color="auto"/>
        <w:bottom w:val="none" w:sz="0" w:space="0" w:color="auto"/>
        <w:right w:val="none" w:sz="0" w:space="0" w:color="auto"/>
      </w:divBdr>
    </w:div>
    <w:div w:id="659697041">
      <w:bodyDiv w:val="1"/>
      <w:marLeft w:val="0"/>
      <w:marRight w:val="0"/>
      <w:marTop w:val="0"/>
      <w:marBottom w:val="0"/>
      <w:divBdr>
        <w:top w:val="none" w:sz="0" w:space="0" w:color="auto"/>
        <w:left w:val="none" w:sz="0" w:space="0" w:color="auto"/>
        <w:bottom w:val="none" w:sz="0" w:space="0" w:color="auto"/>
        <w:right w:val="none" w:sz="0" w:space="0" w:color="auto"/>
      </w:divBdr>
    </w:div>
    <w:div w:id="868951910">
      <w:bodyDiv w:val="1"/>
      <w:marLeft w:val="0"/>
      <w:marRight w:val="0"/>
      <w:marTop w:val="0"/>
      <w:marBottom w:val="0"/>
      <w:divBdr>
        <w:top w:val="none" w:sz="0" w:space="0" w:color="auto"/>
        <w:left w:val="none" w:sz="0" w:space="0" w:color="auto"/>
        <w:bottom w:val="none" w:sz="0" w:space="0" w:color="auto"/>
        <w:right w:val="none" w:sz="0" w:space="0" w:color="auto"/>
      </w:divBdr>
      <w:divsChild>
        <w:div w:id="91558771">
          <w:marLeft w:val="0"/>
          <w:marRight w:val="0"/>
          <w:marTop w:val="0"/>
          <w:marBottom w:val="0"/>
          <w:divBdr>
            <w:top w:val="none" w:sz="0" w:space="0" w:color="auto"/>
            <w:left w:val="none" w:sz="0" w:space="0" w:color="auto"/>
            <w:bottom w:val="none" w:sz="0" w:space="0" w:color="auto"/>
            <w:right w:val="none" w:sz="0" w:space="0" w:color="auto"/>
          </w:divBdr>
          <w:divsChild>
            <w:div w:id="1216744114">
              <w:marLeft w:val="0"/>
              <w:marRight w:val="0"/>
              <w:marTop w:val="0"/>
              <w:marBottom w:val="0"/>
              <w:divBdr>
                <w:top w:val="none" w:sz="0" w:space="0" w:color="auto"/>
                <w:left w:val="none" w:sz="0" w:space="0" w:color="auto"/>
                <w:bottom w:val="none" w:sz="0" w:space="0" w:color="auto"/>
                <w:right w:val="none" w:sz="0" w:space="0" w:color="auto"/>
              </w:divBdr>
              <w:divsChild>
                <w:div w:id="44185689">
                  <w:marLeft w:val="0"/>
                  <w:marRight w:val="0"/>
                  <w:marTop w:val="0"/>
                  <w:marBottom w:val="0"/>
                  <w:divBdr>
                    <w:top w:val="none" w:sz="0" w:space="0" w:color="auto"/>
                    <w:left w:val="none" w:sz="0" w:space="0" w:color="auto"/>
                    <w:bottom w:val="none" w:sz="0" w:space="0" w:color="auto"/>
                    <w:right w:val="none" w:sz="0" w:space="0" w:color="auto"/>
                  </w:divBdr>
                  <w:divsChild>
                    <w:div w:id="2877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0994">
              <w:marLeft w:val="0"/>
              <w:marRight w:val="0"/>
              <w:marTop w:val="0"/>
              <w:marBottom w:val="0"/>
              <w:divBdr>
                <w:top w:val="none" w:sz="0" w:space="0" w:color="auto"/>
                <w:left w:val="none" w:sz="0" w:space="0" w:color="auto"/>
                <w:bottom w:val="none" w:sz="0" w:space="0" w:color="auto"/>
                <w:right w:val="none" w:sz="0" w:space="0" w:color="auto"/>
              </w:divBdr>
              <w:divsChild>
                <w:div w:id="1236624817">
                  <w:marLeft w:val="0"/>
                  <w:marRight w:val="0"/>
                  <w:marTop w:val="0"/>
                  <w:marBottom w:val="0"/>
                  <w:divBdr>
                    <w:top w:val="none" w:sz="0" w:space="0" w:color="auto"/>
                    <w:left w:val="none" w:sz="0" w:space="0" w:color="auto"/>
                    <w:bottom w:val="none" w:sz="0" w:space="0" w:color="auto"/>
                    <w:right w:val="none" w:sz="0" w:space="0" w:color="auto"/>
                  </w:divBdr>
                  <w:divsChild>
                    <w:div w:id="15346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1957">
              <w:marLeft w:val="0"/>
              <w:marRight w:val="0"/>
              <w:marTop w:val="0"/>
              <w:marBottom w:val="0"/>
              <w:divBdr>
                <w:top w:val="none" w:sz="0" w:space="0" w:color="auto"/>
                <w:left w:val="none" w:sz="0" w:space="0" w:color="auto"/>
                <w:bottom w:val="none" w:sz="0" w:space="0" w:color="auto"/>
                <w:right w:val="none" w:sz="0" w:space="0" w:color="auto"/>
              </w:divBdr>
              <w:divsChild>
                <w:div w:id="1666977938">
                  <w:marLeft w:val="0"/>
                  <w:marRight w:val="0"/>
                  <w:marTop w:val="0"/>
                  <w:marBottom w:val="0"/>
                  <w:divBdr>
                    <w:top w:val="none" w:sz="0" w:space="0" w:color="auto"/>
                    <w:left w:val="none" w:sz="0" w:space="0" w:color="auto"/>
                    <w:bottom w:val="none" w:sz="0" w:space="0" w:color="auto"/>
                    <w:right w:val="none" w:sz="0" w:space="0" w:color="auto"/>
                  </w:divBdr>
                  <w:divsChild>
                    <w:div w:id="2083596878">
                      <w:marLeft w:val="0"/>
                      <w:marRight w:val="0"/>
                      <w:marTop w:val="0"/>
                      <w:marBottom w:val="0"/>
                      <w:divBdr>
                        <w:top w:val="none" w:sz="0" w:space="0" w:color="auto"/>
                        <w:left w:val="none" w:sz="0" w:space="0" w:color="auto"/>
                        <w:bottom w:val="none" w:sz="0" w:space="0" w:color="auto"/>
                        <w:right w:val="none" w:sz="0" w:space="0" w:color="auto"/>
                      </w:divBdr>
                    </w:div>
                    <w:div w:id="1515146271">
                      <w:marLeft w:val="0"/>
                      <w:marRight w:val="0"/>
                      <w:marTop w:val="0"/>
                      <w:marBottom w:val="0"/>
                      <w:divBdr>
                        <w:top w:val="none" w:sz="0" w:space="0" w:color="auto"/>
                        <w:left w:val="none" w:sz="0" w:space="0" w:color="auto"/>
                        <w:bottom w:val="none" w:sz="0" w:space="0" w:color="auto"/>
                        <w:right w:val="none" w:sz="0" w:space="0" w:color="auto"/>
                      </w:divBdr>
                      <w:divsChild>
                        <w:div w:id="878980408">
                          <w:marLeft w:val="0"/>
                          <w:marRight w:val="0"/>
                          <w:marTop w:val="0"/>
                          <w:marBottom w:val="0"/>
                          <w:divBdr>
                            <w:top w:val="none" w:sz="0" w:space="0" w:color="auto"/>
                            <w:left w:val="none" w:sz="0" w:space="0" w:color="auto"/>
                            <w:bottom w:val="none" w:sz="0" w:space="0" w:color="auto"/>
                            <w:right w:val="none" w:sz="0" w:space="0" w:color="auto"/>
                          </w:divBdr>
                          <w:divsChild>
                            <w:div w:id="19678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827119">
      <w:bodyDiv w:val="1"/>
      <w:marLeft w:val="0"/>
      <w:marRight w:val="0"/>
      <w:marTop w:val="0"/>
      <w:marBottom w:val="0"/>
      <w:divBdr>
        <w:top w:val="none" w:sz="0" w:space="0" w:color="auto"/>
        <w:left w:val="none" w:sz="0" w:space="0" w:color="auto"/>
        <w:bottom w:val="none" w:sz="0" w:space="0" w:color="auto"/>
        <w:right w:val="none" w:sz="0" w:space="0" w:color="auto"/>
      </w:divBdr>
    </w:div>
    <w:div w:id="1260672469">
      <w:bodyDiv w:val="1"/>
      <w:marLeft w:val="0"/>
      <w:marRight w:val="0"/>
      <w:marTop w:val="0"/>
      <w:marBottom w:val="0"/>
      <w:divBdr>
        <w:top w:val="none" w:sz="0" w:space="0" w:color="auto"/>
        <w:left w:val="none" w:sz="0" w:space="0" w:color="auto"/>
        <w:bottom w:val="none" w:sz="0" w:space="0" w:color="auto"/>
        <w:right w:val="none" w:sz="0" w:space="0" w:color="auto"/>
      </w:divBdr>
    </w:div>
    <w:div w:id="1284387335">
      <w:bodyDiv w:val="1"/>
      <w:marLeft w:val="0"/>
      <w:marRight w:val="0"/>
      <w:marTop w:val="0"/>
      <w:marBottom w:val="0"/>
      <w:divBdr>
        <w:top w:val="none" w:sz="0" w:space="0" w:color="auto"/>
        <w:left w:val="none" w:sz="0" w:space="0" w:color="auto"/>
        <w:bottom w:val="none" w:sz="0" w:space="0" w:color="auto"/>
        <w:right w:val="none" w:sz="0" w:space="0" w:color="auto"/>
      </w:divBdr>
    </w:div>
    <w:div w:id="1443651864">
      <w:bodyDiv w:val="1"/>
      <w:marLeft w:val="0"/>
      <w:marRight w:val="0"/>
      <w:marTop w:val="0"/>
      <w:marBottom w:val="0"/>
      <w:divBdr>
        <w:top w:val="none" w:sz="0" w:space="0" w:color="auto"/>
        <w:left w:val="none" w:sz="0" w:space="0" w:color="auto"/>
        <w:bottom w:val="none" w:sz="0" w:space="0" w:color="auto"/>
        <w:right w:val="none" w:sz="0" w:space="0" w:color="auto"/>
      </w:divBdr>
    </w:div>
    <w:div w:id="1445687349">
      <w:bodyDiv w:val="1"/>
      <w:marLeft w:val="0"/>
      <w:marRight w:val="0"/>
      <w:marTop w:val="0"/>
      <w:marBottom w:val="0"/>
      <w:divBdr>
        <w:top w:val="none" w:sz="0" w:space="0" w:color="auto"/>
        <w:left w:val="none" w:sz="0" w:space="0" w:color="auto"/>
        <w:bottom w:val="none" w:sz="0" w:space="0" w:color="auto"/>
        <w:right w:val="none" w:sz="0" w:space="0" w:color="auto"/>
      </w:divBdr>
    </w:div>
    <w:div w:id="1509523443">
      <w:bodyDiv w:val="1"/>
      <w:marLeft w:val="0"/>
      <w:marRight w:val="0"/>
      <w:marTop w:val="0"/>
      <w:marBottom w:val="0"/>
      <w:divBdr>
        <w:top w:val="none" w:sz="0" w:space="0" w:color="auto"/>
        <w:left w:val="none" w:sz="0" w:space="0" w:color="auto"/>
        <w:bottom w:val="none" w:sz="0" w:space="0" w:color="auto"/>
        <w:right w:val="none" w:sz="0" w:space="0" w:color="auto"/>
      </w:divBdr>
    </w:div>
    <w:div w:id="168566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16</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Priyansh Namdev</dc:creator>
  <cp:lastModifiedBy>Admin</cp:lastModifiedBy>
  <cp:revision>8</cp:revision>
  <dcterms:created xsi:type="dcterms:W3CDTF">2026-05-09T06:13:00Z</dcterms:created>
  <dcterms:modified xsi:type="dcterms:W3CDTF">2026-05-09T08:27:00Z</dcterms:modified>
</cp:coreProperties>
</file>