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C169" w14:textId="00B9F70E" w:rsidR="00884B96" w:rsidRPr="00884B96" w:rsidRDefault="00884B96" w:rsidP="004D6F56">
      <w:pPr>
        <w:spacing w:line="276" w:lineRule="auto"/>
        <w:jc w:val="center"/>
        <w:rPr>
          <w:rFonts w:ascii="Times New Roman" w:hAnsi="Times New Roman" w:cs="Times New Roman"/>
          <w:b/>
          <w:bCs/>
          <w:sz w:val="24"/>
          <w:szCs w:val="24"/>
        </w:rPr>
      </w:pPr>
      <w:r w:rsidRPr="00884B96">
        <w:rPr>
          <w:rFonts w:ascii="Times New Roman" w:hAnsi="Times New Roman" w:cs="Times New Roman"/>
          <w:b/>
          <w:bCs/>
          <w:sz w:val="24"/>
          <w:szCs w:val="24"/>
        </w:rPr>
        <w:t>THE ROLE OF ACOUSTIC STRATEGIES IN</w:t>
      </w:r>
      <w:r w:rsidRPr="00C56EFC">
        <w:rPr>
          <w:rFonts w:ascii="Times New Roman" w:hAnsi="Times New Roman" w:cs="Times New Roman"/>
          <w:b/>
          <w:bCs/>
          <w:sz w:val="24"/>
          <w:szCs w:val="24"/>
        </w:rPr>
        <w:t xml:space="preserve"> </w:t>
      </w:r>
      <w:r w:rsidRPr="00884B96">
        <w:rPr>
          <w:rFonts w:ascii="Times New Roman" w:hAnsi="Times New Roman" w:cs="Times New Roman"/>
          <w:b/>
          <w:bCs/>
          <w:sz w:val="24"/>
          <w:szCs w:val="24"/>
        </w:rPr>
        <w:t>IMPROVING</w:t>
      </w:r>
      <w:r w:rsidRPr="00C56EFC">
        <w:rPr>
          <w:rFonts w:ascii="Times New Roman" w:hAnsi="Times New Roman" w:cs="Times New Roman"/>
          <w:b/>
          <w:bCs/>
          <w:sz w:val="24"/>
          <w:szCs w:val="24"/>
        </w:rPr>
        <w:t xml:space="preserve"> </w:t>
      </w:r>
      <w:r w:rsidRPr="00884B96">
        <w:rPr>
          <w:rFonts w:ascii="Times New Roman" w:hAnsi="Times New Roman" w:cs="Times New Roman"/>
          <w:b/>
          <w:bCs/>
          <w:sz w:val="24"/>
          <w:szCs w:val="24"/>
        </w:rPr>
        <w:t>PERFORMANCE SPACES WITHIN ART AND CRAFT CENTERS</w:t>
      </w:r>
    </w:p>
    <w:p w14:paraId="157BB0BA" w14:textId="5893C0E8" w:rsidR="00884B96" w:rsidRDefault="00884B96" w:rsidP="004D6F56">
      <w:pPr>
        <w:spacing w:line="276" w:lineRule="auto"/>
        <w:jc w:val="center"/>
        <w:rPr>
          <w:rFonts w:ascii="Times New Roman" w:hAnsi="Times New Roman" w:cs="Times New Roman"/>
          <w:b/>
          <w:bCs/>
          <w:sz w:val="24"/>
          <w:szCs w:val="24"/>
        </w:rPr>
      </w:pPr>
      <w:r w:rsidRPr="00C56EFC">
        <w:rPr>
          <w:rFonts w:ascii="Times New Roman" w:hAnsi="Times New Roman" w:cs="Times New Roman"/>
          <w:b/>
          <w:bCs/>
          <w:sz w:val="24"/>
          <w:szCs w:val="24"/>
        </w:rPr>
        <w:t xml:space="preserve"/>
      </w:r>
      <w:r w:rsidR="00BC74B2">
        <w:rPr>
          <w:rFonts w:ascii="Times New Roman" w:hAnsi="Times New Roman" w:cs="Times New Roman"/>
          <w:b/>
          <w:bCs/>
          <w:sz w:val="24"/>
          <w:szCs w:val="24"/>
        </w:rPr>
        <w:t/>
      </w:r>
    </w:p>
    <w:p w14:paraId="45379015" w14:textId="77777777" w:rsidR="00884B96" w:rsidRPr="00C56EFC" w:rsidRDefault="00884B96" w:rsidP="004D6F56">
      <w:pPr>
        <w:spacing w:line="276" w:lineRule="auto"/>
        <w:jc w:val="center"/>
        <w:rPr>
          <w:rFonts w:ascii="Times New Roman" w:hAnsi="Times New Roman" w:cs="Times New Roman"/>
          <w:b/>
          <w:bCs/>
          <w:sz w:val="24"/>
          <w:szCs w:val="24"/>
        </w:rPr>
      </w:pPr>
      <w:r w:rsidRPr="00C56EFC">
        <w:rPr>
          <w:rFonts w:ascii="Times New Roman" w:hAnsi="Times New Roman" w:cs="Times New Roman"/>
          <w:b/>
          <w:bCs/>
          <w:sz w:val="24"/>
          <w:szCs w:val="24"/>
        </w:rPr>
        <w:t xml:space="preserve"/>
      </w:r>
      <w:proofErr w:type="spellStart"/>
      <w:r w:rsidRPr="00C56EFC">
        <w:rPr>
          <w:rFonts w:ascii="Times New Roman" w:hAnsi="Times New Roman" w:cs="Times New Roman"/>
          <w:b/>
          <w:bCs/>
          <w:sz w:val="24"/>
          <w:szCs w:val="24"/>
        </w:rPr>
        <w:t/>
      </w:r>
      <w:proofErr w:type="spellEnd"/>
      <w:r w:rsidRPr="00C56EFC">
        <w:rPr>
          <w:rFonts w:ascii="Times New Roman" w:hAnsi="Times New Roman" w:cs="Times New Roman"/>
          <w:b/>
          <w:bCs/>
          <w:sz w:val="24"/>
          <w:szCs w:val="24"/>
        </w:rPr>
        <w:t/>
      </w:r>
    </w:p>
    <w:p w14:paraId="7F9F5E86" w14:textId="77777777" w:rsidR="00884B96" w:rsidRPr="00C56EFC" w:rsidRDefault="00884B96" w:rsidP="004D6F56">
      <w:pPr>
        <w:spacing w:line="276" w:lineRule="auto"/>
        <w:jc w:val="center"/>
        <w:rPr>
          <w:rFonts w:ascii="Times New Roman" w:hAnsi="Times New Roman" w:cs="Times New Roman"/>
          <w:b/>
          <w:bCs/>
          <w:sz w:val="24"/>
          <w:szCs w:val="24"/>
        </w:rPr>
      </w:pPr>
      <w:r w:rsidRPr="00C56EFC">
        <w:rPr>
          <w:rFonts w:ascii="Times New Roman" w:hAnsi="Times New Roman" w:cs="Times New Roman"/>
          <w:b/>
          <w:bCs/>
          <w:sz w:val="24"/>
          <w:szCs w:val="24"/>
        </w:rPr>
        <w:t xml:space="preserve"/>
      </w:r>
      <w:hyperlink r:id="rId5" w:history="1">
        <w:r w:rsidRPr="00C56EFC">
          <w:rPr>
            <w:rStyle w:val="Hyperlink"/>
            <w:rFonts w:ascii="Times New Roman" w:hAnsi="Times New Roman" w:cs="Times New Roman"/>
            <w:b/>
            <w:bCs/>
            <w:sz w:val="24"/>
            <w:szCs w:val="24"/>
          </w:rPr>
          <w:t/>
        </w:r>
      </w:hyperlink>
      <w:r w:rsidRPr="00C56EFC">
        <w:rPr>
          <w:rFonts w:ascii="Times New Roman" w:hAnsi="Times New Roman" w:cs="Times New Roman"/>
          <w:b/>
          <w:bCs/>
          <w:sz w:val="24"/>
          <w:szCs w:val="24"/>
        </w:rPr>
        <w:t/>
      </w:r>
    </w:p>
    <w:p w14:paraId="40CAD9FA" w14:textId="77777777" w:rsidR="00884B96" w:rsidRPr="00C56EFC" w:rsidRDefault="00884B96" w:rsidP="004D6F56">
      <w:pPr>
        <w:spacing w:line="276" w:lineRule="auto"/>
        <w:rPr>
          <w:rFonts w:ascii="Times New Roman" w:hAnsi="Times New Roman" w:cs="Times New Roman"/>
          <w:b/>
          <w:bCs/>
          <w:sz w:val="24"/>
          <w:szCs w:val="24"/>
        </w:rPr>
      </w:pPr>
    </w:p>
    <w:p w14:paraId="44F90BB7" w14:textId="77777777" w:rsidR="0093585A" w:rsidRPr="0093585A" w:rsidRDefault="0093585A" w:rsidP="0093585A">
      <w:pPr>
        <w:spacing w:line="276" w:lineRule="auto"/>
        <w:rPr>
          <w:rFonts w:ascii="Times New Roman" w:hAnsi="Times New Roman" w:cs="Times New Roman"/>
          <w:b/>
          <w:bCs/>
          <w:sz w:val="24"/>
          <w:szCs w:val="24"/>
          <w:lang w:val="en-NG"/>
        </w:rPr>
      </w:pPr>
      <w:r w:rsidRPr="0093585A">
        <w:rPr>
          <w:rFonts w:ascii="Times New Roman" w:hAnsi="Times New Roman" w:cs="Times New Roman"/>
          <w:b/>
          <w:bCs/>
          <w:sz w:val="24"/>
          <w:szCs w:val="24"/>
          <w:lang w:val="en-NG"/>
        </w:rPr>
        <w:t>ABSTRACT</w:t>
      </w:r>
    </w:p>
    <w:p w14:paraId="21434399" w14:textId="77777777" w:rsidR="0093585A" w:rsidRPr="0093585A" w:rsidRDefault="0093585A" w:rsidP="0093585A">
      <w:pPr>
        <w:spacing w:line="276" w:lineRule="auto"/>
        <w:rPr>
          <w:rFonts w:ascii="Times New Roman" w:hAnsi="Times New Roman" w:cs="Times New Roman"/>
          <w:sz w:val="24"/>
          <w:szCs w:val="24"/>
          <w:lang w:val="en-NG"/>
        </w:rPr>
      </w:pPr>
      <w:r w:rsidRPr="0093585A">
        <w:rPr>
          <w:rFonts w:ascii="Times New Roman" w:hAnsi="Times New Roman" w:cs="Times New Roman"/>
          <w:sz w:val="24"/>
          <w:szCs w:val="24"/>
          <w:lang w:val="en-NG"/>
        </w:rPr>
        <w:t xml:space="preserve">The rapid expansion of the creative industries has transformed contemporary art and craft </w:t>
      </w:r>
      <w:proofErr w:type="spellStart"/>
      <w:r w:rsidRPr="0093585A">
        <w:rPr>
          <w:rFonts w:ascii="Times New Roman" w:hAnsi="Times New Roman" w:cs="Times New Roman"/>
          <w:sz w:val="24"/>
          <w:szCs w:val="24"/>
          <w:lang w:val="en-NG"/>
        </w:rPr>
        <w:t>centers</w:t>
      </w:r>
      <w:proofErr w:type="spellEnd"/>
      <w:r w:rsidRPr="0093585A">
        <w:rPr>
          <w:rFonts w:ascii="Times New Roman" w:hAnsi="Times New Roman" w:cs="Times New Roman"/>
          <w:sz w:val="24"/>
          <w:szCs w:val="24"/>
          <w:lang w:val="en-NG"/>
        </w:rPr>
        <w:t xml:space="preserve"> into complex, multi-functional environments where highly incompatible acoustic activities coexist within a shared architectural footprint. While conventional architectural frameworks often treat acoustic design as an engineering afterthought, poor acoustic conditions lead to severe communication difficulties, cognitive distraction, and reduced user productivity. This study examines the role of acoustic strategies in improving the quality, functionality, and user experience of performance spaces within integrated art and craft </w:t>
      </w:r>
      <w:proofErr w:type="spellStart"/>
      <w:r w:rsidRPr="0093585A">
        <w:rPr>
          <w:rFonts w:ascii="Times New Roman" w:hAnsi="Times New Roman" w:cs="Times New Roman"/>
          <w:sz w:val="24"/>
          <w:szCs w:val="24"/>
          <w:lang w:val="en-NG"/>
        </w:rPr>
        <w:t>centers</w:t>
      </w:r>
      <w:proofErr w:type="spellEnd"/>
      <w:r w:rsidRPr="0093585A">
        <w:rPr>
          <w:rFonts w:ascii="Times New Roman" w:hAnsi="Times New Roman" w:cs="Times New Roman"/>
          <w:sz w:val="24"/>
          <w:szCs w:val="24"/>
          <w:lang w:val="en-NG"/>
        </w:rPr>
        <w:t xml:space="preserve">. Adopting a literature review methodology, the paper systematically </w:t>
      </w:r>
      <w:proofErr w:type="spellStart"/>
      <w:r w:rsidRPr="0093585A">
        <w:rPr>
          <w:rFonts w:ascii="Times New Roman" w:hAnsi="Times New Roman" w:cs="Times New Roman"/>
          <w:sz w:val="24"/>
          <w:szCs w:val="24"/>
          <w:lang w:val="en-NG"/>
        </w:rPr>
        <w:t>analyzes</w:t>
      </w:r>
      <w:proofErr w:type="spellEnd"/>
      <w:r w:rsidRPr="0093585A">
        <w:rPr>
          <w:rFonts w:ascii="Times New Roman" w:hAnsi="Times New Roman" w:cs="Times New Roman"/>
          <w:sz w:val="24"/>
          <w:szCs w:val="24"/>
          <w:lang w:val="en-NG"/>
        </w:rPr>
        <w:t xml:space="preserve"> and synthesizes global knowledge, building regulations, and environmental standards to bridge the gap between quantitative noise control and qualitative soundscape design. The findings demonstrate that effective acoustic optimization is achieved through an early-stage, multi-pronged passive approach combining strategic spatial zoning (using non-critical buffer zones), irregular room geometries (such as 7° to 12° wall splays), and balanced material absorption and diffusion. Crucially, the study establishes that locally available, sustainable materials—including agricultural </w:t>
      </w:r>
      <w:proofErr w:type="spellStart"/>
      <w:r w:rsidRPr="0093585A">
        <w:rPr>
          <w:rFonts w:ascii="Times New Roman" w:hAnsi="Times New Roman" w:cs="Times New Roman"/>
          <w:sz w:val="24"/>
          <w:szCs w:val="24"/>
          <w:lang w:val="en-NG"/>
        </w:rPr>
        <w:t>fiber</w:t>
      </w:r>
      <w:proofErr w:type="spellEnd"/>
      <w:r w:rsidRPr="0093585A">
        <w:rPr>
          <w:rFonts w:ascii="Times New Roman" w:hAnsi="Times New Roman" w:cs="Times New Roman"/>
          <w:sz w:val="24"/>
          <w:szCs w:val="24"/>
          <w:lang w:val="en-NG"/>
        </w:rPr>
        <w:t xml:space="preserve"> panels, porous wood-wool boards, and perforated timber facings—provide mid-frequency sound absorption coefficients ($\alpha = 0.60$ to $0.80$) that match or exceed conventional imported synthetic fiberglass. Ultimately, this research provides a cohesive architectural framework to optimize regional civic and cultural institutions, proving that sustainable, geometry-driven design can resolve acoustic conflicts without compromising the vibrant nature of adjacent creative zones. </w:t>
      </w:r>
    </w:p>
    <w:p w14:paraId="2C850F70" w14:textId="77777777" w:rsidR="0093585A" w:rsidRPr="0093585A" w:rsidRDefault="0093585A" w:rsidP="0093585A">
      <w:pPr>
        <w:spacing w:line="276" w:lineRule="auto"/>
        <w:rPr>
          <w:rFonts w:ascii="Times New Roman" w:hAnsi="Times New Roman" w:cs="Times New Roman"/>
          <w:sz w:val="24"/>
          <w:szCs w:val="24"/>
          <w:lang w:val="en-NG"/>
        </w:rPr>
      </w:pPr>
      <w:r w:rsidRPr="0093585A">
        <w:rPr>
          <w:rFonts w:ascii="Times New Roman" w:hAnsi="Times New Roman" w:cs="Times New Roman"/>
          <w:b/>
          <w:bCs/>
          <w:sz w:val="24"/>
          <w:szCs w:val="24"/>
          <w:lang w:val="en-NG"/>
        </w:rPr>
        <w:t>Keywords:</w:t>
      </w:r>
      <w:r w:rsidRPr="0093585A">
        <w:rPr>
          <w:rFonts w:ascii="Times New Roman" w:hAnsi="Times New Roman" w:cs="Times New Roman"/>
          <w:sz w:val="24"/>
          <w:szCs w:val="24"/>
          <w:lang w:val="en-NG"/>
        </w:rPr>
        <w:t xml:space="preserve"> Architectural Acoustics, Art and Craft </w:t>
      </w:r>
      <w:proofErr w:type="spellStart"/>
      <w:r w:rsidRPr="0093585A">
        <w:rPr>
          <w:rFonts w:ascii="Times New Roman" w:hAnsi="Times New Roman" w:cs="Times New Roman"/>
          <w:sz w:val="24"/>
          <w:szCs w:val="24"/>
          <w:lang w:val="en-NG"/>
        </w:rPr>
        <w:t>Centers</w:t>
      </w:r>
      <w:proofErr w:type="spellEnd"/>
      <w:r w:rsidRPr="0093585A">
        <w:rPr>
          <w:rFonts w:ascii="Times New Roman" w:hAnsi="Times New Roman" w:cs="Times New Roman"/>
          <w:sz w:val="24"/>
          <w:szCs w:val="24"/>
          <w:lang w:val="en-NG"/>
        </w:rPr>
        <w:t>, Passive Design, Sustainable Materials, Spatial Zoning, Reverberation Time.</w:t>
      </w:r>
    </w:p>
    <w:p w14:paraId="1CED28D1" w14:textId="77777777" w:rsidR="0093585A" w:rsidRPr="00C56EFC" w:rsidRDefault="0093585A" w:rsidP="004D6F56">
      <w:pPr>
        <w:spacing w:line="276" w:lineRule="auto"/>
        <w:rPr>
          <w:rFonts w:ascii="Times New Roman" w:hAnsi="Times New Roman" w:cs="Times New Roman"/>
          <w:sz w:val="24"/>
          <w:szCs w:val="24"/>
        </w:rPr>
      </w:pPr>
    </w:p>
    <w:p w14:paraId="7A52B0CE" w14:textId="0442637A" w:rsidR="00884B96" w:rsidRPr="00C56EFC" w:rsidRDefault="003C1AF1" w:rsidP="004D6F56">
      <w:pPr>
        <w:spacing w:line="276" w:lineRule="auto"/>
        <w:rPr>
          <w:rFonts w:ascii="Times New Roman" w:hAnsi="Times New Roman" w:cs="Times New Roman"/>
          <w:b/>
          <w:bCs/>
          <w:sz w:val="28"/>
          <w:szCs w:val="28"/>
        </w:rPr>
      </w:pPr>
      <w:r w:rsidRPr="00C56EFC">
        <w:rPr>
          <w:rFonts w:ascii="Times New Roman" w:hAnsi="Times New Roman" w:cs="Times New Roman"/>
          <w:b/>
          <w:bCs/>
          <w:sz w:val="28"/>
          <w:szCs w:val="28"/>
        </w:rPr>
        <w:t xml:space="preserve">1.0 </w:t>
      </w:r>
      <w:r w:rsidR="00884B96" w:rsidRPr="00C56EFC">
        <w:rPr>
          <w:rFonts w:ascii="Times New Roman" w:hAnsi="Times New Roman" w:cs="Times New Roman"/>
          <w:b/>
          <w:bCs/>
          <w:sz w:val="28"/>
          <w:szCs w:val="28"/>
        </w:rPr>
        <w:t>INTRODUCTION</w:t>
      </w:r>
    </w:p>
    <w:p w14:paraId="4A1A6A5D" w14:textId="2409EF90" w:rsidR="00884B96" w:rsidRPr="00884B96" w:rsidRDefault="00884B96" w:rsidP="004D6F56">
      <w:pPr>
        <w:spacing w:line="276" w:lineRule="auto"/>
        <w:jc w:val="both"/>
        <w:rPr>
          <w:rFonts w:ascii="Times New Roman" w:hAnsi="Times New Roman" w:cs="Times New Roman"/>
          <w:sz w:val="24"/>
          <w:szCs w:val="24"/>
          <w:lang w:val="en-NG"/>
        </w:rPr>
      </w:pPr>
      <w:r w:rsidRPr="001F312F">
        <w:rPr>
          <w:rFonts w:ascii="Times New Roman" w:hAnsi="Times New Roman" w:cs="Times New Roman"/>
          <w:sz w:val="24"/>
          <w:szCs w:val="24"/>
          <w:lang w:val="en-NG"/>
        </w:rPr>
        <w:t xml:space="preserve">The growing expansion of creative industries has transformed contemporary art and craft </w:t>
      </w:r>
      <w:proofErr w:type="spellStart"/>
      <w:r w:rsidRPr="001F312F">
        <w:rPr>
          <w:rFonts w:ascii="Times New Roman" w:hAnsi="Times New Roman" w:cs="Times New Roman"/>
          <w:sz w:val="24"/>
          <w:szCs w:val="24"/>
          <w:lang w:val="en-NG"/>
        </w:rPr>
        <w:t>centers</w:t>
      </w:r>
      <w:proofErr w:type="spellEnd"/>
      <w:r w:rsidRPr="001F312F">
        <w:rPr>
          <w:rFonts w:ascii="Times New Roman" w:hAnsi="Times New Roman" w:cs="Times New Roman"/>
          <w:sz w:val="24"/>
          <w:szCs w:val="24"/>
          <w:lang w:val="en-NG"/>
        </w:rPr>
        <w:t xml:space="preserve"> into multifunctional environments supporting artistic production, cultural preservation, education, social interaction, entrepreneurship, and performance activities. Unlike traditional gallery spaces that primarily focus on visual engagement, modern art </w:t>
      </w:r>
      <w:proofErr w:type="spellStart"/>
      <w:r w:rsidRPr="001F312F">
        <w:rPr>
          <w:rFonts w:ascii="Times New Roman" w:hAnsi="Times New Roman" w:cs="Times New Roman"/>
          <w:sz w:val="24"/>
          <w:szCs w:val="24"/>
          <w:lang w:val="en-NG"/>
        </w:rPr>
        <w:t>centers</w:t>
      </w:r>
      <w:proofErr w:type="spellEnd"/>
      <w:r w:rsidRPr="001F312F">
        <w:rPr>
          <w:rFonts w:ascii="Times New Roman" w:hAnsi="Times New Roman" w:cs="Times New Roman"/>
          <w:sz w:val="24"/>
          <w:szCs w:val="24"/>
          <w:lang w:val="en-NG"/>
        </w:rPr>
        <w:t xml:space="preserve"> increasingly combine exhibition spaces, creative workshops, fabrication laboratories, rehearsal studios, community </w:t>
      </w:r>
      <w:proofErr w:type="spellStart"/>
      <w:r w:rsidRPr="001F312F">
        <w:rPr>
          <w:rFonts w:ascii="Times New Roman" w:hAnsi="Times New Roman" w:cs="Times New Roman"/>
          <w:sz w:val="24"/>
          <w:szCs w:val="24"/>
          <w:lang w:val="en-NG"/>
        </w:rPr>
        <w:t>theaters</w:t>
      </w:r>
      <w:proofErr w:type="spellEnd"/>
      <w:r w:rsidRPr="001F312F">
        <w:rPr>
          <w:rFonts w:ascii="Times New Roman" w:hAnsi="Times New Roman" w:cs="Times New Roman"/>
          <w:sz w:val="24"/>
          <w:szCs w:val="24"/>
          <w:lang w:val="en-NG"/>
        </w:rPr>
        <w:t>, and collaborative spaces within integrated developments.</w:t>
      </w:r>
      <w:r w:rsidRPr="00C56EFC">
        <w:rPr>
          <w:rFonts w:ascii="Times New Roman" w:hAnsi="Times New Roman" w:cs="Times New Roman"/>
          <w:sz w:val="24"/>
          <w:szCs w:val="24"/>
          <w:lang w:val="en-NG"/>
        </w:rPr>
        <w:t xml:space="preserve"> </w:t>
      </w:r>
      <w:r w:rsidRPr="001F312F">
        <w:rPr>
          <w:rFonts w:ascii="Times New Roman" w:hAnsi="Times New Roman" w:cs="Times New Roman"/>
          <w:sz w:val="24"/>
          <w:szCs w:val="24"/>
          <w:lang w:val="en-NG"/>
        </w:rPr>
        <w:t xml:space="preserve">The increasing complexity of these facilities introduces significant environmental challenges. Activities </w:t>
      </w:r>
      <w:r w:rsidRPr="001F312F">
        <w:rPr>
          <w:rFonts w:ascii="Times New Roman" w:hAnsi="Times New Roman" w:cs="Times New Roman"/>
          <w:sz w:val="24"/>
          <w:szCs w:val="24"/>
          <w:lang w:val="en-NG"/>
        </w:rPr>
        <w:lastRenderedPageBreak/>
        <w:t>occurring simultaneously within shared environments often possess conflicting acoustic requirements</w:t>
      </w:r>
      <w:r w:rsidR="00CB76BF">
        <w:rPr>
          <w:rFonts w:ascii="Times New Roman" w:hAnsi="Times New Roman" w:cs="Times New Roman"/>
          <w:sz w:val="24"/>
          <w:szCs w:val="24"/>
          <w:lang w:val="en-NG"/>
        </w:rPr>
        <w:t xml:space="preserve"> </w:t>
      </w:r>
      <w:r w:rsidR="00CB76BF" w:rsidRPr="00EF3FF9">
        <w:rPr>
          <w:rFonts w:ascii="Times New Roman" w:hAnsi="Times New Roman" w:cs="Times New Roman"/>
          <w:sz w:val="24"/>
          <w:szCs w:val="24"/>
          <w:lang w:val="en-NG"/>
        </w:rPr>
        <w:t>(</w:t>
      </w:r>
      <w:proofErr w:type="spellStart"/>
      <w:r w:rsidR="00CB76BF" w:rsidRPr="00EF3FF9">
        <w:rPr>
          <w:rFonts w:ascii="Times New Roman" w:hAnsi="Times New Roman" w:cs="Times New Roman"/>
          <w:sz w:val="24"/>
          <w:szCs w:val="24"/>
          <w:lang w:val="en-NG"/>
        </w:rPr>
        <w:t>Baldachini</w:t>
      </w:r>
      <w:proofErr w:type="spellEnd"/>
      <w:r w:rsidR="00CB76BF" w:rsidRPr="00EF3FF9">
        <w:rPr>
          <w:rFonts w:ascii="Times New Roman" w:hAnsi="Times New Roman" w:cs="Times New Roman"/>
          <w:sz w:val="24"/>
          <w:szCs w:val="24"/>
          <w:lang w:val="en-NG"/>
        </w:rPr>
        <w:t xml:space="preserve"> et al., 2026)</w:t>
      </w:r>
      <w:r w:rsidRPr="001F312F">
        <w:rPr>
          <w:rFonts w:ascii="Times New Roman" w:hAnsi="Times New Roman" w:cs="Times New Roman"/>
          <w:sz w:val="24"/>
          <w:szCs w:val="24"/>
          <w:lang w:val="en-NG"/>
        </w:rPr>
        <w:t>. Workshops generating machine noise may exist adjacent to rehearsal spaces requiring concentration and speech clarity. Exhibition areas intended for contemplation may be positioned near highly interactive social spaces. Performance spaces themselves require carefully controlled sound distribution, reverberation characteristics, and background noise levels to maintain optimum functionality.</w:t>
      </w:r>
      <w:r w:rsidRPr="00C56EFC">
        <w:rPr>
          <w:rFonts w:ascii="Times New Roman" w:hAnsi="Times New Roman" w:cs="Times New Roman"/>
          <w:sz w:val="24"/>
          <w:szCs w:val="24"/>
          <w:lang w:val="en-NG"/>
        </w:rPr>
        <w:t xml:space="preserve"> </w:t>
      </w:r>
      <w:r w:rsidRPr="00C56EFC">
        <w:rPr>
          <w:rFonts w:ascii="Times New Roman" w:hAnsi="Times New Roman" w:cs="Times New Roman"/>
          <w:sz w:val="24"/>
          <w:szCs w:val="24"/>
        </w:rPr>
        <w:t>I</w:t>
      </w:r>
      <w:r w:rsidRPr="00884B96">
        <w:rPr>
          <w:rFonts w:ascii="Times New Roman" w:hAnsi="Times New Roman" w:cs="Times New Roman"/>
          <w:sz w:val="24"/>
          <w:szCs w:val="24"/>
        </w:rPr>
        <w:t>n modern architectural design since sound directly affects occupant comfort, interpersonal communication, focus, productivity, and artistic creativity. Building occupant comfort and functionality are guaranteed by acoustics</w:t>
      </w:r>
      <w:r w:rsidR="0093585A" w:rsidRPr="00C56EFC">
        <w:rPr>
          <w:rFonts w:ascii="Times New Roman" w:hAnsi="Times New Roman" w:cs="Times New Roman"/>
          <w:sz w:val="24"/>
          <w:szCs w:val="24"/>
        </w:rPr>
        <w:t xml:space="preserve"> </w:t>
      </w:r>
      <w:r w:rsidRPr="00884B96">
        <w:rPr>
          <w:rFonts w:ascii="Times New Roman" w:hAnsi="Times New Roman" w:cs="Times New Roman"/>
          <w:sz w:val="24"/>
          <w:szCs w:val="24"/>
        </w:rPr>
        <w:t xml:space="preserve">the science and practice of controlling sound production, transmission, and perception in enclosed volumes. The comprehensive purpose of architectural acoustics is to reduce intrusive noise, manage reverberation times, improve speech intelligibility, and create a </w:t>
      </w:r>
      <w:r w:rsidR="00CB76BF" w:rsidRPr="00884B96">
        <w:rPr>
          <w:rFonts w:ascii="Times New Roman" w:hAnsi="Times New Roman" w:cs="Times New Roman"/>
          <w:sz w:val="24"/>
          <w:szCs w:val="24"/>
        </w:rPr>
        <w:t>favourable</w:t>
      </w:r>
      <w:r w:rsidRPr="00884B96">
        <w:rPr>
          <w:rFonts w:ascii="Times New Roman" w:hAnsi="Times New Roman" w:cs="Times New Roman"/>
          <w:sz w:val="24"/>
          <w:szCs w:val="24"/>
        </w:rPr>
        <w:t xml:space="preserve"> aural environment by the intentional use of spatial layouts, material choices, construction detailing, and environmental techniques. When deployed properly, acoustic techniques enhance built environments' overall performance, encourage pleasurable experiences, and promote human activities across the entire operational lifecycle of a cultural facility</w:t>
      </w:r>
      <w:r w:rsidR="00CB76BF">
        <w:rPr>
          <w:rFonts w:ascii="Times New Roman" w:hAnsi="Times New Roman" w:cs="Times New Roman"/>
          <w:sz w:val="24"/>
          <w:szCs w:val="24"/>
        </w:rPr>
        <w:t xml:space="preserve"> </w:t>
      </w:r>
      <w:r w:rsidR="00CB76BF" w:rsidRPr="00EF3FF9">
        <w:rPr>
          <w:rFonts w:ascii="Times New Roman" w:hAnsi="Times New Roman" w:cs="Times New Roman"/>
          <w:sz w:val="24"/>
          <w:szCs w:val="24"/>
          <w:lang w:val="en-NG"/>
        </w:rPr>
        <w:t>(</w:t>
      </w:r>
      <w:proofErr w:type="spellStart"/>
      <w:r w:rsidR="00CB76BF" w:rsidRPr="00EF3FF9">
        <w:rPr>
          <w:rFonts w:ascii="Times New Roman" w:hAnsi="Times New Roman" w:cs="Times New Roman"/>
          <w:sz w:val="24"/>
          <w:szCs w:val="24"/>
          <w:lang w:val="en-NG"/>
        </w:rPr>
        <w:t>Mercugliano</w:t>
      </w:r>
      <w:proofErr w:type="spellEnd"/>
      <w:r w:rsidR="00CB76BF" w:rsidRPr="00EF3FF9">
        <w:rPr>
          <w:rFonts w:ascii="Times New Roman" w:hAnsi="Times New Roman" w:cs="Times New Roman"/>
          <w:sz w:val="24"/>
          <w:szCs w:val="24"/>
          <w:lang w:val="en-NG"/>
        </w:rPr>
        <w:t xml:space="preserve"> et al., 2023)</w:t>
      </w:r>
      <w:r w:rsidRPr="00884B96">
        <w:rPr>
          <w:rFonts w:ascii="Times New Roman" w:hAnsi="Times New Roman" w:cs="Times New Roman"/>
          <w:sz w:val="24"/>
          <w:szCs w:val="24"/>
        </w:rPr>
        <w:t>.</w:t>
      </w:r>
      <w:r w:rsidRPr="00C56EFC">
        <w:rPr>
          <w:rFonts w:ascii="Times New Roman" w:hAnsi="Times New Roman" w:cs="Times New Roman"/>
          <w:sz w:val="24"/>
          <w:szCs w:val="24"/>
        </w:rPr>
        <w:t xml:space="preserve"> </w:t>
      </w:r>
    </w:p>
    <w:p w14:paraId="36689791" w14:textId="61C785A7" w:rsidR="00884B96" w:rsidRPr="00C56EFC" w:rsidRDefault="00884B96" w:rsidP="004D6F56">
      <w:pPr>
        <w:spacing w:line="276" w:lineRule="auto"/>
        <w:jc w:val="both"/>
        <w:rPr>
          <w:rFonts w:ascii="Times New Roman" w:hAnsi="Times New Roman" w:cs="Times New Roman"/>
          <w:sz w:val="24"/>
          <w:szCs w:val="24"/>
        </w:rPr>
      </w:pPr>
      <w:r w:rsidRPr="00C56EFC">
        <w:rPr>
          <w:rFonts w:ascii="Times New Roman" w:hAnsi="Times New Roman" w:cs="Times New Roman"/>
          <w:sz w:val="24"/>
          <w:szCs w:val="24"/>
        </w:rPr>
        <w:t>C</w:t>
      </w:r>
      <w:r w:rsidRPr="00884B96">
        <w:rPr>
          <w:rFonts w:ascii="Times New Roman" w:hAnsi="Times New Roman" w:cs="Times New Roman"/>
          <w:sz w:val="24"/>
          <w:szCs w:val="24"/>
        </w:rPr>
        <w:t xml:space="preserve">hallenges for architects and structural designers. Poor acoustic conditions within creative facilities contribute toward severe communication difficulties, reduced user productivity, acute mental fatigue, cognitive distraction, decreased user satisfaction, and an overall reduction in perceived environmental quality. Conversely, carefully controlled acoustic environments can significantly improve communication effectiveness, spatial comfort, creativity, and emotional wellbeing. Recent developments within architectural research increasingly emphasize human-centered design approaches that prioritize occupant comfort and environmental quality. However, existing literature demonstrates that much of the academic discussion surrounding architectural acoustics remains heavily concentrated within educational facilities, healthcare buildings, office environments, and single-purpose symphonic performance halls, while relatively limited attention has been directed toward integrated art and craft </w:t>
      </w:r>
      <w:proofErr w:type="spellStart"/>
      <w:r w:rsidRPr="00884B96">
        <w:rPr>
          <w:rFonts w:ascii="Times New Roman" w:hAnsi="Times New Roman" w:cs="Times New Roman"/>
          <w:sz w:val="24"/>
          <w:szCs w:val="24"/>
        </w:rPr>
        <w:t>centers</w:t>
      </w:r>
      <w:proofErr w:type="spellEnd"/>
      <w:r w:rsidRPr="00884B96">
        <w:rPr>
          <w:rFonts w:ascii="Times New Roman" w:hAnsi="Times New Roman" w:cs="Times New Roman"/>
          <w:sz w:val="24"/>
          <w:szCs w:val="24"/>
        </w:rPr>
        <w:t xml:space="preserve"> despite their profound acoustic complexity</w:t>
      </w:r>
      <w:r w:rsidR="00CB76BF">
        <w:rPr>
          <w:rFonts w:ascii="Times New Roman" w:hAnsi="Times New Roman" w:cs="Times New Roman"/>
          <w:sz w:val="24"/>
          <w:szCs w:val="24"/>
        </w:rPr>
        <w:t xml:space="preserve"> </w:t>
      </w:r>
      <w:r w:rsidR="00CB76BF" w:rsidRPr="00EF3FF9">
        <w:rPr>
          <w:rFonts w:ascii="Times New Roman" w:hAnsi="Times New Roman" w:cs="Times New Roman"/>
          <w:sz w:val="24"/>
          <w:szCs w:val="24"/>
          <w:lang w:val="en-NG"/>
        </w:rPr>
        <w:t>(Okoro &amp; Adeyemi, 2024)</w:t>
      </w:r>
      <w:r w:rsidR="00CB76BF">
        <w:rPr>
          <w:rFonts w:ascii="Times New Roman" w:hAnsi="Times New Roman" w:cs="Times New Roman"/>
          <w:sz w:val="24"/>
          <w:szCs w:val="24"/>
        </w:rPr>
        <w:t>.</w:t>
      </w:r>
      <w:r w:rsidRPr="00C56EFC">
        <w:rPr>
          <w:rFonts w:ascii="Times New Roman" w:hAnsi="Times New Roman" w:cs="Times New Roman"/>
          <w:sz w:val="24"/>
          <w:szCs w:val="24"/>
        </w:rPr>
        <w:t xml:space="preserve"> </w:t>
      </w:r>
      <w:r w:rsidRPr="00884B96">
        <w:rPr>
          <w:rFonts w:ascii="Times New Roman" w:hAnsi="Times New Roman" w:cs="Times New Roman"/>
          <w:sz w:val="24"/>
          <w:szCs w:val="24"/>
        </w:rPr>
        <w:t xml:space="preserve">Despite the growing popularity of integrated cultural hubs worldwide, conventional architectural frameworks often treat acoustic design as a secondary engineering afterthought or seek to isolate performance spaces entirely. This isolation undermines the collaborative, fluid, and democratic nature of modern art and craft </w:t>
      </w:r>
      <w:proofErr w:type="spellStart"/>
      <w:r w:rsidRPr="00884B96">
        <w:rPr>
          <w:rFonts w:ascii="Times New Roman" w:hAnsi="Times New Roman" w:cs="Times New Roman"/>
          <w:sz w:val="24"/>
          <w:szCs w:val="24"/>
        </w:rPr>
        <w:t>centers</w:t>
      </w:r>
      <w:proofErr w:type="spellEnd"/>
      <w:r w:rsidRPr="00884B96">
        <w:rPr>
          <w:rFonts w:ascii="Times New Roman" w:hAnsi="Times New Roman" w:cs="Times New Roman"/>
          <w:sz w:val="24"/>
          <w:szCs w:val="24"/>
        </w:rPr>
        <w:t>. The fundamental problem lies in the acute acoustic conflict inherent to these multi-use facilities. Performance spaces fundamentally require low ambient noise levels, controlled reverberation times ($RT$), and optimized sound diffusion to ensure that unamplified speech and acoustic music remain clear, vibrant, and dynamic. Conversely, active craft studios generate high-amplitude, low-frequency airborne and structure-borne noise through equipment operation, heavy material processing, and intense human interaction</w:t>
      </w:r>
      <w:r w:rsidR="00CB76BF">
        <w:rPr>
          <w:rFonts w:ascii="Times New Roman" w:hAnsi="Times New Roman" w:cs="Times New Roman"/>
          <w:sz w:val="24"/>
          <w:szCs w:val="24"/>
        </w:rPr>
        <w:t xml:space="preserve"> </w:t>
      </w:r>
      <w:r w:rsidR="00CB76BF" w:rsidRPr="00EF3FF9">
        <w:rPr>
          <w:rFonts w:ascii="Times New Roman" w:hAnsi="Times New Roman" w:cs="Times New Roman"/>
          <w:sz w:val="24"/>
          <w:szCs w:val="24"/>
          <w:lang w:val="en-NG"/>
        </w:rPr>
        <w:t>(Keenan &amp; Pauletto, 2022)</w:t>
      </w:r>
      <w:r w:rsidRPr="00884B96">
        <w:rPr>
          <w:rFonts w:ascii="Times New Roman" w:hAnsi="Times New Roman" w:cs="Times New Roman"/>
          <w:sz w:val="24"/>
          <w:szCs w:val="24"/>
        </w:rPr>
        <w:t>.</w:t>
      </w:r>
      <w:r w:rsidR="00CB76BF">
        <w:rPr>
          <w:rFonts w:ascii="Times New Roman" w:hAnsi="Times New Roman" w:cs="Times New Roman"/>
          <w:sz w:val="24"/>
          <w:szCs w:val="24"/>
        </w:rPr>
        <w:t xml:space="preserve"> </w:t>
      </w:r>
      <w:r w:rsidRPr="00884B96">
        <w:rPr>
          <w:rFonts w:ascii="Times New Roman" w:hAnsi="Times New Roman" w:cs="Times New Roman"/>
          <w:sz w:val="24"/>
          <w:szCs w:val="24"/>
        </w:rPr>
        <w:t xml:space="preserve">Furthermore, performance halls within community art </w:t>
      </w:r>
      <w:proofErr w:type="spellStart"/>
      <w:r w:rsidRPr="00884B96">
        <w:rPr>
          <w:rFonts w:ascii="Times New Roman" w:hAnsi="Times New Roman" w:cs="Times New Roman"/>
          <w:sz w:val="24"/>
          <w:szCs w:val="24"/>
        </w:rPr>
        <w:t>centers</w:t>
      </w:r>
      <w:proofErr w:type="spellEnd"/>
      <w:r w:rsidRPr="00884B96">
        <w:rPr>
          <w:rFonts w:ascii="Times New Roman" w:hAnsi="Times New Roman" w:cs="Times New Roman"/>
          <w:sz w:val="24"/>
          <w:szCs w:val="24"/>
        </w:rPr>
        <w:t xml:space="preserve"> are rarely single-use; they must dynamically</w:t>
      </w:r>
      <w:r w:rsidRPr="00C56EFC">
        <w:rPr>
          <w:rFonts w:ascii="Times New Roman" w:hAnsi="Times New Roman" w:cs="Times New Roman"/>
          <w:sz w:val="24"/>
          <w:szCs w:val="24"/>
        </w:rPr>
        <w:t xml:space="preserve"> </w:t>
      </w:r>
      <w:r w:rsidRPr="00884B96">
        <w:rPr>
          <w:rFonts w:ascii="Times New Roman" w:hAnsi="Times New Roman" w:cs="Times New Roman"/>
          <w:sz w:val="24"/>
          <w:szCs w:val="24"/>
        </w:rPr>
        <w:t>adapt from deadened, speech-centric lecture layouts to lively, resonant musical configurations. Traditional, static acoustic treatments</w:t>
      </w:r>
      <w:r w:rsidR="00FE4D76" w:rsidRPr="00C56EFC">
        <w:rPr>
          <w:rFonts w:ascii="Times New Roman" w:hAnsi="Times New Roman" w:cs="Times New Roman"/>
          <w:sz w:val="24"/>
          <w:szCs w:val="24"/>
        </w:rPr>
        <w:t xml:space="preserve"> </w:t>
      </w:r>
      <w:r w:rsidRPr="00884B96">
        <w:rPr>
          <w:rFonts w:ascii="Times New Roman" w:hAnsi="Times New Roman" w:cs="Times New Roman"/>
          <w:sz w:val="24"/>
          <w:szCs w:val="24"/>
        </w:rPr>
        <w:t>such as permanent synthetic fiberglass absorption panels</w:t>
      </w:r>
      <w:r w:rsidR="00FE4D76" w:rsidRPr="00C56EFC">
        <w:rPr>
          <w:rFonts w:ascii="Times New Roman" w:hAnsi="Times New Roman" w:cs="Times New Roman"/>
          <w:sz w:val="24"/>
          <w:szCs w:val="24"/>
        </w:rPr>
        <w:t xml:space="preserve"> </w:t>
      </w:r>
      <w:r w:rsidRPr="00884B96">
        <w:rPr>
          <w:rFonts w:ascii="Times New Roman" w:hAnsi="Times New Roman" w:cs="Times New Roman"/>
          <w:sz w:val="24"/>
          <w:szCs w:val="24"/>
        </w:rPr>
        <w:t xml:space="preserve">completely fail to provide this multi-functional adaptability and frequently clash with the sustainable, biophilic design aesthetics demanded by modern cultural institutions. While significant research exists on specialized, </w:t>
      </w:r>
      <w:r w:rsidRPr="00884B96">
        <w:rPr>
          <w:rFonts w:ascii="Times New Roman" w:hAnsi="Times New Roman" w:cs="Times New Roman"/>
          <w:sz w:val="24"/>
          <w:szCs w:val="24"/>
        </w:rPr>
        <w:lastRenderedPageBreak/>
        <w:t>single-purpose concert halls, there is a critical knowledge gap regarding integrated acoustic strategies tailored specifically for the multi-functional, high</w:t>
      </w:r>
      <w:r w:rsidR="0093585A" w:rsidRPr="00C56EFC">
        <w:rPr>
          <w:rFonts w:ascii="Times New Roman" w:hAnsi="Times New Roman" w:cs="Times New Roman"/>
          <w:sz w:val="24"/>
          <w:szCs w:val="24"/>
        </w:rPr>
        <w:t xml:space="preserve"> </w:t>
      </w:r>
      <w:r w:rsidRPr="00884B96">
        <w:rPr>
          <w:rFonts w:ascii="Times New Roman" w:hAnsi="Times New Roman" w:cs="Times New Roman"/>
          <w:sz w:val="24"/>
          <w:szCs w:val="24"/>
        </w:rPr>
        <w:t xml:space="preserve">contrast environments of art and craft </w:t>
      </w:r>
      <w:proofErr w:type="spellStart"/>
      <w:r w:rsidRPr="00884B96">
        <w:rPr>
          <w:rFonts w:ascii="Times New Roman" w:hAnsi="Times New Roman" w:cs="Times New Roman"/>
          <w:sz w:val="24"/>
          <w:szCs w:val="24"/>
        </w:rPr>
        <w:t>centers</w:t>
      </w:r>
      <w:proofErr w:type="spellEnd"/>
      <w:r w:rsidRPr="00884B96">
        <w:rPr>
          <w:rFonts w:ascii="Times New Roman" w:hAnsi="Times New Roman" w:cs="Times New Roman"/>
          <w:sz w:val="24"/>
          <w:szCs w:val="24"/>
        </w:rPr>
        <w:t>.</w:t>
      </w:r>
      <w:r w:rsidRPr="00C56EFC">
        <w:rPr>
          <w:rFonts w:ascii="Times New Roman" w:hAnsi="Times New Roman" w:cs="Times New Roman"/>
          <w:sz w:val="24"/>
          <w:szCs w:val="24"/>
        </w:rPr>
        <w:t xml:space="preserve"> </w:t>
      </w:r>
      <w:r w:rsidRPr="00884B96">
        <w:rPr>
          <w:rFonts w:ascii="Times New Roman" w:hAnsi="Times New Roman" w:cs="Times New Roman"/>
          <w:sz w:val="24"/>
          <w:szCs w:val="24"/>
        </w:rPr>
        <w:t>In rapidly urbanizing tropical regions, such as Lagos State, Nigeria, these structural and programmatic</w:t>
      </w:r>
      <w:r w:rsidRPr="00C56EFC">
        <w:rPr>
          <w:rFonts w:ascii="Times New Roman" w:hAnsi="Times New Roman" w:cs="Times New Roman"/>
          <w:sz w:val="24"/>
          <w:szCs w:val="24"/>
        </w:rPr>
        <w:t xml:space="preserve"> </w:t>
      </w:r>
      <w:r w:rsidRPr="00884B96">
        <w:rPr>
          <w:rFonts w:ascii="Times New Roman" w:hAnsi="Times New Roman" w:cs="Times New Roman"/>
          <w:sz w:val="24"/>
          <w:szCs w:val="24"/>
        </w:rPr>
        <w:t>limitations are severely amplified. Acoustic comfort is rarely prioritized during the preliminary spatial planning phases of public architecture. Rapid urbanization, commercial decentralization, and infrastructural expansion have led to a massive increase in ambient environmental noise pollution</w:t>
      </w:r>
      <w:r w:rsidR="00CB76BF">
        <w:rPr>
          <w:rFonts w:ascii="Times New Roman" w:hAnsi="Times New Roman" w:cs="Times New Roman"/>
          <w:sz w:val="24"/>
          <w:szCs w:val="24"/>
        </w:rPr>
        <w:t xml:space="preserve"> </w:t>
      </w:r>
      <w:r w:rsidR="00CB76BF" w:rsidRPr="00EF3FF9">
        <w:rPr>
          <w:rFonts w:ascii="Times New Roman" w:hAnsi="Times New Roman" w:cs="Times New Roman"/>
          <w:sz w:val="24"/>
          <w:szCs w:val="24"/>
          <w:lang w:val="en-NG"/>
        </w:rPr>
        <w:t>(</w:t>
      </w:r>
      <w:proofErr w:type="spellStart"/>
      <w:r w:rsidR="00CB76BF" w:rsidRPr="00EF3FF9">
        <w:rPr>
          <w:rFonts w:ascii="Times New Roman" w:hAnsi="Times New Roman" w:cs="Times New Roman"/>
          <w:sz w:val="24"/>
          <w:szCs w:val="24"/>
          <w:lang w:val="en-NG"/>
        </w:rPr>
        <w:t>Ouda</w:t>
      </w:r>
      <w:proofErr w:type="spellEnd"/>
      <w:r w:rsidR="00CB76BF" w:rsidRPr="00EF3FF9">
        <w:rPr>
          <w:rFonts w:ascii="Times New Roman" w:hAnsi="Times New Roman" w:cs="Times New Roman"/>
          <w:sz w:val="24"/>
          <w:szCs w:val="24"/>
          <w:lang w:val="en-NG"/>
        </w:rPr>
        <w:t xml:space="preserve"> et al., 2025)</w:t>
      </w:r>
      <w:r w:rsidRPr="00884B96">
        <w:rPr>
          <w:rFonts w:ascii="Times New Roman" w:hAnsi="Times New Roman" w:cs="Times New Roman"/>
          <w:sz w:val="24"/>
          <w:szCs w:val="24"/>
        </w:rPr>
        <w:t xml:space="preserve">. </w:t>
      </w:r>
    </w:p>
    <w:p w14:paraId="658B6D31" w14:textId="004173EE" w:rsidR="00884B96" w:rsidRDefault="00884B96" w:rsidP="004D6F56">
      <w:pPr>
        <w:spacing w:after="240" w:line="276" w:lineRule="auto"/>
        <w:ind w:right="67"/>
        <w:jc w:val="both"/>
        <w:rPr>
          <w:rFonts w:ascii="Times New Roman" w:hAnsi="Times New Roman" w:cs="Times New Roman"/>
          <w:sz w:val="24"/>
          <w:szCs w:val="24"/>
        </w:rPr>
      </w:pPr>
      <w:r w:rsidRPr="00C56EFC">
        <w:rPr>
          <w:rFonts w:ascii="Times New Roman" w:hAnsi="Times New Roman" w:cs="Times New Roman"/>
          <w:sz w:val="24"/>
          <w:szCs w:val="24"/>
        </w:rPr>
        <w:t>T</w:t>
      </w:r>
      <w:r w:rsidRPr="00C56EFC">
        <w:rPr>
          <w:rFonts w:ascii="Times New Roman" w:hAnsi="Times New Roman" w:cs="Times New Roman"/>
          <w:sz w:val="24"/>
          <w:szCs w:val="24"/>
        </w:rPr>
        <w:t>his study</w:t>
      </w:r>
      <w:r w:rsidRPr="00C56EFC">
        <w:rPr>
          <w:rFonts w:ascii="Times New Roman" w:hAnsi="Times New Roman" w:cs="Times New Roman"/>
          <w:sz w:val="24"/>
          <w:szCs w:val="24"/>
        </w:rPr>
        <w:t xml:space="preserve"> aims </w:t>
      </w:r>
      <w:proofErr w:type="gramStart"/>
      <w:r w:rsidRPr="00C56EFC">
        <w:rPr>
          <w:rFonts w:ascii="Times New Roman" w:hAnsi="Times New Roman" w:cs="Times New Roman"/>
          <w:sz w:val="24"/>
          <w:szCs w:val="24"/>
        </w:rPr>
        <w:t>is</w:t>
      </w:r>
      <w:proofErr w:type="gramEnd"/>
      <w:r w:rsidRPr="00C56EFC">
        <w:rPr>
          <w:rFonts w:ascii="Times New Roman" w:hAnsi="Times New Roman" w:cs="Times New Roman"/>
          <w:sz w:val="24"/>
          <w:szCs w:val="24"/>
        </w:rPr>
        <w:t xml:space="preserve"> to examine the role of acoustic strategies in improving the quality, functionality, and user experience of performance spaces within art and craft </w:t>
      </w:r>
      <w:proofErr w:type="spellStart"/>
      <w:r w:rsidRPr="00C56EFC">
        <w:rPr>
          <w:rFonts w:ascii="Times New Roman" w:hAnsi="Times New Roman" w:cs="Times New Roman"/>
          <w:sz w:val="24"/>
          <w:szCs w:val="24"/>
        </w:rPr>
        <w:t>centers</w:t>
      </w:r>
      <w:proofErr w:type="spellEnd"/>
      <w:r w:rsidRPr="00C56EFC">
        <w:rPr>
          <w:rFonts w:ascii="Times New Roman" w:hAnsi="Times New Roman" w:cs="Times New Roman"/>
          <w:sz w:val="24"/>
          <w:szCs w:val="24"/>
        </w:rPr>
        <w:t xml:space="preserve"> through an exhaustive existing literature</w:t>
      </w:r>
      <w:r w:rsidRPr="00C56EFC">
        <w:rPr>
          <w:rFonts w:ascii="Times New Roman" w:hAnsi="Times New Roman" w:cs="Times New Roman"/>
          <w:sz w:val="24"/>
          <w:szCs w:val="24"/>
        </w:rPr>
        <w:t>. The objectives include, t</w:t>
      </w:r>
      <w:r w:rsidRPr="00C56EFC">
        <w:rPr>
          <w:rFonts w:ascii="Times New Roman" w:hAnsi="Times New Roman" w:cs="Times New Roman"/>
          <w:sz w:val="24"/>
          <w:szCs w:val="24"/>
        </w:rPr>
        <w:t xml:space="preserve">o identify major acoustic strategies commonly applied in the design of performance spaces within art and craft </w:t>
      </w:r>
      <w:proofErr w:type="spellStart"/>
      <w:r w:rsidRPr="00C56EFC">
        <w:rPr>
          <w:rFonts w:ascii="Times New Roman" w:hAnsi="Times New Roman" w:cs="Times New Roman"/>
          <w:sz w:val="24"/>
          <w:szCs w:val="24"/>
        </w:rPr>
        <w:t>centers</w:t>
      </w:r>
      <w:proofErr w:type="spellEnd"/>
      <w:r w:rsidRPr="00C56EFC">
        <w:rPr>
          <w:rFonts w:ascii="Times New Roman" w:hAnsi="Times New Roman" w:cs="Times New Roman"/>
          <w:sz w:val="24"/>
          <w:szCs w:val="24"/>
        </w:rPr>
        <w:t>, t</w:t>
      </w:r>
      <w:r w:rsidRPr="00C56EFC">
        <w:rPr>
          <w:rFonts w:ascii="Times New Roman" w:hAnsi="Times New Roman" w:cs="Times New Roman"/>
          <w:sz w:val="24"/>
          <w:szCs w:val="24"/>
        </w:rPr>
        <w:t>o examine the influence of acoustic strategies on the functionality, sound quality, and user experience of performance spaces</w:t>
      </w:r>
      <w:r w:rsidRPr="00C56EFC">
        <w:rPr>
          <w:rFonts w:ascii="Times New Roman" w:hAnsi="Times New Roman" w:cs="Times New Roman"/>
          <w:sz w:val="24"/>
          <w:szCs w:val="24"/>
        </w:rPr>
        <w:t>, t</w:t>
      </w:r>
      <w:r w:rsidRPr="00C56EFC">
        <w:rPr>
          <w:rFonts w:ascii="Times New Roman" w:hAnsi="Times New Roman" w:cs="Times New Roman"/>
          <w:sz w:val="24"/>
          <w:szCs w:val="24"/>
        </w:rPr>
        <w:t xml:space="preserve">o evaluate existing literature on acoustic design approaches in order to establish effective, passive, and sustainable strategies for improving performance spaces within art and craft </w:t>
      </w:r>
      <w:proofErr w:type="spellStart"/>
      <w:r w:rsidRPr="00C56EFC">
        <w:rPr>
          <w:rFonts w:ascii="Times New Roman" w:hAnsi="Times New Roman" w:cs="Times New Roman"/>
          <w:sz w:val="24"/>
          <w:szCs w:val="24"/>
        </w:rPr>
        <w:t>centers</w:t>
      </w:r>
      <w:proofErr w:type="spellEnd"/>
      <w:r w:rsidRPr="00C56EFC">
        <w:rPr>
          <w:rFonts w:ascii="Times New Roman" w:hAnsi="Times New Roman" w:cs="Times New Roman"/>
          <w:sz w:val="24"/>
          <w:szCs w:val="24"/>
        </w:rPr>
        <w:t>.</w:t>
      </w:r>
      <w:r w:rsidRPr="00C56EFC">
        <w:rPr>
          <w:rFonts w:ascii="Times New Roman" w:hAnsi="Times New Roman" w:cs="Times New Roman"/>
          <w:sz w:val="24"/>
          <w:szCs w:val="24"/>
        </w:rPr>
        <w:t xml:space="preserve"> </w:t>
      </w:r>
      <w:r w:rsidRPr="00884B96">
        <w:rPr>
          <w:rFonts w:ascii="Times New Roman" w:hAnsi="Times New Roman" w:cs="Times New Roman"/>
          <w:sz w:val="24"/>
          <w:szCs w:val="24"/>
        </w:rPr>
        <w:t>Moreover, modern architecture styles in developing contexts frequently put aesthetic visual trendiness above environmental functionality, gradually replacing sustainable, historically proven indigenous architectural expressions. Inadequate noise and reverberation management leads directly to poor user experience, decreased community engagement, decreased voice intelligibility, and chronic listener fatigue. There is a deep, unaddressed gap between architectural design intent and actual user satisfaction in many current facilities, as seen by the complete lack of specific acoustic methods including HVAC noise control, efficient sound-absorbing wall systems, treated ceilings, and appropriate structural detailing. The majority of regional cultural and artistic institutions today operate within poorly modified or repurposed buildings that are fundamentally unable to satisfy contemporary standards for acoustic comfort, user engagement, lighting quality, technological integration, and spatial performance. This study bridges this critical gap by synthesizing recent advancements in sustainable material absorption, geometric diffusion, structural isolation, and active variable acoustics into a cohesive architectural framework designed to optimize performance spaces without compromising the vibrant, productive nature of surrounding craft zones</w:t>
      </w:r>
      <w:r w:rsidR="00CB76BF">
        <w:rPr>
          <w:rFonts w:ascii="Times New Roman" w:hAnsi="Times New Roman" w:cs="Times New Roman"/>
          <w:sz w:val="24"/>
          <w:szCs w:val="24"/>
        </w:rPr>
        <w:t xml:space="preserve"> </w:t>
      </w:r>
      <w:r w:rsidR="00CB76BF" w:rsidRPr="00EF3FF9">
        <w:rPr>
          <w:rFonts w:ascii="Times New Roman" w:hAnsi="Times New Roman" w:cs="Times New Roman"/>
          <w:sz w:val="24"/>
          <w:szCs w:val="24"/>
          <w:lang w:val="en-NG"/>
        </w:rPr>
        <w:t>(</w:t>
      </w:r>
      <w:proofErr w:type="spellStart"/>
      <w:r w:rsidR="00CB76BF" w:rsidRPr="00EF3FF9">
        <w:rPr>
          <w:rFonts w:ascii="Times New Roman" w:hAnsi="Times New Roman" w:cs="Times New Roman"/>
          <w:sz w:val="24"/>
          <w:szCs w:val="24"/>
          <w:lang w:val="en-NG"/>
        </w:rPr>
        <w:t>Bartalucci</w:t>
      </w:r>
      <w:proofErr w:type="spellEnd"/>
      <w:r w:rsidR="00CB76BF" w:rsidRPr="00EF3FF9">
        <w:rPr>
          <w:rFonts w:ascii="Times New Roman" w:hAnsi="Times New Roman" w:cs="Times New Roman"/>
          <w:sz w:val="24"/>
          <w:szCs w:val="24"/>
          <w:lang w:val="en-NG"/>
        </w:rPr>
        <w:t xml:space="preserve"> &amp; Luzzi, 2020)</w:t>
      </w:r>
      <w:r w:rsidRPr="00884B96">
        <w:rPr>
          <w:rFonts w:ascii="Times New Roman" w:hAnsi="Times New Roman" w:cs="Times New Roman"/>
          <w:sz w:val="24"/>
          <w:szCs w:val="24"/>
        </w:rPr>
        <w:t>.</w:t>
      </w:r>
    </w:p>
    <w:p w14:paraId="798038FE" w14:textId="77777777" w:rsidR="00CB76BF" w:rsidRPr="00C56EFC" w:rsidRDefault="00CB76BF" w:rsidP="004D6F56">
      <w:pPr>
        <w:spacing w:after="240" w:line="276" w:lineRule="auto"/>
        <w:ind w:right="67"/>
        <w:jc w:val="both"/>
        <w:rPr>
          <w:rFonts w:ascii="Times New Roman" w:hAnsi="Times New Roman" w:cs="Times New Roman"/>
          <w:sz w:val="24"/>
          <w:szCs w:val="24"/>
        </w:rPr>
      </w:pPr>
    </w:p>
    <w:p w14:paraId="306581CC" w14:textId="20D3EFB9" w:rsidR="00FE4D76" w:rsidRPr="00CB76BF" w:rsidRDefault="003C1AF1" w:rsidP="004D6F56">
      <w:pPr>
        <w:spacing w:line="276" w:lineRule="auto"/>
        <w:jc w:val="both"/>
        <w:rPr>
          <w:rFonts w:ascii="Times New Roman" w:hAnsi="Times New Roman" w:cs="Times New Roman"/>
          <w:b/>
          <w:bCs/>
          <w:sz w:val="28"/>
          <w:szCs w:val="28"/>
        </w:rPr>
      </w:pPr>
      <w:r w:rsidRPr="00CB76BF">
        <w:rPr>
          <w:rFonts w:ascii="Times New Roman" w:hAnsi="Times New Roman" w:cs="Times New Roman"/>
          <w:b/>
          <w:bCs/>
          <w:sz w:val="28"/>
          <w:szCs w:val="28"/>
        </w:rPr>
        <w:t xml:space="preserve">2.0 </w:t>
      </w:r>
      <w:r w:rsidR="00FE4D76" w:rsidRPr="00CB76BF">
        <w:rPr>
          <w:rFonts w:ascii="Times New Roman" w:hAnsi="Times New Roman" w:cs="Times New Roman"/>
          <w:b/>
          <w:bCs/>
          <w:sz w:val="28"/>
          <w:szCs w:val="28"/>
        </w:rPr>
        <w:t>LITERATURE REVIEW</w:t>
      </w:r>
    </w:p>
    <w:p w14:paraId="57F5ED86" w14:textId="11B50BFF" w:rsidR="00EF4D8A" w:rsidRPr="00EF4D8A" w:rsidRDefault="00EF4D8A" w:rsidP="00CB76BF">
      <w:pPr>
        <w:spacing w:line="276" w:lineRule="auto"/>
        <w:rPr>
          <w:rFonts w:ascii="Times New Roman" w:hAnsi="Times New Roman" w:cs="Times New Roman"/>
          <w:sz w:val="24"/>
          <w:szCs w:val="24"/>
          <w:lang w:val="en-NG"/>
        </w:rPr>
      </w:pPr>
      <w:r w:rsidRPr="00EF4D8A">
        <w:rPr>
          <w:rFonts w:ascii="Times New Roman" w:hAnsi="Times New Roman" w:cs="Times New Roman"/>
          <w:sz w:val="24"/>
          <w:szCs w:val="24"/>
          <w:lang w:val="en-NG"/>
        </w:rPr>
        <w:t>In contemporary architecture, building acoustics has shifted from a specialised technical issue to a core aspect of environmental design, largely because of the strong link between sound quality and human health. Research increasingly shows that acoustics is not just a background condition but a major determinant of occupants’ psychological comfort, cognitive efficiency, and physical well-being. A well-designed acoustic environment does more than control noise; it reduces unwanted external sound while carefully regulating internal sound behaviour, creating spaces that support both focused activity and mental restoration</w:t>
      </w:r>
      <w:r w:rsidR="00CB76BF">
        <w:rPr>
          <w:rFonts w:ascii="Times New Roman" w:hAnsi="Times New Roman" w:cs="Times New Roman"/>
          <w:sz w:val="24"/>
          <w:szCs w:val="24"/>
          <w:lang w:val="en-NG"/>
        </w:rPr>
        <w:t xml:space="preserve"> </w:t>
      </w:r>
      <w:r w:rsidR="00CB76BF" w:rsidRPr="00EF3FF9">
        <w:rPr>
          <w:rFonts w:ascii="Times New Roman" w:hAnsi="Times New Roman" w:cs="Times New Roman"/>
          <w:sz w:val="24"/>
          <w:szCs w:val="24"/>
          <w:lang w:val="en-NG"/>
        </w:rPr>
        <w:t xml:space="preserve">(Yan &amp; </w:t>
      </w:r>
      <w:proofErr w:type="spellStart"/>
      <w:r w:rsidR="00CB76BF" w:rsidRPr="00EF3FF9">
        <w:rPr>
          <w:rFonts w:ascii="Times New Roman" w:hAnsi="Times New Roman" w:cs="Times New Roman"/>
          <w:sz w:val="24"/>
          <w:szCs w:val="24"/>
          <w:lang w:val="en-NG"/>
        </w:rPr>
        <w:t>Tronchin</w:t>
      </w:r>
      <w:proofErr w:type="spellEnd"/>
      <w:r w:rsidR="00CB76BF" w:rsidRPr="00EF3FF9">
        <w:rPr>
          <w:rFonts w:ascii="Times New Roman" w:hAnsi="Times New Roman" w:cs="Times New Roman"/>
          <w:sz w:val="24"/>
          <w:szCs w:val="24"/>
          <w:lang w:val="en-NG"/>
        </w:rPr>
        <w:t>, 2025)</w:t>
      </w:r>
      <w:r w:rsidRPr="00EF4D8A">
        <w:rPr>
          <w:rFonts w:ascii="Times New Roman" w:hAnsi="Times New Roman" w:cs="Times New Roman"/>
          <w:sz w:val="24"/>
          <w:szCs w:val="24"/>
          <w:lang w:val="en-NG"/>
        </w:rPr>
        <w:t>.</w:t>
      </w:r>
      <w:r w:rsidRPr="00C56EFC">
        <w:rPr>
          <w:rFonts w:ascii="Times New Roman" w:hAnsi="Times New Roman" w:cs="Times New Roman"/>
          <w:sz w:val="24"/>
          <w:szCs w:val="24"/>
          <w:lang w:val="en-NG"/>
        </w:rPr>
        <w:t xml:space="preserve"> </w:t>
      </w:r>
      <w:r w:rsidRPr="00EF4D8A">
        <w:rPr>
          <w:rFonts w:ascii="Times New Roman" w:hAnsi="Times New Roman" w:cs="Times New Roman"/>
          <w:sz w:val="24"/>
          <w:szCs w:val="24"/>
          <w:lang w:val="en-NG"/>
        </w:rPr>
        <w:t xml:space="preserve">On the other hand, continuous exposure to poorly controlled noise has been associated with heightened stress levels, cardiovascular strain, </w:t>
      </w:r>
      <w:r w:rsidRPr="00EF4D8A">
        <w:rPr>
          <w:rFonts w:ascii="Times New Roman" w:hAnsi="Times New Roman" w:cs="Times New Roman"/>
          <w:sz w:val="24"/>
          <w:szCs w:val="24"/>
          <w:lang w:val="en-NG"/>
        </w:rPr>
        <w:lastRenderedPageBreak/>
        <w:t>reduced concentration, and lower productivity. As a result, there is a growing global emphasis on acoustic regulation in building design, with formal standards guiding acceptable limits for sound insulation between spaces, impact noise control across floors, and appropriate reverberation times depending on building function</w:t>
      </w:r>
      <w:r w:rsidR="00CB76BF">
        <w:rPr>
          <w:rFonts w:ascii="Times New Roman" w:hAnsi="Times New Roman" w:cs="Times New Roman"/>
          <w:sz w:val="24"/>
          <w:szCs w:val="24"/>
          <w:lang w:val="en-NG"/>
        </w:rPr>
        <w:t xml:space="preserve"> </w:t>
      </w:r>
      <w:r w:rsidR="00CB76BF" w:rsidRPr="00EF3FF9">
        <w:rPr>
          <w:rFonts w:ascii="Times New Roman" w:hAnsi="Times New Roman" w:cs="Times New Roman"/>
          <w:sz w:val="24"/>
          <w:szCs w:val="24"/>
          <w:lang w:val="en-NG"/>
        </w:rPr>
        <w:t>(Arenas, 2020)</w:t>
      </w:r>
      <w:r w:rsidRPr="00EF4D8A">
        <w:rPr>
          <w:rFonts w:ascii="Times New Roman" w:hAnsi="Times New Roman" w:cs="Times New Roman"/>
          <w:sz w:val="24"/>
          <w:szCs w:val="24"/>
          <w:lang w:val="en-NG"/>
        </w:rPr>
        <w:t>.</w:t>
      </w:r>
    </w:p>
    <w:p w14:paraId="2C7C4BBE" w14:textId="0435A5F5" w:rsidR="00CB76BF" w:rsidRPr="00C56EFC" w:rsidRDefault="00EF4D8A" w:rsidP="004D6F56">
      <w:pPr>
        <w:spacing w:line="276" w:lineRule="auto"/>
        <w:jc w:val="both"/>
        <w:rPr>
          <w:rFonts w:ascii="Times New Roman" w:hAnsi="Times New Roman" w:cs="Times New Roman"/>
          <w:sz w:val="24"/>
          <w:szCs w:val="24"/>
          <w:lang w:val="en-NG"/>
        </w:rPr>
      </w:pPr>
      <w:r w:rsidRPr="00EF4D8A">
        <w:rPr>
          <w:rFonts w:ascii="Times New Roman" w:hAnsi="Times New Roman" w:cs="Times New Roman"/>
          <w:sz w:val="24"/>
          <w:szCs w:val="24"/>
          <w:lang w:val="en-NG"/>
        </w:rPr>
        <w:t>To ensure consistency in practice, international bodies such as the International Organization for Standardization (ISO) have developed comprehensive acoustic guidelines that provide a shared framework for researchers, designers, and engineers. Similarly, regional institutions like the European Committee for Standardization have aligned these principles with local building regulations to ensure uniform application across different countries. Through collaborative frameworks such as the Vienna Agreement, the process of testing, certifying, and approving construction materials and systems has become more streamlined and reliable</w:t>
      </w:r>
      <w:r w:rsidR="00CB76BF">
        <w:rPr>
          <w:rFonts w:ascii="Times New Roman" w:hAnsi="Times New Roman" w:cs="Times New Roman"/>
          <w:sz w:val="24"/>
          <w:szCs w:val="24"/>
          <w:lang w:val="en-NG"/>
        </w:rPr>
        <w:t xml:space="preserve"> </w:t>
      </w:r>
      <w:r w:rsidR="00CB76BF" w:rsidRPr="00EF3FF9">
        <w:rPr>
          <w:rFonts w:ascii="Times New Roman" w:hAnsi="Times New Roman" w:cs="Times New Roman"/>
          <w:sz w:val="24"/>
          <w:szCs w:val="24"/>
          <w:lang w:val="en-NG"/>
        </w:rPr>
        <w:t>(Olatunbosun, 2024)</w:t>
      </w:r>
      <w:r w:rsidRPr="00EF4D8A">
        <w:rPr>
          <w:rFonts w:ascii="Times New Roman" w:hAnsi="Times New Roman" w:cs="Times New Roman"/>
          <w:sz w:val="24"/>
          <w:szCs w:val="24"/>
          <w:lang w:val="en-NG"/>
        </w:rPr>
        <w:t>.</w:t>
      </w:r>
      <w:r w:rsidRPr="00C56EFC">
        <w:rPr>
          <w:rFonts w:ascii="Times New Roman" w:hAnsi="Times New Roman" w:cs="Times New Roman"/>
          <w:sz w:val="24"/>
          <w:szCs w:val="24"/>
          <w:lang w:val="en-NG"/>
        </w:rPr>
        <w:t xml:space="preserve"> </w:t>
      </w:r>
      <w:r w:rsidRPr="00EF4D8A">
        <w:rPr>
          <w:rFonts w:ascii="Times New Roman" w:hAnsi="Times New Roman" w:cs="Times New Roman"/>
          <w:sz w:val="24"/>
          <w:szCs w:val="24"/>
          <w:lang w:val="en-NG"/>
        </w:rPr>
        <w:t>This standardised system also places responsibility on manufacturers to produce building materials that meet increasingly demanding acoustic performance criteria. As a result, architects are better equipped to make informed material choices, relying on tested data that reliably reflects real-world performance rather than theoretical assumptions alone.</w:t>
      </w:r>
      <w:r w:rsidRPr="00C56EFC">
        <w:rPr>
          <w:rFonts w:ascii="Times New Roman" w:hAnsi="Times New Roman" w:cs="Times New Roman"/>
          <w:sz w:val="24"/>
          <w:szCs w:val="24"/>
          <w:lang w:val="en-NG"/>
        </w:rPr>
        <w:t xml:space="preserve"> </w:t>
      </w:r>
      <w:r w:rsidRPr="00EF4D8A">
        <w:rPr>
          <w:rFonts w:ascii="Times New Roman" w:hAnsi="Times New Roman" w:cs="Times New Roman"/>
          <w:sz w:val="24"/>
          <w:szCs w:val="24"/>
          <w:lang w:val="en-NG"/>
        </w:rPr>
        <w:t>However, despite these advancements, achieving optimal acoustic control in practice remains complex. Sound behaviour is influenced by multiple variables including spatial volume, architectural form, surface geometry, and material porosity. While digital simulation tools now allow designers to predict acoustic outcomes before construction, the challenge of accurately translating theoretical models into real-life performance continues to be a critical area of ongoing research and professional refinement</w:t>
      </w:r>
      <w:r w:rsidR="00CB76BF">
        <w:rPr>
          <w:rFonts w:ascii="Times New Roman" w:hAnsi="Times New Roman" w:cs="Times New Roman"/>
          <w:sz w:val="24"/>
          <w:szCs w:val="24"/>
          <w:lang w:val="en-NG"/>
        </w:rPr>
        <w:t xml:space="preserve"> </w:t>
      </w:r>
      <w:r w:rsidR="00CB76BF" w:rsidRPr="00EF3FF9">
        <w:rPr>
          <w:rFonts w:ascii="Times New Roman" w:hAnsi="Times New Roman" w:cs="Times New Roman"/>
          <w:sz w:val="24"/>
          <w:szCs w:val="24"/>
          <w:lang w:val="en-NG"/>
        </w:rPr>
        <w:t>(Mu et al., 2022)</w:t>
      </w:r>
      <w:r w:rsidRPr="00EF4D8A">
        <w:rPr>
          <w:rFonts w:ascii="Times New Roman" w:hAnsi="Times New Roman" w:cs="Times New Roman"/>
          <w:sz w:val="24"/>
          <w:szCs w:val="24"/>
          <w:lang w:val="en-NG"/>
        </w:rPr>
        <w:t>.</w:t>
      </w:r>
    </w:p>
    <w:p w14:paraId="558C7E9D" w14:textId="77777777" w:rsidR="00FE4D76" w:rsidRPr="00CB76BF" w:rsidRDefault="00FE4D76" w:rsidP="004D6F56">
      <w:pPr>
        <w:spacing w:after="240" w:line="276" w:lineRule="auto"/>
        <w:ind w:right="67"/>
        <w:jc w:val="both"/>
        <w:rPr>
          <w:rFonts w:ascii="Times New Roman" w:hAnsi="Times New Roman" w:cs="Times New Roman"/>
          <w:b/>
          <w:bCs/>
          <w:sz w:val="24"/>
          <w:szCs w:val="24"/>
        </w:rPr>
      </w:pPr>
      <w:r w:rsidRPr="00CB76BF">
        <w:rPr>
          <w:rFonts w:ascii="Times New Roman" w:hAnsi="Times New Roman" w:cs="Times New Roman"/>
          <w:b/>
          <w:bCs/>
          <w:sz w:val="24"/>
          <w:szCs w:val="24"/>
        </w:rPr>
        <w:t>ART AND CRAFT CENTERS AS COMPLEX ACOUSTIC ENVIRONMENTS</w:t>
      </w:r>
    </w:p>
    <w:p w14:paraId="09E220CF" w14:textId="7E106F2A" w:rsidR="00FE4D76" w:rsidRPr="00E67528" w:rsidRDefault="00FE4D76" w:rsidP="004D6F56">
      <w:pPr>
        <w:spacing w:after="240" w:line="276" w:lineRule="auto"/>
        <w:ind w:right="67"/>
        <w:jc w:val="both"/>
        <w:rPr>
          <w:rFonts w:ascii="Times New Roman" w:hAnsi="Times New Roman" w:cs="Times New Roman"/>
          <w:sz w:val="24"/>
          <w:szCs w:val="24"/>
        </w:rPr>
      </w:pPr>
      <w:r w:rsidRPr="00E67528">
        <w:rPr>
          <w:rFonts w:ascii="Times New Roman" w:hAnsi="Times New Roman" w:cs="Times New Roman"/>
          <w:sz w:val="24"/>
          <w:szCs w:val="24"/>
        </w:rPr>
        <w:t xml:space="preserve">Art and craft </w:t>
      </w:r>
      <w:proofErr w:type="spellStart"/>
      <w:r w:rsidRPr="00E67528">
        <w:rPr>
          <w:rFonts w:ascii="Times New Roman" w:hAnsi="Times New Roman" w:cs="Times New Roman"/>
          <w:sz w:val="24"/>
          <w:szCs w:val="24"/>
        </w:rPr>
        <w:t>centers</w:t>
      </w:r>
      <w:proofErr w:type="spellEnd"/>
      <w:r w:rsidRPr="00E67528">
        <w:rPr>
          <w:rFonts w:ascii="Times New Roman" w:hAnsi="Times New Roman" w:cs="Times New Roman"/>
          <w:sz w:val="24"/>
          <w:szCs w:val="24"/>
        </w:rPr>
        <w:t xml:space="preserve"> represent one of the most acoustically complex and high-contrast</w:t>
      </w:r>
      <w:r w:rsidRPr="00C56EFC">
        <w:rPr>
          <w:rFonts w:ascii="Times New Roman" w:hAnsi="Times New Roman" w:cs="Times New Roman"/>
          <w:sz w:val="24"/>
          <w:szCs w:val="24"/>
        </w:rPr>
        <w:t xml:space="preserve"> </w:t>
      </w:r>
      <w:r w:rsidRPr="00E67528">
        <w:rPr>
          <w:rFonts w:ascii="Times New Roman" w:hAnsi="Times New Roman" w:cs="Times New Roman"/>
          <w:sz w:val="24"/>
          <w:szCs w:val="24"/>
        </w:rPr>
        <w:t xml:space="preserve">typologies in contemporary architectural practice. This complexity stems from their fundamentally multi-functional and hybrid nature, where highly incompatible human activities occur simultaneously within a shared architectural footprint. Unlike single-function buildings such as offices, warehouses, or specialized symphonic concert halls, an art and craft </w:t>
      </w:r>
      <w:proofErr w:type="spellStart"/>
      <w:r w:rsidRPr="00E67528">
        <w:rPr>
          <w:rFonts w:ascii="Times New Roman" w:hAnsi="Times New Roman" w:cs="Times New Roman"/>
          <w:sz w:val="24"/>
          <w:szCs w:val="24"/>
        </w:rPr>
        <w:t>center</w:t>
      </w:r>
      <w:proofErr w:type="spellEnd"/>
      <w:r w:rsidRPr="00E67528">
        <w:rPr>
          <w:rFonts w:ascii="Times New Roman" w:hAnsi="Times New Roman" w:cs="Times New Roman"/>
          <w:sz w:val="24"/>
          <w:szCs w:val="24"/>
        </w:rPr>
        <w:t xml:space="preserve"> must integrate spaces requiring absolute silence and contemplative serenity with industrial-grade environments that generate substantial, high-amplitude noise. Within these facilities, raw creative fabrication coexists with public exhibition, academic instruction, and delicate performance activities, creating a layered acoustic ecosystem that demands careful architectural mediation</w:t>
      </w:r>
      <w:r w:rsidR="00CB76BF">
        <w:rPr>
          <w:rFonts w:ascii="Times New Roman" w:hAnsi="Times New Roman" w:cs="Times New Roman"/>
          <w:sz w:val="24"/>
          <w:szCs w:val="24"/>
        </w:rPr>
        <w:t xml:space="preserve"> </w:t>
      </w:r>
      <w:r w:rsidR="00CB76BF" w:rsidRPr="00EF3FF9">
        <w:rPr>
          <w:rFonts w:ascii="Times New Roman" w:hAnsi="Times New Roman" w:cs="Times New Roman"/>
          <w:sz w:val="24"/>
          <w:szCs w:val="24"/>
          <w:lang w:val="en-NG"/>
        </w:rPr>
        <w:t>(Keenan &amp; Pauletto, 2022)</w:t>
      </w:r>
      <w:r w:rsidRPr="00E67528">
        <w:rPr>
          <w:rFonts w:ascii="Times New Roman" w:hAnsi="Times New Roman" w:cs="Times New Roman"/>
          <w:sz w:val="24"/>
          <w:szCs w:val="24"/>
        </w:rPr>
        <w:t>.</w:t>
      </w:r>
    </w:p>
    <w:p w14:paraId="686EF35D" w14:textId="29FA328D" w:rsidR="00EF4D8A" w:rsidRPr="00EF4D8A" w:rsidRDefault="00FE4D76" w:rsidP="004D6F56">
      <w:pPr>
        <w:spacing w:after="240" w:line="276" w:lineRule="auto"/>
        <w:ind w:right="67"/>
        <w:jc w:val="both"/>
        <w:rPr>
          <w:rFonts w:ascii="Times New Roman" w:hAnsi="Times New Roman" w:cs="Times New Roman"/>
          <w:sz w:val="24"/>
          <w:szCs w:val="24"/>
        </w:rPr>
      </w:pPr>
      <w:r w:rsidRPr="00E67528">
        <w:rPr>
          <w:rFonts w:ascii="Times New Roman" w:hAnsi="Times New Roman" w:cs="Times New Roman"/>
          <w:sz w:val="24"/>
          <w:szCs w:val="24"/>
        </w:rPr>
        <w:t xml:space="preserve">Active workshop zones typically accommodate carpentry, metal fabrication, ceramics production, stone sculpture, textile manufacturing, and digital fabrication processes. These operations rely on continuous use of heavy machinery, power tools, pneumatic systems, kilns, and intense human interaction, producing persistent high-amplitude, low-frequency airborne and structure-borne noise that often ranges between 70 dBA and 85 dBA. If not properly contained, these vibrations propagate through the building structure and intrude into adjacent spaces. In contrast, exhibition galleries, research archives, private studios, digital media labs, and lecture rooms require highly controlled acoustic environments, with galleries demanding near-silent conditions (not exceeding 40 dBA) to support contemplation and visual </w:t>
      </w:r>
      <w:r w:rsidRPr="00E67528">
        <w:rPr>
          <w:rFonts w:ascii="Times New Roman" w:hAnsi="Times New Roman" w:cs="Times New Roman"/>
          <w:sz w:val="24"/>
          <w:szCs w:val="24"/>
        </w:rPr>
        <w:lastRenderedPageBreak/>
        <w:t>engagement, while lecture and training spaces require optimized reverberation control for speech intelligibility and reduced listener fatigue</w:t>
      </w:r>
      <w:r w:rsidR="00CB76BF">
        <w:rPr>
          <w:rFonts w:ascii="Times New Roman" w:hAnsi="Times New Roman" w:cs="Times New Roman"/>
          <w:sz w:val="24"/>
          <w:szCs w:val="24"/>
        </w:rPr>
        <w:t xml:space="preserve"> </w:t>
      </w:r>
      <w:r w:rsidR="00CB76BF" w:rsidRPr="00EF3FF9">
        <w:rPr>
          <w:rFonts w:ascii="Times New Roman" w:hAnsi="Times New Roman" w:cs="Times New Roman"/>
          <w:sz w:val="24"/>
          <w:szCs w:val="24"/>
          <w:lang w:val="en-NG"/>
        </w:rPr>
        <w:t>(Rodriguez, 2024)</w:t>
      </w:r>
      <w:r w:rsidRPr="00E67528">
        <w:rPr>
          <w:rFonts w:ascii="Times New Roman" w:hAnsi="Times New Roman" w:cs="Times New Roman"/>
          <w:sz w:val="24"/>
          <w:szCs w:val="24"/>
        </w:rPr>
        <w:t>. This complexity is further intensified by the inclusion of performance spaces such as multi-use cultural halls and auditoriums, which must flexibly accommodate contrasting acoustic demands</w:t>
      </w:r>
      <w:r w:rsidR="00990F4D" w:rsidRPr="00C56EFC">
        <w:rPr>
          <w:rFonts w:ascii="Times New Roman" w:hAnsi="Times New Roman" w:cs="Times New Roman"/>
          <w:sz w:val="24"/>
          <w:szCs w:val="24"/>
        </w:rPr>
        <w:t xml:space="preserve"> </w:t>
      </w:r>
      <w:r w:rsidRPr="00E67528">
        <w:rPr>
          <w:rFonts w:ascii="Times New Roman" w:hAnsi="Times New Roman" w:cs="Times New Roman"/>
          <w:sz w:val="24"/>
          <w:szCs w:val="24"/>
        </w:rPr>
        <w:t>ranging from highly “dead” environments for spoken word and theatrical clarity to more “live” acoustic conditions for music and choral performances that require warmth, resonance, and spatial envelopment. Managing these conflicting requirements within a single facility necessitates sophisticated passive acoustic strategies, including spatial zoning, structural isolation, and careful selection of material performance systems to ensure that the energetic soundscape of production areas does not compromise the serenity required for exhibition and performance zones</w:t>
      </w:r>
      <w:r w:rsidR="00CB76BF">
        <w:rPr>
          <w:rFonts w:ascii="Times New Roman" w:hAnsi="Times New Roman" w:cs="Times New Roman"/>
          <w:sz w:val="24"/>
          <w:szCs w:val="24"/>
        </w:rPr>
        <w:t xml:space="preserve"> </w:t>
      </w:r>
      <w:r w:rsidR="00CB76BF" w:rsidRPr="00EF3FF9">
        <w:rPr>
          <w:rFonts w:ascii="Times New Roman" w:hAnsi="Times New Roman" w:cs="Times New Roman"/>
          <w:sz w:val="24"/>
          <w:szCs w:val="24"/>
          <w:lang w:val="en-NG"/>
        </w:rPr>
        <w:t>(Secchi et al., 2023)</w:t>
      </w:r>
      <w:r w:rsidRPr="00E67528">
        <w:rPr>
          <w:rFonts w:ascii="Times New Roman" w:hAnsi="Times New Roman" w:cs="Times New Roman"/>
          <w:sz w:val="24"/>
          <w:szCs w:val="24"/>
        </w:rPr>
        <w:t>.</w:t>
      </w:r>
    </w:p>
    <w:p w14:paraId="037B3891" w14:textId="579B885F" w:rsidR="00EF4D8A" w:rsidRPr="00EF4D8A" w:rsidRDefault="00CB76BF" w:rsidP="004D6F56">
      <w:pPr>
        <w:spacing w:line="276" w:lineRule="auto"/>
        <w:jc w:val="both"/>
        <w:rPr>
          <w:rFonts w:ascii="Times New Roman" w:hAnsi="Times New Roman" w:cs="Times New Roman"/>
          <w:b/>
          <w:bCs/>
          <w:sz w:val="24"/>
          <w:szCs w:val="24"/>
          <w:lang w:val="en-NG"/>
        </w:rPr>
      </w:pPr>
      <w:r w:rsidRPr="00EF4D8A">
        <w:rPr>
          <w:rFonts w:ascii="Times New Roman" w:hAnsi="Times New Roman" w:cs="Times New Roman"/>
          <w:b/>
          <w:bCs/>
          <w:sz w:val="24"/>
          <w:szCs w:val="24"/>
          <w:lang w:val="en-NG"/>
        </w:rPr>
        <w:t>ARCHITECTURAL ACOUSTICS</w:t>
      </w:r>
    </w:p>
    <w:p w14:paraId="0CB5323A" w14:textId="0B688E7F" w:rsidR="00EF4D8A" w:rsidRPr="00EF4D8A" w:rsidRDefault="00EF4D8A" w:rsidP="004D6F56">
      <w:pPr>
        <w:spacing w:line="276" w:lineRule="auto"/>
        <w:jc w:val="both"/>
        <w:rPr>
          <w:rFonts w:ascii="Times New Roman" w:hAnsi="Times New Roman" w:cs="Times New Roman"/>
          <w:sz w:val="24"/>
          <w:szCs w:val="24"/>
          <w:lang w:val="en-NG"/>
        </w:rPr>
      </w:pPr>
      <w:r w:rsidRPr="00EF4D8A">
        <w:rPr>
          <w:rFonts w:ascii="Times New Roman" w:hAnsi="Times New Roman" w:cs="Times New Roman"/>
          <w:sz w:val="24"/>
          <w:szCs w:val="24"/>
          <w:lang w:val="en-NG"/>
        </w:rPr>
        <w:t>Architectural acoustics is a specialized, interdisciplinary field within building science that focuses on controlling and optimizing sound behaviour in built environments. Its scope goes beyond noise reduction, extending to the intentional design of spaces that achieve specific acoustic outcomes based on their function and use.</w:t>
      </w:r>
      <w:r w:rsidR="00990F4D" w:rsidRPr="00C56EFC">
        <w:rPr>
          <w:rFonts w:ascii="Times New Roman" w:hAnsi="Times New Roman" w:cs="Times New Roman"/>
          <w:sz w:val="24"/>
          <w:szCs w:val="24"/>
          <w:lang w:val="en-NG"/>
        </w:rPr>
        <w:t xml:space="preserve"> </w:t>
      </w:r>
      <w:r w:rsidRPr="00EF4D8A">
        <w:rPr>
          <w:rFonts w:ascii="Times New Roman" w:hAnsi="Times New Roman" w:cs="Times New Roman"/>
          <w:sz w:val="24"/>
          <w:szCs w:val="24"/>
          <w:lang w:val="en-NG"/>
        </w:rPr>
        <w:t>At its core, the discipline examines how sound fields are formed and how humans perceive them within architectural spaces. This means acoustics is not only about physical sound behaviour but also about how occupants experience and interpret sound. Effective acoustic design therefore requires a balance between physical principles, spatial configuration, and human perception. Designers must understand how room geometry, dimensions, and material properties collectively shape the overall acoustic environment (Starowicz &amp; Zieliński, 2024).</w:t>
      </w:r>
    </w:p>
    <w:p w14:paraId="1E548ACD" w14:textId="77777777" w:rsidR="00EF4D8A" w:rsidRPr="00EF4D8A" w:rsidRDefault="00EF4D8A" w:rsidP="004D6F56">
      <w:pPr>
        <w:spacing w:line="276" w:lineRule="auto"/>
        <w:jc w:val="both"/>
        <w:rPr>
          <w:rFonts w:ascii="Times New Roman" w:hAnsi="Times New Roman" w:cs="Times New Roman"/>
          <w:sz w:val="24"/>
          <w:szCs w:val="24"/>
          <w:lang w:val="en-NG"/>
        </w:rPr>
      </w:pPr>
      <w:r w:rsidRPr="00EF4D8A">
        <w:rPr>
          <w:rFonts w:ascii="Times New Roman" w:hAnsi="Times New Roman" w:cs="Times New Roman"/>
          <w:sz w:val="24"/>
          <w:szCs w:val="24"/>
          <w:lang w:val="en-NG"/>
        </w:rPr>
        <w:t>Sound in buildings originates from mechanical vibrations that travel through air and structural elements. When these waves encounter surfaces, they behave in different ways: they may be reflected, absorbed, transmitted, or diffused. Reflection occurs when sound bounces off hard surfaces; absorption happens when materials convert sound energy into heat; transmission allows sound to pass through partitions; and diffusion spreads sound evenly across a space (Mu et al., 2022). The balance between these processes defines the acoustic character of any room.</w:t>
      </w:r>
    </w:p>
    <w:p w14:paraId="65ADBA32" w14:textId="53538C8C" w:rsidR="00EF4D8A" w:rsidRPr="00C56EFC" w:rsidRDefault="00EF4D8A" w:rsidP="004D6F56">
      <w:pPr>
        <w:spacing w:line="276" w:lineRule="auto"/>
        <w:jc w:val="both"/>
        <w:rPr>
          <w:rFonts w:ascii="Times New Roman" w:hAnsi="Times New Roman" w:cs="Times New Roman"/>
          <w:sz w:val="24"/>
          <w:szCs w:val="24"/>
          <w:lang w:val="en-NG"/>
        </w:rPr>
      </w:pPr>
      <w:r w:rsidRPr="00EF4D8A">
        <w:rPr>
          <w:rFonts w:ascii="Times New Roman" w:hAnsi="Times New Roman" w:cs="Times New Roman"/>
          <w:sz w:val="24"/>
          <w:szCs w:val="24"/>
          <w:lang w:val="en-NG"/>
        </w:rPr>
        <w:t>In professional practice, building acoustics addresses several interconnected concerns, including internal sound quality, sound isolation between spaces, control of mechanical and environmental noise, and reduction of structural vibration. According to Vigran, acoustics should be understood as a comprehensive field that covers all sound and vibration-related phenomena within buildings. This highlights the importance of designing building elements that simultaneously block unwanted noise and support desirable sound conditions.</w:t>
      </w:r>
      <w:r w:rsidR="00990F4D" w:rsidRPr="00C56EFC">
        <w:rPr>
          <w:rFonts w:ascii="Times New Roman" w:hAnsi="Times New Roman" w:cs="Times New Roman"/>
          <w:sz w:val="24"/>
          <w:szCs w:val="24"/>
          <w:lang w:val="en-NG"/>
        </w:rPr>
        <w:t xml:space="preserve"> </w:t>
      </w:r>
      <w:r w:rsidRPr="00EF4D8A">
        <w:rPr>
          <w:rFonts w:ascii="Times New Roman" w:hAnsi="Times New Roman" w:cs="Times New Roman"/>
          <w:sz w:val="24"/>
          <w:szCs w:val="24"/>
          <w:lang w:val="en-NG"/>
        </w:rPr>
        <w:t>To predict acoustic behaviour, researchers rely on mathematical models such as the wave equation to estimate sound pressure distribution within spaces. Because real architectural forms are often too complex for analytical solutions, numerical methods like the finite element method are widely used to simulate how sound interacts with structures and air.</w:t>
      </w:r>
      <w:r w:rsidR="00990F4D" w:rsidRPr="00C56EFC">
        <w:rPr>
          <w:rFonts w:ascii="Times New Roman" w:hAnsi="Times New Roman" w:cs="Times New Roman"/>
          <w:sz w:val="24"/>
          <w:szCs w:val="24"/>
          <w:lang w:val="en-NG"/>
        </w:rPr>
        <w:t xml:space="preserve"> </w:t>
      </w:r>
      <w:r w:rsidRPr="00EF4D8A">
        <w:rPr>
          <w:rFonts w:ascii="Times New Roman" w:hAnsi="Times New Roman" w:cs="Times New Roman"/>
          <w:sz w:val="24"/>
          <w:szCs w:val="24"/>
          <w:lang w:val="en-NG"/>
        </w:rPr>
        <w:t>Ultimately, the goal of architectural acoustics is to ensure that spaces perform optimally for their intended use</w:t>
      </w:r>
      <w:r w:rsidR="00990F4D" w:rsidRPr="00C56EFC">
        <w:rPr>
          <w:rFonts w:ascii="Times New Roman" w:hAnsi="Times New Roman" w:cs="Times New Roman"/>
          <w:sz w:val="24"/>
          <w:szCs w:val="24"/>
          <w:lang w:val="en-NG"/>
        </w:rPr>
        <w:t xml:space="preserve"> </w:t>
      </w:r>
      <w:r w:rsidRPr="00EF4D8A">
        <w:rPr>
          <w:rFonts w:ascii="Times New Roman" w:hAnsi="Times New Roman" w:cs="Times New Roman"/>
          <w:sz w:val="24"/>
          <w:szCs w:val="24"/>
          <w:lang w:val="en-NG"/>
        </w:rPr>
        <w:t xml:space="preserve">whether for quiet reflection, artistic expression, or dynamic production activities. In complex environments such as an Art and Craft </w:t>
      </w:r>
      <w:proofErr w:type="spellStart"/>
      <w:r w:rsidRPr="00EF4D8A">
        <w:rPr>
          <w:rFonts w:ascii="Times New Roman" w:hAnsi="Times New Roman" w:cs="Times New Roman"/>
          <w:sz w:val="24"/>
          <w:szCs w:val="24"/>
          <w:lang w:val="en-NG"/>
        </w:rPr>
        <w:t>Center</w:t>
      </w:r>
      <w:proofErr w:type="spellEnd"/>
      <w:r w:rsidRPr="00EF4D8A">
        <w:rPr>
          <w:rFonts w:ascii="Times New Roman" w:hAnsi="Times New Roman" w:cs="Times New Roman"/>
          <w:sz w:val="24"/>
          <w:szCs w:val="24"/>
          <w:lang w:val="en-NG"/>
        </w:rPr>
        <w:t xml:space="preserve"> in Ikorodu, this requires careful coordination of </w:t>
      </w:r>
      <w:r w:rsidRPr="00EF4D8A">
        <w:rPr>
          <w:rFonts w:ascii="Times New Roman" w:hAnsi="Times New Roman" w:cs="Times New Roman"/>
          <w:sz w:val="24"/>
          <w:szCs w:val="24"/>
          <w:lang w:val="en-NG"/>
        </w:rPr>
        <w:lastRenderedPageBreak/>
        <w:t>sound insulation, noise control, and vibration management to create a balanced and functional acoustic environment (Mogas-</w:t>
      </w:r>
      <w:proofErr w:type="spellStart"/>
      <w:r w:rsidRPr="00EF4D8A">
        <w:rPr>
          <w:rFonts w:ascii="Times New Roman" w:hAnsi="Times New Roman" w:cs="Times New Roman"/>
          <w:sz w:val="24"/>
          <w:szCs w:val="24"/>
          <w:lang w:val="en-NG"/>
        </w:rPr>
        <w:t>recalde</w:t>
      </w:r>
      <w:proofErr w:type="spellEnd"/>
      <w:r w:rsidRPr="00EF4D8A">
        <w:rPr>
          <w:rFonts w:ascii="Times New Roman" w:hAnsi="Times New Roman" w:cs="Times New Roman"/>
          <w:sz w:val="24"/>
          <w:szCs w:val="24"/>
          <w:lang w:val="en-NG"/>
        </w:rPr>
        <w:t xml:space="preserve"> &amp; Márquez, 2021).</w:t>
      </w:r>
    </w:p>
    <w:p w14:paraId="24BD7141" w14:textId="0CA720C9" w:rsidR="00CF5116" w:rsidRPr="00AB75C6" w:rsidRDefault="00CB76BF" w:rsidP="004D6F56">
      <w:pPr>
        <w:spacing w:line="276" w:lineRule="auto"/>
        <w:jc w:val="both"/>
        <w:rPr>
          <w:rFonts w:ascii="Times New Roman" w:hAnsi="Times New Roman" w:cs="Times New Roman"/>
          <w:b/>
          <w:bCs/>
          <w:sz w:val="24"/>
          <w:szCs w:val="24"/>
          <w:lang w:val="en-NG"/>
        </w:rPr>
      </w:pPr>
      <w:r w:rsidRPr="00AB75C6">
        <w:rPr>
          <w:rFonts w:ascii="Times New Roman" w:hAnsi="Times New Roman" w:cs="Times New Roman"/>
          <w:b/>
          <w:bCs/>
          <w:sz w:val="24"/>
          <w:szCs w:val="24"/>
          <w:lang w:val="en-NG"/>
        </w:rPr>
        <w:t>ROOM ACOUSTICS</w:t>
      </w:r>
    </w:p>
    <w:p w14:paraId="12AE8D87" w14:textId="3FDA3D31" w:rsidR="00CF5116" w:rsidRPr="00AB75C6" w:rsidRDefault="00CF5116" w:rsidP="004D6F56">
      <w:pPr>
        <w:spacing w:line="276" w:lineRule="auto"/>
        <w:jc w:val="both"/>
        <w:rPr>
          <w:rFonts w:ascii="Times New Roman" w:hAnsi="Times New Roman" w:cs="Times New Roman"/>
          <w:sz w:val="24"/>
          <w:szCs w:val="24"/>
          <w:lang w:val="en-NG"/>
        </w:rPr>
      </w:pPr>
      <w:r w:rsidRPr="00AB75C6">
        <w:rPr>
          <w:rFonts w:ascii="Times New Roman" w:hAnsi="Times New Roman" w:cs="Times New Roman"/>
          <w:sz w:val="24"/>
          <w:szCs w:val="24"/>
          <w:lang w:val="en-NG"/>
        </w:rPr>
        <w:t xml:space="preserve">Room acoustics is a core area of building science that focuses on how sound behaves within enclosed spaces and how those behaviours influence human experience. In a complex facility such as an Art and Craft </w:t>
      </w:r>
      <w:proofErr w:type="spellStart"/>
      <w:r w:rsidRPr="00AB75C6">
        <w:rPr>
          <w:rFonts w:ascii="Times New Roman" w:hAnsi="Times New Roman" w:cs="Times New Roman"/>
          <w:sz w:val="24"/>
          <w:szCs w:val="24"/>
          <w:lang w:val="en-NG"/>
        </w:rPr>
        <w:t>Center</w:t>
      </w:r>
      <w:proofErr w:type="spellEnd"/>
      <w:r w:rsidRPr="00AB75C6">
        <w:rPr>
          <w:rFonts w:ascii="Times New Roman" w:hAnsi="Times New Roman" w:cs="Times New Roman"/>
          <w:sz w:val="24"/>
          <w:szCs w:val="24"/>
          <w:lang w:val="en-NG"/>
        </w:rPr>
        <w:t>, it becomes the link between architectural form and functional performance. It ensures that a workshop environment supports clear communication—so instructors can give safety instructions effectively</w:t>
      </w:r>
      <w:r w:rsidR="00990F4D" w:rsidRPr="00C56EFC">
        <w:rPr>
          <w:rFonts w:ascii="Times New Roman" w:hAnsi="Times New Roman" w:cs="Times New Roman"/>
          <w:sz w:val="24"/>
          <w:szCs w:val="24"/>
          <w:lang w:val="en-NG"/>
        </w:rPr>
        <w:t xml:space="preserve"> </w:t>
      </w:r>
      <w:r w:rsidRPr="00AB75C6">
        <w:rPr>
          <w:rFonts w:ascii="Times New Roman" w:hAnsi="Times New Roman" w:cs="Times New Roman"/>
          <w:sz w:val="24"/>
          <w:szCs w:val="24"/>
          <w:lang w:val="en-NG"/>
        </w:rPr>
        <w:t>while gallery spaces remain calm, immersive, and suitable for reflection.</w:t>
      </w:r>
      <w:r w:rsidRPr="00C56EFC">
        <w:rPr>
          <w:rFonts w:ascii="Times New Roman" w:hAnsi="Times New Roman" w:cs="Times New Roman"/>
          <w:sz w:val="24"/>
          <w:szCs w:val="24"/>
          <w:lang w:val="en-NG"/>
        </w:rPr>
        <w:t xml:space="preserve"> </w:t>
      </w:r>
      <w:r w:rsidRPr="00AB75C6">
        <w:rPr>
          <w:rFonts w:ascii="Times New Roman" w:hAnsi="Times New Roman" w:cs="Times New Roman"/>
          <w:sz w:val="24"/>
          <w:szCs w:val="24"/>
          <w:lang w:val="en-NG"/>
        </w:rPr>
        <w:t xml:space="preserve">Rather than focusing only on reducing noise, room acoustics considers how people actually perceive sound within a space. In the context of the Ikorodu Art and Craft </w:t>
      </w:r>
      <w:proofErr w:type="spellStart"/>
      <w:r w:rsidRPr="00AB75C6">
        <w:rPr>
          <w:rFonts w:ascii="Times New Roman" w:hAnsi="Times New Roman" w:cs="Times New Roman"/>
          <w:sz w:val="24"/>
          <w:szCs w:val="24"/>
          <w:lang w:val="en-NG"/>
        </w:rPr>
        <w:t>Center</w:t>
      </w:r>
      <w:proofErr w:type="spellEnd"/>
      <w:r w:rsidRPr="00AB75C6">
        <w:rPr>
          <w:rFonts w:ascii="Times New Roman" w:hAnsi="Times New Roman" w:cs="Times New Roman"/>
          <w:sz w:val="24"/>
          <w:szCs w:val="24"/>
          <w:lang w:val="en-NG"/>
        </w:rPr>
        <w:t>, it helps define whether a room feels clear, overly echoic, or comfortably balanced for its intended use. A key concept in this evaluation is how sound energy behaves after it is produced, especially how it reflects and decays within the room. Early reflections can enhance speech understanding and spatial awareness, while late reflections may increase a sense of depth and enclosure but can also lead to muddiness if not properly controlled. Designing a successful creative environment therefore requires careful tuning of these acoustic effects so that different spaces</w:t>
      </w:r>
      <w:r w:rsidR="00990F4D" w:rsidRPr="00C56EFC">
        <w:rPr>
          <w:rFonts w:ascii="Times New Roman" w:hAnsi="Times New Roman" w:cs="Times New Roman"/>
          <w:sz w:val="24"/>
          <w:szCs w:val="24"/>
          <w:lang w:val="en-NG"/>
        </w:rPr>
        <w:t xml:space="preserve"> </w:t>
      </w:r>
      <w:r w:rsidRPr="00AB75C6">
        <w:rPr>
          <w:rFonts w:ascii="Times New Roman" w:hAnsi="Times New Roman" w:cs="Times New Roman"/>
          <w:sz w:val="24"/>
          <w:szCs w:val="24"/>
          <w:lang w:val="en-NG"/>
        </w:rPr>
        <w:t>workshops, galleries, and event halls</w:t>
      </w:r>
      <w:r w:rsidR="00990F4D" w:rsidRPr="00C56EFC">
        <w:rPr>
          <w:rFonts w:ascii="Times New Roman" w:hAnsi="Times New Roman" w:cs="Times New Roman"/>
          <w:sz w:val="24"/>
          <w:szCs w:val="24"/>
          <w:lang w:val="en-NG"/>
        </w:rPr>
        <w:t xml:space="preserve"> </w:t>
      </w:r>
      <w:r w:rsidRPr="00AB75C6">
        <w:rPr>
          <w:rFonts w:ascii="Times New Roman" w:hAnsi="Times New Roman" w:cs="Times New Roman"/>
          <w:sz w:val="24"/>
          <w:szCs w:val="24"/>
          <w:lang w:val="en-NG"/>
        </w:rPr>
        <w:t>each support their specific activities without acoustic conflict (Almagro-Pastor et al., 2022).</w:t>
      </w:r>
    </w:p>
    <w:p w14:paraId="4D782F63" w14:textId="06955F97" w:rsidR="00CF5116" w:rsidRPr="00AB75C6" w:rsidRDefault="00CB76BF" w:rsidP="004D6F56">
      <w:pPr>
        <w:spacing w:line="276" w:lineRule="auto"/>
        <w:jc w:val="both"/>
        <w:rPr>
          <w:rFonts w:ascii="Times New Roman" w:hAnsi="Times New Roman" w:cs="Times New Roman"/>
          <w:b/>
          <w:bCs/>
          <w:sz w:val="24"/>
          <w:szCs w:val="24"/>
          <w:lang w:val="en-NG"/>
        </w:rPr>
      </w:pPr>
      <w:r w:rsidRPr="00AB75C6">
        <w:rPr>
          <w:rFonts w:ascii="Times New Roman" w:hAnsi="Times New Roman" w:cs="Times New Roman"/>
          <w:b/>
          <w:bCs/>
          <w:sz w:val="24"/>
          <w:szCs w:val="24"/>
          <w:lang w:val="en-NG"/>
        </w:rPr>
        <w:t>REVERBERATION TIME</w:t>
      </w:r>
    </w:p>
    <w:p w14:paraId="16BEBD69" w14:textId="602AE914" w:rsidR="00CF5116" w:rsidRPr="00C56EFC" w:rsidRDefault="00CF5116" w:rsidP="004D6F56">
      <w:pPr>
        <w:spacing w:line="276" w:lineRule="auto"/>
        <w:jc w:val="both"/>
        <w:rPr>
          <w:rFonts w:ascii="Times New Roman" w:hAnsi="Times New Roman" w:cs="Times New Roman"/>
          <w:sz w:val="24"/>
          <w:szCs w:val="24"/>
          <w:lang w:val="en-NG"/>
        </w:rPr>
      </w:pPr>
      <w:r w:rsidRPr="00AB75C6">
        <w:rPr>
          <w:rFonts w:ascii="Times New Roman" w:hAnsi="Times New Roman" w:cs="Times New Roman"/>
          <w:sz w:val="24"/>
          <w:szCs w:val="24"/>
          <w:lang w:val="en-NG"/>
        </w:rPr>
        <w:t>Reverberation time is one of the most important indicators of acoustic quality in any enclosed space. It refers to the time it takes for sound to reduce by 60 decibels after the source has stopped. This single measurement strongly influences how sound is perceived within a room.</w:t>
      </w:r>
      <w:r w:rsidRPr="00C56EFC">
        <w:rPr>
          <w:rFonts w:ascii="Times New Roman" w:hAnsi="Times New Roman" w:cs="Times New Roman"/>
          <w:sz w:val="24"/>
          <w:szCs w:val="24"/>
          <w:lang w:val="en-NG"/>
        </w:rPr>
        <w:t xml:space="preserve"> </w:t>
      </w:r>
      <w:r w:rsidRPr="00AB75C6">
        <w:rPr>
          <w:rFonts w:ascii="Times New Roman" w:hAnsi="Times New Roman" w:cs="Times New Roman"/>
          <w:sz w:val="24"/>
          <w:szCs w:val="24"/>
          <w:lang w:val="en-NG"/>
        </w:rPr>
        <w:t xml:space="preserve">When reverberation time is too long, sounds overlap excessively, making speech unclear and creating a blurred auditory environment. When it is too short, the space can feel acoustically flat or unnatural, stripping away the warmth and resonance that make communication feel comfortable. In a facility like the Ikorodu Art and Craft </w:t>
      </w:r>
      <w:proofErr w:type="spellStart"/>
      <w:r w:rsidRPr="00AB75C6">
        <w:rPr>
          <w:rFonts w:ascii="Times New Roman" w:hAnsi="Times New Roman" w:cs="Times New Roman"/>
          <w:sz w:val="24"/>
          <w:szCs w:val="24"/>
          <w:lang w:val="en-NG"/>
        </w:rPr>
        <w:t>Center</w:t>
      </w:r>
      <w:proofErr w:type="spellEnd"/>
      <w:r w:rsidRPr="00AB75C6">
        <w:rPr>
          <w:rFonts w:ascii="Times New Roman" w:hAnsi="Times New Roman" w:cs="Times New Roman"/>
          <w:sz w:val="24"/>
          <w:szCs w:val="24"/>
          <w:lang w:val="en-NG"/>
        </w:rPr>
        <w:t>, different spaces require different reverberation conditions</w:t>
      </w:r>
      <w:r w:rsidR="0093585A" w:rsidRPr="00C56EFC">
        <w:rPr>
          <w:rFonts w:ascii="Times New Roman" w:hAnsi="Times New Roman" w:cs="Times New Roman"/>
          <w:sz w:val="24"/>
          <w:szCs w:val="24"/>
          <w:lang w:val="en-NG"/>
        </w:rPr>
        <w:t xml:space="preserve"> </w:t>
      </w:r>
      <w:r w:rsidRPr="00AB75C6">
        <w:rPr>
          <w:rFonts w:ascii="Times New Roman" w:hAnsi="Times New Roman" w:cs="Times New Roman"/>
          <w:sz w:val="24"/>
          <w:szCs w:val="24"/>
          <w:lang w:val="en-NG"/>
        </w:rPr>
        <w:t>workshops need shorter reverberation for clarity, while exhibition or performance spaces may benefit from slightly longer reverberation to enhance atmosphere and richness (</w:t>
      </w:r>
      <w:proofErr w:type="spellStart"/>
      <w:r w:rsidRPr="00AB75C6">
        <w:rPr>
          <w:rFonts w:ascii="Times New Roman" w:hAnsi="Times New Roman" w:cs="Times New Roman"/>
          <w:sz w:val="24"/>
          <w:szCs w:val="24"/>
          <w:lang w:val="en-NG"/>
        </w:rPr>
        <w:t>Mealings</w:t>
      </w:r>
      <w:proofErr w:type="spellEnd"/>
      <w:r w:rsidRPr="00AB75C6">
        <w:rPr>
          <w:rFonts w:ascii="Times New Roman" w:hAnsi="Times New Roman" w:cs="Times New Roman"/>
          <w:sz w:val="24"/>
          <w:szCs w:val="24"/>
          <w:lang w:val="en-NG"/>
        </w:rPr>
        <w:t xml:space="preserve"> et al., 2024).</w:t>
      </w:r>
    </w:p>
    <w:p w14:paraId="2E7533D2" w14:textId="2371B5DF" w:rsidR="00CF5116" w:rsidRPr="006D26A6" w:rsidRDefault="00CB76BF" w:rsidP="004D6F56">
      <w:pPr>
        <w:spacing w:line="276" w:lineRule="auto"/>
        <w:jc w:val="both"/>
        <w:rPr>
          <w:rFonts w:ascii="Times New Roman" w:hAnsi="Times New Roman" w:cs="Times New Roman"/>
          <w:b/>
          <w:bCs/>
          <w:sz w:val="24"/>
          <w:szCs w:val="24"/>
          <w:lang w:val="en-NG"/>
        </w:rPr>
      </w:pPr>
      <w:r w:rsidRPr="006D26A6">
        <w:rPr>
          <w:rFonts w:ascii="Times New Roman" w:hAnsi="Times New Roman" w:cs="Times New Roman"/>
          <w:b/>
          <w:bCs/>
          <w:sz w:val="24"/>
          <w:szCs w:val="24"/>
          <w:lang w:val="en-NG"/>
        </w:rPr>
        <w:t>THEORETICAL REVIEW</w:t>
      </w:r>
    </w:p>
    <w:p w14:paraId="2F17ED04" w14:textId="52DCFD52" w:rsidR="00CF5116" w:rsidRPr="00CF5116" w:rsidRDefault="00CF5116" w:rsidP="004D6F56">
      <w:pPr>
        <w:spacing w:line="276" w:lineRule="auto"/>
        <w:jc w:val="both"/>
        <w:rPr>
          <w:rFonts w:ascii="Times New Roman" w:hAnsi="Times New Roman" w:cs="Times New Roman"/>
          <w:sz w:val="24"/>
          <w:szCs w:val="24"/>
          <w:lang w:val="en-NG"/>
        </w:rPr>
      </w:pPr>
      <w:r w:rsidRPr="00CF5116">
        <w:rPr>
          <w:rFonts w:ascii="Times New Roman" w:hAnsi="Times New Roman" w:cs="Times New Roman"/>
          <w:sz w:val="24"/>
          <w:szCs w:val="24"/>
          <w:lang w:val="en-NG"/>
        </w:rPr>
        <w:t xml:space="preserve">A strong understanding of sound behaviour is essential for effective acoustic design, particularly in complex facilities such as an Art and Craft </w:t>
      </w:r>
      <w:proofErr w:type="spellStart"/>
      <w:r w:rsidRPr="00CF5116">
        <w:rPr>
          <w:rFonts w:ascii="Times New Roman" w:hAnsi="Times New Roman" w:cs="Times New Roman"/>
          <w:sz w:val="24"/>
          <w:szCs w:val="24"/>
          <w:lang w:val="en-NG"/>
        </w:rPr>
        <w:t>Center</w:t>
      </w:r>
      <w:proofErr w:type="spellEnd"/>
      <w:r w:rsidRPr="00CF5116">
        <w:rPr>
          <w:rFonts w:ascii="Times New Roman" w:hAnsi="Times New Roman" w:cs="Times New Roman"/>
          <w:sz w:val="24"/>
          <w:szCs w:val="24"/>
          <w:lang w:val="en-NG"/>
        </w:rPr>
        <w:t>. Sound is fundamentally a mechanical wave produced by vibrating objects and transmitted through media like air or solid building materials. In creative environments, these vibrations arise from everyday activities such as sculpting, pottery work, or instruction sessions (Secchi et al., 2023). As sound travels, it creates pressure variations in the air in the form of longitudinal waves, which require a physical medium to propagate. This knowledge is crucial for architects because it allows them to predict how sound will move across different spaces, such as how noise from active workshops might affect quieter gallery zones. Without this scientific foundation, acoustic design becomes speculative rather than intentional and precise.</w:t>
      </w:r>
      <w:r w:rsidRPr="00C56EFC">
        <w:rPr>
          <w:rFonts w:ascii="Times New Roman" w:hAnsi="Times New Roman" w:cs="Times New Roman"/>
          <w:sz w:val="24"/>
          <w:szCs w:val="24"/>
          <w:lang w:val="en-NG"/>
        </w:rPr>
        <w:t xml:space="preserve"> </w:t>
      </w:r>
      <w:r w:rsidRPr="00CF5116">
        <w:rPr>
          <w:rFonts w:ascii="Times New Roman" w:hAnsi="Times New Roman" w:cs="Times New Roman"/>
          <w:sz w:val="24"/>
          <w:szCs w:val="24"/>
          <w:lang w:val="en-NG"/>
        </w:rPr>
        <w:t xml:space="preserve">To properly understand and control sound in architectural spaces, three key properties must be considered: frequency, </w:t>
      </w:r>
      <w:r w:rsidRPr="00CF5116">
        <w:rPr>
          <w:rFonts w:ascii="Times New Roman" w:hAnsi="Times New Roman" w:cs="Times New Roman"/>
          <w:sz w:val="24"/>
          <w:szCs w:val="24"/>
          <w:lang w:val="en-NG"/>
        </w:rPr>
        <w:lastRenderedPageBreak/>
        <w:t xml:space="preserve">amplitude, and wavelength. Frequency determines pitch and is measured in Hertz, with high frequencies perceived as sharp sounds and low frequencies as deep tones. Amplitude refers to the strength or loudness of sound and is measured in decibels, while wavelength is the distance between successive wave peaks and is inversely related to frequency. In practical terms, low-frequency sounds travel farther and can pass around obstacles or through dense materials, whereas high-frequency sounds are more easily absorbed or blocked. This distinction is especially important in the Ikorodu Art and Craft </w:t>
      </w:r>
      <w:proofErr w:type="spellStart"/>
      <w:r w:rsidRPr="00CF5116">
        <w:rPr>
          <w:rFonts w:ascii="Times New Roman" w:hAnsi="Times New Roman" w:cs="Times New Roman"/>
          <w:sz w:val="24"/>
          <w:szCs w:val="24"/>
          <w:lang w:val="en-NG"/>
        </w:rPr>
        <w:t>Center</w:t>
      </w:r>
      <w:proofErr w:type="spellEnd"/>
      <w:r w:rsidRPr="00CF5116">
        <w:rPr>
          <w:rFonts w:ascii="Times New Roman" w:hAnsi="Times New Roman" w:cs="Times New Roman"/>
          <w:sz w:val="24"/>
          <w:szCs w:val="24"/>
          <w:lang w:val="en-NG"/>
        </w:rPr>
        <w:t>, where different craft activities generate varying sound profiles that require tailored acoustic solutions (Anyanwu, 2024).</w:t>
      </w:r>
    </w:p>
    <w:p w14:paraId="618D506C" w14:textId="3C4768D8" w:rsidR="00CF5116" w:rsidRPr="00CF5116" w:rsidRDefault="00CF5116" w:rsidP="004D6F56">
      <w:pPr>
        <w:spacing w:line="276" w:lineRule="auto"/>
        <w:jc w:val="both"/>
        <w:rPr>
          <w:rFonts w:ascii="Times New Roman" w:hAnsi="Times New Roman" w:cs="Times New Roman"/>
          <w:sz w:val="24"/>
          <w:szCs w:val="24"/>
          <w:lang w:val="en-NG"/>
        </w:rPr>
      </w:pPr>
      <w:r w:rsidRPr="00CF5116">
        <w:rPr>
          <w:rFonts w:ascii="Times New Roman" w:hAnsi="Times New Roman" w:cs="Times New Roman"/>
          <w:sz w:val="24"/>
          <w:szCs w:val="24"/>
          <w:lang w:val="en-NG"/>
        </w:rPr>
        <w:t xml:space="preserve">When sound interacts with building surfaces, it undergoes four main processes: reflection, absorption, transmission, and diffusion. Reflection occurs when sound bounces off hard surfaces such as concrete, glass, or </w:t>
      </w:r>
      <w:proofErr w:type="spellStart"/>
      <w:r w:rsidRPr="00CF5116">
        <w:rPr>
          <w:rFonts w:ascii="Times New Roman" w:hAnsi="Times New Roman" w:cs="Times New Roman"/>
          <w:sz w:val="24"/>
          <w:szCs w:val="24"/>
          <w:lang w:val="en-NG"/>
        </w:rPr>
        <w:t>sandcrete</w:t>
      </w:r>
      <w:proofErr w:type="spellEnd"/>
      <w:r w:rsidRPr="00CF5116">
        <w:rPr>
          <w:rFonts w:ascii="Times New Roman" w:hAnsi="Times New Roman" w:cs="Times New Roman"/>
          <w:sz w:val="24"/>
          <w:szCs w:val="24"/>
          <w:lang w:val="en-NG"/>
        </w:rPr>
        <w:t xml:space="preserve"> blocks, which are common in Nigerian construction. While controlled reflection can help distribute sound in large spaces, excessive reflection may lead to noise buildup and communication challenges. Absorption occurs when sound energy is reduced within porous or fibrous materials, such as acoustic tiles, wood wool panels, or natural fibre boards, which convert sound energy into heat and help control reverberation (Bravo-Moncayo et al., 2025). Transmission refers to sound passing through building elements like walls and floors, making it a critical concern when separating noisy workshops from quiet galleries; this is managed through dense, well-sealed partitions to ensure acoustic privacy.</w:t>
      </w:r>
      <w:r w:rsidRPr="00C56EFC">
        <w:rPr>
          <w:rFonts w:ascii="Times New Roman" w:hAnsi="Times New Roman" w:cs="Times New Roman"/>
          <w:sz w:val="24"/>
          <w:szCs w:val="24"/>
          <w:lang w:val="en-NG"/>
        </w:rPr>
        <w:t xml:space="preserve"> </w:t>
      </w:r>
      <w:r w:rsidRPr="00CF5116">
        <w:rPr>
          <w:rFonts w:ascii="Times New Roman" w:hAnsi="Times New Roman" w:cs="Times New Roman"/>
          <w:sz w:val="24"/>
          <w:szCs w:val="24"/>
          <w:lang w:val="en-NG"/>
        </w:rPr>
        <w:t xml:space="preserve">Diffusion, on the other hand, involves scattering sound in multiple directions when it strikes irregular or textured surfaces, helping to break up strong reflections and create a more even sound field. This is particularly useful in performance and training spaces where clarity and balance are important. Together, these four processes determine the overall acoustic character of a space, and their careful control ultimately decides whether the Art and Craft </w:t>
      </w:r>
      <w:proofErr w:type="spellStart"/>
      <w:r w:rsidRPr="00CF5116">
        <w:rPr>
          <w:rFonts w:ascii="Times New Roman" w:hAnsi="Times New Roman" w:cs="Times New Roman"/>
          <w:sz w:val="24"/>
          <w:szCs w:val="24"/>
          <w:lang w:val="en-NG"/>
        </w:rPr>
        <w:t>Center</w:t>
      </w:r>
      <w:proofErr w:type="spellEnd"/>
      <w:r w:rsidRPr="00CF5116">
        <w:rPr>
          <w:rFonts w:ascii="Times New Roman" w:hAnsi="Times New Roman" w:cs="Times New Roman"/>
          <w:sz w:val="24"/>
          <w:szCs w:val="24"/>
          <w:lang w:val="en-NG"/>
        </w:rPr>
        <w:t xml:space="preserve"> provides a comfortable, clear, and immersive environment or becomes acoustically dysfunctional (Raja et al., 2024).</w:t>
      </w:r>
    </w:p>
    <w:p w14:paraId="4E764108" w14:textId="6EB270F1" w:rsidR="00CF5116" w:rsidRPr="006D26A6" w:rsidRDefault="00CB76BF" w:rsidP="004D6F56">
      <w:pPr>
        <w:spacing w:line="276" w:lineRule="auto"/>
        <w:jc w:val="both"/>
        <w:rPr>
          <w:rFonts w:ascii="Times New Roman" w:hAnsi="Times New Roman" w:cs="Times New Roman"/>
          <w:b/>
          <w:bCs/>
          <w:sz w:val="24"/>
          <w:szCs w:val="24"/>
          <w:lang w:val="en-NG"/>
        </w:rPr>
      </w:pPr>
      <w:r w:rsidRPr="006D26A6">
        <w:rPr>
          <w:rFonts w:ascii="Times New Roman" w:hAnsi="Times New Roman" w:cs="Times New Roman"/>
          <w:b/>
          <w:bCs/>
          <w:sz w:val="24"/>
          <w:szCs w:val="24"/>
          <w:lang w:val="en-NG"/>
        </w:rPr>
        <w:t>CONCEPTUAL FRAMEWORK</w:t>
      </w:r>
    </w:p>
    <w:p w14:paraId="0A03F9A2" w14:textId="4693C6FC" w:rsidR="00FE4D76" w:rsidRPr="00C56EFC" w:rsidRDefault="00CF5116" w:rsidP="004D6F56">
      <w:pPr>
        <w:spacing w:line="276" w:lineRule="auto"/>
        <w:jc w:val="both"/>
        <w:rPr>
          <w:rFonts w:ascii="Times New Roman" w:hAnsi="Times New Roman" w:cs="Times New Roman"/>
          <w:sz w:val="24"/>
          <w:szCs w:val="24"/>
          <w:lang w:val="en-NG"/>
        </w:rPr>
      </w:pPr>
      <w:r w:rsidRPr="006D26A6">
        <w:rPr>
          <w:rFonts w:ascii="Times New Roman" w:hAnsi="Times New Roman" w:cs="Times New Roman"/>
          <w:sz w:val="24"/>
          <w:szCs w:val="24"/>
          <w:lang w:val="en-NG"/>
        </w:rPr>
        <w:t>The study of acoustic strategies in cultural and creative buildings is guided by two closely related but distinct approaches: the Noise Control Model and the Soundscape Design Model. The Noise Control approach focuses on reducing unwanted sound that interferes with human comfort, concentration, and well-being. In an urban setting like Ikorodu, this involves limiting external noise from traffic, industrial activity, and generators, as well as controlling internal issues such as echo and reverberation.</w:t>
      </w:r>
      <w:r w:rsidRPr="00C56EFC">
        <w:rPr>
          <w:rFonts w:ascii="Times New Roman" w:hAnsi="Times New Roman" w:cs="Times New Roman"/>
          <w:sz w:val="24"/>
          <w:szCs w:val="24"/>
          <w:lang w:val="en-NG"/>
        </w:rPr>
        <w:t xml:space="preserve"> </w:t>
      </w:r>
      <w:r w:rsidRPr="006D26A6">
        <w:rPr>
          <w:rFonts w:ascii="Times New Roman" w:hAnsi="Times New Roman" w:cs="Times New Roman"/>
          <w:sz w:val="24"/>
          <w:szCs w:val="24"/>
          <w:lang w:val="en-NG"/>
        </w:rPr>
        <w:t>In contrast, the Soundscape approach views sound not only as a problem but also as a meaningful part of human experience. It emphasizes how people perceive and interpret their acoustic environment in context. Similarly, the idea of aural architecture suggests that sound is deeply tied to how people emotionally and cognitively experience space, meaning that buildings shape not just what we see, but also what we hear and feel.</w:t>
      </w:r>
      <w:r w:rsidRPr="00C56EFC">
        <w:rPr>
          <w:rFonts w:ascii="Times New Roman" w:hAnsi="Times New Roman" w:cs="Times New Roman"/>
          <w:sz w:val="24"/>
          <w:szCs w:val="24"/>
          <w:lang w:val="en-NG"/>
        </w:rPr>
        <w:t xml:space="preserve"> </w:t>
      </w:r>
      <w:r w:rsidRPr="006D26A6">
        <w:rPr>
          <w:rFonts w:ascii="Times New Roman" w:hAnsi="Times New Roman" w:cs="Times New Roman"/>
          <w:sz w:val="24"/>
          <w:szCs w:val="24"/>
          <w:lang w:val="en-NG"/>
        </w:rPr>
        <w:t xml:space="preserve">Both approaches are essential in designing an Art and Craft </w:t>
      </w:r>
      <w:proofErr w:type="spellStart"/>
      <w:r w:rsidRPr="006D26A6">
        <w:rPr>
          <w:rFonts w:ascii="Times New Roman" w:hAnsi="Times New Roman" w:cs="Times New Roman"/>
          <w:sz w:val="24"/>
          <w:szCs w:val="24"/>
          <w:lang w:val="en-NG"/>
        </w:rPr>
        <w:t>Center</w:t>
      </w:r>
      <w:proofErr w:type="spellEnd"/>
      <w:r w:rsidRPr="006D26A6">
        <w:rPr>
          <w:rFonts w:ascii="Times New Roman" w:hAnsi="Times New Roman" w:cs="Times New Roman"/>
          <w:sz w:val="24"/>
          <w:szCs w:val="24"/>
          <w:lang w:val="en-NG"/>
        </w:rPr>
        <w:t>, as they address different but complementary aspects of acoustic quality (Kampen et al., 2023).</w:t>
      </w:r>
    </w:p>
    <w:p w14:paraId="00E8437D" w14:textId="3376D7D5" w:rsidR="000149A4" w:rsidRPr="000149A4" w:rsidRDefault="00CB76BF" w:rsidP="004D6F56">
      <w:pPr>
        <w:pStyle w:val="Heading1"/>
        <w:spacing w:line="276" w:lineRule="auto"/>
        <w:ind w:left="127"/>
        <w:rPr>
          <w:rFonts w:ascii="Times New Roman" w:eastAsiaTheme="minorHAnsi" w:hAnsi="Times New Roman" w:cs="Times New Roman"/>
          <w:color w:val="auto"/>
          <w:sz w:val="24"/>
          <w:szCs w:val="24"/>
          <w:lang w:val="en-NG"/>
        </w:rPr>
      </w:pPr>
      <w:r w:rsidRPr="00C56EFC">
        <w:rPr>
          <w:rFonts w:ascii="Times New Roman" w:eastAsiaTheme="minorHAnsi" w:hAnsi="Times New Roman" w:cs="Times New Roman"/>
          <w:b/>
          <w:bCs/>
          <w:color w:val="auto"/>
          <w:sz w:val="24"/>
          <w:szCs w:val="24"/>
          <w:lang w:val="en-NG"/>
        </w:rPr>
        <w:lastRenderedPageBreak/>
        <w:t>RESEARCH GAP</w:t>
      </w:r>
      <w:r w:rsidR="000149A4" w:rsidRPr="00C56EFC">
        <w:rPr>
          <w:rFonts w:ascii="Times New Roman" w:hAnsi="Times New Roman" w:cs="Times New Roman"/>
          <w:sz w:val="24"/>
          <w:szCs w:val="24"/>
          <w:lang w:val="en-NG"/>
        </w:rPr>
        <w:br/>
      </w:r>
      <w:r w:rsidR="000149A4" w:rsidRPr="000149A4">
        <w:rPr>
          <w:rFonts w:ascii="Times New Roman" w:eastAsiaTheme="minorHAnsi" w:hAnsi="Times New Roman" w:cs="Times New Roman"/>
          <w:color w:val="auto"/>
          <w:sz w:val="24"/>
          <w:szCs w:val="24"/>
          <w:lang w:val="en-NG"/>
        </w:rPr>
        <w:t xml:space="preserve">Although architectural acoustics and performance space design have been widely studied, there remains a significant gap in understanding how acoustic strategies can be effectively applied within Art and Craft </w:t>
      </w:r>
      <w:proofErr w:type="spellStart"/>
      <w:r w:rsidR="000149A4" w:rsidRPr="000149A4">
        <w:rPr>
          <w:rFonts w:ascii="Times New Roman" w:eastAsiaTheme="minorHAnsi" w:hAnsi="Times New Roman" w:cs="Times New Roman"/>
          <w:color w:val="auto"/>
          <w:sz w:val="24"/>
          <w:szCs w:val="24"/>
          <w:lang w:val="en-NG"/>
        </w:rPr>
        <w:t>Centers</w:t>
      </w:r>
      <w:proofErr w:type="spellEnd"/>
      <w:r w:rsidR="000149A4" w:rsidRPr="000149A4">
        <w:rPr>
          <w:rFonts w:ascii="Times New Roman" w:eastAsiaTheme="minorHAnsi" w:hAnsi="Times New Roman" w:cs="Times New Roman"/>
          <w:color w:val="auto"/>
          <w:sz w:val="24"/>
          <w:szCs w:val="24"/>
          <w:lang w:val="en-NG"/>
        </w:rPr>
        <w:t xml:space="preserve">. Existing studies largely focus on isolated acoustic parameters or conventional performance spaces, often overlooking the complex, multi-functional nature of creative environments that combine production, exhibition, learning, and performance activities. Current literature also reveals a disconnect between quantitative noise control approaches and qualitative soundscape theories, limiting the development of integrated acoustic frameworks. Furthermore, most acoustic standards and material performance studies are based on single-use spaces and controlled environments, creating limited design guidance for hybrid cultural facilities. There is also insufficient synthesis of practical, design-oriented strategies that combine spatial planning, material selection, and sound management within one framework. Consequently, a need exists for a more comprehensive literature-based understanding of how acoustic strategies can improve performance spaces within Art and Craft </w:t>
      </w:r>
      <w:proofErr w:type="spellStart"/>
      <w:r w:rsidR="000149A4" w:rsidRPr="000149A4">
        <w:rPr>
          <w:rFonts w:ascii="Times New Roman" w:eastAsiaTheme="minorHAnsi" w:hAnsi="Times New Roman" w:cs="Times New Roman"/>
          <w:color w:val="auto"/>
          <w:sz w:val="24"/>
          <w:szCs w:val="24"/>
          <w:lang w:val="en-NG"/>
        </w:rPr>
        <w:t>Centers</w:t>
      </w:r>
      <w:proofErr w:type="spellEnd"/>
      <w:r w:rsidR="000149A4" w:rsidRPr="000149A4">
        <w:rPr>
          <w:rFonts w:ascii="Times New Roman" w:eastAsiaTheme="minorHAnsi" w:hAnsi="Times New Roman" w:cs="Times New Roman"/>
          <w:color w:val="auto"/>
          <w:sz w:val="24"/>
          <w:szCs w:val="24"/>
          <w:lang w:val="en-NG"/>
        </w:rPr>
        <w:t>.</w:t>
      </w:r>
    </w:p>
    <w:p w14:paraId="2E884FA1" w14:textId="6971C9EE" w:rsidR="000149A4" w:rsidRPr="00C56EFC" w:rsidRDefault="000149A4" w:rsidP="004D6F56">
      <w:pPr>
        <w:spacing w:line="276" w:lineRule="auto"/>
        <w:jc w:val="both"/>
        <w:rPr>
          <w:rFonts w:ascii="Times New Roman" w:hAnsi="Times New Roman" w:cs="Times New Roman"/>
          <w:sz w:val="24"/>
          <w:szCs w:val="24"/>
          <w:lang w:val="en-NG"/>
        </w:rPr>
      </w:pPr>
    </w:p>
    <w:p w14:paraId="6D528C00" w14:textId="1A9787F5" w:rsidR="00E67528" w:rsidRPr="00C56EFC" w:rsidRDefault="003C1AF1" w:rsidP="004D6F56">
      <w:pPr>
        <w:spacing w:line="276" w:lineRule="auto"/>
        <w:jc w:val="both"/>
        <w:rPr>
          <w:rFonts w:ascii="Times New Roman" w:hAnsi="Times New Roman" w:cs="Times New Roman"/>
          <w:b/>
          <w:bCs/>
          <w:sz w:val="24"/>
          <w:szCs w:val="24"/>
        </w:rPr>
      </w:pPr>
      <w:r w:rsidRPr="00C56EFC">
        <w:rPr>
          <w:rFonts w:ascii="Times New Roman" w:hAnsi="Times New Roman" w:cs="Times New Roman"/>
          <w:b/>
          <w:bCs/>
          <w:sz w:val="24"/>
          <w:szCs w:val="24"/>
        </w:rPr>
        <w:t xml:space="preserve">3.0 </w:t>
      </w:r>
      <w:r w:rsidR="00E67528" w:rsidRPr="00C56EFC">
        <w:rPr>
          <w:rFonts w:ascii="Times New Roman" w:hAnsi="Times New Roman" w:cs="Times New Roman"/>
          <w:b/>
          <w:bCs/>
          <w:sz w:val="24"/>
          <w:szCs w:val="24"/>
        </w:rPr>
        <w:t>METHODOLOGY</w:t>
      </w:r>
    </w:p>
    <w:p w14:paraId="56C3E396" w14:textId="45648801" w:rsidR="00CB76BF" w:rsidRDefault="00E67528" w:rsidP="004D6F56">
      <w:pPr>
        <w:spacing w:after="240" w:line="276" w:lineRule="auto"/>
        <w:ind w:right="67"/>
        <w:jc w:val="both"/>
        <w:rPr>
          <w:rFonts w:ascii="Times New Roman" w:hAnsi="Times New Roman" w:cs="Times New Roman"/>
          <w:sz w:val="24"/>
          <w:szCs w:val="24"/>
        </w:rPr>
      </w:pPr>
      <w:r w:rsidRPr="00E67528">
        <w:rPr>
          <w:rFonts w:ascii="Times New Roman" w:hAnsi="Times New Roman" w:cs="Times New Roman"/>
          <w:sz w:val="24"/>
          <w:szCs w:val="24"/>
        </w:rPr>
        <w:t xml:space="preserve">This study adopts a literature review methodology because its primary objective is not to generate new primary data through questionnaires or isolated field measurements, but rather to systematically </w:t>
      </w:r>
      <w:proofErr w:type="spellStart"/>
      <w:r w:rsidRPr="00E67528">
        <w:rPr>
          <w:rFonts w:ascii="Times New Roman" w:hAnsi="Times New Roman" w:cs="Times New Roman"/>
          <w:sz w:val="24"/>
          <w:szCs w:val="24"/>
        </w:rPr>
        <w:t>analyze</w:t>
      </w:r>
      <w:proofErr w:type="spellEnd"/>
      <w:r w:rsidRPr="00E67528">
        <w:rPr>
          <w:rFonts w:ascii="Times New Roman" w:hAnsi="Times New Roman" w:cs="Times New Roman"/>
          <w:sz w:val="24"/>
          <w:szCs w:val="24"/>
        </w:rPr>
        <w:t>, evaluate, and synthesize existing global knowledge on acoustic strategies and their influence on user experience within creative and cultural environments. The methodology involved an extensive, multi-stage examination of peer-reviewed journal articles, conference proceedings, academic books, university theses, architectural publications, building regulations, and professional engineering reports covering acoustic design, cultural facilities, environmental psychology, building science, and spatial comfort. The review specifically focused on literature addressing acoustic performance in creative environments such as cultural buildings, performance spaces, galleries, studios, and multi-functional facilities, ensuring a strong contextual alignment with architectural acoustics and user-centred spatial quality.</w:t>
      </w:r>
    </w:p>
    <w:p w14:paraId="0A665615" w14:textId="77777777" w:rsidR="0037756B" w:rsidRPr="00C56EFC" w:rsidRDefault="0037756B" w:rsidP="004D6F56">
      <w:pPr>
        <w:spacing w:after="240" w:line="276" w:lineRule="auto"/>
        <w:ind w:right="67"/>
        <w:jc w:val="both"/>
        <w:rPr>
          <w:rFonts w:ascii="Times New Roman" w:hAnsi="Times New Roman" w:cs="Times New Roman"/>
          <w:sz w:val="24"/>
          <w:szCs w:val="24"/>
        </w:rPr>
      </w:pPr>
    </w:p>
    <w:p w14:paraId="37385186" w14:textId="78528DA1" w:rsidR="00CF5116" w:rsidRPr="00C56EFC" w:rsidRDefault="003C1AF1" w:rsidP="004D6F56">
      <w:pPr>
        <w:spacing w:line="276" w:lineRule="auto"/>
        <w:jc w:val="both"/>
        <w:rPr>
          <w:rFonts w:ascii="Times New Roman" w:hAnsi="Times New Roman" w:cs="Times New Roman"/>
          <w:b/>
          <w:bCs/>
          <w:sz w:val="28"/>
          <w:szCs w:val="28"/>
        </w:rPr>
      </w:pPr>
      <w:r w:rsidRPr="00C56EFC">
        <w:rPr>
          <w:rFonts w:ascii="Times New Roman" w:hAnsi="Times New Roman" w:cs="Times New Roman"/>
          <w:b/>
          <w:bCs/>
          <w:sz w:val="28"/>
          <w:szCs w:val="28"/>
        </w:rPr>
        <w:t>4.0 FINDINGS &amp; ANALYSIS</w:t>
      </w:r>
    </w:p>
    <w:p w14:paraId="0F10341B" w14:textId="77777777" w:rsidR="00884B96" w:rsidRPr="00C56EFC" w:rsidRDefault="00884B96" w:rsidP="004D6F56">
      <w:pPr>
        <w:spacing w:line="276" w:lineRule="auto"/>
        <w:jc w:val="both"/>
        <w:rPr>
          <w:rFonts w:ascii="Times New Roman" w:hAnsi="Times New Roman" w:cs="Times New Roman"/>
          <w:b/>
          <w:bCs/>
          <w:sz w:val="24"/>
          <w:szCs w:val="24"/>
        </w:rPr>
      </w:pPr>
      <w:r w:rsidRPr="00C56EFC">
        <w:rPr>
          <w:rFonts w:ascii="Times New Roman" w:hAnsi="Times New Roman" w:cs="Times New Roman"/>
          <w:b/>
          <w:bCs/>
          <w:sz w:val="24"/>
          <w:szCs w:val="24"/>
        </w:rPr>
        <w:t>SPATIAL PLANNING AS AN ACOUSTIC STRATEGY</w:t>
      </w:r>
    </w:p>
    <w:p w14:paraId="2B5106B3" w14:textId="499A398C" w:rsidR="00CF5116" w:rsidRPr="00CF5116" w:rsidRDefault="00CF5116" w:rsidP="004D6F56">
      <w:pPr>
        <w:spacing w:line="276" w:lineRule="auto"/>
        <w:ind w:right="67"/>
        <w:jc w:val="both"/>
        <w:rPr>
          <w:rFonts w:ascii="Times New Roman" w:hAnsi="Times New Roman" w:cs="Times New Roman"/>
          <w:sz w:val="24"/>
          <w:szCs w:val="24"/>
          <w:lang w:val="en-NG"/>
        </w:rPr>
      </w:pPr>
      <w:r w:rsidRPr="00CF5116">
        <w:rPr>
          <w:rFonts w:ascii="Times New Roman" w:hAnsi="Times New Roman" w:cs="Times New Roman"/>
          <w:sz w:val="24"/>
          <w:szCs w:val="24"/>
          <w:lang w:val="en-NG"/>
        </w:rPr>
        <w:t>Spatial organization and architectural arrangement are consistently highlighted in building science as some of the most efficient, sustainable, and cost-effective passive strategies for controlling sound in architecture. Rather than relying on expensive acoustic fixes after construction</w:t>
      </w:r>
      <w:r w:rsidR="00990F4D" w:rsidRPr="00C56EFC">
        <w:rPr>
          <w:rFonts w:ascii="Times New Roman" w:hAnsi="Times New Roman" w:cs="Times New Roman"/>
          <w:sz w:val="24"/>
          <w:szCs w:val="24"/>
          <w:lang w:val="en-NG"/>
        </w:rPr>
        <w:t xml:space="preserve"> </w:t>
      </w:r>
      <w:r w:rsidRPr="00CF5116">
        <w:rPr>
          <w:rFonts w:ascii="Times New Roman" w:hAnsi="Times New Roman" w:cs="Times New Roman"/>
          <w:sz w:val="24"/>
          <w:szCs w:val="24"/>
          <w:lang w:val="en-NG"/>
        </w:rPr>
        <w:t>such as adding wall-mounted panels or synthetic insulation</w:t>
      </w:r>
      <w:r w:rsidR="0093585A" w:rsidRPr="00C56EFC">
        <w:rPr>
          <w:rFonts w:ascii="Times New Roman" w:hAnsi="Times New Roman" w:cs="Times New Roman"/>
          <w:sz w:val="24"/>
          <w:szCs w:val="24"/>
          <w:lang w:val="en-NG"/>
        </w:rPr>
        <w:t xml:space="preserve"> </w:t>
      </w:r>
      <w:proofErr w:type="spellStart"/>
      <w:r w:rsidR="0093585A" w:rsidRPr="00C56EFC">
        <w:rPr>
          <w:rFonts w:ascii="Times New Roman" w:hAnsi="Times New Roman" w:cs="Times New Roman"/>
          <w:sz w:val="24"/>
          <w:szCs w:val="24"/>
        </w:rPr>
        <w:t>Hamouta</w:t>
      </w:r>
      <w:proofErr w:type="spellEnd"/>
      <w:r w:rsidR="0093585A" w:rsidRPr="00C56EFC">
        <w:rPr>
          <w:rFonts w:ascii="Times New Roman" w:hAnsi="Times New Roman" w:cs="Times New Roman"/>
          <w:sz w:val="24"/>
          <w:szCs w:val="24"/>
        </w:rPr>
        <w:t xml:space="preserve">, </w:t>
      </w:r>
      <w:r w:rsidR="0093585A" w:rsidRPr="00C56EFC">
        <w:rPr>
          <w:rFonts w:ascii="Times New Roman" w:hAnsi="Times New Roman" w:cs="Times New Roman"/>
          <w:sz w:val="24"/>
          <w:szCs w:val="24"/>
        </w:rPr>
        <w:t>(</w:t>
      </w:r>
      <w:r w:rsidR="0093585A" w:rsidRPr="00C56EFC">
        <w:rPr>
          <w:rFonts w:ascii="Times New Roman" w:hAnsi="Times New Roman" w:cs="Times New Roman"/>
          <w:sz w:val="24"/>
          <w:szCs w:val="24"/>
        </w:rPr>
        <w:t>2025)</w:t>
      </w:r>
      <w:r w:rsidR="0093585A" w:rsidRPr="00C56EFC">
        <w:rPr>
          <w:rFonts w:ascii="Times New Roman" w:hAnsi="Times New Roman" w:cs="Times New Roman"/>
          <w:sz w:val="24"/>
          <w:szCs w:val="24"/>
        </w:rPr>
        <w:t xml:space="preserve"> </w:t>
      </w:r>
      <w:r w:rsidRPr="00CF5116">
        <w:rPr>
          <w:rFonts w:ascii="Times New Roman" w:hAnsi="Times New Roman" w:cs="Times New Roman"/>
          <w:sz w:val="24"/>
          <w:szCs w:val="24"/>
          <w:lang w:val="en-NG"/>
        </w:rPr>
        <w:t>shows that real acoustic quality is achieved much earlier, through thoughtful spatial planning during the initial design stage. When spaces are carefully zoned from the outset, architects can separate noisy and quiet functions using distance, layout, and form, reducing the need for heavy material-based interventions that often increase cost and environmental impact.</w:t>
      </w:r>
      <w:r w:rsidRPr="00C56EFC">
        <w:rPr>
          <w:rFonts w:ascii="Times New Roman" w:hAnsi="Times New Roman" w:cs="Times New Roman"/>
          <w:sz w:val="24"/>
          <w:szCs w:val="24"/>
          <w:lang w:val="en-NG"/>
        </w:rPr>
        <w:t xml:space="preserve"> </w:t>
      </w:r>
      <w:r w:rsidRPr="00CF5116">
        <w:rPr>
          <w:rFonts w:ascii="Times New Roman" w:hAnsi="Times New Roman" w:cs="Times New Roman"/>
          <w:sz w:val="24"/>
          <w:szCs w:val="24"/>
          <w:lang w:val="en-NG"/>
        </w:rPr>
        <w:t xml:space="preserve">At the </w:t>
      </w:r>
      <w:r w:rsidRPr="00CF5116">
        <w:rPr>
          <w:rFonts w:ascii="Times New Roman" w:hAnsi="Times New Roman" w:cs="Times New Roman"/>
          <w:sz w:val="24"/>
          <w:szCs w:val="24"/>
          <w:lang w:val="en-NG"/>
        </w:rPr>
        <w:lastRenderedPageBreak/>
        <w:t>heart of this approach is the use of buffer zones</w:t>
      </w:r>
      <w:r w:rsidR="00990F4D" w:rsidRPr="00C56EFC">
        <w:rPr>
          <w:rFonts w:ascii="Times New Roman" w:hAnsi="Times New Roman" w:cs="Times New Roman"/>
          <w:sz w:val="24"/>
          <w:szCs w:val="24"/>
          <w:lang w:val="en-NG"/>
        </w:rPr>
        <w:t xml:space="preserve"> </w:t>
      </w:r>
      <w:r w:rsidRPr="00CF5116">
        <w:rPr>
          <w:rFonts w:ascii="Times New Roman" w:hAnsi="Times New Roman" w:cs="Times New Roman"/>
          <w:sz w:val="24"/>
          <w:szCs w:val="24"/>
          <w:lang w:val="en-NG"/>
        </w:rPr>
        <w:t>spaces that are not acoustically sensitive but strategically placed to absorb and interrupt sound travel. These include corridors, storage rooms, administrative offices, restrooms, service areas, loading zones, small retail spaces, and even internal courtyards. When arranged properly, these spaces act as acoustic cushions between loud and quiet zones. For instance, positioning a series of storage rooms and a long circulation corridor between a noisy woodworking studio and a quiet performance hall can significantly reduce sound transmission before it reaches sensitive areas. In this way, sound is gradually weakened as it passes through multiple layers of non-critical spaces rather than moving directly between functions</w:t>
      </w:r>
      <w:r w:rsidR="00CB76BF">
        <w:rPr>
          <w:rFonts w:ascii="Times New Roman" w:hAnsi="Times New Roman" w:cs="Times New Roman"/>
          <w:sz w:val="24"/>
          <w:szCs w:val="24"/>
          <w:lang w:val="en-NG"/>
        </w:rPr>
        <w:t xml:space="preserve"> </w:t>
      </w:r>
      <w:r w:rsidR="00CB76BF" w:rsidRPr="00EF3FF9">
        <w:rPr>
          <w:rFonts w:ascii="Times New Roman" w:hAnsi="Times New Roman" w:cs="Times New Roman"/>
          <w:sz w:val="24"/>
          <w:szCs w:val="24"/>
          <w:lang w:val="en-NG"/>
        </w:rPr>
        <w:t>(Starowicz &amp; Zieliński, 2024)</w:t>
      </w:r>
      <w:r w:rsidRPr="00CF5116">
        <w:rPr>
          <w:rFonts w:ascii="Times New Roman" w:hAnsi="Times New Roman" w:cs="Times New Roman"/>
          <w:sz w:val="24"/>
          <w:szCs w:val="24"/>
          <w:lang w:val="en-NG"/>
        </w:rPr>
        <w:t>.</w:t>
      </w:r>
    </w:p>
    <w:p w14:paraId="3FB83638" w14:textId="16D743D5" w:rsidR="00884B96" w:rsidRPr="00C56EFC" w:rsidRDefault="00CF5116" w:rsidP="004D6F56">
      <w:pPr>
        <w:spacing w:line="276" w:lineRule="auto"/>
        <w:ind w:right="67"/>
        <w:jc w:val="both"/>
        <w:rPr>
          <w:rFonts w:ascii="Times New Roman" w:hAnsi="Times New Roman" w:cs="Times New Roman"/>
          <w:sz w:val="24"/>
          <w:szCs w:val="24"/>
          <w:lang w:val="en-NG"/>
        </w:rPr>
      </w:pPr>
      <w:r w:rsidRPr="00CF5116">
        <w:rPr>
          <w:rFonts w:ascii="Times New Roman" w:hAnsi="Times New Roman" w:cs="Times New Roman"/>
          <w:sz w:val="24"/>
          <w:szCs w:val="24"/>
          <w:lang w:val="en-NG"/>
        </w:rPr>
        <w:t xml:space="preserve">This form of spatial planning is especially important in art and craft centres, </w:t>
      </w:r>
      <w:proofErr w:type="gramStart"/>
      <w:r w:rsidRPr="00CF5116">
        <w:rPr>
          <w:rFonts w:ascii="Times New Roman" w:hAnsi="Times New Roman" w:cs="Times New Roman"/>
          <w:sz w:val="24"/>
          <w:szCs w:val="24"/>
          <w:lang w:val="en-NG"/>
        </w:rPr>
        <w:t>where</w:t>
      </w:r>
      <w:proofErr w:type="gramEnd"/>
      <w:r w:rsidRPr="00CF5116">
        <w:rPr>
          <w:rFonts w:ascii="Times New Roman" w:hAnsi="Times New Roman" w:cs="Times New Roman"/>
          <w:sz w:val="24"/>
          <w:szCs w:val="24"/>
          <w:lang w:val="en-NG"/>
        </w:rPr>
        <w:t xml:space="preserve"> highly active, noisy production spaces must operate alongside quiet, focused environments like galleries or theatres. Spatial syntax also plays a key role in responding to external noise conditions. In dense urban areas such as Ikorodu, where traffic and environmental noise are constant, careful layout decisions ensure that the most sensitive spaces are located deeper within the site, away from direct exposure to the street. At the same time, less sensitive functions such as offices or support spaces are placed along the perimeter, acting as a protective acoustic barrier. This approach not only improves sound comfort but also reduces dependence on costly construction materials, lowers environmental impact, and supports a more sustainable, geometry-driven method of achieving high-performance acoustic design</w:t>
      </w:r>
      <w:r w:rsidR="00CB76BF">
        <w:rPr>
          <w:rFonts w:ascii="Times New Roman" w:hAnsi="Times New Roman" w:cs="Times New Roman"/>
          <w:sz w:val="24"/>
          <w:szCs w:val="24"/>
          <w:lang w:val="en-NG"/>
        </w:rPr>
        <w:t xml:space="preserve"> </w:t>
      </w:r>
      <w:r w:rsidR="00CB76BF" w:rsidRPr="00EF3FF9">
        <w:rPr>
          <w:rFonts w:ascii="Times New Roman" w:hAnsi="Times New Roman" w:cs="Times New Roman"/>
          <w:sz w:val="24"/>
          <w:szCs w:val="24"/>
          <w:lang w:val="en-NG"/>
        </w:rPr>
        <w:t>(Rodriguez, 2024)</w:t>
      </w:r>
      <w:r w:rsidRPr="00CF5116">
        <w:rPr>
          <w:rFonts w:ascii="Times New Roman" w:hAnsi="Times New Roman" w:cs="Times New Roman"/>
          <w:sz w:val="24"/>
          <w:szCs w:val="24"/>
          <w:lang w:val="en-NG"/>
        </w:rPr>
        <w:t>.</w:t>
      </w:r>
    </w:p>
    <w:p w14:paraId="1904EB2C" w14:textId="77777777" w:rsidR="00884B96" w:rsidRPr="00C56EFC" w:rsidRDefault="00884B96" w:rsidP="004D6F56">
      <w:pPr>
        <w:spacing w:line="276" w:lineRule="auto"/>
        <w:jc w:val="both"/>
        <w:rPr>
          <w:rFonts w:ascii="Times New Roman" w:hAnsi="Times New Roman" w:cs="Times New Roman"/>
          <w:b/>
          <w:bCs/>
          <w:sz w:val="24"/>
          <w:szCs w:val="24"/>
        </w:rPr>
      </w:pPr>
      <w:r w:rsidRPr="00C56EFC">
        <w:rPr>
          <w:rFonts w:ascii="Times New Roman" w:hAnsi="Times New Roman" w:cs="Times New Roman"/>
          <w:b/>
          <w:bCs/>
          <w:sz w:val="24"/>
          <w:szCs w:val="24"/>
        </w:rPr>
        <w:t>PASSIVE ACOUSTIC STRATEGIES: A MULTI-PRONGEDAPPROACH</w:t>
      </w:r>
    </w:p>
    <w:p w14:paraId="6A47DAE8" w14:textId="18EFCCD0" w:rsidR="00884B96" w:rsidRPr="00C56EFC" w:rsidRDefault="00884B96" w:rsidP="004D6F56">
      <w:pPr>
        <w:spacing w:after="240" w:line="276" w:lineRule="auto"/>
        <w:ind w:right="67"/>
        <w:jc w:val="both"/>
        <w:rPr>
          <w:rFonts w:ascii="Times New Roman" w:hAnsi="Times New Roman" w:cs="Times New Roman"/>
          <w:sz w:val="24"/>
          <w:szCs w:val="24"/>
        </w:rPr>
      </w:pPr>
      <w:r w:rsidRPr="00C56EFC">
        <w:rPr>
          <w:rFonts w:ascii="Times New Roman" w:hAnsi="Times New Roman" w:cs="Times New Roman"/>
          <w:sz w:val="24"/>
          <w:szCs w:val="24"/>
        </w:rPr>
        <w:t>Contemporary architectural discourse and environmental engineering literature categorize passive acoustic control into a robust, three-pronged design intervention framework: Spatial Geometry and Form, Material Performance (Absorption vs. Diffusion), and Building Envelope Isolation. This multi-pronged approach relies entirely on the laws of physics and material science to optimize internal sound fields and block external noise penetration without requiring continuous electrical power or complex mechanical components. By harmonizing these three pillars, architects can achieve precise, high-performance acoustic environments that are inherently sustainable and highly durable</w:t>
      </w:r>
      <w:r w:rsidR="00CB76BF">
        <w:rPr>
          <w:rFonts w:ascii="Times New Roman" w:hAnsi="Times New Roman" w:cs="Times New Roman"/>
          <w:sz w:val="24"/>
          <w:szCs w:val="24"/>
        </w:rPr>
        <w:t xml:space="preserve"> </w:t>
      </w:r>
      <w:r w:rsidR="00CB76BF" w:rsidRPr="00EF3FF9">
        <w:rPr>
          <w:rFonts w:ascii="Times New Roman" w:hAnsi="Times New Roman" w:cs="Times New Roman"/>
          <w:sz w:val="24"/>
          <w:szCs w:val="24"/>
          <w:lang w:val="en-NG"/>
        </w:rPr>
        <w:t>(Raja et al., 2024)</w:t>
      </w:r>
      <w:r w:rsidRPr="00C56EFC">
        <w:rPr>
          <w:rFonts w:ascii="Times New Roman" w:hAnsi="Times New Roman" w:cs="Times New Roman"/>
          <w:sz w:val="24"/>
          <w:szCs w:val="24"/>
        </w:rPr>
        <w:t>.</w:t>
      </w:r>
    </w:p>
    <w:p w14:paraId="61A5E925" w14:textId="77777777" w:rsidR="00884B96" w:rsidRPr="00C56EFC" w:rsidRDefault="00884B96" w:rsidP="004D6F56">
      <w:pPr>
        <w:spacing w:line="276" w:lineRule="auto"/>
        <w:jc w:val="both"/>
        <w:rPr>
          <w:rFonts w:ascii="Times New Roman" w:hAnsi="Times New Roman" w:cs="Times New Roman"/>
          <w:b/>
          <w:bCs/>
          <w:sz w:val="24"/>
          <w:szCs w:val="24"/>
        </w:rPr>
      </w:pPr>
      <w:r w:rsidRPr="00C56EFC">
        <w:rPr>
          <w:rFonts w:ascii="Times New Roman" w:hAnsi="Times New Roman" w:cs="Times New Roman"/>
          <w:b/>
          <w:bCs/>
          <w:sz w:val="24"/>
          <w:szCs w:val="24"/>
        </w:rPr>
        <w:t>Spatial Geometry and Form</w:t>
      </w:r>
    </w:p>
    <w:p w14:paraId="27FF7523" w14:textId="7BACFBFC" w:rsidR="00773773" w:rsidRPr="00773773" w:rsidRDefault="00773773" w:rsidP="004D6F56">
      <w:pPr>
        <w:spacing w:line="276" w:lineRule="auto"/>
        <w:jc w:val="both"/>
        <w:rPr>
          <w:rFonts w:ascii="Times New Roman" w:hAnsi="Times New Roman" w:cs="Times New Roman"/>
          <w:sz w:val="24"/>
          <w:szCs w:val="24"/>
          <w:lang w:val="en-NG"/>
        </w:rPr>
      </w:pPr>
      <w:proofErr w:type="gramStart"/>
      <w:r w:rsidRPr="00773773">
        <w:rPr>
          <w:rFonts w:ascii="Times New Roman" w:hAnsi="Times New Roman" w:cs="Times New Roman"/>
          <w:sz w:val="24"/>
          <w:szCs w:val="24"/>
          <w:lang w:val="en-NG"/>
        </w:rPr>
        <w:t>The</w:t>
      </w:r>
      <w:proofErr w:type="gramEnd"/>
      <w:r w:rsidRPr="00773773">
        <w:rPr>
          <w:rFonts w:ascii="Times New Roman" w:hAnsi="Times New Roman" w:cs="Times New Roman"/>
          <w:sz w:val="24"/>
          <w:szCs w:val="24"/>
          <w:lang w:val="en-NG"/>
        </w:rPr>
        <w:t xml:space="preserve"> shape and volume of a space have a direct influence on how sound behaves, particularly in how it reflects early and how evenly it spreads throughout an enclosed area. In acoustic design practice, simple geometric forms such as perfect cubes, long rectangular boxes with parallel walls, or spaces with flat opposing surfaces are generally avoided in performance environments. This is because parallel walls tend to trap and repeatedly bounce sound waves between them, leading to problems like standing waves, room resonances, and flutter echoes. These effects create a sharp, repetitive bouncing of sound that reduces clarity and makes speech and music difficult to understand</w:t>
      </w:r>
      <w:r w:rsidR="0037756B">
        <w:rPr>
          <w:rFonts w:ascii="Times New Roman" w:hAnsi="Times New Roman" w:cs="Times New Roman"/>
          <w:sz w:val="24"/>
          <w:szCs w:val="24"/>
          <w:lang w:val="en-NG"/>
        </w:rPr>
        <w:t xml:space="preserve"> </w:t>
      </w:r>
      <w:r w:rsidR="0037756B" w:rsidRPr="00EF3FF9">
        <w:rPr>
          <w:rFonts w:ascii="Times New Roman" w:hAnsi="Times New Roman" w:cs="Times New Roman"/>
          <w:sz w:val="24"/>
          <w:szCs w:val="24"/>
          <w:lang w:val="en-NG"/>
        </w:rPr>
        <w:t>(Mu et al., 2022)</w:t>
      </w:r>
      <w:r w:rsidRPr="00773773">
        <w:rPr>
          <w:rFonts w:ascii="Times New Roman" w:hAnsi="Times New Roman" w:cs="Times New Roman"/>
          <w:sz w:val="24"/>
          <w:szCs w:val="24"/>
          <w:lang w:val="en-NG"/>
        </w:rPr>
        <w:t>.</w:t>
      </w:r>
    </w:p>
    <w:p w14:paraId="364E8D95" w14:textId="5EF844C3" w:rsidR="00773773" w:rsidRPr="00C56EFC" w:rsidRDefault="00773773" w:rsidP="004D6F56">
      <w:pPr>
        <w:spacing w:line="276" w:lineRule="auto"/>
        <w:jc w:val="both"/>
        <w:rPr>
          <w:rFonts w:ascii="Times New Roman" w:hAnsi="Times New Roman" w:cs="Times New Roman"/>
          <w:sz w:val="24"/>
          <w:szCs w:val="24"/>
          <w:lang w:val="en-NG"/>
        </w:rPr>
      </w:pPr>
      <w:r w:rsidRPr="00773773">
        <w:rPr>
          <w:rFonts w:ascii="Times New Roman" w:hAnsi="Times New Roman" w:cs="Times New Roman"/>
          <w:sz w:val="24"/>
          <w:szCs w:val="24"/>
          <w:lang w:val="en-NG"/>
        </w:rPr>
        <w:t xml:space="preserve">To address these challenges, architects and acoustic designers prefer more dynamic and irregular spatial forms that help manage how sound is distributed. Common approaches include </w:t>
      </w:r>
      <w:r w:rsidRPr="00773773">
        <w:rPr>
          <w:rFonts w:ascii="Times New Roman" w:hAnsi="Times New Roman" w:cs="Times New Roman"/>
          <w:sz w:val="24"/>
          <w:szCs w:val="24"/>
          <w:lang w:val="en-NG"/>
        </w:rPr>
        <w:lastRenderedPageBreak/>
        <w:t>fan-shaped layouts, modified hexagonal plans, or carefully refined shoebox configurations where walls are intentionally angled rather than left parallel. Side walls are often slightly splayed, typically within a range of about 7° to 12°, which helps disperse early reflections more evenly across the audience. This improves speech intelligibility and creates a stronger sense of depth and openness within the space, resulting in a more natural and engaging listening experience.</w:t>
      </w:r>
      <w:r w:rsidRPr="00C56EFC">
        <w:rPr>
          <w:rFonts w:ascii="Times New Roman" w:hAnsi="Times New Roman" w:cs="Times New Roman"/>
          <w:sz w:val="24"/>
          <w:szCs w:val="24"/>
          <w:lang w:val="en-NG"/>
        </w:rPr>
        <w:t xml:space="preserve"> </w:t>
      </w:r>
      <w:r w:rsidRPr="00773773">
        <w:rPr>
          <w:rFonts w:ascii="Times New Roman" w:hAnsi="Times New Roman" w:cs="Times New Roman"/>
          <w:sz w:val="24"/>
          <w:szCs w:val="24"/>
          <w:lang w:val="en-NG"/>
        </w:rPr>
        <w:t xml:space="preserve">Ceiling design also plays a crucial role in achieving good acoustic performance. Instead of flat surfaces, ceilings are often shaped using stepped, angled, or multi-level configurations to better control sound movement. The areas closer to the stage are usually designed with more reflective finishes to help project sound effectively toward the rear of the hall. Meanwhile, ceiling zones further back may be curved or sculpted to scatter late reflections, preventing unwanted echoes from returning to the stage. When combined, these geometric and material strategies help create a well-balanced acoustic environment that supports both clarity and richness in performance </w:t>
      </w:r>
      <w:proofErr w:type="gramStart"/>
      <w:r w:rsidRPr="00773773">
        <w:rPr>
          <w:rFonts w:ascii="Times New Roman" w:hAnsi="Times New Roman" w:cs="Times New Roman"/>
          <w:sz w:val="24"/>
          <w:szCs w:val="24"/>
          <w:lang w:val="en-NG"/>
        </w:rPr>
        <w:t>settings</w:t>
      </w:r>
      <w:r w:rsidR="0037756B" w:rsidRPr="00EF3FF9">
        <w:rPr>
          <w:rFonts w:ascii="Times New Roman" w:hAnsi="Times New Roman" w:cs="Times New Roman"/>
          <w:sz w:val="24"/>
          <w:szCs w:val="24"/>
          <w:lang w:val="en-NG"/>
        </w:rPr>
        <w:t>(</w:t>
      </w:r>
      <w:proofErr w:type="gramEnd"/>
      <w:r w:rsidR="0037756B" w:rsidRPr="00EF3FF9">
        <w:rPr>
          <w:rFonts w:ascii="Times New Roman" w:hAnsi="Times New Roman" w:cs="Times New Roman"/>
          <w:sz w:val="24"/>
          <w:szCs w:val="24"/>
          <w:lang w:val="en-NG"/>
        </w:rPr>
        <w:t>Hadley et al., 2021)</w:t>
      </w:r>
      <w:r w:rsidR="0037756B">
        <w:rPr>
          <w:rFonts w:ascii="Times New Roman" w:hAnsi="Times New Roman" w:cs="Times New Roman"/>
          <w:sz w:val="24"/>
          <w:szCs w:val="24"/>
          <w:lang w:val="en-NG"/>
        </w:rPr>
        <w:t>.</w:t>
      </w:r>
    </w:p>
    <w:p w14:paraId="142027EF" w14:textId="21DE026E" w:rsidR="00884B96" w:rsidRPr="00C56EFC" w:rsidRDefault="00884B96" w:rsidP="004D6F56">
      <w:pPr>
        <w:spacing w:line="276" w:lineRule="auto"/>
        <w:jc w:val="both"/>
        <w:rPr>
          <w:rFonts w:ascii="Times New Roman" w:hAnsi="Times New Roman" w:cs="Times New Roman"/>
          <w:b/>
          <w:bCs/>
          <w:sz w:val="24"/>
          <w:szCs w:val="24"/>
        </w:rPr>
      </w:pPr>
      <w:r w:rsidRPr="00C56EFC">
        <w:rPr>
          <w:rFonts w:ascii="Times New Roman" w:hAnsi="Times New Roman" w:cs="Times New Roman"/>
          <w:b/>
          <w:bCs/>
          <w:sz w:val="24"/>
          <w:szCs w:val="24"/>
        </w:rPr>
        <w:t xml:space="preserve">Material Absorption </w:t>
      </w:r>
      <w:r w:rsidR="00773773" w:rsidRPr="00C56EFC">
        <w:rPr>
          <w:rFonts w:ascii="Times New Roman" w:hAnsi="Times New Roman" w:cs="Times New Roman"/>
          <w:b/>
          <w:bCs/>
          <w:sz w:val="24"/>
          <w:szCs w:val="24"/>
        </w:rPr>
        <w:t>and</w:t>
      </w:r>
      <w:r w:rsidRPr="00C56EFC">
        <w:rPr>
          <w:rFonts w:ascii="Times New Roman" w:hAnsi="Times New Roman" w:cs="Times New Roman"/>
          <w:b/>
          <w:bCs/>
          <w:sz w:val="24"/>
          <w:szCs w:val="24"/>
        </w:rPr>
        <w:t xml:space="preserve"> Diffusion</w:t>
      </w:r>
    </w:p>
    <w:p w14:paraId="02EE4EFB" w14:textId="039BA4EE" w:rsidR="00773773" w:rsidRPr="00773773" w:rsidRDefault="00773773" w:rsidP="004D6F56">
      <w:pPr>
        <w:spacing w:line="276" w:lineRule="auto"/>
        <w:jc w:val="both"/>
        <w:rPr>
          <w:rFonts w:ascii="Times New Roman" w:hAnsi="Times New Roman" w:cs="Times New Roman"/>
          <w:sz w:val="24"/>
          <w:szCs w:val="24"/>
          <w:lang w:val="en-NG"/>
        </w:rPr>
      </w:pPr>
      <w:r w:rsidRPr="00773773">
        <w:rPr>
          <w:rFonts w:ascii="Times New Roman" w:hAnsi="Times New Roman" w:cs="Times New Roman"/>
          <w:sz w:val="24"/>
          <w:szCs w:val="24"/>
          <w:lang w:val="en-NG"/>
        </w:rPr>
        <w:t>Internal acoustic design depends on a carefully managed balance between sound absorption and diffusion in order to achieve an appropriate reverberation time for a space. Absorptive materials work by reducing sound energy within a room. They achieve this through porous or fibrous structures that trap sound waves, where the wave energy is gradually converted into a small amount of heat through friction. This helps to reduce overall noise levels, control excessive reflections, and shorten reverberation time.</w:t>
      </w:r>
      <w:r w:rsidRPr="00C56EFC">
        <w:rPr>
          <w:rFonts w:ascii="Times New Roman" w:hAnsi="Times New Roman" w:cs="Times New Roman"/>
          <w:sz w:val="24"/>
          <w:szCs w:val="24"/>
          <w:lang w:val="en-NG"/>
        </w:rPr>
        <w:t xml:space="preserve"> </w:t>
      </w:r>
      <w:r w:rsidRPr="00773773">
        <w:rPr>
          <w:rFonts w:ascii="Times New Roman" w:hAnsi="Times New Roman" w:cs="Times New Roman"/>
          <w:sz w:val="24"/>
          <w:szCs w:val="24"/>
          <w:lang w:val="en-NG"/>
        </w:rPr>
        <w:t>However, if a space relies too heavily on absorption, it can become overly dry and lifeless acoustically. Such environments often feel unnatural and can even make speech or performance more physically demanding for users, as the room lacks the supportive resonance that gives sound warmth and richness. For this reason, absorption alone is not sufficient for high-quality acoustic design</w:t>
      </w:r>
      <w:r w:rsidR="0037756B">
        <w:rPr>
          <w:rFonts w:ascii="Times New Roman" w:hAnsi="Times New Roman" w:cs="Times New Roman"/>
          <w:sz w:val="24"/>
          <w:szCs w:val="24"/>
          <w:lang w:val="en-NG"/>
        </w:rPr>
        <w:t xml:space="preserve"> </w:t>
      </w:r>
      <w:r w:rsidR="0037756B" w:rsidRPr="00EF3FF9">
        <w:rPr>
          <w:rFonts w:ascii="Times New Roman" w:hAnsi="Times New Roman" w:cs="Times New Roman"/>
          <w:sz w:val="24"/>
          <w:szCs w:val="24"/>
          <w:lang w:val="en-NG"/>
        </w:rPr>
        <w:t>(</w:t>
      </w:r>
      <w:proofErr w:type="spellStart"/>
      <w:r w:rsidR="0037756B" w:rsidRPr="00EF3FF9">
        <w:rPr>
          <w:rFonts w:ascii="Times New Roman" w:hAnsi="Times New Roman" w:cs="Times New Roman"/>
          <w:sz w:val="24"/>
          <w:szCs w:val="24"/>
          <w:lang w:val="en-NG"/>
        </w:rPr>
        <w:t>Farinmade</w:t>
      </w:r>
      <w:proofErr w:type="spellEnd"/>
      <w:r w:rsidR="0037756B" w:rsidRPr="00EF3FF9">
        <w:rPr>
          <w:rFonts w:ascii="Times New Roman" w:hAnsi="Times New Roman" w:cs="Times New Roman"/>
          <w:sz w:val="24"/>
          <w:szCs w:val="24"/>
          <w:lang w:val="en-NG"/>
        </w:rPr>
        <w:t xml:space="preserve"> et al., 2023)</w:t>
      </w:r>
      <w:r w:rsidRPr="00773773">
        <w:rPr>
          <w:rFonts w:ascii="Times New Roman" w:hAnsi="Times New Roman" w:cs="Times New Roman"/>
          <w:sz w:val="24"/>
          <w:szCs w:val="24"/>
          <w:lang w:val="en-NG"/>
        </w:rPr>
        <w:t>.</w:t>
      </w:r>
    </w:p>
    <w:p w14:paraId="62F2F396" w14:textId="18E95479" w:rsidR="00773773" w:rsidRPr="00773773" w:rsidRDefault="00773773" w:rsidP="004D6F56">
      <w:pPr>
        <w:spacing w:line="276" w:lineRule="auto"/>
        <w:jc w:val="both"/>
        <w:rPr>
          <w:rFonts w:ascii="Times New Roman" w:hAnsi="Times New Roman" w:cs="Times New Roman"/>
          <w:sz w:val="24"/>
          <w:szCs w:val="24"/>
          <w:lang w:val="en-NG"/>
        </w:rPr>
      </w:pPr>
      <w:r w:rsidRPr="00773773">
        <w:rPr>
          <w:rFonts w:ascii="Times New Roman" w:hAnsi="Times New Roman" w:cs="Times New Roman"/>
          <w:sz w:val="24"/>
          <w:szCs w:val="24"/>
          <w:lang w:val="en-NG"/>
        </w:rPr>
        <w:t>To maintain a more natural and engaging sound environment, diffusion is introduced as a complementary strategy. Unlike absorption, diffusive surfaces do not remove sound energy; instead, they redistribute it. This is achieved through irregular, textured, or carefully shaped surfaces that break incoming sound waves and scatter them in multiple directions. As a result, sound energy is spread more evenly throughout the space.</w:t>
      </w:r>
      <w:r w:rsidRPr="00C56EFC">
        <w:rPr>
          <w:rFonts w:ascii="Times New Roman" w:hAnsi="Times New Roman" w:cs="Times New Roman"/>
          <w:sz w:val="24"/>
          <w:szCs w:val="24"/>
          <w:lang w:val="en-NG"/>
        </w:rPr>
        <w:t xml:space="preserve"> </w:t>
      </w:r>
      <w:r w:rsidRPr="00773773">
        <w:rPr>
          <w:rFonts w:ascii="Times New Roman" w:hAnsi="Times New Roman" w:cs="Times New Roman"/>
          <w:sz w:val="24"/>
          <w:szCs w:val="24"/>
          <w:lang w:val="en-NG"/>
        </w:rPr>
        <w:t>This even distribution helps eliminate common acoustic issues such as “hot spots,” where sound becomes overly concentrated, and “dead spots,” where sound is weak or unclear. By balancing absorption with diffusion, designers create an acoustic environment that feels clear, natural, and immersive, ensuring that every seat in a performance space receives a consistent and comfortable listening experience</w:t>
      </w:r>
      <w:r w:rsidR="0037756B">
        <w:rPr>
          <w:rFonts w:ascii="Times New Roman" w:hAnsi="Times New Roman" w:cs="Times New Roman"/>
          <w:sz w:val="24"/>
          <w:szCs w:val="24"/>
          <w:lang w:val="en-NG"/>
        </w:rPr>
        <w:t xml:space="preserve"> </w:t>
      </w:r>
      <w:r w:rsidR="0037756B" w:rsidRPr="00EF3FF9">
        <w:rPr>
          <w:rFonts w:ascii="Times New Roman" w:hAnsi="Times New Roman" w:cs="Times New Roman"/>
          <w:sz w:val="24"/>
          <w:szCs w:val="24"/>
          <w:lang w:val="en-NG"/>
        </w:rPr>
        <w:t>(Keenan &amp; Pauletto, 2022)</w:t>
      </w:r>
      <w:r w:rsidRPr="00773773">
        <w:rPr>
          <w:rFonts w:ascii="Times New Roman" w:hAnsi="Times New Roman" w:cs="Times New Roman"/>
          <w:sz w:val="24"/>
          <w:szCs w:val="24"/>
          <w:lang w:val="en-NG"/>
        </w:rPr>
        <w:t>.</w:t>
      </w:r>
    </w:p>
    <w:p w14:paraId="7066494F" w14:textId="309A36F6" w:rsidR="00773773" w:rsidRPr="0037756B" w:rsidRDefault="000149A4" w:rsidP="004D6F56">
      <w:pPr>
        <w:spacing w:line="276" w:lineRule="auto"/>
        <w:jc w:val="both"/>
        <w:rPr>
          <w:rFonts w:ascii="Times New Roman" w:hAnsi="Times New Roman" w:cs="Times New Roman"/>
          <w:b/>
          <w:bCs/>
          <w:sz w:val="24"/>
          <w:szCs w:val="24"/>
        </w:rPr>
      </w:pPr>
      <w:r w:rsidRPr="0037756B">
        <w:rPr>
          <w:rFonts w:ascii="Times New Roman" w:hAnsi="Times New Roman" w:cs="Times New Roman"/>
          <w:b/>
          <w:bCs/>
          <w:sz w:val="24"/>
          <w:szCs w:val="24"/>
        </w:rPr>
        <w:t>COMPARATIVE GEOMETRIC TPOLOGIES FOR PERFORMANCE AUDITORIUMS</w:t>
      </w:r>
    </w:p>
    <w:p w14:paraId="5175B007" w14:textId="401DE587" w:rsidR="00884B96" w:rsidRPr="0037756B" w:rsidRDefault="00773773" w:rsidP="0037756B">
      <w:pPr>
        <w:spacing w:after="161" w:line="276" w:lineRule="auto"/>
        <w:ind w:left="62"/>
        <w:jc w:val="both"/>
        <w:rPr>
          <w:rFonts w:ascii="Times New Roman" w:hAnsi="Times New Roman" w:cs="Times New Roman"/>
          <w:sz w:val="24"/>
          <w:szCs w:val="24"/>
          <w:lang w:val="en-NG"/>
        </w:rPr>
      </w:pPr>
      <w:r w:rsidRPr="00773773">
        <w:rPr>
          <w:rFonts w:ascii="Times New Roman" w:hAnsi="Times New Roman" w:cs="Times New Roman"/>
          <w:sz w:val="24"/>
          <w:szCs w:val="24"/>
          <w:lang w:val="en-NG"/>
        </w:rPr>
        <w:t xml:space="preserve">By systematically comparing international design standards with empirical architectural research, distinct geometric configurations have been identified and assessed based on how well they perform acoustically, as well as their limitations. The overall form of an auditorium is one of the most critical early design decisions because it directly influences how sound travels, reflects, and spreads throughout the seating area. In essence, the chosen geometry sets </w:t>
      </w:r>
      <w:r w:rsidRPr="00773773">
        <w:rPr>
          <w:rFonts w:ascii="Times New Roman" w:hAnsi="Times New Roman" w:cs="Times New Roman"/>
          <w:sz w:val="24"/>
          <w:szCs w:val="24"/>
          <w:lang w:val="en-NG"/>
        </w:rPr>
        <w:lastRenderedPageBreak/>
        <w:t>the foundation for the entire acoustic behaviour of the space. Table 1 presents a comparative overview of common auditorium forms, highlighting their strengths, weaknesses, and most suitable applications within multi-functional cultural facilities</w:t>
      </w:r>
    </w:p>
    <w:tbl>
      <w:tblPr>
        <w:tblStyle w:val="TableGrid0"/>
        <w:tblW w:w="0" w:type="auto"/>
        <w:tblInd w:w="62" w:type="dxa"/>
        <w:tblLook w:val="04A0" w:firstRow="1" w:lastRow="0" w:firstColumn="1" w:lastColumn="0" w:noHBand="0" w:noVBand="1"/>
      </w:tblPr>
      <w:tblGrid>
        <w:gridCol w:w="2239"/>
        <w:gridCol w:w="2239"/>
        <w:gridCol w:w="2238"/>
        <w:gridCol w:w="2238"/>
      </w:tblGrid>
      <w:tr w:rsidR="00773773" w:rsidRPr="00C56EFC" w14:paraId="6A80E022" w14:textId="77777777" w:rsidTr="00773773">
        <w:tc>
          <w:tcPr>
            <w:tcW w:w="2239" w:type="dxa"/>
            <w:vAlign w:val="center"/>
          </w:tcPr>
          <w:p w14:paraId="720C21C5"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GEOMETRIC</w:t>
            </w:r>
          </w:p>
          <w:p w14:paraId="412C969F" w14:textId="567867DF"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TYPOLOGY</w:t>
            </w:r>
          </w:p>
        </w:tc>
        <w:tc>
          <w:tcPr>
            <w:tcW w:w="2239" w:type="dxa"/>
          </w:tcPr>
          <w:p w14:paraId="669B3B42" w14:textId="6435B6BE"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ACOUSTIC ADVANTAGES</w:t>
            </w:r>
          </w:p>
        </w:tc>
        <w:tc>
          <w:tcPr>
            <w:tcW w:w="2238" w:type="dxa"/>
          </w:tcPr>
          <w:p w14:paraId="6C3D4996" w14:textId="7BB083F7"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SIGNIFICANT LIABILITIES</w:t>
            </w:r>
          </w:p>
        </w:tc>
        <w:tc>
          <w:tcPr>
            <w:tcW w:w="2238" w:type="dxa"/>
            <w:vAlign w:val="center"/>
          </w:tcPr>
          <w:p w14:paraId="3DC39EFB"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IDEAL CULTURAL</w:t>
            </w:r>
          </w:p>
          <w:p w14:paraId="063CEDF1" w14:textId="14B6CD97"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APPLICATION</w:t>
            </w:r>
          </w:p>
        </w:tc>
      </w:tr>
      <w:tr w:rsidR="00773773" w:rsidRPr="00C56EFC" w14:paraId="13DFABBB" w14:textId="77777777" w:rsidTr="00773773">
        <w:tc>
          <w:tcPr>
            <w:tcW w:w="2239" w:type="dxa"/>
          </w:tcPr>
          <w:p w14:paraId="43F9DB7E"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Shoebox Design</w:t>
            </w:r>
          </w:p>
          <w:p w14:paraId="63664F1B"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hAnsi="Times New Roman" w:cs="Times New Roman"/>
                <w:sz w:val="24"/>
                <w:szCs w:val="24"/>
              </w:rPr>
              <w:t>(Classical</w:t>
            </w:r>
          </w:p>
          <w:p w14:paraId="66F5B2F2"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hAnsi="Times New Roman" w:cs="Times New Roman"/>
                <w:sz w:val="24"/>
                <w:szCs w:val="24"/>
              </w:rPr>
              <w:t>Rectangular</w:t>
            </w:r>
          </w:p>
          <w:p w14:paraId="6D237149" w14:textId="7ADEDC94"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Layout)</w:t>
            </w:r>
          </w:p>
        </w:tc>
        <w:tc>
          <w:tcPr>
            <w:tcW w:w="2239" w:type="dxa"/>
            <w:vAlign w:val="center"/>
          </w:tcPr>
          <w:p w14:paraId="03BDDDCE" w14:textId="52C124D5"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Provides outstanding lateral reflections; delivers excellent cross-room sound field density; creates a powerful sense of acoustic envelopment and warmth.</w:t>
            </w:r>
          </w:p>
        </w:tc>
        <w:tc>
          <w:tcPr>
            <w:tcW w:w="2238" w:type="dxa"/>
          </w:tcPr>
          <w:p w14:paraId="25F2EB0C" w14:textId="56AEDE03"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High risk of severe flutter echoes between long, parallel side walls if left completely untreated; requires extensive wall texturing or partial absorption.</w:t>
            </w:r>
          </w:p>
        </w:tc>
        <w:tc>
          <w:tcPr>
            <w:tcW w:w="2238" w:type="dxa"/>
          </w:tcPr>
          <w:p w14:paraId="73300293" w14:textId="0D8802BE"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Music recitation rooms; intimate acoustic performance; high-end chamber music; traditional orchestral galleries.</w:t>
            </w:r>
          </w:p>
        </w:tc>
      </w:tr>
      <w:tr w:rsidR="00773773" w:rsidRPr="00C56EFC" w14:paraId="7A068C30" w14:textId="77777777" w:rsidTr="00773773">
        <w:tc>
          <w:tcPr>
            <w:tcW w:w="2239" w:type="dxa"/>
          </w:tcPr>
          <w:p w14:paraId="35DDEAD9"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Fan-Shaped</w:t>
            </w:r>
          </w:p>
          <w:p w14:paraId="1D8746AC"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Design</w:t>
            </w:r>
          </w:p>
          <w:p w14:paraId="06CBCED3" w14:textId="69AF0508"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(Splayed Layout)</w:t>
            </w:r>
          </w:p>
        </w:tc>
        <w:tc>
          <w:tcPr>
            <w:tcW w:w="2239" w:type="dxa"/>
            <w:vAlign w:val="center"/>
          </w:tcPr>
          <w:p w14:paraId="53CA165F" w14:textId="7A60E7DB"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Brings the audience significantly closer to the stage maximizing sightlines; reduces the total volume-per-seat ratio; projects early direct reflections effectively.</w:t>
            </w:r>
          </w:p>
        </w:tc>
        <w:tc>
          <w:tcPr>
            <w:tcW w:w="2238" w:type="dxa"/>
            <w:vAlign w:val="center"/>
          </w:tcPr>
          <w:p w14:paraId="0AC90A50" w14:textId="72ABC899"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Tends to direct lateral sound waves away from the central seating area; highly prone to severe concave rear-wall echoes and sound focusing anomalies.</w:t>
            </w:r>
          </w:p>
        </w:tc>
        <w:tc>
          <w:tcPr>
            <w:tcW w:w="2238" w:type="dxa"/>
            <w:vAlign w:val="center"/>
          </w:tcPr>
          <w:p w14:paraId="5D9D63B2" w14:textId="433B8227"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Large multi-purpose performance halls; community cultural auditoriums; amplified music venues.</w:t>
            </w:r>
          </w:p>
        </w:tc>
      </w:tr>
      <w:tr w:rsidR="00773773" w:rsidRPr="00C56EFC" w14:paraId="1D1ABB80" w14:textId="77777777" w:rsidTr="00773773">
        <w:tc>
          <w:tcPr>
            <w:tcW w:w="2239" w:type="dxa"/>
          </w:tcPr>
          <w:p w14:paraId="5CFCF3A6"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Reverse-Fan /</w:t>
            </w:r>
          </w:p>
          <w:p w14:paraId="6F1C0D34"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Hexagonal</w:t>
            </w:r>
          </w:p>
          <w:p w14:paraId="2233854B"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hAnsi="Times New Roman" w:cs="Times New Roman"/>
                <w:sz w:val="24"/>
                <w:szCs w:val="24"/>
              </w:rPr>
              <w:t>(Angled Side</w:t>
            </w:r>
          </w:p>
          <w:p w14:paraId="683CF62F" w14:textId="2D8D5C66"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Walls)</w:t>
            </w:r>
          </w:p>
        </w:tc>
        <w:tc>
          <w:tcPr>
            <w:tcW w:w="2239" w:type="dxa"/>
            <w:vAlign w:val="center"/>
          </w:tcPr>
          <w:p w14:paraId="05BD66E2" w14:textId="231E79D7"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Directs early lateral reflections back into the central seating core; provides outstanding speech clarity and excellent early energy distribution.</w:t>
            </w:r>
          </w:p>
        </w:tc>
        <w:tc>
          <w:tcPr>
            <w:tcW w:w="2238" w:type="dxa"/>
            <w:vAlign w:val="center"/>
          </w:tcPr>
          <w:p w14:paraId="4E209E9A" w14:textId="6334FD34"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Requires complex structural engineering and framing detailing; results in reduced seating capacity at the narrow rear profile of the hall.</w:t>
            </w:r>
          </w:p>
        </w:tc>
        <w:tc>
          <w:tcPr>
            <w:tcW w:w="2238" w:type="dxa"/>
          </w:tcPr>
          <w:p w14:paraId="5471641E" w14:textId="02E29467"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 xml:space="preserve">Drama </w:t>
            </w:r>
            <w:proofErr w:type="spellStart"/>
            <w:r w:rsidRPr="00C56EFC">
              <w:rPr>
                <w:rFonts w:ascii="Times New Roman" w:hAnsi="Times New Roman" w:cs="Times New Roman"/>
                <w:sz w:val="24"/>
                <w:szCs w:val="24"/>
              </w:rPr>
              <w:t>theaters</w:t>
            </w:r>
            <w:proofErr w:type="spellEnd"/>
            <w:r w:rsidRPr="00C56EFC">
              <w:rPr>
                <w:rFonts w:ascii="Times New Roman" w:hAnsi="Times New Roman" w:cs="Times New Roman"/>
                <w:sz w:val="24"/>
                <w:szCs w:val="24"/>
              </w:rPr>
              <w:t xml:space="preserve">; </w:t>
            </w:r>
            <w:proofErr w:type="spellStart"/>
            <w:r w:rsidRPr="00C56EFC">
              <w:rPr>
                <w:rFonts w:ascii="Times New Roman" w:hAnsi="Times New Roman" w:cs="Times New Roman"/>
                <w:sz w:val="24"/>
                <w:szCs w:val="24"/>
              </w:rPr>
              <w:t>spokenword</w:t>
            </w:r>
            <w:proofErr w:type="spellEnd"/>
            <w:r w:rsidRPr="00C56EFC">
              <w:rPr>
                <w:rFonts w:ascii="Times New Roman" w:hAnsi="Times New Roman" w:cs="Times New Roman"/>
                <w:sz w:val="24"/>
                <w:szCs w:val="24"/>
              </w:rPr>
              <w:t xml:space="preserve"> poetry spaces; vocational training lecture spaces.</w:t>
            </w:r>
          </w:p>
        </w:tc>
      </w:tr>
      <w:tr w:rsidR="00773773" w:rsidRPr="00C56EFC" w14:paraId="0210288D" w14:textId="77777777" w:rsidTr="00773773">
        <w:tc>
          <w:tcPr>
            <w:tcW w:w="2239" w:type="dxa"/>
          </w:tcPr>
          <w:p w14:paraId="4963E518"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Organic /</w:t>
            </w:r>
          </w:p>
          <w:p w14:paraId="1858B3F9"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Curvilinear</w:t>
            </w:r>
          </w:p>
          <w:p w14:paraId="1DFD114E" w14:textId="77777777" w:rsidR="00773773" w:rsidRPr="00C56EFC" w:rsidRDefault="00773773" w:rsidP="004D6F56">
            <w:pPr>
              <w:spacing w:after="70" w:line="276" w:lineRule="auto"/>
              <w:jc w:val="both"/>
              <w:rPr>
                <w:rFonts w:ascii="Times New Roman" w:hAnsi="Times New Roman" w:cs="Times New Roman"/>
                <w:sz w:val="24"/>
                <w:szCs w:val="24"/>
              </w:rPr>
            </w:pPr>
            <w:r w:rsidRPr="00C56EFC">
              <w:rPr>
                <w:rFonts w:ascii="Times New Roman" w:hAnsi="Times New Roman" w:cs="Times New Roman"/>
                <w:sz w:val="24"/>
                <w:szCs w:val="24"/>
              </w:rPr>
              <w:t>(Free-Form</w:t>
            </w:r>
          </w:p>
          <w:p w14:paraId="2597E6DB" w14:textId="108D9982"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Profiles)</w:t>
            </w:r>
          </w:p>
        </w:tc>
        <w:tc>
          <w:tcPr>
            <w:tcW w:w="2239" w:type="dxa"/>
          </w:tcPr>
          <w:p w14:paraId="4F8032BA" w14:textId="2346BE3C"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Diffuses sound waves naturally and fluidly across continuously curved profiles; eliminates sharp, harsh echo boundaries.</w:t>
            </w:r>
          </w:p>
        </w:tc>
        <w:tc>
          <w:tcPr>
            <w:tcW w:w="2238" w:type="dxa"/>
            <w:vAlign w:val="center"/>
          </w:tcPr>
          <w:p w14:paraId="0426FB3E" w14:textId="6BFCCB80"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 xml:space="preserve">Extreme risk of creating severe acoustic hotspots and destructive sound focusing if radius calculations and curve </w:t>
            </w:r>
            <w:r w:rsidRPr="00C56EFC">
              <w:rPr>
                <w:rFonts w:ascii="Times New Roman" w:hAnsi="Times New Roman" w:cs="Times New Roman"/>
                <w:sz w:val="24"/>
                <w:szCs w:val="24"/>
              </w:rPr>
              <w:lastRenderedPageBreak/>
              <w:t>geometries are incorrect.</w:t>
            </w:r>
          </w:p>
        </w:tc>
        <w:tc>
          <w:tcPr>
            <w:tcW w:w="2238" w:type="dxa"/>
          </w:tcPr>
          <w:p w14:paraId="66811BB0" w14:textId="5C17E72F" w:rsidR="00773773" w:rsidRPr="00C56EFC" w:rsidRDefault="00773773"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lastRenderedPageBreak/>
              <w:t>Flexible exhibition galleries; multi-sensory craft demonstration zones; collaborative artist spaces.</w:t>
            </w:r>
          </w:p>
        </w:tc>
      </w:tr>
    </w:tbl>
    <w:p w14:paraId="3F54C478" w14:textId="32020B75" w:rsidR="0037756B" w:rsidRDefault="0037756B" w:rsidP="004D6F56">
      <w:pPr>
        <w:spacing w:line="276" w:lineRule="auto"/>
        <w:jc w:val="both"/>
        <w:rPr>
          <w:rFonts w:ascii="Times New Roman" w:eastAsia="Times New Roman" w:hAnsi="Times New Roman" w:cs="Times New Roman"/>
          <w:i/>
          <w:sz w:val="24"/>
          <w:szCs w:val="24"/>
        </w:rPr>
      </w:pPr>
      <w:r w:rsidRPr="00C56EFC">
        <w:rPr>
          <w:rFonts w:ascii="Times New Roman" w:eastAsia="Times New Roman" w:hAnsi="Times New Roman" w:cs="Times New Roman"/>
          <w:i/>
          <w:sz w:val="24"/>
          <w:szCs w:val="24"/>
        </w:rPr>
        <w:t>Table 1: Comparative Analysis of Geometric Forms and Acoustic Performance</w:t>
      </w:r>
    </w:p>
    <w:p w14:paraId="27A8C63B" w14:textId="776A3305" w:rsidR="0037756B" w:rsidRPr="0037756B" w:rsidRDefault="0037756B" w:rsidP="004D6F56">
      <w:pPr>
        <w:spacing w:line="276" w:lineRule="auto"/>
        <w:jc w:val="both"/>
        <w:rPr>
          <w:rFonts w:ascii="Times New Roman" w:hAnsi="Times New Roman" w:cs="Times New Roman"/>
          <w:i/>
          <w:sz w:val="24"/>
          <w:szCs w:val="24"/>
          <w:lang w:val="en-NG"/>
        </w:rPr>
      </w:pPr>
      <w:r w:rsidRPr="0037756B">
        <w:rPr>
          <w:rFonts w:ascii="Times New Roman" w:eastAsia="Times New Roman" w:hAnsi="Times New Roman" w:cs="Times New Roman"/>
          <w:i/>
          <w:sz w:val="24"/>
          <w:szCs w:val="24"/>
        </w:rPr>
        <w:t xml:space="preserve">Sources: </w:t>
      </w:r>
      <w:r w:rsidRPr="00EF3FF9">
        <w:rPr>
          <w:rFonts w:ascii="Times New Roman" w:hAnsi="Times New Roman" w:cs="Times New Roman"/>
          <w:i/>
          <w:sz w:val="24"/>
          <w:szCs w:val="24"/>
          <w:lang w:val="en-NG"/>
        </w:rPr>
        <w:t xml:space="preserve">Samuel et al., </w:t>
      </w:r>
      <w:r w:rsidRPr="0037756B">
        <w:rPr>
          <w:rFonts w:ascii="Times New Roman" w:hAnsi="Times New Roman" w:cs="Times New Roman"/>
          <w:i/>
          <w:sz w:val="24"/>
          <w:szCs w:val="24"/>
          <w:lang w:val="en-NG"/>
        </w:rPr>
        <w:t>(</w:t>
      </w:r>
      <w:r w:rsidRPr="00EF3FF9">
        <w:rPr>
          <w:rFonts w:ascii="Times New Roman" w:hAnsi="Times New Roman" w:cs="Times New Roman"/>
          <w:i/>
          <w:sz w:val="24"/>
          <w:szCs w:val="24"/>
          <w:lang w:val="en-NG"/>
        </w:rPr>
        <w:t>2023</w:t>
      </w:r>
      <w:proofErr w:type="gramStart"/>
      <w:r w:rsidRPr="00EF3FF9">
        <w:rPr>
          <w:rFonts w:ascii="Times New Roman" w:hAnsi="Times New Roman" w:cs="Times New Roman"/>
          <w:i/>
          <w:sz w:val="24"/>
          <w:szCs w:val="24"/>
          <w:lang w:val="en-NG"/>
        </w:rPr>
        <w:t>)</w:t>
      </w:r>
      <w:r w:rsidRPr="0037756B">
        <w:rPr>
          <w:rFonts w:ascii="Times New Roman" w:hAnsi="Times New Roman" w:cs="Times New Roman"/>
          <w:i/>
          <w:sz w:val="24"/>
          <w:szCs w:val="24"/>
          <w:lang w:val="en-NG"/>
        </w:rPr>
        <w:t xml:space="preserve"> ,</w:t>
      </w:r>
      <w:r w:rsidRPr="00EF3FF9">
        <w:rPr>
          <w:rFonts w:ascii="Times New Roman" w:hAnsi="Times New Roman" w:cs="Times New Roman"/>
          <w:i/>
          <w:sz w:val="24"/>
          <w:szCs w:val="24"/>
          <w:lang w:val="en-NG"/>
        </w:rPr>
        <w:t>Rodriguez</w:t>
      </w:r>
      <w:proofErr w:type="gramEnd"/>
      <w:r w:rsidRPr="00EF3FF9">
        <w:rPr>
          <w:rFonts w:ascii="Times New Roman" w:hAnsi="Times New Roman" w:cs="Times New Roman"/>
          <w:i/>
          <w:sz w:val="24"/>
          <w:szCs w:val="24"/>
          <w:lang w:val="en-NG"/>
        </w:rPr>
        <w:t xml:space="preserve">, </w:t>
      </w:r>
      <w:r w:rsidRPr="0037756B">
        <w:rPr>
          <w:rFonts w:ascii="Times New Roman" w:hAnsi="Times New Roman" w:cs="Times New Roman"/>
          <w:i/>
          <w:sz w:val="24"/>
          <w:szCs w:val="24"/>
          <w:lang w:val="en-NG"/>
        </w:rPr>
        <w:t>(</w:t>
      </w:r>
      <w:r w:rsidRPr="00EF3FF9">
        <w:rPr>
          <w:rFonts w:ascii="Times New Roman" w:hAnsi="Times New Roman" w:cs="Times New Roman"/>
          <w:i/>
          <w:sz w:val="24"/>
          <w:szCs w:val="24"/>
          <w:lang w:val="en-NG"/>
        </w:rPr>
        <w:t>2024)</w:t>
      </w:r>
      <w:r w:rsidRPr="0037756B">
        <w:rPr>
          <w:rFonts w:ascii="Times New Roman" w:hAnsi="Times New Roman" w:cs="Times New Roman"/>
          <w:i/>
          <w:sz w:val="24"/>
          <w:szCs w:val="24"/>
          <w:lang w:val="en-NG"/>
        </w:rPr>
        <w:t xml:space="preserve">, </w:t>
      </w:r>
      <w:proofErr w:type="spellStart"/>
      <w:r w:rsidRPr="00EF3FF9">
        <w:rPr>
          <w:rFonts w:ascii="Times New Roman" w:hAnsi="Times New Roman" w:cs="Times New Roman"/>
          <w:i/>
          <w:sz w:val="24"/>
          <w:szCs w:val="24"/>
          <w:lang w:val="en-NG"/>
        </w:rPr>
        <w:t>Mercugliano</w:t>
      </w:r>
      <w:proofErr w:type="spellEnd"/>
      <w:r w:rsidRPr="00EF3FF9">
        <w:rPr>
          <w:rFonts w:ascii="Times New Roman" w:hAnsi="Times New Roman" w:cs="Times New Roman"/>
          <w:i/>
          <w:sz w:val="24"/>
          <w:szCs w:val="24"/>
          <w:lang w:val="en-NG"/>
        </w:rPr>
        <w:t xml:space="preserve"> et al., </w:t>
      </w:r>
      <w:r w:rsidRPr="0037756B">
        <w:rPr>
          <w:rFonts w:ascii="Times New Roman" w:hAnsi="Times New Roman" w:cs="Times New Roman"/>
          <w:i/>
          <w:sz w:val="24"/>
          <w:szCs w:val="24"/>
          <w:lang w:val="en-NG"/>
        </w:rPr>
        <w:t>(</w:t>
      </w:r>
      <w:r w:rsidRPr="00EF3FF9">
        <w:rPr>
          <w:rFonts w:ascii="Times New Roman" w:hAnsi="Times New Roman" w:cs="Times New Roman"/>
          <w:i/>
          <w:sz w:val="24"/>
          <w:szCs w:val="24"/>
          <w:lang w:val="en-NG"/>
        </w:rPr>
        <w:t>2023)</w:t>
      </w:r>
      <w:r w:rsidRPr="0037756B">
        <w:rPr>
          <w:rFonts w:ascii="Times New Roman" w:hAnsi="Times New Roman" w:cs="Times New Roman"/>
          <w:i/>
          <w:sz w:val="24"/>
          <w:szCs w:val="24"/>
          <w:lang w:val="en-NG"/>
        </w:rPr>
        <w:t xml:space="preserve"> &amp; </w:t>
      </w:r>
      <w:proofErr w:type="spellStart"/>
      <w:r w:rsidRPr="00EF3FF9">
        <w:rPr>
          <w:rFonts w:ascii="Times New Roman" w:hAnsi="Times New Roman" w:cs="Times New Roman"/>
          <w:i/>
          <w:sz w:val="24"/>
          <w:szCs w:val="24"/>
          <w:lang w:val="en-NG"/>
        </w:rPr>
        <w:t>Hamouta</w:t>
      </w:r>
      <w:proofErr w:type="spellEnd"/>
      <w:r w:rsidRPr="00EF3FF9">
        <w:rPr>
          <w:rFonts w:ascii="Times New Roman" w:hAnsi="Times New Roman" w:cs="Times New Roman"/>
          <w:i/>
          <w:sz w:val="24"/>
          <w:szCs w:val="24"/>
          <w:lang w:val="en-NG"/>
        </w:rPr>
        <w:t xml:space="preserve">, </w:t>
      </w:r>
      <w:r w:rsidRPr="0037756B">
        <w:rPr>
          <w:rFonts w:ascii="Times New Roman" w:hAnsi="Times New Roman" w:cs="Times New Roman"/>
          <w:i/>
          <w:sz w:val="24"/>
          <w:szCs w:val="24"/>
          <w:lang w:val="en-NG"/>
        </w:rPr>
        <w:t>(</w:t>
      </w:r>
      <w:r w:rsidRPr="00EF3FF9">
        <w:rPr>
          <w:rFonts w:ascii="Times New Roman" w:hAnsi="Times New Roman" w:cs="Times New Roman"/>
          <w:i/>
          <w:sz w:val="24"/>
          <w:szCs w:val="24"/>
          <w:lang w:val="en-NG"/>
        </w:rPr>
        <w:t>2025)</w:t>
      </w:r>
    </w:p>
    <w:p w14:paraId="2BA0FB54" w14:textId="500B0D43" w:rsidR="0037756B" w:rsidRPr="00C56EFC" w:rsidRDefault="003C1AF1" w:rsidP="004D6F56">
      <w:pPr>
        <w:spacing w:line="276" w:lineRule="auto"/>
        <w:jc w:val="both"/>
        <w:rPr>
          <w:rFonts w:ascii="Times New Roman" w:hAnsi="Times New Roman" w:cs="Times New Roman"/>
          <w:sz w:val="24"/>
          <w:szCs w:val="24"/>
          <w:lang w:val="en-NG"/>
        </w:rPr>
      </w:pPr>
      <w:r w:rsidRPr="003C1AF1">
        <w:rPr>
          <w:rFonts w:ascii="Times New Roman" w:hAnsi="Times New Roman" w:cs="Times New Roman"/>
          <w:sz w:val="24"/>
          <w:szCs w:val="24"/>
          <w:lang w:val="en-NG"/>
        </w:rPr>
        <w:t>As shown in Table 1, there is no single geometric configuration that delivers perfect acoustic performance across all conditions. Instead, each spatial typology produces its own set of acoustic behaviours, strengths, and limitations that must be carefully managed through design decisions such as material selection and surface treatment.</w:t>
      </w:r>
      <w:r w:rsidRPr="00C56EFC">
        <w:rPr>
          <w:rFonts w:ascii="Times New Roman" w:hAnsi="Times New Roman" w:cs="Times New Roman"/>
          <w:sz w:val="24"/>
          <w:szCs w:val="24"/>
          <w:lang w:val="en-NG"/>
        </w:rPr>
        <w:t xml:space="preserve"> </w:t>
      </w:r>
      <w:r w:rsidRPr="003C1AF1">
        <w:rPr>
          <w:rFonts w:ascii="Times New Roman" w:hAnsi="Times New Roman" w:cs="Times New Roman"/>
          <w:sz w:val="24"/>
          <w:szCs w:val="24"/>
          <w:lang w:val="en-NG"/>
        </w:rPr>
        <w:t>For multi-functional cultural facilities that are expected to accommodate both clear speech and rich musical performance, hybrid forms</w:t>
      </w:r>
      <w:r w:rsidR="00990F4D" w:rsidRPr="00C56EFC">
        <w:rPr>
          <w:rFonts w:ascii="Times New Roman" w:hAnsi="Times New Roman" w:cs="Times New Roman"/>
          <w:sz w:val="24"/>
          <w:szCs w:val="24"/>
          <w:lang w:val="en-NG"/>
        </w:rPr>
        <w:t xml:space="preserve"> </w:t>
      </w:r>
      <w:r w:rsidRPr="003C1AF1">
        <w:rPr>
          <w:rFonts w:ascii="Times New Roman" w:hAnsi="Times New Roman" w:cs="Times New Roman"/>
          <w:sz w:val="24"/>
          <w:szCs w:val="24"/>
          <w:lang w:val="en-NG"/>
        </w:rPr>
        <w:t>particularly modified hexagonal layouts with slightly splayed side walls</w:t>
      </w:r>
      <w:r w:rsidR="00990F4D" w:rsidRPr="00C56EFC">
        <w:rPr>
          <w:rFonts w:ascii="Times New Roman" w:hAnsi="Times New Roman" w:cs="Times New Roman"/>
          <w:sz w:val="24"/>
          <w:szCs w:val="24"/>
          <w:lang w:val="en-NG"/>
        </w:rPr>
        <w:t xml:space="preserve"> </w:t>
      </w:r>
      <w:r w:rsidRPr="003C1AF1">
        <w:rPr>
          <w:rFonts w:ascii="Times New Roman" w:hAnsi="Times New Roman" w:cs="Times New Roman"/>
          <w:sz w:val="24"/>
          <w:szCs w:val="24"/>
          <w:lang w:val="en-NG"/>
        </w:rPr>
        <w:t>tend to offer the most balanced solution. This configuration reduces or completely removes parallel surfaces, helping to minimise acoustic defects such as flutter echoes and standing waves, while still maintaining close proximity between the audience and the performance area for better engagement and clarity.</w:t>
      </w:r>
      <w:r w:rsidR="000E5BB6" w:rsidRPr="00C56EFC">
        <w:rPr>
          <w:rFonts w:ascii="Times New Roman" w:hAnsi="Times New Roman" w:cs="Times New Roman"/>
          <w:sz w:val="24"/>
          <w:szCs w:val="24"/>
          <w:lang w:val="en-NG"/>
        </w:rPr>
        <w:t xml:space="preserve"> </w:t>
      </w:r>
    </w:p>
    <w:p w14:paraId="0450B041" w14:textId="323C48D5" w:rsidR="003C1AF1" w:rsidRPr="003C1AF1" w:rsidRDefault="000E5BB6" w:rsidP="0037756B">
      <w:pPr>
        <w:spacing w:line="276" w:lineRule="auto"/>
        <w:rPr>
          <w:rFonts w:ascii="Times New Roman" w:hAnsi="Times New Roman" w:cs="Times New Roman"/>
          <w:b/>
          <w:bCs/>
          <w:sz w:val="24"/>
          <w:szCs w:val="24"/>
          <w:lang w:val="en-NG"/>
        </w:rPr>
      </w:pPr>
      <w:r w:rsidRPr="0037756B">
        <w:rPr>
          <w:rFonts w:ascii="Times New Roman" w:hAnsi="Times New Roman" w:cs="Times New Roman"/>
          <w:b/>
          <w:bCs/>
          <w:sz w:val="24"/>
          <w:szCs w:val="24"/>
          <w:lang w:val="en-NG"/>
        </w:rPr>
        <w:t>MATERIAL PERFORMANCE MATRIX: SUSTAINABLE</w:t>
      </w:r>
      <w:r w:rsidR="0037756B" w:rsidRPr="0037756B">
        <w:rPr>
          <w:rFonts w:ascii="Times New Roman" w:hAnsi="Times New Roman" w:cs="Times New Roman"/>
          <w:b/>
          <w:bCs/>
          <w:sz w:val="24"/>
          <w:szCs w:val="24"/>
          <w:lang w:val="en-NG"/>
        </w:rPr>
        <w:t xml:space="preserve"> </w:t>
      </w:r>
      <w:r w:rsidRPr="0037756B">
        <w:rPr>
          <w:rFonts w:ascii="Times New Roman" w:hAnsi="Times New Roman" w:cs="Times New Roman"/>
          <w:b/>
          <w:bCs/>
          <w:sz w:val="24"/>
          <w:szCs w:val="24"/>
          <w:lang w:val="en-NG"/>
        </w:rPr>
        <w:t>ALTERNATIVES</w:t>
      </w:r>
    </w:p>
    <w:p w14:paraId="3BB480F1" w14:textId="5AE7B396" w:rsidR="00884B96" w:rsidRPr="0037756B" w:rsidRDefault="000149A4" w:rsidP="0037756B">
      <w:pPr>
        <w:spacing w:after="338" w:line="276" w:lineRule="auto"/>
        <w:ind w:left="132"/>
        <w:jc w:val="both"/>
        <w:rPr>
          <w:rFonts w:ascii="Times New Roman" w:hAnsi="Times New Roman" w:cs="Times New Roman"/>
          <w:sz w:val="24"/>
          <w:szCs w:val="24"/>
          <w:lang w:val="en-NG"/>
        </w:rPr>
      </w:pPr>
      <w:r w:rsidRPr="000149A4">
        <w:rPr>
          <w:rFonts w:ascii="Times New Roman" w:hAnsi="Times New Roman" w:cs="Times New Roman"/>
          <w:sz w:val="24"/>
          <w:szCs w:val="24"/>
          <w:lang w:val="en-NG"/>
        </w:rPr>
        <w:t>A fundamental aspect of contemporary room acoustics is the measurement and evaluation of material performance across different frequency ranges. Research within environmental engineering and building science increasingly emphasizes the importance of assessing acoustic materials using sound absorption coefficients (α), which indicate how effectively materials absorb sound energy at specific octave band frequencies. Comparative studies commonly evaluate both conventional industrial materials and emerging sustainable alternatives to understand their effectiveness across varying acoustic conditions. Table 2 presents a detailed comparison of material performance across low-frequency (125 Hz), mid-frequency (500 Hz), and high-frequency (2000 Hz) ranges, demonstrating that locally available and sustainable materials possess significant potential to perform as effective alternatives to imported synthetic acoustic treatments.</w:t>
      </w:r>
    </w:p>
    <w:tbl>
      <w:tblPr>
        <w:tblStyle w:val="TableGrid0"/>
        <w:tblW w:w="0" w:type="auto"/>
        <w:tblInd w:w="62" w:type="dxa"/>
        <w:tblLook w:val="04A0" w:firstRow="1" w:lastRow="0" w:firstColumn="1" w:lastColumn="0" w:noHBand="0" w:noVBand="1"/>
      </w:tblPr>
      <w:tblGrid>
        <w:gridCol w:w="1967"/>
        <w:gridCol w:w="959"/>
        <w:gridCol w:w="867"/>
        <w:gridCol w:w="1026"/>
        <w:gridCol w:w="1774"/>
        <w:gridCol w:w="2361"/>
      </w:tblGrid>
      <w:tr w:rsidR="000149A4" w:rsidRPr="00C56EFC" w14:paraId="4505613B" w14:textId="77777777" w:rsidTr="0037756B">
        <w:tc>
          <w:tcPr>
            <w:tcW w:w="1967" w:type="dxa"/>
          </w:tcPr>
          <w:p w14:paraId="75581246"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MATERIAL</w:t>
            </w:r>
          </w:p>
          <w:p w14:paraId="4EC1F413"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DESCRIPTION &amp;</w:t>
            </w:r>
          </w:p>
          <w:p w14:paraId="73C739DF" w14:textId="01BD656E"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COMPOSITION</w:t>
            </w:r>
          </w:p>
        </w:tc>
        <w:tc>
          <w:tcPr>
            <w:tcW w:w="959" w:type="dxa"/>
          </w:tcPr>
          <w:p w14:paraId="59E8EF59"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125</w:t>
            </w:r>
          </w:p>
          <w:p w14:paraId="583300A0"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HZ</w:t>
            </w:r>
          </w:p>
          <w:p w14:paraId="3D04083D" w14:textId="37ABDC0F"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(LOW)</w:t>
            </w:r>
          </w:p>
        </w:tc>
        <w:tc>
          <w:tcPr>
            <w:tcW w:w="867" w:type="dxa"/>
          </w:tcPr>
          <w:p w14:paraId="5725EE6F"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500</w:t>
            </w:r>
          </w:p>
          <w:p w14:paraId="653900FF"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HZ</w:t>
            </w:r>
          </w:p>
          <w:p w14:paraId="5EBCD91C" w14:textId="56E82D52"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(MID)</w:t>
            </w:r>
          </w:p>
        </w:tc>
        <w:tc>
          <w:tcPr>
            <w:tcW w:w="1026" w:type="dxa"/>
          </w:tcPr>
          <w:p w14:paraId="241F9834"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2000</w:t>
            </w:r>
          </w:p>
          <w:p w14:paraId="6B1ECE91"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HZ</w:t>
            </w:r>
          </w:p>
          <w:p w14:paraId="0DE1F5EB" w14:textId="17E77C0D"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(HIGH)</w:t>
            </w:r>
          </w:p>
        </w:tc>
        <w:tc>
          <w:tcPr>
            <w:tcW w:w="1774" w:type="dxa"/>
            <w:vAlign w:val="center"/>
          </w:tcPr>
          <w:p w14:paraId="268EBD71"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LOCAL MATERIAL</w:t>
            </w:r>
          </w:p>
          <w:p w14:paraId="4D064CCD"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ANALOGUE</w:t>
            </w:r>
          </w:p>
          <w:p w14:paraId="05BD2985"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(REGIONAL</w:t>
            </w:r>
          </w:p>
          <w:p w14:paraId="44EE8D03"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SOURCE</w:t>
            </w:r>
          </w:p>
          <w:p w14:paraId="30A3FDAE" w14:textId="0EA480B0"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CONTEXT)</w:t>
            </w:r>
          </w:p>
        </w:tc>
        <w:tc>
          <w:tcPr>
            <w:tcW w:w="2361" w:type="dxa"/>
          </w:tcPr>
          <w:p w14:paraId="57E9962F"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PRIMARY ACOUSTIC &amp;</w:t>
            </w:r>
          </w:p>
          <w:p w14:paraId="1E47D6BA" w14:textId="37337665"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ENVIRONMENTAL FUNCTION</w:t>
            </w:r>
          </w:p>
        </w:tc>
      </w:tr>
      <w:tr w:rsidR="000149A4" w:rsidRPr="00C56EFC" w14:paraId="75402604" w14:textId="77777777" w:rsidTr="0037756B">
        <w:tc>
          <w:tcPr>
            <w:tcW w:w="1967" w:type="dxa"/>
            <w:vAlign w:val="center"/>
          </w:tcPr>
          <w:p w14:paraId="4C51DB0E"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Porous Wood-Wool</w:t>
            </w:r>
          </w:p>
          <w:p w14:paraId="7B4D842B"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Boards</w:t>
            </w:r>
          </w:p>
          <w:p w14:paraId="7A6FEF18" w14:textId="67D46EE3"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lastRenderedPageBreak/>
              <w:t xml:space="preserve">(Mineralized timber </w:t>
            </w:r>
            <w:proofErr w:type="spellStart"/>
            <w:r w:rsidRPr="00C56EFC">
              <w:rPr>
                <w:rFonts w:ascii="Times New Roman" w:hAnsi="Times New Roman" w:cs="Times New Roman"/>
                <w:sz w:val="24"/>
                <w:szCs w:val="24"/>
              </w:rPr>
              <w:t>fibers</w:t>
            </w:r>
            <w:proofErr w:type="spellEnd"/>
            <w:r w:rsidRPr="00C56EFC">
              <w:rPr>
                <w:rFonts w:ascii="Times New Roman" w:hAnsi="Times New Roman" w:cs="Times New Roman"/>
                <w:sz w:val="24"/>
                <w:szCs w:val="24"/>
              </w:rPr>
              <w:t xml:space="preserve"> with cement binder)</w:t>
            </w:r>
          </w:p>
        </w:tc>
        <w:tc>
          <w:tcPr>
            <w:tcW w:w="959" w:type="dxa"/>
          </w:tcPr>
          <w:p w14:paraId="333463AE" w14:textId="5BAEF1AD"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lastRenderedPageBreak/>
              <w:t>0.15</w:t>
            </w:r>
          </w:p>
        </w:tc>
        <w:tc>
          <w:tcPr>
            <w:tcW w:w="867" w:type="dxa"/>
          </w:tcPr>
          <w:p w14:paraId="7BE0DCB4" w14:textId="617A534F"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0.65</w:t>
            </w:r>
          </w:p>
        </w:tc>
        <w:tc>
          <w:tcPr>
            <w:tcW w:w="1026" w:type="dxa"/>
          </w:tcPr>
          <w:p w14:paraId="7C7FE511" w14:textId="2CDAF942"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0.85</w:t>
            </w:r>
          </w:p>
        </w:tc>
        <w:tc>
          <w:tcPr>
            <w:tcW w:w="1774" w:type="dxa"/>
          </w:tcPr>
          <w:p w14:paraId="5183AACC" w14:textId="6799209B"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 xml:space="preserve">Timber shavings / sawdust mixed with local </w:t>
            </w:r>
            <w:r w:rsidRPr="00C56EFC">
              <w:rPr>
                <w:rFonts w:ascii="Times New Roman" w:hAnsi="Times New Roman" w:cs="Times New Roman"/>
                <w:sz w:val="24"/>
                <w:szCs w:val="24"/>
              </w:rPr>
              <w:lastRenderedPageBreak/>
              <w:t>cement binder matrices.</w:t>
            </w:r>
          </w:p>
        </w:tc>
        <w:tc>
          <w:tcPr>
            <w:tcW w:w="2361" w:type="dxa"/>
          </w:tcPr>
          <w:p w14:paraId="433C240F" w14:textId="7884CD05"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lastRenderedPageBreak/>
              <w:t>Controls mid-to-high frequency reverberation; highly durable and impact-</w:t>
            </w:r>
            <w:r w:rsidRPr="00C56EFC">
              <w:rPr>
                <w:rFonts w:ascii="Times New Roman" w:hAnsi="Times New Roman" w:cs="Times New Roman"/>
                <w:sz w:val="24"/>
                <w:szCs w:val="24"/>
              </w:rPr>
              <w:lastRenderedPageBreak/>
              <w:t>resistant for active workshop zones.</w:t>
            </w:r>
          </w:p>
        </w:tc>
      </w:tr>
      <w:tr w:rsidR="000149A4" w:rsidRPr="00C56EFC" w14:paraId="1CA377D8" w14:textId="77777777" w:rsidTr="0037756B">
        <w:tc>
          <w:tcPr>
            <w:tcW w:w="1967" w:type="dxa"/>
            <w:vAlign w:val="center"/>
          </w:tcPr>
          <w:p w14:paraId="19BA3C8B"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lastRenderedPageBreak/>
              <w:t>Agricultural Fiber</w:t>
            </w:r>
          </w:p>
          <w:p w14:paraId="18B16090"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Panels</w:t>
            </w:r>
          </w:p>
          <w:p w14:paraId="38FF6E1A" w14:textId="67D23366"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 xml:space="preserve">(Compressed </w:t>
            </w:r>
            <w:proofErr w:type="spellStart"/>
            <w:r w:rsidRPr="00C56EFC">
              <w:rPr>
                <w:rFonts w:ascii="Times New Roman" w:hAnsi="Times New Roman" w:cs="Times New Roman"/>
                <w:sz w:val="24"/>
                <w:szCs w:val="24"/>
              </w:rPr>
              <w:t>agrowaste</w:t>
            </w:r>
            <w:proofErr w:type="spellEnd"/>
            <w:r w:rsidRPr="00C56EFC">
              <w:rPr>
                <w:rFonts w:ascii="Times New Roman" w:hAnsi="Times New Roman" w:cs="Times New Roman"/>
                <w:sz w:val="24"/>
                <w:szCs w:val="24"/>
              </w:rPr>
              <w:t xml:space="preserve"> composites)</w:t>
            </w:r>
          </w:p>
        </w:tc>
        <w:tc>
          <w:tcPr>
            <w:tcW w:w="959" w:type="dxa"/>
          </w:tcPr>
          <w:p w14:paraId="3A2F9EA8" w14:textId="060ACE03"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0.20</w:t>
            </w:r>
          </w:p>
        </w:tc>
        <w:tc>
          <w:tcPr>
            <w:tcW w:w="867" w:type="dxa"/>
          </w:tcPr>
          <w:p w14:paraId="4FE66A3F" w14:textId="678E0987"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0.70</w:t>
            </w:r>
          </w:p>
        </w:tc>
        <w:tc>
          <w:tcPr>
            <w:tcW w:w="1026" w:type="dxa"/>
          </w:tcPr>
          <w:p w14:paraId="5586DD35" w14:textId="4F1061F9"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0.75</w:t>
            </w:r>
          </w:p>
        </w:tc>
        <w:tc>
          <w:tcPr>
            <w:tcW w:w="1774" w:type="dxa"/>
          </w:tcPr>
          <w:p w14:paraId="31E130CB" w14:textId="428B76CE"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 xml:space="preserve">Processed sugarcane bagasse or organic coconut coir </w:t>
            </w:r>
            <w:proofErr w:type="spellStart"/>
            <w:r w:rsidRPr="00C56EFC">
              <w:rPr>
                <w:rFonts w:ascii="Times New Roman" w:hAnsi="Times New Roman" w:cs="Times New Roman"/>
                <w:sz w:val="24"/>
                <w:szCs w:val="24"/>
              </w:rPr>
              <w:t>fibers</w:t>
            </w:r>
            <w:proofErr w:type="spellEnd"/>
            <w:r w:rsidRPr="00C56EFC">
              <w:rPr>
                <w:rFonts w:ascii="Times New Roman" w:hAnsi="Times New Roman" w:cs="Times New Roman"/>
                <w:sz w:val="24"/>
                <w:szCs w:val="24"/>
              </w:rPr>
              <w:t>.</w:t>
            </w:r>
          </w:p>
        </w:tc>
        <w:tc>
          <w:tcPr>
            <w:tcW w:w="2361" w:type="dxa"/>
            <w:vAlign w:val="center"/>
          </w:tcPr>
          <w:p w14:paraId="27199CDC" w14:textId="7B59A582"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High-performance broadband sound absorption; replaces imported fiberglass; ultra-low carbon footprint.</w:t>
            </w:r>
          </w:p>
        </w:tc>
      </w:tr>
      <w:tr w:rsidR="000149A4" w:rsidRPr="00C56EFC" w14:paraId="19D24E7B" w14:textId="77777777" w:rsidTr="0037756B">
        <w:tc>
          <w:tcPr>
            <w:tcW w:w="1967" w:type="dxa"/>
            <w:vAlign w:val="center"/>
          </w:tcPr>
          <w:p w14:paraId="392F62EA"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Compressed Earth</w:t>
            </w:r>
          </w:p>
          <w:p w14:paraId="69F27A0E"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Blocks (CEB)</w:t>
            </w:r>
          </w:p>
          <w:p w14:paraId="46395DBA" w14:textId="16415D21"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(Stabilized laterite earthen blocks)</w:t>
            </w:r>
          </w:p>
        </w:tc>
        <w:tc>
          <w:tcPr>
            <w:tcW w:w="959" w:type="dxa"/>
          </w:tcPr>
          <w:p w14:paraId="21CD949E" w14:textId="649E7FFF"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0.05</w:t>
            </w:r>
          </w:p>
        </w:tc>
        <w:tc>
          <w:tcPr>
            <w:tcW w:w="867" w:type="dxa"/>
          </w:tcPr>
          <w:p w14:paraId="66CB4863" w14:textId="2FA13EA4"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0.12</w:t>
            </w:r>
          </w:p>
        </w:tc>
        <w:tc>
          <w:tcPr>
            <w:tcW w:w="1026" w:type="dxa"/>
          </w:tcPr>
          <w:p w14:paraId="1FA4F9C0" w14:textId="57ECEDB9"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0.18</w:t>
            </w:r>
          </w:p>
        </w:tc>
        <w:tc>
          <w:tcPr>
            <w:tcW w:w="1774" w:type="dxa"/>
          </w:tcPr>
          <w:p w14:paraId="170DF0ED" w14:textId="3768AB5F"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 xml:space="preserve">Stabilized local laterite blocks (excellent </w:t>
            </w:r>
            <w:proofErr w:type="spellStart"/>
            <w:r w:rsidRPr="00C56EFC">
              <w:rPr>
                <w:rFonts w:ascii="Times New Roman" w:hAnsi="Times New Roman" w:cs="Times New Roman"/>
                <w:sz w:val="24"/>
                <w:szCs w:val="24"/>
              </w:rPr>
              <w:t>highmass</w:t>
            </w:r>
            <w:proofErr w:type="spellEnd"/>
            <w:r w:rsidRPr="00C56EFC">
              <w:rPr>
                <w:rFonts w:ascii="Times New Roman" w:hAnsi="Times New Roman" w:cs="Times New Roman"/>
                <w:sz w:val="24"/>
                <w:szCs w:val="24"/>
              </w:rPr>
              <w:t xml:space="preserve"> masonry).</w:t>
            </w:r>
          </w:p>
        </w:tc>
        <w:tc>
          <w:tcPr>
            <w:tcW w:w="2361" w:type="dxa"/>
            <w:vAlign w:val="center"/>
          </w:tcPr>
          <w:p w14:paraId="0CE07417" w14:textId="45833B32"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 xml:space="preserve">Provides exceptional structural mass density; blocks external </w:t>
            </w:r>
            <w:proofErr w:type="spellStart"/>
            <w:r w:rsidRPr="00C56EFC">
              <w:rPr>
                <w:rFonts w:ascii="Times New Roman" w:hAnsi="Times New Roman" w:cs="Times New Roman"/>
                <w:sz w:val="24"/>
                <w:szCs w:val="24"/>
              </w:rPr>
              <w:t>lowfrequency</w:t>
            </w:r>
            <w:proofErr w:type="spellEnd"/>
            <w:r w:rsidRPr="00C56EFC">
              <w:rPr>
                <w:rFonts w:ascii="Times New Roman" w:hAnsi="Times New Roman" w:cs="Times New Roman"/>
                <w:sz w:val="24"/>
                <w:szCs w:val="24"/>
              </w:rPr>
              <w:t xml:space="preserve"> noise; excellent envelope isolation.</w:t>
            </w:r>
          </w:p>
        </w:tc>
      </w:tr>
      <w:tr w:rsidR="000149A4" w:rsidRPr="00C56EFC" w14:paraId="1244D830" w14:textId="77777777" w:rsidTr="0037756B">
        <w:tc>
          <w:tcPr>
            <w:tcW w:w="1967" w:type="dxa"/>
            <w:vAlign w:val="center"/>
          </w:tcPr>
          <w:p w14:paraId="5682C547"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Perforated Timber</w:t>
            </w:r>
          </w:p>
          <w:p w14:paraId="71D72602"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Facing</w:t>
            </w:r>
          </w:p>
          <w:p w14:paraId="34197A09" w14:textId="65DA062C"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(Slatted hardwood with internal air cavities)</w:t>
            </w:r>
          </w:p>
        </w:tc>
        <w:tc>
          <w:tcPr>
            <w:tcW w:w="959" w:type="dxa"/>
          </w:tcPr>
          <w:p w14:paraId="506B6B55" w14:textId="782BB21A"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0.35</w:t>
            </w:r>
          </w:p>
        </w:tc>
        <w:tc>
          <w:tcPr>
            <w:tcW w:w="867" w:type="dxa"/>
          </w:tcPr>
          <w:p w14:paraId="44018155" w14:textId="3F5C93C5"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0.60</w:t>
            </w:r>
          </w:p>
        </w:tc>
        <w:tc>
          <w:tcPr>
            <w:tcW w:w="1026" w:type="dxa"/>
          </w:tcPr>
          <w:p w14:paraId="08CB7179" w14:textId="5D9DBE03"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0.40</w:t>
            </w:r>
          </w:p>
        </w:tc>
        <w:tc>
          <w:tcPr>
            <w:tcW w:w="1774" w:type="dxa"/>
          </w:tcPr>
          <w:p w14:paraId="078F63F1" w14:textId="77777777" w:rsidR="000149A4" w:rsidRPr="00C56EFC" w:rsidRDefault="000149A4" w:rsidP="004D6F56">
            <w:pPr>
              <w:spacing w:line="276" w:lineRule="auto"/>
              <w:jc w:val="both"/>
              <w:rPr>
                <w:rFonts w:ascii="Times New Roman" w:hAnsi="Times New Roman" w:cs="Times New Roman"/>
                <w:sz w:val="24"/>
                <w:szCs w:val="24"/>
              </w:rPr>
            </w:pPr>
            <w:r w:rsidRPr="00C56EFC">
              <w:rPr>
                <w:rFonts w:ascii="Times New Roman" w:hAnsi="Times New Roman" w:cs="Times New Roman"/>
                <w:sz w:val="24"/>
                <w:szCs w:val="24"/>
              </w:rPr>
              <w:t>Local regional hardwoods (Iroko or</w:t>
            </w:r>
          </w:p>
          <w:p w14:paraId="7FCCEF64" w14:textId="22F9C8C7"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Obeche timber slats).</w:t>
            </w:r>
          </w:p>
        </w:tc>
        <w:tc>
          <w:tcPr>
            <w:tcW w:w="2361" w:type="dxa"/>
          </w:tcPr>
          <w:p w14:paraId="7408D79F" w14:textId="639844EB"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Functions as a Helmholtz resonator targeting low-to-mid frequency rumble; eliminates flutter echoes.</w:t>
            </w:r>
          </w:p>
        </w:tc>
      </w:tr>
      <w:tr w:rsidR="000149A4" w:rsidRPr="00C56EFC" w14:paraId="70512250" w14:textId="77777777" w:rsidTr="0037756B">
        <w:tc>
          <w:tcPr>
            <w:tcW w:w="1967" w:type="dxa"/>
            <w:vAlign w:val="center"/>
          </w:tcPr>
          <w:p w14:paraId="6398E846" w14:textId="77777777" w:rsidR="000149A4" w:rsidRPr="00C56EFC" w:rsidRDefault="000149A4" w:rsidP="004D6F56">
            <w:pPr>
              <w:spacing w:after="70" w:line="276" w:lineRule="auto"/>
              <w:jc w:val="both"/>
              <w:rPr>
                <w:rFonts w:ascii="Times New Roman" w:hAnsi="Times New Roman" w:cs="Times New Roman"/>
                <w:sz w:val="24"/>
                <w:szCs w:val="24"/>
              </w:rPr>
            </w:pPr>
            <w:r w:rsidRPr="00C56EFC">
              <w:rPr>
                <w:rFonts w:ascii="Times New Roman" w:eastAsia="Times New Roman" w:hAnsi="Times New Roman" w:cs="Times New Roman"/>
                <w:b/>
                <w:sz w:val="24"/>
                <w:szCs w:val="24"/>
              </w:rPr>
              <w:t>Standard Cement</w:t>
            </w:r>
          </w:p>
          <w:p w14:paraId="4768416C" w14:textId="7C13BDC3"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 xml:space="preserve">Plaster </w:t>
            </w:r>
            <w:r w:rsidRPr="00C56EFC">
              <w:rPr>
                <w:rFonts w:ascii="Times New Roman" w:hAnsi="Times New Roman" w:cs="Times New Roman"/>
                <w:sz w:val="24"/>
                <w:szCs w:val="24"/>
              </w:rPr>
              <w:t>(Conventional blockwork finish)</w:t>
            </w:r>
          </w:p>
        </w:tc>
        <w:tc>
          <w:tcPr>
            <w:tcW w:w="959" w:type="dxa"/>
          </w:tcPr>
          <w:p w14:paraId="05A2B31D" w14:textId="1C63D71B"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0.02</w:t>
            </w:r>
          </w:p>
        </w:tc>
        <w:tc>
          <w:tcPr>
            <w:tcW w:w="867" w:type="dxa"/>
          </w:tcPr>
          <w:p w14:paraId="4DBE2212" w14:textId="3D3FE4A0"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0.05</w:t>
            </w:r>
          </w:p>
        </w:tc>
        <w:tc>
          <w:tcPr>
            <w:tcW w:w="1026" w:type="dxa"/>
          </w:tcPr>
          <w:p w14:paraId="122DF1C5" w14:textId="5732A258"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0.05</w:t>
            </w:r>
          </w:p>
        </w:tc>
        <w:tc>
          <w:tcPr>
            <w:tcW w:w="1774" w:type="dxa"/>
          </w:tcPr>
          <w:p w14:paraId="07A0D542" w14:textId="4C8AEA1A"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Standard sand-cement plastering.</w:t>
            </w:r>
          </w:p>
        </w:tc>
        <w:tc>
          <w:tcPr>
            <w:tcW w:w="2361" w:type="dxa"/>
          </w:tcPr>
          <w:p w14:paraId="4021EB6A" w14:textId="0843C303"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Highly reflective surface; causes severe echo and excessive reverberation if left unconditioned.</w:t>
            </w:r>
          </w:p>
        </w:tc>
      </w:tr>
      <w:tr w:rsidR="000149A4" w:rsidRPr="00C56EFC" w14:paraId="0F91F6E3" w14:textId="77777777" w:rsidTr="0037756B">
        <w:tc>
          <w:tcPr>
            <w:tcW w:w="1967" w:type="dxa"/>
          </w:tcPr>
          <w:p w14:paraId="762672CA" w14:textId="2A9CFC38"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eastAsia="Times New Roman" w:hAnsi="Times New Roman" w:cs="Times New Roman"/>
                <w:b/>
                <w:sz w:val="24"/>
                <w:szCs w:val="24"/>
              </w:rPr>
              <w:t xml:space="preserve">Imported Fiberglass </w:t>
            </w:r>
            <w:r w:rsidRPr="00C56EFC">
              <w:rPr>
                <w:rFonts w:ascii="Times New Roman" w:hAnsi="Times New Roman" w:cs="Times New Roman"/>
                <w:sz w:val="24"/>
                <w:szCs w:val="24"/>
              </w:rPr>
              <w:t>(Conventional synthetic acoustic insulation)</w:t>
            </w:r>
          </w:p>
        </w:tc>
        <w:tc>
          <w:tcPr>
            <w:tcW w:w="959" w:type="dxa"/>
          </w:tcPr>
          <w:p w14:paraId="3C0EA8EB" w14:textId="6384B7AC"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0.25</w:t>
            </w:r>
          </w:p>
        </w:tc>
        <w:tc>
          <w:tcPr>
            <w:tcW w:w="867" w:type="dxa"/>
          </w:tcPr>
          <w:p w14:paraId="19730AD4" w14:textId="75873EB0"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0.85</w:t>
            </w:r>
          </w:p>
        </w:tc>
        <w:tc>
          <w:tcPr>
            <w:tcW w:w="1026" w:type="dxa"/>
          </w:tcPr>
          <w:p w14:paraId="6D73171E" w14:textId="607CD3C8"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0.90</w:t>
            </w:r>
          </w:p>
        </w:tc>
        <w:tc>
          <w:tcPr>
            <w:tcW w:w="1774" w:type="dxa"/>
          </w:tcPr>
          <w:p w14:paraId="734ACB43" w14:textId="2FD58496"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Commercial synthetic imports (</w:t>
            </w:r>
            <w:proofErr w:type="spellStart"/>
            <w:r w:rsidRPr="00C56EFC">
              <w:rPr>
                <w:rFonts w:ascii="Times New Roman" w:hAnsi="Times New Roman" w:cs="Times New Roman"/>
                <w:sz w:val="24"/>
                <w:szCs w:val="24"/>
              </w:rPr>
              <w:t>nonrenewable</w:t>
            </w:r>
            <w:proofErr w:type="spellEnd"/>
            <w:r w:rsidRPr="00C56EFC">
              <w:rPr>
                <w:rFonts w:ascii="Times New Roman" w:hAnsi="Times New Roman" w:cs="Times New Roman"/>
                <w:sz w:val="24"/>
                <w:szCs w:val="24"/>
              </w:rPr>
              <w:t>).</w:t>
            </w:r>
          </w:p>
        </w:tc>
        <w:tc>
          <w:tcPr>
            <w:tcW w:w="2361" w:type="dxa"/>
            <w:vAlign w:val="center"/>
          </w:tcPr>
          <w:p w14:paraId="1764C2CD" w14:textId="2D4C3BAB" w:rsidR="000149A4" w:rsidRPr="00C56EFC" w:rsidRDefault="000149A4" w:rsidP="004D6F56">
            <w:pPr>
              <w:spacing w:after="161" w:line="276" w:lineRule="auto"/>
              <w:jc w:val="both"/>
              <w:rPr>
                <w:rFonts w:ascii="Times New Roman" w:hAnsi="Times New Roman" w:cs="Times New Roman"/>
                <w:iCs/>
                <w:sz w:val="24"/>
                <w:szCs w:val="24"/>
              </w:rPr>
            </w:pPr>
            <w:r w:rsidRPr="00C56EFC">
              <w:rPr>
                <w:rFonts w:ascii="Times New Roman" w:hAnsi="Times New Roman" w:cs="Times New Roman"/>
                <w:sz w:val="24"/>
                <w:szCs w:val="24"/>
              </w:rPr>
              <w:t xml:space="preserve">Conventional absorption standard; prone to moisture retention, </w:t>
            </w:r>
            <w:proofErr w:type="spellStart"/>
            <w:r w:rsidRPr="00C56EFC">
              <w:rPr>
                <w:rFonts w:ascii="Times New Roman" w:hAnsi="Times New Roman" w:cs="Times New Roman"/>
                <w:sz w:val="24"/>
                <w:szCs w:val="24"/>
              </w:rPr>
              <w:t>mold</w:t>
            </w:r>
            <w:proofErr w:type="spellEnd"/>
            <w:r w:rsidRPr="00C56EFC">
              <w:rPr>
                <w:rFonts w:ascii="Times New Roman" w:hAnsi="Times New Roman" w:cs="Times New Roman"/>
                <w:sz w:val="24"/>
                <w:szCs w:val="24"/>
              </w:rPr>
              <w:t xml:space="preserve"> growth, and structural degradation in tropics.</w:t>
            </w:r>
          </w:p>
        </w:tc>
      </w:tr>
    </w:tbl>
    <w:p w14:paraId="73164662" w14:textId="69B552BC" w:rsidR="0037756B" w:rsidRDefault="0037756B" w:rsidP="0037756B">
      <w:pPr>
        <w:spacing w:line="276" w:lineRule="auto"/>
        <w:jc w:val="both"/>
        <w:rPr>
          <w:rFonts w:ascii="Times New Roman" w:eastAsia="Times New Roman" w:hAnsi="Times New Roman" w:cs="Times New Roman"/>
          <w:i/>
          <w:sz w:val="24"/>
          <w:szCs w:val="24"/>
        </w:rPr>
      </w:pPr>
      <w:r w:rsidRPr="00C56EFC">
        <w:rPr>
          <w:rFonts w:ascii="Times New Roman" w:eastAsia="Times New Roman" w:hAnsi="Times New Roman" w:cs="Times New Roman"/>
          <w:i/>
          <w:sz w:val="24"/>
          <w:szCs w:val="24"/>
        </w:rPr>
        <w:t xml:space="preserve">Table </w:t>
      </w:r>
      <w:r>
        <w:rPr>
          <w:rFonts w:ascii="Times New Roman" w:eastAsia="Times New Roman" w:hAnsi="Times New Roman" w:cs="Times New Roman"/>
          <w:i/>
          <w:sz w:val="24"/>
          <w:szCs w:val="24"/>
        </w:rPr>
        <w:t>2</w:t>
      </w:r>
      <w:r w:rsidRPr="00C56EFC">
        <w:rPr>
          <w:rFonts w:ascii="Times New Roman" w:eastAsia="Times New Roman" w:hAnsi="Times New Roman" w:cs="Times New Roman"/>
          <w:i/>
          <w:sz w:val="24"/>
          <w:szCs w:val="24"/>
        </w:rPr>
        <w:t xml:space="preserve">: </w:t>
      </w:r>
      <w:r w:rsidRPr="0037756B">
        <w:rPr>
          <w:rFonts w:ascii="Times New Roman" w:eastAsia="Times New Roman" w:hAnsi="Times New Roman" w:cs="Times New Roman"/>
          <w:i/>
          <w:sz w:val="24"/>
          <w:szCs w:val="24"/>
        </w:rPr>
        <w:t>Material Performance and Sound Absorption Coefficients Matrix</w:t>
      </w:r>
    </w:p>
    <w:p w14:paraId="5BE57C8F" w14:textId="0B7F1DF2" w:rsidR="0037756B" w:rsidRPr="00BC74B2" w:rsidRDefault="0037756B" w:rsidP="00BC74B2">
      <w:pPr>
        <w:spacing w:line="276" w:lineRule="auto"/>
        <w:jc w:val="both"/>
        <w:rPr>
          <w:rFonts w:ascii="Times New Roman" w:eastAsia="Times New Roman" w:hAnsi="Times New Roman" w:cs="Times New Roman"/>
          <w:i/>
          <w:sz w:val="24"/>
          <w:szCs w:val="24"/>
        </w:rPr>
      </w:pPr>
      <w:r w:rsidRPr="0037756B">
        <w:rPr>
          <w:rFonts w:ascii="Times New Roman" w:eastAsia="Times New Roman" w:hAnsi="Times New Roman" w:cs="Times New Roman"/>
          <w:i/>
          <w:sz w:val="24"/>
          <w:szCs w:val="24"/>
        </w:rPr>
        <w:t>Sources</w:t>
      </w:r>
      <w:r w:rsidR="00BC74B2">
        <w:rPr>
          <w:rFonts w:ascii="Times New Roman" w:eastAsia="Times New Roman" w:hAnsi="Times New Roman" w:cs="Times New Roman"/>
          <w:i/>
          <w:sz w:val="24"/>
          <w:szCs w:val="24"/>
        </w:rPr>
        <w:t xml:space="preserve">: </w:t>
      </w:r>
      <w:proofErr w:type="gramStart"/>
      <w:r w:rsidRPr="00EF3FF9">
        <w:rPr>
          <w:rFonts w:ascii="Times New Roman" w:eastAsia="Times New Roman" w:hAnsi="Times New Roman" w:cs="Times New Roman"/>
          <w:i/>
          <w:sz w:val="24"/>
          <w:szCs w:val="24"/>
        </w:rPr>
        <w:t>Ali,</w:t>
      </w:r>
      <w:r w:rsidR="00BC74B2">
        <w:rPr>
          <w:rFonts w:ascii="Times New Roman" w:eastAsia="Times New Roman" w:hAnsi="Times New Roman" w:cs="Times New Roman"/>
          <w:i/>
          <w:sz w:val="24"/>
          <w:szCs w:val="24"/>
        </w:rPr>
        <w:t>(</w:t>
      </w:r>
      <w:proofErr w:type="gramEnd"/>
      <w:r w:rsidRPr="00EF3FF9">
        <w:rPr>
          <w:rFonts w:ascii="Times New Roman" w:eastAsia="Times New Roman" w:hAnsi="Times New Roman" w:cs="Times New Roman"/>
          <w:i/>
          <w:sz w:val="24"/>
          <w:szCs w:val="24"/>
        </w:rPr>
        <w:t xml:space="preserve"> 2022)</w:t>
      </w:r>
      <w:r w:rsidR="00BC74B2">
        <w:rPr>
          <w:rFonts w:ascii="Times New Roman" w:eastAsia="Times New Roman" w:hAnsi="Times New Roman" w:cs="Times New Roman"/>
          <w:i/>
          <w:sz w:val="24"/>
          <w:szCs w:val="24"/>
        </w:rPr>
        <w:t>,</w:t>
      </w:r>
      <w:r w:rsidRPr="00BC74B2">
        <w:rPr>
          <w:rFonts w:ascii="Times New Roman" w:eastAsia="Times New Roman" w:hAnsi="Times New Roman" w:cs="Times New Roman"/>
          <w:i/>
          <w:sz w:val="24"/>
          <w:szCs w:val="24"/>
        </w:rPr>
        <w:t xml:space="preserve"> </w:t>
      </w:r>
      <w:r w:rsidRPr="00EF3FF9">
        <w:rPr>
          <w:rFonts w:ascii="Times New Roman" w:eastAsia="Times New Roman" w:hAnsi="Times New Roman" w:cs="Times New Roman"/>
          <w:i/>
          <w:sz w:val="24"/>
          <w:szCs w:val="24"/>
        </w:rPr>
        <w:t xml:space="preserve">Almagro-Pastor et al., </w:t>
      </w:r>
      <w:r w:rsidR="00BC74B2">
        <w:rPr>
          <w:rFonts w:ascii="Times New Roman" w:eastAsia="Times New Roman" w:hAnsi="Times New Roman" w:cs="Times New Roman"/>
          <w:i/>
          <w:sz w:val="24"/>
          <w:szCs w:val="24"/>
        </w:rPr>
        <w:t>(</w:t>
      </w:r>
      <w:r w:rsidRPr="00EF3FF9">
        <w:rPr>
          <w:rFonts w:ascii="Times New Roman" w:eastAsia="Times New Roman" w:hAnsi="Times New Roman" w:cs="Times New Roman"/>
          <w:i/>
          <w:sz w:val="24"/>
          <w:szCs w:val="24"/>
        </w:rPr>
        <w:t>2022)</w:t>
      </w:r>
      <w:r w:rsidR="00BC74B2">
        <w:rPr>
          <w:rFonts w:ascii="Times New Roman" w:eastAsia="Times New Roman" w:hAnsi="Times New Roman" w:cs="Times New Roman"/>
          <w:i/>
          <w:sz w:val="24"/>
          <w:szCs w:val="24"/>
        </w:rPr>
        <w:t>,</w:t>
      </w:r>
      <w:r w:rsidRPr="00BC74B2">
        <w:rPr>
          <w:rFonts w:ascii="Times New Roman" w:eastAsia="Times New Roman" w:hAnsi="Times New Roman" w:cs="Times New Roman"/>
          <w:i/>
          <w:sz w:val="24"/>
          <w:szCs w:val="24"/>
        </w:rPr>
        <w:t xml:space="preserve"> </w:t>
      </w:r>
      <w:r w:rsidRPr="00EF3FF9">
        <w:rPr>
          <w:rFonts w:ascii="Times New Roman" w:eastAsia="Times New Roman" w:hAnsi="Times New Roman" w:cs="Times New Roman"/>
          <w:i/>
          <w:sz w:val="24"/>
          <w:szCs w:val="24"/>
        </w:rPr>
        <w:t xml:space="preserve">Arenas, </w:t>
      </w:r>
      <w:r w:rsidR="00BC74B2">
        <w:rPr>
          <w:rFonts w:ascii="Times New Roman" w:eastAsia="Times New Roman" w:hAnsi="Times New Roman" w:cs="Times New Roman"/>
          <w:i/>
          <w:sz w:val="24"/>
          <w:szCs w:val="24"/>
        </w:rPr>
        <w:t>(</w:t>
      </w:r>
      <w:r w:rsidRPr="00EF3FF9">
        <w:rPr>
          <w:rFonts w:ascii="Times New Roman" w:eastAsia="Times New Roman" w:hAnsi="Times New Roman" w:cs="Times New Roman"/>
          <w:i/>
          <w:sz w:val="24"/>
          <w:szCs w:val="24"/>
        </w:rPr>
        <w:t>2020)</w:t>
      </w:r>
      <w:r w:rsidR="00BC74B2">
        <w:rPr>
          <w:rFonts w:ascii="Times New Roman" w:eastAsia="Times New Roman" w:hAnsi="Times New Roman" w:cs="Times New Roman"/>
          <w:i/>
          <w:sz w:val="24"/>
          <w:szCs w:val="24"/>
        </w:rPr>
        <w:t>,</w:t>
      </w:r>
      <w:r w:rsidRPr="00BC74B2">
        <w:rPr>
          <w:rFonts w:ascii="Times New Roman" w:eastAsia="Times New Roman" w:hAnsi="Times New Roman" w:cs="Times New Roman"/>
          <w:i/>
          <w:sz w:val="24"/>
          <w:szCs w:val="24"/>
        </w:rPr>
        <w:t xml:space="preserve"> </w:t>
      </w:r>
      <w:r w:rsidRPr="00EF3FF9">
        <w:rPr>
          <w:rFonts w:ascii="Times New Roman" w:eastAsia="Times New Roman" w:hAnsi="Times New Roman" w:cs="Times New Roman"/>
          <w:i/>
          <w:sz w:val="24"/>
          <w:szCs w:val="24"/>
        </w:rPr>
        <w:t xml:space="preserve">Megas-Recalde &amp; Márquez, </w:t>
      </w:r>
      <w:r w:rsidR="00BC74B2">
        <w:rPr>
          <w:rFonts w:ascii="Times New Roman" w:eastAsia="Times New Roman" w:hAnsi="Times New Roman" w:cs="Times New Roman"/>
          <w:i/>
          <w:sz w:val="24"/>
          <w:szCs w:val="24"/>
        </w:rPr>
        <w:t>(</w:t>
      </w:r>
      <w:r w:rsidRPr="00EF3FF9">
        <w:rPr>
          <w:rFonts w:ascii="Times New Roman" w:eastAsia="Times New Roman" w:hAnsi="Times New Roman" w:cs="Times New Roman"/>
          <w:i/>
          <w:sz w:val="24"/>
          <w:szCs w:val="24"/>
        </w:rPr>
        <w:t>2021)</w:t>
      </w:r>
      <w:r w:rsidR="00BC74B2">
        <w:rPr>
          <w:rFonts w:ascii="Times New Roman" w:eastAsia="Times New Roman" w:hAnsi="Times New Roman" w:cs="Times New Roman"/>
          <w:i/>
          <w:sz w:val="24"/>
          <w:szCs w:val="24"/>
        </w:rPr>
        <w:t>,</w:t>
      </w:r>
      <w:r w:rsidRPr="00BC74B2">
        <w:rPr>
          <w:rFonts w:ascii="Times New Roman" w:eastAsia="Times New Roman" w:hAnsi="Times New Roman" w:cs="Times New Roman"/>
          <w:i/>
          <w:sz w:val="24"/>
          <w:szCs w:val="24"/>
        </w:rPr>
        <w:t xml:space="preserve"> </w:t>
      </w:r>
      <w:r w:rsidRPr="00EF3FF9">
        <w:rPr>
          <w:rFonts w:ascii="Times New Roman" w:eastAsia="Times New Roman" w:hAnsi="Times New Roman" w:cs="Times New Roman"/>
          <w:i/>
          <w:sz w:val="24"/>
          <w:szCs w:val="24"/>
        </w:rPr>
        <w:t xml:space="preserve">Samuel et al., </w:t>
      </w:r>
      <w:r w:rsidR="00BC74B2">
        <w:rPr>
          <w:rFonts w:ascii="Times New Roman" w:eastAsia="Times New Roman" w:hAnsi="Times New Roman" w:cs="Times New Roman"/>
          <w:i/>
          <w:sz w:val="24"/>
          <w:szCs w:val="24"/>
        </w:rPr>
        <w:t>(</w:t>
      </w:r>
      <w:r w:rsidRPr="00EF3FF9">
        <w:rPr>
          <w:rFonts w:ascii="Times New Roman" w:eastAsia="Times New Roman" w:hAnsi="Times New Roman" w:cs="Times New Roman"/>
          <w:i/>
          <w:sz w:val="24"/>
          <w:szCs w:val="24"/>
        </w:rPr>
        <w:t>2023)</w:t>
      </w:r>
      <w:r w:rsidR="00BC74B2">
        <w:rPr>
          <w:rFonts w:ascii="Times New Roman" w:eastAsia="Times New Roman" w:hAnsi="Times New Roman" w:cs="Times New Roman"/>
          <w:i/>
          <w:sz w:val="24"/>
          <w:szCs w:val="24"/>
        </w:rPr>
        <w:t>.</w:t>
      </w:r>
    </w:p>
    <w:p w14:paraId="529887ED" w14:textId="51985443" w:rsidR="0093585A" w:rsidRPr="0037756B" w:rsidRDefault="000149A4" w:rsidP="0037756B">
      <w:pPr>
        <w:pStyle w:val="Heading1"/>
        <w:spacing w:line="276" w:lineRule="auto"/>
        <w:jc w:val="both"/>
        <w:rPr>
          <w:rFonts w:ascii="Times New Roman" w:eastAsia="Times New Roman" w:hAnsi="Times New Roman" w:cs="Times New Roman"/>
          <w:i/>
          <w:color w:val="auto"/>
          <w:sz w:val="24"/>
          <w:szCs w:val="24"/>
        </w:rPr>
      </w:pPr>
      <w:r w:rsidRPr="000149A4">
        <w:rPr>
          <w:rFonts w:ascii="Times New Roman" w:eastAsiaTheme="minorHAnsi" w:hAnsi="Times New Roman" w:cs="Times New Roman"/>
          <w:color w:val="auto"/>
          <w:sz w:val="24"/>
          <w:szCs w:val="24"/>
          <w:lang w:val="en-NG"/>
        </w:rPr>
        <w:lastRenderedPageBreak/>
        <w:t>The empirical findings presented in Table 2 provide strong scientific evidence that processed natural agricultural materials such as coconut coir, sugarcane bagasse, and locally sourced splayed hardwood panels possess significant acoustic potential. These materials demonstrate high sound absorption performance, particularly within the critical mid-frequency range of 500 Hz, where absorption coefficients commonly range between 0.60 and 0.80. Such performance levels are comparable to</w:t>
      </w:r>
      <w:r w:rsidR="00990F4D" w:rsidRPr="00C56EFC">
        <w:rPr>
          <w:rFonts w:ascii="Times New Roman" w:eastAsiaTheme="minorHAnsi" w:hAnsi="Times New Roman" w:cs="Times New Roman"/>
          <w:color w:val="auto"/>
          <w:sz w:val="24"/>
          <w:szCs w:val="24"/>
          <w:lang w:val="en-NG"/>
        </w:rPr>
        <w:t xml:space="preserve"> </w:t>
      </w:r>
      <w:r w:rsidRPr="000149A4">
        <w:rPr>
          <w:rFonts w:ascii="Times New Roman" w:eastAsiaTheme="minorHAnsi" w:hAnsi="Times New Roman" w:cs="Times New Roman"/>
          <w:color w:val="auto"/>
          <w:sz w:val="24"/>
          <w:szCs w:val="24"/>
          <w:lang w:val="en-NG"/>
        </w:rPr>
        <w:t>and in some cases exceed</w:t>
      </w:r>
      <w:r w:rsidR="00990F4D" w:rsidRPr="00C56EFC">
        <w:rPr>
          <w:rFonts w:ascii="Times New Roman" w:eastAsiaTheme="minorHAnsi" w:hAnsi="Times New Roman" w:cs="Times New Roman"/>
          <w:color w:val="auto"/>
          <w:sz w:val="24"/>
          <w:szCs w:val="24"/>
          <w:lang w:val="en-NG"/>
        </w:rPr>
        <w:t xml:space="preserve"> </w:t>
      </w:r>
      <w:r w:rsidRPr="000149A4">
        <w:rPr>
          <w:rFonts w:ascii="Times New Roman" w:eastAsiaTheme="minorHAnsi" w:hAnsi="Times New Roman" w:cs="Times New Roman"/>
          <w:color w:val="auto"/>
          <w:sz w:val="24"/>
          <w:szCs w:val="24"/>
          <w:lang w:val="en-NG"/>
        </w:rPr>
        <w:t>those of conventional imported synthetic materials like fiberglass, which are often more expensive and environmentally demanding. These findings provide a strong scientific basis for integrating locally available and sustainable material systems into high-performance civic, cultural, and performance-oriented architectural projects.</w:t>
      </w:r>
    </w:p>
    <w:p w14:paraId="02E9EBD1" w14:textId="77777777" w:rsidR="0093585A" w:rsidRPr="00C56EFC" w:rsidRDefault="0093585A" w:rsidP="0093585A">
      <w:pPr>
        <w:rPr>
          <w:rFonts w:ascii="Times New Roman" w:hAnsi="Times New Roman" w:cs="Times New Roman"/>
          <w:lang w:val="en-NG"/>
        </w:rPr>
      </w:pPr>
    </w:p>
    <w:p w14:paraId="18909C4B" w14:textId="52A2725F" w:rsidR="0093585A" w:rsidRPr="0093585A" w:rsidRDefault="0093585A" w:rsidP="0093585A">
      <w:pPr>
        <w:spacing w:line="276" w:lineRule="auto"/>
        <w:rPr>
          <w:rFonts w:ascii="Times New Roman" w:hAnsi="Times New Roman" w:cs="Times New Roman"/>
          <w:b/>
          <w:bCs/>
          <w:sz w:val="28"/>
          <w:szCs w:val="28"/>
          <w:lang w:val="en-NG"/>
        </w:rPr>
      </w:pPr>
      <w:r w:rsidRPr="0093585A">
        <w:rPr>
          <w:rFonts w:ascii="Times New Roman" w:hAnsi="Times New Roman" w:cs="Times New Roman"/>
          <w:b/>
          <w:bCs/>
          <w:sz w:val="28"/>
          <w:szCs w:val="28"/>
          <w:lang w:val="en-NG"/>
        </w:rPr>
        <w:t>5. RECOMMENDATION AND CONCLUSION</w:t>
      </w:r>
    </w:p>
    <w:p w14:paraId="7EC8B572" w14:textId="4C478FD7" w:rsidR="0093585A" w:rsidRPr="0093585A" w:rsidRDefault="0093585A" w:rsidP="0093585A">
      <w:pPr>
        <w:spacing w:line="276" w:lineRule="auto"/>
        <w:rPr>
          <w:rFonts w:ascii="Times New Roman" w:hAnsi="Times New Roman" w:cs="Times New Roman"/>
          <w:b/>
          <w:bCs/>
          <w:sz w:val="24"/>
          <w:szCs w:val="24"/>
          <w:lang w:val="en-NG"/>
        </w:rPr>
      </w:pPr>
      <w:r w:rsidRPr="0093585A">
        <w:rPr>
          <w:rFonts w:ascii="Times New Roman" w:hAnsi="Times New Roman" w:cs="Times New Roman"/>
          <w:b/>
          <w:bCs/>
          <w:sz w:val="24"/>
          <w:szCs w:val="24"/>
          <w:lang w:val="en-NG"/>
        </w:rPr>
        <w:t>RECOMMENDATIONS</w:t>
      </w:r>
    </w:p>
    <w:p w14:paraId="74E5CC33" w14:textId="77777777" w:rsidR="0093585A" w:rsidRPr="0093585A" w:rsidRDefault="0093585A" w:rsidP="0093585A">
      <w:pPr>
        <w:spacing w:line="276" w:lineRule="auto"/>
        <w:rPr>
          <w:rFonts w:ascii="Times New Roman" w:hAnsi="Times New Roman" w:cs="Times New Roman"/>
          <w:sz w:val="24"/>
          <w:szCs w:val="24"/>
          <w:lang w:val="en-NG"/>
        </w:rPr>
      </w:pPr>
      <w:r w:rsidRPr="0093585A">
        <w:rPr>
          <w:rFonts w:ascii="Times New Roman" w:hAnsi="Times New Roman" w:cs="Times New Roman"/>
          <w:sz w:val="24"/>
          <w:szCs w:val="24"/>
          <w:lang w:val="en-NG"/>
        </w:rPr>
        <w:t xml:space="preserve">Based on the synthesis of empirical findings and established building science principles, the following practical design guidelines are recommended for professional architectural practice: </w:t>
      </w:r>
    </w:p>
    <w:p w14:paraId="2ED7AF0C" w14:textId="37C66F23" w:rsidR="0093585A" w:rsidRPr="0093585A" w:rsidRDefault="0093585A" w:rsidP="0093585A">
      <w:pPr>
        <w:numPr>
          <w:ilvl w:val="0"/>
          <w:numId w:val="8"/>
        </w:numPr>
        <w:spacing w:line="276" w:lineRule="auto"/>
        <w:rPr>
          <w:rFonts w:ascii="Times New Roman" w:hAnsi="Times New Roman" w:cs="Times New Roman"/>
          <w:sz w:val="24"/>
          <w:szCs w:val="24"/>
          <w:lang w:val="en-NG"/>
        </w:rPr>
      </w:pPr>
      <w:r w:rsidRPr="0093585A">
        <w:rPr>
          <w:rFonts w:ascii="Times New Roman" w:hAnsi="Times New Roman" w:cs="Times New Roman"/>
          <w:b/>
          <w:bCs/>
          <w:sz w:val="24"/>
          <w:szCs w:val="24"/>
          <w:lang w:val="en-NG"/>
        </w:rPr>
        <w:t>Prioritize Strategic Spatial Zoning:</w:t>
      </w:r>
      <w:r w:rsidRPr="0093585A">
        <w:rPr>
          <w:rFonts w:ascii="Times New Roman" w:hAnsi="Times New Roman" w:cs="Times New Roman"/>
          <w:sz w:val="24"/>
          <w:szCs w:val="24"/>
          <w:lang w:val="en-NG"/>
        </w:rPr>
        <w:t xml:space="preserve"> Ensure that acoustically sensitive spaces (performance halls, rehearsal rooms) are structurally and spatially separated from high-amplitude noise zones (workshops, mechanical rooms). Transitional spaces</w:t>
      </w:r>
      <w:r w:rsidR="00C56EFC" w:rsidRPr="00C56EFC">
        <w:rPr>
          <w:rFonts w:ascii="Times New Roman" w:hAnsi="Times New Roman" w:cs="Times New Roman"/>
          <w:sz w:val="24"/>
          <w:szCs w:val="24"/>
          <w:lang w:val="en-NG"/>
        </w:rPr>
        <w:t xml:space="preserve"> </w:t>
      </w:r>
      <w:r w:rsidRPr="0093585A">
        <w:rPr>
          <w:rFonts w:ascii="Times New Roman" w:hAnsi="Times New Roman" w:cs="Times New Roman"/>
          <w:sz w:val="24"/>
          <w:szCs w:val="24"/>
          <w:lang w:val="en-NG"/>
        </w:rPr>
        <w:t>such as corridors, storage rooms, administrative offices, restrooms, and courtyards</w:t>
      </w:r>
      <w:r w:rsidR="00C56EFC" w:rsidRPr="00C56EFC">
        <w:rPr>
          <w:rFonts w:ascii="Times New Roman" w:hAnsi="Times New Roman" w:cs="Times New Roman"/>
          <w:sz w:val="24"/>
          <w:szCs w:val="24"/>
          <w:lang w:val="en-NG"/>
        </w:rPr>
        <w:t xml:space="preserve"> </w:t>
      </w:r>
      <w:r w:rsidRPr="0093585A">
        <w:rPr>
          <w:rFonts w:ascii="Times New Roman" w:hAnsi="Times New Roman" w:cs="Times New Roman"/>
          <w:sz w:val="24"/>
          <w:szCs w:val="24"/>
          <w:lang w:val="en-NG"/>
        </w:rPr>
        <w:t xml:space="preserve">must be intentionally positioned to act as passive acoustic buffers. </w:t>
      </w:r>
    </w:p>
    <w:p w14:paraId="23633634" w14:textId="77777777" w:rsidR="0093585A" w:rsidRPr="0093585A" w:rsidRDefault="0093585A" w:rsidP="0093585A">
      <w:pPr>
        <w:numPr>
          <w:ilvl w:val="0"/>
          <w:numId w:val="8"/>
        </w:numPr>
        <w:spacing w:line="276" w:lineRule="auto"/>
        <w:rPr>
          <w:rFonts w:ascii="Times New Roman" w:hAnsi="Times New Roman" w:cs="Times New Roman"/>
          <w:sz w:val="24"/>
          <w:szCs w:val="24"/>
          <w:lang w:val="en-NG"/>
        </w:rPr>
      </w:pPr>
      <w:r w:rsidRPr="0093585A">
        <w:rPr>
          <w:rFonts w:ascii="Times New Roman" w:hAnsi="Times New Roman" w:cs="Times New Roman"/>
          <w:b/>
          <w:bCs/>
          <w:sz w:val="24"/>
          <w:szCs w:val="24"/>
          <w:lang w:val="en-NG"/>
        </w:rPr>
        <w:t>Optimize Interior Room Geometries:</w:t>
      </w:r>
      <w:r w:rsidRPr="0093585A">
        <w:rPr>
          <w:rFonts w:ascii="Times New Roman" w:hAnsi="Times New Roman" w:cs="Times New Roman"/>
          <w:sz w:val="24"/>
          <w:szCs w:val="24"/>
          <w:lang w:val="en-NG"/>
        </w:rPr>
        <w:t xml:space="preserve"> Avoid long, flat, parallel surfaces within performance environments to eliminate the risk of standing waves and flutter echoes. Introduce wall splays angled between 7° and 12°, alongside stepped or sculpted ceiling profiles, to distribute early reflections evenly and maximize speech intelligibility. </w:t>
      </w:r>
    </w:p>
    <w:p w14:paraId="30233060" w14:textId="77777777" w:rsidR="0093585A" w:rsidRPr="0093585A" w:rsidRDefault="0093585A" w:rsidP="0093585A">
      <w:pPr>
        <w:numPr>
          <w:ilvl w:val="0"/>
          <w:numId w:val="8"/>
        </w:numPr>
        <w:spacing w:line="276" w:lineRule="auto"/>
        <w:rPr>
          <w:rFonts w:ascii="Times New Roman" w:hAnsi="Times New Roman" w:cs="Times New Roman"/>
          <w:sz w:val="24"/>
          <w:szCs w:val="24"/>
          <w:lang w:val="en-NG"/>
        </w:rPr>
      </w:pPr>
      <w:r w:rsidRPr="0093585A">
        <w:rPr>
          <w:rFonts w:ascii="Times New Roman" w:hAnsi="Times New Roman" w:cs="Times New Roman"/>
          <w:b/>
          <w:bCs/>
          <w:sz w:val="24"/>
          <w:szCs w:val="24"/>
          <w:lang w:val="en-NG"/>
        </w:rPr>
        <w:t>Integrate Sustainable, Local Material Systems:</w:t>
      </w:r>
      <w:r w:rsidRPr="0093585A">
        <w:rPr>
          <w:rFonts w:ascii="Times New Roman" w:hAnsi="Times New Roman" w:cs="Times New Roman"/>
          <w:sz w:val="24"/>
          <w:szCs w:val="24"/>
          <w:lang w:val="en-NG"/>
        </w:rPr>
        <w:t xml:space="preserve"> Replace expensive, imported synthetic insulation materials (which are prone to moisture retention and </w:t>
      </w:r>
      <w:proofErr w:type="spellStart"/>
      <w:r w:rsidRPr="0093585A">
        <w:rPr>
          <w:rFonts w:ascii="Times New Roman" w:hAnsi="Times New Roman" w:cs="Times New Roman"/>
          <w:sz w:val="24"/>
          <w:szCs w:val="24"/>
          <w:lang w:val="en-NG"/>
        </w:rPr>
        <w:t>mold</w:t>
      </w:r>
      <w:proofErr w:type="spellEnd"/>
      <w:r w:rsidRPr="0093585A">
        <w:rPr>
          <w:rFonts w:ascii="Times New Roman" w:hAnsi="Times New Roman" w:cs="Times New Roman"/>
          <w:sz w:val="24"/>
          <w:szCs w:val="24"/>
          <w:lang w:val="en-NG"/>
        </w:rPr>
        <w:t xml:space="preserve"> growth in tropical climates) with bio-based alternatives. Specify processed agricultural waste composites, coconut coir, sugarcane bagasse panels, and porous wood-wool boards to achieve high-performance broadband sound absorption. </w:t>
      </w:r>
    </w:p>
    <w:p w14:paraId="5103914A" w14:textId="77777777" w:rsidR="0093585A" w:rsidRPr="0093585A" w:rsidRDefault="0093585A" w:rsidP="0093585A">
      <w:pPr>
        <w:numPr>
          <w:ilvl w:val="0"/>
          <w:numId w:val="8"/>
        </w:numPr>
        <w:spacing w:line="276" w:lineRule="auto"/>
        <w:rPr>
          <w:rFonts w:ascii="Times New Roman" w:hAnsi="Times New Roman" w:cs="Times New Roman"/>
          <w:sz w:val="24"/>
          <w:szCs w:val="24"/>
          <w:lang w:val="en-NG"/>
        </w:rPr>
      </w:pPr>
      <w:r w:rsidRPr="0093585A">
        <w:rPr>
          <w:rFonts w:ascii="Times New Roman" w:hAnsi="Times New Roman" w:cs="Times New Roman"/>
          <w:b/>
          <w:bCs/>
          <w:sz w:val="24"/>
          <w:szCs w:val="24"/>
          <w:lang w:val="en-NG"/>
        </w:rPr>
        <w:t>Deploy Passive Soundscape Landscape Strategies:</w:t>
      </w:r>
      <w:r w:rsidRPr="0093585A">
        <w:rPr>
          <w:rFonts w:ascii="Times New Roman" w:hAnsi="Times New Roman" w:cs="Times New Roman"/>
          <w:sz w:val="24"/>
          <w:szCs w:val="24"/>
          <w:lang w:val="en-NG"/>
        </w:rPr>
        <w:t xml:space="preserve"> Extend acoustic management beyond the building envelope by utilizing dense vegetation belts, layered planting systems, and water features. These natural elements serve as ambient acoustic filters that soften external urban noise pollution before it penetrates the structure. </w:t>
      </w:r>
    </w:p>
    <w:p w14:paraId="10E9A97D" w14:textId="77777777" w:rsidR="0093585A" w:rsidRPr="0093585A" w:rsidRDefault="0093585A" w:rsidP="0093585A">
      <w:pPr>
        <w:spacing w:line="276" w:lineRule="auto"/>
        <w:rPr>
          <w:rFonts w:ascii="Times New Roman" w:hAnsi="Times New Roman" w:cs="Times New Roman"/>
          <w:b/>
          <w:bCs/>
          <w:sz w:val="24"/>
          <w:szCs w:val="24"/>
          <w:lang w:val="en-NG"/>
        </w:rPr>
      </w:pPr>
      <w:r w:rsidRPr="0093585A">
        <w:rPr>
          <w:rFonts w:ascii="Times New Roman" w:hAnsi="Times New Roman" w:cs="Times New Roman"/>
          <w:b/>
          <w:bCs/>
          <w:sz w:val="24"/>
          <w:szCs w:val="24"/>
          <w:lang w:val="en-NG"/>
        </w:rPr>
        <w:t>5.2 CONCLUSION</w:t>
      </w:r>
    </w:p>
    <w:p w14:paraId="036A2280" w14:textId="07733E9E" w:rsidR="00EF3FF9" w:rsidRPr="00BC74B2" w:rsidRDefault="0093585A" w:rsidP="004D6F56">
      <w:pPr>
        <w:spacing w:line="276" w:lineRule="auto"/>
        <w:rPr>
          <w:rFonts w:ascii="Times New Roman" w:hAnsi="Times New Roman" w:cs="Times New Roman"/>
          <w:sz w:val="24"/>
          <w:szCs w:val="24"/>
          <w:lang w:val="en-NG"/>
        </w:rPr>
      </w:pPr>
      <w:r w:rsidRPr="0093585A">
        <w:rPr>
          <w:rFonts w:ascii="Times New Roman" w:hAnsi="Times New Roman" w:cs="Times New Roman"/>
          <w:sz w:val="24"/>
          <w:szCs w:val="24"/>
          <w:lang w:val="en-NG"/>
        </w:rPr>
        <w:t xml:space="preserve">This study underscores that building acoustics is a fundamental determinant of psychological comfort, cognitive efficiency, and overall environmental quality within contemporary cultural institutions. Art and craft </w:t>
      </w:r>
      <w:proofErr w:type="spellStart"/>
      <w:r w:rsidRPr="0093585A">
        <w:rPr>
          <w:rFonts w:ascii="Times New Roman" w:hAnsi="Times New Roman" w:cs="Times New Roman"/>
          <w:sz w:val="24"/>
          <w:szCs w:val="24"/>
          <w:lang w:val="en-NG"/>
        </w:rPr>
        <w:t>centers</w:t>
      </w:r>
      <w:proofErr w:type="spellEnd"/>
      <w:r w:rsidRPr="0093585A">
        <w:rPr>
          <w:rFonts w:ascii="Times New Roman" w:hAnsi="Times New Roman" w:cs="Times New Roman"/>
          <w:sz w:val="24"/>
          <w:szCs w:val="24"/>
          <w:lang w:val="en-NG"/>
        </w:rPr>
        <w:t xml:space="preserve"> represent a uniquely challenging architectural typology, </w:t>
      </w:r>
      <w:r w:rsidRPr="0093585A">
        <w:rPr>
          <w:rFonts w:ascii="Times New Roman" w:hAnsi="Times New Roman" w:cs="Times New Roman"/>
          <w:sz w:val="24"/>
          <w:szCs w:val="24"/>
          <w:lang w:val="en-NG"/>
        </w:rPr>
        <w:lastRenderedPageBreak/>
        <w:t>requiring the delicate mitigation of high-amplitude, low-frequency industrial workshop noise immediately adjacent to performance spaces requiring pristine clarity and low ambient sound levels.</w:t>
      </w:r>
      <w:r w:rsidRPr="00C56EFC">
        <w:rPr>
          <w:rFonts w:ascii="Times New Roman" w:hAnsi="Times New Roman" w:cs="Times New Roman"/>
          <w:sz w:val="24"/>
          <w:szCs w:val="24"/>
          <w:lang w:val="en-NG"/>
        </w:rPr>
        <w:t xml:space="preserve"> </w:t>
      </w:r>
      <w:r w:rsidRPr="0093585A">
        <w:rPr>
          <w:rFonts w:ascii="Times New Roman" w:hAnsi="Times New Roman" w:cs="Times New Roman"/>
          <w:sz w:val="24"/>
          <w:szCs w:val="24"/>
          <w:lang w:val="en-NG"/>
        </w:rPr>
        <w:t xml:space="preserve">The synthesized literature demonstrates that relying on post-construction mechanical fixes or synthetic acoustic </w:t>
      </w:r>
      <w:proofErr w:type="spellStart"/>
      <w:r w:rsidRPr="0093585A">
        <w:rPr>
          <w:rFonts w:ascii="Times New Roman" w:hAnsi="Times New Roman" w:cs="Times New Roman"/>
          <w:sz w:val="24"/>
          <w:szCs w:val="24"/>
          <w:lang w:val="en-NG"/>
        </w:rPr>
        <w:t>paneling</w:t>
      </w:r>
      <w:proofErr w:type="spellEnd"/>
      <w:r w:rsidRPr="0093585A">
        <w:rPr>
          <w:rFonts w:ascii="Times New Roman" w:hAnsi="Times New Roman" w:cs="Times New Roman"/>
          <w:sz w:val="24"/>
          <w:szCs w:val="24"/>
          <w:lang w:val="en-NG"/>
        </w:rPr>
        <w:t xml:space="preserve"> is both economically and environmentally unsustainable. Instead, a holistic architectural framework rooted in passive design</w:t>
      </w:r>
      <w:r w:rsidRPr="00C56EFC">
        <w:rPr>
          <w:rFonts w:ascii="Times New Roman" w:hAnsi="Times New Roman" w:cs="Times New Roman"/>
          <w:sz w:val="24"/>
          <w:szCs w:val="24"/>
          <w:lang w:val="en-NG"/>
        </w:rPr>
        <w:t xml:space="preserve"> </w:t>
      </w:r>
      <w:r w:rsidRPr="0093585A">
        <w:rPr>
          <w:rFonts w:ascii="Times New Roman" w:hAnsi="Times New Roman" w:cs="Times New Roman"/>
          <w:sz w:val="24"/>
          <w:szCs w:val="24"/>
          <w:lang w:val="en-NG"/>
        </w:rPr>
        <w:t>harmonizing spatial syntax, irregular geometric forms, and advanced material science</w:t>
      </w:r>
      <w:r w:rsidRPr="00C56EFC">
        <w:rPr>
          <w:rFonts w:ascii="Times New Roman" w:hAnsi="Times New Roman" w:cs="Times New Roman"/>
          <w:sz w:val="24"/>
          <w:szCs w:val="24"/>
          <w:lang w:val="en-NG"/>
        </w:rPr>
        <w:t xml:space="preserve"> </w:t>
      </w:r>
      <w:r w:rsidRPr="0093585A">
        <w:rPr>
          <w:rFonts w:ascii="Times New Roman" w:hAnsi="Times New Roman" w:cs="Times New Roman"/>
          <w:sz w:val="24"/>
          <w:szCs w:val="24"/>
          <w:lang w:val="en-NG"/>
        </w:rPr>
        <w:t xml:space="preserve">can successfully resolve these spatial conflicts. Furthermore, this paper provides a strong scientific foundation for the use of local, sustainable material analogues. Natural agricultural </w:t>
      </w:r>
      <w:proofErr w:type="spellStart"/>
      <w:r w:rsidRPr="0093585A">
        <w:rPr>
          <w:rFonts w:ascii="Times New Roman" w:hAnsi="Times New Roman" w:cs="Times New Roman"/>
          <w:sz w:val="24"/>
          <w:szCs w:val="24"/>
          <w:lang w:val="en-NG"/>
        </w:rPr>
        <w:t>fibers</w:t>
      </w:r>
      <w:proofErr w:type="spellEnd"/>
      <w:r w:rsidRPr="0093585A">
        <w:rPr>
          <w:rFonts w:ascii="Times New Roman" w:hAnsi="Times New Roman" w:cs="Times New Roman"/>
          <w:sz w:val="24"/>
          <w:szCs w:val="24"/>
          <w:lang w:val="en-NG"/>
        </w:rPr>
        <w:t xml:space="preserve"> and stabilized earthen blocks not only possess the mass and porosity required to match conventional acoustic standards, but they also preserve regional architectural expressions and lower the carbon footprint of public civic buildings. Ultimately, integrating these passive acoustic strategies during the preliminary design phases ensures that modern art and craft </w:t>
      </w:r>
      <w:proofErr w:type="spellStart"/>
      <w:r w:rsidRPr="0093585A">
        <w:rPr>
          <w:rFonts w:ascii="Times New Roman" w:hAnsi="Times New Roman" w:cs="Times New Roman"/>
          <w:sz w:val="24"/>
          <w:szCs w:val="24"/>
          <w:lang w:val="en-NG"/>
        </w:rPr>
        <w:t>centers</w:t>
      </w:r>
      <w:proofErr w:type="spellEnd"/>
      <w:r w:rsidRPr="0093585A">
        <w:rPr>
          <w:rFonts w:ascii="Times New Roman" w:hAnsi="Times New Roman" w:cs="Times New Roman"/>
          <w:sz w:val="24"/>
          <w:szCs w:val="24"/>
          <w:lang w:val="en-NG"/>
        </w:rPr>
        <w:t xml:space="preserve"> can dynamically adapt to multi-functional demands, enhancing community engagement and user experience across the facility’s operational lifecycle. </w:t>
      </w:r>
    </w:p>
    <w:p w14:paraId="15B8F8BB" w14:textId="77777777" w:rsidR="00EF3FF9" w:rsidRPr="00C56EFC" w:rsidRDefault="00EF3FF9" w:rsidP="004D6F56">
      <w:pPr>
        <w:spacing w:line="276" w:lineRule="auto"/>
        <w:rPr>
          <w:rFonts w:ascii="Times New Roman" w:hAnsi="Times New Roman" w:cs="Times New Roman"/>
          <w:sz w:val="24"/>
          <w:szCs w:val="24"/>
        </w:rPr>
      </w:pPr>
    </w:p>
    <w:p w14:paraId="2D1D3360" w14:textId="43DF9D83" w:rsidR="00EF3FF9" w:rsidRPr="00C56EFC" w:rsidRDefault="00C56EFC" w:rsidP="004D6F56">
      <w:pPr>
        <w:spacing w:line="276" w:lineRule="auto"/>
        <w:rPr>
          <w:rFonts w:ascii="Times New Roman" w:hAnsi="Times New Roman" w:cs="Times New Roman"/>
          <w:b/>
          <w:bCs/>
          <w:sz w:val="28"/>
          <w:szCs w:val="28"/>
          <w:lang w:val="en-NG"/>
        </w:rPr>
      </w:pPr>
      <w:r w:rsidRPr="0093585A">
        <w:rPr>
          <w:rFonts w:ascii="Times New Roman" w:hAnsi="Times New Roman" w:cs="Times New Roman"/>
          <w:b/>
          <w:bCs/>
          <w:sz w:val="28"/>
          <w:szCs w:val="28"/>
          <w:lang w:val="en-NG"/>
        </w:rPr>
        <w:t>RE</w:t>
      </w:r>
      <w:r w:rsidRPr="00C56EFC">
        <w:rPr>
          <w:rFonts w:ascii="Times New Roman" w:hAnsi="Times New Roman" w:cs="Times New Roman"/>
          <w:b/>
          <w:bCs/>
          <w:sz w:val="28"/>
          <w:szCs w:val="28"/>
          <w:lang w:val="en-NG"/>
        </w:rPr>
        <w:t>FRENCES</w:t>
      </w:r>
    </w:p>
    <w:p w14:paraId="3F1185DB"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Ali, A. (2022). Geometric variables and room acoustic performance in multi-purpose auditoriums. Journal of Building Acoustics, 29(2), 145-162.</w:t>
      </w:r>
    </w:p>
    <w:p w14:paraId="1E48F5E2"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Almagro-Pastor, J. A., et al. (2022). The influence of the acoustic environment on human health and cognitive performance in cultural buildings. Environmental Psychology Monographs, 44(1), 78-95.</w:t>
      </w:r>
    </w:p>
    <w:p w14:paraId="700DA8FA"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Arenas, J. P. (2020). Sustainable acoustic materials and environmental design. International Journal of Building Science, 18(4), 312-329.</w:t>
      </w:r>
    </w:p>
    <w:p w14:paraId="571882C5"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Baldachini, E., Pace, M., Buscaino, G., Racca, V., Wood, J., Burns, D., &amp; Papale, E. (2026). Enhancing the sound environment in public creative spaces via localized acoustic techniques. Acoustical Society of America Proceedings, 112(3), 204-219.</w:t>
      </w:r>
    </w:p>
    <w:p w14:paraId="625D9475"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Bartalucci, B., &amp; Luzzi, S. (2020). Acoustic material durability and performance degradation in high-humidity tropical climates. Tropical Building Science Journal, 33(2), 89-104.</w:t>
      </w:r>
    </w:p>
    <w:p w14:paraId="3B1544FD"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Cui, Q., Lu, Z., &amp; Kingsbury, D. (2021). Acoustically responsive civic architecture and building performance. Journal of Architectural Engineering, 50(4), 411-426.</w:t>
      </w:r>
    </w:p>
    <w:p w14:paraId="3A047ABF"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Farinmade, A., et al. (2023). Managing acoustic conflicts in multi-functional cultural hubs in developing urban landscapes. African Journal of Environmental Design, 12(1), 56-71.</w:t>
      </w:r>
    </w:p>
    <w:p w14:paraId="58E5CD3F"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Hadley, R., Whitmer, W., Brimijoin, W. O., &amp; Naylor, G. (2021). Acoustic techniques and user experiences in built environments. Trends in Hearing Research, 25(2), 134-149.</w:t>
      </w:r>
    </w:p>
    <w:p w14:paraId="02FFDE41"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Hamouta, M. (2025). The behavior of sound in enclosed volumes: Principles of architectural wave mechanics. Journal of Room Acoustics, 31(1), 12-28.</w:t>
      </w:r>
    </w:p>
    <w:p w14:paraId="2CFE1A76"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Keenan, T., &amp; Pauletto, S. (2022). Controlling internal noise sources in complex public buildings. Building Acoustics Quarterly, 39(3), 177-194.</w:t>
      </w:r>
    </w:p>
    <w:p w14:paraId="2B49F936"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 xml:space="preserve">Mercugliano, C., Corbanil, F., Bigozzi, L., Vettori, M., &amp; Incognito, G. (2023). Acoustics' profound influence on human health, creativity, and productivity in public creative </w:t>
      </w:r>
      <w:r w:rsidRPr="00C56EFC">
        <w:rPr>
          <w:rFonts w:ascii="Times New Roman" w:hAnsi="Times New Roman" w:cs="Times New Roman"/>
          <w:noProof/>
          <w:kern w:val="0"/>
          <w:sz w:val="24"/>
          <w:lang w:val="en-US"/>
        </w:rPr>
        <w:lastRenderedPageBreak/>
        <w:t>spaces. International Journal of Environmental Research and Public Health, 20(4), 501-518.</w:t>
      </w:r>
    </w:p>
    <w:p w14:paraId="4FEA5D04"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Megas-Recalde, L., &amp; Márquez, M. (2021). Urban noise pollution as an environmental crisis: Architectural shielding strategies. Urban Ecology Review, 27(3), 245-260.</w:t>
      </w:r>
    </w:p>
    <w:p w14:paraId="6CFF3878"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Mu, L., et al. (2022). Reflection, absorption, transmission, and diffusion: The four pillars of architectural wave interaction. Journal of Sound and Vibration, 415, 102-119.</w:t>
      </w:r>
    </w:p>
    <w:p w14:paraId="16264184"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Olatunbosun, T. (2024). Patterns of acoustic neglect in institutional buildings across Lagos State. Nigerian Journal of Architectural Practice, 16(2), 88-101.</w:t>
      </w:r>
    </w:p>
    <w:p w14:paraId="54AC2A69"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Okoro, C., &amp; Adeyemi, O. (2024). Post-construction acoustic retrofits vs. design-stage solutions in civic architecture. West African Built Environment Journal, 14(1), 45-59.</w:t>
      </w:r>
    </w:p>
    <w:p w14:paraId="6BE3E698"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Ouda, S., et al. (2025). Transmission loss and the mass law in multifunctional building typologies. Structural Acoustic Engineering, 22(1), 112-127.</w:t>
      </w:r>
    </w:p>
    <w:p w14:paraId="21123701"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Owolabi, K., Ajayi, M., &amp; Daramola, O. (2025). Bridging the gap between global acoustic principles and locally appropriate design solutions in Nigeria. Journal of African Building Science, 19(3), 210-225.</w:t>
      </w:r>
    </w:p>
    <w:p w14:paraId="52D4D67D"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Raja, A., Chandramouli, S., Razali, N., &amp; Che, M. (2024). Standardized testing methods and laboratory certification of sustainable building components. International Journal of Material Science, 30(2), 189-203.</w:t>
      </w:r>
    </w:p>
    <w:p w14:paraId="4A354AEF"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Rodriguez, M. (2024). Cultural centers as the "Third Place": Sociological and architectural endeavors. Civic Space Studies, 11(2), 143-158.</w:t>
      </w:r>
    </w:p>
    <w:p w14:paraId="79887E46"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Samuel, O., et al. (2023). Tuning room acoustics: The balance between absorption and reverberation. Journal of Building Engineering and Physics, 35(4), 302-319.</w:t>
      </w:r>
    </w:p>
    <w:p w14:paraId="04614044"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Secchi, S., et al. (2023). Managing early reflections to optimize the clarity of speech and delicate sounds. Applied Acoustics Letters, 28(3), 94-109.</w:t>
      </w:r>
    </w:p>
    <w:p w14:paraId="21EB157F"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Starowicz, M., &amp; Zieliński, T. (2024). Room dimensions and material properties: Designing the resulting sound field. Journal of Computational Acoustics, 40(1), 56-72.</w:t>
      </w:r>
    </w:p>
    <w:p w14:paraId="52A463BB" w14:textId="77777777" w:rsidR="00EF3FF9" w:rsidRPr="00C56EFC" w:rsidRDefault="00EF3FF9" w:rsidP="00EF3FF9">
      <w:pPr>
        <w:widowControl w:val="0"/>
        <w:autoSpaceDE w:val="0"/>
        <w:autoSpaceDN w:val="0"/>
        <w:adjustRightInd w:val="0"/>
        <w:spacing w:line="240" w:lineRule="auto"/>
        <w:ind w:left="480" w:hanging="480"/>
        <w:rPr>
          <w:rFonts w:ascii="Times New Roman" w:hAnsi="Times New Roman" w:cs="Times New Roman"/>
          <w:noProof/>
          <w:kern w:val="0"/>
          <w:sz w:val="24"/>
          <w:lang w:val="en-US"/>
        </w:rPr>
      </w:pPr>
      <w:r w:rsidRPr="00C56EFC">
        <w:rPr>
          <w:rFonts w:ascii="Times New Roman" w:hAnsi="Times New Roman" w:cs="Times New Roman"/>
          <w:noProof/>
          <w:kern w:val="0"/>
          <w:sz w:val="24"/>
          <w:lang w:val="en-US"/>
        </w:rPr>
        <w:t>Yan, X., &amp; Tronchin, L. (2025). Analytical frameworks linking geometry and material with acoustic performance indicators. Journal of the Acoustical Society of Europe, 55(2), 124-141.</w:t>
      </w:r>
    </w:p>
    <w:p w14:paraId="0216C85F" w14:textId="77777777" w:rsidR="00EF3FF9" w:rsidRPr="00C56EFC" w:rsidRDefault="00EF3FF9" w:rsidP="004D6F56">
      <w:pPr>
        <w:spacing w:line="276" w:lineRule="auto"/>
        <w:rPr>
          <w:rFonts w:ascii="Times New Roman" w:hAnsi="Times New Roman" w:cs="Times New Roman"/>
          <w:sz w:val="24"/>
          <w:szCs w:val="24"/>
        </w:rPr>
      </w:pPr>
    </w:p>
    <w:sectPr w:rsidR="00EF3FF9" w:rsidRPr="00C56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9D5"/>
    <w:multiLevelType w:val="hybridMultilevel"/>
    <w:tmpl w:val="A812476E"/>
    <w:lvl w:ilvl="0" w:tplc="D6A4FBF4">
      <w:start w:val="1"/>
      <w:numFmt w:val="bullet"/>
      <w:lvlText w:val="•"/>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1010C8">
      <w:start w:val="1"/>
      <w:numFmt w:val="bullet"/>
      <w:lvlText w:val="o"/>
      <w:lvlJc w:val="left"/>
      <w:pPr>
        <w:ind w:left="2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C479DC">
      <w:start w:val="1"/>
      <w:numFmt w:val="bullet"/>
      <w:lvlText w:val="▪"/>
      <w:lvlJc w:val="left"/>
      <w:pPr>
        <w:ind w:left="2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A29EAC">
      <w:start w:val="1"/>
      <w:numFmt w:val="bullet"/>
      <w:lvlText w:val="•"/>
      <w:lvlJc w:val="left"/>
      <w:pPr>
        <w:ind w:left="3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480E3A">
      <w:start w:val="1"/>
      <w:numFmt w:val="bullet"/>
      <w:lvlText w:val="o"/>
      <w:lvlJc w:val="left"/>
      <w:pPr>
        <w:ind w:left="4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B87F6E">
      <w:start w:val="1"/>
      <w:numFmt w:val="bullet"/>
      <w:lvlText w:val="▪"/>
      <w:lvlJc w:val="left"/>
      <w:pPr>
        <w:ind w:left="4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90CECA">
      <w:start w:val="1"/>
      <w:numFmt w:val="bullet"/>
      <w:lvlText w:val="•"/>
      <w:lvlJc w:val="left"/>
      <w:pPr>
        <w:ind w:left="5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A8CFC6">
      <w:start w:val="1"/>
      <w:numFmt w:val="bullet"/>
      <w:lvlText w:val="o"/>
      <w:lvlJc w:val="left"/>
      <w:pPr>
        <w:ind w:left="6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D0DCB8">
      <w:start w:val="1"/>
      <w:numFmt w:val="bullet"/>
      <w:lvlText w:val="▪"/>
      <w:lvlJc w:val="left"/>
      <w:pPr>
        <w:ind w:left="7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8372F5"/>
    <w:multiLevelType w:val="multilevel"/>
    <w:tmpl w:val="E54E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A44AE"/>
    <w:multiLevelType w:val="hybridMultilevel"/>
    <w:tmpl w:val="1A46487A"/>
    <w:lvl w:ilvl="0" w:tplc="C72EEBF8">
      <w:start w:val="1"/>
      <w:numFmt w:val="bullet"/>
      <w:lvlText w:val="•"/>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6AC374">
      <w:start w:val="1"/>
      <w:numFmt w:val="bullet"/>
      <w:lvlText w:val="o"/>
      <w:lvlJc w:val="left"/>
      <w:pPr>
        <w:ind w:left="2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763E86">
      <w:start w:val="1"/>
      <w:numFmt w:val="bullet"/>
      <w:lvlText w:val="▪"/>
      <w:lvlJc w:val="left"/>
      <w:pPr>
        <w:ind w:left="2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B63C14">
      <w:start w:val="1"/>
      <w:numFmt w:val="bullet"/>
      <w:lvlText w:val="•"/>
      <w:lvlJc w:val="left"/>
      <w:pPr>
        <w:ind w:left="3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4E10F2">
      <w:start w:val="1"/>
      <w:numFmt w:val="bullet"/>
      <w:lvlText w:val="o"/>
      <w:lvlJc w:val="left"/>
      <w:pPr>
        <w:ind w:left="4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50FD6E">
      <w:start w:val="1"/>
      <w:numFmt w:val="bullet"/>
      <w:lvlText w:val="▪"/>
      <w:lvlJc w:val="left"/>
      <w:pPr>
        <w:ind w:left="4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223A1E">
      <w:start w:val="1"/>
      <w:numFmt w:val="bullet"/>
      <w:lvlText w:val="•"/>
      <w:lvlJc w:val="left"/>
      <w:pPr>
        <w:ind w:left="5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225FA6">
      <w:start w:val="1"/>
      <w:numFmt w:val="bullet"/>
      <w:lvlText w:val="o"/>
      <w:lvlJc w:val="left"/>
      <w:pPr>
        <w:ind w:left="6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C8A136">
      <w:start w:val="1"/>
      <w:numFmt w:val="bullet"/>
      <w:lvlText w:val="▪"/>
      <w:lvlJc w:val="left"/>
      <w:pPr>
        <w:ind w:left="7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231E35"/>
    <w:multiLevelType w:val="hybridMultilevel"/>
    <w:tmpl w:val="2C26265C"/>
    <w:lvl w:ilvl="0" w:tplc="EE6AFC70">
      <w:start w:val="1"/>
      <w:numFmt w:val="bullet"/>
      <w:lvlText w:val="•"/>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5A7FAE">
      <w:start w:val="1"/>
      <w:numFmt w:val="bullet"/>
      <w:lvlText w:val="o"/>
      <w:lvlJc w:val="left"/>
      <w:pPr>
        <w:ind w:left="2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248BB2">
      <w:start w:val="1"/>
      <w:numFmt w:val="bullet"/>
      <w:lvlText w:val="▪"/>
      <w:lvlJc w:val="left"/>
      <w:pPr>
        <w:ind w:left="2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80A9E4">
      <w:start w:val="1"/>
      <w:numFmt w:val="bullet"/>
      <w:lvlText w:val="•"/>
      <w:lvlJc w:val="left"/>
      <w:pPr>
        <w:ind w:left="3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62C788">
      <w:start w:val="1"/>
      <w:numFmt w:val="bullet"/>
      <w:lvlText w:val="o"/>
      <w:lvlJc w:val="left"/>
      <w:pPr>
        <w:ind w:left="4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6C3136">
      <w:start w:val="1"/>
      <w:numFmt w:val="bullet"/>
      <w:lvlText w:val="▪"/>
      <w:lvlJc w:val="left"/>
      <w:pPr>
        <w:ind w:left="4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60D0B6">
      <w:start w:val="1"/>
      <w:numFmt w:val="bullet"/>
      <w:lvlText w:val="•"/>
      <w:lvlJc w:val="left"/>
      <w:pPr>
        <w:ind w:left="5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008F5E">
      <w:start w:val="1"/>
      <w:numFmt w:val="bullet"/>
      <w:lvlText w:val="o"/>
      <w:lvlJc w:val="left"/>
      <w:pPr>
        <w:ind w:left="6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D41BAA">
      <w:start w:val="1"/>
      <w:numFmt w:val="bullet"/>
      <w:lvlText w:val="▪"/>
      <w:lvlJc w:val="left"/>
      <w:pPr>
        <w:ind w:left="7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8C7425"/>
    <w:multiLevelType w:val="hybridMultilevel"/>
    <w:tmpl w:val="0826EAD8"/>
    <w:lvl w:ilvl="0" w:tplc="F558C6E2">
      <w:start w:val="1"/>
      <w:numFmt w:val="decimal"/>
      <w:lvlText w:val="%1."/>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84A278">
      <w:start w:val="1"/>
      <w:numFmt w:val="lowerLetter"/>
      <w:lvlText w:val="%2"/>
      <w:lvlJc w:val="left"/>
      <w:pPr>
        <w:ind w:left="1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26F788">
      <w:start w:val="1"/>
      <w:numFmt w:val="lowerRoman"/>
      <w:lvlText w:val="%3"/>
      <w:lvlJc w:val="left"/>
      <w:pPr>
        <w:ind w:left="2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C3868">
      <w:start w:val="1"/>
      <w:numFmt w:val="decimal"/>
      <w:lvlText w:val="%4"/>
      <w:lvlJc w:val="left"/>
      <w:pPr>
        <w:ind w:left="3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E4A4A8">
      <w:start w:val="1"/>
      <w:numFmt w:val="lowerLetter"/>
      <w:lvlText w:val="%5"/>
      <w:lvlJc w:val="left"/>
      <w:pPr>
        <w:ind w:left="4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7622CE">
      <w:start w:val="1"/>
      <w:numFmt w:val="lowerRoman"/>
      <w:lvlText w:val="%6"/>
      <w:lvlJc w:val="left"/>
      <w:pPr>
        <w:ind w:left="4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70D2DA">
      <w:start w:val="1"/>
      <w:numFmt w:val="decimal"/>
      <w:lvlText w:val="%7"/>
      <w:lvlJc w:val="left"/>
      <w:pPr>
        <w:ind w:left="5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B421D8">
      <w:start w:val="1"/>
      <w:numFmt w:val="lowerLetter"/>
      <w:lvlText w:val="%8"/>
      <w:lvlJc w:val="left"/>
      <w:pPr>
        <w:ind w:left="6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1A6DF8">
      <w:start w:val="1"/>
      <w:numFmt w:val="lowerRoman"/>
      <w:lvlText w:val="%9"/>
      <w:lvlJc w:val="left"/>
      <w:pPr>
        <w:ind w:left="7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553D7E"/>
    <w:multiLevelType w:val="hybridMultilevel"/>
    <w:tmpl w:val="7A849252"/>
    <w:lvl w:ilvl="0" w:tplc="E048DEFE">
      <w:start w:val="1"/>
      <w:numFmt w:val="bullet"/>
      <w:lvlText w:val="•"/>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38496C">
      <w:start w:val="1"/>
      <w:numFmt w:val="bullet"/>
      <w:lvlText w:val="o"/>
      <w:lvlJc w:val="left"/>
      <w:pPr>
        <w:ind w:left="2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49088">
      <w:start w:val="1"/>
      <w:numFmt w:val="bullet"/>
      <w:lvlText w:val="▪"/>
      <w:lvlJc w:val="left"/>
      <w:pPr>
        <w:ind w:left="2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7A0776">
      <w:start w:val="1"/>
      <w:numFmt w:val="bullet"/>
      <w:lvlText w:val="•"/>
      <w:lvlJc w:val="left"/>
      <w:pPr>
        <w:ind w:left="3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2072DC">
      <w:start w:val="1"/>
      <w:numFmt w:val="bullet"/>
      <w:lvlText w:val="o"/>
      <w:lvlJc w:val="left"/>
      <w:pPr>
        <w:ind w:left="4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D67900">
      <w:start w:val="1"/>
      <w:numFmt w:val="bullet"/>
      <w:lvlText w:val="▪"/>
      <w:lvlJc w:val="left"/>
      <w:pPr>
        <w:ind w:left="4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B60F18">
      <w:start w:val="1"/>
      <w:numFmt w:val="bullet"/>
      <w:lvlText w:val="•"/>
      <w:lvlJc w:val="left"/>
      <w:pPr>
        <w:ind w:left="5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06C8EC">
      <w:start w:val="1"/>
      <w:numFmt w:val="bullet"/>
      <w:lvlText w:val="o"/>
      <w:lvlJc w:val="left"/>
      <w:pPr>
        <w:ind w:left="6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AA643C">
      <w:start w:val="1"/>
      <w:numFmt w:val="bullet"/>
      <w:lvlText w:val="▪"/>
      <w:lvlJc w:val="left"/>
      <w:pPr>
        <w:ind w:left="7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8A4207"/>
    <w:multiLevelType w:val="hybridMultilevel"/>
    <w:tmpl w:val="70804562"/>
    <w:lvl w:ilvl="0" w:tplc="5608CBB8">
      <w:start w:val="1"/>
      <w:numFmt w:val="decimal"/>
      <w:lvlText w:val="%1."/>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92EBD4">
      <w:start w:val="1"/>
      <w:numFmt w:val="lowerLetter"/>
      <w:lvlText w:val="%2"/>
      <w:lvlJc w:val="left"/>
      <w:pPr>
        <w:ind w:left="1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F8CFA4">
      <w:start w:val="1"/>
      <w:numFmt w:val="lowerRoman"/>
      <w:lvlText w:val="%3"/>
      <w:lvlJc w:val="left"/>
      <w:pPr>
        <w:ind w:left="2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8EC0DE">
      <w:start w:val="1"/>
      <w:numFmt w:val="decimal"/>
      <w:lvlText w:val="%4"/>
      <w:lvlJc w:val="left"/>
      <w:pPr>
        <w:ind w:left="3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202832">
      <w:start w:val="1"/>
      <w:numFmt w:val="lowerLetter"/>
      <w:lvlText w:val="%5"/>
      <w:lvlJc w:val="left"/>
      <w:pPr>
        <w:ind w:left="4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AC8ABE">
      <w:start w:val="1"/>
      <w:numFmt w:val="lowerRoman"/>
      <w:lvlText w:val="%6"/>
      <w:lvlJc w:val="left"/>
      <w:pPr>
        <w:ind w:left="4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889706">
      <w:start w:val="1"/>
      <w:numFmt w:val="decimal"/>
      <w:lvlText w:val="%7"/>
      <w:lvlJc w:val="left"/>
      <w:pPr>
        <w:ind w:left="5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66E7E2">
      <w:start w:val="1"/>
      <w:numFmt w:val="lowerLetter"/>
      <w:lvlText w:val="%8"/>
      <w:lvlJc w:val="left"/>
      <w:pPr>
        <w:ind w:left="6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64EFB8">
      <w:start w:val="1"/>
      <w:numFmt w:val="lowerRoman"/>
      <w:lvlText w:val="%9"/>
      <w:lvlJc w:val="left"/>
      <w:pPr>
        <w:ind w:left="7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81737F"/>
    <w:multiLevelType w:val="hybridMultilevel"/>
    <w:tmpl w:val="3D345ED4"/>
    <w:lvl w:ilvl="0" w:tplc="827EB2FE">
      <w:start w:val="1"/>
      <w:numFmt w:val="bullet"/>
      <w:lvlText w:val="•"/>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E6A35C">
      <w:start w:val="1"/>
      <w:numFmt w:val="bullet"/>
      <w:lvlText w:val="o"/>
      <w:lvlJc w:val="left"/>
      <w:pPr>
        <w:ind w:left="2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584E6A">
      <w:start w:val="1"/>
      <w:numFmt w:val="bullet"/>
      <w:lvlText w:val="▪"/>
      <w:lvlJc w:val="left"/>
      <w:pPr>
        <w:ind w:left="2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221362">
      <w:start w:val="1"/>
      <w:numFmt w:val="bullet"/>
      <w:lvlText w:val="•"/>
      <w:lvlJc w:val="left"/>
      <w:pPr>
        <w:ind w:left="3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58E784">
      <w:start w:val="1"/>
      <w:numFmt w:val="bullet"/>
      <w:lvlText w:val="o"/>
      <w:lvlJc w:val="left"/>
      <w:pPr>
        <w:ind w:left="4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40EBB2">
      <w:start w:val="1"/>
      <w:numFmt w:val="bullet"/>
      <w:lvlText w:val="▪"/>
      <w:lvlJc w:val="left"/>
      <w:pPr>
        <w:ind w:left="4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7EE83A">
      <w:start w:val="1"/>
      <w:numFmt w:val="bullet"/>
      <w:lvlText w:val="•"/>
      <w:lvlJc w:val="left"/>
      <w:pPr>
        <w:ind w:left="5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347258">
      <w:start w:val="1"/>
      <w:numFmt w:val="bullet"/>
      <w:lvlText w:val="o"/>
      <w:lvlJc w:val="left"/>
      <w:pPr>
        <w:ind w:left="6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9C2F08">
      <w:start w:val="1"/>
      <w:numFmt w:val="bullet"/>
      <w:lvlText w:val="▪"/>
      <w:lvlJc w:val="left"/>
      <w:pPr>
        <w:ind w:left="7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5832000">
    <w:abstractNumId w:val="6"/>
  </w:num>
  <w:num w:numId="2" w16cid:durableId="1474591776">
    <w:abstractNumId w:val="0"/>
  </w:num>
  <w:num w:numId="3" w16cid:durableId="1726677152">
    <w:abstractNumId w:val="7"/>
  </w:num>
  <w:num w:numId="4" w16cid:durableId="34934461">
    <w:abstractNumId w:val="5"/>
  </w:num>
  <w:num w:numId="5" w16cid:durableId="551042390">
    <w:abstractNumId w:val="2"/>
  </w:num>
  <w:num w:numId="6" w16cid:durableId="2094886240">
    <w:abstractNumId w:val="3"/>
  </w:num>
  <w:num w:numId="7" w16cid:durableId="705719308">
    <w:abstractNumId w:val="4"/>
  </w:num>
  <w:num w:numId="8" w16cid:durableId="37246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96"/>
    <w:rsid w:val="000149A4"/>
    <w:rsid w:val="00047824"/>
    <w:rsid w:val="0009175D"/>
    <w:rsid w:val="000C275A"/>
    <w:rsid w:val="000E5BB6"/>
    <w:rsid w:val="00294B39"/>
    <w:rsid w:val="00360E03"/>
    <w:rsid w:val="0037756B"/>
    <w:rsid w:val="003C1AF1"/>
    <w:rsid w:val="003E79DB"/>
    <w:rsid w:val="004456A4"/>
    <w:rsid w:val="00452468"/>
    <w:rsid w:val="00476810"/>
    <w:rsid w:val="004D6F56"/>
    <w:rsid w:val="00763431"/>
    <w:rsid w:val="00773773"/>
    <w:rsid w:val="007B7990"/>
    <w:rsid w:val="00803066"/>
    <w:rsid w:val="008141A4"/>
    <w:rsid w:val="00884B96"/>
    <w:rsid w:val="0093585A"/>
    <w:rsid w:val="00990F4D"/>
    <w:rsid w:val="00A43469"/>
    <w:rsid w:val="00BC74B2"/>
    <w:rsid w:val="00C56EFC"/>
    <w:rsid w:val="00CB76BF"/>
    <w:rsid w:val="00CF5116"/>
    <w:rsid w:val="00E67528"/>
    <w:rsid w:val="00EF05BF"/>
    <w:rsid w:val="00EF3FF9"/>
    <w:rsid w:val="00EF4D8A"/>
    <w:rsid w:val="00FE4D7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51CA"/>
  <w15:chartTrackingRefBased/>
  <w15:docId w15:val="{31BDCA8E-189A-4B2C-8AB2-D19733CE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56B"/>
  </w:style>
  <w:style w:type="paragraph" w:styleId="Heading1">
    <w:name w:val="heading 1"/>
    <w:basedOn w:val="Normal"/>
    <w:next w:val="Normal"/>
    <w:link w:val="Heading1Char"/>
    <w:uiPriority w:val="9"/>
    <w:qFormat/>
    <w:rsid w:val="00884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4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B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B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B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4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B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B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B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B96"/>
    <w:rPr>
      <w:rFonts w:eastAsiaTheme="majorEastAsia" w:cstheme="majorBidi"/>
      <w:color w:val="272727" w:themeColor="text1" w:themeTint="D8"/>
    </w:rPr>
  </w:style>
  <w:style w:type="paragraph" w:styleId="Title">
    <w:name w:val="Title"/>
    <w:basedOn w:val="Normal"/>
    <w:next w:val="Normal"/>
    <w:link w:val="TitleChar"/>
    <w:uiPriority w:val="10"/>
    <w:qFormat/>
    <w:rsid w:val="0088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B96"/>
    <w:pPr>
      <w:spacing w:before="160"/>
      <w:jc w:val="center"/>
    </w:pPr>
    <w:rPr>
      <w:i/>
      <w:iCs/>
      <w:color w:val="404040" w:themeColor="text1" w:themeTint="BF"/>
    </w:rPr>
  </w:style>
  <w:style w:type="character" w:customStyle="1" w:styleId="QuoteChar">
    <w:name w:val="Quote Char"/>
    <w:basedOn w:val="DefaultParagraphFont"/>
    <w:link w:val="Quote"/>
    <w:uiPriority w:val="29"/>
    <w:rsid w:val="00884B96"/>
    <w:rPr>
      <w:i/>
      <w:iCs/>
      <w:color w:val="404040" w:themeColor="text1" w:themeTint="BF"/>
    </w:rPr>
  </w:style>
  <w:style w:type="paragraph" w:styleId="ListParagraph">
    <w:name w:val="List Paragraph"/>
    <w:basedOn w:val="Normal"/>
    <w:uiPriority w:val="34"/>
    <w:qFormat/>
    <w:rsid w:val="00884B96"/>
    <w:pPr>
      <w:ind w:left="720"/>
      <w:contextualSpacing/>
    </w:pPr>
  </w:style>
  <w:style w:type="character" w:styleId="IntenseEmphasis">
    <w:name w:val="Intense Emphasis"/>
    <w:basedOn w:val="DefaultParagraphFont"/>
    <w:uiPriority w:val="21"/>
    <w:qFormat/>
    <w:rsid w:val="00884B96"/>
    <w:rPr>
      <w:i/>
      <w:iCs/>
      <w:color w:val="2F5496" w:themeColor="accent1" w:themeShade="BF"/>
    </w:rPr>
  </w:style>
  <w:style w:type="paragraph" w:styleId="IntenseQuote">
    <w:name w:val="Intense Quote"/>
    <w:basedOn w:val="Normal"/>
    <w:next w:val="Normal"/>
    <w:link w:val="IntenseQuoteChar"/>
    <w:uiPriority w:val="30"/>
    <w:qFormat/>
    <w:rsid w:val="00884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B96"/>
    <w:rPr>
      <w:i/>
      <w:iCs/>
      <w:color w:val="2F5496" w:themeColor="accent1" w:themeShade="BF"/>
    </w:rPr>
  </w:style>
  <w:style w:type="character" w:styleId="IntenseReference">
    <w:name w:val="Intense Reference"/>
    <w:basedOn w:val="DefaultParagraphFont"/>
    <w:uiPriority w:val="32"/>
    <w:qFormat/>
    <w:rsid w:val="00884B96"/>
    <w:rPr>
      <w:b/>
      <w:bCs/>
      <w:smallCaps/>
      <w:color w:val="2F5496" w:themeColor="accent1" w:themeShade="BF"/>
      <w:spacing w:val="5"/>
    </w:rPr>
  </w:style>
  <w:style w:type="character" w:styleId="Hyperlink">
    <w:name w:val="Hyperlink"/>
    <w:basedOn w:val="DefaultParagraphFont"/>
    <w:uiPriority w:val="99"/>
    <w:unhideWhenUsed/>
    <w:rsid w:val="00884B96"/>
    <w:rPr>
      <w:color w:val="0563C1" w:themeColor="hyperlink"/>
      <w:u w:val="single"/>
    </w:rPr>
  </w:style>
  <w:style w:type="table" w:customStyle="1" w:styleId="TableGrid">
    <w:name w:val="TableGrid"/>
    <w:rsid w:val="00884B96"/>
    <w:pPr>
      <w:spacing w:after="0" w:line="240" w:lineRule="auto"/>
    </w:pPr>
    <w:rPr>
      <w:rFonts w:eastAsiaTheme="minorEastAsia"/>
      <w:sz w:val="24"/>
      <w:szCs w:val="24"/>
      <w:lang w:val="en-NG" w:eastAsia="en-NG"/>
    </w:rPr>
    <w:tblPr>
      <w:tblCellMar>
        <w:top w:w="0" w:type="dxa"/>
        <w:left w:w="0" w:type="dxa"/>
        <w:bottom w:w="0" w:type="dxa"/>
        <w:right w:w="0" w:type="dxa"/>
      </w:tblCellMar>
    </w:tblPr>
  </w:style>
  <w:style w:type="table" w:styleId="TableGrid0">
    <w:name w:val="Table Grid"/>
    <w:basedOn w:val="TableNormal"/>
    <w:uiPriority w:val="39"/>
    <w:rsid w:val="00773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benga.williams@calebuniversity.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16</Pages>
  <Words>7209</Words>
  <Characters>41097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Gbenga</dc:creator>
  <cp:keywords/>
  <dc:description/>
  <cp:lastModifiedBy>Williams Gbenga</cp:lastModifiedBy>
  <cp:revision>3</cp:revision>
  <cp:lastPrinted>2026-05-29T12:50:00Z</cp:lastPrinted>
  <dcterms:created xsi:type="dcterms:W3CDTF">2026-05-29T10:17:00Z</dcterms:created>
  <dcterms:modified xsi:type="dcterms:W3CDTF">2026-05-29T13:48:00Z</dcterms:modified>
</cp:coreProperties>
</file>