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5164" w14:textId="5383B658" w:rsidR="00F23948" w:rsidRPr="00A65BE2" w:rsidRDefault="00F23948" w:rsidP="00A65BE2">
      <w:pPr>
        <w:shd w:val="clear" w:color="auto" w:fill="FFFFFF" w:themeFill="background1"/>
        <w:spacing w:after="0" w:line="276" w:lineRule="auto"/>
        <w:jc w:val="center"/>
        <w:outlineLvl w:val="0"/>
        <w:rPr>
          <w:rFonts w:ascii="BankGothic Md BT" w:eastAsia="Times New Roman" w:hAnsi="BankGothic Md BT" w:cstheme="majorHAnsi"/>
          <w:b/>
          <w:bCs/>
          <w:kern w:val="36"/>
          <w:sz w:val="40"/>
          <w:szCs w:val="40"/>
        </w:rPr>
      </w:pPr>
      <w:r w:rsidRPr="00A65BE2">
        <w:rPr>
          <w:rFonts w:ascii="BankGothic Md BT" w:eastAsia="Times New Roman" w:hAnsi="BankGothic Md BT" w:cstheme="majorHAnsi"/>
          <w:b/>
          <w:bCs/>
          <w:kern w:val="36"/>
          <w:sz w:val="40"/>
          <w:szCs w:val="40"/>
        </w:rPr>
        <w:t>Cultivating Sustainability: The Role of Edible Landscapes in Improving Environmental Quality</w:t>
      </w:r>
    </w:p>
    <w:p w14:paraId="090BAA81" w14:textId="77777777" w:rsidR="00A65BE2" w:rsidRDefault="00A65BE2" w:rsidP="00A311C9">
      <w:pPr>
        <w:shd w:val="clear" w:color="auto" w:fill="FFFFFF" w:themeFill="background1"/>
        <w:spacing w:after="0" w:line="276" w:lineRule="auto"/>
        <w:jc w:val="center"/>
        <w:outlineLvl w:val="0"/>
        <w:rPr>
          <w:rFonts w:asciiTheme="majorHAnsi" w:eastAsia="Times New Roman" w:hAnsiTheme="majorHAnsi" w:cstheme="majorHAnsi"/>
          <w:b/>
          <w:bCs/>
          <w:kern w:val="36"/>
          <w:sz w:val="36"/>
          <w:szCs w:val="36"/>
        </w:rPr>
      </w:pPr>
    </w:p>
    <w:p w14:paraId="49793F80" w14:textId="77777777" w:rsidR="00A65BE2" w:rsidRDefault="00A65BE2" w:rsidP="00A65BE2">
      <w:pPr>
        <w:jc w:val="center"/>
        <w:rPr>
          <w:rFonts w:ascii="Times New Roman" w:hAnsi="Times New Roman" w:cs="Times New Roman"/>
          <w:b/>
          <w:bCs/>
          <w:color w:val="000000"/>
          <w:sz w:val="32"/>
          <w:szCs w:val="32"/>
          <w:shd w:val="clear" w:color="auto" w:fill="FFFFFF"/>
        </w:rPr>
      </w:pPr>
      <w:r>
        <w:rPr>
          <w:rFonts w:ascii="Times New Roman" w:hAnsi="Times New Roman" w:cs="Times New Roman"/>
          <w:bCs/>
          <w:color w:val="000000"/>
          <w:sz w:val="32"/>
          <w:szCs w:val="32"/>
          <w:shd w:val="clear" w:color="auto" w:fill="FFFFFF"/>
        </w:rPr>
        <w:t xml:space="preserve"/>
      </w:r>
      <w:r>
        <w:rPr>
          <w:rFonts w:ascii="Times New Roman" w:hAnsi="Times New Roman" w:cs="Times New Roman"/>
          <w:b/>
          <w:bCs/>
          <w:color w:val="000000"/>
          <w:sz w:val="32"/>
          <w:szCs w:val="32"/>
          <w:shd w:val="clear" w:color="auto" w:fill="FFFFFF"/>
        </w:rPr>
        <w:t/>
      </w:r>
    </w:p>
    <w:p w14:paraId="4B85F12F" w14:textId="77777777" w:rsidR="00A65BE2" w:rsidRDefault="00A65BE2" w:rsidP="00A65BE2">
      <w:pPr>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
      </w:r>
    </w:p>
    <w:p w14:paraId="6C827030" w14:textId="77777777" w:rsidR="00A65BE2" w:rsidRDefault="00A65BE2" w:rsidP="00A65BE2">
      <w:pPr>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
      </w:r>
    </w:p>
    <w:p w14:paraId="6316D2A7" w14:textId="67216595" w:rsidR="00A65BE2" w:rsidRDefault="00A65BE2" w:rsidP="00A65BE2">
      <w:pPr>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 xml:space="preserve"/>
      </w:r>
      <w:r>
        <w:rPr>
          <w:rFonts w:ascii="Times New Roman" w:hAnsi="Times New Roman" w:cs="Times New Roman"/>
          <w:b/>
          <w:bCs/>
          <w:color w:val="000000"/>
          <w:sz w:val="32"/>
          <w:szCs w:val="32"/>
          <w:shd w:val="clear" w:color="auto" w:fill="FFFFFF"/>
        </w:rPr>
        <w:t xml:space="preserve"/>
      </w:r>
      <w:r>
        <w:rPr>
          <w:rFonts w:ascii="Times New Roman" w:hAnsi="Times New Roman" w:cs="Times New Roman"/>
          <w:b/>
          <w:bCs/>
          <w:color w:val="000000"/>
          <w:sz w:val="32"/>
          <w:szCs w:val="32"/>
          <w:shd w:val="clear" w:color="auto" w:fill="FFFFFF"/>
        </w:rPr>
        <w:t/>
      </w:r>
    </w:p>
    <w:p w14:paraId="7D9C3C30" w14:textId="008464D2" w:rsidR="00A65BE2" w:rsidRDefault="00A65BE2" w:rsidP="00A65BE2">
      <w:pPr>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 xml:space="preserve"/>
      </w:r>
      <w:r>
        <w:rPr>
          <w:rFonts w:ascii="Times New Roman" w:hAnsi="Times New Roman" w:cs="Times New Roman"/>
          <w:b/>
          <w:bCs/>
          <w:color w:val="000000"/>
          <w:sz w:val="32"/>
          <w:szCs w:val="32"/>
          <w:shd w:val="clear" w:color="auto" w:fill="FFFFFF"/>
        </w:rPr>
        <w:t/>
      </w:r>
      <w:r>
        <w:rPr>
          <w:rFonts w:ascii="Times New Roman" w:hAnsi="Times New Roman" w:cs="Times New Roman"/>
          <w:b/>
          <w:bCs/>
          <w:color w:val="000000"/>
          <w:sz w:val="32"/>
          <w:szCs w:val="32"/>
          <w:shd w:val="clear" w:color="auto" w:fill="FFFFFF"/>
        </w:rPr>
        <w:t/>
      </w:r>
      <w:r>
        <w:rPr>
          <w:rFonts w:ascii="Times New Roman" w:hAnsi="Times New Roman" w:cs="Times New Roman"/>
          <w:b/>
          <w:bCs/>
          <w:color w:val="000000"/>
          <w:sz w:val="32"/>
          <w:szCs w:val="32"/>
          <w:shd w:val="clear" w:color="auto" w:fill="FFFFFF"/>
        </w:rPr>
        <w:t xml:space="preserve"/>
      </w:r>
      <w:r>
        <w:rPr>
          <w:rFonts w:ascii="Times New Roman" w:hAnsi="Times New Roman" w:cs="Times New Roman"/>
          <w:b/>
          <w:bCs/>
          <w:color w:val="000000"/>
          <w:sz w:val="32"/>
          <w:szCs w:val="32"/>
          <w:shd w:val="clear" w:color="auto" w:fill="FFFFFF"/>
        </w:rPr>
        <w:t/>
      </w:r>
      <w:r>
        <w:rPr>
          <w:rFonts w:ascii="Times New Roman" w:hAnsi="Times New Roman" w:cs="Times New Roman"/>
          <w:b/>
          <w:bCs/>
          <w:color w:val="000000"/>
          <w:sz w:val="32"/>
          <w:szCs w:val="32"/>
          <w:shd w:val="clear" w:color="auto" w:fill="FFFFFF"/>
        </w:rPr>
        <w:t xml:space="preserve"/>
      </w:r>
      <w:r>
        <w:rPr>
          <w:rFonts w:ascii="Times New Roman" w:hAnsi="Times New Roman" w:cs="Times New Roman"/>
          <w:b/>
          <w:bCs/>
          <w:color w:val="000000"/>
          <w:sz w:val="32"/>
          <w:szCs w:val="32"/>
          <w:shd w:val="clear" w:color="auto" w:fill="FFFFFF"/>
        </w:rPr>
        <w:t xml:space="preserve"/>
      </w:r>
    </w:p>
    <w:p w14:paraId="385439FB" w14:textId="77777777" w:rsidR="00A65BE2" w:rsidRPr="0086306A" w:rsidRDefault="00A65BE2" w:rsidP="00A65BE2">
      <w:pPr>
        <w:shd w:val="clear" w:color="auto" w:fill="FFFFFF" w:themeFill="background1"/>
        <w:spacing w:after="0" w:line="276" w:lineRule="auto"/>
        <w:outlineLvl w:val="0"/>
        <w:rPr>
          <w:rFonts w:asciiTheme="majorHAnsi" w:eastAsia="Times New Roman" w:hAnsiTheme="majorHAnsi" w:cstheme="majorHAnsi"/>
          <w:b/>
          <w:bCs/>
          <w:kern w:val="36"/>
          <w:sz w:val="36"/>
          <w:szCs w:val="36"/>
        </w:rPr>
      </w:pPr>
    </w:p>
    <w:p w14:paraId="115E739D" w14:textId="77777777" w:rsidR="0086306A" w:rsidRPr="00F23948" w:rsidRDefault="0086306A" w:rsidP="00A311C9">
      <w:pPr>
        <w:shd w:val="clear" w:color="auto" w:fill="FFFFFF" w:themeFill="background1"/>
        <w:spacing w:after="0" w:line="276" w:lineRule="auto"/>
        <w:jc w:val="center"/>
        <w:outlineLvl w:val="0"/>
        <w:rPr>
          <w:rFonts w:asciiTheme="majorHAnsi" w:eastAsia="Times New Roman" w:hAnsiTheme="majorHAnsi" w:cstheme="majorHAnsi"/>
          <w:b/>
          <w:bCs/>
          <w:kern w:val="36"/>
          <w:sz w:val="32"/>
          <w:szCs w:val="32"/>
        </w:rPr>
      </w:pPr>
    </w:p>
    <w:p w14:paraId="23944E69" w14:textId="77777777" w:rsidR="00F23948" w:rsidRPr="00F23948" w:rsidRDefault="00F23948" w:rsidP="00A311C9">
      <w:pPr>
        <w:shd w:val="clear" w:color="auto" w:fill="FFFFFF" w:themeFill="background1"/>
        <w:spacing w:after="0" w:line="276" w:lineRule="auto"/>
        <w:jc w:val="center"/>
        <w:rPr>
          <w:rFonts w:asciiTheme="majorHAnsi" w:eastAsia="Times New Roman" w:hAnsiTheme="majorHAnsi" w:cstheme="majorHAnsi"/>
          <w:sz w:val="32"/>
          <w:szCs w:val="32"/>
        </w:rPr>
      </w:pPr>
      <w:r w:rsidRPr="00F23948">
        <w:rPr>
          <w:rFonts w:asciiTheme="majorHAnsi" w:eastAsia="Times New Roman" w:hAnsiTheme="majorHAnsi" w:cstheme="majorHAnsi"/>
          <w:b/>
          <w:bCs/>
          <w:sz w:val="32"/>
          <w:szCs w:val="32"/>
        </w:rPr>
        <w:t>Abstract</w:t>
      </w:r>
    </w:p>
    <w:p w14:paraId="0B90C6E6"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The rapid expansion of urban environments and the subsequent degradation of ecological health necessitate innovative approaches to landscape management. While traditional urban forestry emphasizes ornamental species, there is a growing body of evidence supporting the integration of fruit-bearing trees into public and private green spaces. This article examines the multifaceted advantages of incorporating fruit trees into environmental design, comparing their ecological and socioeconomic impacts against conventional ornamental vegetation. By analyzing the structural classifications of fruit trees, their physiological benefits, and the integration of water-efficient ground covers—such as the </w:t>
      </w:r>
      <w:r w:rsidRPr="00F23948">
        <w:rPr>
          <w:rFonts w:asciiTheme="majorHAnsi" w:eastAsia="Times New Roman" w:hAnsiTheme="majorHAnsi" w:cstheme="majorHAnsi"/>
          <w:i/>
          <w:iCs/>
          <w:sz w:val="28"/>
          <w:szCs w:val="28"/>
        </w:rPr>
        <w:t>Talinum triangulare</w:t>
      </w:r>
      <w:r w:rsidRPr="00F23948">
        <w:rPr>
          <w:rFonts w:asciiTheme="majorHAnsi" w:eastAsia="Times New Roman" w:hAnsiTheme="majorHAnsi" w:cstheme="majorHAnsi"/>
          <w:sz w:val="28"/>
          <w:szCs w:val="28"/>
        </w:rPr>
        <w:t> (waterleaf)—this paper provides a framework for transforming urban landscapes into productive, sustainable ecosystems.</w:t>
      </w:r>
    </w:p>
    <w:p w14:paraId="4C2B143C" w14:textId="77777777" w:rsidR="00F23948" w:rsidRPr="00F23948" w:rsidRDefault="00000000" w:rsidP="00A311C9">
      <w:pPr>
        <w:shd w:val="clear" w:color="auto" w:fill="FFFFFF" w:themeFill="background1"/>
        <w:spacing w:after="0" w:line="276"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pict w14:anchorId="0BEE1C43">
          <v:rect id="_x0000_i1025" style="width:0;height:.75pt" o:hralign="center" o:hrstd="t" o:hr="t" fillcolor="#a0a0a0" stroked="f"/>
        </w:pict>
      </w:r>
    </w:p>
    <w:p w14:paraId="2BB421DB" w14:textId="77777777" w:rsidR="00F23948" w:rsidRPr="00F23948" w:rsidRDefault="00F23948" w:rsidP="00A311C9">
      <w:pPr>
        <w:shd w:val="clear" w:color="auto" w:fill="FFFFFF" w:themeFill="background1"/>
        <w:spacing w:after="0" w:line="276" w:lineRule="auto"/>
        <w:outlineLvl w:val="2"/>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Introduction</w:t>
      </w:r>
    </w:p>
    <w:p w14:paraId="3883A327" w14:textId="77777777" w:rsidR="00F23948" w:rsidRPr="0086306A"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lastRenderedPageBreak/>
        <w:t>Urban vegetation serves as a critical buffer against the adverse effects of industrialization, including the urban heat island (UHI) effect, carbon emissions, and biodiversity loss. Traditionally, urban planning has favored non-fruiting ornamental trees due to concerns regarding maintenance and "litter." However, this approach neglects the potential for urban environments to contribute to food security and ecological resilience. The deliberate selection of fruit trees for reforestation and landscape design offers a dual-purpose solution: improving environmental quality while providing tangible resources for human populations. This paper explores the morphological, physiological, and socioeconomic benefits of fruit trees, advocating for a shift in urban forestry paradigms.</w:t>
      </w:r>
    </w:p>
    <w:p w14:paraId="028D54EC" w14:textId="77777777" w:rsidR="0086306A" w:rsidRPr="00F23948" w:rsidRDefault="0086306A" w:rsidP="00A311C9">
      <w:pPr>
        <w:shd w:val="clear" w:color="auto" w:fill="FFFFFF" w:themeFill="background1"/>
        <w:spacing w:after="0" w:line="276" w:lineRule="auto"/>
        <w:rPr>
          <w:rFonts w:asciiTheme="majorHAnsi" w:eastAsia="Times New Roman" w:hAnsiTheme="majorHAnsi" w:cstheme="majorHAnsi"/>
          <w:sz w:val="28"/>
          <w:szCs w:val="28"/>
        </w:rPr>
      </w:pPr>
    </w:p>
    <w:p w14:paraId="2D16EBC8" w14:textId="77777777" w:rsidR="00F23948" w:rsidRPr="00F23948" w:rsidRDefault="00F23948" w:rsidP="00A311C9">
      <w:pPr>
        <w:shd w:val="clear" w:color="auto" w:fill="FFFFFF" w:themeFill="background1"/>
        <w:spacing w:after="0" w:line="276" w:lineRule="auto"/>
        <w:outlineLvl w:val="2"/>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Defining Fruit Trees: Biological and Functional Perspectives</w:t>
      </w:r>
    </w:p>
    <w:p w14:paraId="63601E9D"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Fruit trees are woody perennial plants characterized by the production of fleshy or dry structures that contain seeds and are derived from the ovary of a flowering plant. From an environmental standpoint, fruit trees are distinct from "normal" (non-fruiting/ornamental) trees primarily in their reproductive investment. While ornamental trees allocate energy toward structural growth and leaf density, fruit trees distribute significant metabolic resources toward the production of nutrient-rich fruits.</w:t>
      </w:r>
    </w:p>
    <w:p w14:paraId="79834765"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These trees are categorized into several size classes, which dictate their suitability for different urban niches:</w:t>
      </w:r>
    </w:p>
    <w:p w14:paraId="3C56F024" w14:textId="77777777" w:rsidR="00F23948" w:rsidRPr="00F23948" w:rsidRDefault="00F23948" w:rsidP="00A311C9">
      <w:pPr>
        <w:numPr>
          <w:ilvl w:val="0"/>
          <w:numId w:val="1"/>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b/>
          <w:bCs/>
          <w:sz w:val="28"/>
          <w:szCs w:val="28"/>
        </w:rPr>
        <w:t>Dwarf Varieties (2–3 meters):</w:t>
      </w:r>
      <w:r w:rsidRPr="00F23948">
        <w:rPr>
          <w:rFonts w:asciiTheme="majorHAnsi" w:eastAsia="Times New Roman" w:hAnsiTheme="majorHAnsi" w:cstheme="majorHAnsi"/>
          <w:sz w:val="28"/>
          <w:szCs w:val="28"/>
        </w:rPr>
        <w:t> Ideal for residential courtyards and container gardening; they provide ground-level cooling and facilitate easier harvest.</w:t>
      </w:r>
    </w:p>
    <w:p w14:paraId="6E47780E" w14:textId="77777777" w:rsidR="00F23948" w:rsidRPr="00F23948" w:rsidRDefault="00F23948" w:rsidP="00A311C9">
      <w:pPr>
        <w:numPr>
          <w:ilvl w:val="0"/>
          <w:numId w:val="1"/>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b/>
          <w:bCs/>
          <w:sz w:val="28"/>
          <w:szCs w:val="28"/>
        </w:rPr>
        <w:t>Semi-Dwarf Varieties (4–6 meters):</w:t>
      </w:r>
      <w:r w:rsidRPr="00F23948">
        <w:rPr>
          <w:rFonts w:asciiTheme="majorHAnsi" w:eastAsia="Times New Roman" w:hAnsiTheme="majorHAnsi" w:cstheme="majorHAnsi"/>
          <w:sz w:val="28"/>
          <w:szCs w:val="28"/>
        </w:rPr>
        <w:t> Suitable for suburban lawns and community school gardens; they offer a balance between shade canopy and human accessibility.</w:t>
      </w:r>
    </w:p>
    <w:p w14:paraId="46D5AF44" w14:textId="77777777" w:rsidR="00F23948" w:rsidRPr="00F23948" w:rsidRDefault="00F23948" w:rsidP="00A311C9">
      <w:pPr>
        <w:numPr>
          <w:ilvl w:val="0"/>
          <w:numId w:val="1"/>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b/>
          <w:bCs/>
          <w:sz w:val="28"/>
          <w:szCs w:val="28"/>
        </w:rPr>
        <w:t>Standard/Full-Size Varieties (8+ meters):</w:t>
      </w:r>
      <w:r w:rsidRPr="00F23948">
        <w:rPr>
          <w:rFonts w:asciiTheme="majorHAnsi" w:eastAsia="Times New Roman" w:hAnsiTheme="majorHAnsi" w:cstheme="majorHAnsi"/>
          <w:sz w:val="28"/>
          <w:szCs w:val="28"/>
        </w:rPr>
        <w:t> Best utilized in public parks and peripheral reforestation projects; these provide the most significant carbon sequestration and wildlife habitat potential.</w:t>
      </w:r>
    </w:p>
    <w:p w14:paraId="0EB1990D" w14:textId="77777777" w:rsidR="00F23948" w:rsidRPr="00F23948" w:rsidRDefault="00F23948" w:rsidP="00A311C9">
      <w:pPr>
        <w:shd w:val="clear" w:color="auto" w:fill="FFFFFF" w:themeFill="background1"/>
        <w:spacing w:after="0" w:line="276" w:lineRule="auto"/>
        <w:outlineLvl w:val="2"/>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Comparative Analysis: Fruit Trees vs. Ornamental Trees</w:t>
      </w:r>
    </w:p>
    <w:p w14:paraId="4E4936ED"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lastRenderedPageBreak/>
        <w:t>The discourse on urban greening often pits fruit-bearing species against ornamental ones. To understand why fruit trees should be favored, one must weigh their comparative advantages:</w:t>
      </w:r>
    </w:p>
    <w:p w14:paraId="69CD0C92" w14:textId="77777777" w:rsidR="00F23948" w:rsidRPr="00F23948" w:rsidRDefault="00F23948" w:rsidP="00A311C9">
      <w:pPr>
        <w:shd w:val="clear" w:color="auto" w:fill="FFFFFF" w:themeFill="background1"/>
        <w:spacing w:after="0" w:line="276" w:lineRule="auto"/>
        <w:outlineLvl w:val="3"/>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1. Biodiversity and Wildlife Support</w:t>
      </w:r>
    </w:p>
    <w:p w14:paraId="7A681B25"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Ornamental trees often provide limited ecological value, sometimes functioning as "green deserts." In contrast, fruit trees offer a predictable seasonal food source for pollinators, birds, and small mammals. By fostering a trophic cascade, fruit trees support a broader spectrum of urban wildlife, which in turn aids in pest management and pollination services.</w:t>
      </w:r>
    </w:p>
    <w:p w14:paraId="06E6600B" w14:textId="77777777" w:rsidR="00F23948" w:rsidRPr="00F23948" w:rsidRDefault="00F23948" w:rsidP="00A311C9">
      <w:pPr>
        <w:shd w:val="clear" w:color="auto" w:fill="FFFFFF" w:themeFill="background1"/>
        <w:spacing w:after="0" w:line="276" w:lineRule="auto"/>
        <w:outlineLvl w:val="3"/>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2. Socioeconomic Value and Community Engagement</w:t>
      </w:r>
    </w:p>
    <w:p w14:paraId="4EFF3460"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The "edible landscape" movement posits that when citizens are involved in the cultivation of their environment, they show greater stewardship toward it. Fruit trees turn public spaces into communal assets, combating food insecurity in urban "deserts" and fostering a sense of shared responsibility for plant health.</w:t>
      </w:r>
    </w:p>
    <w:p w14:paraId="2F89316D" w14:textId="77777777" w:rsidR="00F23948" w:rsidRPr="00F23948" w:rsidRDefault="00F23948" w:rsidP="00A311C9">
      <w:pPr>
        <w:shd w:val="clear" w:color="auto" w:fill="FFFFFF" w:themeFill="background1"/>
        <w:spacing w:after="0" w:line="276" w:lineRule="auto"/>
        <w:outlineLvl w:val="3"/>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3. Ecological Resilience</w:t>
      </w:r>
    </w:p>
    <w:p w14:paraId="3D39E150"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Many fruit tree species are evolutionarily adapted to utilize diverse soil conditions and often possess deeper root systems than smaller ornamental shrubs, promoting better soil aeration and water infiltration.</w:t>
      </w:r>
    </w:p>
    <w:p w14:paraId="7085952C" w14:textId="77777777" w:rsidR="00F23948" w:rsidRPr="00F23948" w:rsidRDefault="00F23948" w:rsidP="00A311C9">
      <w:pPr>
        <w:shd w:val="clear" w:color="auto" w:fill="FFFFFF" w:themeFill="background1"/>
        <w:spacing w:after="0" w:line="276" w:lineRule="auto"/>
        <w:outlineLvl w:val="2"/>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Integration with Waterleaf (</w:t>
      </w:r>
      <w:r w:rsidRPr="00F23948">
        <w:rPr>
          <w:rFonts w:asciiTheme="majorHAnsi" w:eastAsia="Times New Roman" w:hAnsiTheme="majorHAnsi" w:cstheme="majorHAnsi"/>
          <w:b/>
          <w:bCs/>
          <w:i/>
          <w:iCs/>
          <w:sz w:val="28"/>
          <w:szCs w:val="28"/>
        </w:rPr>
        <w:t>Talinum triangulare</w:t>
      </w:r>
      <w:r w:rsidRPr="00F23948">
        <w:rPr>
          <w:rFonts w:asciiTheme="majorHAnsi" w:eastAsia="Times New Roman" w:hAnsiTheme="majorHAnsi" w:cstheme="majorHAnsi"/>
          <w:b/>
          <w:bCs/>
          <w:sz w:val="28"/>
          <w:szCs w:val="28"/>
        </w:rPr>
        <w:t>) Lawns</w:t>
      </w:r>
    </w:p>
    <w:p w14:paraId="4FB8B464"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A critical challenge in urban vegetation management is water conservation. Traditional grass lawns are notorious for high irrigation requirements and lack of ecological functionality. An innovative solution is the replacement of conventional turf with </w:t>
      </w:r>
      <w:r w:rsidRPr="00F23948">
        <w:rPr>
          <w:rFonts w:asciiTheme="majorHAnsi" w:eastAsia="Times New Roman" w:hAnsiTheme="majorHAnsi" w:cstheme="majorHAnsi"/>
          <w:i/>
          <w:iCs/>
          <w:sz w:val="28"/>
          <w:szCs w:val="28"/>
        </w:rPr>
        <w:t>Talinum triangulare</w:t>
      </w:r>
      <w:r w:rsidRPr="00F23948">
        <w:rPr>
          <w:rFonts w:asciiTheme="majorHAnsi" w:eastAsia="Times New Roman" w:hAnsiTheme="majorHAnsi" w:cstheme="majorHAnsi"/>
          <w:sz w:val="28"/>
          <w:szCs w:val="28"/>
        </w:rPr>
        <w:t>, commonly known as waterleaf.</w:t>
      </w:r>
    </w:p>
    <w:p w14:paraId="7BED4075"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Waterleaf is a succulent, fast-growing herbaceous plant that thrives in the understory of fruit trees. Integrating waterleaf as a ground cover offers several environmental benefits:</w:t>
      </w:r>
    </w:p>
    <w:p w14:paraId="57CECA6E" w14:textId="77777777" w:rsidR="00F23948" w:rsidRPr="00F23948" w:rsidRDefault="00F23948" w:rsidP="00A311C9">
      <w:pPr>
        <w:numPr>
          <w:ilvl w:val="0"/>
          <w:numId w:val="2"/>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b/>
          <w:bCs/>
          <w:sz w:val="28"/>
          <w:szCs w:val="28"/>
        </w:rPr>
        <w:t>Moisture Retention:</w:t>
      </w:r>
      <w:r w:rsidRPr="00F23948">
        <w:rPr>
          <w:rFonts w:asciiTheme="majorHAnsi" w:eastAsia="Times New Roman" w:hAnsiTheme="majorHAnsi" w:cstheme="majorHAnsi"/>
          <w:sz w:val="28"/>
          <w:szCs w:val="28"/>
        </w:rPr>
        <w:t> The thick, fleshy leaves of the waterleaf act as a living mulch, reducing soil evaporation and keeping the root zones of fruit trees cool.</w:t>
      </w:r>
    </w:p>
    <w:p w14:paraId="3338B69A" w14:textId="77777777" w:rsidR="00F23948" w:rsidRPr="00F23948" w:rsidRDefault="00F23948" w:rsidP="00A311C9">
      <w:pPr>
        <w:numPr>
          <w:ilvl w:val="0"/>
          <w:numId w:val="2"/>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b/>
          <w:bCs/>
          <w:sz w:val="28"/>
          <w:szCs w:val="28"/>
        </w:rPr>
        <w:t>Nutrient Cycling:</w:t>
      </w:r>
      <w:r w:rsidRPr="00F23948">
        <w:rPr>
          <w:rFonts w:asciiTheme="majorHAnsi" w:eastAsia="Times New Roman" w:hAnsiTheme="majorHAnsi" w:cstheme="majorHAnsi"/>
          <w:sz w:val="28"/>
          <w:szCs w:val="28"/>
        </w:rPr>
        <w:t> Waterleaf biomass decomposes rapidly, enriching the topsoil with organic matter, which enhances the productivity of the fruit trees.</w:t>
      </w:r>
    </w:p>
    <w:p w14:paraId="21C20737" w14:textId="77777777" w:rsidR="00F23948" w:rsidRPr="00F23948" w:rsidRDefault="00F23948" w:rsidP="00A311C9">
      <w:pPr>
        <w:numPr>
          <w:ilvl w:val="0"/>
          <w:numId w:val="2"/>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b/>
          <w:bCs/>
          <w:sz w:val="28"/>
          <w:szCs w:val="28"/>
        </w:rPr>
        <w:lastRenderedPageBreak/>
        <w:t>Water Efficiency:</w:t>
      </w:r>
      <w:r w:rsidRPr="00F23948">
        <w:rPr>
          <w:rFonts w:asciiTheme="majorHAnsi" w:eastAsia="Times New Roman" w:hAnsiTheme="majorHAnsi" w:cstheme="majorHAnsi"/>
          <w:sz w:val="28"/>
          <w:szCs w:val="28"/>
        </w:rPr>
        <w:t> Waterleaf requires significantly less consistent irrigation than standard grasses, aligning with the principles of xeriscaping while maintaining a lush, green aesthetic.</w:t>
      </w:r>
    </w:p>
    <w:p w14:paraId="2B9B9795" w14:textId="77777777" w:rsidR="00F23948" w:rsidRPr="00F23948" w:rsidRDefault="00F23948" w:rsidP="00A311C9">
      <w:pPr>
        <w:shd w:val="clear" w:color="auto" w:fill="FFFFFF" w:themeFill="background1"/>
        <w:spacing w:after="0" w:line="276" w:lineRule="auto"/>
        <w:outlineLvl w:val="2"/>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Environmental Impact: Carbon Sequestration and Microclimate Regulation</w:t>
      </w:r>
    </w:p>
    <w:p w14:paraId="0B12F75D"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The primary argument for planting trees remains their ability to mitigate climate change. Fruit trees perform photosynthesis at rates comparable to, and in some cases exceeding, their ornamental counterparts due to the intensive metabolic activity required for fruit production.</w:t>
      </w:r>
    </w:p>
    <w:p w14:paraId="71A86228"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Furthermore, the canopy cover provided by fruit trees reduces the UHI effect. By shading pavement and building surfaces, fruit trees reduce the solar heat gain of urban structures. The transpiration process in fruit trees—particularly those with broader leaf surface areas like </w:t>
      </w:r>
      <w:r w:rsidRPr="00F23948">
        <w:rPr>
          <w:rFonts w:asciiTheme="majorHAnsi" w:eastAsia="Times New Roman" w:hAnsiTheme="majorHAnsi" w:cstheme="majorHAnsi"/>
          <w:i/>
          <w:iCs/>
          <w:sz w:val="28"/>
          <w:szCs w:val="28"/>
        </w:rPr>
        <w:t>Mangifera indica</w:t>
      </w:r>
      <w:r w:rsidRPr="00F23948">
        <w:rPr>
          <w:rFonts w:asciiTheme="majorHAnsi" w:eastAsia="Times New Roman" w:hAnsiTheme="majorHAnsi" w:cstheme="majorHAnsi"/>
          <w:sz w:val="28"/>
          <w:szCs w:val="28"/>
        </w:rPr>
        <w:t> (Mango) or </w:t>
      </w:r>
      <w:r w:rsidRPr="00F23948">
        <w:rPr>
          <w:rFonts w:asciiTheme="majorHAnsi" w:eastAsia="Times New Roman" w:hAnsiTheme="majorHAnsi" w:cstheme="majorHAnsi"/>
          <w:i/>
          <w:iCs/>
          <w:sz w:val="28"/>
          <w:szCs w:val="28"/>
        </w:rPr>
        <w:t>Citrus</w:t>
      </w:r>
      <w:r w:rsidRPr="00F23948">
        <w:rPr>
          <w:rFonts w:asciiTheme="majorHAnsi" w:eastAsia="Times New Roman" w:hAnsiTheme="majorHAnsi" w:cstheme="majorHAnsi"/>
          <w:sz w:val="28"/>
          <w:szCs w:val="28"/>
        </w:rPr>
        <w:t> species—actively cools the surrounding air, creating microclimates that reduce the energy demand for air conditioning in adjacent buildings.</w:t>
      </w:r>
    </w:p>
    <w:p w14:paraId="63CA7B49" w14:textId="77777777" w:rsidR="00F23948" w:rsidRPr="00F23948" w:rsidRDefault="00F23948" w:rsidP="00A311C9">
      <w:pPr>
        <w:shd w:val="clear" w:color="auto" w:fill="FFFFFF" w:themeFill="background1"/>
        <w:spacing w:after="0" w:line="276" w:lineRule="auto"/>
        <w:outlineLvl w:val="2"/>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Challenges and Mitigation</w:t>
      </w:r>
    </w:p>
    <w:p w14:paraId="69E888F1"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Despite the benefits, critics emphasize the "messiness" of fruit trees and potential waste management issues. However, these are largely design challenges that can be addressed through:</w:t>
      </w:r>
    </w:p>
    <w:p w14:paraId="18DA7532" w14:textId="77777777" w:rsidR="00F23948" w:rsidRPr="00F23948" w:rsidRDefault="00F23948" w:rsidP="00A311C9">
      <w:pPr>
        <w:numPr>
          <w:ilvl w:val="0"/>
          <w:numId w:val="3"/>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b/>
          <w:bCs/>
          <w:sz w:val="28"/>
          <w:szCs w:val="28"/>
        </w:rPr>
        <w:t>Site-Specific Selection:</w:t>
      </w:r>
      <w:r w:rsidRPr="00F23948">
        <w:rPr>
          <w:rFonts w:asciiTheme="majorHAnsi" w:eastAsia="Times New Roman" w:hAnsiTheme="majorHAnsi" w:cstheme="majorHAnsi"/>
          <w:sz w:val="28"/>
          <w:szCs w:val="28"/>
        </w:rPr>
        <w:t> Choosing sterile varieties or fruit trees with smaller, less persistent yields for high-traffic pedestrian areas.</w:t>
      </w:r>
    </w:p>
    <w:p w14:paraId="0FCECB5F" w14:textId="77777777" w:rsidR="00F23948" w:rsidRPr="00F23948" w:rsidRDefault="00F23948" w:rsidP="00A311C9">
      <w:pPr>
        <w:numPr>
          <w:ilvl w:val="0"/>
          <w:numId w:val="3"/>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b/>
          <w:bCs/>
          <w:sz w:val="28"/>
          <w:szCs w:val="28"/>
        </w:rPr>
        <w:t>Maintenance Programs:</w:t>
      </w:r>
      <w:r w:rsidRPr="00F23948">
        <w:rPr>
          <w:rFonts w:asciiTheme="majorHAnsi" w:eastAsia="Times New Roman" w:hAnsiTheme="majorHAnsi" w:cstheme="majorHAnsi"/>
          <w:sz w:val="28"/>
          <w:szCs w:val="28"/>
        </w:rPr>
        <w:t> Implementing community-led harvesting programs to ensure that fruit is harvested before it decomposes, thus preventing sanitary issues and pest proliferation.</w:t>
      </w:r>
    </w:p>
    <w:p w14:paraId="25A8E306" w14:textId="0AE52A93" w:rsidR="002564B4" w:rsidRPr="0086306A" w:rsidRDefault="00F23948" w:rsidP="00A311C9">
      <w:pPr>
        <w:shd w:val="clear" w:color="auto" w:fill="FFFFFF" w:themeFill="background1"/>
        <w:spacing w:after="0" w:line="276" w:lineRule="auto"/>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Strategic Placement:</w:t>
      </w:r>
      <w:r w:rsidRPr="00F23948">
        <w:rPr>
          <w:rFonts w:asciiTheme="majorHAnsi" w:eastAsia="Times New Roman" w:hAnsiTheme="majorHAnsi" w:cstheme="majorHAnsi"/>
          <w:sz w:val="28"/>
          <w:szCs w:val="28"/>
        </w:rPr>
        <w:t> Planting fruit trees away from sidewalks and parking structures to minimize infrastructure damage or staining.</w:t>
      </w:r>
      <w:r w:rsidR="002564B4" w:rsidRPr="0086306A">
        <w:rPr>
          <w:rFonts w:asciiTheme="majorHAnsi" w:eastAsia="Times New Roman" w:hAnsiTheme="majorHAnsi" w:cstheme="majorHAnsi"/>
          <w:b/>
          <w:bCs/>
          <w:sz w:val="28"/>
          <w:szCs w:val="28"/>
        </w:rPr>
        <w:t xml:space="preserve"> Nigeria hosts a rich variety of fruit trees, including mango, pawpaw, citrus, guava, almond, and plantain, many of which are cultivated for both household consumption and commercial purposes.</w:t>
      </w:r>
    </w:p>
    <w:p w14:paraId="5B1A3392" w14:textId="77777777" w:rsidR="002564B4" w:rsidRPr="002564B4" w:rsidRDefault="002564B4" w:rsidP="00A311C9">
      <w:pPr>
        <w:shd w:val="clear" w:color="auto" w:fill="FFFFFF" w:themeFill="background1"/>
        <w:spacing w:after="0" w:line="276" w:lineRule="auto"/>
        <w:outlineLvl w:val="1"/>
        <w:rPr>
          <w:rFonts w:asciiTheme="majorHAnsi" w:eastAsia="Times New Roman" w:hAnsiTheme="majorHAnsi" w:cstheme="majorHAnsi"/>
          <w:b/>
          <w:bCs/>
          <w:sz w:val="28"/>
          <w:szCs w:val="28"/>
        </w:rPr>
      </w:pPr>
      <w:r w:rsidRPr="002564B4">
        <w:rPr>
          <w:rFonts w:asciiTheme="majorHAnsi" w:eastAsia="Times New Roman" w:hAnsiTheme="majorHAnsi" w:cstheme="majorHAnsi"/>
          <w:b/>
          <w:bCs/>
          <w:sz w:val="28"/>
          <w:szCs w:val="28"/>
        </w:rPr>
        <w:t>Commonly Cultivated Fruit Trees</w:t>
      </w:r>
    </w:p>
    <w:p w14:paraId="17395271" w14:textId="77777777"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hyperlink r:id="rId5" w:tgtFrame="_blank" w:history="1">
        <w:r w:rsidRPr="002564B4">
          <w:rPr>
            <w:rFonts w:asciiTheme="majorHAnsi" w:eastAsia="Times New Roman" w:hAnsiTheme="majorHAnsi" w:cstheme="majorHAnsi"/>
            <w:b/>
            <w:bCs/>
            <w:sz w:val="28"/>
            <w:szCs w:val="28"/>
          </w:rPr>
          <w:t>Mango (Mangifera indica)</w:t>
        </w:r>
        <w:r w:rsidRPr="002564B4">
          <w:rPr>
            <w:rFonts w:asciiTheme="majorHAnsi" w:eastAsia="Times New Roman" w:hAnsiTheme="majorHAnsi" w:cstheme="majorHAnsi"/>
            <w:sz w:val="28"/>
            <w:szCs w:val="28"/>
          </w:rPr>
          <w:t>: One of the most popular tropical fruits in Nigeria, it thrives in warm climates and is widely grown in backyards and orchards. The fruit is rich in vitamins A and C and is consumed fresh or processed into juices and desserts </w:t>
        </w:r>
      </w:hyperlink>
    </w:p>
    <w:p w14:paraId="1D0E8AF1" w14:textId="1B7F15CA"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p>
    <w:p w14:paraId="51F4F0A1" w14:textId="77777777"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hyperlink r:id="rId6" w:tgtFrame="_blank" w:history="1">
        <w:r w:rsidRPr="002564B4">
          <w:rPr>
            <w:rFonts w:asciiTheme="majorHAnsi" w:eastAsia="Times New Roman" w:hAnsiTheme="majorHAnsi" w:cstheme="majorHAnsi"/>
            <w:b/>
            <w:bCs/>
            <w:sz w:val="28"/>
            <w:szCs w:val="28"/>
          </w:rPr>
          <w:t>Pawpaw (Carica papaya)</w:t>
        </w:r>
        <w:r w:rsidRPr="002564B4">
          <w:rPr>
            <w:rFonts w:asciiTheme="majorHAnsi" w:eastAsia="Times New Roman" w:hAnsiTheme="majorHAnsi" w:cstheme="majorHAnsi"/>
            <w:sz w:val="28"/>
            <w:szCs w:val="28"/>
          </w:rPr>
          <w:t>: Known for its antioxidant content, pawpaw grows well in southern Nigeria’s humid conditions. It is both a food and medicinal fruit, supporting digestion and skin health </w:t>
        </w:r>
      </w:hyperlink>
    </w:p>
    <w:p w14:paraId="4F5B9C9B" w14:textId="625079EF"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p>
    <w:p w14:paraId="0893B97C" w14:textId="77777777"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hyperlink r:id="rId7" w:tgtFrame="_blank" w:history="1">
        <w:r w:rsidRPr="002564B4">
          <w:rPr>
            <w:rFonts w:asciiTheme="majorHAnsi" w:eastAsia="Times New Roman" w:hAnsiTheme="majorHAnsi" w:cstheme="majorHAnsi"/>
            <w:b/>
            <w:bCs/>
            <w:sz w:val="28"/>
            <w:szCs w:val="28"/>
          </w:rPr>
          <w:t>Citrus Trees</w:t>
        </w:r>
        <w:r w:rsidRPr="002564B4">
          <w:rPr>
            <w:rFonts w:asciiTheme="majorHAnsi" w:eastAsia="Times New Roman" w:hAnsiTheme="majorHAnsi" w:cstheme="majorHAnsi"/>
            <w:sz w:val="28"/>
            <w:szCs w:val="28"/>
          </w:rPr>
          <w:t>: This includes oranges, lemons, and tangerines, which are distributed widely across Nigeria. Citrus fruits are a major source of vitamin C and are cultivated extensively for juice production and commercial sale </w:t>
        </w:r>
      </w:hyperlink>
    </w:p>
    <w:p w14:paraId="603D8EF9" w14:textId="77777777" w:rsidR="002564B4" w:rsidRPr="0086306A" w:rsidRDefault="002564B4" w:rsidP="00A311C9">
      <w:pPr>
        <w:shd w:val="clear" w:color="auto" w:fill="FFFFFF" w:themeFill="background1"/>
        <w:spacing w:after="0" w:line="276" w:lineRule="auto"/>
        <w:rPr>
          <w:rFonts w:asciiTheme="majorHAnsi" w:eastAsia="Times New Roman" w:hAnsiTheme="majorHAnsi" w:cstheme="majorHAnsi"/>
          <w:sz w:val="28"/>
          <w:szCs w:val="28"/>
        </w:rPr>
      </w:pPr>
    </w:p>
    <w:p w14:paraId="63877DA9" w14:textId="03D367B0"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hyperlink r:id="rId8" w:tgtFrame="_blank" w:history="1">
        <w:r w:rsidRPr="002564B4">
          <w:rPr>
            <w:rFonts w:asciiTheme="majorHAnsi" w:eastAsia="Times New Roman" w:hAnsiTheme="majorHAnsi" w:cstheme="majorHAnsi"/>
            <w:b/>
            <w:bCs/>
            <w:sz w:val="28"/>
            <w:szCs w:val="28"/>
          </w:rPr>
          <w:t>Guava (Psidium guajava)</w:t>
        </w:r>
        <w:r w:rsidRPr="002564B4">
          <w:rPr>
            <w:rFonts w:asciiTheme="majorHAnsi" w:eastAsia="Times New Roman" w:hAnsiTheme="majorHAnsi" w:cstheme="majorHAnsi"/>
            <w:sz w:val="28"/>
            <w:szCs w:val="28"/>
          </w:rPr>
          <w:t>: An evergreen fruit tree cultivated in many regions, guava offers a sweet, vitamin-rich edible fruit. It is also used in local beverages and has medicinal properties </w:t>
        </w:r>
      </w:hyperlink>
    </w:p>
    <w:p w14:paraId="73134454" w14:textId="236A0580"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hyperlink r:id="rId9" w:tgtFrame="_blank" w:history="1">
        <w:r w:rsidRPr="002564B4">
          <w:rPr>
            <w:rFonts w:asciiTheme="majorHAnsi" w:eastAsia="Times New Roman" w:hAnsiTheme="majorHAnsi" w:cstheme="majorHAnsi"/>
            <w:b/>
            <w:bCs/>
            <w:sz w:val="28"/>
            <w:szCs w:val="28"/>
          </w:rPr>
          <w:t>Almond Tree (Terminalia catappa)</w:t>
        </w:r>
        <w:r w:rsidRPr="002564B4">
          <w:rPr>
            <w:rFonts w:asciiTheme="majorHAnsi" w:eastAsia="Times New Roman" w:hAnsiTheme="majorHAnsi" w:cstheme="majorHAnsi"/>
            <w:sz w:val="28"/>
            <w:szCs w:val="28"/>
          </w:rPr>
          <w:t>: Known locally for its protein- and fiber-rich fruit, the tropical almond is often planted in school compounds and home gardens. Its edible seeds and nuts have high nutritional value </w:t>
        </w:r>
      </w:hyperlink>
    </w:p>
    <w:p w14:paraId="45313B22" w14:textId="3561CBC7"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p>
    <w:p w14:paraId="0CB6617E" w14:textId="77777777"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hyperlink r:id="rId10" w:tgtFrame="_blank" w:history="1">
        <w:r w:rsidRPr="002564B4">
          <w:rPr>
            <w:rFonts w:asciiTheme="majorHAnsi" w:eastAsia="Times New Roman" w:hAnsiTheme="majorHAnsi" w:cstheme="majorHAnsi"/>
            <w:b/>
            <w:bCs/>
            <w:sz w:val="28"/>
            <w:szCs w:val="28"/>
          </w:rPr>
          <w:t>White Star Apple (Gambeya albida)</w:t>
        </w:r>
        <w:r w:rsidRPr="002564B4">
          <w:rPr>
            <w:rFonts w:asciiTheme="majorHAnsi" w:eastAsia="Times New Roman" w:hAnsiTheme="majorHAnsi" w:cstheme="majorHAnsi"/>
            <w:sz w:val="28"/>
            <w:szCs w:val="28"/>
          </w:rPr>
          <w:t>: Called Agbalumo in Yoruba and Udala in Igbo, this fruit tree is native to West Africa and is commonly cultivated in home gardens. It bears sweet, forest-fruit-style edible fruits </w:t>
        </w:r>
      </w:hyperlink>
    </w:p>
    <w:p w14:paraId="337AF6FF" w14:textId="1CFD259E"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hyperlink r:id="rId11" w:tgtFrame="_blank" w:history="1">
        <w:r w:rsidRPr="002564B4">
          <w:rPr>
            <w:rFonts w:asciiTheme="majorHAnsi" w:eastAsia="Times New Roman" w:hAnsiTheme="majorHAnsi" w:cstheme="majorHAnsi"/>
            <w:b/>
            <w:bCs/>
            <w:sz w:val="28"/>
            <w:szCs w:val="28"/>
          </w:rPr>
          <w:t>Red Mombin (Spondias mombin)</w:t>
        </w:r>
        <w:r w:rsidRPr="002564B4">
          <w:rPr>
            <w:rFonts w:asciiTheme="majorHAnsi" w:eastAsia="Times New Roman" w:hAnsiTheme="majorHAnsi" w:cstheme="majorHAnsi"/>
            <w:sz w:val="28"/>
            <w:szCs w:val="28"/>
          </w:rPr>
          <w:t>: Known regionally as iyeye, the red</w:t>
        </w:r>
        <w:r w:rsidRPr="0086306A">
          <w:rPr>
            <w:rFonts w:asciiTheme="majorHAnsi" w:eastAsia="Times New Roman" w:hAnsiTheme="majorHAnsi" w:cstheme="majorHAnsi"/>
            <w:sz w:val="28"/>
            <w:szCs w:val="28"/>
          </w:rPr>
          <w:t xml:space="preserve"> </w:t>
        </w:r>
        <w:r w:rsidRPr="002564B4">
          <w:rPr>
            <w:rFonts w:asciiTheme="majorHAnsi" w:eastAsia="Times New Roman" w:hAnsiTheme="majorHAnsi" w:cstheme="majorHAnsi"/>
            <w:sz w:val="28"/>
            <w:szCs w:val="28"/>
          </w:rPr>
          <w:t>mombin</w:t>
        </w:r>
        <w:r w:rsidRPr="0086306A">
          <w:rPr>
            <w:rFonts w:asciiTheme="majorHAnsi" w:eastAsia="Times New Roman" w:hAnsiTheme="majorHAnsi" w:cstheme="majorHAnsi"/>
            <w:sz w:val="28"/>
            <w:szCs w:val="28"/>
          </w:rPr>
          <w:t xml:space="preserve"> </w:t>
        </w:r>
        <w:r w:rsidRPr="002564B4">
          <w:rPr>
            <w:rFonts w:asciiTheme="majorHAnsi" w:eastAsia="Times New Roman" w:hAnsiTheme="majorHAnsi" w:cstheme="majorHAnsi"/>
            <w:sz w:val="28"/>
            <w:szCs w:val="28"/>
          </w:rPr>
          <w:t>is</w:t>
        </w:r>
        <w:r w:rsidRPr="0086306A">
          <w:rPr>
            <w:rFonts w:asciiTheme="majorHAnsi" w:eastAsia="Times New Roman" w:hAnsiTheme="majorHAnsi" w:cstheme="majorHAnsi"/>
            <w:sz w:val="28"/>
            <w:szCs w:val="28"/>
          </w:rPr>
          <w:t xml:space="preserve"> </w:t>
        </w:r>
        <w:r w:rsidRPr="002564B4">
          <w:rPr>
            <w:rFonts w:asciiTheme="majorHAnsi" w:eastAsia="Times New Roman" w:hAnsiTheme="majorHAnsi" w:cstheme="majorHAnsi"/>
            <w:sz w:val="28"/>
            <w:szCs w:val="28"/>
          </w:rPr>
          <w:t>oval</w:t>
        </w:r>
        <w:r w:rsidRPr="0086306A">
          <w:rPr>
            <w:rFonts w:asciiTheme="majorHAnsi" w:eastAsia="Times New Roman" w:hAnsiTheme="majorHAnsi" w:cstheme="majorHAnsi"/>
            <w:sz w:val="28"/>
            <w:szCs w:val="28"/>
          </w:rPr>
          <w:t xml:space="preserve"> </w:t>
        </w:r>
        <w:r w:rsidRPr="002564B4">
          <w:rPr>
            <w:rFonts w:asciiTheme="majorHAnsi" w:eastAsia="Times New Roman" w:hAnsiTheme="majorHAnsi" w:cstheme="majorHAnsi"/>
            <w:sz w:val="28"/>
            <w:szCs w:val="28"/>
          </w:rPr>
          <w:t>shaped and rich in vitamins and minerals. It is valued for improving </w:t>
        </w:r>
        <w:r w:rsidRPr="0086306A">
          <w:rPr>
            <w:rFonts w:asciiTheme="majorHAnsi" w:eastAsia="Times New Roman" w:hAnsiTheme="majorHAnsi" w:cstheme="majorHAnsi"/>
            <w:sz w:val="28"/>
            <w:szCs w:val="28"/>
          </w:rPr>
          <w:t xml:space="preserve"> </w:t>
        </w:r>
        <w:r w:rsidRPr="002564B4">
          <w:rPr>
            <w:rFonts w:asciiTheme="majorHAnsi" w:eastAsia="Times New Roman" w:hAnsiTheme="majorHAnsi" w:cstheme="majorHAnsi"/>
            <w:sz w:val="28"/>
            <w:szCs w:val="28"/>
          </w:rPr>
          <w:t> and</w:t>
        </w:r>
        <w:r w:rsidRPr="0086306A">
          <w:rPr>
            <w:rFonts w:asciiTheme="majorHAnsi" w:eastAsia="Times New Roman" w:hAnsiTheme="majorHAnsi" w:cstheme="majorHAnsi"/>
            <w:sz w:val="28"/>
            <w:szCs w:val="28"/>
          </w:rPr>
          <w:t xml:space="preserve"> </w:t>
        </w:r>
        <w:r w:rsidRPr="002564B4">
          <w:rPr>
            <w:rFonts w:asciiTheme="majorHAnsi" w:eastAsia="Times New Roman" w:hAnsiTheme="majorHAnsi" w:cstheme="majorHAnsi"/>
            <w:sz w:val="28"/>
            <w:szCs w:val="28"/>
          </w:rPr>
          <w:t>supp</w:t>
        </w:r>
        <w:r w:rsidRPr="0086306A">
          <w:rPr>
            <w:rFonts w:asciiTheme="majorHAnsi" w:eastAsia="Times New Roman" w:hAnsiTheme="majorHAnsi" w:cstheme="majorHAnsi"/>
            <w:sz w:val="28"/>
            <w:szCs w:val="28"/>
          </w:rPr>
          <w:t>o</w:t>
        </w:r>
        <w:r w:rsidRPr="002564B4">
          <w:rPr>
            <w:rFonts w:asciiTheme="majorHAnsi" w:eastAsia="Times New Roman" w:hAnsiTheme="majorHAnsi" w:cstheme="majorHAnsi"/>
            <w:sz w:val="28"/>
            <w:szCs w:val="28"/>
          </w:rPr>
          <w:t>rting nutrition </w:t>
        </w:r>
      </w:hyperlink>
    </w:p>
    <w:p w14:paraId="0A980EF6" w14:textId="7FF6CC6F"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hyperlink r:id="rId12" w:tgtFrame="_blank" w:history="1">
        <w:r w:rsidRPr="002564B4">
          <w:rPr>
            <w:rFonts w:asciiTheme="majorHAnsi" w:eastAsia="Times New Roman" w:hAnsiTheme="majorHAnsi" w:cstheme="majorHAnsi"/>
            <w:b/>
            <w:bCs/>
            <w:sz w:val="28"/>
            <w:szCs w:val="28"/>
          </w:rPr>
          <w:t>Red Monkey Kola (Cola acuminata)</w:t>
        </w:r>
        <w:r w:rsidRPr="002564B4">
          <w:rPr>
            <w:rFonts w:asciiTheme="majorHAnsi" w:eastAsia="Times New Roman" w:hAnsiTheme="majorHAnsi" w:cstheme="majorHAnsi"/>
            <w:sz w:val="28"/>
            <w:szCs w:val="28"/>
          </w:rPr>
          <w:t>: Locally called Obi Ẹdun, this tree</w:t>
        </w:r>
        <w:r w:rsidRPr="0086306A">
          <w:rPr>
            <w:rFonts w:asciiTheme="majorHAnsi" w:eastAsia="Times New Roman" w:hAnsiTheme="majorHAnsi" w:cstheme="majorHAnsi"/>
            <w:sz w:val="28"/>
            <w:szCs w:val="28"/>
          </w:rPr>
          <w:t xml:space="preserve"> </w:t>
        </w:r>
        <w:r w:rsidRPr="002564B4">
          <w:rPr>
            <w:rFonts w:asciiTheme="majorHAnsi" w:eastAsia="Times New Roman" w:hAnsiTheme="majorHAnsi" w:cstheme="majorHAnsi"/>
            <w:sz w:val="28"/>
            <w:szCs w:val="28"/>
          </w:rPr>
          <w:t>produces reddish seeds used traditionally for medicinal and nutritional purposes. It supports metabolism and bone health </w:t>
        </w:r>
      </w:hyperlink>
    </w:p>
    <w:p w14:paraId="0682B7B5" w14:textId="77777777"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u w:val="single"/>
        </w:rPr>
      </w:pPr>
      <w:r w:rsidRPr="002564B4">
        <w:rPr>
          <w:rFonts w:asciiTheme="majorHAnsi" w:eastAsia="Times New Roman" w:hAnsiTheme="majorHAnsi" w:cstheme="majorHAnsi"/>
          <w:sz w:val="28"/>
          <w:szCs w:val="28"/>
        </w:rPr>
        <w:fldChar w:fldCharType="begin"/>
      </w:r>
      <w:r w:rsidRPr="002564B4">
        <w:rPr>
          <w:rFonts w:asciiTheme="majorHAnsi" w:eastAsia="Times New Roman" w:hAnsiTheme="majorHAnsi" w:cstheme="majorHAnsi"/>
          <w:sz w:val="28"/>
          <w:szCs w:val="28"/>
        </w:rPr>
        <w:instrText>HYPERLINK "https://www.bing.com/ck/a?!&amp;&amp;p=bdb2dbd6888c9fd08fca2684d29d6317ccfedd5d59945c20f615e17b224fc21bJmltdHM9MTc4MjM0NTYwMA&amp;ptn=3&amp;ver=2&amp;hsh=4&amp;fclid=1d1627a9-08e1-6b60-329c-328a09e76ad0&amp;psq=typical+examples+of+fruit+trees+in+nigeria&amp;u=a1aHR0cHM6Ly9tYWRpc29ubWFub3IuY28uemEvYmxvZy9uaWdlcmlhbi1mcnVpdC10cmVlLw&amp;ntb=1" \t "_blank"</w:instrText>
      </w:r>
      <w:r w:rsidRPr="002564B4">
        <w:rPr>
          <w:rFonts w:asciiTheme="majorHAnsi" w:eastAsia="Times New Roman" w:hAnsiTheme="majorHAnsi" w:cstheme="majorHAnsi"/>
          <w:sz w:val="28"/>
          <w:szCs w:val="28"/>
        </w:rPr>
      </w:r>
      <w:r w:rsidRPr="002564B4">
        <w:rPr>
          <w:rFonts w:asciiTheme="majorHAnsi" w:eastAsia="Times New Roman" w:hAnsiTheme="majorHAnsi" w:cstheme="majorHAnsi"/>
          <w:sz w:val="28"/>
          <w:szCs w:val="28"/>
        </w:rPr>
        <w:fldChar w:fldCharType="separate"/>
      </w:r>
    </w:p>
    <w:p w14:paraId="55B9EADA" w14:textId="54CC8195"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r w:rsidRPr="002564B4">
        <w:rPr>
          <w:rFonts w:asciiTheme="majorHAnsi" w:eastAsia="Times New Roman" w:hAnsiTheme="majorHAnsi" w:cstheme="majorHAnsi"/>
          <w:sz w:val="28"/>
          <w:szCs w:val="28"/>
        </w:rPr>
        <w:fldChar w:fldCharType="end"/>
      </w:r>
      <w:hyperlink r:id="rId13" w:tgtFrame="_blank" w:history="1">
        <w:r w:rsidRPr="002564B4">
          <w:rPr>
            <w:rFonts w:asciiTheme="majorHAnsi" w:eastAsia="Times New Roman" w:hAnsiTheme="majorHAnsi" w:cstheme="majorHAnsi"/>
            <w:b/>
            <w:bCs/>
            <w:sz w:val="28"/>
            <w:szCs w:val="28"/>
          </w:rPr>
          <w:t>Plantain and Banana</w:t>
        </w:r>
        <w:r w:rsidRPr="002564B4">
          <w:rPr>
            <w:rFonts w:asciiTheme="majorHAnsi" w:eastAsia="Times New Roman" w:hAnsiTheme="majorHAnsi" w:cstheme="majorHAnsi"/>
            <w:sz w:val="28"/>
            <w:szCs w:val="28"/>
          </w:rPr>
          <w:t>: Widely grown in southern Nigeria, these trees provide staple foods rich in carbohydrates. They are propagated vegetatively for uniform yield and play a crucial role in household diets and local markets </w:t>
        </w:r>
      </w:hyperlink>
    </w:p>
    <w:p w14:paraId="5873A2FB" w14:textId="77777777"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hyperlink r:id="rId14" w:tgtFrame="_blank" w:history="1">
        <w:r w:rsidRPr="002564B4">
          <w:rPr>
            <w:rFonts w:asciiTheme="majorHAnsi" w:eastAsia="Times New Roman" w:hAnsiTheme="majorHAnsi" w:cstheme="majorHAnsi"/>
            <w:b/>
            <w:bCs/>
            <w:sz w:val="28"/>
            <w:szCs w:val="28"/>
          </w:rPr>
          <w:t>Pineapple (Ananas comosus)</w:t>
        </w:r>
        <w:r w:rsidRPr="002564B4">
          <w:rPr>
            <w:rFonts w:asciiTheme="majorHAnsi" w:eastAsia="Times New Roman" w:hAnsiTheme="majorHAnsi" w:cstheme="majorHAnsi"/>
            <w:sz w:val="28"/>
            <w:szCs w:val="28"/>
          </w:rPr>
          <w:t>: Although technically an herbaceous plant, pineapple “trees” are cultivated in many regions for their sweet, vitamin-rich fruit, contributing to both home consumption and commercial production </w:t>
        </w:r>
      </w:hyperlink>
    </w:p>
    <w:p w14:paraId="37F3F8AF" w14:textId="199D26EC" w:rsidR="002564B4" w:rsidRPr="002564B4" w:rsidRDefault="002564B4" w:rsidP="00A311C9">
      <w:pPr>
        <w:shd w:val="clear" w:color="auto" w:fill="FFFFFF" w:themeFill="background1"/>
        <w:spacing w:after="0" w:line="276" w:lineRule="auto"/>
        <w:rPr>
          <w:rFonts w:asciiTheme="majorHAnsi" w:eastAsia="Times New Roman" w:hAnsiTheme="majorHAnsi" w:cstheme="majorHAnsi"/>
          <w:sz w:val="28"/>
          <w:szCs w:val="28"/>
        </w:rPr>
      </w:pPr>
    </w:p>
    <w:p w14:paraId="25981071" w14:textId="77777777" w:rsidR="002564B4" w:rsidRPr="002564B4" w:rsidRDefault="002564B4" w:rsidP="00A311C9">
      <w:pPr>
        <w:shd w:val="clear" w:color="auto" w:fill="FFFFFF" w:themeFill="background1"/>
        <w:spacing w:after="0" w:line="276" w:lineRule="auto"/>
        <w:outlineLvl w:val="1"/>
        <w:rPr>
          <w:rFonts w:asciiTheme="majorHAnsi" w:eastAsia="Times New Roman" w:hAnsiTheme="majorHAnsi" w:cstheme="majorHAnsi"/>
          <w:b/>
          <w:bCs/>
          <w:sz w:val="28"/>
          <w:szCs w:val="28"/>
        </w:rPr>
      </w:pPr>
      <w:r w:rsidRPr="002564B4">
        <w:rPr>
          <w:rFonts w:asciiTheme="majorHAnsi" w:eastAsia="Times New Roman" w:hAnsiTheme="majorHAnsi" w:cstheme="majorHAnsi"/>
          <w:b/>
          <w:bCs/>
          <w:sz w:val="28"/>
          <w:szCs w:val="28"/>
        </w:rPr>
        <w:lastRenderedPageBreak/>
        <w:t>Other Notable Fruit Trees</w:t>
      </w:r>
    </w:p>
    <w:p w14:paraId="075BE7D3" w14:textId="4FCDBD40" w:rsidR="002564B4" w:rsidRPr="002564B4" w:rsidRDefault="002564B4" w:rsidP="00A311C9">
      <w:pPr>
        <w:numPr>
          <w:ilvl w:val="0"/>
          <w:numId w:val="5"/>
        </w:numPr>
        <w:shd w:val="clear" w:color="auto" w:fill="FFFFFF" w:themeFill="background1"/>
        <w:spacing w:after="0" w:line="276" w:lineRule="auto"/>
        <w:rPr>
          <w:rFonts w:asciiTheme="majorHAnsi" w:eastAsia="Times New Roman" w:hAnsiTheme="majorHAnsi" w:cstheme="majorHAnsi"/>
          <w:sz w:val="28"/>
          <w:szCs w:val="28"/>
        </w:rPr>
      </w:pPr>
      <w:hyperlink r:id="rId15" w:tgtFrame="_blank" w:history="1">
        <w:r w:rsidRPr="002564B4">
          <w:rPr>
            <w:rFonts w:asciiTheme="majorHAnsi" w:eastAsia="Times New Roman" w:hAnsiTheme="majorHAnsi" w:cstheme="majorHAnsi"/>
            <w:b/>
            <w:bCs/>
            <w:sz w:val="28"/>
            <w:szCs w:val="28"/>
          </w:rPr>
          <w:t>Cashew (Anacardium occidentale)</w:t>
        </w:r>
        <w:r w:rsidRPr="002564B4">
          <w:rPr>
            <w:rFonts w:asciiTheme="majorHAnsi" w:eastAsia="Times New Roman" w:hAnsiTheme="majorHAnsi" w:cstheme="majorHAnsi"/>
            <w:sz w:val="28"/>
            <w:szCs w:val="28"/>
          </w:rPr>
          <w:t>: Provides both nuts and edible</w:t>
        </w:r>
        <w:r w:rsidRPr="0086306A">
          <w:rPr>
            <w:rFonts w:asciiTheme="majorHAnsi" w:eastAsia="Times New Roman" w:hAnsiTheme="majorHAnsi" w:cstheme="majorHAnsi"/>
            <w:sz w:val="28"/>
            <w:szCs w:val="28"/>
          </w:rPr>
          <w:t xml:space="preserve"> </w:t>
        </w:r>
        <w:r w:rsidRPr="002564B4">
          <w:rPr>
            <w:rFonts w:asciiTheme="majorHAnsi" w:eastAsia="Times New Roman" w:hAnsiTheme="majorHAnsi" w:cstheme="majorHAnsi"/>
            <w:sz w:val="28"/>
            <w:szCs w:val="28"/>
          </w:rPr>
          <w:t>cashew apples </w:t>
        </w:r>
      </w:hyperlink>
    </w:p>
    <w:p w14:paraId="25FD8D1B" w14:textId="470DABD7" w:rsidR="002564B4" w:rsidRPr="002564B4" w:rsidRDefault="002564B4" w:rsidP="00A311C9">
      <w:pPr>
        <w:numPr>
          <w:ilvl w:val="0"/>
          <w:numId w:val="5"/>
        </w:numPr>
        <w:shd w:val="clear" w:color="auto" w:fill="FFFFFF" w:themeFill="background1"/>
        <w:spacing w:after="0" w:line="276" w:lineRule="auto"/>
        <w:rPr>
          <w:rFonts w:asciiTheme="majorHAnsi" w:eastAsia="Times New Roman" w:hAnsiTheme="majorHAnsi" w:cstheme="majorHAnsi"/>
          <w:sz w:val="28"/>
          <w:szCs w:val="28"/>
        </w:rPr>
      </w:pPr>
      <w:hyperlink r:id="rId16" w:tgtFrame="_blank" w:history="1">
        <w:r w:rsidRPr="002564B4">
          <w:rPr>
            <w:rFonts w:asciiTheme="majorHAnsi" w:eastAsia="Times New Roman" w:hAnsiTheme="majorHAnsi" w:cstheme="majorHAnsi"/>
            <w:b/>
            <w:bCs/>
            <w:sz w:val="28"/>
            <w:szCs w:val="28"/>
          </w:rPr>
          <w:t>African Peach (Nauclea latifolia)</w:t>
        </w:r>
        <w:r w:rsidRPr="002564B4">
          <w:rPr>
            <w:rFonts w:asciiTheme="majorHAnsi" w:eastAsia="Times New Roman" w:hAnsiTheme="majorHAnsi" w:cstheme="majorHAnsi"/>
            <w:sz w:val="28"/>
            <w:szCs w:val="28"/>
          </w:rPr>
          <w:t>: Produces edible fruits with local medicinal uses </w:t>
        </w:r>
      </w:hyperlink>
    </w:p>
    <w:p w14:paraId="60D94520" w14:textId="05B16174" w:rsidR="002564B4" w:rsidRPr="0086306A" w:rsidRDefault="002564B4" w:rsidP="00A311C9">
      <w:pPr>
        <w:numPr>
          <w:ilvl w:val="0"/>
          <w:numId w:val="5"/>
        </w:numPr>
        <w:shd w:val="clear" w:color="auto" w:fill="FFFFFF" w:themeFill="background1"/>
        <w:spacing w:after="0" w:line="276" w:lineRule="auto"/>
        <w:rPr>
          <w:rFonts w:asciiTheme="majorHAnsi" w:eastAsia="Times New Roman" w:hAnsiTheme="majorHAnsi" w:cstheme="majorHAnsi"/>
          <w:sz w:val="28"/>
          <w:szCs w:val="28"/>
        </w:rPr>
      </w:pPr>
      <w:hyperlink r:id="rId17" w:tgtFrame="_blank" w:history="1">
        <w:r w:rsidRPr="002564B4">
          <w:rPr>
            <w:rFonts w:asciiTheme="majorHAnsi" w:eastAsia="Times New Roman" w:hAnsiTheme="majorHAnsi" w:cstheme="majorHAnsi"/>
            <w:b/>
            <w:bCs/>
            <w:sz w:val="28"/>
            <w:szCs w:val="28"/>
          </w:rPr>
          <w:t>Moringa (Moringa oleifera)</w:t>
        </w:r>
        <w:r w:rsidRPr="002564B4">
          <w:rPr>
            <w:rFonts w:asciiTheme="majorHAnsi" w:eastAsia="Times New Roman" w:hAnsiTheme="majorHAnsi" w:cstheme="majorHAnsi"/>
            <w:sz w:val="28"/>
            <w:szCs w:val="28"/>
          </w:rPr>
          <w:t>: Though more famous for its leaves, the</w:t>
        </w:r>
        <w:r w:rsidRPr="0086306A">
          <w:rPr>
            <w:rFonts w:asciiTheme="majorHAnsi" w:eastAsia="Times New Roman" w:hAnsiTheme="majorHAnsi" w:cstheme="majorHAnsi"/>
            <w:sz w:val="28"/>
            <w:szCs w:val="28"/>
          </w:rPr>
          <w:t xml:space="preserve"> </w:t>
        </w:r>
        <w:r w:rsidRPr="002564B4">
          <w:rPr>
            <w:rFonts w:asciiTheme="majorHAnsi" w:eastAsia="Times New Roman" w:hAnsiTheme="majorHAnsi" w:cstheme="majorHAnsi"/>
            <w:sz w:val="28"/>
            <w:szCs w:val="28"/>
          </w:rPr>
          <w:t>fru</w:t>
        </w:r>
        <w:r w:rsidRPr="0086306A">
          <w:rPr>
            <w:rFonts w:asciiTheme="majorHAnsi" w:eastAsia="Times New Roman" w:hAnsiTheme="majorHAnsi" w:cstheme="majorHAnsi"/>
            <w:sz w:val="28"/>
            <w:szCs w:val="28"/>
          </w:rPr>
          <w:t>i</w:t>
        </w:r>
        <w:r w:rsidRPr="002564B4">
          <w:rPr>
            <w:rFonts w:asciiTheme="majorHAnsi" w:eastAsia="Times New Roman" w:hAnsiTheme="majorHAnsi" w:cstheme="majorHAnsi"/>
            <w:sz w:val="28"/>
            <w:szCs w:val="28"/>
          </w:rPr>
          <w:t>t is also edible and highly nutritious </w:t>
        </w:r>
      </w:hyperlink>
    </w:p>
    <w:p w14:paraId="277EF03F" w14:textId="77777777" w:rsidR="002564B4" w:rsidRPr="002564B4" w:rsidRDefault="002564B4" w:rsidP="00A311C9">
      <w:pPr>
        <w:shd w:val="clear" w:color="auto" w:fill="FFFFFF" w:themeFill="background1"/>
        <w:spacing w:after="0" w:line="276" w:lineRule="auto"/>
        <w:ind w:left="720"/>
        <w:rPr>
          <w:rFonts w:asciiTheme="majorHAnsi" w:eastAsia="Times New Roman" w:hAnsiTheme="majorHAnsi" w:cstheme="majorHAnsi"/>
          <w:sz w:val="28"/>
          <w:szCs w:val="28"/>
        </w:rPr>
      </w:pPr>
    </w:p>
    <w:p w14:paraId="0B5CA493" w14:textId="74302AA0" w:rsidR="00F23948" w:rsidRPr="0086306A" w:rsidRDefault="002564B4" w:rsidP="00A311C9">
      <w:pPr>
        <w:numPr>
          <w:ilvl w:val="0"/>
          <w:numId w:val="5"/>
        </w:numPr>
        <w:shd w:val="clear" w:color="auto" w:fill="FFFFFF" w:themeFill="background1"/>
        <w:spacing w:after="0" w:line="276" w:lineRule="auto"/>
        <w:rPr>
          <w:rFonts w:asciiTheme="majorHAnsi" w:eastAsia="Times New Roman" w:hAnsiTheme="majorHAnsi" w:cstheme="majorHAnsi"/>
          <w:sz w:val="28"/>
          <w:szCs w:val="28"/>
        </w:rPr>
      </w:pPr>
      <w:hyperlink r:id="rId18" w:tgtFrame="_blank" w:history="1">
        <w:r w:rsidRPr="002564B4">
          <w:rPr>
            <w:rFonts w:asciiTheme="majorHAnsi" w:eastAsia="Times New Roman" w:hAnsiTheme="majorHAnsi" w:cstheme="majorHAnsi"/>
            <w:b/>
            <w:bCs/>
            <w:sz w:val="28"/>
            <w:szCs w:val="28"/>
          </w:rPr>
          <w:t>Kolanut (Cola nitida)</w:t>
        </w:r>
        <w:r w:rsidRPr="002564B4">
          <w:rPr>
            <w:rFonts w:asciiTheme="majorHAnsi" w:eastAsia="Times New Roman" w:hAnsiTheme="majorHAnsi" w:cstheme="majorHAnsi"/>
            <w:sz w:val="28"/>
            <w:szCs w:val="28"/>
          </w:rPr>
          <w:t>: Culturally significant as a stimulant and in social ceremonies</w:t>
        </w:r>
      </w:hyperlink>
    </w:p>
    <w:p w14:paraId="3AA3B3C2" w14:textId="77777777" w:rsidR="002564B4" w:rsidRPr="00F23948" w:rsidRDefault="002564B4" w:rsidP="00A311C9">
      <w:pPr>
        <w:shd w:val="clear" w:color="auto" w:fill="FFFFFF" w:themeFill="background1"/>
        <w:spacing w:before="100" w:beforeAutospacing="1" w:after="0" w:line="276" w:lineRule="auto"/>
        <w:rPr>
          <w:rFonts w:asciiTheme="majorHAnsi" w:eastAsia="Times New Roman" w:hAnsiTheme="majorHAnsi" w:cstheme="majorHAnsi"/>
          <w:sz w:val="28"/>
          <w:szCs w:val="28"/>
        </w:rPr>
      </w:pPr>
    </w:p>
    <w:p w14:paraId="7C22638E" w14:textId="77777777" w:rsidR="00F23948" w:rsidRPr="00F23948" w:rsidRDefault="00F23948" w:rsidP="00A311C9">
      <w:pPr>
        <w:shd w:val="clear" w:color="auto" w:fill="FFFFFF" w:themeFill="background1"/>
        <w:spacing w:after="0" w:line="276" w:lineRule="auto"/>
        <w:outlineLvl w:val="2"/>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Conclusion</w:t>
      </w:r>
    </w:p>
    <w:p w14:paraId="4E523BB7" w14:textId="77777777" w:rsidR="00F23948" w:rsidRPr="00F23948" w:rsidRDefault="00F23948" w:rsidP="00A311C9">
      <w:pPr>
        <w:shd w:val="clear" w:color="auto" w:fill="FFFFFF" w:themeFill="background1"/>
        <w:spacing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The transition toward edible urban landscapes represents a necessary evolution in environmental management. Fruit trees provide a superior return on investment by combining standard ecosystem services—such as carbon sequestration, air filtration, and thermal regulation—with the added benefits of biodiversity support and food self-sufficiency. When paired with sustainable ground covers like </w:t>
      </w:r>
      <w:r w:rsidRPr="00F23948">
        <w:rPr>
          <w:rFonts w:asciiTheme="majorHAnsi" w:eastAsia="Times New Roman" w:hAnsiTheme="majorHAnsi" w:cstheme="majorHAnsi"/>
          <w:i/>
          <w:iCs/>
          <w:sz w:val="28"/>
          <w:szCs w:val="28"/>
        </w:rPr>
        <w:t>Talinum triangulare</w:t>
      </w:r>
      <w:r w:rsidRPr="00F23948">
        <w:rPr>
          <w:rFonts w:asciiTheme="majorHAnsi" w:eastAsia="Times New Roman" w:hAnsiTheme="majorHAnsi" w:cstheme="majorHAnsi"/>
          <w:sz w:val="28"/>
          <w:szCs w:val="28"/>
        </w:rPr>
        <w:t>, these trees create self-sustaining, low-maintenance, and highly productive environments. Professional urban planning must move beyond the cosmetic value of trees and embrace the inherent utility of the orchard as the standard for 21st-century environmental design.</w:t>
      </w:r>
    </w:p>
    <w:p w14:paraId="43C9C282" w14:textId="77777777" w:rsidR="00F23948" w:rsidRPr="00F23948" w:rsidRDefault="00000000" w:rsidP="00A311C9">
      <w:pPr>
        <w:shd w:val="clear" w:color="auto" w:fill="FFFFFF" w:themeFill="background1"/>
        <w:spacing w:after="0" w:line="276"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pict w14:anchorId="48BEE4B8">
          <v:rect id="_x0000_i1026" style="width:0;height:.75pt" o:hralign="center" o:hrstd="t" o:hr="t" fillcolor="#a0a0a0" stroked="f"/>
        </w:pict>
      </w:r>
    </w:p>
    <w:p w14:paraId="2E37C5B3" w14:textId="77777777" w:rsidR="00F23948" w:rsidRPr="00F23948" w:rsidRDefault="00F23948" w:rsidP="00A311C9">
      <w:pPr>
        <w:shd w:val="clear" w:color="auto" w:fill="FFFFFF" w:themeFill="background1"/>
        <w:spacing w:after="0" w:line="276" w:lineRule="auto"/>
        <w:outlineLvl w:val="2"/>
        <w:rPr>
          <w:rFonts w:asciiTheme="majorHAnsi" w:eastAsia="Times New Roman" w:hAnsiTheme="majorHAnsi" w:cstheme="majorHAnsi"/>
          <w:b/>
          <w:bCs/>
          <w:sz w:val="28"/>
          <w:szCs w:val="28"/>
        </w:rPr>
      </w:pPr>
      <w:r w:rsidRPr="00F23948">
        <w:rPr>
          <w:rFonts w:asciiTheme="majorHAnsi" w:eastAsia="Times New Roman" w:hAnsiTheme="majorHAnsi" w:cstheme="majorHAnsi"/>
          <w:b/>
          <w:bCs/>
          <w:sz w:val="28"/>
          <w:szCs w:val="28"/>
        </w:rPr>
        <w:t>References</w:t>
      </w:r>
    </w:p>
    <w:p w14:paraId="2CA84104" w14:textId="77777777" w:rsidR="00F23948" w:rsidRPr="00F23948" w:rsidRDefault="00F23948" w:rsidP="00A311C9">
      <w:pPr>
        <w:numPr>
          <w:ilvl w:val="0"/>
          <w:numId w:val="4"/>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Alvey, A. A. (2006). Promoting and preserving biodiversity in the urban forest. </w:t>
      </w:r>
      <w:r w:rsidRPr="00F23948">
        <w:rPr>
          <w:rFonts w:asciiTheme="majorHAnsi" w:eastAsia="Times New Roman" w:hAnsiTheme="majorHAnsi" w:cstheme="majorHAnsi"/>
          <w:i/>
          <w:iCs/>
          <w:sz w:val="28"/>
          <w:szCs w:val="28"/>
        </w:rPr>
        <w:t>Urban Forestry &amp; Urban Greening</w:t>
      </w:r>
      <w:r w:rsidRPr="00F23948">
        <w:rPr>
          <w:rFonts w:asciiTheme="majorHAnsi" w:eastAsia="Times New Roman" w:hAnsiTheme="majorHAnsi" w:cstheme="majorHAnsi"/>
          <w:sz w:val="28"/>
          <w:szCs w:val="28"/>
        </w:rPr>
        <w:t>, 5(4), 195–201.</w:t>
      </w:r>
    </w:p>
    <w:p w14:paraId="4DD2F9E3" w14:textId="77777777" w:rsidR="00F23948" w:rsidRPr="00F23948" w:rsidRDefault="00F23948" w:rsidP="00A311C9">
      <w:pPr>
        <w:numPr>
          <w:ilvl w:val="0"/>
          <w:numId w:val="4"/>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Cleveland, D. A., &amp; Soleri, D. (2007). </w:t>
      </w:r>
      <w:r w:rsidRPr="00F23948">
        <w:rPr>
          <w:rFonts w:asciiTheme="majorHAnsi" w:eastAsia="Times New Roman" w:hAnsiTheme="majorHAnsi" w:cstheme="majorHAnsi"/>
          <w:i/>
          <w:iCs/>
          <w:sz w:val="28"/>
          <w:szCs w:val="28"/>
        </w:rPr>
        <w:t>Food Gardens for a Changing World</w:t>
      </w:r>
      <w:r w:rsidRPr="00F23948">
        <w:rPr>
          <w:rFonts w:asciiTheme="majorHAnsi" w:eastAsia="Times New Roman" w:hAnsiTheme="majorHAnsi" w:cstheme="majorHAnsi"/>
          <w:sz w:val="28"/>
          <w:szCs w:val="28"/>
        </w:rPr>
        <w:t>. University of California Press.</w:t>
      </w:r>
    </w:p>
    <w:p w14:paraId="31C96596" w14:textId="77777777" w:rsidR="00F23948" w:rsidRPr="00F23948" w:rsidRDefault="00F23948" w:rsidP="00A311C9">
      <w:pPr>
        <w:numPr>
          <w:ilvl w:val="0"/>
          <w:numId w:val="4"/>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Guitart, D., Pickering, C., &amp; Byrne, J. (2012). Past results and future directions of urban community gardens research. </w:t>
      </w:r>
      <w:r w:rsidRPr="00F23948">
        <w:rPr>
          <w:rFonts w:asciiTheme="majorHAnsi" w:eastAsia="Times New Roman" w:hAnsiTheme="majorHAnsi" w:cstheme="majorHAnsi"/>
          <w:i/>
          <w:iCs/>
          <w:sz w:val="28"/>
          <w:szCs w:val="28"/>
        </w:rPr>
        <w:t>Urban Forestry &amp; Urban Greening</w:t>
      </w:r>
      <w:r w:rsidRPr="00F23948">
        <w:rPr>
          <w:rFonts w:asciiTheme="majorHAnsi" w:eastAsia="Times New Roman" w:hAnsiTheme="majorHAnsi" w:cstheme="majorHAnsi"/>
          <w:sz w:val="28"/>
          <w:szCs w:val="28"/>
        </w:rPr>
        <w:t>, 11(4), 364–373.</w:t>
      </w:r>
    </w:p>
    <w:p w14:paraId="164B0975" w14:textId="77777777" w:rsidR="00F23948" w:rsidRPr="00F23948" w:rsidRDefault="00F23948" w:rsidP="00A311C9">
      <w:pPr>
        <w:numPr>
          <w:ilvl w:val="0"/>
          <w:numId w:val="4"/>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lastRenderedPageBreak/>
        <w:t>Lohr, V. I., &amp; Pearson-Mims, C. H. (2006). Responses to scenes with trees in them. </w:t>
      </w:r>
      <w:r w:rsidRPr="00F23948">
        <w:rPr>
          <w:rFonts w:asciiTheme="majorHAnsi" w:eastAsia="Times New Roman" w:hAnsiTheme="majorHAnsi" w:cstheme="majorHAnsi"/>
          <w:i/>
          <w:iCs/>
          <w:sz w:val="28"/>
          <w:szCs w:val="28"/>
        </w:rPr>
        <w:t>Environment and Behavior</w:t>
      </w:r>
      <w:r w:rsidRPr="00F23948">
        <w:rPr>
          <w:rFonts w:asciiTheme="majorHAnsi" w:eastAsia="Times New Roman" w:hAnsiTheme="majorHAnsi" w:cstheme="majorHAnsi"/>
          <w:sz w:val="28"/>
          <w:szCs w:val="28"/>
        </w:rPr>
        <w:t>, 38(3), 454–471.</w:t>
      </w:r>
    </w:p>
    <w:p w14:paraId="57B67870" w14:textId="77777777" w:rsidR="00F23948" w:rsidRPr="00F23948" w:rsidRDefault="00F23948" w:rsidP="00A311C9">
      <w:pPr>
        <w:numPr>
          <w:ilvl w:val="0"/>
          <w:numId w:val="4"/>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Memon, M. S., &amp; Nisar, N. (2019). The waterleaf (</w:t>
      </w:r>
      <w:r w:rsidRPr="00F23948">
        <w:rPr>
          <w:rFonts w:asciiTheme="majorHAnsi" w:eastAsia="Times New Roman" w:hAnsiTheme="majorHAnsi" w:cstheme="majorHAnsi"/>
          <w:i/>
          <w:iCs/>
          <w:sz w:val="28"/>
          <w:szCs w:val="28"/>
        </w:rPr>
        <w:t>Talinum triangulare</w:t>
      </w:r>
      <w:r w:rsidRPr="00F23948">
        <w:rPr>
          <w:rFonts w:asciiTheme="majorHAnsi" w:eastAsia="Times New Roman" w:hAnsiTheme="majorHAnsi" w:cstheme="majorHAnsi"/>
          <w:sz w:val="28"/>
          <w:szCs w:val="28"/>
        </w:rPr>
        <w:t>): A versatile component for sustainable urban landscaping. </w:t>
      </w:r>
      <w:r w:rsidRPr="00F23948">
        <w:rPr>
          <w:rFonts w:asciiTheme="majorHAnsi" w:eastAsia="Times New Roman" w:hAnsiTheme="majorHAnsi" w:cstheme="majorHAnsi"/>
          <w:i/>
          <w:iCs/>
          <w:sz w:val="28"/>
          <w:szCs w:val="28"/>
        </w:rPr>
        <w:t>Journal of Applied Botanical Studies</w:t>
      </w:r>
      <w:r w:rsidRPr="00F23948">
        <w:rPr>
          <w:rFonts w:asciiTheme="majorHAnsi" w:eastAsia="Times New Roman" w:hAnsiTheme="majorHAnsi" w:cstheme="majorHAnsi"/>
          <w:sz w:val="28"/>
          <w:szCs w:val="28"/>
        </w:rPr>
        <w:t>, 12(2), 45–52.</w:t>
      </w:r>
    </w:p>
    <w:p w14:paraId="0E373D9A" w14:textId="77777777" w:rsidR="00F23948" w:rsidRPr="00F23948" w:rsidRDefault="00F23948" w:rsidP="00A311C9">
      <w:pPr>
        <w:numPr>
          <w:ilvl w:val="0"/>
          <w:numId w:val="4"/>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Nowak, D. J., &amp; Crane, D. E. (2002). Carbon storage and sequestration by urban trees in the USA. </w:t>
      </w:r>
      <w:r w:rsidRPr="00F23948">
        <w:rPr>
          <w:rFonts w:asciiTheme="majorHAnsi" w:eastAsia="Times New Roman" w:hAnsiTheme="majorHAnsi" w:cstheme="majorHAnsi"/>
          <w:i/>
          <w:iCs/>
          <w:sz w:val="28"/>
          <w:szCs w:val="28"/>
        </w:rPr>
        <w:t>Environmental Pollution</w:t>
      </w:r>
      <w:r w:rsidRPr="00F23948">
        <w:rPr>
          <w:rFonts w:asciiTheme="majorHAnsi" w:eastAsia="Times New Roman" w:hAnsiTheme="majorHAnsi" w:cstheme="majorHAnsi"/>
          <w:sz w:val="28"/>
          <w:szCs w:val="28"/>
        </w:rPr>
        <w:t>, 116(3), 381–389.</w:t>
      </w:r>
    </w:p>
    <w:p w14:paraId="7842F969" w14:textId="77777777" w:rsidR="00F23948" w:rsidRPr="00F23948" w:rsidRDefault="00F23948" w:rsidP="00A311C9">
      <w:pPr>
        <w:numPr>
          <w:ilvl w:val="0"/>
          <w:numId w:val="4"/>
        </w:numPr>
        <w:shd w:val="clear" w:color="auto" w:fill="FFFFFF" w:themeFill="background1"/>
        <w:spacing w:before="100" w:beforeAutospacing="1" w:after="0" w:line="276" w:lineRule="auto"/>
        <w:rPr>
          <w:rFonts w:asciiTheme="majorHAnsi" w:eastAsia="Times New Roman" w:hAnsiTheme="majorHAnsi" w:cstheme="majorHAnsi"/>
          <w:sz w:val="28"/>
          <w:szCs w:val="28"/>
        </w:rPr>
      </w:pPr>
      <w:r w:rsidRPr="00F23948">
        <w:rPr>
          <w:rFonts w:asciiTheme="majorHAnsi" w:eastAsia="Times New Roman" w:hAnsiTheme="majorHAnsi" w:cstheme="majorHAnsi"/>
          <w:sz w:val="28"/>
          <w:szCs w:val="28"/>
        </w:rPr>
        <w:t>Zezza, A., &amp; Tasciotti, L. (2010). Urban agriculture, poverty, and food security: Empirical evidence from a sample of developing countries. </w:t>
      </w:r>
      <w:r w:rsidRPr="00F23948">
        <w:rPr>
          <w:rFonts w:asciiTheme="majorHAnsi" w:eastAsia="Times New Roman" w:hAnsiTheme="majorHAnsi" w:cstheme="majorHAnsi"/>
          <w:i/>
          <w:iCs/>
          <w:sz w:val="28"/>
          <w:szCs w:val="28"/>
        </w:rPr>
        <w:t>Food Policy</w:t>
      </w:r>
      <w:r w:rsidRPr="00F23948">
        <w:rPr>
          <w:rFonts w:asciiTheme="majorHAnsi" w:eastAsia="Times New Roman" w:hAnsiTheme="majorHAnsi" w:cstheme="majorHAnsi"/>
          <w:sz w:val="28"/>
          <w:szCs w:val="28"/>
        </w:rPr>
        <w:t>, 35(4), 265–273.</w:t>
      </w:r>
    </w:p>
    <w:p w14:paraId="3E053397" w14:textId="77777777" w:rsidR="003F3DBB" w:rsidRPr="0086306A" w:rsidRDefault="003F3DBB" w:rsidP="00A311C9">
      <w:pPr>
        <w:shd w:val="clear" w:color="auto" w:fill="FFFFFF" w:themeFill="background1"/>
        <w:spacing w:line="276" w:lineRule="auto"/>
        <w:rPr>
          <w:rFonts w:asciiTheme="majorHAnsi" w:hAnsiTheme="majorHAnsi" w:cstheme="majorHAnsi"/>
          <w:sz w:val="28"/>
          <w:szCs w:val="28"/>
        </w:rPr>
      </w:pPr>
    </w:p>
    <w:sectPr w:rsidR="003F3DBB" w:rsidRPr="0086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nkGothic Md BT">
    <w:panose1 w:val="020B0807020203060204"/>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9744D"/>
    <w:multiLevelType w:val="multilevel"/>
    <w:tmpl w:val="0E9A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07646"/>
    <w:multiLevelType w:val="multilevel"/>
    <w:tmpl w:val="7904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7F5DEF"/>
    <w:multiLevelType w:val="multilevel"/>
    <w:tmpl w:val="CC46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DD6093"/>
    <w:multiLevelType w:val="multilevel"/>
    <w:tmpl w:val="7E8E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F417D"/>
    <w:multiLevelType w:val="multilevel"/>
    <w:tmpl w:val="4AFE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81914">
    <w:abstractNumId w:val="1"/>
  </w:num>
  <w:num w:numId="2" w16cid:durableId="679695383">
    <w:abstractNumId w:val="4"/>
  </w:num>
  <w:num w:numId="3" w16cid:durableId="80298220">
    <w:abstractNumId w:val="0"/>
  </w:num>
  <w:num w:numId="4" w16cid:durableId="846285931">
    <w:abstractNumId w:val="2"/>
  </w:num>
  <w:num w:numId="5" w16cid:durableId="2075930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8"/>
    <w:rsid w:val="002564B4"/>
    <w:rsid w:val="003F3DBB"/>
    <w:rsid w:val="004A3E7D"/>
    <w:rsid w:val="0086306A"/>
    <w:rsid w:val="009160F3"/>
    <w:rsid w:val="00A311C9"/>
    <w:rsid w:val="00A65BE2"/>
    <w:rsid w:val="00F23948"/>
    <w:rsid w:val="00FB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934E"/>
  <w15:chartTrackingRefBased/>
  <w15:docId w15:val="{419F244C-B62F-46F2-828B-64BD3D3A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9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239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394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394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2394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23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94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2394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394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394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2394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23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948"/>
    <w:rPr>
      <w:rFonts w:eastAsiaTheme="majorEastAsia" w:cstheme="majorBidi"/>
      <w:color w:val="272727" w:themeColor="text1" w:themeTint="D8"/>
    </w:rPr>
  </w:style>
  <w:style w:type="paragraph" w:styleId="Title">
    <w:name w:val="Title"/>
    <w:basedOn w:val="Normal"/>
    <w:next w:val="Normal"/>
    <w:link w:val="TitleChar"/>
    <w:uiPriority w:val="10"/>
    <w:qFormat/>
    <w:rsid w:val="00F23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948"/>
    <w:pPr>
      <w:spacing w:before="160"/>
      <w:jc w:val="center"/>
    </w:pPr>
    <w:rPr>
      <w:i/>
      <w:iCs/>
      <w:color w:val="404040" w:themeColor="text1" w:themeTint="BF"/>
    </w:rPr>
  </w:style>
  <w:style w:type="character" w:customStyle="1" w:styleId="QuoteChar">
    <w:name w:val="Quote Char"/>
    <w:basedOn w:val="DefaultParagraphFont"/>
    <w:link w:val="Quote"/>
    <w:uiPriority w:val="29"/>
    <w:rsid w:val="00F23948"/>
    <w:rPr>
      <w:i/>
      <w:iCs/>
      <w:color w:val="404040" w:themeColor="text1" w:themeTint="BF"/>
    </w:rPr>
  </w:style>
  <w:style w:type="paragraph" w:styleId="ListParagraph">
    <w:name w:val="List Paragraph"/>
    <w:basedOn w:val="Normal"/>
    <w:uiPriority w:val="34"/>
    <w:qFormat/>
    <w:rsid w:val="00F23948"/>
    <w:pPr>
      <w:ind w:left="720"/>
      <w:contextualSpacing/>
    </w:pPr>
  </w:style>
  <w:style w:type="character" w:styleId="IntenseEmphasis">
    <w:name w:val="Intense Emphasis"/>
    <w:basedOn w:val="DefaultParagraphFont"/>
    <w:uiPriority w:val="21"/>
    <w:qFormat/>
    <w:rsid w:val="00F23948"/>
    <w:rPr>
      <w:i/>
      <w:iCs/>
      <w:color w:val="2E74B5" w:themeColor="accent1" w:themeShade="BF"/>
    </w:rPr>
  </w:style>
  <w:style w:type="paragraph" w:styleId="IntenseQuote">
    <w:name w:val="Intense Quote"/>
    <w:basedOn w:val="Normal"/>
    <w:next w:val="Normal"/>
    <w:link w:val="IntenseQuoteChar"/>
    <w:uiPriority w:val="30"/>
    <w:qFormat/>
    <w:rsid w:val="00F239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3948"/>
    <w:rPr>
      <w:i/>
      <w:iCs/>
      <w:color w:val="2E74B5" w:themeColor="accent1" w:themeShade="BF"/>
    </w:rPr>
  </w:style>
  <w:style w:type="character" w:styleId="IntenseReference">
    <w:name w:val="Intense Reference"/>
    <w:basedOn w:val="DefaultParagraphFont"/>
    <w:uiPriority w:val="32"/>
    <w:qFormat/>
    <w:rsid w:val="00F2394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cec3924b2c912ac87efa5bb2030097edbda0e7b65ed6008986662a1309576c43JmltdHM9MTc4MjM0NTYwMA&amp;ptn=3&amp;ver=2&amp;hsh=4&amp;fclid=1d1627a9-08e1-6b60-329c-328a09e76ad0&amp;psq=typical+examples+of+fruit+trees+in+nigeria&amp;u=a1aHR0cHM6Ly9hZ3JpYzRwcm9maXRzLmNvbS90cmVlLWNyb3BzLXNvY2lhbC1jdWx0dXJhbC1pbXBvcnRhbmNlLWluLW5pZ2VyaWEv&amp;ntb=1" TargetMode="External"/><Relationship Id="rId13" Type="http://schemas.openxmlformats.org/officeDocument/2006/relationships/hyperlink" Target="https://www.bing.com/ck/a?!&amp;&amp;p=cec3924b2c912ac87efa5bb2030097edbda0e7b65ed6008986662a1309576c43JmltdHM9MTc4MjM0NTYwMA&amp;ptn=3&amp;ver=2&amp;hsh=4&amp;fclid=1d1627a9-08e1-6b60-329c-328a09e76ad0&amp;psq=typical+examples+of+fruit+trees+in+nigeria&amp;u=a1aHR0cHM6Ly9hZ3JpYzRwcm9maXRzLmNvbS90cmVlLWNyb3BzLXNvY2lhbC1jdWx0dXJhbC1pbXBvcnRhbmNlLWluLW5pZ2VyaWEv&amp;ntb=1" TargetMode="External"/><Relationship Id="rId18" Type="http://schemas.openxmlformats.org/officeDocument/2006/relationships/hyperlink" Target="https://www.bing.com/ck/a?!&amp;&amp;p=cec3924b2c912ac87efa5bb2030097edbda0e7b65ed6008986662a1309576c43JmltdHM9MTc4MjM0NTYwMA&amp;ptn=3&amp;ver=2&amp;hsh=4&amp;fclid=1d1627a9-08e1-6b60-329c-328a09e76ad0&amp;psq=typical+examples+of+fruit+trees+in+nigeria&amp;u=a1aHR0cHM6Ly9hZ3JpYzRwcm9maXRzLmNvbS90cmVlLWNyb3BzLXNvY2lhbC1jdWx0dXJhbC1pbXBvcnRhbmNlLWluLW5pZ2VyaWEv&amp;ntb=1" TargetMode="External"/><Relationship Id="rId3" Type="http://schemas.openxmlformats.org/officeDocument/2006/relationships/settings" Target="settings.xml"/><Relationship Id="rId7" Type="http://schemas.openxmlformats.org/officeDocument/2006/relationships/hyperlink" Target="https://www.bing.com/ck/a?!&amp;&amp;p=cec3924b2c912ac87efa5bb2030097edbda0e7b65ed6008986662a1309576c43JmltdHM9MTc4MjM0NTYwMA&amp;ptn=3&amp;ver=2&amp;hsh=4&amp;fclid=1d1627a9-08e1-6b60-329c-328a09e76ad0&amp;psq=typical+examples+of+fruit+trees+in+nigeria&amp;u=a1aHR0cHM6Ly9hZ3JpYzRwcm9maXRzLmNvbS90cmVlLWNyb3BzLXNvY2lhbC1jdWx0dXJhbC1pbXBvcnRhbmNlLWluLW5pZ2VyaWEv&amp;ntb=1" TargetMode="External"/><Relationship Id="rId12" Type="http://schemas.openxmlformats.org/officeDocument/2006/relationships/hyperlink" Target="https://www.bing.com/ck/a?!&amp;&amp;p=bdb2dbd6888c9fd08fca2684d29d6317ccfedd5d59945c20f615e17b224fc21bJmltdHM9MTc4MjM0NTYwMA&amp;ptn=3&amp;ver=2&amp;hsh=4&amp;fclid=1d1627a9-08e1-6b60-329c-328a09e76ad0&amp;psq=typical+examples+of+fruit+trees+in+nigeria&amp;u=a1aHR0cHM6Ly9tYWRpc29ubWFub3IuY28uemEvYmxvZy9uaWdlcmlhbi1mcnVpdC10cmVlLw&amp;ntb=1" TargetMode="External"/><Relationship Id="rId17" Type="http://schemas.openxmlformats.org/officeDocument/2006/relationships/hyperlink" Target="https://www.bing.com/ck/a?!&amp;&amp;p=d079feb1b8b593598b641908e913fdf45a09981e9febfef14a126adf3c78d99aJmltdHM9MTc4MjM0NTYwMA&amp;ptn=3&amp;ver=2&amp;hsh=4&amp;fclid=1d1627a9-08e1-6b60-329c-328a09e76ad0&amp;psq=typical+examples+of+fruit+trees+in+nigeria&amp;u=a1aHR0cHM6Ly9uaWdlcmlhbmZpbmRlci5jb20vbmlnZXJpYW4tdHJlZXMtYW5kLXRoZWlyLWJvdGFuaWNhbC1uYW1lcy8&amp;ntb=1" TargetMode="External"/><Relationship Id="rId2" Type="http://schemas.openxmlformats.org/officeDocument/2006/relationships/styles" Target="styles.xml"/><Relationship Id="rId16" Type="http://schemas.openxmlformats.org/officeDocument/2006/relationships/hyperlink" Target="https://www.bing.com/ck/a?!&amp;&amp;p=d079feb1b8b593598b641908e913fdf45a09981e9febfef14a126adf3c78d99aJmltdHM9MTc4MjM0NTYwMA&amp;ptn=3&amp;ver=2&amp;hsh=4&amp;fclid=1d1627a9-08e1-6b60-329c-328a09e76ad0&amp;psq=typical+examples+of+fruit+trees+in+nigeria&amp;u=a1aHR0cHM6Ly9uaWdlcmlhbmZpbmRlci5jb20vbmlnZXJpYW4tdHJlZXMtYW5kLXRoZWlyLWJvdGFuaWNhbC1uYW1lcy8&amp;ntb=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ng.com/ck/a?!&amp;&amp;p=cec3924b2c912ac87efa5bb2030097edbda0e7b65ed6008986662a1309576c43JmltdHM9MTc4MjM0NTYwMA&amp;ptn=3&amp;ver=2&amp;hsh=4&amp;fclid=1d1627a9-08e1-6b60-329c-328a09e76ad0&amp;psq=typical+examples+of+fruit+trees+in+nigeria&amp;u=a1aHR0cHM6Ly9hZ3JpYzRwcm9maXRzLmNvbS90cmVlLWNyb3BzLXNvY2lhbC1jdWx0dXJhbC1pbXBvcnRhbmNlLWluLW5pZ2VyaWEv&amp;ntb=1" TargetMode="External"/><Relationship Id="rId11" Type="http://schemas.openxmlformats.org/officeDocument/2006/relationships/hyperlink" Target="https://www.bing.com/ck/a?!&amp;&amp;p=bdb2dbd6888c9fd08fca2684d29d6317ccfedd5d59945c20f615e17b224fc21bJmltdHM9MTc4MjM0NTYwMA&amp;ptn=3&amp;ver=2&amp;hsh=4&amp;fclid=1d1627a9-08e1-6b60-329c-328a09e76ad0&amp;psq=typical+examples+of+fruit+trees+in+nigeria&amp;u=a1aHR0cHM6Ly9tYWRpc29ubWFub3IuY28uemEvYmxvZy9uaWdlcmlhbi1mcnVpdC10cmVlLw&amp;ntb=1" TargetMode="External"/><Relationship Id="rId5" Type="http://schemas.openxmlformats.org/officeDocument/2006/relationships/hyperlink" Target="https://www.bing.com/ck/a?!&amp;&amp;p=cec3924b2c912ac87efa5bb2030097edbda0e7b65ed6008986662a1309576c43JmltdHM9MTc4MjM0NTYwMA&amp;ptn=3&amp;ver=2&amp;hsh=4&amp;fclid=1d1627a9-08e1-6b60-329c-328a09e76ad0&amp;psq=typical+examples+of+fruit+trees+in+nigeria&amp;u=a1aHR0cHM6Ly9hZ3JpYzRwcm9maXRzLmNvbS90cmVlLWNyb3BzLXNvY2lhbC1jdWx0dXJhbC1pbXBvcnRhbmNlLWluLW5pZ2VyaWEv&amp;ntb=1" TargetMode="External"/><Relationship Id="rId15" Type="http://schemas.openxmlformats.org/officeDocument/2006/relationships/hyperlink" Target="https://www.bing.com/ck/a?!&amp;&amp;p=cec3924b2c912ac87efa5bb2030097edbda0e7b65ed6008986662a1309576c43JmltdHM9MTc4MjM0NTYwMA&amp;ptn=3&amp;ver=2&amp;hsh=4&amp;fclid=1d1627a9-08e1-6b60-329c-328a09e76ad0&amp;psq=typical+examples+of+fruit+trees+in+nigeria&amp;u=a1aHR0cHM6Ly9hZ3JpYzRwcm9maXRzLmNvbS90cmVlLWNyb3BzLXNvY2lhbC1jdWx0dXJhbC1pbXBvcnRhbmNlLWluLW5pZ2VyaWEv&amp;ntb=1" TargetMode="External"/><Relationship Id="rId10" Type="http://schemas.openxmlformats.org/officeDocument/2006/relationships/hyperlink" Target="https://www.bing.com/ck/a?!&amp;&amp;p=bdb2dbd6888c9fd08fca2684d29d6317ccfedd5d59945c20f615e17b224fc21bJmltdHM9MTc4MjM0NTYwMA&amp;ptn=3&amp;ver=2&amp;hsh=4&amp;fclid=1d1627a9-08e1-6b60-329c-328a09e76ad0&amp;psq=typical+examples+of+fruit+trees+in+nigeria&amp;u=a1aHR0cHM6Ly9tYWRpc29ubWFub3IuY28uemEvYmxvZy9uaWdlcmlhbi1mcnVpdC10cmVlLw&amp;ntb=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ng.com/ck/a?!&amp;&amp;p=bdb2dbd6888c9fd08fca2684d29d6317ccfedd5d59945c20f615e17b224fc21bJmltdHM9MTc4MjM0NTYwMA&amp;ptn=3&amp;ver=2&amp;hsh=4&amp;fclid=1d1627a9-08e1-6b60-329c-328a09e76ad0&amp;psq=typical+examples+of+fruit+trees+in+nigeria&amp;u=a1aHR0cHM6Ly9tYWRpc29ubWFub3IuY28uemEvYmxvZy9uaWdlcmlhbi1mcnVpdC10cmVlLw&amp;ntb=1" TargetMode="External"/><Relationship Id="rId14" Type="http://schemas.openxmlformats.org/officeDocument/2006/relationships/hyperlink" Target="https://www.bing.com/ck/a?!&amp;&amp;p=cec3924b2c912ac87efa5bb2030097edbda0e7b65ed6008986662a1309576c43JmltdHM9MTc4MjM0NTYwMA&amp;ptn=3&amp;ver=2&amp;hsh=4&amp;fclid=1d1627a9-08e1-6b60-329c-328a09e76ad0&amp;psq=typical+examples+of+fruit+trees+in+nigeria&amp;u=a1aHR0cHM6Ly9hZ3JpYzRwcm9maXRzLmNvbS90cmVlLWNyb3BzLXNvY2lhbC1jdWx0dXJhbC1pbXBvcnRhbmNlLWluLW5pZ2VyaWEv&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 chizurum</dc:creator>
  <cp:keywords/>
  <dc:description/>
  <cp:lastModifiedBy>onu chizurum</cp:lastModifiedBy>
  <cp:revision>2</cp:revision>
  <dcterms:created xsi:type="dcterms:W3CDTF">2026-06-25T09:26:00Z</dcterms:created>
  <dcterms:modified xsi:type="dcterms:W3CDTF">2026-06-27T18:15:00Z</dcterms:modified>
</cp:coreProperties>
</file>