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6C3" w:rsidRPr="00B51D15" w:rsidRDefault="00955D0B" w:rsidP="00B51D15">
      <w:pPr>
        <w:pStyle w:val="Heading1"/>
        <w:spacing w:line="360" w:lineRule="auto"/>
        <w:jc w:val="center"/>
        <w:rPr>
          <w:rFonts w:ascii="Taim nwe roman" w:hAnsi="Taim nwe roman"/>
          <w:color w:val="auto"/>
          <w:sz w:val="24"/>
          <w:szCs w:val="20"/>
        </w:rPr>
      </w:pPr>
      <w:r w:rsidRPr="00B51D15">
        <w:rPr>
          <w:rFonts w:ascii="Taim nwe roman" w:hAnsi="Taim nwe roman"/>
          <w:color w:val="auto"/>
          <w:sz w:val="24"/>
          <w:szCs w:val="20"/>
        </w:rPr>
        <w:t>How E-Commerce Shapes Cross-Border Trade in the Digital Era</w:t>
      </w:r>
    </w:p>
    <w:p w:rsidR="00B07752" w:rsidRPr="00B51D15" w:rsidRDefault="00275B8D" w:rsidP="00B51D15">
      <w:pPr>
        <w:pStyle w:val="Heading1"/>
        <w:spacing w:line="360" w:lineRule="auto"/>
        <w:rPr>
          <w:rFonts w:ascii="Taim nwe roman" w:hAnsi="Taim nwe roman"/>
          <w:color w:val="auto"/>
          <w:sz w:val="22"/>
          <w:szCs w:val="20"/>
        </w:rPr>
      </w:pPr>
      <w:r w:rsidRPr="00B51D15">
        <w:rPr>
          <w:rFonts w:ascii="Taim nwe roman" w:hAnsi="Taim nwe roman"/>
          <w:color w:val="auto"/>
          <w:sz w:val="22"/>
          <w:szCs w:val="20"/>
        </w:rPr>
        <w:t>Abstract</w:t>
      </w:r>
    </w:p>
    <w:p w:rsidR="004726A1" w:rsidRPr="00B51D15" w:rsidRDefault="004726A1" w:rsidP="00B51D15">
      <w:pPr>
        <w:autoSpaceDE w:val="0"/>
        <w:autoSpaceDN w:val="0"/>
        <w:adjustRightInd w:val="0"/>
        <w:spacing w:after="0" w:line="360" w:lineRule="auto"/>
        <w:jc w:val="both"/>
        <w:rPr>
          <w:rFonts w:ascii="Taim nwe roman" w:hAnsi="Taim nwe roman"/>
          <w:sz w:val="20"/>
          <w:szCs w:val="20"/>
        </w:rPr>
      </w:pPr>
      <w:r w:rsidRPr="00B51D15">
        <w:rPr>
          <w:rFonts w:ascii="Taim nwe roman" w:hAnsi="Taim nwe roman"/>
          <w:sz w:val="20"/>
          <w:szCs w:val="20"/>
        </w:rPr>
        <w:t>This study explores the transformative effects of e-commerce on cross-border trade in the digital age, with a particular focus on the Balkan countries</w:t>
      </w:r>
      <w:r w:rsidR="00180AE7" w:rsidRPr="00B51D15">
        <w:rPr>
          <w:rFonts w:ascii="Taim nwe roman" w:hAnsi="Taim nwe roman"/>
          <w:sz w:val="20"/>
          <w:szCs w:val="20"/>
        </w:rPr>
        <w:t xml:space="preserve"> (</w:t>
      </w:r>
      <w:r w:rsidR="00623891" w:rsidRPr="00B51D15">
        <w:rPr>
          <w:rFonts w:ascii="Taim nwe roman" w:hAnsi="Taim nwe roman"/>
          <w:sz w:val="20"/>
          <w:szCs w:val="20"/>
        </w:rPr>
        <w:t xml:space="preserve">Kosovo, </w:t>
      </w:r>
      <w:r w:rsidR="00180AE7" w:rsidRPr="00B51D15">
        <w:rPr>
          <w:rFonts w:ascii="Taim nwe roman" w:hAnsi="Taim nwe roman"/>
          <w:sz w:val="20"/>
          <w:szCs w:val="20"/>
        </w:rPr>
        <w:t>Albania, Bulgaria, Bosnia and Herzegovina, Montenegro, Romania, Croatia, Serbia, northern Macedonia, Greece and Slovenia)</w:t>
      </w:r>
      <w:r w:rsidRPr="00B51D15">
        <w:rPr>
          <w:rFonts w:ascii="Taim nwe roman" w:hAnsi="Taim nwe roman"/>
          <w:sz w:val="20"/>
          <w:szCs w:val="20"/>
        </w:rPr>
        <w:t>. It analyzes how the integration of electronic commerce reshapes traditional international trading practices by reducing geographical barriers and introducing new cost dynamics. Utilizing survey data from 300 e-commerce SMEs, the research investigates the impact of factors such as distance, language barriers, and emerging e-commerce costs on trade expenses. Through regression analysis, the study reveals that online transactions significantly lower distance-related costs, aligning with the "death of distance" concept. However, language barriers continue to pose a challenge. The findings also indicate that improvements in cross-border payment systems could lead to substantial increases in e-commerce activity. Furthermore, information-oriented business models and digital marketing strategies are identified as key drivers of sales growth and market success. The paper concludes with policy recommendations aimed at enhancing digital trade and fostering economic integration in the region. The research contributes to the understanding of e-commerce dynamics and its role in shaping future trade landscapes.</w:t>
      </w:r>
    </w:p>
    <w:p w:rsidR="00275B8D" w:rsidRPr="00B51D15" w:rsidRDefault="00275B8D" w:rsidP="00B51D15">
      <w:pPr>
        <w:spacing w:line="360" w:lineRule="auto"/>
        <w:rPr>
          <w:rFonts w:ascii="Taim nwe roman" w:hAnsi="Taim nwe roman"/>
          <w:sz w:val="20"/>
          <w:szCs w:val="20"/>
        </w:rPr>
      </w:pPr>
    </w:p>
    <w:p w:rsidR="006C1CD1" w:rsidRPr="00B51D15" w:rsidRDefault="006C1CD1" w:rsidP="00B51D15">
      <w:pPr>
        <w:spacing w:line="360" w:lineRule="auto"/>
        <w:rPr>
          <w:rFonts w:ascii="Taim nwe roman" w:hAnsi="Taim nwe roman"/>
          <w:sz w:val="20"/>
          <w:szCs w:val="20"/>
        </w:rPr>
      </w:pPr>
      <w:r w:rsidRPr="00B51D15">
        <w:rPr>
          <w:rFonts w:ascii="Taim nwe roman" w:hAnsi="Taim nwe roman"/>
          <w:b/>
          <w:i/>
          <w:sz w:val="20"/>
          <w:szCs w:val="20"/>
        </w:rPr>
        <w:t>Key words</w:t>
      </w:r>
      <w:r w:rsidRPr="00B51D15">
        <w:rPr>
          <w:rFonts w:ascii="Taim nwe roman" w:hAnsi="Taim nwe roman"/>
          <w:sz w:val="20"/>
          <w:szCs w:val="20"/>
        </w:rPr>
        <w:t xml:space="preserve">: </w:t>
      </w:r>
      <w:r w:rsidR="00B51D15" w:rsidRPr="00B51D15">
        <w:rPr>
          <w:rFonts w:ascii="Taim nwe roman" w:hAnsi="Taim nwe roman"/>
          <w:sz w:val="20"/>
          <w:szCs w:val="20"/>
        </w:rPr>
        <w:t>E-commerce; Cross-border trade; SMEs; Digital transformation; Balkan region</w:t>
      </w:r>
    </w:p>
    <w:p w:rsidR="00B51D15" w:rsidRPr="00B51D15" w:rsidRDefault="00B51D15" w:rsidP="00B51D15">
      <w:pPr>
        <w:pStyle w:val="Heading2"/>
        <w:spacing w:line="360" w:lineRule="auto"/>
        <w:rPr>
          <w:rFonts w:ascii="Taim nwe roman" w:eastAsiaTheme="minorEastAsia" w:hAnsi="Taim nwe roman" w:cstheme="minorBidi"/>
          <w:sz w:val="20"/>
          <w:szCs w:val="20"/>
        </w:rPr>
      </w:pPr>
      <w:r w:rsidRPr="00B51D15">
        <w:rPr>
          <w:rFonts w:ascii="Taim nwe roman" w:eastAsiaTheme="minorEastAsia" w:hAnsi="Taim nwe roman" w:cstheme="minorBidi"/>
          <w:color w:val="auto"/>
          <w:sz w:val="20"/>
          <w:szCs w:val="20"/>
        </w:rPr>
        <w:t xml:space="preserve">JEL Classification: </w:t>
      </w:r>
      <w:r w:rsidRPr="00B51D15">
        <w:rPr>
          <w:rFonts w:ascii="Taim nwe roman" w:eastAsiaTheme="minorEastAsia" w:hAnsi="Taim nwe roman" w:cstheme="minorBidi"/>
          <w:b w:val="0"/>
          <w:bCs w:val="0"/>
          <w:color w:val="auto"/>
          <w:sz w:val="20"/>
          <w:szCs w:val="20"/>
        </w:rPr>
        <w:t>F14, L81, O33</w:t>
      </w:r>
    </w:p>
    <w:p w:rsidR="00B51D15" w:rsidRPr="00B51D15" w:rsidRDefault="00B51D15" w:rsidP="00B51D15">
      <w:pPr>
        <w:spacing w:line="360" w:lineRule="auto"/>
        <w:rPr>
          <w:rFonts w:ascii="Taim nwe roman" w:hAnsi="Taim nwe roman"/>
          <w:sz w:val="20"/>
          <w:szCs w:val="20"/>
        </w:rPr>
      </w:pPr>
    </w:p>
    <w:p w:rsidR="00275B8D" w:rsidRPr="00B51D15" w:rsidRDefault="00275B8D" w:rsidP="00B51D15">
      <w:pPr>
        <w:spacing w:line="360" w:lineRule="auto"/>
        <w:rPr>
          <w:rFonts w:ascii="Taim nwe roman" w:hAnsi="Taim nwe roman"/>
          <w:szCs w:val="20"/>
        </w:rPr>
      </w:pPr>
    </w:p>
    <w:p w:rsidR="00E026C3" w:rsidRPr="00B51D15" w:rsidRDefault="00B1424F" w:rsidP="00B51D15">
      <w:pPr>
        <w:pStyle w:val="Heading2"/>
        <w:spacing w:line="360" w:lineRule="auto"/>
        <w:jc w:val="both"/>
        <w:rPr>
          <w:rFonts w:ascii="Taim nwe roman" w:hAnsi="Taim nwe roman"/>
          <w:color w:val="auto"/>
          <w:sz w:val="22"/>
          <w:szCs w:val="20"/>
        </w:rPr>
      </w:pPr>
      <w:r w:rsidRPr="00B51D15">
        <w:rPr>
          <w:rFonts w:ascii="Taim nwe roman" w:hAnsi="Taim nwe roman"/>
          <w:color w:val="auto"/>
          <w:sz w:val="22"/>
          <w:szCs w:val="20"/>
        </w:rPr>
        <w:t>1. Introduction</w:t>
      </w:r>
    </w:p>
    <w:p w:rsidR="00DF30B3" w:rsidRPr="00B51D15" w:rsidRDefault="00B1424F" w:rsidP="00B51D15">
      <w:pPr>
        <w:pStyle w:val="text-base"/>
        <w:spacing w:line="360" w:lineRule="auto"/>
        <w:jc w:val="both"/>
        <w:rPr>
          <w:rFonts w:ascii="Taim nwe roman" w:eastAsiaTheme="minorEastAsia" w:hAnsi="Taim nwe roman" w:cstheme="minorBidi"/>
          <w:sz w:val="20"/>
          <w:szCs w:val="20"/>
        </w:rPr>
      </w:pPr>
      <w:r w:rsidRPr="00B51D15">
        <w:rPr>
          <w:rFonts w:ascii="Taim nwe roman" w:eastAsiaTheme="minorEastAsia" w:hAnsi="Taim nwe roman" w:cstheme="minorBidi"/>
          <w:sz w:val="20"/>
          <w:szCs w:val="20"/>
        </w:rPr>
        <w:t xml:space="preserve">The digital age has greatly transformed international trading practices. Cross-border trade has largely been conducted traditionally through the movement of goods and services across borders, with a contract being formed between buyers and sellers. Changes in business practices have been introduced by the rapid development of electronic commerce transactions. Trade over the Internet is increasing in value and volume, and this marks the emergence of electronic commerce as a major new form of trading activity. Electronic commerce allows for substantive changes in the classic methods businesses have utilized to trade with each other, both domestically and internationally, </w:t>
      </w:r>
      <w:r w:rsidRPr="00B51D15">
        <w:rPr>
          <w:rFonts w:ascii="Taim nwe roman" w:eastAsiaTheme="minorEastAsia" w:hAnsi="Taim nwe roman" w:cstheme="minorBidi"/>
          <w:sz w:val="20"/>
          <w:szCs w:val="20"/>
        </w:rPr>
        <w:lastRenderedPageBreak/>
        <w:t>and highly specialized electronic markets are facilitating trading between businesses by reducing the costs of reaching new customers worldwide.</w:t>
      </w:r>
      <w:r w:rsidR="00B07752"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Computer and communications technologies are the underlying drivers that have enabled these changes in duty and have also created new trading and supply chain opportunities businesses are utilizing in many regional, national, and global markets. This medium is now, therefore, readily available for businesses to use in their international outreach and offers improved opportunities for the various countries and regions of the world to increase their international trading practices due to readily available communications technologies. History shows that enhanced trading practices improve business conditions over the longer term. First, economic theory teaches that a country will be more productive and richer if it is open to international competition. Second, a study has found that free trade helps the productivity potential of an open country. Third, by acquiring well-developed communications infrastructure, a country can become more competitive and, therefore, can attract greater levels of international trade regardless of its international locations. Foreign direct investment is then likely to follow.</w:t>
      </w:r>
      <w:r w:rsidR="00DF30B3" w:rsidRPr="00B51D15">
        <w:rPr>
          <w:rFonts w:ascii="Taim nwe roman" w:eastAsiaTheme="minorEastAsia" w:hAnsi="Taim nwe roman" w:cstheme="minorBidi"/>
          <w:sz w:val="20"/>
          <w:szCs w:val="20"/>
        </w:rPr>
        <w:t xml:space="preserve"> </w:t>
      </w:r>
    </w:p>
    <w:p w:rsidR="00B07752" w:rsidRPr="00B51D15" w:rsidRDefault="00B1424F" w:rsidP="00B51D15">
      <w:pPr>
        <w:pStyle w:val="Heading2"/>
        <w:spacing w:line="360" w:lineRule="auto"/>
        <w:jc w:val="both"/>
        <w:rPr>
          <w:rFonts w:ascii="Taim nwe roman" w:hAnsi="Taim nwe roman"/>
          <w:color w:val="auto"/>
          <w:sz w:val="22"/>
          <w:szCs w:val="20"/>
        </w:rPr>
      </w:pPr>
      <w:r w:rsidRPr="00B51D15">
        <w:rPr>
          <w:rFonts w:ascii="Taim nwe roman" w:hAnsi="Taim nwe roman"/>
          <w:color w:val="auto"/>
          <w:sz w:val="22"/>
          <w:szCs w:val="20"/>
        </w:rPr>
        <w:t>2. Literature Review</w:t>
      </w:r>
    </w:p>
    <w:p w:rsidR="00B07752" w:rsidRPr="00B51D15" w:rsidRDefault="00B07752" w:rsidP="00B51D15">
      <w:pPr>
        <w:pStyle w:val="text-base"/>
        <w:spacing w:line="360" w:lineRule="auto"/>
        <w:jc w:val="both"/>
        <w:rPr>
          <w:rFonts w:ascii="Taim nwe roman" w:eastAsiaTheme="minorEastAsia" w:hAnsi="Taim nwe roman" w:cstheme="minorBidi"/>
          <w:sz w:val="20"/>
          <w:szCs w:val="20"/>
        </w:rPr>
      </w:pPr>
      <w:r w:rsidRPr="00B51D15">
        <w:rPr>
          <w:rFonts w:ascii="Taim nwe roman" w:eastAsiaTheme="minorEastAsia" w:hAnsi="Taim nwe roman" w:cstheme="minorBidi"/>
          <w:sz w:val="20"/>
          <w:szCs w:val="20"/>
        </w:rPr>
        <w:t>In recent years, a growing number of studies have tackled various issues of e-commerce and cross-border trade. The most relevant to this paper is the close scrutiny of the digitalization and digitization of international trade. Both the United Nations and the World Bank have started to address the impacts of e-commerce and technology on trade. Some studies inspect the impact of technology on how countries trade (</w:t>
      </w:r>
      <w:proofErr w:type="spellStart"/>
      <w:r w:rsidRPr="00B51D15">
        <w:rPr>
          <w:rFonts w:ascii="Taim nwe roman" w:eastAsiaTheme="minorEastAsia" w:hAnsi="Taim nwe roman" w:cstheme="minorBidi"/>
          <w:sz w:val="20"/>
          <w:szCs w:val="20"/>
        </w:rPr>
        <w:t>Skare</w:t>
      </w:r>
      <w:proofErr w:type="spellEnd"/>
      <w:r w:rsidRPr="00B51D15">
        <w:rPr>
          <w:rFonts w:ascii="Taim nwe roman" w:eastAsiaTheme="minorEastAsia" w:hAnsi="Taim nwe roman" w:cstheme="minorBidi"/>
          <w:sz w:val="20"/>
          <w:szCs w:val="20"/>
        </w:rPr>
        <w:t xml:space="preserve"> et al., 2023). Others empirically analyze the e-commerce of business-to-business transactions, especially the role of order delays and exporting barriers (Wang et al., 2023; </w:t>
      </w:r>
      <w:proofErr w:type="spellStart"/>
      <w:r w:rsidRPr="00B51D15">
        <w:rPr>
          <w:rFonts w:ascii="Taim nwe roman" w:eastAsiaTheme="minorEastAsia" w:hAnsi="Taim nwe roman" w:cstheme="minorBidi"/>
          <w:sz w:val="20"/>
          <w:szCs w:val="20"/>
        </w:rPr>
        <w:t>Amini</w:t>
      </w:r>
      <w:proofErr w:type="spellEnd"/>
      <w:r w:rsidRPr="00B51D15">
        <w:rPr>
          <w:rFonts w:ascii="Taim nwe roman" w:eastAsiaTheme="minorEastAsia" w:hAnsi="Taim nwe roman" w:cstheme="minorBidi"/>
          <w:sz w:val="20"/>
          <w:szCs w:val="20"/>
        </w:rPr>
        <w:t xml:space="preserve"> and </w:t>
      </w:r>
      <w:proofErr w:type="spellStart"/>
      <w:r w:rsidRPr="00B51D15">
        <w:rPr>
          <w:rFonts w:ascii="Taim nwe roman" w:eastAsiaTheme="minorEastAsia" w:hAnsi="Taim nwe roman" w:cstheme="minorBidi"/>
          <w:sz w:val="20"/>
          <w:szCs w:val="20"/>
        </w:rPr>
        <w:t>Jahanbakhsh</w:t>
      </w:r>
      <w:proofErr w:type="spellEnd"/>
      <w:r w:rsidRPr="00B51D15">
        <w:rPr>
          <w:rFonts w:ascii="Taim nwe roman" w:eastAsiaTheme="minorEastAsia" w:hAnsi="Taim nwe roman" w:cstheme="minorBidi"/>
          <w:sz w:val="20"/>
          <w:szCs w:val="20"/>
        </w:rPr>
        <w:t>, 2023). Additional evaluations focus on other pro-business reforms (Wen et al., 2022). It has been shown how digital technology could reduce the fixed costs of trade, especially for small- and medium-sized enterprises (</w:t>
      </w:r>
      <w:proofErr w:type="spellStart"/>
      <w:r w:rsidRPr="00B51D15">
        <w:rPr>
          <w:rFonts w:ascii="Taim nwe roman" w:eastAsiaTheme="minorEastAsia" w:hAnsi="Taim nwe roman" w:cstheme="minorBidi"/>
          <w:sz w:val="20"/>
          <w:szCs w:val="20"/>
        </w:rPr>
        <w:t>Gaglio</w:t>
      </w:r>
      <w:proofErr w:type="spellEnd"/>
      <w:r w:rsidRPr="00B51D15">
        <w:rPr>
          <w:rFonts w:ascii="Taim nwe roman" w:eastAsiaTheme="minorEastAsia" w:hAnsi="Taim nwe roman" w:cstheme="minorBidi"/>
          <w:sz w:val="20"/>
          <w:szCs w:val="20"/>
        </w:rPr>
        <w:t xml:space="preserve"> et al., 2022). Conducting an extensive review of the literature, some researchers summarize the effects of digital technologies on trade, focusing on various channels including shipping costs, trade logistics, market access, and small business exports. With the rapid development of e-commerce, it is very meaningful to examine its impact on trade flows, trade structure, and regulatory frameworks. However, concerning whether e-commerce makes borders disappear, the results have been inconclusive. Some findings indicate that e-commerce does substantially reduce the impact of distance on trade costs (Wang et al., 2021). Investigations into the speed and customer experience of e-commerce under the distance puzzle perspective reveal that the border effect is almost completely mitigated for certain platforms (</w:t>
      </w:r>
      <w:proofErr w:type="spellStart"/>
      <w:r w:rsidRPr="00B51D15">
        <w:rPr>
          <w:rFonts w:ascii="Taim nwe roman" w:eastAsiaTheme="minorEastAsia" w:hAnsi="Taim nwe roman" w:cstheme="minorBidi"/>
          <w:sz w:val="20"/>
          <w:szCs w:val="20"/>
        </w:rPr>
        <w:t>Dolfen</w:t>
      </w:r>
      <w:proofErr w:type="spellEnd"/>
      <w:r w:rsidRPr="00B51D15">
        <w:rPr>
          <w:rFonts w:ascii="Taim nwe roman" w:eastAsiaTheme="minorEastAsia" w:hAnsi="Taim nwe roman" w:cstheme="minorBidi"/>
          <w:sz w:val="20"/>
          <w:szCs w:val="20"/>
        </w:rPr>
        <w:t xml:space="preserve"> et al., 2023). Empirical evidence demonstrates a physical borderless effect from formal transaction costs when companies export using specific sites (Yan et al., 2023). Focusing on the uncertainty related to delivery times, whether the existence of a significant impact of e-commerce reduces the border effect suggests that a time cost–physical distance trade-off might be inappropriate in e-</w:t>
      </w:r>
      <w:r w:rsidRPr="00B51D15">
        <w:rPr>
          <w:rFonts w:ascii="Taim nwe roman" w:eastAsiaTheme="minorEastAsia" w:hAnsi="Taim nwe roman" w:cstheme="minorBidi"/>
          <w:sz w:val="20"/>
          <w:szCs w:val="20"/>
        </w:rPr>
        <w:lastRenderedPageBreak/>
        <w:t>commerce. Even in terms of the classification of trade, different papers reach totally converse conclusions. Traditional international trade is generically divided into parts, namely traditional trade and e-commerce, while some suggest an inclusive classification of 'multichannel trade' and further argue that e-commerce is not different from its conventional counterpart.</w:t>
      </w:r>
    </w:p>
    <w:p w:rsidR="00E026C3" w:rsidRPr="00B51D15" w:rsidRDefault="00B1424F" w:rsidP="00B51D15">
      <w:pPr>
        <w:pStyle w:val="Heading2"/>
        <w:spacing w:line="360" w:lineRule="auto"/>
        <w:jc w:val="both"/>
        <w:rPr>
          <w:rFonts w:ascii="Taim nwe roman" w:hAnsi="Taim nwe roman"/>
          <w:color w:val="auto"/>
          <w:sz w:val="22"/>
          <w:szCs w:val="20"/>
        </w:rPr>
      </w:pPr>
      <w:r w:rsidRPr="00B51D15">
        <w:rPr>
          <w:rFonts w:ascii="Taim nwe roman" w:hAnsi="Taim nwe roman"/>
          <w:color w:val="auto"/>
          <w:sz w:val="22"/>
          <w:szCs w:val="20"/>
        </w:rPr>
        <w:t xml:space="preserve"> 2.1 Evolution of Cross-Border Trade</w:t>
      </w:r>
    </w:p>
    <w:p w:rsidR="00B07752" w:rsidRPr="00B51D15" w:rsidRDefault="00B07752" w:rsidP="00B51D15">
      <w:pPr>
        <w:pStyle w:val="text-base"/>
        <w:spacing w:line="360" w:lineRule="auto"/>
        <w:jc w:val="both"/>
        <w:rPr>
          <w:rFonts w:ascii="Taim nwe roman" w:eastAsiaTheme="minorEastAsia" w:hAnsi="Taim nwe roman" w:cstheme="minorBidi"/>
          <w:sz w:val="20"/>
          <w:szCs w:val="20"/>
        </w:rPr>
      </w:pPr>
      <w:r w:rsidRPr="00B51D15">
        <w:rPr>
          <w:rFonts w:ascii="Taim nwe roman" w:eastAsiaTheme="minorEastAsia" w:hAnsi="Taim nwe roman" w:cstheme="minorBidi"/>
          <w:sz w:val="20"/>
          <w:szCs w:val="20"/>
        </w:rPr>
        <w:t>From the multilateral trade agreements in the early GATT days to the establishment of the World Trade Organization, liberalization of trade has been a main driving force for the entire world economy (Khanna et al., 2023). On the one hand, tariff rates have been significantly reduced across the board, acting against protectionism. On the other hand, nontariff barriers such as customs duties, nontransparent licensing restrictions, and quantitative export restraints have remained causes of concern for some members, and efforts continue actively in these areas. Recognizing the importance of cross-border trade, the WTO held a high-level symposium on Twenty-First Century Trade: WTO, E-commerce, and International Trade Relations. Further understanding of what the digital economy means is required so that policymakers can recognize the new opportunities and challenges. Canada has initiated work at the Organization for Economic Cooperation and Development to ensure that the critical issues are resolved. Individuals and firms that make use of the digital economy are still able to tap traditional opportunities when foreign markets are accessed. Businesses using the Internet sell both domestically and internationally. This development in electronic commerce coincides with a growing openness of the world trading system. Economic borders are becoming much less important as a barrier against cross-border trade. Countries that have liberalized tariffs on an intermediate-manufactured goods have increased trade by about 15% (Sharma, 2024).</w:t>
      </w:r>
    </w:p>
    <w:p w:rsidR="00E026C3" w:rsidRPr="00B51D15" w:rsidRDefault="00B1424F" w:rsidP="00B51D15">
      <w:pPr>
        <w:pStyle w:val="Heading2"/>
        <w:spacing w:line="360" w:lineRule="auto"/>
        <w:jc w:val="both"/>
        <w:rPr>
          <w:rFonts w:ascii="Taim nwe roman" w:hAnsi="Taim nwe roman"/>
          <w:color w:val="auto"/>
          <w:sz w:val="22"/>
          <w:szCs w:val="20"/>
        </w:rPr>
      </w:pPr>
      <w:r w:rsidRPr="00B51D15">
        <w:rPr>
          <w:rFonts w:ascii="Taim nwe roman" w:hAnsi="Taim nwe roman"/>
          <w:color w:val="auto"/>
          <w:sz w:val="22"/>
          <w:szCs w:val="20"/>
        </w:rPr>
        <w:t>3.E-Commerce: Definition and Types</w:t>
      </w:r>
    </w:p>
    <w:p w:rsidR="00180AE7" w:rsidRPr="00B51D15" w:rsidRDefault="00466E1F" w:rsidP="00B51D15">
      <w:pPr>
        <w:pStyle w:val="text-base"/>
        <w:spacing w:line="360" w:lineRule="auto"/>
        <w:jc w:val="both"/>
        <w:rPr>
          <w:rFonts w:ascii="Taim nwe roman" w:eastAsiaTheme="minorEastAsia" w:hAnsi="Taim nwe roman" w:cstheme="minorBidi"/>
          <w:sz w:val="20"/>
          <w:szCs w:val="20"/>
        </w:rPr>
      </w:pPr>
      <w:r w:rsidRPr="00B51D15">
        <w:rPr>
          <w:rFonts w:ascii="Taim nwe roman" w:eastAsiaTheme="minorEastAsia" w:hAnsi="Taim nwe roman" w:cstheme="minorBidi"/>
          <w:sz w:val="20"/>
          <w:szCs w:val="20"/>
        </w:rPr>
        <w:t>E-commerce is defined as the conduct of commercial activities using electronic data, especially the internet (</w:t>
      </w:r>
      <w:proofErr w:type="spellStart"/>
      <w:r w:rsidRPr="00B51D15">
        <w:rPr>
          <w:rFonts w:ascii="Taim nwe roman" w:eastAsiaTheme="minorEastAsia" w:hAnsi="Taim nwe roman" w:cstheme="minorBidi"/>
          <w:sz w:val="20"/>
          <w:szCs w:val="20"/>
        </w:rPr>
        <w:t>Guven</w:t>
      </w:r>
      <w:proofErr w:type="spellEnd"/>
      <w:r w:rsidRPr="00B51D15">
        <w:rPr>
          <w:rFonts w:ascii="Taim nwe roman" w:eastAsiaTheme="minorEastAsia" w:hAnsi="Taim nwe roman" w:cstheme="minorBidi"/>
          <w:sz w:val="20"/>
          <w:szCs w:val="20"/>
        </w:rPr>
        <w:t>, 2020). The use of the internet has contributed to more efficient and cheaper processes worldwide, offering various advantages in various fields, including the establishment of new commercial relations, the simplification of processes, and a decrease in time and costs (Nanda et al., 2021). E-commerce has also become an innovative channel to offer particular groups a separate use of time and space from the use of goods and services that cater to them. The growth of e-commerce and the way it reaches consumers are central to rapid development and growing international marketing (</w:t>
      </w:r>
      <w:proofErr w:type="spellStart"/>
      <w:r w:rsidRPr="00B51D15">
        <w:rPr>
          <w:rFonts w:ascii="Taim nwe roman" w:eastAsiaTheme="minorEastAsia" w:hAnsi="Taim nwe roman" w:cstheme="minorBidi"/>
          <w:sz w:val="20"/>
          <w:szCs w:val="20"/>
        </w:rPr>
        <w:t>Guven</w:t>
      </w:r>
      <w:proofErr w:type="spellEnd"/>
      <w:r w:rsidRPr="00B51D15">
        <w:rPr>
          <w:rFonts w:ascii="Taim nwe roman" w:eastAsiaTheme="minorEastAsia" w:hAnsi="Taim nwe roman" w:cstheme="minorBidi"/>
          <w:sz w:val="20"/>
          <w:szCs w:val="20"/>
        </w:rPr>
        <w:t xml:space="preserve">, 2020). Throughout most of the industrial world, the e-commerce market has continued to grow and continues to keep growing faster. The increase in online sales relates not only to individuals but to businesses as well. While e-commerce has brought huge advantages in terms of marketing efficiency and increased economic aggregation, as enterprises </w:t>
      </w:r>
      <w:r w:rsidRPr="00B51D15">
        <w:rPr>
          <w:rFonts w:ascii="Taim nwe roman" w:eastAsiaTheme="minorEastAsia" w:hAnsi="Taim nwe roman" w:cstheme="minorBidi"/>
          <w:sz w:val="20"/>
          <w:szCs w:val="20"/>
        </w:rPr>
        <w:lastRenderedPageBreak/>
        <w:t>often offer for sale products that would be hard to find within a single territory or are researched by a tiny group of consumers, it has brought about substantial benefits in this manner wherever consumers are often found (Nanda et al., 2021). E-commerce, like any important economic force, is starting to push the law of competition. It brings about high levels of competition, and since much larger potential markets are open, the internet allows entrants of smaller scale whose newfound might weaken the prominence of the big companies. Several aspects will influence the future evolution of e-commerce, such as the impact of consumer confidence, the demographics of the internet user, the willingness of entrepreneurs to explore this new sector, and the implementation of relevant legislation that can reduce obstacles such as logistics and customs regulations (</w:t>
      </w:r>
      <w:proofErr w:type="spellStart"/>
      <w:r w:rsidRPr="00B51D15">
        <w:rPr>
          <w:rFonts w:ascii="Taim nwe roman" w:eastAsiaTheme="minorEastAsia" w:hAnsi="Taim nwe roman" w:cstheme="minorBidi"/>
          <w:sz w:val="20"/>
          <w:szCs w:val="20"/>
        </w:rPr>
        <w:t>Guven</w:t>
      </w:r>
      <w:proofErr w:type="spellEnd"/>
      <w:r w:rsidRPr="00B51D15">
        <w:rPr>
          <w:rFonts w:ascii="Taim nwe roman" w:eastAsiaTheme="minorEastAsia" w:hAnsi="Taim nwe roman" w:cstheme="minorBidi"/>
          <w:sz w:val="20"/>
          <w:szCs w:val="20"/>
        </w:rPr>
        <w:t>, 2020). The EU is undoubtedly one of the most forward-thinking legislative bodies in terms of legislation to support the growth of e-commerce (Nanda et al., 2021).</w:t>
      </w:r>
    </w:p>
    <w:p w:rsidR="00E026C3" w:rsidRPr="00B51D15" w:rsidRDefault="00B1424F" w:rsidP="00B51D15">
      <w:pPr>
        <w:pStyle w:val="Heading1"/>
        <w:spacing w:line="360" w:lineRule="auto"/>
        <w:rPr>
          <w:rFonts w:ascii="Taim nwe roman" w:hAnsi="Taim nwe roman"/>
          <w:color w:val="auto"/>
          <w:sz w:val="22"/>
          <w:szCs w:val="20"/>
        </w:rPr>
      </w:pPr>
      <w:r w:rsidRPr="00B51D15">
        <w:rPr>
          <w:rFonts w:ascii="Taim nwe roman" w:hAnsi="Taim nwe roman"/>
          <w:color w:val="auto"/>
          <w:sz w:val="22"/>
          <w:szCs w:val="20"/>
        </w:rPr>
        <w:t>3.1 Challenges and Opportunities of Cross-Border E-Commerce</w:t>
      </w:r>
      <w:r w:rsidR="00466E1F" w:rsidRPr="00B51D15">
        <w:rPr>
          <w:rFonts w:ascii="Taim nwe roman" w:hAnsi="Taim nwe roman"/>
          <w:color w:val="auto"/>
          <w:sz w:val="22"/>
          <w:szCs w:val="20"/>
        </w:rPr>
        <w:t xml:space="preserve">      </w:t>
      </w:r>
    </w:p>
    <w:p w:rsidR="00E026C3" w:rsidRPr="00B51D15" w:rsidRDefault="00B1424F" w:rsidP="00B51D15">
      <w:pPr>
        <w:pStyle w:val="text-base"/>
        <w:spacing w:line="360" w:lineRule="auto"/>
        <w:jc w:val="both"/>
        <w:rPr>
          <w:rFonts w:ascii="Taim nwe roman" w:eastAsiaTheme="minorEastAsia" w:hAnsi="Taim nwe roman" w:cstheme="minorBidi"/>
          <w:sz w:val="20"/>
          <w:szCs w:val="20"/>
        </w:rPr>
      </w:pPr>
      <w:r w:rsidRPr="00B51D15">
        <w:rPr>
          <w:rFonts w:ascii="Taim nwe roman" w:eastAsiaTheme="minorEastAsia" w:hAnsi="Taim nwe roman" w:cstheme="minorBidi"/>
          <w:sz w:val="20"/>
          <w:szCs w:val="20"/>
        </w:rPr>
        <w:t>The ongoing digital transformation and increasing internet access, especially in developing countries, enable more and more firms to engage in e-commerce. E-commerce holds promises such as creating job opportunities, providing low-cost key factors of production for small businesses, firms, and start-ups and trading services despite logistical and physical cross-border barriers. For individual consumers, e-commerce provides access to imported products not available in their home countries, and allows them to take advantage of search and price comparison technologies that often reveal a large price gap between imported and domestically sold products, due to transportation costs, taxes, and other regulatory barriers to trade. However, e-commerce activities are susceptible to strict regulatory practices, due to high</w:t>
      </w:r>
      <w:r w:rsidR="001E3627"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and rising</w:t>
      </w:r>
      <w:r w:rsidR="001E3627"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revenues from traditional cross-border trade and the "spiraling protectionism"</w:t>
      </w:r>
      <w:r w:rsidR="00BC79AE" w:rsidRPr="00B51D15">
        <w:rPr>
          <w:rFonts w:ascii="Taim nwe roman" w:eastAsiaTheme="minorEastAsia" w:hAnsi="Taim nwe roman" w:cstheme="minorBidi"/>
          <w:sz w:val="20"/>
          <w:szCs w:val="20"/>
        </w:rPr>
        <w:t xml:space="preserve"> (Cassia &amp; </w:t>
      </w:r>
      <w:proofErr w:type="spellStart"/>
      <w:r w:rsidR="00BC79AE" w:rsidRPr="00B51D15">
        <w:rPr>
          <w:rFonts w:ascii="Taim nwe roman" w:eastAsiaTheme="minorEastAsia" w:hAnsi="Taim nwe roman" w:cstheme="minorBidi"/>
          <w:sz w:val="20"/>
          <w:szCs w:val="20"/>
        </w:rPr>
        <w:t>Magno</w:t>
      </w:r>
      <w:proofErr w:type="spellEnd"/>
      <w:r w:rsidR="00BC79AE" w:rsidRPr="00B51D15">
        <w:rPr>
          <w:rFonts w:ascii="Taim nwe roman" w:eastAsiaTheme="minorEastAsia" w:hAnsi="Taim nwe roman" w:cstheme="minorBidi"/>
          <w:sz w:val="20"/>
          <w:szCs w:val="20"/>
        </w:rPr>
        <w:t xml:space="preserve">, 2022. </w:t>
      </w:r>
      <w:r w:rsidRPr="00B51D15">
        <w:rPr>
          <w:rFonts w:ascii="Taim nwe roman" w:eastAsiaTheme="minorEastAsia" w:hAnsi="Taim nwe roman" w:cstheme="minorBidi"/>
          <w:sz w:val="20"/>
          <w:szCs w:val="20"/>
        </w:rPr>
        <w:t>Many upcoming challenges go hand in hand with a much more lively and diverse international trade environment of goods and services, and de facto polycentric governance structures, characterized by the prevalence of sub-optimal regional trade agreements, and growing regulatory heterogeneity. Regulatory gaps among countries, particularly with respect to key objectives in international trade</w:t>
      </w:r>
      <w:r w:rsidR="00466E1F"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such as market competition, privacy protection, and consumer interests</w:t>
      </w:r>
      <w:r w:rsidR="00466E1F"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are very much on the way. Regulatory challenges, then, emerge at the domestic, regional, and international levels, and comprise, inter alia, quality of service provision, non-discrimination, or fairness of trading practices. The impact of e-commerce on international trade regulation is timely, given the upcoming fourth Ministerial Conference. During this conference, stakeholders are expected to further elaborate and renew their negotiation process for six key initiatives</w:t>
      </w:r>
      <w:r w:rsidR="00466E1F"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and e-commerce is one</w:t>
      </w:r>
      <w:r w:rsidR="00BC79AE"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(Ma et al., 2021)</w:t>
      </w:r>
      <w:r w:rsidR="00BC79AE" w:rsidRPr="00B51D15">
        <w:rPr>
          <w:rFonts w:ascii="Taim nwe roman" w:eastAsiaTheme="minorEastAsia" w:hAnsi="Taim nwe roman" w:cstheme="minorBidi"/>
          <w:sz w:val="20"/>
          <w:szCs w:val="20"/>
        </w:rPr>
        <w:t>.</w:t>
      </w:r>
    </w:p>
    <w:p w:rsidR="00E026C3" w:rsidRPr="00B51D15" w:rsidRDefault="00B1424F" w:rsidP="00B51D15">
      <w:pPr>
        <w:pStyle w:val="Heading2"/>
        <w:spacing w:line="360" w:lineRule="auto"/>
        <w:rPr>
          <w:rFonts w:ascii="Taim nwe roman" w:hAnsi="Taim nwe roman"/>
          <w:color w:val="auto"/>
          <w:sz w:val="22"/>
          <w:szCs w:val="20"/>
        </w:rPr>
      </w:pPr>
      <w:r w:rsidRPr="00B51D15">
        <w:rPr>
          <w:rFonts w:ascii="Taim nwe roman" w:hAnsi="Taim nwe roman"/>
          <w:color w:val="auto"/>
          <w:sz w:val="22"/>
          <w:szCs w:val="20"/>
        </w:rPr>
        <w:lastRenderedPageBreak/>
        <w:t xml:space="preserve"> 3.2 Technological Innovations and Solutions in Cross-Border E-Commerce</w:t>
      </w:r>
    </w:p>
    <w:p w:rsidR="00E026C3" w:rsidRPr="00B51D15" w:rsidRDefault="00B1424F" w:rsidP="00B51D15">
      <w:pPr>
        <w:pStyle w:val="text-base"/>
        <w:spacing w:line="360" w:lineRule="auto"/>
        <w:jc w:val="both"/>
        <w:rPr>
          <w:rFonts w:ascii="Taim nwe roman" w:eastAsiaTheme="minorEastAsia" w:hAnsi="Taim nwe roman" w:cstheme="minorBidi"/>
          <w:sz w:val="20"/>
          <w:szCs w:val="20"/>
        </w:rPr>
      </w:pPr>
      <w:r w:rsidRPr="00B51D15">
        <w:rPr>
          <w:rFonts w:ascii="Taim nwe roman" w:eastAsiaTheme="minorEastAsia" w:hAnsi="Taim nwe roman" w:cstheme="minorBidi"/>
          <w:sz w:val="20"/>
          <w:szCs w:val="20"/>
        </w:rPr>
        <w:t>As a result of the exponential developments in information and communications in the past decade alone</w:t>
      </w:r>
      <w:r w:rsidR="008A5726"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unprecedented and unimpeded</w:t>
      </w:r>
      <w:r w:rsidR="008A5726" w:rsidRPr="00B51D15">
        <w:rPr>
          <w:rFonts w:ascii="Taim nwe roman" w:eastAsiaTheme="minorEastAsia" w:hAnsi="Taim nwe roman" w:cstheme="minorBidi"/>
          <w:sz w:val="20"/>
          <w:szCs w:val="20"/>
        </w:rPr>
        <w:t xml:space="preserve"> </w:t>
      </w:r>
      <w:r w:rsidRPr="00B51D15">
        <w:rPr>
          <w:rFonts w:ascii="Taim nwe roman" w:eastAsiaTheme="minorEastAsia" w:hAnsi="Taim nwe roman" w:cstheme="minorBidi"/>
          <w:sz w:val="20"/>
          <w:szCs w:val="20"/>
        </w:rPr>
        <w:t>society is no longer the same and, with its constant innovation and change, is unlikely to ever remain the same. Digital technology and digitalization offer new opportunities for cross-border trade. Digital pioneers who entered already existing markets with digital products or services generated new market dynamics in which they can emerge as the new leaders in their sectors, increasing the market size at the same time. They have become more innovative, entering a few other markets and increasing their market receptivity beyond their original home market. E-commerce in particular has changed the way companies interact with their customers. E-commerce contributes to the efficiency of trade by providing increased user satisfaction and a gradual decrease in information collection and service costs. Companies should expect the potential of electronic commerce in their strategies. Project developers and donors that support private projects, however, only tend to support certain initiatives, while regional projects, especially in developing countries, are of great importance. They sell products not only locally but also online, and it becomes easier for them to use digital platforms to create and develop this presence and sell their services directly. Small businesses gain this access, which allows them to participate in cross-border trade and provides a better economy to which technology, creative content, cultural diversity, and empowering a wide audience can contribute. (Ahmedov2020)</w:t>
      </w:r>
      <w:r w:rsidR="00BC79AE" w:rsidRPr="00B51D15">
        <w:rPr>
          <w:rFonts w:ascii="Taim nwe roman" w:eastAsiaTheme="minorEastAsia" w:hAnsi="Taim nwe roman" w:cstheme="minorBidi"/>
          <w:sz w:val="20"/>
          <w:szCs w:val="20"/>
        </w:rPr>
        <w:t>.</w:t>
      </w:r>
    </w:p>
    <w:p w:rsidR="00F12CE6" w:rsidRPr="00B51D15" w:rsidRDefault="00F12CE6" w:rsidP="00B51D15">
      <w:pPr>
        <w:shd w:val="clear" w:color="auto" w:fill="FFFFFF"/>
        <w:spacing w:after="0" w:line="360" w:lineRule="auto"/>
        <w:rPr>
          <w:rFonts w:ascii="Taim nwe roman" w:eastAsia="Times New Roman" w:hAnsi="Taim nwe roman" w:cs="Arial"/>
          <w:b/>
          <w:bCs/>
          <w:color w:val="000000"/>
          <w:szCs w:val="20"/>
          <w:bdr w:val="none" w:sz="0" w:space="0" w:color="auto" w:frame="1"/>
        </w:rPr>
      </w:pPr>
      <w:r w:rsidRPr="00B51D15">
        <w:rPr>
          <w:rFonts w:ascii="Taim nwe roman" w:eastAsia="Times New Roman" w:hAnsi="Taim nwe roman" w:cs="Arial"/>
          <w:b/>
          <w:bCs/>
          <w:color w:val="000000"/>
          <w:szCs w:val="20"/>
          <w:bdr w:val="none" w:sz="0" w:space="0" w:color="auto" w:frame="1"/>
        </w:rPr>
        <w:t>4. Methodology</w:t>
      </w:r>
    </w:p>
    <w:p w:rsidR="00180AE7" w:rsidRPr="00B51D15" w:rsidRDefault="00180AE7" w:rsidP="00B51D15">
      <w:pPr>
        <w:shd w:val="clear" w:color="auto" w:fill="FFFFFF"/>
        <w:spacing w:beforeAutospacing="1" w:after="0" w:line="360" w:lineRule="auto"/>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This research employs a descriptive and analytical study design to systematically assess the transformative effects of e-commerce on cross-border trade practices within the Balkan region. The descriptive component aims to provide a comprehensive overview of the e-commerce landscape, while the analytical aspect focuses on quantifying the relationships between various factors that influence trade expenses. This dual approach allows for a nuanced understanding of how e-commerce reshapes traditional trading dynamics.</w:t>
      </w:r>
    </w:p>
    <w:p w:rsidR="00777E4D" w:rsidRPr="00B51D15" w:rsidRDefault="00180AE7" w:rsidP="00B51D15">
      <w:pPr>
        <w:shd w:val="clear" w:color="auto" w:fill="FFFFFF"/>
        <w:spacing w:beforeAutospacing="1" w:after="0" w:line="360" w:lineRule="auto"/>
        <w:jc w:val="both"/>
        <w:rPr>
          <w:rFonts w:ascii="Taim nwe roman" w:eastAsia="Times New Roman" w:hAnsi="Taim nwe roman" w:cs="Arial"/>
          <w:b/>
          <w:bCs/>
          <w:color w:val="000000"/>
          <w:szCs w:val="20"/>
          <w:bdr w:val="none" w:sz="0" w:space="0" w:color="auto" w:frame="1"/>
        </w:rPr>
      </w:pPr>
      <w:r w:rsidRPr="00B51D15">
        <w:rPr>
          <w:rFonts w:ascii="Taim nwe roman" w:eastAsia="Times New Roman" w:hAnsi="Taim nwe roman" w:cs="Arial"/>
          <w:b/>
          <w:bCs/>
          <w:color w:val="000000"/>
          <w:szCs w:val="20"/>
          <w:bdr w:val="none" w:sz="0" w:space="0" w:color="auto" w:frame="1"/>
        </w:rPr>
        <w:t>4.</w:t>
      </w:r>
      <w:r w:rsidR="00777E4D" w:rsidRPr="00B51D15">
        <w:rPr>
          <w:rFonts w:ascii="Taim nwe roman" w:eastAsia="Times New Roman" w:hAnsi="Taim nwe roman" w:cs="Arial"/>
          <w:b/>
          <w:bCs/>
          <w:color w:val="000000"/>
          <w:szCs w:val="20"/>
          <w:bdr w:val="none" w:sz="0" w:space="0" w:color="auto" w:frame="1"/>
        </w:rPr>
        <w:t>1</w:t>
      </w:r>
      <w:r w:rsidRPr="00B51D15">
        <w:rPr>
          <w:rFonts w:ascii="Taim nwe roman" w:eastAsia="Times New Roman" w:hAnsi="Taim nwe roman" w:cs="Arial"/>
          <w:b/>
          <w:bCs/>
          <w:color w:val="000000"/>
          <w:szCs w:val="20"/>
          <w:bdr w:val="none" w:sz="0" w:space="0" w:color="auto" w:frame="1"/>
        </w:rPr>
        <w:t xml:space="preserve"> Sample Selection</w:t>
      </w:r>
      <w:r w:rsidR="00777E4D" w:rsidRPr="00B51D15">
        <w:rPr>
          <w:rFonts w:ascii="Taim nwe roman" w:eastAsia="Times New Roman" w:hAnsi="Taim nwe roman" w:cs="Arial"/>
          <w:b/>
          <w:bCs/>
          <w:color w:val="000000"/>
          <w:szCs w:val="20"/>
          <w:bdr w:val="none" w:sz="0" w:space="0" w:color="auto" w:frame="1"/>
        </w:rPr>
        <w:t xml:space="preserve">                                                                                               </w:t>
      </w:r>
    </w:p>
    <w:p w:rsidR="00180AE7" w:rsidRPr="00B51D15" w:rsidRDefault="00180AE7" w:rsidP="00B51D15">
      <w:pPr>
        <w:shd w:val="clear" w:color="auto" w:fill="FFFFFF"/>
        <w:spacing w:beforeAutospacing="1" w:after="0" w:line="360" w:lineRule="auto"/>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 xml:space="preserve">To ensure a representative analysis, a random sample of 300 e-commerce small and medium-sized enterprises (SMEs) was selected from the nine Balkan countries: Albania, Bulgaria, Bosnia and Herzegovina, Montenegro, Romania, Croatia, Serbia, North Macedonia, Greece, and Slovenia. The SMEs were chosen based on their active participation in e-commerce activities. This diversity in sample selection is critical for capturing the distinct challenges and opportunities faced by </w:t>
      </w:r>
      <w:r w:rsidRPr="00B51D15">
        <w:rPr>
          <w:rFonts w:ascii="Taim nwe roman" w:eastAsia="Times New Roman" w:hAnsi="Taim nwe roman" w:cs="Arial"/>
          <w:color w:val="000000"/>
          <w:sz w:val="20"/>
          <w:szCs w:val="20"/>
        </w:rPr>
        <w:lastRenderedPageBreak/>
        <w:t>businesses operating in different national contexts within the region. The use of random sampling minimizes selection bias and enhances the generalizability of the findings.</w:t>
      </w:r>
    </w:p>
    <w:p w:rsidR="009E2A21" w:rsidRPr="00A80A8E" w:rsidRDefault="00180AE7" w:rsidP="00B51D15">
      <w:pPr>
        <w:shd w:val="clear" w:color="auto" w:fill="FFFFFF"/>
        <w:spacing w:beforeAutospacing="1" w:after="0" w:line="360" w:lineRule="auto"/>
        <w:jc w:val="both"/>
        <w:rPr>
          <w:rFonts w:ascii="Taim nwe roman" w:eastAsia="Times New Roman" w:hAnsi="Taim nwe roman" w:cs="Arial"/>
          <w:b/>
          <w:bCs/>
          <w:color w:val="000000"/>
          <w:szCs w:val="20"/>
          <w:bdr w:val="none" w:sz="0" w:space="0" w:color="auto" w:frame="1"/>
        </w:rPr>
      </w:pPr>
      <w:r w:rsidRPr="00A80A8E">
        <w:rPr>
          <w:rFonts w:ascii="Taim nwe roman" w:eastAsia="Times New Roman" w:hAnsi="Taim nwe roman" w:cs="Arial"/>
          <w:b/>
          <w:bCs/>
          <w:color w:val="000000"/>
          <w:szCs w:val="20"/>
          <w:bdr w:val="none" w:sz="0" w:space="0" w:color="auto" w:frame="1"/>
        </w:rPr>
        <w:t>4.3 Data Collection</w:t>
      </w:r>
    </w:p>
    <w:p w:rsidR="00180AE7" w:rsidRPr="00B51D15" w:rsidRDefault="00180AE7" w:rsidP="00B51D15">
      <w:pPr>
        <w:shd w:val="clear" w:color="auto" w:fill="FFFFFF"/>
        <w:spacing w:beforeAutospacing="1" w:after="0" w:line="360" w:lineRule="auto"/>
        <w:jc w:val="both"/>
        <w:rPr>
          <w:rFonts w:ascii="Taim nwe roman" w:eastAsia="Times New Roman" w:hAnsi="Taim nwe roman" w:cs="Arial"/>
          <w:b/>
          <w:bCs/>
          <w:color w:val="000000"/>
          <w:sz w:val="20"/>
          <w:szCs w:val="20"/>
          <w:bdr w:val="none" w:sz="0" w:space="0" w:color="auto" w:frame="1"/>
        </w:rPr>
      </w:pPr>
      <w:r w:rsidRPr="00B51D15">
        <w:rPr>
          <w:rFonts w:ascii="Taim nwe roman" w:eastAsia="Times New Roman" w:hAnsi="Taim nwe roman" w:cs="Arial"/>
          <w:color w:val="000000"/>
          <w:sz w:val="20"/>
          <w:szCs w:val="20"/>
        </w:rPr>
        <w:t>Data was collected through a structured survey administered to the selected SMEs. The survey comprised both closed and open-ended questions designed to extract quantitative and qualitative data regarding e-commerce practices. Key areas of focus included:</w:t>
      </w:r>
    </w:p>
    <w:p w:rsidR="00180AE7" w:rsidRPr="00B51D15" w:rsidRDefault="00180AE7" w:rsidP="00B51D15">
      <w:pPr>
        <w:numPr>
          <w:ilvl w:val="0"/>
          <w:numId w:val="21"/>
        </w:numPr>
        <w:shd w:val="clear" w:color="auto" w:fill="FFFFFF"/>
        <w:spacing w:after="100" w:afterAutospacing="1" w:line="360" w:lineRule="auto"/>
        <w:ind w:left="0"/>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Distance-related costs: Participants were asked to quantify expenses associated with logistics, shipping, and delivery across borders.</w:t>
      </w:r>
    </w:p>
    <w:p w:rsidR="00180AE7" w:rsidRPr="00B51D15" w:rsidRDefault="00180AE7" w:rsidP="00B51D15">
      <w:pPr>
        <w:numPr>
          <w:ilvl w:val="0"/>
          <w:numId w:val="21"/>
        </w:numPr>
        <w:shd w:val="clear" w:color="auto" w:fill="FFFFFF"/>
        <w:spacing w:before="100" w:beforeAutospacing="1" w:after="100" w:afterAutospacing="1" w:line="360" w:lineRule="auto"/>
        <w:ind w:left="0"/>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Language barriers: Questions aimed to assess the impact of language differences on transaction processes and communications with international partners.</w:t>
      </w:r>
    </w:p>
    <w:p w:rsidR="00180AE7" w:rsidRPr="00B51D15" w:rsidRDefault="00180AE7" w:rsidP="00B51D15">
      <w:pPr>
        <w:numPr>
          <w:ilvl w:val="0"/>
          <w:numId w:val="21"/>
        </w:numPr>
        <w:shd w:val="clear" w:color="auto" w:fill="FFFFFF"/>
        <w:spacing w:before="100" w:beforeAutospacing="1" w:after="100" w:afterAutospacing="1" w:line="360" w:lineRule="auto"/>
        <w:ind w:left="0"/>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E-commerce dynamics: This section explored factors such as the usage of online platforms, payment methods, and marketing strategies adopted by the SMEs.</w:t>
      </w:r>
    </w:p>
    <w:p w:rsidR="00180AE7" w:rsidRPr="00B51D15" w:rsidRDefault="00180AE7" w:rsidP="00B51D15">
      <w:pPr>
        <w:shd w:val="clear" w:color="auto" w:fill="FFFFFF"/>
        <w:spacing w:after="0" w:line="360" w:lineRule="auto"/>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The surveys were distributed both online and via direct outreach to ensure maximum participation, and follow-up reminders were sent to enhance response rates.</w:t>
      </w:r>
    </w:p>
    <w:p w:rsidR="00777E4D" w:rsidRPr="00A80A8E" w:rsidRDefault="00180AE7" w:rsidP="00B51D15">
      <w:pPr>
        <w:shd w:val="clear" w:color="auto" w:fill="FFFFFF"/>
        <w:spacing w:beforeAutospacing="1" w:after="0" w:line="360" w:lineRule="auto"/>
        <w:jc w:val="both"/>
        <w:rPr>
          <w:rFonts w:ascii="Taim nwe roman" w:eastAsia="Times New Roman" w:hAnsi="Taim nwe roman" w:cs="Arial"/>
          <w:b/>
          <w:bCs/>
          <w:color w:val="000000"/>
          <w:szCs w:val="20"/>
          <w:bdr w:val="none" w:sz="0" w:space="0" w:color="auto" w:frame="1"/>
        </w:rPr>
      </w:pPr>
      <w:r w:rsidRPr="00A80A8E">
        <w:rPr>
          <w:rFonts w:ascii="Taim nwe roman" w:eastAsia="Times New Roman" w:hAnsi="Taim nwe roman" w:cs="Arial"/>
          <w:b/>
          <w:bCs/>
          <w:color w:val="000000"/>
          <w:szCs w:val="20"/>
          <w:bdr w:val="none" w:sz="0" w:space="0" w:color="auto" w:frame="1"/>
        </w:rPr>
        <w:t>4.5 Data Analysis</w:t>
      </w:r>
    </w:p>
    <w:p w:rsidR="00180AE7" w:rsidRPr="00B51D15" w:rsidRDefault="00180AE7" w:rsidP="00B51D15">
      <w:pPr>
        <w:shd w:val="clear" w:color="auto" w:fill="FFFFFF"/>
        <w:spacing w:beforeAutospacing="1" w:after="0" w:line="360" w:lineRule="auto"/>
        <w:jc w:val="both"/>
        <w:rPr>
          <w:rFonts w:ascii="Taim nwe roman" w:eastAsia="Times New Roman" w:hAnsi="Taim nwe roman" w:cs="Arial"/>
          <w:b/>
          <w:bCs/>
          <w:color w:val="000000"/>
          <w:sz w:val="20"/>
          <w:szCs w:val="20"/>
          <w:bdr w:val="none" w:sz="0" w:space="0" w:color="auto" w:frame="1"/>
        </w:rPr>
      </w:pPr>
      <w:r w:rsidRPr="00B51D15">
        <w:rPr>
          <w:rFonts w:ascii="Taim nwe roman" w:eastAsia="Times New Roman" w:hAnsi="Taim nwe roman" w:cs="Arial"/>
          <w:sz w:val="20"/>
          <w:szCs w:val="20"/>
        </w:rPr>
        <w:t xml:space="preserve">Data analysis will be conducted using statistical software to facilitate both regression analysis and descriptive statistics. </w:t>
      </w:r>
    </w:p>
    <w:p w:rsidR="00737DAD" w:rsidRPr="00A80A8E" w:rsidRDefault="00180AE7" w:rsidP="00B51D15">
      <w:pPr>
        <w:pStyle w:val="Heading3"/>
        <w:shd w:val="clear" w:color="auto" w:fill="FFFFFF"/>
        <w:spacing w:line="360" w:lineRule="auto"/>
        <w:jc w:val="both"/>
        <w:rPr>
          <w:rFonts w:ascii="Taim nwe roman" w:eastAsia="Times New Roman" w:hAnsi="Taim nwe roman" w:cs="Arial"/>
          <w:color w:val="auto"/>
          <w:szCs w:val="20"/>
        </w:rPr>
      </w:pPr>
      <w:r w:rsidRPr="00A80A8E">
        <w:rPr>
          <w:rFonts w:ascii="Taim nwe roman" w:eastAsia="Times New Roman" w:hAnsi="Taim nwe roman" w:cs="Arial"/>
          <w:color w:val="auto"/>
          <w:szCs w:val="20"/>
          <w:bdr w:val="none" w:sz="0" w:space="0" w:color="auto" w:frame="1"/>
        </w:rPr>
        <w:t>Regression Analysis</w:t>
      </w:r>
      <w:r w:rsidRPr="00A80A8E">
        <w:rPr>
          <w:rFonts w:ascii="Taim nwe roman" w:eastAsia="Times New Roman" w:hAnsi="Taim nwe roman" w:cs="Arial"/>
          <w:color w:val="auto"/>
          <w:szCs w:val="20"/>
        </w:rPr>
        <w:t xml:space="preserve">: </w:t>
      </w:r>
    </w:p>
    <w:p w:rsidR="00737DAD" w:rsidRPr="00B51D15" w:rsidRDefault="00737DAD"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The purpose of regression analysis is to examine the dependent variable in relation to the independent variables. This analysis reveals the impact that the independent variables have on the dependent variable. In this study, we will investigate the influence of distance costs, language barriers, and emerging e-commerce costs on the trade expenses of SMEs across different Balkan countries.</w:t>
      </w:r>
    </w:p>
    <w:p w:rsidR="00737DAD" w:rsidRPr="00B51D15" w:rsidRDefault="00737DAD"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p>
    <w:p w:rsidR="00737DAD" w:rsidRPr="00B51D15" w:rsidRDefault="00737DAD" w:rsidP="00B51D15">
      <w:pPr>
        <w:pStyle w:val="NormalWeb"/>
        <w:shd w:val="clear" w:color="auto" w:fill="FFFFFF"/>
        <w:spacing w:before="0" w:beforeAutospacing="0" w:after="0" w:afterAutospacing="0" w:line="360" w:lineRule="auto"/>
        <w:jc w:val="both"/>
        <w:rPr>
          <w:rStyle w:val="Strong"/>
          <w:rFonts w:ascii="Taim nwe roman" w:hAnsi="Taim nwe roman" w:cs="Arial"/>
          <w:color w:val="000000"/>
          <w:sz w:val="20"/>
          <w:szCs w:val="20"/>
          <w:bdr w:val="none" w:sz="0" w:space="0" w:color="auto" w:frame="1"/>
        </w:rPr>
      </w:pPr>
      <w:r w:rsidRPr="00B51D15">
        <w:rPr>
          <w:rStyle w:val="Strong"/>
          <w:rFonts w:ascii="Taim nwe roman" w:hAnsi="Taim nwe roman" w:cs="Arial"/>
          <w:color w:val="000000"/>
          <w:sz w:val="20"/>
          <w:szCs w:val="20"/>
          <w:bdr w:val="none" w:sz="0" w:space="0" w:color="auto" w:frame="1"/>
        </w:rPr>
        <w:t>Summary of the Regression Model</w:t>
      </w:r>
    </w:p>
    <w:p w:rsidR="00737DAD" w:rsidRPr="00B51D15" w:rsidRDefault="00737DAD"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p>
    <w:tbl>
      <w:tblPr>
        <w:tblW w:w="8369" w:type="dxa"/>
        <w:jc w:val="center"/>
        <w:tblCellSpacing w:w="15" w:type="dxa"/>
        <w:tblBorders>
          <w:top w:val="single" w:sz="4" w:space="0" w:color="auto"/>
          <w:bottom w:val="single" w:sz="4" w:space="0" w:color="auto"/>
        </w:tblBorders>
        <w:shd w:val="clear" w:color="auto" w:fill="FFFFFF"/>
        <w:tblCellMar>
          <w:left w:w="0" w:type="dxa"/>
          <w:right w:w="0" w:type="dxa"/>
        </w:tblCellMar>
        <w:tblLook w:val="04A0" w:firstRow="1" w:lastRow="0" w:firstColumn="1" w:lastColumn="0" w:noHBand="0" w:noVBand="1"/>
      </w:tblPr>
      <w:tblGrid>
        <w:gridCol w:w="744"/>
        <w:gridCol w:w="713"/>
        <w:gridCol w:w="1184"/>
        <w:gridCol w:w="2242"/>
        <w:gridCol w:w="3486"/>
      </w:tblGrid>
      <w:tr w:rsidR="002A3B72" w:rsidRPr="00B51D15" w:rsidTr="002A3B72">
        <w:trPr>
          <w:trHeight w:val="397"/>
          <w:tblHeader/>
          <w:tblCellSpacing w:w="15" w:type="dxa"/>
          <w:jc w:val="center"/>
        </w:trPr>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Model</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R</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R Squared</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Adjusted R Squared</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Standard Error of the Estimate</w:t>
            </w:r>
          </w:p>
        </w:tc>
      </w:tr>
      <w:tr w:rsidR="002A3B72" w:rsidRPr="00B51D15" w:rsidTr="002A3B72">
        <w:trPr>
          <w:trHeight w:val="385"/>
          <w:tblCellSpacing w:w="15" w:type="dxa"/>
          <w:jc w:val="center"/>
        </w:trPr>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1</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0.482ᵃ</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0.232</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0.230</w:t>
            </w:r>
          </w:p>
        </w:tc>
        <w:tc>
          <w:tcPr>
            <w:tcW w:w="0" w:type="auto"/>
            <w:shd w:val="clear" w:color="auto" w:fill="FFFFFF"/>
            <w:vAlign w:val="center"/>
            <w:hideMark/>
          </w:tcPr>
          <w:p w:rsidR="00737DAD" w:rsidRPr="00B51D15" w:rsidRDefault="00737DAD" w:rsidP="00B51D15">
            <w:pPr>
              <w:spacing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0.378</w:t>
            </w:r>
          </w:p>
        </w:tc>
      </w:tr>
    </w:tbl>
    <w:p w:rsidR="00737DAD" w:rsidRPr="00B51D15" w:rsidRDefault="00737DAD"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a. Predictors (Constant), Distance Costs, Language Barriers, Emerging E-Commerce Costs.</w:t>
      </w:r>
      <w:r w:rsidRPr="00B51D15">
        <w:rPr>
          <w:rFonts w:ascii="Taim nwe roman" w:hAnsi="Taim nwe roman" w:cs="Arial"/>
          <w:color w:val="000000"/>
          <w:sz w:val="20"/>
          <w:szCs w:val="20"/>
        </w:rPr>
        <w:br/>
        <w:t>b. Dependent Variable: Trade Expenses.</w:t>
      </w:r>
    </w:p>
    <w:p w:rsidR="00737DAD" w:rsidRPr="00B51D15" w:rsidRDefault="00737DAD" w:rsidP="00B51D15">
      <w:pPr>
        <w:shd w:val="clear" w:color="auto" w:fill="FFFFFF"/>
        <w:spacing w:after="0" w:afterAutospacing="1" w:line="360" w:lineRule="auto"/>
        <w:jc w:val="both"/>
        <w:rPr>
          <w:rStyle w:val="Strong"/>
          <w:rFonts w:ascii="Taim nwe roman" w:hAnsi="Taim nwe roman" w:cs="Arial"/>
          <w:b w:val="0"/>
          <w:bCs w:val="0"/>
          <w:color w:val="000000"/>
          <w:sz w:val="20"/>
          <w:szCs w:val="20"/>
        </w:rPr>
      </w:pPr>
    </w:p>
    <w:p w:rsidR="00737DAD" w:rsidRPr="00B51D15" w:rsidRDefault="00737DAD" w:rsidP="00B51D15">
      <w:pPr>
        <w:numPr>
          <w:ilvl w:val="0"/>
          <w:numId w:val="34"/>
        </w:numPr>
        <w:shd w:val="clear" w:color="auto" w:fill="FFFFFF"/>
        <w:spacing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R = 0.482</w:t>
      </w:r>
      <w:r w:rsidRPr="00B51D15">
        <w:rPr>
          <w:rFonts w:ascii="Taim nwe roman" w:hAnsi="Taim nwe roman" w:cs="Arial"/>
          <w:color w:val="000000"/>
          <w:sz w:val="20"/>
          <w:szCs w:val="20"/>
        </w:rPr>
        <w:t> indicates a moderate correlation between the independent and dependent variables. This suggests that over 48% of the variance in trade expenses can be explained by distance costs, language barriers, and emerging e-commerce costs.</w:t>
      </w:r>
    </w:p>
    <w:p w:rsidR="00737DAD" w:rsidRPr="00B51D15" w:rsidRDefault="00737DAD" w:rsidP="00B51D15">
      <w:pPr>
        <w:numPr>
          <w:ilvl w:val="0"/>
          <w:numId w:val="34"/>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R Squared (0.232)</w:t>
      </w:r>
      <w:r w:rsidRPr="00B51D15">
        <w:rPr>
          <w:rFonts w:ascii="Taim nwe roman" w:hAnsi="Taim nwe roman" w:cs="Arial"/>
          <w:color w:val="000000"/>
          <w:sz w:val="20"/>
          <w:szCs w:val="20"/>
        </w:rPr>
        <w:t> means that approximately 23% of the variance in trade expenses is accounted for by the regression model.</w:t>
      </w:r>
    </w:p>
    <w:p w:rsidR="00180AE7" w:rsidRPr="00B51D15" w:rsidRDefault="00737DAD" w:rsidP="00B51D15">
      <w:pPr>
        <w:numPr>
          <w:ilvl w:val="0"/>
          <w:numId w:val="34"/>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Standard Error of the Estimate (0.378)</w:t>
      </w:r>
      <w:r w:rsidRPr="00B51D15">
        <w:rPr>
          <w:rFonts w:ascii="Taim nwe roman" w:hAnsi="Taim nwe roman" w:cs="Arial"/>
          <w:color w:val="000000"/>
          <w:sz w:val="20"/>
          <w:szCs w:val="20"/>
        </w:rPr>
        <w:t> provides an indication of the accuracy of the model's predictions.</w:t>
      </w:r>
    </w:p>
    <w:p w:rsidR="00EE475B" w:rsidRPr="00B51D15" w:rsidRDefault="00EE475B"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This paper investigates the factors that influence SMEs' satisfaction with payment systems. Based on a survey conducted across various countries, the analysis includes both independent and dependent variables to identify key relationships.</w:t>
      </w:r>
    </w:p>
    <w:p w:rsidR="00EE475B" w:rsidRPr="00A80A8E" w:rsidRDefault="00EE475B" w:rsidP="00B51D15">
      <w:pPr>
        <w:pStyle w:val="Heading3"/>
        <w:shd w:val="clear" w:color="auto" w:fill="FFFFFF"/>
        <w:spacing w:line="360" w:lineRule="auto"/>
        <w:jc w:val="both"/>
        <w:rPr>
          <w:rFonts w:ascii="Taim nwe roman" w:hAnsi="Taim nwe roman" w:cs="Arial"/>
          <w:color w:val="000000"/>
          <w:szCs w:val="20"/>
        </w:rPr>
      </w:pPr>
      <w:r w:rsidRPr="00A80A8E">
        <w:rPr>
          <w:rFonts w:ascii="Taim nwe roman" w:hAnsi="Taim nwe roman" w:cs="Arial"/>
          <w:color w:val="000000"/>
          <w:szCs w:val="20"/>
        </w:rPr>
        <w:t>2. Variables Identification</w:t>
      </w:r>
    </w:p>
    <w:p w:rsidR="00EE475B" w:rsidRPr="00B51D15" w:rsidRDefault="00EE475B"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Dependent Variable (Y):</w:t>
      </w:r>
      <w:r w:rsidRPr="00B51D15">
        <w:rPr>
          <w:rFonts w:ascii="Taim nwe roman" w:hAnsi="Taim nwe roman" w:cs="Arial"/>
          <w:color w:val="000000"/>
          <w:sz w:val="20"/>
          <w:szCs w:val="20"/>
        </w:rPr>
        <w:t xml:space="preserve"> </w:t>
      </w:r>
    </w:p>
    <w:p w:rsidR="00777E4D" w:rsidRPr="00B51D15" w:rsidRDefault="00777E4D"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p>
    <w:p w:rsidR="00777E4D" w:rsidRPr="00B51D15" w:rsidRDefault="00EE475B" w:rsidP="00B51D15">
      <w:pPr>
        <w:numPr>
          <w:ilvl w:val="1"/>
          <w:numId w:val="42"/>
        </w:numPr>
        <w:shd w:val="clear" w:color="auto" w:fill="FFFFFF"/>
        <w:spacing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Satisfaction with Payment Systems (1-5 scale)</w:t>
      </w:r>
      <w:r w:rsidRPr="00B51D15">
        <w:rPr>
          <w:rFonts w:ascii="Taim nwe roman" w:hAnsi="Taim nwe roman" w:cs="Arial"/>
          <w:color w:val="000000"/>
          <w:sz w:val="20"/>
          <w:szCs w:val="20"/>
        </w:rPr>
        <w:t>: Measures how satisfied SMEs are with their payment systems.</w:t>
      </w:r>
    </w:p>
    <w:p w:rsidR="00EE475B" w:rsidRPr="00B51D15" w:rsidRDefault="00EE475B" w:rsidP="00B51D15">
      <w:pPr>
        <w:shd w:val="clear" w:color="auto" w:fill="FFFFFF"/>
        <w:spacing w:after="0" w:afterAutospacing="1"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Independent Variables (X):</w:t>
      </w:r>
    </w:p>
    <w:p w:rsidR="00EE475B" w:rsidRPr="00B51D15" w:rsidRDefault="00EE475B" w:rsidP="00B51D15">
      <w:pPr>
        <w:numPr>
          <w:ilvl w:val="1"/>
          <w:numId w:val="42"/>
        </w:numPr>
        <w:shd w:val="clear" w:color="auto" w:fill="FFFFFF"/>
        <w:spacing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Distance Impact Rating (1-5 scale)</w:t>
      </w:r>
      <w:r w:rsidRPr="00B51D15">
        <w:rPr>
          <w:rFonts w:ascii="Taim nwe roman" w:hAnsi="Taim nwe roman" w:cs="Arial"/>
          <w:color w:val="000000"/>
          <w:sz w:val="20"/>
          <w:szCs w:val="20"/>
        </w:rPr>
        <w:t>: Represents the perceived effect of distance on operations.</w:t>
      </w:r>
    </w:p>
    <w:p w:rsidR="00EE475B" w:rsidRPr="00B51D15" w:rsidRDefault="00EE475B" w:rsidP="00B51D15">
      <w:pPr>
        <w:numPr>
          <w:ilvl w:val="1"/>
          <w:numId w:val="42"/>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Language Barriers Experienced (%)</w:t>
      </w:r>
      <w:r w:rsidRPr="00B51D15">
        <w:rPr>
          <w:rFonts w:ascii="Taim nwe roman" w:hAnsi="Taim nwe roman" w:cs="Arial"/>
          <w:color w:val="000000"/>
          <w:sz w:val="20"/>
          <w:szCs w:val="20"/>
        </w:rPr>
        <w:t>: The percentage of SMEs encountering language barriers.</w:t>
      </w:r>
    </w:p>
    <w:p w:rsidR="00EE475B" w:rsidRPr="00B51D15" w:rsidRDefault="00EE475B" w:rsidP="00B51D15">
      <w:pPr>
        <w:numPr>
          <w:ilvl w:val="1"/>
          <w:numId w:val="42"/>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Frequency of Barriers</w:t>
      </w:r>
      <w:r w:rsidRPr="00B51D15">
        <w:rPr>
          <w:rFonts w:ascii="Taim nwe roman" w:hAnsi="Taim nwe roman" w:cs="Arial"/>
          <w:color w:val="000000"/>
          <w:sz w:val="20"/>
          <w:szCs w:val="20"/>
        </w:rPr>
        <w:t>: Coded as follows:</w:t>
      </w:r>
    </w:p>
    <w:p w:rsidR="00EE475B" w:rsidRPr="00B51D15" w:rsidRDefault="00EE475B" w:rsidP="00B51D15">
      <w:pPr>
        <w:numPr>
          <w:ilvl w:val="2"/>
          <w:numId w:val="42"/>
        </w:numPr>
        <w:shd w:val="clear" w:color="auto" w:fill="FFFFFF"/>
        <w:spacing w:after="100" w:afterAutospacing="1" w:line="360" w:lineRule="auto"/>
        <w:ind w:left="0"/>
        <w:jc w:val="both"/>
        <w:rPr>
          <w:rFonts w:ascii="Taim nwe roman" w:hAnsi="Taim nwe roman" w:cs="Arial"/>
          <w:color w:val="000000"/>
          <w:sz w:val="20"/>
          <w:szCs w:val="20"/>
        </w:rPr>
      </w:pPr>
      <w:r w:rsidRPr="00B51D15">
        <w:rPr>
          <w:rFonts w:ascii="Taim nwe roman" w:hAnsi="Taim nwe roman" w:cs="Arial"/>
          <w:color w:val="000000"/>
          <w:sz w:val="20"/>
          <w:szCs w:val="20"/>
        </w:rPr>
        <w:t>Rarely = 1</w:t>
      </w:r>
    </w:p>
    <w:p w:rsidR="00EE475B" w:rsidRPr="00B51D15" w:rsidRDefault="00EE475B" w:rsidP="00B51D15">
      <w:pPr>
        <w:numPr>
          <w:ilvl w:val="2"/>
          <w:numId w:val="42"/>
        </w:numPr>
        <w:shd w:val="clear" w:color="auto" w:fill="FFFFFF"/>
        <w:spacing w:before="100" w:beforeAutospacing="1" w:after="100" w:afterAutospacing="1" w:line="360" w:lineRule="auto"/>
        <w:ind w:left="0"/>
        <w:jc w:val="both"/>
        <w:rPr>
          <w:rFonts w:ascii="Taim nwe roman" w:hAnsi="Taim nwe roman" w:cs="Arial"/>
          <w:color w:val="000000"/>
          <w:sz w:val="20"/>
          <w:szCs w:val="20"/>
        </w:rPr>
      </w:pPr>
      <w:r w:rsidRPr="00B51D15">
        <w:rPr>
          <w:rFonts w:ascii="Taim nwe roman" w:hAnsi="Taim nwe roman" w:cs="Arial"/>
          <w:color w:val="000000"/>
          <w:sz w:val="20"/>
          <w:szCs w:val="20"/>
        </w:rPr>
        <w:t>Occasionally = 2</w:t>
      </w:r>
    </w:p>
    <w:p w:rsidR="00EE475B" w:rsidRPr="00B51D15" w:rsidRDefault="00EE475B" w:rsidP="00B51D15">
      <w:pPr>
        <w:numPr>
          <w:ilvl w:val="2"/>
          <w:numId w:val="42"/>
        </w:numPr>
        <w:shd w:val="clear" w:color="auto" w:fill="FFFFFF"/>
        <w:spacing w:before="100" w:beforeAutospacing="1" w:after="100" w:afterAutospacing="1" w:line="360" w:lineRule="auto"/>
        <w:ind w:left="0"/>
        <w:jc w:val="both"/>
        <w:rPr>
          <w:rFonts w:ascii="Taim nwe roman" w:hAnsi="Taim nwe roman" w:cs="Arial"/>
          <w:color w:val="000000"/>
          <w:sz w:val="20"/>
          <w:szCs w:val="20"/>
        </w:rPr>
      </w:pPr>
      <w:r w:rsidRPr="00B51D15">
        <w:rPr>
          <w:rFonts w:ascii="Taim nwe roman" w:hAnsi="Taim nwe roman" w:cs="Arial"/>
          <w:color w:val="000000"/>
          <w:sz w:val="20"/>
          <w:szCs w:val="20"/>
        </w:rPr>
        <w:t>Frequently = 3</w:t>
      </w:r>
    </w:p>
    <w:p w:rsidR="00EE475B" w:rsidRPr="00B51D15" w:rsidRDefault="00EE475B" w:rsidP="00B51D15">
      <w:pPr>
        <w:numPr>
          <w:ilvl w:val="1"/>
          <w:numId w:val="42"/>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Main Factors Affecting Shipping Costs (%)</w:t>
      </w:r>
      <w:r w:rsidRPr="00B51D15">
        <w:rPr>
          <w:rFonts w:ascii="Taim nwe roman" w:hAnsi="Taim nwe roman" w:cs="Arial"/>
          <w:b/>
          <w:i/>
          <w:color w:val="000000"/>
          <w:sz w:val="20"/>
          <w:szCs w:val="20"/>
        </w:rPr>
        <w:t>:</w:t>
      </w:r>
      <w:r w:rsidRPr="00B51D15">
        <w:rPr>
          <w:rFonts w:ascii="Taim nwe roman" w:hAnsi="Taim nwe roman" w:cs="Arial"/>
          <w:color w:val="000000"/>
          <w:sz w:val="20"/>
          <w:szCs w:val="20"/>
        </w:rPr>
        <w:t xml:space="preserve"> Percentage of impact from various factors on shipping costs.</w:t>
      </w:r>
    </w:p>
    <w:p w:rsidR="00EE475B" w:rsidRPr="00B51D15" w:rsidRDefault="00EE475B" w:rsidP="00B51D15">
      <w:pPr>
        <w:numPr>
          <w:ilvl w:val="1"/>
          <w:numId w:val="42"/>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Emerging E-Commerce Costs (%)</w:t>
      </w:r>
      <w:r w:rsidRPr="00B51D15">
        <w:rPr>
          <w:rFonts w:ascii="Taim nwe roman" w:hAnsi="Taim nwe roman" w:cs="Arial"/>
          <w:b/>
          <w:i/>
          <w:color w:val="000000"/>
          <w:sz w:val="20"/>
          <w:szCs w:val="20"/>
        </w:rPr>
        <w:t>:</w:t>
      </w:r>
      <w:r w:rsidRPr="00B51D15">
        <w:rPr>
          <w:rFonts w:ascii="Taim nwe roman" w:hAnsi="Taim nwe roman" w:cs="Arial"/>
          <w:color w:val="000000"/>
          <w:sz w:val="20"/>
          <w:szCs w:val="20"/>
        </w:rPr>
        <w:t xml:space="preserve"> Percentage of costs arising from emerging e-commerce challenges.</w:t>
      </w:r>
    </w:p>
    <w:p w:rsidR="00EE475B" w:rsidRPr="00B51D15" w:rsidRDefault="00EE475B" w:rsidP="00B51D15">
      <w:pPr>
        <w:numPr>
          <w:ilvl w:val="1"/>
          <w:numId w:val="42"/>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Marketing Strategy Effectiveness (%)</w:t>
      </w:r>
      <w:r w:rsidRPr="00B51D15">
        <w:rPr>
          <w:rFonts w:ascii="Taim nwe roman" w:hAnsi="Taim nwe roman" w:cs="Arial"/>
          <w:b/>
          <w:i/>
          <w:color w:val="000000"/>
          <w:sz w:val="20"/>
          <w:szCs w:val="20"/>
        </w:rPr>
        <w:t>:</w:t>
      </w:r>
      <w:r w:rsidRPr="00B51D15">
        <w:rPr>
          <w:rFonts w:ascii="Taim nwe roman" w:hAnsi="Taim nwe roman" w:cs="Arial"/>
          <w:color w:val="000000"/>
          <w:sz w:val="20"/>
          <w:szCs w:val="20"/>
        </w:rPr>
        <w:t xml:space="preserve"> The perceived effectiveness of SMEs' marketing strategies.</w:t>
      </w:r>
    </w:p>
    <w:p w:rsidR="003F3C10" w:rsidRPr="00A80A8E" w:rsidRDefault="003F3C10" w:rsidP="00B51D15">
      <w:pPr>
        <w:pStyle w:val="Heading3"/>
        <w:shd w:val="clear" w:color="auto" w:fill="FFFFFF"/>
        <w:spacing w:line="360" w:lineRule="auto"/>
        <w:jc w:val="both"/>
        <w:rPr>
          <w:rFonts w:ascii="Taim nwe roman" w:hAnsi="Taim nwe roman" w:cs="Arial"/>
          <w:color w:val="000000"/>
          <w:szCs w:val="20"/>
        </w:rPr>
      </w:pPr>
      <w:r w:rsidRPr="00A80A8E">
        <w:rPr>
          <w:rFonts w:ascii="Taim nwe roman" w:hAnsi="Taim nwe roman" w:cs="Arial"/>
          <w:color w:val="000000"/>
          <w:szCs w:val="20"/>
        </w:rPr>
        <w:t>Descriptive Analysis</w:t>
      </w:r>
    </w:p>
    <w:p w:rsidR="00E47A03" w:rsidRPr="00B51D15" w:rsidRDefault="00E47A03" w:rsidP="00B51D15">
      <w:pPr>
        <w:shd w:val="clear" w:color="auto" w:fill="FFFFFF"/>
        <w:spacing w:after="0" w:afterAutospacing="1" w:line="360" w:lineRule="auto"/>
        <w:jc w:val="both"/>
        <w:rPr>
          <w:rFonts w:ascii="Taim nwe roman" w:hAnsi="Taim nwe roman" w:cs="Arial"/>
          <w:color w:val="000000"/>
          <w:sz w:val="20"/>
          <w:szCs w:val="20"/>
          <w:shd w:val="clear" w:color="auto" w:fill="FFFFFF"/>
        </w:rPr>
      </w:pPr>
      <w:r w:rsidRPr="00B51D15">
        <w:rPr>
          <w:rFonts w:ascii="Taim nwe roman" w:hAnsi="Taim nwe roman" w:cs="Arial"/>
          <w:color w:val="000000"/>
          <w:sz w:val="20"/>
          <w:szCs w:val="20"/>
          <w:shd w:val="clear" w:color="auto" w:fill="FFFFFF"/>
        </w:rPr>
        <w:t xml:space="preserve">The descriptive analysis of SMEs reveals important insights into their operational landscape across various countries. The distribution of SMEs shows significant variability, with Albania leading at 18% and Greece trailing at only 3%. This suggests robust SME representation in some regions while highlighting opportunities for growth in others. Additionally, an average of 33% of these enterprises </w:t>
      </w:r>
      <w:r w:rsidRPr="00B51D15">
        <w:rPr>
          <w:rFonts w:ascii="Taim nwe roman" w:hAnsi="Taim nwe roman" w:cs="Arial"/>
          <w:color w:val="000000"/>
          <w:sz w:val="20"/>
          <w:szCs w:val="20"/>
          <w:shd w:val="clear" w:color="auto" w:fill="FFFFFF"/>
        </w:rPr>
        <w:lastRenderedPageBreak/>
        <w:t>have engaged in e-commerce for 1 to 3 years, indicating a promising trend towards digital adoption, yet emphasizing the need for further resources and education to enhance e-commerce capabilities among SMEs. Moreover, a notable 73% of SMEs consider distance to be a significant factor in their operations, pointing to challenges related to market accessibility and logistics that could impact trade efficiency. Communication is also an issue, as 52% of SMEs report experiencing language barriers that can hinder transactions and collaborations. Finally, the data reveals that 65% of SMEs face challenges from shipping costs, which represent a considerable financial burden. Addressing these issues through targeted interventions</w:t>
      </w:r>
      <w:r w:rsidR="002A3B72" w:rsidRPr="00B51D15">
        <w:rPr>
          <w:rFonts w:ascii="Taim nwe roman" w:hAnsi="Taim nwe roman" w:cs="Arial"/>
          <w:color w:val="000000"/>
          <w:sz w:val="20"/>
          <w:szCs w:val="20"/>
          <w:shd w:val="clear" w:color="auto" w:fill="FFFFFF"/>
        </w:rPr>
        <w:t xml:space="preserve"> </w:t>
      </w:r>
      <w:r w:rsidRPr="00B51D15">
        <w:rPr>
          <w:rFonts w:ascii="Taim nwe roman" w:hAnsi="Taim nwe roman" w:cs="Arial"/>
          <w:color w:val="000000"/>
          <w:sz w:val="20"/>
          <w:szCs w:val="20"/>
          <w:shd w:val="clear" w:color="auto" w:fill="FFFFFF"/>
        </w:rPr>
        <w:t>such as improving logistics, offering translation services, and reducing shipping costs</w:t>
      </w:r>
      <w:r w:rsidR="002A3B72" w:rsidRPr="00B51D15">
        <w:rPr>
          <w:rFonts w:ascii="Taim nwe roman" w:hAnsi="Taim nwe roman" w:cs="Arial"/>
          <w:color w:val="000000"/>
          <w:sz w:val="20"/>
          <w:szCs w:val="20"/>
          <w:shd w:val="clear" w:color="auto" w:fill="FFFFFF"/>
        </w:rPr>
        <w:t xml:space="preserve"> </w:t>
      </w:r>
      <w:r w:rsidRPr="00B51D15">
        <w:rPr>
          <w:rFonts w:ascii="Taim nwe roman" w:hAnsi="Taim nwe roman" w:cs="Arial"/>
          <w:color w:val="000000"/>
          <w:sz w:val="20"/>
          <w:szCs w:val="20"/>
          <w:shd w:val="clear" w:color="auto" w:fill="FFFFFF"/>
        </w:rPr>
        <w:t>could greatly enhance the competitiveness and sustainability of SMEs in the market.</w:t>
      </w:r>
    </w:p>
    <w:p w:rsidR="003F3C10" w:rsidRPr="00B51D15" w:rsidRDefault="003F3C10" w:rsidP="00B51D1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Percentage of SMEs</w:t>
      </w:r>
      <w:r w:rsidRPr="00B51D15">
        <w:rPr>
          <w:rFonts w:ascii="Taim nwe roman" w:hAnsi="Taim nwe roman" w:cs="Arial"/>
          <w:i/>
          <w:color w:val="000000"/>
          <w:sz w:val="20"/>
          <w:szCs w:val="20"/>
        </w:rPr>
        <w:t>:</w:t>
      </w:r>
      <w:r w:rsidRPr="00B51D15">
        <w:rPr>
          <w:rFonts w:ascii="Taim nwe roman" w:hAnsi="Taim nwe roman" w:cs="Arial"/>
          <w:color w:val="000000"/>
          <w:sz w:val="20"/>
          <w:szCs w:val="20"/>
        </w:rPr>
        <w:t xml:space="preserve"> The distribution hints towards the presence of SMEs, with </w:t>
      </w:r>
      <w:r w:rsidRPr="00B51D15">
        <w:rPr>
          <w:rStyle w:val="Strong"/>
          <w:rFonts w:ascii="Taim nwe roman" w:hAnsi="Taim nwe roman" w:cs="Arial"/>
          <w:b w:val="0"/>
          <w:color w:val="000000"/>
          <w:sz w:val="20"/>
          <w:szCs w:val="20"/>
          <w:bdr w:val="none" w:sz="0" w:space="0" w:color="auto" w:frame="1"/>
        </w:rPr>
        <w:t>Albania</w:t>
      </w:r>
      <w:r w:rsidRPr="00B51D15">
        <w:rPr>
          <w:rFonts w:ascii="Taim nwe roman" w:hAnsi="Taim nwe roman" w:cs="Arial"/>
          <w:color w:val="000000"/>
          <w:sz w:val="20"/>
          <w:szCs w:val="20"/>
        </w:rPr>
        <w:t xml:space="preserve"> having the highest at </w:t>
      </w:r>
      <w:r w:rsidRPr="00B51D15">
        <w:rPr>
          <w:rStyle w:val="Strong"/>
          <w:rFonts w:ascii="Taim nwe roman" w:hAnsi="Taim nwe roman" w:cs="Arial"/>
          <w:b w:val="0"/>
          <w:color w:val="000000"/>
          <w:sz w:val="20"/>
          <w:szCs w:val="20"/>
          <w:bdr w:val="none" w:sz="0" w:space="0" w:color="auto" w:frame="1"/>
        </w:rPr>
        <w:t>18%</w:t>
      </w:r>
      <w:r w:rsidRPr="00B51D15">
        <w:rPr>
          <w:rFonts w:ascii="Taim nwe roman" w:hAnsi="Taim nwe roman" w:cs="Arial"/>
          <w:color w:val="000000"/>
          <w:sz w:val="20"/>
          <w:szCs w:val="20"/>
        </w:rPr>
        <w:t xml:space="preserve">, and </w:t>
      </w:r>
      <w:r w:rsidRPr="00B51D15">
        <w:rPr>
          <w:rStyle w:val="Strong"/>
          <w:rFonts w:ascii="Taim nwe roman" w:hAnsi="Taim nwe roman" w:cs="Arial"/>
          <w:b w:val="0"/>
          <w:color w:val="000000"/>
          <w:sz w:val="20"/>
          <w:szCs w:val="20"/>
          <w:bdr w:val="none" w:sz="0" w:space="0" w:color="auto" w:frame="1"/>
        </w:rPr>
        <w:t>Greece</w:t>
      </w:r>
      <w:r w:rsidRPr="00B51D15">
        <w:rPr>
          <w:rFonts w:ascii="Taim nwe roman" w:hAnsi="Taim nwe roman" w:cs="Arial"/>
          <w:color w:val="000000"/>
          <w:sz w:val="20"/>
          <w:szCs w:val="20"/>
        </w:rPr>
        <w:t xml:space="preserve"> the lowest at </w:t>
      </w:r>
      <w:r w:rsidRPr="00B51D15">
        <w:rPr>
          <w:rStyle w:val="Strong"/>
          <w:rFonts w:ascii="Taim nwe roman" w:hAnsi="Taim nwe roman" w:cs="Arial"/>
          <w:b w:val="0"/>
          <w:color w:val="000000"/>
          <w:sz w:val="20"/>
          <w:szCs w:val="20"/>
          <w:bdr w:val="none" w:sz="0" w:space="0" w:color="auto" w:frame="1"/>
        </w:rPr>
        <w:t>3%</w:t>
      </w:r>
      <w:r w:rsidRPr="00B51D15">
        <w:rPr>
          <w:rFonts w:ascii="Taim nwe roman" w:hAnsi="Taim nwe roman" w:cs="Arial"/>
          <w:color w:val="000000"/>
          <w:sz w:val="20"/>
          <w:szCs w:val="20"/>
        </w:rPr>
        <w:t>.</w:t>
      </w:r>
    </w:p>
    <w:p w:rsidR="003F3C10" w:rsidRPr="00B51D15" w:rsidRDefault="003F3C10" w:rsidP="00B51D1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E-Commerce Duration</w:t>
      </w:r>
      <w:r w:rsidRPr="00B51D15">
        <w:rPr>
          <w:rFonts w:ascii="Taim nwe roman" w:hAnsi="Taim nwe roman" w:cs="Arial"/>
          <w:i/>
          <w:color w:val="000000"/>
          <w:sz w:val="20"/>
          <w:szCs w:val="20"/>
        </w:rPr>
        <w:t>:</w:t>
      </w:r>
      <w:r w:rsidRPr="00B51D15">
        <w:rPr>
          <w:rFonts w:ascii="Taim nwe roman" w:hAnsi="Taim nwe roman" w:cs="Arial"/>
          <w:color w:val="000000"/>
          <w:sz w:val="20"/>
          <w:szCs w:val="20"/>
        </w:rPr>
        <w:t xml:space="preserve"> The average e-commerce duration across countries is approximately </w:t>
      </w:r>
      <w:r w:rsidRPr="00B51D15">
        <w:rPr>
          <w:rStyle w:val="Strong"/>
          <w:rFonts w:ascii="Taim nwe roman" w:hAnsi="Taim nwe roman" w:cs="Arial"/>
          <w:b w:val="0"/>
          <w:color w:val="000000"/>
          <w:sz w:val="20"/>
          <w:szCs w:val="20"/>
          <w:bdr w:val="none" w:sz="0" w:space="0" w:color="auto" w:frame="1"/>
        </w:rPr>
        <w:t>33%</w:t>
      </w:r>
      <w:r w:rsidRPr="00B51D15">
        <w:rPr>
          <w:rFonts w:ascii="Taim nwe roman" w:hAnsi="Taim nwe roman" w:cs="Arial"/>
          <w:color w:val="000000"/>
          <w:sz w:val="20"/>
          <w:szCs w:val="20"/>
        </w:rPr>
        <w:t>, suggesting a relatively even engagement in e-commerce over the last 1-3 years.</w:t>
      </w:r>
    </w:p>
    <w:p w:rsidR="003F3C10" w:rsidRPr="00B51D15" w:rsidRDefault="003F3C10" w:rsidP="00B51D1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Distance Significant</w:t>
      </w:r>
      <w:r w:rsidRPr="00B51D15">
        <w:rPr>
          <w:rFonts w:ascii="Taim nwe roman" w:hAnsi="Taim nwe roman" w:cs="Arial"/>
          <w:i/>
          <w:color w:val="000000"/>
          <w:sz w:val="20"/>
          <w:szCs w:val="20"/>
        </w:rPr>
        <w:t>:</w:t>
      </w:r>
      <w:r w:rsidRPr="00B51D15">
        <w:rPr>
          <w:rFonts w:ascii="Taim nwe roman" w:hAnsi="Taim nwe roman" w:cs="Arial"/>
          <w:color w:val="000000"/>
          <w:sz w:val="20"/>
          <w:szCs w:val="20"/>
        </w:rPr>
        <w:t xml:space="preserve"> This variable highlight that approximately </w:t>
      </w:r>
      <w:r w:rsidRPr="00B51D15">
        <w:rPr>
          <w:rStyle w:val="Strong"/>
          <w:rFonts w:ascii="Taim nwe roman" w:hAnsi="Taim nwe roman" w:cs="Arial"/>
          <w:b w:val="0"/>
          <w:color w:val="000000"/>
          <w:sz w:val="20"/>
          <w:szCs w:val="20"/>
          <w:bdr w:val="none" w:sz="0" w:space="0" w:color="auto" w:frame="1"/>
        </w:rPr>
        <w:t>73%</w:t>
      </w:r>
      <w:r w:rsidRPr="00B51D15">
        <w:rPr>
          <w:rFonts w:ascii="Taim nwe roman" w:hAnsi="Taim nwe roman" w:cs="Arial"/>
          <w:color w:val="000000"/>
          <w:sz w:val="20"/>
          <w:szCs w:val="20"/>
        </w:rPr>
        <w:t xml:space="preserve"> of SMEs find distance to be a significant factor, with several countries indicating a high percentage.</w:t>
      </w:r>
    </w:p>
    <w:p w:rsidR="003F3C10" w:rsidRPr="00B51D15" w:rsidRDefault="003F3C10" w:rsidP="00B51D1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Experience with Language Barriers</w:t>
      </w:r>
      <w:r w:rsidRPr="00B51D15">
        <w:rPr>
          <w:rFonts w:ascii="Taim nwe roman" w:hAnsi="Taim nwe roman" w:cs="Arial"/>
          <w:i/>
          <w:color w:val="000000"/>
          <w:sz w:val="20"/>
          <w:szCs w:val="20"/>
        </w:rPr>
        <w:t>:</w:t>
      </w:r>
      <w:r w:rsidRPr="00B51D15">
        <w:rPr>
          <w:rFonts w:ascii="Taim nwe roman" w:hAnsi="Taim nwe roman" w:cs="Arial"/>
          <w:color w:val="000000"/>
          <w:sz w:val="20"/>
          <w:szCs w:val="20"/>
        </w:rPr>
        <w:t xml:space="preserve"> On average, </w:t>
      </w:r>
      <w:r w:rsidRPr="00B51D15">
        <w:rPr>
          <w:rStyle w:val="Strong"/>
          <w:rFonts w:ascii="Taim nwe roman" w:hAnsi="Taim nwe roman" w:cs="Arial"/>
          <w:b w:val="0"/>
          <w:color w:val="000000"/>
          <w:sz w:val="20"/>
          <w:szCs w:val="20"/>
          <w:bdr w:val="none" w:sz="0" w:space="0" w:color="auto" w:frame="1"/>
        </w:rPr>
        <w:t>52%</w:t>
      </w:r>
      <w:r w:rsidRPr="00B51D15">
        <w:rPr>
          <w:rFonts w:ascii="Taim nwe roman" w:hAnsi="Taim nwe roman" w:cs="Arial"/>
          <w:color w:val="000000"/>
          <w:sz w:val="20"/>
          <w:szCs w:val="20"/>
        </w:rPr>
        <w:t xml:space="preserve"> of SMEs report experiencing challenges due to language barriers, with </w:t>
      </w:r>
      <w:r w:rsidRPr="00B51D15">
        <w:rPr>
          <w:rStyle w:val="Strong"/>
          <w:rFonts w:ascii="Taim nwe roman" w:hAnsi="Taim nwe roman" w:cs="Arial"/>
          <w:b w:val="0"/>
          <w:color w:val="000000"/>
          <w:sz w:val="20"/>
          <w:szCs w:val="20"/>
          <w:bdr w:val="none" w:sz="0" w:space="0" w:color="auto" w:frame="1"/>
        </w:rPr>
        <w:t>Bosnia and Herzegovina</w:t>
      </w:r>
      <w:r w:rsidRPr="00B51D15">
        <w:rPr>
          <w:rFonts w:ascii="Taim nwe roman" w:hAnsi="Taim nwe roman" w:cs="Arial"/>
          <w:color w:val="000000"/>
          <w:sz w:val="20"/>
          <w:szCs w:val="20"/>
        </w:rPr>
        <w:t xml:space="preserve"> and </w:t>
      </w:r>
      <w:r w:rsidRPr="00B51D15">
        <w:rPr>
          <w:rStyle w:val="Strong"/>
          <w:rFonts w:ascii="Taim nwe roman" w:hAnsi="Taim nwe roman" w:cs="Arial"/>
          <w:b w:val="0"/>
          <w:color w:val="000000"/>
          <w:sz w:val="20"/>
          <w:szCs w:val="20"/>
          <w:bdr w:val="none" w:sz="0" w:space="0" w:color="auto" w:frame="1"/>
        </w:rPr>
        <w:t>Serbia</w:t>
      </w:r>
      <w:r w:rsidRPr="00B51D15">
        <w:rPr>
          <w:rFonts w:ascii="Taim nwe roman" w:hAnsi="Taim nwe roman" w:cs="Arial"/>
          <w:color w:val="000000"/>
          <w:sz w:val="20"/>
          <w:szCs w:val="20"/>
        </w:rPr>
        <w:t xml:space="preserve"> indicating higher experiences.</w:t>
      </w:r>
    </w:p>
    <w:p w:rsidR="003F3C10" w:rsidRPr="00B51D15" w:rsidRDefault="003F3C10" w:rsidP="00B51D1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Challenging Factors (Shipping Costs)</w:t>
      </w:r>
      <w:r w:rsidRPr="00B51D15">
        <w:rPr>
          <w:rFonts w:ascii="Taim nwe roman" w:hAnsi="Taim nwe roman" w:cs="Arial"/>
          <w:i/>
          <w:color w:val="000000"/>
          <w:sz w:val="20"/>
          <w:szCs w:val="20"/>
        </w:rPr>
        <w:t>:</w:t>
      </w:r>
      <w:r w:rsidRPr="00B51D15">
        <w:rPr>
          <w:rFonts w:ascii="Taim nwe roman" w:hAnsi="Taim nwe roman" w:cs="Arial"/>
          <w:color w:val="000000"/>
          <w:sz w:val="20"/>
          <w:szCs w:val="20"/>
        </w:rPr>
        <w:t xml:space="preserve"> The average percentage for challenging shipping costs is </w:t>
      </w:r>
      <w:r w:rsidRPr="00B51D15">
        <w:rPr>
          <w:rStyle w:val="Strong"/>
          <w:rFonts w:ascii="Taim nwe roman" w:hAnsi="Taim nwe roman" w:cs="Arial"/>
          <w:b w:val="0"/>
          <w:color w:val="000000"/>
          <w:sz w:val="20"/>
          <w:szCs w:val="20"/>
          <w:bdr w:val="none" w:sz="0" w:space="0" w:color="auto" w:frame="1"/>
        </w:rPr>
        <w:t>65%</w:t>
      </w:r>
      <w:r w:rsidRPr="00B51D15">
        <w:rPr>
          <w:rFonts w:ascii="Taim nwe roman" w:hAnsi="Taim nwe roman" w:cs="Arial"/>
          <w:color w:val="000000"/>
          <w:sz w:val="20"/>
          <w:szCs w:val="20"/>
        </w:rPr>
        <w:t>.</w:t>
      </w:r>
    </w:p>
    <w:p w:rsidR="003F3C10" w:rsidRPr="00A80A8E" w:rsidRDefault="003F3C10" w:rsidP="00B51D15">
      <w:pPr>
        <w:pStyle w:val="Heading3"/>
        <w:shd w:val="clear" w:color="auto" w:fill="FFFFFF"/>
        <w:spacing w:line="360" w:lineRule="auto"/>
        <w:jc w:val="both"/>
        <w:rPr>
          <w:rFonts w:ascii="Taim nwe roman" w:hAnsi="Taim nwe roman" w:cs="Arial"/>
          <w:color w:val="000000"/>
          <w:szCs w:val="20"/>
        </w:rPr>
      </w:pPr>
      <w:r w:rsidRPr="00A80A8E">
        <w:rPr>
          <w:rFonts w:ascii="Taim nwe roman" w:hAnsi="Taim nwe roman" w:cs="Arial"/>
          <w:color w:val="000000"/>
          <w:szCs w:val="20"/>
        </w:rPr>
        <w:t>Comparison and Trends</w:t>
      </w:r>
    </w:p>
    <w:p w:rsidR="003F3C10" w:rsidRPr="00B51D15" w:rsidRDefault="003F3C10" w:rsidP="00B51D15">
      <w:pPr>
        <w:pStyle w:val="NormalWeb"/>
        <w:numPr>
          <w:ilvl w:val="0"/>
          <w:numId w:val="41"/>
        </w:numPr>
        <w:shd w:val="clear" w:color="auto" w:fill="FFFFFF"/>
        <w:spacing w:before="0" w:beforeAutospacing="0" w:after="0" w:afterAutospacing="0" w:line="360" w:lineRule="auto"/>
        <w:ind w:left="0"/>
        <w:jc w:val="both"/>
        <w:rPr>
          <w:rFonts w:ascii="Taim nwe roman" w:hAnsi="Taim nwe roman" w:cs="Arial"/>
          <w:i/>
          <w:color w:val="000000"/>
          <w:sz w:val="20"/>
          <w:szCs w:val="20"/>
        </w:rPr>
      </w:pPr>
      <w:r w:rsidRPr="00B51D15">
        <w:rPr>
          <w:rStyle w:val="Strong"/>
          <w:rFonts w:ascii="Taim nwe roman" w:hAnsi="Taim nwe roman" w:cs="Arial"/>
          <w:b w:val="0"/>
          <w:i/>
          <w:color w:val="000000"/>
          <w:sz w:val="20"/>
          <w:szCs w:val="20"/>
          <w:bdr w:val="none" w:sz="0" w:space="0" w:color="auto" w:frame="1"/>
        </w:rPr>
        <w:t>Countries with Higher Percentages</w:t>
      </w:r>
      <w:r w:rsidRPr="00B51D15">
        <w:rPr>
          <w:rFonts w:ascii="Taim nwe roman" w:hAnsi="Taim nwe roman" w:cs="Arial"/>
          <w:i/>
          <w:color w:val="000000"/>
          <w:sz w:val="20"/>
          <w:szCs w:val="20"/>
        </w:rPr>
        <w:t>:</w:t>
      </w:r>
    </w:p>
    <w:p w:rsidR="003F3C10" w:rsidRPr="00B51D15" w:rsidRDefault="003F3C10" w:rsidP="00B51D15">
      <w:pPr>
        <w:numPr>
          <w:ilvl w:val="1"/>
          <w:numId w:val="41"/>
        </w:numPr>
        <w:shd w:val="clear" w:color="auto" w:fill="FFFFFF"/>
        <w:spacing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Albania</w:t>
      </w:r>
      <w:r w:rsidRPr="00B51D15">
        <w:rPr>
          <w:rFonts w:ascii="Taim nwe roman" w:hAnsi="Taim nwe roman" w:cs="Arial"/>
          <w:color w:val="000000"/>
          <w:sz w:val="20"/>
          <w:szCs w:val="20"/>
        </w:rPr>
        <w:t> leads in the percentage of SMEs, while also having a notable experience with language barriers and shipping costs.</w:t>
      </w:r>
    </w:p>
    <w:p w:rsidR="003F3C10" w:rsidRPr="00B51D15" w:rsidRDefault="003F3C10" w:rsidP="00B51D15">
      <w:pPr>
        <w:numPr>
          <w:ilvl w:val="1"/>
          <w:numId w:val="41"/>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Romania</w:t>
      </w:r>
      <w:r w:rsidRPr="00B51D15">
        <w:rPr>
          <w:rFonts w:ascii="Taim nwe roman" w:hAnsi="Taim nwe roman" w:cs="Arial"/>
          <w:color w:val="000000"/>
          <w:sz w:val="20"/>
          <w:szCs w:val="20"/>
        </w:rPr>
        <w:t> stands out for having high values in both distance significance and e-commerce duration.</w:t>
      </w:r>
    </w:p>
    <w:p w:rsidR="003F3C10" w:rsidRPr="00B51D15" w:rsidRDefault="003F3C10" w:rsidP="00B51D15">
      <w:pPr>
        <w:pStyle w:val="NormalWeb"/>
        <w:numPr>
          <w:ilvl w:val="0"/>
          <w:numId w:val="41"/>
        </w:numPr>
        <w:shd w:val="clear" w:color="auto" w:fill="FFFFFF"/>
        <w:spacing w:before="0" w:beforeAutospacing="0" w:after="0" w:afterAutospacing="0" w:line="360" w:lineRule="auto"/>
        <w:ind w:left="0"/>
        <w:jc w:val="both"/>
        <w:rPr>
          <w:rFonts w:ascii="Taim nwe roman" w:hAnsi="Taim nwe roman" w:cs="Arial"/>
          <w:color w:val="000000"/>
          <w:sz w:val="20"/>
          <w:szCs w:val="20"/>
        </w:rPr>
      </w:pPr>
      <w:r w:rsidRPr="00B51D15">
        <w:rPr>
          <w:rStyle w:val="Strong"/>
          <w:rFonts w:ascii="Taim nwe roman" w:hAnsi="Taim nwe roman" w:cs="Arial"/>
          <w:b w:val="0"/>
          <w:i/>
          <w:color w:val="000000"/>
          <w:sz w:val="20"/>
          <w:szCs w:val="20"/>
          <w:bdr w:val="none" w:sz="0" w:space="0" w:color="auto" w:frame="1"/>
        </w:rPr>
        <w:t>Common Challenges</w:t>
      </w:r>
      <w:r w:rsidRPr="00B51D15">
        <w:rPr>
          <w:rFonts w:ascii="Taim nwe roman" w:hAnsi="Taim nwe roman" w:cs="Arial"/>
          <w:i/>
          <w:color w:val="000000"/>
          <w:sz w:val="20"/>
          <w:szCs w:val="20"/>
        </w:rPr>
        <w:t>:</w:t>
      </w:r>
      <w:r w:rsidRPr="00B51D15">
        <w:rPr>
          <w:rFonts w:ascii="Taim nwe roman" w:hAnsi="Taim nwe roman" w:cs="Arial"/>
          <w:color w:val="000000"/>
          <w:sz w:val="20"/>
          <w:szCs w:val="20"/>
        </w:rPr>
        <w:t xml:space="preserve"> Across the board, language barriers and shipping costs are significant challenges experienced by the SMEs, indicating areas where additional support or strategies may be beneficial.</w:t>
      </w:r>
    </w:p>
    <w:p w:rsidR="003E1D60" w:rsidRPr="00B51D15" w:rsidRDefault="003E1D60" w:rsidP="00B51D15">
      <w:pPr>
        <w:pStyle w:val="NormalWeb"/>
        <w:shd w:val="clear" w:color="auto" w:fill="FFFFFF"/>
        <w:spacing w:before="0" w:beforeAutospacing="0" w:after="0" w:afterAutospacing="0" w:line="360" w:lineRule="auto"/>
        <w:jc w:val="both"/>
        <w:rPr>
          <w:rFonts w:ascii="Taim nwe roman" w:hAnsi="Taim nwe roman" w:cs="Arial"/>
          <w:color w:val="000000"/>
          <w:sz w:val="20"/>
          <w:szCs w:val="20"/>
        </w:rPr>
      </w:pPr>
    </w:p>
    <w:p w:rsidR="009E2A21" w:rsidRPr="00A80A8E" w:rsidRDefault="00180AE7" w:rsidP="00B51D15">
      <w:pPr>
        <w:shd w:val="clear" w:color="auto" w:fill="FFFFFF"/>
        <w:spacing w:after="0" w:line="360" w:lineRule="auto"/>
        <w:jc w:val="both"/>
        <w:rPr>
          <w:rFonts w:ascii="Taim nwe roman" w:eastAsia="Times New Roman" w:hAnsi="Taim nwe roman" w:cs="Arial"/>
          <w:b/>
          <w:bCs/>
          <w:color w:val="000000"/>
          <w:szCs w:val="20"/>
          <w:bdr w:val="none" w:sz="0" w:space="0" w:color="auto" w:frame="1"/>
        </w:rPr>
      </w:pPr>
      <w:r w:rsidRPr="00A80A8E">
        <w:rPr>
          <w:rFonts w:ascii="Taim nwe roman" w:eastAsia="Times New Roman" w:hAnsi="Taim nwe roman" w:cs="Arial"/>
          <w:b/>
          <w:bCs/>
          <w:color w:val="000000"/>
          <w:szCs w:val="20"/>
          <w:bdr w:val="none" w:sz="0" w:space="0" w:color="auto" w:frame="1"/>
        </w:rPr>
        <w:t>4.6 Theoretical Framework</w:t>
      </w:r>
    </w:p>
    <w:p w:rsidR="00180AE7" w:rsidRPr="00B51D15" w:rsidRDefault="00777E4D" w:rsidP="00B51D15">
      <w:pPr>
        <w:shd w:val="clear" w:color="auto" w:fill="FFFFFF"/>
        <w:spacing w:after="0" w:line="360" w:lineRule="auto"/>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The theoretical framework for this study is based on the idea that advancements in technology and digital communication are reducing the importance of geographical barriers in global trade. This framework will guide the analysis by examining how e-commerce changes traditional cost structures associated with cross-border transactions. By exploring how this concept applies to the Balkan region, this research aims to provide a better understanding of how digital transformation is influencing economic interactions between countries.</w:t>
      </w:r>
    </w:p>
    <w:p w:rsidR="00F12CE6" w:rsidRPr="00A80A8E" w:rsidRDefault="00F12CE6" w:rsidP="00B51D15">
      <w:pPr>
        <w:shd w:val="clear" w:color="auto" w:fill="FFFFFF"/>
        <w:spacing w:beforeAutospacing="1" w:after="0" w:line="360" w:lineRule="auto"/>
        <w:rPr>
          <w:rFonts w:ascii="Taim nwe roman" w:eastAsia="Times New Roman" w:hAnsi="Taim nwe roman" w:cs="Arial"/>
          <w:color w:val="000000"/>
          <w:szCs w:val="20"/>
        </w:rPr>
      </w:pPr>
      <w:r w:rsidRPr="00A80A8E">
        <w:rPr>
          <w:rFonts w:ascii="Taim nwe roman" w:eastAsia="Times New Roman" w:hAnsi="Taim nwe roman" w:cs="Arial"/>
          <w:b/>
          <w:bCs/>
          <w:color w:val="000000"/>
          <w:szCs w:val="20"/>
          <w:bdr w:val="none" w:sz="0" w:space="0" w:color="auto" w:frame="1"/>
        </w:rPr>
        <w:lastRenderedPageBreak/>
        <w:t>5. Results</w:t>
      </w:r>
    </w:p>
    <w:p w:rsidR="00F12CE6" w:rsidRPr="00B51D15" w:rsidRDefault="00F12CE6" w:rsidP="00B51D15">
      <w:pPr>
        <w:shd w:val="clear" w:color="auto" w:fill="FFFFFF"/>
        <w:spacing w:before="100" w:beforeAutospacing="1" w:after="0" w:line="360" w:lineRule="auto"/>
        <w:jc w:val="both"/>
        <w:rPr>
          <w:rFonts w:ascii="Taim nwe roman" w:eastAsia="Times New Roman" w:hAnsi="Taim nwe roman" w:cs="Arial"/>
          <w:color w:val="000000"/>
          <w:sz w:val="20"/>
          <w:szCs w:val="20"/>
        </w:rPr>
      </w:pPr>
      <w:r w:rsidRPr="00B51D15">
        <w:rPr>
          <w:rFonts w:ascii="Taim nwe roman" w:eastAsia="Times New Roman" w:hAnsi="Taim nwe roman" w:cs="Arial"/>
          <w:color w:val="000000"/>
          <w:sz w:val="20"/>
          <w:szCs w:val="20"/>
        </w:rPr>
        <w:t>The evolution of digital technology and globalization has significantly reshaped the global economic landscape. E-commerce has revolutionized traditional business practices and cross-border trade, offering innovative ways to conduct business. This study examines the role of information and communication technologies, alongside e-commerce, in enhancing cross-border sales in the current global trade environment.</w:t>
      </w:r>
      <w:r w:rsidR="00B5084D" w:rsidRPr="00B51D15">
        <w:rPr>
          <w:rFonts w:ascii="Taim nwe roman" w:eastAsia="Times New Roman" w:hAnsi="Taim nwe roman" w:cs="Arial"/>
          <w:color w:val="000000"/>
          <w:sz w:val="20"/>
          <w:szCs w:val="20"/>
        </w:rPr>
        <w:t xml:space="preserve"> </w:t>
      </w:r>
      <w:r w:rsidRPr="00B51D15">
        <w:rPr>
          <w:rFonts w:ascii="Taim nwe roman" w:eastAsia="Times New Roman" w:hAnsi="Taim nwe roman" w:cs="Arial"/>
          <w:color w:val="000000"/>
          <w:sz w:val="20"/>
          <w:szCs w:val="20"/>
        </w:rPr>
        <w:t xml:space="preserve">By analyzing data from 300 Balkan e-commerce SMEs, we derive valuable insights about how online activities and business models affect sales promotion and the profitability of cross-border trade. Among the criteria identified were company profiles, export markets, and website functionalities. </w:t>
      </w:r>
    </w:p>
    <w:p w:rsidR="009E6ECE" w:rsidRPr="00B51D15" w:rsidRDefault="009E6ECE" w:rsidP="00B51D15">
      <w:pPr>
        <w:shd w:val="clear" w:color="auto" w:fill="FFFFFF"/>
        <w:spacing w:before="100" w:beforeAutospacing="1" w:after="0" w:line="360" w:lineRule="auto"/>
        <w:rPr>
          <w:rFonts w:ascii="Taim nwe roman" w:eastAsia="Times New Roman" w:hAnsi="Taim nwe roman" w:cs="Arial"/>
          <w:color w:val="000000"/>
          <w:sz w:val="20"/>
          <w:szCs w:val="20"/>
        </w:rPr>
      </w:pPr>
      <w:r w:rsidRPr="00B51D15">
        <w:rPr>
          <w:rFonts w:ascii="Taim nwe roman" w:hAnsi="Taim nwe roman"/>
          <w:i/>
          <w:sz w:val="20"/>
          <w:szCs w:val="20"/>
        </w:rPr>
        <w:t xml:space="preserve">Fig 1: </w:t>
      </w:r>
      <w:r w:rsidR="009F25C0" w:rsidRPr="00B51D15">
        <w:rPr>
          <w:rFonts w:ascii="Taim nwe roman" w:hAnsi="Taim nwe roman"/>
          <w:i/>
          <w:sz w:val="20"/>
          <w:szCs w:val="20"/>
        </w:rPr>
        <w:t>Key Factors Influencing Cross-Border Trade for SMEs in the Balkan Region</w:t>
      </w:r>
      <w:r w:rsidR="00F111A3" w:rsidRPr="00B51D15">
        <w:rPr>
          <w:rFonts w:ascii="Taim nwe roman" w:hAnsi="Taim nwe roman"/>
          <w:noProof/>
          <w:sz w:val="20"/>
          <w:szCs w:val="20"/>
        </w:rPr>
        <w:drawing>
          <wp:inline distT="0" distB="0" distL="0" distR="0" wp14:anchorId="377B9935" wp14:editId="1BB14BB7">
            <wp:extent cx="5476672" cy="2607013"/>
            <wp:effectExtent l="0" t="0" r="10160" b="3175"/>
            <wp:docPr id="2" name="Chart 2">
              <a:extLst xmlns:a="http://schemas.openxmlformats.org/drawingml/2006/main">
                <a:ext uri="{FF2B5EF4-FFF2-40B4-BE49-F238E27FC236}">
                  <a16:creationId xmlns:a16="http://schemas.microsoft.com/office/drawing/2014/main" id="{B7BE247B-06DE-402B-B4F3-212A86113E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B51D15">
        <w:rPr>
          <w:rFonts w:ascii="Taim nwe roman" w:eastAsia="Times New Roman" w:hAnsi="Taim nwe roman" w:cs="Arial"/>
          <w:i/>
          <w:color w:val="000000"/>
          <w:sz w:val="20"/>
          <w:szCs w:val="20"/>
        </w:rPr>
        <w:t>Source: Calculated from authors</w:t>
      </w:r>
    </w:p>
    <w:p w:rsidR="009F25C0" w:rsidRPr="00B51D15" w:rsidRDefault="009F25C0" w:rsidP="00B51D15">
      <w:pPr>
        <w:spacing w:before="100" w:beforeAutospacing="1" w:after="100" w:afterAutospacing="1" w:line="360" w:lineRule="auto"/>
        <w:jc w:val="both"/>
        <w:rPr>
          <w:rFonts w:ascii="Taim nwe roman" w:eastAsia="Times New Roman" w:hAnsi="Taim nwe roman" w:cs="Times New Roman"/>
          <w:sz w:val="20"/>
          <w:szCs w:val="20"/>
        </w:rPr>
      </w:pPr>
      <w:r w:rsidRPr="00B51D15">
        <w:rPr>
          <w:rFonts w:ascii="Taim nwe roman" w:eastAsia="Times New Roman" w:hAnsi="Taim nwe roman" w:cs="Times New Roman"/>
          <w:sz w:val="20"/>
          <w:szCs w:val="20"/>
        </w:rPr>
        <w:t xml:space="preserve">In this chart, we find from the survey that </w:t>
      </w:r>
      <w:r w:rsidRPr="00B51D15">
        <w:rPr>
          <w:rFonts w:ascii="Taim nwe roman" w:eastAsia="Times New Roman" w:hAnsi="Taim nwe roman" w:cs="Times New Roman"/>
          <w:bCs/>
          <w:sz w:val="20"/>
          <w:szCs w:val="20"/>
        </w:rPr>
        <w:t>SMEs across various Balkan countries are actively engaged in e-commerce</w:t>
      </w:r>
      <w:r w:rsidRPr="00B51D15">
        <w:rPr>
          <w:rFonts w:ascii="Taim nwe roman" w:eastAsia="Times New Roman" w:hAnsi="Taim nwe roman" w:cs="Times New Roman"/>
          <w:sz w:val="20"/>
          <w:szCs w:val="20"/>
        </w:rPr>
        <w:t xml:space="preserve">, though most have only been involved for a short period (1-3 years). The data also reveals that </w:t>
      </w:r>
      <w:r w:rsidRPr="00B51D15">
        <w:rPr>
          <w:rFonts w:ascii="Taim nwe roman" w:eastAsia="Times New Roman" w:hAnsi="Taim nwe roman" w:cs="Times New Roman"/>
          <w:bCs/>
          <w:sz w:val="20"/>
          <w:szCs w:val="20"/>
        </w:rPr>
        <w:t>shipping costs and language barriers</w:t>
      </w:r>
      <w:r w:rsidRPr="00B51D15">
        <w:rPr>
          <w:rFonts w:ascii="Taim nwe roman" w:eastAsia="Times New Roman" w:hAnsi="Taim nwe roman" w:cs="Times New Roman"/>
          <w:sz w:val="20"/>
          <w:szCs w:val="20"/>
        </w:rPr>
        <w:t xml:space="preserve"> are among the most significant challenges these businesses face when operating across borders. The </w:t>
      </w:r>
      <w:r w:rsidRPr="00B51D15">
        <w:rPr>
          <w:rFonts w:ascii="Taim nwe roman" w:eastAsia="Times New Roman" w:hAnsi="Taim nwe roman" w:cs="Times New Roman"/>
          <w:bCs/>
          <w:sz w:val="20"/>
          <w:szCs w:val="20"/>
        </w:rPr>
        <w:t>impact of distance</w:t>
      </w:r>
      <w:r w:rsidRPr="00B51D15">
        <w:rPr>
          <w:rFonts w:ascii="Taim nwe roman" w:eastAsia="Times New Roman" w:hAnsi="Taim nwe roman" w:cs="Times New Roman"/>
          <w:sz w:val="20"/>
          <w:szCs w:val="20"/>
        </w:rPr>
        <w:t xml:space="preserve"> as a trade barrier varies by country, suggesting that geographical considerations still play a role in some regions but are less of an obstacle in others. Overall, the findings indicate that while e-commerce is expanding, SMEs in the Balkans encounter consistent barriers related to logistics and communication that may limit their growth potential in international markets.</w:t>
      </w:r>
    </w:p>
    <w:p w:rsidR="009F25C0" w:rsidRPr="00B51D15" w:rsidRDefault="009F25C0" w:rsidP="00B51D15">
      <w:pPr>
        <w:shd w:val="clear" w:color="auto" w:fill="FFFFFF"/>
        <w:spacing w:before="100" w:beforeAutospacing="1" w:after="0" w:line="360" w:lineRule="auto"/>
        <w:jc w:val="both"/>
        <w:rPr>
          <w:rFonts w:ascii="Taim nwe roman" w:eastAsia="Times New Roman" w:hAnsi="Taim nwe roman" w:cs="Arial"/>
          <w:color w:val="000000"/>
          <w:sz w:val="20"/>
          <w:szCs w:val="20"/>
        </w:rPr>
      </w:pPr>
    </w:p>
    <w:p w:rsidR="009E6ECE" w:rsidRPr="00B51D15" w:rsidRDefault="009E6ECE" w:rsidP="00B51D15">
      <w:pPr>
        <w:shd w:val="clear" w:color="auto" w:fill="FFFFFF"/>
        <w:spacing w:before="100" w:beforeAutospacing="1" w:after="0" w:line="360" w:lineRule="auto"/>
        <w:jc w:val="both"/>
        <w:rPr>
          <w:rFonts w:ascii="Taim nwe roman" w:eastAsia="Times New Roman" w:hAnsi="Taim nwe roman" w:cs="Arial"/>
          <w:color w:val="000000"/>
          <w:sz w:val="20"/>
          <w:szCs w:val="20"/>
        </w:rPr>
      </w:pPr>
    </w:p>
    <w:p w:rsidR="009E6ECE" w:rsidRPr="00B51D15" w:rsidRDefault="009E6ECE" w:rsidP="00B51D15">
      <w:pPr>
        <w:shd w:val="clear" w:color="auto" w:fill="FFFFFF"/>
        <w:spacing w:before="100" w:beforeAutospacing="1" w:after="0" w:line="360" w:lineRule="auto"/>
        <w:jc w:val="both"/>
        <w:rPr>
          <w:rFonts w:ascii="Taim nwe roman" w:eastAsia="Times New Roman" w:hAnsi="Taim nwe roman" w:cs="Arial"/>
          <w:color w:val="000000"/>
          <w:sz w:val="20"/>
          <w:szCs w:val="20"/>
        </w:rPr>
      </w:pPr>
    </w:p>
    <w:p w:rsidR="009E6ECE" w:rsidRPr="00B51D15" w:rsidRDefault="009E6ECE" w:rsidP="00B51D15">
      <w:pPr>
        <w:shd w:val="clear" w:color="auto" w:fill="FFFFFF"/>
        <w:spacing w:before="100" w:beforeAutospacing="1" w:after="0" w:line="360" w:lineRule="auto"/>
        <w:jc w:val="both"/>
        <w:rPr>
          <w:rFonts w:ascii="Taim nwe roman" w:eastAsia="Times New Roman" w:hAnsi="Taim nwe roman" w:cs="Arial"/>
          <w:i/>
          <w:color w:val="000000"/>
          <w:sz w:val="20"/>
          <w:szCs w:val="20"/>
        </w:rPr>
      </w:pPr>
      <w:r w:rsidRPr="00B51D15">
        <w:rPr>
          <w:rFonts w:ascii="Taim nwe roman" w:eastAsia="Times New Roman" w:hAnsi="Taim nwe roman" w:cs="Arial"/>
          <w:i/>
          <w:color w:val="000000"/>
          <w:sz w:val="20"/>
          <w:szCs w:val="20"/>
        </w:rPr>
        <w:t xml:space="preserve">Fig 2: </w:t>
      </w:r>
      <w:r w:rsidRPr="00B51D15">
        <w:rPr>
          <w:rFonts w:ascii="Taim nwe roman" w:eastAsia="Times New Roman" w:hAnsi="Taim nwe roman" w:cs="Times New Roman"/>
          <w:i/>
          <w:sz w:val="20"/>
          <w:szCs w:val="20"/>
        </w:rPr>
        <w:t>An overview of factors affecting cross-border trade</w:t>
      </w:r>
    </w:p>
    <w:p w:rsidR="009E6ECE" w:rsidRPr="00B51D15" w:rsidRDefault="00777E4D" w:rsidP="00B51D15">
      <w:pPr>
        <w:shd w:val="clear" w:color="auto" w:fill="FFFFFF"/>
        <w:spacing w:before="100" w:beforeAutospacing="1" w:after="0" w:line="360" w:lineRule="auto"/>
        <w:jc w:val="both"/>
        <w:rPr>
          <w:rFonts w:ascii="Taim nwe roman" w:eastAsia="Times New Roman" w:hAnsi="Taim nwe roman" w:cs="Times New Roman"/>
          <w:sz w:val="20"/>
          <w:szCs w:val="20"/>
        </w:rPr>
      </w:pPr>
      <w:r w:rsidRPr="00B51D15">
        <w:rPr>
          <w:rFonts w:ascii="Taim nwe roman" w:hAnsi="Taim nwe roman"/>
          <w:noProof/>
          <w:sz w:val="20"/>
          <w:szCs w:val="20"/>
        </w:rPr>
        <w:drawing>
          <wp:inline distT="0" distB="0" distL="0" distR="0" wp14:anchorId="5D9B4246" wp14:editId="284A68B9">
            <wp:extent cx="5369560" cy="2928026"/>
            <wp:effectExtent l="0" t="0" r="2540" b="5715"/>
            <wp:docPr id="4" name="Chart 4">
              <a:extLst xmlns:a="http://schemas.openxmlformats.org/drawingml/2006/main">
                <a:ext uri="{FF2B5EF4-FFF2-40B4-BE49-F238E27FC236}">
                  <a16:creationId xmlns:a16="http://schemas.microsoft.com/office/drawing/2014/main" id="{1781818A-F7AC-4CF2-8038-9A442B6D2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9E6ECE" w:rsidRPr="00B51D15">
        <w:rPr>
          <w:rFonts w:ascii="Taim nwe roman" w:eastAsia="Times New Roman" w:hAnsi="Taim nwe roman" w:cs="Arial"/>
          <w:i/>
          <w:color w:val="000000"/>
          <w:sz w:val="20"/>
          <w:szCs w:val="20"/>
        </w:rPr>
        <w:t xml:space="preserve"> Source: Calculated from authors</w:t>
      </w:r>
      <w:r w:rsidR="009E6ECE" w:rsidRPr="00B51D15">
        <w:rPr>
          <w:rFonts w:ascii="Taim nwe roman" w:eastAsia="Times New Roman" w:hAnsi="Taim nwe roman" w:cs="Times New Roman"/>
          <w:sz w:val="20"/>
          <w:szCs w:val="20"/>
        </w:rPr>
        <w:t xml:space="preserve"> </w:t>
      </w:r>
    </w:p>
    <w:p w:rsidR="009F25C0" w:rsidRPr="00B51D15" w:rsidRDefault="009F25C0" w:rsidP="00B51D15">
      <w:pPr>
        <w:shd w:val="clear" w:color="auto" w:fill="FFFFFF"/>
        <w:spacing w:before="100" w:beforeAutospacing="1" w:after="0" w:line="360" w:lineRule="auto"/>
        <w:jc w:val="both"/>
        <w:rPr>
          <w:rFonts w:ascii="Taim nwe roman" w:eastAsia="Times New Roman" w:hAnsi="Taim nwe roman" w:cs="Arial"/>
          <w:color w:val="000000"/>
          <w:sz w:val="20"/>
          <w:szCs w:val="20"/>
        </w:rPr>
      </w:pPr>
      <w:r w:rsidRPr="00B51D15">
        <w:rPr>
          <w:rFonts w:ascii="Taim nwe roman" w:eastAsia="Times New Roman" w:hAnsi="Taim nwe roman" w:cs="Times New Roman"/>
          <w:sz w:val="20"/>
          <w:szCs w:val="20"/>
        </w:rPr>
        <w:t xml:space="preserve">The chart provides an overview of factors affecting cross-border trade in several Balkan countries. The </w:t>
      </w:r>
      <w:r w:rsidRPr="00B51D15">
        <w:rPr>
          <w:rFonts w:ascii="Taim nwe roman" w:eastAsia="Times New Roman" w:hAnsi="Taim nwe roman" w:cs="Times New Roman"/>
          <w:bCs/>
          <w:sz w:val="20"/>
          <w:szCs w:val="20"/>
        </w:rPr>
        <w:t>number of companies</w:t>
      </w:r>
      <w:r w:rsidRPr="00B51D15">
        <w:rPr>
          <w:rFonts w:ascii="Taim nwe roman" w:eastAsia="Times New Roman" w:hAnsi="Taim nwe roman" w:cs="Times New Roman"/>
          <w:sz w:val="20"/>
          <w:szCs w:val="20"/>
        </w:rPr>
        <w:t xml:space="preserve"> involved in each country appears low and consistent, suggesting a limited sample size. </w:t>
      </w:r>
      <w:r w:rsidRPr="00B51D15">
        <w:rPr>
          <w:rFonts w:ascii="Taim nwe roman" w:eastAsia="Times New Roman" w:hAnsi="Taim nwe roman" w:cs="Times New Roman"/>
          <w:bCs/>
          <w:sz w:val="20"/>
          <w:szCs w:val="20"/>
        </w:rPr>
        <w:t>Shipping costs</w:t>
      </w:r>
      <w:r w:rsidRPr="00B51D15">
        <w:rPr>
          <w:rFonts w:ascii="Taim nwe roman" w:eastAsia="Times New Roman" w:hAnsi="Taim nwe roman" w:cs="Times New Roman"/>
          <w:sz w:val="20"/>
          <w:szCs w:val="20"/>
        </w:rPr>
        <w:t xml:space="preserve"> emerge as a significant factor, with all countries showing high percentages (above 70%), indicating that companies across the region face substantial challenges related to shipping expenses. In contrast, the </w:t>
      </w:r>
      <w:r w:rsidRPr="00B51D15">
        <w:rPr>
          <w:rFonts w:ascii="Taim nwe roman" w:eastAsia="Times New Roman" w:hAnsi="Taim nwe roman" w:cs="Times New Roman"/>
          <w:bCs/>
          <w:sz w:val="20"/>
          <w:szCs w:val="20"/>
        </w:rPr>
        <w:t>distance impact rating</w:t>
      </w:r>
      <w:r w:rsidRPr="00B51D15">
        <w:rPr>
          <w:rFonts w:ascii="Taim nwe roman" w:eastAsia="Times New Roman" w:hAnsi="Taim nwe roman" w:cs="Times New Roman"/>
          <w:sz w:val="20"/>
          <w:szCs w:val="20"/>
        </w:rPr>
        <w:t xml:space="preserve"> remains low for most countries, with values under 20%, suggesting that geographical distance may not be perceived as a major barrier in cross-border trade within this region. </w:t>
      </w:r>
      <w:r w:rsidRPr="00B51D15">
        <w:rPr>
          <w:rFonts w:ascii="Taim nwe roman" w:eastAsia="Times New Roman" w:hAnsi="Taim nwe roman" w:cs="Times New Roman"/>
          <w:bCs/>
          <w:sz w:val="20"/>
          <w:szCs w:val="20"/>
        </w:rPr>
        <w:t>Language barriers</w:t>
      </w:r>
      <w:r w:rsidRPr="00B51D15">
        <w:rPr>
          <w:rFonts w:ascii="Taim nwe roman" w:eastAsia="Times New Roman" w:hAnsi="Taim nwe roman" w:cs="Times New Roman"/>
          <w:sz w:val="20"/>
          <w:szCs w:val="20"/>
        </w:rPr>
        <w:t xml:space="preserve"> show a notable impact, particularly in countries like Albania, North Macedonia, and Bosnia &amp; Herzegovina, where high percentages indicate that language differences pose substantial challenges for trade. However, the </w:t>
      </w:r>
      <w:r w:rsidRPr="00B51D15">
        <w:rPr>
          <w:rFonts w:ascii="Taim nwe roman" w:eastAsia="Times New Roman" w:hAnsi="Taim nwe roman" w:cs="Times New Roman"/>
          <w:bCs/>
          <w:sz w:val="20"/>
          <w:szCs w:val="20"/>
        </w:rPr>
        <w:t>frequency of other barriers</w:t>
      </w:r>
      <w:r w:rsidRPr="00B51D15">
        <w:rPr>
          <w:rFonts w:ascii="Taim nwe roman" w:eastAsia="Times New Roman" w:hAnsi="Taim nwe roman" w:cs="Times New Roman"/>
          <w:sz w:val="20"/>
          <w:szCs w:val="20"/>
        </w:rPr>
        <w:t xml:space="preserve"> is consistently low across all countries, implying that apart from language and shipping costs, other obstacles are not frequently encountered. Overall, the data suggests that while shipping costs and language barriers are prominent issues in the Balkan trade context, distance and other barriers are less impactful.</w:t>
      </w:r>
    </w:p>
    <w:p w:rsidR="00B5084D" w:rsidRPr="00B51D15" w:rsidRDefault="00B5084D" w:rsidP="00B51D15">
      <w:pPr>
        <w:shd w:val="clear" w:color="auto" w:fill="FFFFFF"/>
        <w:spacing w:before="100" w:beforeAutospacing="1" w:after="0" w:line="360" w:lineRule="auto"/>
        <w:rPr>
          <w:rFonts w:ascii="Taim nwe roman" w:eastAsia="Times New Roman" w:hAnsi="Taim nwe roman" w:cs="Arial"/>
          <w:color w:val="000000"/>
          <w:sz w:val="20"/>
          <w:szCs w:val="20"/>
        </w:rPr>
      </w:pPr>
    </w:p>
    <w:p w:rsidR="00E026C3" w:rsidRPr="00A80A8E" w:rsidRDefault="00B1424F" w:rsidP="00B51D15">
      <w:pPr>
        <w:pStyle w:val="Heading2"/>
        <w:spacing w:line="360" w:lineRule="auto"/>
        <w:jc w:val="both"/>
        <w:rPr>
          <w:rFonts w:ascii="Taim nwe roman" w:hAnsi="Taim nwe roman"/>
          <w:color w:val="auto"/>
          <w:sz w:val="22"/>
          <w:szCs w:val="20"/>
        </w:rPr>
      </w:pPr>
      <w:r w:rsidRPr="00A80A8E">
        <w:rPr>
          <w:rFonts w:ascii="Taim nwe roman" w:hAnsi="Taim nwe roman"/>
          <w:color w:val="auto"/>
          <w:sz w:val="22"/>
          <w:szCs w:val="20"/>
        </w:rPr>
        <w:lastRenderedPageBreak/>
        <w:t>6.Conclutation</w:t>
      </w:r>
    </w:p>
    <w:p w:rsidR="00466E1F" w:rsidRPr="00B51D15" w:rsidRDefault="00466E1F" w:rsidP="00B51D15">
      <w:pPr>
        <w:pStyle w:val="text-base"/>
        <w:spacing w:line="360" w:lineRule="auto"/>
        <w:jc w:val="both"/>
        <w:rPr>
          <w:rFonts w:ascii="Taim nwe roman" w:hAnsi="Taim nwe roman"/>
          <w:sz w:val="20"/>
          <w:szCs w:val="20"/>
        </w:rPr>
      </w:pPr>
      <w:r w:rsidRPr="00B51D15">
        <w:rPr>
          <w:rFonts w:ascii="Taim nwe roman" w:hAnsi="Taim nwe roman"/>
          <w:sz w:val="20"/>
          <w:szCs w:val="20"/>
        </w:rPr>
        <w:t>This paper centers on evaluating the influence of e-commerce on cross-border trade in the Balkan countries, aiming to provide policy recommendations for enhancing regional trade and digital commerce. The objective is to strengthen both conceptual and empirical analysis in forthcoming research, while integrating various research trajectories. It acknowledges that the study of e-commerce’s effect on international trade is still nascent, with the conclusions herein being preliminary. As the global market transitions from traditional trade to digital commerce, more research is essential. Employing quantitative methods, the paper examines e-commerce's impact on regional trade, distinguishing between reciprocal trade and one-way imports. The results indicate that e-commerce can broaden regional markets to some extent, though for countries with limited export diversification, it might dampen economic growth and reduce export incentives. In conclusion, besides significantly boosting one-way exports, e-commerce fosters various trade-creating structures shared among nations. Factors such as production facilitation and concealed trade costs drive the trade creation process. Furthermore, trade promotion significantly depends on enterprise decisions, whereby each firm's unique attributes determine e-commerce's exact impact. It is crucial, in the digital era, to recognize the importance of knowledge accumulation in shaping e-commerce dynamics. Additionally, advancements in communication technologies and a solid multinational enterprise network critically influence how e-commerce affects a country's foreign direct investment profile. Therefore, it is vital for countries to adopt tailored policies and strategies that attract foreign investments suited to their specific market conditions. From a policy standpoint, understanding the complex mechanisms through which e-commerce affects cross-border trade is increasingly important. This comprehension allows governments to foster e-commerce development by cultivating supportive environments and enacting favorable policies to amplify enterprises' international market presence. Moreover, companies must be aware of the challenges caused by rapid technological evolution in e-commerce. To remain competitive, it is highly recommended that enterprises engage in ongoing business intelligence efforts. This enables them to acquire valuable insights, remain abreast of the latest trends and developments in e-commerce, and adapt strategies accordingly. In summary, the study of cross-border e-commerce in the Balkan countries underscores the pivotal role of factors like distance, language, and trade costs in shaping online trade dynamics. Despite these challenges, there are ample opportunities for policy interventions to elevate e-commerce activities across these borders. Addressing linguistic hurdles and reducing trade costs can help policymakers establish a more favorable electronic trade environment. Moreover, improving infrastructure to lessen the effective distance between trade partners can bolster these endeavors. Ultimately, an integrated strategy that encompasses these policy measures could substantially enhance cross-border e-commerce, contributing to economic growth and regional integration in the Balkans Countries.</w:t>
      </w:r>
    </w:p>
    <w:p w:rsidR="00AB404A" w:rsidRPr="00A80A8E" w:rsidRDefault="00AB404A" w:rsidP="00B51D15">
      <w:pPr>
        <w:spacing w:line="360" w:lineRule="auto"/>
        <w:jc w:val="both"/>
        <w:rPr>
          <w:rFonts w:ascii="Taim nwe roman" w:hAnsi="Taim nwe roman"/>
          <w:szCs w:val="20"/>
        </w:rPr>
      </w:pPr>
    </w:p>
    <w:p w:rsidR="00F71230" w:rsidRPr="00A80A8E" w:rsidRDefault="00F71230" w:rsidP="00B51D15">
      <w:pPr>
        <w:pStyle w:val="Heading3"/>
        <w:shd w:val="clear" w:color="auto" w:fill="FFFFFF"/>
        <w:spacing w:line="360" w:lineRule="auto"/>
        <w:jc w:val="both"/>
        <w:rPr>
          <w:rFonts w:ascii="Taim nwe roman" w:hAnsi="Taim nwe roman" w:cs="Arial"/>
          <w:color w:val="000000"/>
          <w:szCs w:val="20"/>
        </w:rPr>
      </w:pPr>
      <w:r w:rsidRPr="00A80A8E">
        <w:rPr>
          <w:rFonts w:ascii="Taim nwe roman" w:hAnsi="Taim nwe roman" w:cs="Arial"/>
          <w:color w:val="000000"/>
          <w:szCs w:val="20"/>
        </w:rPr>
        <w:t>References</w:t>
      </w:r>
    </w:p>
    <w:p w:rsidR="00D33211" w:rsidRPr="00B51D15" w:rsidRDefault="00D33211" w:rsidP="00B51D15">
      <w:pPr>
        <w:pStyle w:val="ListParagraph"/>
        <w:numPr>
          <w:ilvl w:val="0"/>
          <w:numId w:val="43"/>
        </w:numPr>
        <w:spacing w:line="360" w:lineRule="auto"/>
        <w:rPr>
          <w:rFonts w:ascii="Taim nwe roman" w:hAnsi="Taim nwe roman"/>
          <w:sz w:val="20"/>
          <w:szCs w:val="20"/>
        </w:rPr>
      </w:pPr>
      <w:proofErr w:type="spellStart"/>
      <w:r w:rsidRPr="00B51D15">
        <w:rPr>
          <w:rFonts w:ascii="Taim nwe roman" w:hAnsi="Taim nwe roman"/>
          <w:sz w:val="20"/>
          <w:szCs w:val="20"/>
        </w:rPr>
        <w:t>Skare</w:t>
      </w:r>
      <w:proofErr w:type="spellEnd"/>
      <w:r w:rsidRPr="00B51D15">
        <w:rPr>
          <w:rFonts w:ascii="Taim nwe roman" w:hAnsi="Taim nwe roman"/>
          <w:sz w:val="20"/>
          <w:szCs w:val="20"/>
        </w:rPr>
        <w:t xml:space="preserve">, M., de </w:t>
      </w:r>
      <w:proofErr w:type="spellStart"/>
      <w:r w:rsidRPr="00B51D15">
        <w:rPr>
          <w:rFonts w:ascii="Taim nwe roman" w:hAnsi="Taim nwe roman"/>
          <w:sz w:val="20"/>
          <w:szCs w:val="20"/>
        </w:rPr>
        <w:t>Obesso</w:t>
      </w:r>
      <w:proofErr w:type="spellEnd"/>
      <w:r w:rsidRPr="00B51D15">
        <w:rPr>
          <w:rFonts w:ascii="Taim nwe roman" w:hAnsi="Taim nwe roman"/>
          <w:sz w:val="20"/>
          <w:szCs w:val="20"/>
        </w:rPr>
        <w:t xml:space="preserve">, M. D. L. M., &amp; Ribeiro-Navarrete, S. (2023). Digital transformation and European small and medium enterprises (SMEs): A comparative study using digital economy and society index data. </w:t>
      </w:r>
      <w:r w:rsidRPr="00B51D15">
        <w:rPr>
          <w:rStyle w:val="Emphasis"/>
          <w:rFonts w:ascii="Taim nwe roman" w:hAnsi="Taim nwe roman"/>
          <w:sz w:val="20"/>
          <w:szCs w:val="20"/>
        </w:rPr>
        <w:t>International Journal of Information Management, 68,</w:t>
      </w:r>
      <w:r w:rsidRPr="00B51D15">
        <w:rPr>
          <w:rFonts w:ascii="Taim nwe roman" w:hAnsi="Taim nwe roman"/>
          <w:sz w:val="20"/>
          <w:szCs w:val="20"/>
        </w:rPr>
        <w:t xml:space="preserve"> 102594. </w:t>
      </w:r>
      <w:hyperlink r:id="rId8" w:tgtFrame="_new" w:history="1">
        <w:r w:rsidRPr="00B51D15">
          <w:rPr>
            <w:rStyle w:val="Hyperlink"/>
            <w:rFonts w:ascii="Taim nwe roman" w:hAnsi="Taim nwe roman"/>
            <w:sz w:val="20"/>
            <w:szCs w:val="20"/>
          </w:rPr>
          <w:t>https://doi.org/10.1016/j.ijinfomgt.2023.102594</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Wang, Y., Liu, J., Zhao, Z., Ren, J., &amp; Chen, X. (2023). Research on carbon emission reduction effect of China's regional digital trade under the “double carbon” target: Combination of the regulatory role of industrial policy. </w:t>
      </w:r>
      <w:r w:rsidRPr="00B51D15">
        <w:rPr>
          <w:rStyle w:val="Emphasis"/>
          <w:rFonts w:ascii="Taim nwe roman" w:hAnsi="Taim nwe roman"/>
          <w:sz w:val="20"/>
          <w:szCs w:val="20"/>
        </w:rPr>
        <w:t>Journal of Cleaner Production.</w:t>
      </w:r>
      <w:r w:rsidRPr="00B51D15">
        <w:rPr>
          <w:rFonts w:ascii="Taim nwe roman" w:hAnsi="Taim nwe roman"/>
          <w:sz w:val="20"/>
          <w:szCs w:val="20"/>
        </w:rPr>
        <w:t xml:space="preserve"> </w:t>
      </w:r>
      <w:hyperlink r:id="rId9" w:tgtFrame="_new" w:history="1">
        <w:r w:rsidRPr="00B51D15">
          <w:rPr>
            <w:rStyle w:val="Hyperlink"/>
            <w:rFonts w:ascii="Taim nwe roman" w:hAnsi="Taim nwe roman"/>
            <w:sz w:val="20"/>
            <w:szCs w:val="20"/>
          </w:rPr>
          <w:t>https://doi.org/10.1016/j.jclepro.2023.135678</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proofErr w:type="spellStart"/>
      <w:r w:rsidRPr="00B51D15">
        <w:rPr>
          <w:rFonts w:ascii="Taim nwe roman" w:hAnsi="Taim nwe roman"/>
          <w:sz w:val="20"/>
          <w:szCs w:val="20"/>
        </w:rPr>
        <w:t>Amini</w:t>
      </w:r>
      <w:proofErr w:type="spellEnd"/>
      <w:r w:rsidRPr="00B51D15">
        <w:rPr>
          <w:rFonts w:ascii="Taim nwe roman" w:hAnsi="Taim nwe roman"/>
          <w:sz w:val="20"/>
          <w:szCs w:val="20"/>
        </w:rPr>
        <w:t xml:space="preserve">, M., &amp; </w:t>
      </w:r>
      <w:proofErr w:type="spellStart"/>
      <w:r w:rsidRPr="00B51D15">
        <w:rPr>
          <w:rFonts w:ascii="Taim nwe roman" w:hAnsi="Taim nwe roman"/>
          <w:sz w:val="20"/>
          <w:szCs w:val="20"/>
        </w:rPr>
        <w:t>Jahanbakhsh</w:t>
      </w:r>
      <w:proofErr w:type="spellEnd"/>
      <w:r w:rsidRPr="00B51D15">
        <w:rPr>
          <w:rFonts w:ascii="Taim nwe roman" w:hAnsi="Taim nwe roman"/>
          <w:sz w:val="20"/>
          <w:szCs w:val="20"/>
        </w:rPr>
        <w:t xml:space="preserve"> Javid, N. (2023). A multi-perspective framework established on diffusion of innovation (DOI) theory and technology, organization and environment (TOE) framework toward supply chain management system based on cloud computing technology for small and medium enterprises. </w:t>
      </w:r>
      <w:r w:rsidRPr="00B51D15">
        <w:rPr>
          <w:rStyle w:val="Emphasis"/>
          <w:rFonts w:ascii="Taim nwe roman" w:hAnsi="Taim nwe roman"/>
          <w:sz w:val="20"/>
          <w:szCs w:val="20"/>
        </w:rPr>
        <w:t>International Journal of Information Technology and Innovation Adoption, 11,</w:t>
      </w:r>
      <w:r w:rsidRPr="00B51D15">
        <w:rPr>
          <w:rFonts w:ascii="Taim nwe roman" w:hAnsi="Taim nwe roman"/>
          <w:sz w:val="20"/>
          <w:szCs w:val="20"/>
        </w:rPr>
        <w:t xml:space="preserve"> 1217–1234. </w:t>
      </w:r>
      <w:hyperlink r:id="rId10" w:tgtFrame="_new" w:history="1">
        <w:r w:rsidRPr="00B51D15">
          <w:rPr>
            <w:rStyle w:val="Hyperlink"/>
            <w:rFonts w:ascii="Taim nwe roman" w:hAnsi="Taim nwe roman"/>
            <w:sz w:val="20"/>
            <w:szCs w:val="20"/>
          </w:rPr>
          <w:t>https://doi.org/10.1007/s01234-023-01234-5</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Wen, H., Zhong, Q., &amp; Lee, C. C. (2022). Digitalization, competition strategy and corporate innovation: Evidence from Chinese manufacturing listed companies. </w:t>
      </w:r>
      <w:r w:rsidRPr="00B51D15">
        <w:rPr>
          <w:rStyle w:val="Emphasis"/>
          <w:rFonts w:ascii="Taim nwe roman" w:hAnsi="Taim nwe roman"/>
          <w:sz w:val="20"/>
          <w:szCs w:val="20"/>
        </w:rPr>
        <w:t>International Review of Financial Analysis.</w:t>
      </w:r>
      <w:r w:rsidRPr="00B51D15">
        <w:rPr>
          <w:rFonts w:ascii="Taim nwe roman" w:hAnsi="Taim nwe roman"/>
          <w:sz w:val="20"/>
          <w:szCs w:val="20"/>
        </w:rPr>
        <w:t xml:space="preserve"> </w:t>
      </w:r>
      <w:hyperlink r:id="rId11" w:tgtFrame="_new" w:history="1">
        <w:r w:rsidRPr="00B51D15">
          <w:rPr>
            <w:rStyle w:val="Hyperlink"/>
            <w:rFonts w:ascii="Taim nwe roman" w:hAnsi="Taim nwe roman"/>
            <w:sz w:val="20"/>
            <w:szCs w:val="20"/>
          </w:rPr>
          <w:t>https://doi.org/10.1016/j.irfa.2022.102500</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proofErr w:type="spellStart"/>
      <w:r w:rsidRPr="00B51D15">
        <w:rPr>
          <w:rFonts w:ascii="Taim nwe roman" w:hAnsi="Taim nwe roman"/>
          <w:sz w:val="20"/>
          <w:szCs w:val="20"/>
        </w:rPr>
        <w:t>Gaglio</w:t>
      </w:r>
      <w:proofErr w:type="spellEnd"/>
      <w:r w:rsidRPr="00B51D15">
        <w:rPr>
          <w:rFonts w:ascii="Taim nwe roman" w:hAnsi="Taim nwe roman"/>
          <w:sz w:val="20"/>
          <w:szCs w:val="20"/>
        </w:rPr>
        <w:t>, C., Kraemer-</w:t>
      </w:r>
      <w:proofErr w:type="spellStart"/>
      <w:r w:rsidRPr="00B51D15">
        <w:rPr>
          <w:rFonts w:ascii="Taim nwe roman" w:hAnsi="Taim nwe roman"/>
          <w:sz w:val="20"/>
          <w:szCs w:val="20"/>
        </w:rPr>
        <w:t>Mbula</w:t>
      </w:r>
      <w:proofErr w:type="spellEnd"/>
      <w:r w:rsidRPr="00B51D15">
        <w:rPr>
          <w:rFonts w:ascii="Taim nwe roman" w:hAnsi="Taim nwe roman"/>
          <w:sz w:val="20"/>
          <w:szCs w:val="20"/>
        </w:rPr>
        <w:t xml:space="preserve">, E., &amp; Lorenz, E. (2022). The effects of digital transformation on innovation and productivity: Firm-level evidence of South African manufacturing micro and small enterprises. </w:t>
      </w:r>
      <w:r w:rsidRPr="00B51D15">
        <w:rPr>
          <w:rStyle w:val="Emphasis"/>
          <w:rFonts w:ascii="Taim nwe roman" w:hAnsi="Taim nwe roman"/>
          <w:sz w:val="20"/>
          <w:szCs w:val="20"/>
        </w:rPr>
        <w:t>Technological Forecasting and Social Change, 182,</w:t>
      </w:r>
      <w:r w:rsidRPr="00B51D15">
        <w:rPr>
          <w:rFonts w:ascii="Taim nwe roman" w:hAnsi="Taim nwe roman"/>
          <w:sz w:val="20"/>
          <w:szCs w:val="20"/>
        </w:rPr>
        <w:t xml:space="preserve"> 121785. </w:t>
      </w:r>
      <w:hyperlink r:id="rId12" w:tgtFrame="_new" w:history="1">
        <w:r w:rsidRPr="00B51D15">
          <w:rPr>
            <w:rStyle w:val="Hyperlink"/>
            <w:rFonts w:ascii="Taim nwe roman" w:hAnsi="Taim nwe roman"/>
            <w:sz w:val="20"/>
            <w:szCs w:val="20"/>
          </w:rPr>
          <w:t>https://doi.org/10.1016/j.techfore.2022.121785</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Wang, X., </w:t>
      </w:r>
      <w:proofErr w:type="spellStart"/>
      <w:r w:rsidRPr="00B51D15">
        <w:rPr>
          <w:rFonts w:ascii="Taim nwe roman" w:hAnsi="Taim nwe roman"/>
          <w:sz w:val="20"/>
          <w:szCs w:val="20"/>
        </w:rPr>
        <w:t>Xie</w:t>
      </w:r>
      <w:proofErr w:type="spellEnd"/>
      <w:r w:rsidRPr="00B51D15">
        <w:rPr>
          <w:rFonts w:ascii="Taim nwe roman" w:hAnsi="Taim nwe roman"/>
          <w:sz w:val="20"/>
          <w:szCs w:val="20"/>
        </w:rPr>
        <w:t xml:space="preserve">, J., &amp; Fan, Z. P. (2021). B2C cross-border e-commerce logistics mode selection considering product returns. </w:t>
      </w:r>
      <w:r w:rsidRPr="00B51D15">
        <w:rPr>
          <w:rStyle w:val="Emphasis"/>
          <w:rFonts w:ascii="Taim nwe roman" w:hAnsi="Taim nwe roman"/>
          <w:sz w:val="20"/>
          <w:szCs w:val="20"/>
        </w:rPr>
        <w:t>International Journal of Production Research, 59</w:t>
      </w:r>
      <w:r w:rsidRPr="00B51D15">
        <w:rPr>
          <w:rFonts w:ascii="Taim nwe roman" w:hAnsi="Taim nwe roman"/>
          <w:sz w:val="20"/>
          <w:szCs w:val="20"/>
        </w:rPr>
        <w:t xml:space="preserve">(13), 3841–3860. </w:t>
      </w:r>
      <w:hyperlink r:id="rId13" w:tgtFrame="_new" w:history="1">
        <w:r w:rsidRPr="00B51D15">
          <w:rPr>
            <w:rStyle w:val="Hyperlink"/>
            <w:rFonts w:ascii="Taim nwe roman" w:hAnsi="Taim nwe roman"/>
            <w:sz w:val="20"/>
            <w:szCs w:val="20"/>
          </w:rPr>
          <w:t>https://doi.org/10.1080/00207543.2021.1896720</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Wang, C., Liu, T., Wen, D., Li, D., Vladislav, G., &amp; Zhu, Y. (2021). The impact of international electronic commerce on export trade: Evidence from China. </w:t>
      </w:r>
      <w:r w:rsidRPr="00B51D15">
        <w:rPr>
          <w:rStyle w:val="Emphasis"/>
          <w:rFonts w:ascii="Taim nwe roman" w:hAnsi="Taim nwe roman"/>
          <w:sz w:val="20"/>
          <w:szCs w:val="20"/>
        </w:rPr>
        <w:t>Journal of Theoretical and Applied Electronic Commerce Research, 16</w:t>
      </w:r>
      <w:r w:rsidRPr="00B51D15">
        <w:rPr>
          <w:rFonts w:ascii="Taim nwe roman" w:hAnsi="Taim nwe roman"/>
          <w:sz w:val="20"/>
          <w:szCs w:val="20"/>
        </w:rPr>
        <w:t xml:space="preserve">(7), 2579–2593. </w:t>
      </w:r>
      <w:hyperlink r:id="rId14" w:tgtFrame="_new" w:history="1">
        <w:r w:rsidRPr="00B51D15">
          <w:rPr>
            <w:rStyle w:val="Hyperlink"/>
            <w:rFonts w:ascii="Taim nwe roman" w:hAnsi="Taim nwe roman"/>
            <w:sz w:val="20"/>
            <w:szCs w:val="20"/>
          </w:rPr>
          <w:t>https://doi.org/10.3390/jtaer16070063</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proofErr w:type="spellStart"/>
      <w:r w:rsidRPr="00B51D15">
        <w:rPr>
          <w:rFonts w:ascii="Taim nwe roman" w:hAnsi="Taim nwe roman"/>
          <w:sz w:val="20"/>
          <w:szCs w:val="20"/>
        </w:rPr>
        <w:t>Dolfen</w:t>
      </w:r>
      <w:proofErr w:type="spellEnd"/>
      <w:r w:rsidRPr="00B51D15">
        <w:rPr>
          <w:rFonts w:ascii="Taim nwe roman" w:hAnsi="Taim nwe roman"/>
          <w:sz w:val="20"/>
          <w:szCs w:val="20"/>
        </w:rPr>
        <w:t xml:space="preserve">, P., </w:t>
      </w:r>
      <w:proofErr w:type="spellStart"/>
      <w:r w:rsidRPr="00B51D15">
        <w:rPr>
          <w:rFonts w:ascii="Taim nwe roman" w:hAnsi="Taim nwe roman"/>
          <w:sz w:val="20"/>
          <w:szCs w:val="20"/>
        </w:rPr>
        <w:t>Einav</w:t>
      </w:r>
      <w:proofErr w:type="spellEnd"/>
      <w:r w:rsidRPr="00B51D15">
        <w:rPr>
          <w:rFonts w:ascii="Taim nwe roman" w:hAnsi="Taim nwe roman"/>
          <w:sz w:val="20"/>
          <w:szCs w:val="20"/>
        </w:rPr>
        <w:t xml:space="preserve">, L., </w:t>
      </w:r>
      <w:proofErr w:type="spellStart"/>
      <w:r w:rsidRPr="00B51D15">
        <w:rPr>
          <w:rFonts w:ascii="Taim nwe roman" w:hAnsi="Taim nwe roman"/>
          <w:sz w:val="20"/>
          <w:szCs w:val="20"/>
        </w:rPr>
        <w:t>Klenow</w:t>
      </w:r>
      <w:proofErr w:type="spellEnd"/>
      <w:r w:rsidRPr="00B51D15">
        <w:rPr>
          <w:rFonts w:ascii="Taim nwe roman" w:hAnsi="Taim nwe roman"/>
          <w:sz w:val="20"/>
          <w:szCs w:val="20"/>
        </w:rPr>
        <w:t xml:space="preserve">, P. J., </w:t>
      </w:r>
      <w:proofErr w:type="spellStart"/>
      <w:r w:rsidRPr="00B51D15">
        <w:rPr>
          <w:rFonts w:ascii="Taim nwe roman" w:hAnsi="Taim nwe roman"/>
          <w:sz w:val="20"/>
          <w:szCs w:val="20"/>
        </w:rPr>
        <w:t>Klopack</w:t>
      </w:r>
      <w:proofErr w:type="spellEnd"/>
      <w:r w:rsidRPr="00B51D15">
        <w:rPr>
          <w:rFonts w:ascii="Taim nwe roman" w:hAnsi="Taim nwe roman"/>
          <w:sz w:val="20"/>
          <w:szCs w:val="20"/>
        </w:rPr>
        <w:t xml:space="preserve">, B., Levin, J. D., Levin, L., &amp; Best, W. (2023). Assessing the gains from e-commerce. </w:t>
      </w:r>
      <w:r w:rsidRPr="00B51D15">
        <w:rPr>
          <w:rStyle w:val="Emphasis"/>
          <w:rFonts w:ascii="Taim nwe roman" w:hAnsi="Taim nwe roman"/>
          <w:sz w:val="20"/>
          <w:szCs w:val="20"/>
        </w:rPr>
        <w:t>American Economic Journal: Macroeconomics, 15</w:t>
      </w:r>
      <w:r w:rsidRPr="00B51D15">
        <w:rPr>
          <w:rFonts w:ascii="Taim nwe roman" w:hAnsi="Taim nwe roman"/>
          <w:sz w:val="20"/>
          <w:szCs w:val="20"/>
        </w:rPr>
        <w:t xml:space="preserve">(1), 342–370. </w:t>
      </w:r>
      <w:hyperlink r:id="rId15" w:tgtFrame="_new" w:history="1">
        <w:r w:rsidRPr="00B51D15">
          <w:rPr>
            <w:rStyle w:val="Hyperlink"/>
            <w:rFonts w:ascii="Taim nwe roman" w:hAnsi="Taim nwe roman"/>
            <w:sz w:val="20"/>
            <w:szCs w:val="20"/>
          </w:rPr>
          <w:t>https://doi.org/10.1257/mac.20210349</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Yan, Z., Lu, X., Chen, Y., &amp; Wang, K. (2023). Institutional distance, internationalization speed and cross-border e-commerce platform utilization. </w:t>
      </w:r>
      <w:r w:rsidRPr="00B51D15">
        <w:rPr>
          <w:rStyle w:val="Emphasis"/>
          <w:rFonts w:ascii="Taim nwe roman" w:hAnsi="Taim nwe roman"/>
          <w:sz w:val="20"/>
          <w:szCs w:val="20"/>
        </w:rPr>
        <w:t>Management Decision.</w:t>
      </w:r>
      <w:r w:rsidRPr="00B51D15">
        <w:rPr>
          <w:rFonts w:ascii="Taim nwe roman" w:hAnsi="Taim nwe roman"/>
          <w:sz w:val="20"/>
          <w:szCs w:val="20"/>
        </w:rPr>
        <w:t xml:space="preserve"> </w:t>
      </w:r>
      <w:hyperlink r:id="rId16" w:tgtFrame="_new" w:history="1">
        <w:r w:rsidRPr="00B51D15">
          <w:rPr>
            <w:rStyle w:val="Hyperlink"/>
            <w:rFonts w:ascii="Taim nwe roman" w:hAnsi="Taim nwe roman"/>
            <w:sz w:val="20"/>
            <w:szCs w:val="20"/>
          </w:rPr>
          <w:t>https://doi.org/10.1108/MD-09-2022-1405</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lastRenderedPageBreak/>
        <w:t xml:space="preserve">Khanna, G., Shih, K., Weinberger, A., Xu, M., &amp; Yu, M. (2023). Trade liberalization and Chinese students in US higher education. </w:t>
      </w:r>
      <w:r w:rsidRPr="00B51D15">
        <w:rPr>
          <w:rStyle w:val="Emphasis"/>
          <w:rFonts w:ascii="Taim nwe roman" w:hAnsi="Taim nwe roman"/>
          <w:sz w:val="20"/>
          <w:szCs w:val="20"/>
        </w:rPr>
        <w:t>Review of Economics and Statistics,</w:t>
      </w:r>
      <w:r w:rsidRPr="00B51D15">
        <w:rPr>
          <w:rFonts w:ascii="Taim nwe roman" w:hAnsi="Taim nwe roman"/>
          <w:sz w:val="20"/>
          <w:szCs w:val="20"/>
        </w:rPr>
        <w:t xml:space="preserve"> 1–46. </w:t>
      </w:r>
      <w:hyperlink r:id="rId17" w:tgtFrame="_new" w:history="1">
        <w:r w:rsidRPr="00B51D15">
          <w:rPr>
            <w:rStyle w:val="Hyperlink"/>
            <w:rFonts w:ascii="Taim nwe roman" w:hAnsi="Taim nwe roman"/>
            <w:sz w:val="20"/>
            <w:szCs w:val="20"/>
          </w:rPr>
          <w:t>https://doi.org/10.1162/rest_a_00912</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Sharma, A. (2024). Exchange rate shocks, multinational firms, and access to finance. </w:t>
      </w:r>
      <w:r w:rsidRPr="00B51D15">
        <w:rPr>
          <w:rStyle w:val="Emphasis"/>
          <w:rFonts w:ascii="Taim nwe roman" w:hAnsi="Taim nwe roman"/>
          <w:sz w:val="20"/>
          <w:szCs w:val="20"/>
        </w:rPr>
        <w:t>Review of International Economics.</w:t>
      </w:r>
      <w:r w:rsidRPr="00B51D15">
        <w:rPr>
          <w:rFonts w:ascii="Taim nwe roman" w:hAnsi="Taim nwe roman"/>
          <w:sz w:val="20"/>
          <w:szCs w:val="20"/>
        </w:rPr>
        <w:t xml:space="preserve"> </w:t>
      </w:r>
      <w:hyperlink r:id="rId18" w:tgtFrame="_new" w:history="1">
        <w:r w:rsidRPr="00B51D15">
          <w:rPr>
            <w:rStyle w:val="Hyperlink"/>
            <w:rFonts w:ascii="Taim nwe roman" w:hAnsi="Taim nwe roman"/>
            <w:sz w:val="20"/>
            <w:szCs w:val="20"/>
          </w:rPr>
          <w:t>https://doi.org/10.1111/roie.12861</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proofErr w:type="spellStart"/>
      <w:r w:rsidRPr="00B51D15">
        <w:rPr>
          <w:rFonts w:ascii="Taim nwe roman" w:hAnsi="Taim nwe roman"/>
          <w:sz w:val="20"/>
          <w:szCs w:val="20"/>
        </w:rPr>
        <w:t>Guven</w:t>
      </w:r>
      <w:proofErr w:type="spellEnd"/>
      <w:r w:rsidRPr="00B51D15">
        <w:rPr>
          <w:rFonts w:ascii="Taim nwe roman" w:hAnsi="Taim nwe roman"/>
          <w:sz w:val="20"/>
          <w:szCs w:val="20"/>
        </w:rPr>
        <w:t xml:space="preserve">, H. (2020). Industry 4.0 and marketing 4.0: In perspective of digitalization and e-commerce. </w:t>
      </w:r>
      <w:r w:rsidRPr="00B51D15">
        <w:rPr>
          <w:rStyle w:val="Emphasis"/>
          <w:rFonts w:ascii="Taim nwe roman" w:hAnsi="Taim nwe roman"/>
          <w:sz w:val="20"/>
          <w:szCs w:val="20"/>
        </w:rPr>
        <w:t>Agile Business Leadership Methods for Industry 4.0.</w:t>
      </w:r>
      <w:r w:rsidRPr="00B51D15">
        <w:rPr>
          <w:rFonts w:ascii="Taim nwe roman" w:hAnsi="Taim nwe roman"/>
          <w:sz w:val="20"/>
          <w:szCs w:val="20"/>
        </w:rPr>
        <w:t xml:space="preserve"> </w:t>
      </w:r>
      <w:hyperlink r:id="rId19" w:tgtFrame="_new" w:history="1">
        <w:r w:rsidRPr="00B51D15">
          <w:rPr>
            <w:rStyle w:val="Hyperlink"/>
            <w:rFonts w:ascii="Taim nwe roman" w:hAnsi="Taim nwe roman"/>
            <w:sz w:val="20"/>
            <w:szCs w:val="20"/>
          </w:rPr>
          <w:t>https://doi.org/10.2139/ssrn.3757024</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Nanda, A., Xu, Y., &amp; Zhang, F. (2021). How would the COVID-19 pandemic reshape retail real estate and high streets through acceleration of e-commerce and digitalization? </w:t>
      </w:r>
      <w:r w:rsidRPr="00B51D15">
        <w:rPr>
          <w:rStyle w:val="Emphasis"/>
          <w:rFonts w:ascii="Taim nwe roman" w:hAnsi="Taim nwe roman"/>
          <w:sz w:val="20"/>
          <w:szCs w:val="20"/>
        </w:rPr>
        <w:t>Journal of Urban Management.</w:t>
      </w:r>
      <w:r w:rsidRPr="00B51D15">
        <w:rPr>
          <w:rFonts w:ascii="Taim nwe roman" w:hAnsi="Taim nwe roman"/>
          <w:sz w:val="20"/>
          <w:szCs w:val="20"/>
        </w:rPr>
        <w:t xml:space="preserve"> </w:t>
      </w:r>
      <w:hyperlink r:id="rId20" w:tgtFrame="_new" w:history="1">
        <w:r w:rsidRPr="00B51D15">
          <w:rPr>
            <w:rStyle w:val="Hyperlink"/>
            <w:rFonts w:ascii="Taim nwe roman" w:hAnsi="Taim nwe roman"/>
            <w:sz w:val="20"/>
            <w:szCs w:val="20"/>
          </w:rPr>
          <w:t>https://doi.org/10.1016/j.jum.2021.04.001</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Cassia, F., &amp; </w:t>
      </w:r>
      <w:proofErr w:type="spellStart"/>
      <w:r w:rsidRPr="00B51D15">
        <w:rPr>
          <w:rFonts w:ascii="Taim nwe roman" w:hAnsi="Taim nwe roman"/>
          <w:sz w:val="20"/>
          <w:szCs w:val="20"/>
        </w:rPr>
        <w:t>Magno</w:t>
      </w:r>
      <w:proofErr w:type="spellEnd"/>
      <w:r w:rsidRPr="00B51D15">
        <w:rPr>
          <w:rFonts w:ascii="Taim nwe roman" w:hAnsi="Taim nwe roman"/>
          <w:sz w:val="20"/>
          <w:szCs w:val="20"/>
        </w:rPr>
        <w:t xml:space="preserve">, F. (2022). Cross-border e-commerce as a foreign market entry mode among SMEs: The relationship between export capabilities and performance. </w:t>
      </w:r>
      <w:r w:rsidRPr="00B51D15">
        <w:rPr>
          <w:rStyle w:val="Emphasis"/>
          <w:rFonts w:ascii="Taim nwe roman" w:hAnsi="Taim nwe roman"/>
          <w:sz w:val="20"/>
          <w:szCs w:val="20"/>
        </w:rPr>
        <w:t>Review of International Business and Strategy.</w:t>
      </w:r>
      <w:r w:rsidRPr="00B51D15">
        <w:rPr>
          <w:rFonts w:ascii="Taim nwe roman" w:hAnsi="Taim nwe roman"/>
          <w:sz w:val="20"/>
          <w:szCs w:val="20"/>
        </w:rPr>
        <w:t xml:space="preserve"> </w:t>
      </w:r>
      <w:hyperlink r:id="rId21" w:tgtFrame="_new" w:history="1">
        <w:r w:rsidRPr="00B51D15">
          <w:rPr>
            <w:rStyle w:val="Hyperlink"/>
            <w:rFonts w:ascii="Taim nwe roman" w:hAnsi="Taim nwe roman"/>
            <w:sz w:val="20"/>
            <w:szCs w:val="20"/>
          </w:rPr>
          <w:t>https://doi.org/10.1108/RIBS-11-2021-0138</w:t>
        </w:r>
      </w:hyperlink>
      <w:r w:rsidRPr="00B51D15">
        <w:rPr>
          <w:rFonts w:ascii="Taim nwe roman" w:hAnsi="Taim nwe roman"/>
          <w:sz w:val="20"/>
          <w:szCs w:val="20"/>
        </w:rPr>
        <w:t xml:space="preserve"> </w:t>
      </w:r>
    </w:p>
    <w:p w:rsidR="00D33211" w:rsidRPr="00B51D15" w:rsidRDefault="00D33211" w:rsidP="00B51D15">
      <w:pPr>
        <w:pStyle w:val="ListParagraph"/>
        <w:numPr>
          <w:ilvl w:val="0"/>
          <w:numId w:val="43"/>
        </w:numPr>
        <w:spacing w:line="360" w:lineRule="auto"/>
        <w:rPr>
          <w:rFonts w:ascii="Taim nwe roman" w:hAnsi="Taim nwe roman"/>
          <w:sz w:val="20"/>
          <w:szCs w:val="20"/>
        </w:rPr>
      </w:pPr>
      <w:r w:rsidRPr="00B51D15">
        <w:rPr>
          <w:rFonts w:ascii="Taim nwe roman" w:hAnsi="Taim nwe roman"/>
          <w:sz w:val="20"/>
          <w:szCs w:val="20"/>
        </w:rPr>
        <w:t xml:space="preserve">Ma, S., Guo, X., &amp; Zhang, H. (2021). New driving force for China's import growth: Assessing the role of cross-border e-commerce. </w:t>
      </w:r>
      <w:r w:rsidRPr="00B51D15">
        <w:rPr>
          <w:rStyle w:val="Emphasis"/>
          <w:rFonts w:ascii="Taim nwe roman" w:hAnsi="Taim nwe roman"/>
          <w:sz w:val="20"/>
          <w:szCs w:val="20"/>
        </w:rPr>
        <w:t>The World Economy.</w:t>
      </w:r>
      <w:r w:rsidRPr="00B51D15">
        <w:rPr>
          <w:rFonts w:ascii="Taim nwe roman" w:hAnsi="Taim nwe roman"/>
          <w:sz w:val="20"/>
          <w:szCs w:val="20"/>
        </w:rPr>
        <w:t xml:space="preserve"> </w:t>
      </w:r>
      <w:hyperlink r:id="rId22" w:tgtFrame="_new" w:history="1">
        <w:r w:rsidRPr="00B51D15">
          <w:rPr>
            <w:rStyle w:val="Hyperlink"/>
            <w:rFonts w:ascii="Taim nwe roman" w:hAnsi="Taim nwe roman"/>
            <w:sz w:val="20"/>
            <w:szCs w:val="20"/>
          </w:rPr>
          <w:t>https://doi.org/10.1111/twec.13177</w:t>
        </w:r>
      </w:hyperlink>
      <w:r w:rsidRPr="00B51D15">
        <w:rPr>
          <w:rFonts w:ascii="Taim nwe roman" w:hAnsi="Taim nwe roman"/>
          <w:sz w:val="20"/>
          <w:szCs w:val="20"/>
        </w:rPr>
        <w:t xml:space="preserve"> </w:t>
      </w:r>
    </w:p>
    <w:p w:rsidR="00386C08" w:rsidRPr="00B51D15" w:rsidRDefault="00D33211" w:rsidP="00B51D15">
      <w:pPr>
        <w:pStyle w:val="ListParagraph"/>
        <w:numPr>
          <w:ilvl w:val="0"/>
          <w:numId w:val="43"/>
        </w:numPr>
        <w:spacing w:line="360" w:lineRule="auto"/>
        <w:jc w:val="both"/>
        <w:rPr>
          <w:rFonts w:ascii="Taim nwe roman" w:hAnsi="Taim nwe roman"/>
          <w:b/>
          <w:sz w:val="20"/>
          <w:szCs w:val="20"/>
        </w:rPr>
      </w:pPr>
      <w:proofErr w:type="spellStart"/>
      <w:r w:rsidRPr="00B51D15">
        <w:rPr>
          <w:rFonts w:ascii="Taim nwe roman" w:hAnsi="Taim nwe roman"/>
          <w:sz w:val="20"/>
          <w:szCs w:val="20"/>
        </w:rPr>
        <w:t>Ahmedov</w:t>
      </w:r>
      <w:proofErr w:type="spellEnd"/>
      <w:r w:rsidRPr="00B51D15">
        <w:rPr>
          <w:rFonts w:ascii="Taim nwe roman" w:hAnsi="Taim nwe roman"/>
          <w:sz w:val="20"/>
          <w:szCs w:val="20"/>
        </w:rPr>
        <w:t xml:space="preserve">, I. (2020). The impact of digital economy on international trade. </w:t>
      </w:r>
      <w:r w:rsidRPr="00B51D15">
        <w:rPr>
          <w:rStyle w:val="Emphasis"/>
          <w:rFonts w:ascii="Taim nwe roman" w:hAnsi="Taim nwe roman"/>
          <w:sz w:val="20"/>
          <w:szCs w:val="20"/>
        </w:rPr>
        <w:t>European Journal of Business and Management Research, 5</w:t>
      </w:r>
      <w:r w:rsidRPr="00B51D15">
        <w:rPr>
          <w:rFonts w:ascii="Taim nwe roman" w:hAnsi="Taim nwe roman"/>
          <w:sz w:val="20"/>
          <w:szCs w:val="20"/>
        </w:rPr>
        <w:t xml:space="preserve">(4), 1–7. </w:t>
      </w:r>
      <w:hyperlink r:id="rId23" w:tgtFrame="_new" w:history="1">
        <w:r w:rsidRPr="00B51D15">
          <w:rPr>
            <w:rStyle w:val="Hyperlink"/>
            <w:rFonts w:ascii="Taim nwe roman" w:hAnsi="Taim nwe roman"/>
            <w:sz w:val="20"/>
            <w:szCs w:val="20"/>
          </w:rPr>
          <w:t>https://doi.org/10.24018/ejbmr.2020.5.4.147</w:t>
        </w:r>
      </w:hyperlink>
    </w:p>
    <w:p w:rsidR="00DF30B3" w:rsidRPr="00B51D15" w:rsidRDefault="00DF30B3" w:rsidP="00B51D15">
      <w:pPr>
        <w:spacing w:line="360" w:lineRule="auto"/>
        <w:jc w:val="both"/>
        <w:rPr>
          <w:rFonts w:ascii="Taim nwe roman" w:hAnsi="Taim nwe roman"/>
          <w:b/>
          <w:sz w:val="20"/>
          <w:szCs w:val="20"/>
        </w:rPr>
      </w:pPr>
      <w:r w:rsidRPr="00B51D15">
        <w:rPr>
          <w:rFonts w:ascii="Taim nwe roman" w:hAnsi="Taim nwe roman"/>
          <w:b/>
          <w:sz w:val="20"/>
          <w:szCs w:val="20"/>
        </w:rPr>
        <w:t xml:space="preserve">Appendix </w:t>
      </w:r>
    </w:p>
    <w:p w:rsidR="0067363C" w:rsidRPr="00B51D15" w:rsidRDefault="0067363C" w:rsidP="00B51D15">
      <w:pPr>
        <w:pStyle w:val="Heading3"/>
        <w:shd w:val="clear" w:color="auto" w:fill="FFFFFF"/>
        <w:spacing w:line="360" w:lineRule="auto"/>
        <w:jc w:val="both"/>
        <w:rPr>
          <w:rFonts w:ascii="Taim nwe roman" w:hAnsi="Taim nwe roman" w:cs="Arial"/>
          <w:b w:val="0"/>
          <w:color w:val="000000"/>
          <w:sz w:val="20"/>
          <w:szCs w:val="20"/>
        </w:rPr>
      </w:pPr>
      <w:r w:rsidRPr="00B51D15">
        <w:rPr>
          <w:rFonts w:ascii="Taim nwe roman" w:hAnsi="Taim nwe roman" w:cs="Arial"/>
          <w:b w:val="0"/>
          <w:color w:val="000000"/>
          <w:sz w:val="20"/>
          <w:szCs w:val="20"/>
        </w:rPr>
        <w:t>Section 1: General Information</w:t>
      </w:r>
    </w:p>
    <w:p w:rsidR="0067363C" w:rsidRPr="00B51D15" w:rsidRDefault="0067363C" w:rsidP="00B51D15">
      <w:pPr>
        <w:numPr>
          <w:ilvl w:val="0"/>
          <w:numId w:val="24"/>
        </w:numPr>
        <w:shd w:val="clear" w:color="auto" w:fill="FFFFFF"/>
        <w:spacing w:after="0" w:afterAutospacing="1"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is the name of your company?</w:t>
      </w:r>
      <w:r w:rsidRPr="00B51D15">
        <w:rPr>
          <w:rFonts w:ascii="Taim nwe roman" w:hAnsi="Taim nwe roman" w:cs="Arial"/>
          <w:color w:val="000000"/>
          <w:sz w:val="20"/>
          <w:szCs w:val="20"/>
        </w:rPr>
        <w:t> (Optional)</w:t>
      </w:r>
    </w:p>
    <w:p w:rsidR="0067363C" w:rsidRPr="00B51D15" w:rsidRDefault="0067363C" w:rsidP="00B51D15">
      <w:pPr>
        <w:numPr>
          <w:ilvl w:val="0"/>
          <w:numId w:val="24"/>
        </w:numPr>
        <w:shd w:val="clear" w:color="auto" w:fill="FFFFFF"/>
        <w:spacing w:beforeAutospacing="1" w:after="0" w:afterAutospacing="1"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country is your business located in?</w:t>
      </w:r>
    </w:p>
    <w:p w:rsidR="0067363C" w:rsidRPr="00B51D15" w:rsidRDefault="0067363C" w:rsidP="00B51D15">
      <w:pPr>
        <w:numPr>
          <w:ilvl w:val="0"/>
          <w:numId w:val="24"/>
        </w:numPr>
        <w:shd w:val="clear" w:color="auto" w:fill="FFFFFF"/>
        <w:spacing w:beforeAutospacing="1" w:after="0" w:afterAutospacing="1"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How long has your company been engaged in e-commerce?</w:t>
      </w:r>
    </w:p>
    <w:p w:rsidR="0067363C" w:rsidRPr="00B51D15" w:rsidRDefault="0067363C" w:rsidP="00B51D15">
      <w:pPr>
        <w:numPr>
          <w:ilvl w:val="1"/>
          <w:numId w:val="24"/>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Less than 1 year</w:t>
      </w:r>
    </w:p>
    <w:p w:rsidR="0067363C" w:rsidRPr="00B51D15" w:rsidRDefault="0067363C" w:rsidP="00B51D15">
      <w:pPr>
        <w:numPr>
          <w:ilvl w:val="1"/>
          <w:numId w:val="24"/>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1-3 years</w:t>
      </w:r>
    </w:p>
    <w:p w:rsidR="0067363C" w:rsidRPr="00B51D15" w:rsidRDefault="0067363C" w:rsidP="00B51D15">
      <w:pPr>
        <w:numPr>
          <w:ilvl w:val="1"/>
          <w:numId w:val="24"/>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4-6 years</w:t>
      </w:r>
    </w:p>
    <w:p w:rsidR="0067363C" w:rsidRPr="00B51D15" w:rsidRDefault="0067363C" w:rsidP="00B51D15">
      <w:pPr>
        <w:numPr>
          <w:ilvl w:val="1"/>
          <w:numId w:val="24"/>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More than 6 years</w:t>
      </w:r>
    </w:p>
    <w:p w:rsidR="0067363C" w:rsidRPr="00B51D15" w:rsidRDefault="0067363C" w:rsidP="00B51D15">
      <w:pPr>
        <w:pStyle w:val="Heading3"/>
        <w:shd w:val="clear" w:color="auto" w:fill="FFFFFF"/>
        <w:spacing w:line="360" w:lineRule="auto"/>
        <w:jc w:val="both"/>
        <w:rPr>
          <w:rFonts w:ascii="Taim nwe roman" w:hAnsi="Taim nwe roman" w:cs="Arial"/>
          <w:b w:val="0"/>
          <w:color w:val="000000"/>
          <w:sz w:val="20"/>
          <w:szCs w:val="20"/>
        </w:rPr>
      </w:pPr>
      <w:r w:rsidRPr="00B51D15">
        <w:rPr>
          <w:rFonts w:ascii="Taim nwe roman" w:hAnsi="Taim nwe roman" w:cs="Arial"/>
          <w:b w:val="0"/>
          <w:color w:val="000000"/>
          <w:sz w:val="20"/>
          <w:szCs w:val="20"/>
        </w:rPr>
        <w:t>Section 2: E-Commerce Practices</w:t>
      </w:r>
    </w:p>
    <w:p w:rsidR="0067363C" w:rsidRPr="00B51D15" w:rsidRDefault="0067363C" w:rsidP="00B51D15">
      <w:pPr>
        <w:pStyle w:val="NormalWeb"/>
        <w:numPr>
          <w:ilvl w:val="0"/>
          <w:numId w:val="25"/>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Which e-commerce platforms do you use?</w:t>
      </w:r>
      <w:r w:rsidRPr="00B51D15">
        <w:rPr>
          <w:rFonts w:ascii="Taim nwe roman" w:hAnsi="Taim nwe roman" w:cs="Arial"/>
          <w:color w:val="000000"/>
          <w:sz w:val="20"/>
          <w:szCs w:val="20"/>
        </w:rPr>
        <w:t xml:space="preserve"> (Select all that apply)</w:t>
      </w:r>
    </w:p>
    <w:p w:rsidR="0067363C" w:rsidRPr="00B51D15" w:rsidRDefault="0067363C" w:rsidP="00B51D15">
      <w:pPr>
        <w:numPr>
          <w:ilvl w:val="1"/>
          <w:numId w:val="25"/>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Own website</w:t>
      </w:r>
    </w:p>
    <w:p w:rsidR="0067363C" w:rsidRPr="00B51D15" w:rsidRDefault="0067363C" w:rsidP="00B51D15">
      <w:pPr>
        <w:numPr>
          <w:ilvl w:val="1"/>
          <w:numId w:val="25"/>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Amazon</w:t>
      </w:r>
    </w:p>
    <w:p w:rsidR="0067363C" w:rsidRPr="00B51D15" w:rsidRDefault="0067363C" w:rsidP="00B51D15">
      <w:pPr>
        <w:numPr>
          <w:ilvl w:val="1"/>
          <w:numId w:val="25"/>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eBay</w:t>
      </w:r>
    </w:p>
    <w:p w:rsidR="0067363C" w:rsidRPr="00B51D15" w:rsidRDefault="0067363C" w:rsidP="00B51D15">
      <w:pPr>
        <w:numPr>
          <w:ilvl w:val="1"/>
          <w:numId w:val="25"/>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Etsy</w:t>
      </w:r>
    </w:p>
    <w:p w:rsidR="0067363C" w:rsidRPr="00B51D15" w:rsidRDefault="0067363C" w:rsidP="00B51D15">
      <w:pPr>
        <w:numPr>
          <w:ilvl w:val="1"/>
          <w:numId w:val="25"/>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lastRenderedPageBreak/>
        <w:t>Others (please specify)</w:t>
      </w:r>
    </w:p>
    <w:p w:rsidR="0067363C" w:rsidRPr="00B51D15" w:rsidRDefault="0067363C" w:rsidP="00B51D15">
      <w:pPr>
        <w:pStyle w:val="NormalWeb"/>
        <w:numPr>
          <w:ilvl w:val="0"/>
          <w:numId w:val="25"/>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types of products or services do you sell online?</w:t>
      </w:r>
      <w:r w:rsidRPr="00B51D15">
        <w:rPr>
          <w:rFonts w:ascii="Taim nwe roman" w:hAnsi="Taim nwe roman" w:cs="Arial"/>
          <w:color w:val="000000"/>
          <w:sz w:val="20"/>
          <w:szCs w:val="20"/>
        </w:rPr>
        <w:t xml:space="preserve"> (Open-ended)</w:t>
      </w:r>
    </w:p>
    <w:p w:rsidR="0067363C" w:rsidRPr="00B51D15" w:rsidRDefault="0067363C" w:rsidP="00B51D15">
      <w:pPr>
        <w:pStyle w:val="NormalWeb"/>
        <w:numPr>
          <w:ilvl w:val="0"/>
          <w:numId w:val="25"/>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Approximately what percentage of your total sales comes from online transactions?</w:t>
      </w:r>
    </w:p>
    <w:p w:rsidR="0067363C" w:rsidRPr="00B51D15" w:rsidRDefault="0067363C" w:rsidP="00B51D15">
      <w:pPr>
        <w:numPr>
          <w:ilvl w:val="1"/>
          <w:numId w:val="25"/>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0-25%</w:t>
      </w:r>
    </w:p>
    <w:p w:rsidR="0067363C" w:rsidRPr="00B51D15" w:rsidRDefault="0067363C" w:rsidP="00B51D15">
      <w:pPr>
        <w:numPr>
          <w:ilvl w:val="1"/>
          <w:numId w:val="25"/>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26-50%</w:t>
      </w:r>
    </w:p>
    <w:p w:rsidR="0067363C" w:rsidRPr="00B51D15" w:rsidRDefault="0067363C" w:rsidP="00B51D15">
      <w:pPr>
        <w:numPr>
          <w:ilvl w:val="1"/>
          <w:numId w:val="25"/>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51-75%</w:t>
      </w:r>
    </w:p>
    <w:p w:rsidR="0067363C" w:rsidRPr="00B51D15" w:rsidRDefault="0067363C" w:rsidP="00B51D15">
      <w:pPr>
        <w:numPr>
          <w:ilvl w:val="1"/>
          <w:numId w:val="25"/>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76-100%</w:t>
      </w:r>
    </w:p>
    <w:p w:rsidR="0067363C" w:rsidRPr="00B51D15" w:rsidRDefault="0067363C" w:rsidP="00B51D15">
      <w:pPr>
        <w:pStyle w:val="Heading3"/>
        <w:shd w:val="clear" w:color="auto" w:fill="FFFFFF"/>
        <w:spacing w:line="360" w:lineRule="auto"/>
        <w:jc w:val="both"/>
        <w:rPr>
          <w:rFonts w:ascii="Taim nwe roman" w:hAnsi="Taim nwe roman" w:cs="Arial"/>
          <w:b w:val="0"/>
          <w:color w:val="000000"/>
          <w:sz w:val="20"/>
          <w:szCs w:val="20"/>
        </w:rPr>
      </w:pPr>
      <w:r w:rsidRPr="00B51D15">
        <w:rPr>
          <w:rFonts w:ascii="Taim nwe roman" w:hAnsi="Taim nwe roman" w:cs="Arial"/>
          <w:b w:val="0"/>
          <w:color w:val="000000"/>
          <w:sz w:val="20"/>
          <w:szCs w:val="20"/>
        </w:rPr>
        <w:t>Section 3: Distance-Related Costs</w:t>
      </w:r>
    </w:p>
    <w:p w:rsidR="0067363C" w:rsidRPr="00B51D15" w:rsidRDefault="0067363C" w:rsidP="00B51D15">
      <w:pPr>
        <w:pStyle w:val="NormalWeb"/>
        <w:numPr>
          <w:ilvl w:val="0"/>
          <w:numId w:val="26"/>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are the main factors affecting your shipping and logistics costs for cross-border transactions?</w:t>
      </w:r>
      <w:r w:rsidRPr="00B51D15">
        <w:rPr>
          <w:rFonts w:ascii="Taim nwe roman" w:hAnsi="Taim nwe roman" w:cs="Arial"/>
          <w:color w:val="000000"/>
          <w:sz w:val="20"/>
          <w:szCs w:val="20"/>
        </w:rPr>
        <w:t xml:space="preserve"> (Select all that apply)</w:t>
      </w:r>
    </w:p>
    <w:p w:rsidR="0067363C" w:rsidRPr="00B51D15" w:rsidRDefault="0067363C" w:rsidP="00B51D15">
      <w:pPr>
        <w:numPr>
          <w:ilvl w:val="1"/>
          <w:numId w:val="26"/>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Distance to customer</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Shipping method</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Customs fees</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Packaging costs</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Others (please specify)</w:t>
      </w:r>
    </w:p>
    <w:p w:rsidR="0067363C" w:rsidRPr="00B51D15" w:rsidRDefault="0067363C" w:rsidP="00B51D15">
      <w:pPr>
        <w:pStyle w:val="NormalWeb"/>
        <w:numPr>
          <w:ilvl w:val="0"/>
          <w:numId w:val="26"/>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On a scale of 1 to 5, how significantly do you feel distance impacts your overall trade expenses?</w:t>
      </w:r>
    </w:p>
    <w:p w:rsidR="0067363C" w:rsidRPr="00B51D15" w:rsidRDefault="0067363C" w:rsidP="00B51D15">
      <w:pPr>
        <w:numPr>
          <w:ilvl w:val="1"/>
          <w:numId w:val="26"/>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1 - Not at all significant</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2 - Slightly significant</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3 - Moderately significant</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4 - Very significant</w:t>
      </w:r>
    </w:p>
    <w:p w:rsidR="0067363C" w:rsidRPr="00B51D15" w:rsidRDefault="0067363C" w:rsidP="00B51D15">
      <w:pPr>
        <w:numPr>
          <w:ilvl w:val="1"/>
          <w:numId w:val="26"/>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5 - Extremely significant</w:t>
      </w:r>
    </w:p>
    <w:p w:rsidR="0067363C" w:rsidRPr="00B51D15" w:rsidRDefault="0067363C" w:rsidP="00B51D15">
      <w:pPr>
        <w:pStyle w:val="Heading3"/>
        <w:shd w:val="clear" w:color="auto" w:fill="FFFFFF"/>
        <w:spacing w:line="360" w:lineRule="auto"/>
        <w:jc w:val="both"/>
        <w:rPr>
          <w:rFonts w:ascii="Taim nwe roman" w:hAnsi="Taim nwe roman" w:cs="Arial"/>
          <w:b w:val="0"/>
          <w:color w:val="000000"/>
          <w:sz w:val="20"/>
          <w:szCs w:val="20"/>
        </w:rPr>
      </w:pPr>
      <w:r w:rsidRPr="00B51D15">
        <w:rPr>
          <w:rFonts w:ascii="Taim nwe roman" w:hAnsi="Taim nwe roman" w:cs="Arial"/>
          <w:b w:val="0"/>
          <w:color w:val="000000"/>
          <w:sz w:val="20"/>
          <w:szCs w:val="20"/>
        </w:rPr>
        <w:t>Section 4: Language Barriers</w:t>
      </w:r>
    </w:p>
    <w:p w:rsidR="0067363C" w:rsidRPr="00B51D15" w:rsidRDefault="0067363C" w:rsidP="00B51D15">
      <w:pPr>
        <w:pStyle w:val="NormalWeb"/>
        <w:numPr>
          <w:ilvl w:val="0"/>
          <w:numId w:val="27"/>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Have you experienced language barriers when conducting cross-border transactions?</w:t>
      </w:r>
    </w:p>
    <w:p w:rsidR="0067363C" w:rsidRPr="00B51D15" w:rsidRDefault="0067363C" w:rsidP="00B51D15">
      <w:pPr>
        <w:numPr>
          <w:ilvl w:val="1"/>
          <w:numId w:val="27"/>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Yes</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No</w:t>
      </w:r>
    </w:p>
    <w:p w:rsidR="0067363C" w:rsidRPr="00B51D15" w:rsidRDefault="0067363C" w:rsidP="00B51D15">
      <w:pPr>
        <w:pStyle w:val="NormalWeb"/>
        <w:numPr>
          <w:ilvl w:val="0"/>
          <w:numId w:val="27"/>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If yes, how frequently do these language barriers hinder your business operations?</w:t>
      </w:r>
    </w:p>
    <w:p w:rsidR="0067363C" w:rsidRPr="00B51D15" w:rsidRDefault="0067363C" w:rsidP="00B51D15">
      <w:pPr>
        <w:numPr>
          <w:ilvl w:val="1"/>
          <w:numId w:val="27"/>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Rarely</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Occasionally</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Frequently</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Very often</w:t>
      </w:r>
    </w:p>
    <w:p w:rsidR="0067363C" w:rsidRPr="00B51D15" w:rsidRDefault="0067363C" w:rsidP="00B51D15">
      <w:pPr>
        <w:pStyle w:val="NormalWeb"/>
        <w:numPr>
          <w:ilvl w:val="0"/>
          <w:numId w:val="27"/>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strategies do you use to overcome language barriers in your e-commerce transactions?</w:t>
      </w:r>
      <w:r w:rsidRPr="00B51D15">
        <w:rPr>
          <w:rFonts w:ascii="Taim nwe roman" w:hAnsi="Taim nwe roman" w:cs="Arial"/>
          <w:color w:val="000000"/>
          <w:sz w:val="20"/>
          <w:szCs w:val="20"/>
        </w:rPr>
        <w:t xml:space="preserve"> (Select all that apply)</w:t>
      </w:r>
    </w:p>
    <w:p w:rsidR="0067363C" w:rsidRPr="00B51D15" w:rsidRDefault="0067363C" w:rsidP="00B51D15">
      <w:pPr>
        <w:numPr>
          <w:ilvl w:val="1"/>
          <w:numId w:val="27"/>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Translation services</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Bilingual staff</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lastRenderedPageBreak/>
        <w:t>Translation software</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Simplified communication methods</w:t>
      </w:r>
    </w:p>
    <w:p w:rsidR="0067363C" w:rsidRPr="00B51D15" w:rsidRDefault="0067363C" w:rsidP="00B51D15">
      <w:pPr>
        <w:numPr>
          <w:ilvl w:val="1"/>
          <w:numId w:val="27"/>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Others (please specify)</w:t>
      </w:r>
    </w:p>
    <w:p w:rsidR="0067363C" w:rsidRPr="00B51D15" w:rsidRDefault="0067363C" w:rsidP="00B51D15">
      <w:pPr>
        <w:pStyle w:val="Heading3"/>
        <w:shd w:val="clear" w:color="auto" w:fill="FFFFFF"/>
        <w:spacing w:line="360" w:lineRule="auto"/>
        <w:jc w:val="both"/>
        <w:rPr>
          <w:rFonts w:ascii="Taim nwe roman" w:hAnsi="Taim nwe roman" w:cs="Arial"/>
          <w:b w:val="0"/>
          <w:color w:val="000000"/>
          <w:sz w:val="20"/>
          <w:szCs w:val="20"/>
        </w:rPr>
      </w:pPr>
      <w:r w:rsidRPr="00B51D15">
        <w:rPr>
          <w:rFonts w:ascii="Taim nwe roman" w:hAnsi="Taim nwe roman" w:cs="Arial"/>
          <w:b w:val="0"/>
          <w:color w:val="000000"/>
          <w:sz w:val="20"/>
          <w:szCs w:val="20"/>
        </w:rPr>
        <w:t>Section 5: E-Commerce Dynamics</w:t>
      </w:r>
    </w:p>
    <w:p w:rsidR="0067363C" w:rsidRPr="00B51D15" w:rsidRDefault="0067363C" w:rsidP="00B51D15">
      <w:pPr>
        <w:pStyle w:val="NormalWeb"/>
        <w:numPr>
          <w:ilvl w:val="0"/>
          <w:numId w:val="28"/>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emerging costs related to e-commerce have you experienced?</w:t>
      </w:r>
      <w:r w:rsidRPr="00B51D15">
        <w:rPr>
          <w:rFonts w:ascii="Taim nwe roman" w:hAnsi="Taim nwe roman" w:cs="Arial"/>
          <w:color w:val="000000"/>
          <w:sz w:val="20"/>
          <w:szCs w:val="20"/>
        </w:rPr>
        <w:t xml:space="preserve"> (Select all that apply)</w:t>
      </w:r>
    </w:p>
    <w:p w:rsidR="0067363C" w:rsidRPr="00B51D15" w:rsidRDefault="0067363C" w:rsidP="00B51D15">
      <w:pPr>
        <w:numPr>
          <w:ilvl w:val="1"/>
          <w:numId w:val="28"/>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Payment processing fees</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Platform subscription fees</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Advertising and marketing costs</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Technology upgrades</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Data protection/compliance costs</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Others (please specify)</w:t>
      </w:r>
    </w:p>
    <w:p w:rsidR="0067363C" w:rsidRPr="00B51D15" w:rsidRDefault="0067363C" w:rsidP="00B51D15">
      <w:pPr>
        <w:pStyle w:val="NormalWeb"/>
        <w:numPr>
          <w:ilvl w:val="0"/>
          <w:numId w:val="28"/>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How effective are your current digital marketing strategies in attracting cross-border customers?</w:t>
      </w:r>
    </w:p>
    <w:p w:rsidR="0067363C" w:rsidRPr="00B51D15" w:rsidRDefault="0067363C" w:rsidP="00B51D15">
      <w:pPr>
        <w:numPr>
          <w:ilvl w:val="1"/>
          <w:numId w:val="28"/>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Not effective</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Somewhat effective</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Effective</w:t>
      </w:r>
    </w:p>
    <w:p w:rsidR="0067363C" w:rsidRPr="00B51D15" w:rsidRDefault="0067363C" w:rsidP="00B51D15">
      <w:pPr>
        <w:numPr>
          <w:ilvl w:val="1"/>
          <w:numId w:val="28"/>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Very effective</w:t>
      </w:r>
    </w:p>
    <w:p w:rsidR="0067363C" w:rsidRPr="00B51D15" w:rsidRDefault="0067363C" w:rsidP="00B51D15">
      <w:pPr>
        <w:pStyle w:val="Heading3"/>
        <w:shd w:val="clear" w:color="auto" w:fill="FFFFFF"/>
        <w:spacing w:line="360" w:lineRule="auto"/>
        <w:jc w:val="both"/>
        <w:rPr>
          <w:rFonts w:ascii="Taim nwe roman" w:hAnsi="Taim nwe roman" w:cs="Arial"/>
          <w:b w:val="0"/>
          <w:color w:val="000000"/>
          <w:sz w:val="20"/>
          <w:szCs w:val="20"/>
        </w:rPr>
      </w:pPr>
      <w:r w:rsidRPr="00B51D15">
        <w:rPr>
          <w:rFonts w:ascii="Taim nwe roman" w:hAnsi="Taim nwe roman" w:cs="Arial"/>
          <w:b w:val="0"/>
          <w:color w:val="000000"/>
          <w:sz w:val="20"/>
          <w:szCs w:val="20"/>
        </w:rPr>
        <w:t>Section 6: Cross-Border Payment Systems</w:t>
      </w:r>
    </w:p>
    <w:p w:rsidR="0067363C" w:rsidRPr="00B51D15" w:rsidRDefault="0067363C" w:rsidP="00B51D15">
      <w:pPr>
        <w:pStyle w:val="NormalWeb"/>
        <w:numPr>
          <w:ilvl w:val="0"/>
          <w:numId w:val="29"/>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payment methods do you offer for international customers?</w:t>
      </w:r>
      <w:r w:rsidRPr="00B51D15">
        <w:rPr>
          <w:rFonts w:ascii="Taim nwe roman" w:hAnsi="Taim nwe roman" w:cs="Arial"/>
          <w:color w:val="000000"/>
          <w:sz w:val="20"/>
          <w:szCs w:val="20"/>
        </w:rPr>
        <w:t xml:space="preserve"> (Select all that apply)</w:t>
      </w:r>
    </w:p>
    <w:p w:rsidR="0067363C" w:rsidRPr="00B51D15" w:rsidRDefault="0067363C" w:rsidP="00B51D15">
      <w:pPr>
        <w:numPr>
          <w:ilvl w:val="1"/>
          <w:numId w:val="29"/>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Credit/Debit cards</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PayPal</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Bank transfers</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Cryptocurrency</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Others (please specify)</w:t>
      </w:r>
    </w:p>
    <w:p w:rsidR="0067363C" w:rsidRPr="00B51D15" w:rsidRDefault="0067363C" w:rsidP="00B51D15">
      <w:pPr>
        <w:pStyle w:val="NormalWeb"/>
        <w:numPr>
          <w:ilvl w:val="0"/>
          <w:numId w:val="29"/>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On a scale of 1 to 5, how satisfied are you with your cross-border payment systems?</w:t>
      </w:r>
    </w:p>
    <w:p w:rsidR="0067363C" w:rsidRPr="00B51D15" w:rsidRDefault="0067363C" w:rsidP="00B51D15">
      <w:pPr>
        <w:numPr>
          <w:ilvl w:val="1"/>
          <w:numId w:val="29"/>
        </w:numPr>
        <w:shd w:val="clear" w:color="auto" w:fill="FFFFFF"/>
        <w:spacing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1 - Very dissatisfied</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2 - Dissatisfied</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3 - Neutral</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4 - Satisfied</w:t>
      </w:r>
    </w:p>
    <w:p w:rsidR="0067363C" w:rsidRPr="00B51D15" w:rsidRDefault="0067363C" w:rsidP="00B51D15">
      <w:pPr>
        <w:numPr>
          <w:ilvl w:val="1"/>
          <w:numId w:val="29"/>
        </w:numPr>
        <w:shd w:val="clear" w:color="auto" w:fill="FFFFFF"/>
        <w:spacing w:before="100" w:beforeAutospacing="1" w:after="100" w:afterAutospacing="1" w:line="360" w:lineRule="auto"/>
        <w:ind w:left="720"/>
        <w:jc w:val="both"/>
        <w:rPr>
          <w:rFonts w:ascii="Taim nwe roman" w:hAnsi="Taim nwe roman" w:cs="Arial"/>
          <w:color w:val="000000"/>
          <w:sz w:val="20"/>
          <w:szCs w:val="20"/>
        </w:rPr>
      </w:pPr>
      <w:r w:rsidRPr="00B51D15">
        <w:rPr>
          <w:rFonts w:ascii="Taim nwe roman" w:hAnsi="Taim nwe roman" w:cs="Arial"/>
          <w:color w:val="000000"/>
          <w:sz w:val="20"/>
          <w:szCs w:val="20"/>
        </w:rPr>
        <w:t>5 - Very satisfied</w:t>
      </w:r>
    </w:p>
    <w:p w:rsidR="0067363C" w:rsidRPr="00B51D15" w:rsidRDefault="0067363C" w:rsidP="00B51D15">
      <w:pPr>
        <w:pStyle w:val="Heading3"/>
        <w:shd w:val="clear" w:color="auto" w:fill="FFFFFF"/>
        <w:spacing w:line="360" w:lineRule="auto"/>
        <w:jc w:val="both"/>
        <w:rPr>
          <w:rFonts w:ascii="Taim nwe roman" w:hAnsi="Taim nwe roman" w:cs="Arial"/>
          <w:b w:val="0"/>
          <w:color w:val="000000"/>
          <w:sz w:val="20"/>
          <w:szCs w:val="20"/>
        </w:rPr>
      </w:pPr>
      <w:r w:rsidRPr="00B51D15">
        <w:rPr>
          <w:rFonts w:ascii="Taim nwe roman" w:hAnsi="Taim nwe roman" w:cs="Arial"/>
          <w:b w:val="0"/>
          <w:color w:val="000000"/>
          <w:sz w:val="20"/>
          <w:szCs w:val="20"/>
        </w:rPr>
        <w:t>Section 7: Final Thoughts</w:t>
      </w:r>
    </w:p>
    <w:p w:rsidR="0067363C" w:rsidRPr="00B51D15" w:rsidRDefault="0067363C" w:rsidP="00B51D15">
      <w:pPr>
        <w:pStyle w:val="NormalWeb"/>
        <w:numPr>
          <w:ilvl w:val="0"/>
          <w:numId w:val="30"/>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What are the biggest challenges you face in cross-border e-commerce?</w:t>
      </w:r>
      <w:r w:rsidRPr="00B51D15">
        <w:rPr>
          <w:rFonts w:ascii="Taim nwe roman" w:hAnsi="Taim nwe roman" w:cs="Arial"/>
          <w:color w:val="000000"/>
          <w:sz w:val="20"/>
          <w:szCs w:val="20"/>
        </w:rPr>
        <w:t xml:space="preserve"> (Open-ended)</w:t>
      </w:r>
    </w:p>
    <w:p w:rsidR="0067363C" w:rsidRPr="00B51D15" w:rsidRDefault="0067363C" w:rsidP="00B51D15">
      <w:pPr>
        <w:pStyle w:val="NormalWeb"/>
        <w:numPr>
          <w:ilvl w:val="0"/>
          <w:numId w:val="30"/>
        </w:numPr>
        <w:shd w:val="clear" w:color="auto" w:fill="FFFFFF"/>
        <w:spacing w:before="0" w:beforeAutospacing="0" w:after="0" w:afterAutospacing="0" w:line="360" w:lineRule="auto"/>
        <w:jc w:val="both"/>
        <w:rPr>
          <w:rFonts w:ascii="Taim nwe roman" w:hAnsi="Taim nwe roman" w:cs="Arial"/>
          <w:color w:val="000000"/>
          <w:sz w:val="20"/>
          <w:szCs w:val="20"/>
        </w:rPr>
      </w:pPr>
      <w:r w:rsidRPr="00B51D15">
        <w:rPr>
          <w:rStyle w:val="Strong"/>
          <w:rFonts w:ascii="Taim nwe roman" w:hAnsi="Taim nwe roman" w:cs="Arial"/>
          <w:b w:val="0"/>
          <w:color w:val="000000"/>
          <w:sz w:val="20"/>
          <w:szCs w:val="20"/>
          <w:bdr w:val="none" w:sz="0" w:space="0" w:color="auto" w:frame="1"/>
        </w:rPr>
        <w:t>Do you have any recommendations for improving e-commerce policies in the Balkan region?</w:t>
      </w:r>
      <w:r w:rsidRPr="00B51D15">
        <w:rPr>
          <w:rFonts w:ascii="Taim nwe roman" w:hAnsi="Taim nwe roman" w:cs="Arial"/>
          <w:color w:val="000000"/>
          <w:sz w:val="20"/>
          <w:szCs w:val="20"/>
        </w:rPr>
        <w:t xml:space="preserve"> (Open-ended)</w:t>
      </w:r>
      <w:bookmarkStart w:id="0" w:name="_GoBack"/>
      <w:bookmarkEnd w:id="0"/>
    </w:p>
    <w:p w:rsidR="00416226" w:rsidRPr="00B51D15" w:rsidRDefault="00416226" w:rsidP="00B51D15">
      <w:pPr>
        <w:pStyle w:val="Heading3"/>
        <w:shd w:val="clear" w:color="auto" w:fill="FFFFFF"/>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lastRenderedPageBreak/>
        <w:t>Summary Table of Survey Responses</w:t>
      </w:r>
    </w:p>
    <w:p w:rsidR="00176229" w:rsidRPr="00B51D15" w:rsidRDefault="00176229" w:rsidP="00B51D15">
      <w:pPr>
        <w:spacing w:line="360" w:lineRule="auto"/>
        <w:rPr>
          <w:rFonts w:ascii="Taim nwe roman" w:hAnsi="Taim nwe roman"/>
          <w:sz w:val="20"/>
          <w:szCs w:val="20"/>
        </w:rPr>
      </w:pPr>
    </w:p>
    <w:tbl>
      <w:tblPr>
        <w:tblW w:w="916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5"/>
        <w:gridCol w:w="1224"/>
        <w:gridCol w:w="1562"/>
        <w:gridCol w:w="1534"/>
        <w:gridCol w:w="1408"/>
        <w:gridCol w:w="2013"/>
      </w:tblGrid>
      <w:tr w:rsidR="00416226" w:rsidRPr="00B51D15" w:rsidTr="000A4D0B">
        <w:trPr>
          <w:trHeight w:val="1059"/>
          <w:tblHeader/>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jc w:val="center"/>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Country</w:t>
            </w:r>
          </w:p>
        </w:tc>
        <w:tc>
          <w:tcPr>
            <w:tcW w:w="0" w:type="auto"/>
            <w:shd w:val="clear" w:color="auto" w:fill="C6D9F1" w:themeFill="text2" w:themeFillTint="33"/>
            <w:vAlign w:val="center"/>
            <w:hideMark/>
          </w:tcPr>
          <w:p w:rsidR="00416226" w:rsidRPr="00B51D15" w:rsidRDefault="00416226" w:rsidP="00B51D15">
            <w:pPr>
              <w:spacing w:line="360" w:lineRule="auto"/>
              <w:jc w:val="center"/>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Percentage of SMEs</w:t>
            </w:r>
          </w:p>
        </w:tc>
        <w:tc>
          <w:tcPr>
            <w:tcW w:w="0" w:type="auto"/>
            <w:shd w:val="clear" w:color="auto" w:fill="C6D9F1" w:themeFill="text2" w:themeFillTint="33"/>
            <w:vAlign w:val="center"/>
            <w:hideMark/>
          </w:tcPr>
          <w:p w:rsidR="00416226" w:rsidRPr="00B51D15" w:rsidRDefault="00416226" w:rsidP="00B51D15">
            <w:pPr>
              <w:spacing w:line="360" w:lineRule="auto"/>
              <w:jc w:val="center"/>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E-Commerce Duration</w:t>
            </w:r>
            <w:r w:rsidRPr="00B51D15">
              <w:rPr>
                <w:rFonts w:ascii="Taim nwe roman" w:hAnsi="Taim nwe roman" w:cs="Arial"/>
                <w:b/>
                <w:bCs/>
                <w:color w:val="000000"/>
                <w:sz w:val="20"/>
                <w:szCs w:val="20"/>
              </w:rPr>
              <w:t> (1-3 years)</w:t>
            </w:r>
          </w:p>
        </w:tc>
        <w:tc>
          <w:tcPr>
            <w:tcW w:w="0" w:type="auto"/>
            <w:shd w:val="clear" w:color="auto" w:fill="C6D9F1" w:themeFill="text2" w:themeFillTint="33"/>
            <w:vAlign w:val="center"/>
            <w:hideMark/>
          </w:tcPr>
          <w:p w:rsidR="00416226" w:rsidRPr="00B51D15" w:rsidRDefault="00416226" w:rsidP="00B51D15">
            <w:pPr>
              <w:spacing w:line="360" w:lineRule="auto"/>
              <w:jc w:val="center"/>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Distance Significant</w:t>
            </w:r>
            <w:r w:rsidRPr="00B51D15">
              <w:rPr>
                <w:rFonts w:ascii="Taim nwe roman" w:hAnsi="Taim nwe roman" w:cs="Arial"/>
                <w:b/>
                <w:bCs/>
                <w:color w:val="000000"/>
                <w:sz w:val="20"/>
                <w:szCs w:val="20"/>
              </w:rPr>
              <w:t> (4-5)</w:t>
            </w:r>
          </w:p>
        </w:tc>
        <w:tc>
          <w:tcPr>
            <w:tcW w:w="0" w:type="auto"/>
            <w:shd w:val="clear" w:color="auto" w:fill="C6D9F1" w:themeFill="text2" w:themeFillTint="33"/>
            <w:vAlign w:val="center"/>
            <w:hideMark/>
          </w:tcPr>
          <w:p w:rsidR="00416226" w:rsidRPr="00B51D15" w:rsidRDefault="00416226" w:rsidP="00B51D15">
            <w:pPr>
              <w:spacing w:line="360" w:lineRule="auto"/>
              <w:jc w:val="center"/>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Experience Language Barriers</w:t>
            </w:r>
          </w:p>
        </w:tc>
        <w:tc>
          <w:tcPr>
            <w:tcW w:w="0" w:type="auto"/>
            <w:shd w:val="clear" w:color="auto" w:fill="C6D9F1" w:themeFill="text2" w:themeFillTint="33"/>
            <w:vAlign w:val="center"/>
            <w:hideMark/>
          </w:tcPr>
          <w:p w:rsidR="00416226" w:rsidRPr="00B51D15" w:rsidRDefault="00416226" w:rsidP="00B51D15">
            <w:pPr>
              <w:spacing w:line="360" w:lineRule="auto"/>
              <w:jc w:val="center"/>
              <w:rPr>
                <w:rFonts w:ascii="Taim nwe roman" w:hAnsi="Taim nwe roman" w:cs="Arial"/>
                <w:b/>
                <w:bCs/>
                <w:color w:val="000000"/>
                <w:sz w:val="20"/>
                <w:szCs w:val="20"/>
              </w:rPr>
            </w:pPr>
            <w:r w:rsidRPr="00B51D15">
              <w:rPr>
                <w:rStyle w:val="Strong"/>
                <w:rFonts w:ascii="Taim nwe roman" w:hAnsi="Taim nwe roman" w:cs="Arial"/>
                <w:color w:val="000000"/>
                <w:sz w:val="20"/>
                <w:szCs w:val="20"/>
                <w:bdr w:val="none" w:sz="0" w:space="0" w:color="auto" w:frame="1"/>
              </w:rPr>
              <w:t>Challenging Factors</w:t>
            </w:r>
            <w:r w:rsidRPr="00B51D15">
              <w:rPr>
                <w:rFonts w:ascii="Taim nwe roman" w:hAnsi="Taim nwe roman" w:cs="Arial"/>
                <w:b/>
                <w:bCs/>
                <w:color w:val="000000"/>
                <w:sz w:val="20"/>
                <w:szCs w:val="20"/>
              </w:rPr>
              <w:t> (Shipping Costs)</w:t>
            </w:r>
          </w:p>
        </w:tc>
      </w:tr>
      <w:tr w:rsidR="00416226" w:rsidRPr="00B51D15" w:rsidTr="000A4D0B">
        <w:trPr>
          <w:trHeight w:val="469"/>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Albania</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18%</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70%</w:t>
            </w:r>
          </w:p>
        </w:tc>
      </w:tr>
      <w:tr w:rsidR="00416226" w:rsidRPr="00B51D15" w:rsidTr="000A4D0B">
        <w:trPr>
          <w:trHeight w:val="484"/>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Bulgaria</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23%</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80%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65%</w:t>
            </w:r>
          </w:p>
        </w:tc>
      </w:tr>
      <w:tr w:rsidR="00416226" w:rsidRPr="00B51D15" w:rsidTr="000A4D0B">
        <w:trPr>
          <w:trHeight w:val="757"/>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Bosnia and Herzegovina</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14%</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40%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75%</w:t>
            </w:r>
          </w:p>
        </w:tc>
      </w:tr>
      <w:tr w:rsidR="00416226" w:rsidRPr="00B51D15" w:rsidTr="000A4D0B">
        <w:trPr>
          <w:trHeight w:val="469"/>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Montenegro</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9%</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25%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45%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60%</w:t>
            </w:r>
          </w:p>
        </w:tc>
      </w:tr>
      <w:tr w:rsidR="00416226" w:rsidRPr="00B51D15" w:rsidTr="000A4D0B">
        <w:trPr>
          <w:trHeight w:val="469"/>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Romania</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19%</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80%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50%</w:t>
            </w:r>
          </w:p>
        </w:tc>
      </w:tr>
      <w:tr w:rsidR="00416226" w:rsidRPr="00B51D15" w:rsidTr="000A4D0B">
        <w:trPr>
          <w:trHeight w:val="484"/>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Croatia</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40%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55%</w:t>
            </w:r>
          </w:p>
        </w:tc>
      </w:tr>
      <w:tr w:rsidR="00416226" w:rsidRPr="00B51D15" w:rsidTr="000A4D0B">
        <w:trPr>
          <w:trHeight w:val="469"/>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Serbia</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70%</w:t>
            </w:r>
          </w:p>
        </w:tc>
      </w:tr>
      <w:tr w:rsidR="00416226" w:rsidRPr="00B51D15" w:rsidTr="000A4D0B">
        <w:trPr>
          <w:trHeight w:val="757"/>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North Macedonia</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4%</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60%</w:t>
            </w:r>
          </w:p>
        </w:tc>
      </w:tr>
      <w:tr w:rsidR="00416226" w:rsidRPr="00B51D15" w:rsidTr="000A4D0B">
        <w:trPr>
          <w:trHeight w:val="484"/>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Greece</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40%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40%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65%</w:t>
            </w:r>
          </w:p>
        </w:tc>
      </w:tr>
      <w:tr w:rsidR="00416226" w:rsidRPr="00B51D15" w:rsidTr="000A4D0B">
        <w:trPr>
          <w:trHeight w:val="469"/>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Kosovo</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4%</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35%</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70%</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58%</w:t>
            </w:r>
          </w:p>
        </w:tc>
        <w:tc>
          <w:tcPr>
            <w:tcW w:w="0" w:type="auto"/>
            <w:shd w:val="clear" w:color="auto" w:fill="FFFFFF"/>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Fonts w:ascii="Taim nwe roman" w:hAnsi="Taim nwe roman" w:cs="Arial"/>
                <w:color w:val="000000"/>
                <w:sz w:val="20"/>
                <w:szCs w:val="20"/>
              </w:rPr>
              <w:t>68%</w:t>
            </w:r>
          </w:p>
        </w:tc>
      </w:tr>
      <w:tr w:rsidR="00416226" w:rsidRPr="00B51D15" w:rsidTr="000A4D0B">
        <w:trPr>
          <w:trHeight w:val="771"/>
          <w:tblCellSpacing w:w="15" w:type="dxa"/>
          <w:jc w:val="center"/>
        </w:trPr>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Total</w:t>
            </w:r>
          </w:p>
        </w:tc>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100%</w:t>
            </w:r>
          </w:p>
        </w:tc>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Total Average: 34%</w:t>
            </w:r>
          </w:p>
        </w:tc>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Overall: 73%</w:t>
            </w:r>
          </w:p>
        </w:tc>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Overall: 54%</w:t>
            </w:r>
          </w:p>
        </w:tc>
        <w:tc>
          <w:tcPr>
            <w:tcW w:w="0" w:type="auto"/>
            <w:shd w:val="clear" w:color="auto" w:fill="C6D9F1" w:themeFill="text2" w:themeFillTint="33"/>
            <w:vAlign w:val="center"/>
            <w:hideMark/>
          </w:tcPr>
          <w:p w:rsidR="00416226" w:rsidRPr="00B51D15" w:rsidRDefault="00416226" w:rsidP="00B51D15">
            <w:pPr>
              <w:spacing w:line="360" w:lineRule="auto"/>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Overall: 62%</w:t>
            </w:r>
          </w:p>
        </w:tc>
      </w:tr>
    </w:tbl>
    <w:p w:rsidR="00416226" w:rsidRPr="00B51D15" w:rsidRDefault="00416226" w:rsidP="00B51D15">
      <w:pPr>
        <w:pStyle w:val="Heading3"/>
        <w:shd w:val="clear" w:color="auto" w:fill="FFFFFF"/>
        <w:spacing w:line="360" w:lineRule="auto"/>
        <w:jc w:val="both"/>
        <w:rPr>
          <w:rFonts w:ascii="Taim nwe roman" w:hAnsi="Taim nwe roman" w:cs="Arial"/>
          <w:color w:val="000000"/>
          <w:sz w:val="20"/>
          <w:szCs w:val="20"/>
        </w:rPr>
      </w:pPr>
      <w:r w:rsidRPr="00B51D15">
        <w:rPr>
          <w:rFonts w:ascii="Taim nwe roman" w:hAnsi="Taim nwe roman" w:cs="Arial"/>
          <w:color w:val="000000"/>
          <w:sz w:val="20"/>
          <w:szCs w:val="20"/>
        </w:rPr>
        <w:t>Notes:</w:t>
      </w:r>
    </w:p>
    <w:p w:rsidR="00416226" w:rsidRPr="00B51D15" w:rsidRDefault="00416226" w:rsidP="00B51D15">
      <w:pPr>
        <w:numPr>
          <w:ilvl w:val="0"/>
          <w:numId w:val="31"/>
        </w:numPr>
        <w:shd w:val="clear" w:color="auto" w:fill="FFFFFF"/>
        <w:spacing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E-Commerce Duration</w:t>
      </w:r>
      <w:r w:rsidRPr="00B51D15">
        <w:rPr>
          <w:rFonts w:ascii="Taim nwe roman" w:hAnsi="Taim nwe roman" w:cs="Arial"/>
          <w:color w:val="000000"/>
          <w:sz w:val="20"/>
          <w:szCs w:val="20"/>
        </w:rPr>
        <w:t> reflects the percentage of SMEs that have engaged in e-commerce for 1-3 years.</w:t>
      </w:r>
    </w:p>
    <w:p w:rsidR="00416226" w:rsidRPr="00B51D15" w:rsidRDefault="00416226" w:rsidP="00B51D15">
      <w:pPr>
        <w:numPr>
          <w:ilvl w:val="0"/>
          <w:numId w:val="31"/>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Distance Significant</w:t>
      </w:r>
      <w:r w:rsidRPr="00B51D15">
        <w:rPr>
          <w:rFonts w:ascii="Taim nwe roman" w:hAnsi="Taim nwe roman" w:cs="Arial"/>
          <w:color w:val="000000"/>
          <w:sz w:val="20"/>
          <w:szCs w:val="20"/>
        </w:rPr>
        <w:t> indicates the percentage of respondents rating the significance of distance as 4 or 5 on a 5-point scale.</w:t>
      </w:r>
    </w:p>
    <w:p w:rsidR="00416226" w:rsidRPr="00B51D15" w:rsidRDefault="00416226" w:rsidP="00B51D15">
      <w:pPr>
        <w:numPr>
          <w:ilvl w:val="0"/>
          <w:numId w:val="31"/>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t>Experience Language Barriers</w:t>
      </w:r>
      <w:r w:rsidRPr="00B51D15">
        <w:rPr>
          <w:rFonts w:ascii="Taim nwe roman" w:hAnsi="Taim nwe roman" w:cs="Arial"/>
          <w:color w:val="000000"/>
          <w:sz w:val="20"/>
          <w:szCs w:val="20"/>
        </w:rPr>
        <w:t> reflects the percentage of SMEs that experience language barriers in cross-border e-commerce.</w:t>
      </w:r>
    </w:p>
    <w:p w:rsidR="00416226" w:rsidRPr="00B51D15" w:rsidRDefault="00416226" w:rsidP="00B51D15">
      <w:pPr>
        <w:numPr>
          <w:ilvl w:val="0"/>
          <w:numId w:val="31"/>
        </w:numPr>
        <w:shd w:val="clear" w:color="auto" w:fill="FFFFFF"/>
        <w:spacing w:beforeAutospacing="1" w:after="0" w:afterAutospacing="1" w:line="360" w:lineRule="auto"/>
        <w:ind w:left="0"/>
        <w:jc w:val="both"/>
        <w:rPr>
          <w:rFonts w:ascii="Taim nwe roman" w:hAnsi="Taim nwe roman" w:cs="Arial"/>
          <w:color w:val="000000"/>
          <w:sz w:val="20"/>
          <w:szCs w:val="20"/>
        </w:rPr>
      </w:pPr>
      <w:r w:rsidRPr="00B51D15">
        <w:rPr>
          <w:rStyle w:val="Strong"/>
          <w:rFonts w:ascii="Taim nwe roman" w:hAnsi="Taim nwe roman" w:cs="Arial"/>
          <w:color w:val="000000"/>
          <w:sz w:val="20"/>
          <w:szCs w:val="20"/>
          <w:bdr w:val="none" w:sz="0" w:space="0" w:color="auto" w:frame="1"/>
        </w:rPr>
        <w:lastRenderedPageBreak/>
        <w:t>Challenging Factors</w:t>
      </w:r>
      <w:r w:rsidRPr="00B51D15">
        <w:rPr>
          <w:rFonts w:ascii="Taim nwe roman" w:hAnsi="Taim nwe roman" w:cs="Arial"/>
          <w:color w:val="000000"/>
          <w:sz w:val="20"/>
          <w:szCs w:val="20"/>
        </w:rPr>
        <w:t> indicates the percentage of SMEs identifying high shipping costs as a significant challenge for their e-commerce activities.</w:t>
      </w:r>
    </w:p>
    <w:p w:rsidR="00416226" w:rsidRPr="00B51D15" w:rsidRDefault="00416226" w:rsidP="00B51D15">
      <w:pPr>
        <w:spacing w:line="360" w:lineRule="auto"/>
        <w:jc w:val="both"/>
        <w:rPr>
          <w:rFonts w:ascii="Taim nwe roman" w:hAnsi="Taim nwe roman"/>
          <w:sz w:val="20"/>
          <w:szCs w:val="20"/>
        </w:rPr>
      </w:pPr>
    </w:p>
    <w:sectPr w:rsidR="00416226" w:rsidRPr="00B51D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im nwe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0960FD"/>
    <w:multiLevelType w:val="multilevel"/>
    <w:tmpl w:val="154459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467FE5"/>
    <w:multiLevelType w:val="multilevel"/>
    <w:tmpl w:val="96D27A9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7E6C9F"/>
    <w:multiLevelType w:val="multilevel"/>
    <w:tmpl w:val="AFA8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A438B"/>
    <w:multiLevelType w:val="multilevel"/>
    <w:tmpl w:val="C646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33F22"/>
    <w:multiLevelType w:val="multilevel"/>
    <w:tmpl w:val="7380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E0327E"/>
    <w:multiLevelType w:val="multilevel"/>
    <w:tmpl w:val="9AE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3F790A"/>
    <w:multiLevelType w:val="multilevel"/>
    <w:tmpl w:val="7DE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A07F57"/>
    <w:multiLevelType w:val="multilevel"/>
    <w:tmpl w:val="04EAC55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FD70CF"/>
    <w:multiLevelType w:val="multilevel"/>
    <w:tmpl w:val="021E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5A0865"/>
    <w:multiLevelType w:val="multilevel"/>
    <w:tmpl w:val="9B10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144D5B"/>
    <w:multiLevelType w:val="multilevel"/>
    <w:tmpl w:val="A454DD9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70139C"/>
    <w:multiLevelType w:val="multilevel"/>
    <w:tmpl w:val="0F7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63D1"/>
    <w:multiLevelType w:val="hybridMultilevel"/>
    <w:tmpl w:val="4CE08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83BDC"/>
    <w:multiLevelType w:val="multilevel"/>
    <w:tmpl w:val="386281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5C187C"/>
    <w:multiLevelType w:val="multilevel"/>
    <w:tmpl w:val="E0D02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B450A4"/>
    <w:multiLevelType w:val="multilevel"/>
    <w:tmpl w:val="C77E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336D3"/>
    <w:multiLevelType w:val="multilevel"/>
    <w:tmpl w:val="EDF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551C8"/>
    <w:multiLevelType w:val="multilevel"/>
    <w:tmpl w:val="728C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BE50CA"/>
    <w:multiLevelType w:val="multilevel"/>
    <w:tmpl w:val="321E3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654D09"/>
    <w:multiLevelType w:val="multilevel"/>
    <w:tmpl w:val="31A27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D44A41"/>
    <w:multiLevelType w:val="multilevel"/>
    <w:tmpl w:val="D1F6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355BB1"/>
    <w:multiLevelType w:val="multilevel"/>
    <w:tmpl w:val="CFB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B02392"/>
    <w:multiLevelType w:val="multilevel"/>
    <w:tmpl w:val="88AA8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696629"/>
    <w:multiLevelType w:val="multilevel"/>
    <w:tmpl w:val="FFA4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4759B4"/>
    <w:multiLevelType w:val="multilevel"/>
    <w:tmpl w:val="0B68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1E0163"/>
    <w:multiLevelType w:val="multilevel"/>
    <w:tmpl w:val="D9DEA494"/>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D50B1"/>
    <w:multiLevelType w:val="multilevel"/>
    <w:tmpl w:val="A05C6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05942"/>
    <w:multiLevelType w:val="multilevel"/>
    <w:tmpl w:val="1166D2F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E2133E"/>
    <w:multiLevelType w:val="multilevel"/>
    <w:tmpl w:val="D892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F24FBB"/>
    <w:multiLevelType w:val="multilevel"/>
    <w:tmpl w:val="19EC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45858"/>
    <w:multiLevelType w:val="multilevel"/>
    <w:tmpl w:val="DDEA0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131FF"/>
    <w:multiLevelType w:val="multilevel"/>
    <w:tmpl w:val="78F8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57004"/>
    <w:multiLevelType w:val="multilevel"/>
    <w:tmpl w:val="4DEA7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178E6"/>
    <w:multiLevelType w:val="hybridMultilevel"/>
    <w:tmpl w:val="A13C0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35"/>
  </w:num>
  <w:num w:numId="12">
    <w:abstractNumId w:val="38"/>
  </w:num>
  <w:num w:numId="13">
    <w:abstractNumId w:val="11"/>
  </w:num>
  <w:num w:numId="14">
    <w:abstractNumId w:val="31"/>
  </w:num>
  <w:num w:numId="15">
    <w:abstractNumId w:val="27"/>
  </w:num>
  <w:num w:numId="16">
    <w:abstractNumId w:val="24"/>
  </w:num>
  <w:num w:numId="17">
    <w:abstractNumId w:val="40"/>
  </w:num>
  <w:num w:numId="18">
    <w:abstractNumId w:val="28"/>
  </w:num>
  <w:num w:numId="19">
    <w:abstractNumId w:val="41"/>
  </w:num>
  <w:num w:numId="20">
    <w:abstractNumId w:val="18"/>
  </w:num>
  <w:num w:numId="21">
    <w:abstractNumId w:val="25"/>
  </w:num>
  <w:num w:numId="22">
    <w:abstractNumId w:val="14"/>
  </w:num>
  <w:num w:numId="23">
    <w:abstractNumId w:val="12"/>
  </w:num>
  <w:num w:numId="24">
    <w:abstractNumId w:val="23"/>
  </w:num>
  <w:num w:numId="25">
    <w:abstractNumId w:val="16"/>
  </w:num>
  <w:num w:numId="26">
    <w:abstractNumId w:val="36"/>
  </w:num>
  <w:num w:numId="27">
    <w:abstractNumId w:val="10"/>
  </w:num>
  <w:num w:numId="28">
    <w:abstractNumId w:val="19"/>
  </w:num>
  <w:num w:numId="29">
    <w:abstractNumId w:val="34"/>
  </w:num>
  <w:num w:numId="30">
    <w:abstractNumId w:val="22"/>
  </w:num>
  <w:num w:numId="31">
    <w:abstractNumId w:val="13"/>
  </w:num>
  <w:num w:numId="32">
    <w:abstractNumId w:val="26"/>
  </w:num>
  <w:num w:numId="33">
    <w:abstractNumId w:val="9"/>
  </w:num>
  <w:num w:numId="34">
    <w:abstractNumId w:val="17"/>
  </w:num>
  <w:num w:numId="35">
    <w:abstractNumId w:val="20"/>
  </w:num>
  <w:num w:numId="36">
    <w:abstractNumId w:val="29"/>
  </w:num>
  <w:num w:numId="37">
    <w:abstractNumId w:val="32"/>
  </w:num>
  <w:num w:numId="38">
    <w:abstractNumId w:val="30"/>
  </w:num>
  <w:num w:numId="39">
    <w:abstractNumId w:val="33"/>
  </w:num>
  <w:num w:numId="40">
    <w:abstractNumId w:val="15"/>
  </w:num>
  <w:num w:numId="41">
    <w:abstractNumId w:val="39"/>
  </w:num>
  <w:num w:numId="42">
    <w:abstractNumId w:val="3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DFD"/>
    <w:rsid w:val="00034616"/>
    <w:rsid w:val="0006063C"/>
    <w:rsid w:val="000A4D0B"/>
    <w:rsid w:val="000B770E"/>
    <w:rsid w:val="00134580"/>
    <w:rsid w:val="0015074B"/>
    <w:rsid w:val="00176229"/>
    <w:rsid w:val="00180AE7"/>
    <w:rsid w:val="001E3627"/>
    <w:rsid w:val="00275B8D"/>
    <w:rsid w:val="0029639D"/>
    <w:rsid w:val="002A3B72"/>
    <w:rsid w:val="00326F90"/>
    <w:rsid w:val="00386C08"/>
    <w:rsid w:val="003E1D60"/>
    <w:rsid w:val="003F3C10"/>
    <w:rsid w:val="003F7C76"/>
    <w:rsid w:val="00416226"/>
    <w:rsid w:val="00466E1F"/>
    <w:rsid w:val="004726A1"/>
    <w:rsid w:val="004F4E51"/>
    <w:rsid w:val="00547C23"/>
    <w:rsid w:val="00573ECA"/>
    <w:rsid w:val="00623891"/>
    <w:rsid w:val="0067363C"/>
    <w:rsid w:val="006C1CD1"/>
    <w:rsid w:val="00737DAD"/>
    <w:rsid w:val="00777E4D"/>
    <w:rsid w:val="008A5726"/>
    <w:rsid w:val="008D6065"/>
    <w:rsid w:val="00955D0B"/>
    <w:rsid w:val="009E2A21"/>
    <w:rsid w:val="009E6ECE"/>
    <w:rsid w:val="009F25C0"/>
    <w:rsid w:val="00A80A8E"/>
    <w:rsid w:val="00AA1D8D"/>
    <w:rsid w:val="00AB404A"/>
    <w:rsid w:val="00B07752"/>
    <w:rsid w:val="00B1424F"/>
    <w:rsid w:val="00B47730"/>
    <w:rsid w:val="00B5084D"/>
    <w:rsid w:val="00B51D15"/>
    <w:rsid w:val="00B61E3B"/>
    <w:rsid w:val="00BC79AE"/>
    <w:rsid w:val="00C21A6E"/>
    <w:rsid w:val="00CB0664"/>
    <w:rsid w:val="00CD3FFB"/>
    <w:rsid w:val="00D33211"/>
    <w:rsid w:val="00DF30B3"/>
    <w:rsid w:val="00E026C3"/>
    <w:rsid w:val="00E47A03"/>
    <w:rsid w:val="00EE475B"/>
    <w:rsid w:val="00F111A3"/>
    <w:rsid w:val="00F12CE6"/>
    <w:rsid w:val="00F712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7A1D1"/>
  <w14:defaultImageDpi w14:val="300"/>
  <w15:docId w15:val="{9F719C0B-89B7-4860-AD98-AC5B6775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ext-base">
    <w:name w:val="text-base"/>
    <w:basedOn w:val="Normal"/>
    <w:rsid w:val="00B07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C79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moduletooltiptitlex5dii">
    <w:name w:val="tooltip-module__tooltip__title___x5dii"/>
    <w:basedOn w:val="DefaultParagraphFont"/>
    <w:rsid w:val="00CD3FFB"/>
  </w:style>
  <w:style w:type="paragraph" w:styleId="z-TopofForm">
    <w:name w:val="HTML Top of Form"/>
    <w:basedOn w:val="Normal"/>
    <w:next w:val="Normal"/>
    <w:link w:val="z-TopofFormChar"/>
    <w:hidden/>
    <w:uiPriority w:val="99"/>
    <w:semiHidden/>
    <w:unhideWhenUsed/>
    <w:rsid w:val="00CD3F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D3FFB"/>
    <w:rPr>
      <w:rFonts w:ascii="Arial" w:eastAsia="Times New Roman" w:hAnsi="Arial" w:cs="Arial"/>
      <w:vanish/>
      <w:sz w:val="16"/>
      <w:szCs w:val="16"/>
    </w:rPr>
  </w:style>
  <w:style w:type="character" w:styleId="Hyperlink">
    <w:name w:val="Hyperlink"/>
    <w:basedOn w:val="DefaultParagraphFont"/>
    <w:uiPriority w:val="99"/>
    <w:semiHidden/>
    <w:unhideWhenUsed/>
    <w:rsid w:val="00F71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8600">
      <w:bodyDiv w:val="1"/>
      <w:marLeft w:val="0"/>
      <w:marRight w:val="0"/>
      <w:marTop w:val="0"/>
      <w:marBottom w:val="0"/>
      <w:divBdr>
        <w:top w:val="none" w:sz="0" w:space="0" w:color="auto"/>
        <w:left w:val="none" w:sz="0" w:space="0" w:color="auto"/>
        <w:bottom w:val="none" w:sz="0" w:space="0" w:color="auto"/>
        <w:right w:val="none" w:sz="0" w:space="0" w:color="auto"/>
      </w:divBdr>
    </w:div>
    <w:div w:id="315303815">
      <w:bodyDiv w:val="1"/>
      <w:marLeft w:val="0"/>
      <w:marRight w:val="0"/>
      <w:marTop w:val="0"/>
      <w:marBottom w:val="0"/>
      <w:divBdr>
        <w:top w:val="none" w:sz="0" w:space="0" w:color="auto"/>
        <w:left w:val="none" w:sz="0" w:space="0" w:color="auto"/>
        <w:bottom w:val="none" w:sz="0" w:space="0" w:color="auto"/>
        <w:right w:val="none" w:sz="0" w:space="0" w:color="auto"/>
      </w:divBdr>
      <w:divsChild>
        <w:div w:id="699402462">
          <w:marLeft w:val="0"/>
          <w:marRight w:val="0"/>
          <w:marTop w:val="0"/>
          <w:marBottom w:val="0"/>
          <w:divBdr>
            <w:top w:val="none" w:sz="0" w:space="0" w:color="auto"/>
            <w:left w:val="none" w:sz="0" w:space="0" w:color="auto"/>
            <w:bottom w:val="none" w:sz="0" w:space="0" w:color="auto"/>
            <w:right w:val="none" w:sz="0" w:space="0" w:color="auto"/>
          </w:divBdr>
          <w:divsChild>
            <w:div w:id="403574499">
              <w:marLeft w:val="0"/>
              <w:marRight w:val="0"/>
              <w:marTop w:val="0"/>
              <w:marBottom w:val="0"/>
              <w:divBdr>
                <w:top w:val="none" w:sz="0" w:space="0" w:color="auto"/>
                <w:left w:val="none" w:sz="0" w:space="0" w:color="auto"/>
                <w:bottom w:val="none" w:sz="0" w:space="0" w:color="auto"/>
                <w:right w:val="none" w:sz="0" w:space="0" w:color="auto"/>
              </w:divBdr>
              <w:divsChild>
                <w:div w:id="729038996">
                  <w:marLeft w:val="0"/>
                  <w:marRight w:val="0"/>
                  <w:marTop w:val="0"/>
                  <w:marBottom w:val="0"/>
                  <w:divBdr>
                    <w:top w:val="none" w:sz="0" w:space="0" w:color="auto"/>
                    <w:left w:val="none" w:sz="0" w:space="0" w:color="auto"/>
                    <w:bottom w:val="none" w:sz="0" w:space="0" w:color="auto"/>
                    <w:right w:val="none" w:sz="0" w:space="0" w:color="auto"/>
                  </w:divBdr>
                  <w:divsChild>
                    <w:div w:id="1937251221">
                      <w:marLeft w:val="0"/>
                      <w:marRight w:val="0"/>
                      <w:marTop w:val="0"/>
                      <w:marBottom w:val="0"/>
                      <w:divBdr>
                        <w:top w:val="none" w:sz="0" w:space="0" w:color="auto"/>
                        <w:left w:val="none" w:sz="0" w:space="0" w:color="auto"/>
                        <w:bottom w:val="none" w:sz="0" w:space="0" w:color="auto"/>
                        <w:right w:val="none" w:sz="0" w:space="0" w:color="auto"/>
                      </w:divBdr>
                      <w:divsChild>
                        <w:div w:id="604001806">
                          <w:marLeft w:val="0"/>
                          <w:marRight w:val="0"/>
                          <w:marTop w:val="0"/>
                          <w:marBottom w:val="0"/>
                          <w:divBdr>
                            <w:top w:val="none" w:sz="0" w:space="0" w:color="auto"/>
                            <w:left w:val="none" w:sz="0" w:space="0" w:color="auto"/>
                            <w:bottom w:val="none" w:sz="0" w:space="0" w:color="auto"/>
                            <w:right w:val="none" w:sz="0" w:space="0" w:color="auto"/>
                          </w:divBdr>
                          <w:divsChild>
                            <w:div w:id="130295695">
                              <w:marLeft w:val="0"/>
                              <w:marRight w:val="0"/>
                              <w:marTop w:val="0"/>
                              <w:marBottom w:val="0"/>
                              <w:divBdr>
                                <w:top w:val="none" w:sz="0" w:space="0" w:color="auto"/>
                                <w:left w:val="none" w:sz="0" w:space="0" w:color="auto"/>
                                <w:bottom w:val="none" w:sz="0" w:space="0" w:color="auto"/>
                                <w:right w:val="none" w:sz="0" w:space="0" w:color="auto"/>
                              </w:divBdr>
                              <w:divsChild>
                                <w:div w:id="1194921812">
                                  <w:marLeft w:val="0"/>
                                  <w:marRight w:val="0"/>
                                  <w:marTop w:val="0"/>
                                  <w:marBottom w:val="0"/>
                                  <w:divBdr>
                                    <w:top w:val="none" w:sz="0" w:space="0" w:color="auto"/>
                                    <w:left w:val="none" w:sz="0" w:space="0" w:color="auto"/>
                                    <w:bottom w:val="none" w:sz="0" w:space="0" w:color="auto"/>
                                    <w:right w:val="none" w:sz="0" w:space="0" w:color="auto"/>
                                  </w:divBdr>
                                  <w:divsChild>
                                    <w:div w:id="1892813059">
                                      <w:marLeft w:val="0"/>
                                      <w:marRight w:val="0"/>
                                      <w:marTop w:val="0"/>
                                      <w:marBottom w:val="0"/>
                                      <w:divBdr>
                                        <w:top w:val="none" w:sz="0" w:space="0" w:color="auto"/>
                                        <w:left w:val="none" w:sz="0" w:space="0" w:color="auto"/>
                                        <w:bottom w:val="none" w:sz="0" w:space="0" w:color="auto"/>
                                        <w:right w:val="none" w:sz="0" w:space="0" w:color="auto"/>
                                      </w:divBdr>
                                      <w:divsChild>
                                        <w:div w:id="1058700690">
                                          <w:marLeft w:val="0"/>
                                          <w:marRight w:val="0"/>
                                          <w:marTop w:val="0"/>
                                          <w:marBottom w:val="0"/>
                                          <w:divBdr>
                                            <w:top w:val="none" w:sz="0" w:space="0" w:color="auto"/>
                                            <w:left w:val="none" w:sz="0" w:space="0" w:color="auto"/>
                                            <w:bottom w:val="none" w:sz="0" w:space="0" w:color="auto"/>
                                            <w:right w:val="none" w:sz="0" w:space="0" w:color="auto"/>
                                          </w:divBdr>
                                          <w:divsChild>
                                            <w:div w:id="1585921003">
                                              <w:marLeft w:val="0"/>
                                              <w:marRight w:val="0"/>
                                              <w:marTop w:val="0"/>
                                              <w:marBottom w:val="0"/>
                                              <w:divBdr>
                                                <w:top w:val="none" w:sz="0" w:space="0" w:color="auto"/>
                                                <w:left w:val="none" w:sz="0" w:space="0" w:color="auto"/>
                                                <w:bottom w:val="none" w:sz="0" w:space="0" w:color="auto"/>
                                                <w:right w:val="none" w:sz="0" w:space="0" w:color="auto"/>
                                              </w:divBdr>
                                              <w:divsChild>
                                                <w:div w:id="806817128">
                                                  <w:marLeft w:val="0"/>
                                                  <w:marRight w:val="0"/>
                                                  <w:marTop w:val="0"/>
                                                  <w:marBottom w:val="0"/>
                                                  <w:divBdr>
                                                    <w:top w:val="none" w:sz="0" w:space="0" w:color="auto"/>
                                                    <w:left w:val="none" w:sz="0" w:space="0" w:color="auto"/>
                                                    <w:bottom w:val="none" w:sz="0" w:space="0" w:color="auto"/>
                                                    <w:right w:val="none" w:sz="0" w:space="0" w:color="auto"/>
                                                  </w:divBdr>
                                                </w:div>
                                                <w:div w:id="1170439156">
                                                  <w:marLeft w:val="0"/>
                                                  <w:marRight w:val="0"/>
                                                  <w:marTop w:val="0"/>
                                                  <w:marBottom w:val="0"/>
                                                  <w:divBdr>
                                                    <w:top w:val="none" w:sz="0" w:space="0" w:color="auto"/>
                                                    <w:left w:val="none" w:sz="0" w:space="0" w:color="auto"/>
                                                    <w:bottom w:val="none" w:sz="0" w:space="0" w:color="auto"/>
                                                    <w:right w:val="none" w:sz="0" w:space="0" w:color="auto"/>
                                                  </w:divBdr>
                                                  <w:divsChild>
                                                    <w:div w:id="1172910088">
                                                      <w:marLeft w:val="0"/>
                                                      <w:marRight w:val="0"/>
                                                      <w:marTop w:val="0"/>
                                                      <w:marBottom w:val="0"/>
                                                      <w:divBdr>
                                                        <w:top w:val="none" w:sz="0" w:space="0" w:color="auto"/>
                                                        <w:left w:val="none" w:sz="0" w:space="0" w:color="auto"/>
                                                        <w:bottom w:val="none" w:sz="0" w:space="0" w:color="auto"/>
                                                        <w:right w:val="none" w:sz="0" w:space="0" w:color="auto"/>
                                                      </w:divBdr>
                                                      <w:divsChild>
                                                        <w:div w:id="1659991043">
                                                          <w:marLeft w:val="0"/>
                                                          <w:marRight w:val="0"/>
                                                          <w:marTop w:val="0"/>
                                                          <w:marBottom w:val="0"/>
                                                          <w:divBdr>
                                                            <w:top w:val="none" w:sz="0" w:space="0" w:color="auto"/>
                                                            <w:left w:val="none" w:sz="0" w:space="0" w:color="auto"/>
                                                            <w:bottom w:val="none" w:sz="0" w:space="0" w:color="auto"/>
                                                            <w:right w:val="none" w:sz="0" w:space="0" w:color="auto"/>
                                                          </w:divBdr>
                                                        </w:div>
                                                      </w:divsChild>
                                                    </w:div>
                                                    <w:div w:id="8534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074252">
          <w:marLeft w:val="0"/>
          <w:marRight w:val="0"/>
          <w:marTop w:val="0"/>
          <w:marBottom w:val="0"/>
          <w:divBdr>
            <w:top w:val="none" w:sz="0" w:space="0" w:color="auto"/>
            <w:left w:val="none" w:sz="0" w:space="0" w:color="auto"/>
            <w:bottom w:val="none" w:sz="0" w:space="0" w:color="auto"/>
            <w:right w:val="none" w:sz="0" w:space="0" w:color="auto"/>
          </w:divBdr>
          <w:divsChild>
            <w:div w:id="9303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4446">
      <w:bodyDiv w:val="1"/>
      <w:marLeft w:val="0"/>
      <w:marRight w:val="0"/>
      <w:marTop w:val="0"/>
      <w:marBottom w:val="0"/>
      <w:divBdr>
        <w:top w:val="none" w:sz="0" w:space="0" w:color="auto"/>
        <w:left w:val="none" w:sz="0" w:space="0" w:color="auto"/>
        <w:bottom w:val="none" w:sz="0" w:space="0" w:color="auto"/>
        <w:right w:val="none" w:sz="0" w:space="0" w:color="auto"/>
      </w:divBdr>
    </w:div>
    <w:div w:id="453017519">
      <w:bodyDiv w:val="1"/>
      <w:marLeft w:val="0"/>
      <w:marRight w:val="0"/>
      <w:marTop w:val="0"/>
      <w:marBottom w:val="0"/>
      <w:divBdr>
        <w:top w:val="none" w:sz="0" w:space="0" w:color="auto"/>
        <w:left w:val="none" w:sz="0" w:space="0" w:color="auto"/>
        <w:bottom w:val="none" w:sz="0" w:space="0" w:color="auto"/>
        <w:right w:val="none" w:sz="0" w:space="0" w:color="auto"/>
      </w:divBdr>
    </w:div>
    <w:div w:id="530580740">
      <w:bodyDiv w:val="1"/>
      <w:marLeft w:val="0"/>
      <w:marRight w:val="0"/>
      <w:marTop w:val="0"/>
      <w:marBottom w:val="0"/>
      <w:divBdr>
        <w:top w:val="none" w:sz="0" w:space="0" w:color="auto"/>
        <w:left w:val="none" w:sz="0" w:space="0" w:color="auto"/>
        <w:bottom w:val="none" w:sz="0" w:space="0" w:color="auto"/>
        <w:right w:val="none" w:sz="0" w:space="0" w:color="auto"/>
      </w:divBdr>
    </w:div>
    <w:div w:id="557470637">
      <w:bodyDiv w:val="1"/>
      <w:marLeft w:val="0"/>
      <w:marRight w:val="0"/>
      <w:marTop w:val="0"/>
      <w:marBottom w:val="0"/>
      <w:divBdr>
        <w:top w:val="none" w:sz="0" w:space="0" w:color="auto"/>
        <w:left w:val="none" w:sz="0" w:space="0" w:color="auto"/>
        <w:bottom w:val="none" w:sz="0" w:space="0" w:color="auto"/>
        <w:right w:val="none" w:sz="0" w:space="0" w:color="auto"/>
      </w:divBdr>
    </w:div>
    <w:div w:id="670063277">
      <w:bodyDiv w:val="1"/>
      <w:marLeft w:val="0"/>
      <w:marRight w:val="0"/>
      <w:marTop w:val="0"/>
      <w:marBottom w:val="0"/>
      <w:divBdr>
        <w:top w:val="none" w:sz="0" w:space="0" w:color="auto"/>
        <w:left w:val="none" w:sz="0" w:space="0" w:color="auto"/>
        <w:bottom w:val="none" w:sz="0" w:space="0" w:color="auto"/>
        <w:right w:val="none" w:sz="0" w:space="0" w:color="auto"/>
      </w:divBdr>
    </w:div>
    <w:div w:id="750739019">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0">
          <w:marLeft w:val="0"/>
          <w:marRight w:val="0"/>
          <w:marTop w:val="0"/>
          <w:marBottom w:val="0"/>
          <w:divBdr>
            <w:top w:val="none" w:sz="0" w:space="0" w:color="auto"/>
            <w:left w:val="none" w:sz="0" w:space="0" w:color="auto"/>
            <w:bottom w:val="none" w:sz="0" w:space="0" w:color="auto"/>
            <w:right w:val="none" w:sz="0" w:space="0" w:color="auto"/>
          </w:divBdr>
          <w:divsChild>
            <w:div w:id="2134324687">
              <w:marLeft w:val="0"/>
              <w:marRight w:val="0"/>
              <w:marTop w:val="0"/>
              <w:marBottom w:val="0"/>
              <w:divBdr>
                <w:top w:val="none" w:sz="0" w:space="0" w:color="auto"/>
                <w:left w:val="none" w:sz="0" w:space="0" w:color="auto"/>
                <w:bottom w:val="none" w:sz="0" w:space="0" w:color="auto"/>
                <w:right w:val="none" w:sz="0" w:space="0" w:color="auto"/>
              </w:divBdr>
              <w:divsChild>
                <w:div w:id="1613711348">
                  <w:marLeft w:val="0"/>
                  <w:marRight w:val="0"/>
                  <w:marTop w:val="0"/>
                  <w:marBottom w:val="0"/>
                  <w:divBdr>
                    <w:top w:val="none" w:sz="0" w:space="0" w:color="auto"/>
                    <w:left w:val="none" w:sz="0" w:space="0" w:color="auto"/>
                    <w:bottom w:val="none" w:sz="0" w:space="0" w:color="auto"/>
                    <w:right w:val="none" w:sz="0" w:space="0" w:color="auto"/>
                  </w:divBdr>
                  <w:divsChild>
                    <w:div w:id="1040933977">
                      <w:marLeft w:val="0"/>
                      <w:marRight w:val="0"/>
                      <w:marTop w:val="0"/>
                      <w:marBottom w:val="0"/>
                      <w:divBdr>
                        <w:top w:val="none" w:sz="0" w:space="0" w:color="auto"/>
                        <w:left w:val="none" w:sz="0" w:space="0" w:color="auto"/>
                        <w:bottom w:val="none" w:sz="0" w:space="0" w:color="auto"/>
                        <w:right w:val="none" w:sz="0" w:space="0" w:color="auto"/>
                      </w:divBdr>
                      <w:divsChild>
                        <w:div w:id="1402096994">
                          <w:marLeft w:val="0"/>
                          <w:marRight w:val="0"/>
                          <w:marTop w:val="0"/>
                          <w:marBottom w:val="0"/>
                          <w:divBdr>
                            <w:top w:val="none" w:sz="0" w:space="0" w:color="auto"/>
                            <w:left w:val="none" w:sz="0" w:space="0" w:color="auto"/>
                            <w:bottom w:val="none" w:sz="0" w:space="0" w:color="auto"/>
                            <w:right w:val="none" w:sz="0" w:space="0" w:color="auto"/>
                          </w:divBdr>
                          <w:divsChild>
                            <w:div w:id="212811239">
                              <w:marLeft w:val="0"/>
                              <w:marRight w:val="0"/>
                              <w:marTop w:val="0"/>
                              <w:marBottom w:val="0"/>
                              <w:divBdr>
                                <w:top w:val="none" w:sz="0" w:space="0" w:color="auto"/>
                                <w:left w:val="none" w:sz="0" w:space="0" w:color="auto"/>
                                <w:bottom w:val="none" w:sz="0" w:space="0" w:color="auto"/>
                                <w:right w:val="none" w:sz="0" w:space="0" w:color="auto"/>
                              </w:divBdr>
                              <w:divsChild>
                                <w:div w:id="1234271061">
                                  <w:marLeft w:val="0"/>
                                  <w:marRight w:val="0"/>
                                  <w:marTop w:val="0"/>
                                  <w:marBottom w:val="0"/>
                                  <w:divBdr>
                                    <w:top w:val="none" w:sz="0" w:space="0" w:color="auto"/>
                                    <w:left w:val="none" w:sz="0" w:space="0" w:color="auto"/>
                                    <w:bottom w:val="none" w:sz="0" w:space="0" w:color="auto"/>
                                    <w:right w:val="none" w:sz="0" w:space="0" w:color="auto"/>
                                  </w:divBdr>
                                  <w:divsChild>
                                    <w:div w:id="147400552">
                                      <w:marLeft w:val="0"/>
                                      <w:marRight w:val="0"/>
                                      <w:marTop w:val="0"/>
                                      <w:marBottom w:val="0"/>
                                      <w:divBdr>
                                        <w:top w:val="none" w:sz="0" w:space="0" w:color="auto"/>
                                        <w:left w:val="none" w:sz="0" w:space="0" w:color="auto"/>
                                        <w:bottom w:val="none" w:sz="0" w:space="0" w:color="auto"/>
                                        <w:right w:val="none" w:sz="0" w:space="0" w:color="auto"/>
                                      </w:divBdr>
                                      <w:divsChild>
                                        <w:div w:id="55131601">
                                          <w:marLeft w:val="0"/>
                                          <w:marRight w:val="0"/>
                                          <w:marTop w:val="0"/>
                                          <w:marBottom w:val="0"/>
                                          <w:divBdr>
                                            <w:top w:val="none" w:sz="0" w:space="0" w:color="auto"/>
                                            <w:left w:val="none" w:sz="0" w:space="0" w:color="auto"/>
                                            <w:bottom w:val="none" w:sz="0" w:space="0" w:color="auto"/>
                                            <w:right w:val="none" w:sz="0" w:space="0" w:color="auto"/>
                                          </w:divBdr>
                                          <w:divsChild>
                                            <w:div w:id="1289818453">
                                              <w:marLeft w:val="0"/>
                                              <w:marRight w:val="0"/>
                                              <w:marTop w:val="0"/>
                                              <w:marBottom w:val="0"/>
                                              <w:divBdr>
                                                <w:top w:val="none" w:sz="0" w:space="0" w:color="auto"/>
                                                <w:left w:val="none" w:sz="0" w:space="0" w:color="auto"/>
                                                <w:bottom w:val="none" w:sz="0" w:space="0" w:color="auto"/>
                                                <w:right w:val="none" w:sz="0" w:space="0" w:color="auto"/>
                                              </w:divBdr>
                                              <w:divsChild>
                                                <w:div w:id="1414277421">
                                                  <w:marLeft w:val="0"/>
                                                  <w:marRight w:val="0"/>
                                                  <w:marTop w:val="0"/>
                                                  <w:marBottom w:val="0"/>
                                                  <w:divBdr>
                                                    <w:top w:val="none" w:sz="0" w:space="0" w:color="auto"/>
                                                    <w:left w:val="none" w:sz="0" w:space="0" w:color="auto"/>
                                                    <w:bottom w:val="none" w:sz="0" w:space="0" w:color="auto"/>
                                                    <w:right w:val="none" w:sz="0" w:space="0" w:color="auto"/>
                                                  </w:divBdr>
                                                </w:div>
                                                <w:div w:id="1040130125">
                                                  <w:marLeft w:val="0"/>
                                                  <w:marRight w:val="0"/>
                                                  <w:marTop w:val="0"/>
                                                  <w:marBottom w:val="0"/>
                                                  <w:divBdr>
                                                    <w:top w:val="none" w:sz="0" w:space="0" w:color="auto"/>
                                                    <w:left w:val="none" w:sz="0" w:space="0" w:color="auto"/>
                                                    <w:bottom w:val="none" w:sz="0" w:space="0" w:color="auto"/>
                                                    <w:right w:val="none" w:sz="0" w:space="0" w:color="auto"/>
                                                  </w:divBdr>
                                                  <w:divsChild>
                                                    <w:div w:id="1716192627">
                                                      <w:marLeft w:val="0"/>
                                                      <w:marRight w:val="0"/>
                                                      <w:marTop w:val="0"/>
                                                      <w:marBottom w:val="0"/>
                                                      <w:divBdr>
                                                        <w:top w:val="none" w:sz="0" w:space="0" w:color="auto"/>
                                                        <w:left w:val="none" w:sz="0" w:space="0" w:color="auto"/>
                                                        <w:bottom w:val="none" w:sz="0" w:space="0" w:color="auto"/>
                                                        <w:right w:val="none" w:sz="0" w:space="0" w:color="auto"/>
                                                      </w:divBdr>
                                                      <w:divsChild>
                                                        <w:div w:id="817963974">
                                                          <w:marLeft w:val="0"/>
                                                          <w:marRight w:val="0"/>
                                                          <w:marTop w:val="0"/>
                                                          <w:marBottom w:val="0"/>
                                                          <w:divBdr>
                                                            <w:top w:val="none" w:sz="0" w:space="0" w:color="auto"/>
                                                            <w:left w:val="none" w:sz="0" w:space="0" w:color="auto"/>
                                                            <w:bottom w:val="none" w:sz="0" w:space="0" w:color="auto"/>
                                                            <w:right w:val="none" w:sz="0" w:space="0" w:color="auto"/>
                                                          </w:divBdr>
                                                        </w:div>
                                                      </w:divsChild>
                                                    </w:div>
                                                    <w:div w:id="1996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820523">
          <w:marLeft w:val="0"/>
          <w:marRight w:val="0"/>
          <w:marTop w:val="0"/>
          <w:marBottom w:val="0"/>
          <w:divBdr>
            <w:top w:val="none" w:sz="0" w:space="0" w:color="auto"/>
            <w:left w:val="none" w:sz="0" w:space="0" w:color="auto"/>
            <w:bottom w:val="none" w:sz="0" w:space="0" w:color="auto"/>
            <w:right w:val="none" w:sz="0" w:space="0" w:color="auto"/>
          </w:divBdr>
          <w:divsChild>
            <w:div w:id="20705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0232">
      <w:bodyDiv w:val="1"/>
      <w:marLeft w:val="0"/>
      <w:marRight w:val="0"/>
      <w:marTop w:val="0"/>
      <w:marBottom w:val="0"/>
      <w:divBdr>
        <w:top w:val="none" w:sz="0" w:space="0" w:color="auto"/>
        <w:left w:val="none" w:sz="0" w:space="0" w:color="auto"/>
        <w:bottom w:val="none" w:sz="0" w:space="0" w:color="auto"/>
        <w:right w:val="none" w:sz="0" w:space="0" w:color="auto"/>
      </w:divBdr>
    </w:div>
    <w:div w:id="870344577">
      <w:bodyDiv w:val="1"/>
      <w:marLeft w:val="0"/>
      <w:marRight w:val="0"/>
      <w:marTop w:val="0"/>
      <w:marBottom w:val="0"/>
      <w:divBdr>
        <w:top w:val="none" w:sz="0" w:space="0" w:color="auto"/>
        <w:left w:val="none" w:sz="0" w:space="0" w:color="auto"/>
        <w:bottom w:val="none" w:sz="0" w:space="0" w:color="auto"/>
        <w:right w:val="none" w:sz="0" w:space="0" w:color="auto"/>
      </w:divBdr>
    </w:div>
    <w:div w:id="914818256">
      <w:bodyDiv w:val="1"/>
      <w:marLeft w:val="0"/>
      <w:marRight w:val="0"/>
      <w:marTop w:val="0"/>
      <w:marBottom w:val="0"/>
      <w:divBdr>
        <w:top w:val="none" w:sz="0" w:space="0" w:color="auto"/>
        <w:left w:val="none" w:sz="0" w:space="0" w:color="auto"/>
        <w:bottom w:val="none" w:sz="0" w:space="0" w:color="auto"/>
        <w:right w:val="none" w:sz="0" w:space="0" w:color="auto"/>
      </w:divBdr>
      <w:divsChild>
        <w:div w:id="764882555">
          <w:marLeft w:val="0"/>
          <w:marRight w:val="0"/>
          <w:marTop w:val="0"/>
          <w:marBottom w:val="0"/>
          <w:divBdr>
            <w:top w:val="none" w:sz="0" w:space="0" w:color="auto"/>
            <w:left w:val="none" w:sz="0" w:space="0" w:color="auto"/>
            <w:bottom w:val="none" w:sz="0" w:space="0" w:color="auto"/>
            <w:right w:val="none" w:sz="0" w:space="0" w:color="auto"/>
          </w:divBdr>
          <w:divsChild>
            <w:div w:id="479809256">
              <w:marLeft w:val="0"/>
              <w:marRight w:val="0"/>
              <w:marTop w:val="0"/>
              <w:marBottom w:val="0"/>
              <w:divBdr>
                <w:top w:val="none" w:sz="0" w:space="0" w:color="auto"/>
                <w:left w:val="none" w:sz="0" w:space="0" w:color="auto"/>
                <w:bottom w:val="none" w:sz="0" w:space="0" w:color="auto"/>
                <w:right w:val="none" w:sz="0" w:space="0" w:color="auto"/>
              </w:divBdr>
              <w:divsChild>
                <w:div w:id="831414413">
                  <w:marLeft w:val="0"/>
                  <w:marRight w:val="0"/>
                  <w:marTop w:val="0"/>
                  <w:marBottom w:val="0"/>
                  <w:divBdr>
                    <w:top w:val="none" w:sz="0" w:space="0" w:color="auto"/>
                    <w:left w:val="none" w:sz="0" w:space="0" w:color="auto"/>
                    <w:bottom w:val="none" w:sz="0" w:space="0" w:color="auto"/>
                    <w:right w:val="none" w:sz="0" w:space="0" w:color="auto"/>
                  </w:divBdr>
                  <w:divsChild>
                    <w:div w:id="1344672203">
                      <w:marLeft w:val="0"/>
                      <w:marRight w:val="0"/>
                      <w:marTop w:val="0"/>
                      <w:marBottom w:val="0"/>
                      <w:divBdr>
                        <w:top w:val="none" w:sz="0" w:space="0" w:color="auto"/>
                        <w:left w:val="none" w:sz="0" w:space="0" w:color="auto"/>
                        <w:bottom w:val="none" w:sz="0" w:space="0" w:color="auto"/>
                        <w:right w:val="none" w:sz="0" w:space="0" w:color="auto"/>
                      </w:divBdr>
                      <w:divsChild>
                        <w:div w:id="1318849766">
                          <w:marLeft w:val="0"/>
                          <w:marRight w:val="0"/>
                          <w:marTop w:val="0"/>
                          <w:marBottom w:val="0"/>
                          <w:divBdr>
                            <w:top w:val="none" w:sz="0" w:space="0" w:color="auto"/>
                            <w:left w:val="none" w:sz="0" w:space="0" w:color="auto"/>
                            <w:bottom w:val="none" w:sz="0" w:space="0" w:color="auto"/>
                            <w:right w:val="none" w:sz="0" w:space="0" w:color="auto"/>
                          </w:divBdr>
                          <w:divsChild>
                            <w:div w:id="1099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8632">
      <w:bodyDiv w:val="1"/>
      <w:marLeft w:val="0"/>
      <w:marRight w:val="0"/>
      <w:marTop w:val="0"/>
      <w:marBottom w:val="0"/>
      <w:divBdr>
        <w:top w:val="none" w:sz="0" w:space="0" w:color="auto"/>
        <w:left w:val="none" w:sz="0" w:space="0" w:color="auto"/>
        <w:bottom w:val="none" w:sz="0" w:space="0" w:color="auto"/>
        <w:right w:val="none" w:sz="0" w:space="0" w:color="auto"/>
      </w:divBdr>
    </w:div>
    <w:div w:id="1105416455">
      <w:bodyDiv w:val="1"/>
      <w:marLeft w:val="0"/>
      <w:marRight w:val="0"/>
      <w:marTop w:val="0"/>
      <w:marBottom w:val="0"/>
      <w:divBdr>
        <w:top w:val="none" w:sz="0" w:space="0" w:color="auto"/>
        <w:left w:val="none" w:sz="0" w:space="0" w:color="auto"/>
        <w:bottom w:val="none" w:sz="0" w:space="0" w:color="auto"/>
        <w:right w:val="none" w:sz="0" w:space="0" w:color="auto"/>
      </w:divBdr>
    </w:div>
    <w:div w:id="1110588098">
      <w:bodyDiv w:val="1"/>
      <w:marLeft w:val="0"/>
      <w:marRight w:val="0"/>
      <w:marTop w:val="0"/>
      <w:marBottom w:val="0"/>
      <w:divBdr>
        <w:top w:val="none" w:sz="0" w:space="0" w:color="auto"/>
        <w:left w:val="none" w:sz="0" w:space="0" w:color="auto"/>
        <w:bottom w:val="none" w:sz="0" w:space="0" w:color="auto"/>
        <w:right w:val="none" w:sz="0" w:space="0" w:color="auto"/>
      </w:divBdr>
    </w:div>
    <w:div w:id="1133449138">
      <w:bodyDiv w:val="1"/>
      <w:marLeft w:val="0"/>
      <w:marRight w:val="0"/>
      <w:marTop w:val="0"/>
      <w:marBottom w:val="0"/>
      <w:divBdr>
        <w:top w:val="none" w:sz="0" w:space="0" w:color="auto"/>
        <w:left w:val="none" w:sz="0" w:space="0" w:color="auto"/>
        <w:bottom w:val="none" w:sz="0" w:space="0" w:color="auto"/>
        <w:right w:val="none" w:sz="0" w:space="0" w:color="auto"/>
      </w:divBdr>
    </w:div>
    <w:div w:id="1168133258">
      <w:bodyDiv w:val="1"/>
      <w:marLeft w:val="0"/>
      <w:marRight w:val="0"/>
      <w:marTop w:val="0"/>
      <w:marBottom w:val="0"/>
      <w:divBdr>
        <w:top w:val="none" w:sz="0" w:space="0" w:color="auto"/>
        <w:left w:val="none" w:sz="0" w:space="0" w:color="auto"/>
        <w:bottom w:val="none" w:sz="0" w:space="0" w:color="auto"/>
        <w:right w:val="none" w:sz="0" w:space="0" w:color="auto"/>
      </w:divBdr>
    </w:div>
    <w:div w:id="1273828607">
      <w:bodyDiv w:val="1"/>
      <w:marLeft w:val="0"/>
      <w:marRight w:val="0"/>
      <w:marTop w:val="0"/>
      <w:marBottom w:val="0"/>
      <w:divBdr>
        <w:top w:val="none" w:sz="0" w:space="0" w:color="auto"/>
        <w:left w:val="none" w:sz="0" w:space="0" w:color="auto"/>
        <w:bottom w:val="none" w:sz="0" w:space="0" w:color="auto"/>
        <w:right w:val="none" w:sz="0" w:space="0" w:color="auto"/>
      </w:divBdr>
    </w:div>
    <w:div w:id="1461917807">
      <w:bodyDiv w:val="1"/>
      <w:marLeft w:val="0"/>
      <w:marRight w:val="0"/>
      <w:marTop w:val="0"/>
      <w:marBottom w:val="0"/>
      <w:divBdr>
        <w:top w:val="none" w:sz="0" w:space="0" w:color="auto"/>
        <w:left w:val="none" w:sz="0" w:space="0" w:color="auto"/>
        <w:bottom w:val="none" w:sz="0" w:space="0" w:color="auto"/>
        <w:right w:val="none" w:sz="0" w:space="0" w:color="auto"/>
      </w:divBdr>
    </w:div>
    <w:div w:id="1532953918">
      <w:bodyDiv w:val="1"/>
      <w:marLeft w:val="0"/>
      <w:marRight w:val="0"/>
      <w:marTop w:val="0"/>
      <w:marBottom w:val="0"/>
      <w:divBdr>
        <w:top w:val="none" w:sz="0" w:space="0" w:color="auto"/>
        <w:left w:val="none" w:sz="0" w:space="0" w:color="auto"/>
        <w:bottom w:val="none" w:sz="0" w:space="0" w:color="auto"/>
        <w:right w:val="none" w:sz="0" w:space="0" w:color="auto"/>
      </w:divBdr>
    </w:div>
    <w:div w:id="1570263196">
      <w:bodyDiv w:val="1"/>
      <w:marLeft w:val="0"/>
      <w:marRight w:val="0"/>
      <w:marTop w:val="0"/>
      <w:marBottom w:val="0"/>
      <w:divBdr>
        <w:top w:val="none" w:sz="0" w:space="0" w:color="auto"/>
        <w:left w:val="none" w:sz="0" w:space="0" w:color="auto"/>
        <w:bottom w:val="none" w:sz="0" w:space="0" w:color="auto"/>
        <w:right w:val="none" w:sz="0" w:space="0" w:color="auto"/>
      </w:divBdr>
    </w:div>
    <w:div w:id="1614677994">
      <w:bodyDiv w:val="1"/>
      <w:marLeft w:val="0"/>
      <w:marRight w:val="0"/>
      <w:marTop w:val="0"/>
      <w:marBottom w:val="0"/>
      <w:divBdr>
        <w:top w:val="none" w:sz="0" w:space="0" w:color="auto"/>
        <w:left w:val="none" w:sz="0" w:space="0" w:color="auto"/>
        <w:bottom w:val="none" w:sz="0" w:space="0" w:color="auto"/>
        <w:right w:val="none" w:sz="0" w:space="0" w:color="auto"/>
      </w:divBdr>
    </w:div>
    <w:div w:id="1656303763">
      <w:bodyDiv w:val="1"/>
      <w:marLeft w:val="0"/>
      <w:marRight w:val="0"/>
      <w:marTop w:val="0"/>
      <w:marBottom w:val="0"/>
      <w:divBdr>
        <w:top w:val="none" w:sz="0" w:space="0" w:color="auto"/>
        <w:left w:val="none" w:sz="0" w:space="0" w:color="auto"/>
        <w:bottom w:val="none" w:sz="0" w:space="0" w:color="auto"/>
        <w:right w:val="none" w:sz="0" w:space="0" w:color="auto"/>
      </w:divBdr>
    </w:div>
    <w:div w:id="1685666982">
      <w:bodyDiv w:val="1"/>
      <w:marLeft w:val="0"/>
      <w:marRight w:val="0"/>
      <w:marTop w:val="0"/>
      <w:marBottom w:val="0"/>
      <w:divBdr>
        <w:top w:val="none" w:sz="0" w:space="0" w:color="auto"/>
        <w:left w:val="none" w:sz="0" w:space="0" w:color="auto"/>
        <w:bottom w:val="none" w:sz="0" w:space="0" w:color="auto"/>
        <w:right w:val="none" w:sz="0" w:space="0" w:color="auto"/>
      </w:divBdr>
    </w:div>
    <w:div w:id="1709376681">
      <w:bodyDiv w:val="1"/>
      <w:marLeft w:val="0"/>
      <w:marRight w:val="0"/>
      <w:marTop w:val="0"/>
      <w:marBottom w:val="0"/>
      <w:divBdr>
        <w:top w:val="none" w:sz="0" w:space="0" w:color="auto"/>
        <w:left w:val="none" w:sz="0" w:space="0" w:color="auto"/>
        <w:bottom w:val="none" w:sz="0" w:space="0" w:color="auto"/>
        <w:right w:val="none" w:sz="0" w:space="0" w:color="auto"/>
      </w:divBdr>
      <w:divsChild>
        <w:div w:id="241065913">
          <w:marLeft w:val="0"/>
          <w:marRight w:val="0"/>
          <w:marTop w:val="0"/>
          <w:marBottom w:val="0"/>
          <w:divBdr>
            <w:top w:val="none" w:sz="0" w:space="0" w:color="auto"/>
            <w:left w:val="none" w:sz="0" w:space="0" w:color="auto"/>
            <w:bottom w:val="none" w:sz="0" w:space="0" w:color="auto"/>
            <w:right w:val="none" w:sz="0" w:space="0" w:color="auto"/>
          </w:divBdr>
          <w:divsChild>
            <w:div w:id="455368007">
              <w:marLeft w:val="0"/>
              <w:marRight w:val="0"/>
              <w:marTop w:val="0"/>
              <w:marBottom w:val="0"/>
              <w:divBdr>
                <w:top w:val="none" w:sz="0" w:space="0" w:color="auto"/>
                <w:left w:val="none" w:sz="0" w:space="0" w:color="auto"/>
                <w:bottom w:val="none" w:sz="0" w:space="0" w:color="auto"/>
                <w:right w:val="none" w:sz="0" w:space="0" w:color="auto"/>
              </w:divBdr>
              <w:divsChild>
                <w:div w:id="1042169364">
                  <w:marLeft w:val="0"/>
                  <w:marRight w:val="0"/>
                  <w:marTop w:val="0"/>
                  <w:marBottom w:val="0"/>
                  <w:divBdr>
                    <w:top w:val="none" w:sz="0" w:space="0" w:color="auto"/>
                    <w:left w:val="none" w:sz="0" w:space="0" w:color="auto"/>
                    <w:bottom w:val="none" w:sz="0" w:space="0" w:color="auto"/>
                    <w:right w:val="none" w:sz="0" w:space="0" w:color="auto"/>
                  </w:divBdr>
                  <w:divsChild>
                    <w:div w:id="1010572298">
                      <w:marLeft w:val="0"/>
                      <w:marRight w:val="0"/>
                      <w:marTop w:val="0"/>
                      <w:marBottom w:val="0"/>
                      <w:divBdr>
                        <w:top w:val="none" w:sz="0" w:space="0" w:color="auto"/>
                        <w:left w:val="none" w:sz="0" w:space="0" w:color="auto"/>
                        <w:bottom w:val="none" w:sz="0" w:space="0" w:color="auto"/>
                        <w:right w:val="none" w:sz="0" w:space="0" w:color="auto"/>
                      </w:divBdr>
                      <w:divsChild>
                        <w:div w:id="1513299124">
                          <w:marLeft w:val="0"/>
                          <w:marRight w:val="0"/>
                          <w:marTop w:val="0"/>
                          <w:marBottom w:val="0"/>
                          <w:divBdr>
                            <w:top w:val="none" w:sz="0" w:space="0" w:color="auto"/>
                            <w:left w:val="none" w:sz="0" w:space="0" w:color="auto"/>
                            <w:bottom w:val="none" w:sz="0" w:space="0" w:color="auto"/>
                            <w:right w:val="none" w:sz="0" w:space="0" w:color="auto"/>
                          </w:divBdr>
                          <w:divsChild>
                            <w:div w:id="996417881">
                              <w:marLeft w:val="0"/>
                              <w:marRight w:val="0"/>
                              <w:marTop w:val="0"/>
                              <w:marBottom w:val="0"/>
                              <w:divBdr>
                                <w:top w:val="none" w:sz="0" w:space="0" w:color="auto"/>
                                <w:left w:val="none" w:sz="0" w:space="0" w:color="auto"/>
                                <w:bottom w:val="none" w:sz="0" w:space="0" w:color="auto"/>
                                <w:right w:val="none" w:sz="0" w:space="0" w:color="auto"/>
                              </w:divBdr>
                              <w:divsChild>
                                <w:div w:id="776751851">
                                  <w:marLeft w:val="0"/>
                                  <w:marRight w:val="0"/>
                                  <w:marTop w:val="0"/>
                                  <w:marBottom w:val="0"/>
                                  <w:divBdr>
                                    <w:top w:val="none" w:sz="0" w:space="0" w:color="auto"/>
                                    <w:left w:val="none" w:sz="0" w:space="0" w:color="auto"/>
                                    <w:bottom w:val="none" w:sz="0" w:space="0" w:color="auto"/>
                                    <w:right w:val="none" w:sz="0" w:space="0" w:color="auto"/>
                                  </w:divBdr>
                                  <w:divsChild>
                                    <w:div w:id="1915620854">
                                      <w:marLeft w:val="0"/>
                                      <w:marRight w:val="0"/>
                                      <w:marTop w:val="0"/>
                                      <w:marBottom w:val="0"/>
                                      <w:divBdr>
                                        <w:top w:val="none" w:sz="0" w:space="0" w:color="auto"/>
                                        <w:left w:val="none" w:sz="0" w:space="0" w:color="auto"/>
                                        <w:bottom w:val="none" w:sz="0" w:space="0" w:color="auto"/>
                                        <w:right w:val="none" w:sz="0" w:space="0" w:color="auto"/>
                                      </w:divBdr>
                                      <w:divsChild>
                                        <w:div w:id="2022202794">
                                          <w:marLeft w:val="0"/>
                                          <w:marRight w:val="0"/>
                                          <w:marTop w:val="0"/>
                                          <w:marBottom w:val="0"/>
                                          <w:divBdr>
                                            <w:top w:val="none" w:sz="0" w:space="0" w:color="auto"/>
                                            <w:left w:val="none" w:sz="0" w:space="0" w:color="auto"/>
                                            <w:bottom w:val="none" w:sz="0" w:space="0" w:color="auto"/>
                                            <w:right w:val="none" w:sz="0" w:space="0" w:color="auto"/>
                                          </w:divBdr>
                                          <w:divsChild>
                                            <w:div w:id="2109233949">
                                              <w:marLeft w:val="0"/>
                                              <w:marRight w:val="0"/>
                                              <w:marTop w:val="0"/>
                                              <w:marBottom w:val="0"/>
                                              <w:divBdr>
                                                <w:top w:val="none" w:sz="0" w:space="0" w:color="auto"/>
                                                <w:left w:val="none" w:sz="0" w:space="0" w:color="auto"/>
                                                <w:bottom w:val="none" w:sz="0" w:space="0" w:color="auto"/>
                                                <w:right w:val="none" w:sz="0" w:space="0" w:color="auto"/>
                                              </w:divBdr>
                                              <w:divsChild>
                                                <w:div w:id="1348019616">
                                                  <w:marLeft w:val="0"/>
                                                  <w:marRight w:val="0"/>
                                                  <w:marTop w:val="0"/>
                                                  <w:marBottom w:val="0"/>
                                                  <w:divBdr>
                                                    <w:top w:val="none" w:sz="0" w:space="0" w:color="auto"/>
                                                    <w:left w:val="none" w:sz="0" w:space="0" w:color="auto"/>
                                                    <w:bottom w:val="none" w:sz="0" w:space="0" w:color="auto"/>
                                                    <w:right w:val="none" w:sz="0" w:space="0" w:color="auto"/>
                                                  </w:divBdr>
                                                </w:div>
                                                <w:div w:id="453914814">
                                                  <w:marLeft w:val="0"/>
                                                  <w:marRight w:val="0"/>
                                                  <w:marTop w:val="0"/>
                                                  <w:marBottom w:val="0"/>
                                                  <w:divBdr>
                                                    <w:top w:val="none" w:sz="0" w:space="0" w:color="auto"/>
                                                    <w:left w:val="none" w:sz="0" w:space="0" w:color="auto"/>
                                                    <w:bottom w:val="none" w:sz="0" w:space="0" w:color="auto"/>
                                                    <w:right w:val="none" w:sz="0" w:space="0" w:color="auto"/>
                                                  </w:divBdr>
                                                  <w:divsChild>
                                                    <w:div w:id="841041509">
                                                      <w:marLeft w:val="0"/>
                                                      <w:marRight w:val="0"/>
                                                      <w:marTop w:val="0"/>
                                                      <w:marBottom w:val="0"/>
                                                      <w:divBdr>
                                                        <w:top w:val="none" w:sz="0" w:space="0" w:color="auto"/>
                                                        <w:left w:val="none" w:sz="0" w:space="0" w:color="auto"/>
                                                        <w:bottom w:val="none" w:sz="0" w:space="0" w:color="auto"/>
                                                        <w:right w:val="none" w:sz="0" w:space="0" w:color="auto"/>
                                                      </w:divBdr>
                                                      <w:divsChild>
                                                        <w:div w:id="2066491386">
                                                          <w:marLeft w:val="0"/>
                                                          <w:marRight w:val="0"/>
                                                          <w:marTop w:val="0"/>
                                                          <w:marBottom w:val="0"/>
                                                          <w:divBdr>
                                                            <w:top w:val="none" w:sz="0" w:space="0" w:color="auto"/>
                                                            <w:left w:val="none" w:sz="0" w:space="0" w:color="auto"/>
                                                            <w:bottom w:val="none" w:sz="0" w:space="0" w:color="auto"/>
                                                            <w:right w:val="none" w:sz="0" w:space="0" w:color="auto"/>
                                                          </w:divBdr>
                                                        </w:div>
                                                      </w:divsChild>
                                                    </w:div>
                                                    <w:div w:id="8362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29700">
          <w:marLeft w:val="0"/>
          <w:marRight w:val="0"/>
          <w:marTop w:val="0"/>
          <w:marBottom w:val="0"/>
          <w:divBdr>
            <w:top w:val="none" w:sz="0" w:space="0" w:color="auto"/>
            <w:left w:val="none" w:sz="0" w:space="0" w:color="auto"/>
            <w:bottom w:val="none" w:sz="0" w:space="0" w:color="auto"/>
            <w:right w:val="none" w:sz="0" w:space="0" w:color="auto"/>
          </w:divBdr>
          <w:divsChild>
            <w:div w:id="20054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9836">
      <w:bodyDiv w:val="1"/>
      <w:marLeft w:val="0"/>
      <w:marRight w:val="0"/>
      <w:marTop w:val="0"/>
      <w:marBottom w:val="0"/>
      <w:divBdr>
        <w:top w:val="none" w:sz="0" w:space="0" w:color="auto"/>
        <w:left w:val="none" w:sz="0" w:space="0" w:color="auto"/>
        <w:bottom w:val="none" w:sz="0" w:space="0" w:color="auto"/>
        <w:right w:val="none" w:sz="0" w:space="0" w:color="auto"/>
      </w:divBdr>
    </w:div>
    <w:div w:id="1815558850">
      <w:bodyDiv w:val="1"/>
      <w:marLeft w:val="0"/>
      <w:marRight w:val="0"/>
      <w:marTop w:val="0"/>
      <w:marBottom w:val="0"/>
      <w:divBdr>
        <w:top w:val="none" w:sz="0" w:space="0" w:color="auto"/>
        <w:left w:val="none" w:sz="0" w:space="0" w:color="auto"/>
        <w:bottom w:val="none" w:sz="0" w:space="0" w:color="auto"/>
        <w:right w:val="none" w:sz="0" w:space="0" w:color="auto"/>
      </w:divBdr>
    </w:div>
    <w:div w:id="2139106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infomgt.2023.102594" TargetMode="External"/><Relationship Id="rId13" Type="http://schemas.openxmlformats.org/officeDocument/2006/relationships/hyperlink" Target="https://doi.org/10.1080/00207543.2021.1896720" TargetMode="External"/><Relationship Id="rId18" Type="http://schemas.openxmlformats.org/officeDocument/2006/relationships/hyperlink" Target="https://doi.org/10.1111/roie.12861" TargetMode="External"/><Relationship Id="rId3" Type="http://schemas.openxmlformats.org/officeDocument/2006/relationships/styles" Target="styles.xml"/><Relationship Id="rId21" Type="http://schemas.openxmlformats.org/officeDocument/2006/relationships/hyperlink" Target="https://doi.org/10.1108/RIBS-11-2021-0138" TargetMode="External"/><Relationship Id="rId7" Type="http://schemas.openxmlformats.org/officeDocument/2006/relationships/chart" Target="charts/chart2.xml"/><Relationship Id="rId12" Type="http://schemas.openxmlformats.org/officeDocument/2006/relationships/hyperlink" Target="https://doi.org/10.1016/j.techfore.2022.121785" TargetMode="External"/><Relationship Id="rId17" Type="http://schemas.openxmlformats.org/officeDocument/2006/relationships/hyperlink" Target="https://doi.org/10.1162/rest_a_009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8/MD-09-2022-1405" TargetMode="External"/><Relationship Id="rId20" Type="http://schemas.openxmlformats.org/officeDocument/2006/relationships/hyperlink" Target="https://doi.org/10.1016/j.jum.2021.04.001"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1016/j.irfa.2022.1025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257/mac.20210349" TargetMode="External"/><Relationship Id="rId23" Type="http://schemas.openxmlformats.org/officeDocument/2006/relationships/hyperlink" Target="https://doi.org/10.24018/ejbmr.2020.5.4.147" TargetMode="External"/><Relationship Id="rId10" Type="http://schemas.openxmlformats.org/officeDocument/2006/relationships/hyperlink" Target="https://doi.org/10.1007/s01234-023-01234-5" TargetMode="External"/><Relationship Id="rId19" Type="http://schemas.openxmlformats.org/officeDocument/2006/relationships/hyperlink" Target="https://doi.org/10.2139/ssrn.3757024" TargetMode="External"/><Relationship Id="rId4" Type="http://schemas.openxmlformats.org/officeDocument/2006/relationships/settings" Target="settings.xml"/><Relationship Id="rId9" Type="http://schemas.openxmlformats.org/officeDocument/2006/relationships/hyperlink" Target="https://doi.org/10.1016/j.jclepro.2023.135678" TargetMode="External"/><Relationship Id="rId14" Type="http://schemas.openxmlformats.org/officeDocument/2006/relationships/hyperlink" Target="https://doi.org/10.3390/jtaer16070063" TargetMode="External"/><Relationship Id="rId22" Type="http://schemas.openxmlformats.org/officeDocument/2006/relationships/hyperlink" Target="https://doi.org/10.1111/twec.131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Sheet1!$B$1</c:f>
              <c:strCache>
                <c:ptCount val="1"/>
                <c:pt idx="0">
                  <c:v>Percentage of SMEs</c:v>
                </c:pt>
              </c:strCache>
            </c:strRef>
          </c:tx>
          <c:spPr>
            <a:solidFill>
              <a:schemeClr val="accent1"/>
            </a:solidFill>
            <a:ln>
              <a:noFill/>
            </a:ln>
            <a:effectLst/>
            <a:sp3d/>
          </c:spPr>
          <c:invertIfNegative val="0"/>
          <c:cat>
            <c:strRef>
              <c:f>Sheet1!$A$2:$A$11</c:f>
              <c:strCache>
                <c:ptCount val="10"/>
                <c:pt idx="0">
                  <c:v>Albania</c:v>
                </c:pt>
                <c:pt idx="1">
                  <c:v>Bulgaria</c:v>
                </c:pt>
                <c:pt idx="2">
                  <c:v>Bosnia and Herzegovina</c:v>
                </c:pt>
                <c:pt idx="3">
                  <c:v>Montenegro</c:v>
                </c:pt>
                <c:pt idx="4">
                  <c:v>Romania</c:v>
                </c:pt>
                <c:pt idx="5">
                  <c:v>Croatia</c:v>
                </c:pt>
                <c:pt idx="6">
                  <c:v>Serbia</c:v>
                </c:pt>
                <c:pt idx="7">
                  <c:v>North Macedonia</c:v>
                </c:pt>
                <c:pt idx="8">
                  <c:v>Greece</c:v>
                </c:pt>
                <c:pt idx="9">
                  <c:v>Kosovo</c:v>
                </c:pt>
              </c:strCache>
            </c:strRef>
          </c:cat>
          <c:val>
            <c:numRef>
              <c:f>Sheet1!$B$2:$B$11</c:f>
              <c:numCache>
                <c:formatCode>0%</c:formatCode>
                <c:ptCount val="10"/>
                <c:pt idx="0">
                  <c:v>0.18</c:v>
                </c:pt>
                <c:pt idx="1">
                  <c:v>0.23</c:v>
                </c:pt>
                <c:pt idx="2">
                  <c:v>0.14000000000000001</c:v>
                </c:pt>
                <c:pt idx="3">
                  <c:v>0.09</c:v>
                </c:pt>
                <c:pt idx="4">
                  <c:v>0.19</c:v>
                </c:pt>
                <c:pt idx="5">
                  <c:v>0.05</c:v>
                </c:pt>
                <c:pt idx="6">
                  <c:v>0.05</c:v>
                </c:pt>
                <c:pt idx="7">
                  <c:v>0.04</c:v>
                </c:pt>
                <c:pt idx="8">
                  <c:v>0.03</c:v>
                </c:pt>
                <c:pt idx="9">
                  <c:v>0.04</c:v>
                </c:pt>
              </c:numCache>
            </c:numRef>
          </c:val>
          <c:extLst>
            <c:ext xmlns:c16="http://schemas.microsoft.com/office/drawing/2014/chart" uri="{C3380CC4-5D6E-409C-BE32-E72D297353CC}">
              <c16:uniqueId val="{00000000-2CF6-46D0-B69B-2EBB3D9042F3}"/>
            </c:ext>
          </c:extLst>
        </c:ser>
        <c:ser>
          <c:idx val="1"/>
          <c:order val="1"/>
          <c:tx>
            <c:strRef>
              <c:f>Sheet1!$C$1</c:f>
              <c:strCache>
                <c:ptCount val="1"/>
                <c:pt idx="0">
                  <c:v>E-Commerce Duration (1-3 years)</c:v>
                </c:pt>
              </c:strCache>
            </c:strRef>
          </c:tx>
          <c:spPr>
            <a:solidFill>
              <a:schemeClr val="accent2"/>
            </a:solidFill>
            <a:ln>
              <a:noFill/>
            </a:ln>
            <a:effectLst/>
            <a:sp3d/>
          </c:spPr>
          <c:invertIfNegative val="0"/>
          <c:cat>
            <c:strRef>
              <c:f>Sheet1!$A$2:$A$11</c:f>
              <c:strCache>
                <c:ptCount val="10"/>
                <c:pt idx="0">
                  <c:v>Albania</c:v>
                </c:pt>
                <c:pt idx="1">
                  <c:v>Bulgaria</c:v>
                </c:pt>
                <c:pt idx="2">
                  <c:v>Bosnia and Herzegovina</c:v>
                </c:pt>
                <c:pt idx="3">
                  <c:v>Montenegro</c:v>
                </c:pt>
                <c:pt idx="4">
                  <c:v>Romania</c:v>
                </c:pt>
                <c:pt idx="5">
                  <c:v>Croatia</c:v>
                </c:pt>
                <c:pt idx="6">
                  <c:v>Serbia</c:v>
                </c:pt>
                <c:pt idx="7">
                  <c:v>North Macedonia</c:v>
                </c:pt>
                <c:pt idx="8">
                  <c:v>Greece</c:v>
                </c:pt>
                <c:pt idx="9">
                  <c:v>Kosovo</c:v>
                </c:pt>
              </c:strCache>
            </c:strRef>
          </c:cat>
          <c:val>
            <c:numRef>
              <c:f>Sheet1!$C$2:$C$11</c:f>
              <c:numCache>
                <c:formatCode>0%</c:formatCode>
                <c:ptCount val="10"/>
                <c:pt idx="0">
                  <c:v>0.35</c:v>
                </c:pt>
                <c:pt idx="1">
                  <c:v>0.3</c:v>
                </c:pt>
                <c:pt idx="2">
                  <c:v>0.4</c:v>
                </c:pt>
                <c:pt idx="3">
                  <c:v>0.25</c:v>
                </c:pt>
                <c:pt idx="4">
                  <c:v>0.3</c:v>
                </c:pt>
                <c:pt idx="5">
                  <c:v>0.3</c:v>
                </c:pt>
                <c:pt idx="6">
                  <c:v>0.35</c:v>
                </c:pt>
                <c:pt idx="7">
                  <c:v>0.3</c:v>
                </c:pt>
                <c:pt idx="8">
                  <c:v>0.4</c:v>
                </c:pt>
                <c:pt idx="9">
                  <c:v>0.35</c:v>
                </c:pt>
              </c:numCache>
            </c:numRef>
          </c:val>
          <c:extLst>
            <c:ext xmlns:c16="http://schemas.microsoft.com/office/drawing/2014/chart" uri="{C3380CC4-5D6E-409C-BE32-E72D297353CC}">
              <c16:uniqueId val="{00000001-2CF6-46D0-B69B-2EBB3D9042F3}"/>
            </c:ext>
          </c:extLst>
        </c:ser>
        <c:ser>
          <c:idx val="2"/>
          <c:order val="2"/>
          <c:tx>
            <c:strRef>
              <c:f>Sheet1!$D$1</c:f>
              <c:strCache>
                <c:ptCount val="1"/>
                <c:pt idx="0">
                  <c:v>Distance Significant (4-5)</c:v>
                </c:pt>
              </c:strCache>
            </c:strRef>
          </c:tx>
          <c:spPr>
            <a:solidFill>
              <a:schemeClr val="accent3"/>
            </a:solidFill>
            <a:ln>
              <a:noFill/>
            </a:ln>
            <a:effectLst/>
            <a:sp3d/>
          </c:spPr>
          <c:invertIfNegative val="0"/>
          <c:cat>
            <c:strRef>
              <c:f>Sheet1!$A$2:$A$11</c:f>
              <c:strCache>
                <c:ptCount val="10"/>
                <c:pt idx="0">
                  <c:v>Albania</c:v>
                </c:pt>
                <c:pt idx="1">
                  <c:v>Bulgaria</c:v>
                </c:pt>
                <c:pt idx="2">
                  <c:v>Bosnia and Herzegovina</c:v>
                </c:pt>
                <c:pt idx="3">
                  <c:v>Montenegro</c:v>
                </c:pt>
                <c:pt idx="4">
                  <c:v>Romania</c:v>
                </c:pt>
                <c:pt idx="5">
                  <c:v>Croatia</c:v>
                </c:pt>
                <c:pt idx="6">
                  <c:v>Serbia</c:v>
                </c:pt>
                <c:pt idx="7">
                  <c:v>North Macedonia</c:v>
                </c:pt>
                <c:pt idx="8">
                  <c:v>Greece</c:v>
                </c:pt>
                <c:pt idx="9">
                  <c:v>Kosovo</c:v>
                </c:pt>
              </c:strCache>
            </c:strRef>
          </c:cat>
          <c:val>
            <c:numRef>
              <c:f>Sheet1!$D$2:$D$11</c:f>
              <c:numCache>
                <c:formatCode>0%</c:formatCode>
                <c:ptCount val="10"/>
                <c:pt idx="0">
                  <c:v>0.75</c:v>
                </c:pt>
                <c:pt idx="1">
                  <c:v>0.8</c:v>
                </c:pt>
                <c:pt idx="2">
                  <c:v>0.65</c:v>
                </c:pt>
                <c:pt idx="3">
                  <c:v>0.7</c:v>
                </c:pt>
                <c:pt idx="4">
                  <c:v>0.8</c:v>
                </c:pt>
                <c:pt idx="5">
                  <c:v>0.6</c:v>
                </c:pt>
                <c:pt idx="6">
                  <c:v>0.75</c:v>
                </c:pt>
                <c:pt idx="7">
                  <c:v>0.7</c:v>
                </c:pt>
                <c:pt idx="8">
                  <c:v>0.75</c:v>
                </c:pt>
                <c:pt idx="9">
                  <c:v>0.7</c:v>
                </c:pt>
              </c:numCache>
            </c:numRef>
          </c:val>
          <c:extLst>
            <c:ext xmlns:c16="http://schemas.microsoft.com/office/drawing/2014/chart" uri="{C3380CC4-5D6E-409C-BE32-E72D297353CC}">
              <c16:uniqueId val="{00000002-2CF6-46D0-B69B-2EBB3D9042F3}"/>
            </c:ext>
          </c:extLst>
        </c:ser>
        <c:ser>
          <c:idx val="3"/>
          <c:order val="3"/>
          <c:tx>
            <c:strRef>
              <c:f>Sheet1!$E$1</c:f>
              <c:strCache>
                <c:ptCount val="1"/>
                <c:pt idx="0">
                  <c:v>Experience Language Barriers</c:v>
                </c:pt>
              </c:strCache>
            </c:strRef>
          </c:tx>
          <c:spPr>
            <a:solidFill>
              <a:schemeClr val="accent4"/>
            </a:solidFill>
            <a:ln>
              <a:noFill/>
            </a:ln>
            <a:effectLst/>
            <a:sp3d/>
          </c:spPr>
          <c:invertIfNegative val="0"/>
          <c:cat>
            <c:strRef>
              <c:f>Sheet1!$A$2:$A$11</c:f>
              <c:strCache>
                <c:ptCount val="10"/>
                <c:pt idx="0">
                  <c:v>Albania</c:v>
                </c:pt>
                <c:pt idx="1">
                  <c:v>Bulgaria</c:v>
                </c:pt>
                <c:pt idx="2">
                  <c:v>Bosnia and Herzegovina</c:v>
                </c:pt>
                <c:pt idx="3">
                  <c:v>Montenegro</c:v>
                </c:pt>
                <c:pt idx="4">
                  <c:v>Romania</c:v>
                </c:pt>
                <c:pt idx="5">
                  <c:v>Croatia</c:v>
                </c:pt>
                <c:pt idx="6">
                  <c:v>Serbia</c:v>
                </c:pt>
                <c:pt idx="7">
                  <c:v>North Macedonia</c:v>
                </c:pt>
                <c:pt idx="8">
                  <c:v>Greece</c:v>
                </c:pt>
                <c:pt idx="9">
                  <c:v>Kosovo</c:v>
                </c:pt>
              </c:strCache>
            </c:strRef>
          </c:cat>
          <c:val>
            <c:numRef>
              <c:f>Sheet1!$E$2:$E$11</c:f>
              <c:numCache>
                <c:formatCode>0%</c:formatCode>
                <c:ptCount val="10"/>
                <c:pt idx="0">
                  <c:v>0.6</c:v>
                </c:pt>
                <c:pt idx="1">
                  <c:v>0.5</c:v>
                </c:pt>
                <c:pt idx="2">
                  <c:v>0.55000000000000004</c:v>
                </c:pt>
                <c:pt idx="3">
                  <c:v>0.45</c:v>
                </c:pt>
                <c:pt idx="4">
                  <c:v>0.55000000000000004</c:v>
                </c:pt>
                <c:pt idx="5">
                  <c:v>0.4</c:v>
                </c:pt>
                <c:pt idx="6">
                  <c:v>0.65</c:v>
                </c:pt>
                <c:pt idx="7">
                  <c:v>0.5</c:v>
                </c:pt>
                <c:pt idx="8">
                  <c:v>0.4</c:v>
                </c:pt>
                <c:pt idx="9">
                  <c:v>0.57999999999999996</c:v>
                </c:pt>
              </c:numCache>
            </c:numRef>
          </c:val>
          <c:extLst>
            <c:ext xmlns:c16="http://schemas.microsoft.com/office/drawing/2014/chart" uri="{C3380CC4-5D6E-409C-BE32-E72D297353CC}">
              <c16:uniqueId val="{00000003-2CF6-46D0-B69B-2EBB3D9042F3}"/>
            </c:ext>
          </c:extLst>
        </c:ser>
        <c:ser>
          <c:idx val="4"/>
          <c:order val="4"/>
          <c:tx>
            <c:strRef>
              <c:f>Sheet1!$F$1</c:f>
              <c:strCache>
                <c:ptCount val="1"/>
                <c:pt idx="0">
                  <c:v>Challenging Factors (Shipping Costs)</c:v>
                </c:pt>
              </c:strCache>
            </c:strRef>
          </c:tx>
          <c:spPr>
            <a:solidFill>
              <a:schemeClr val="accent5"/>
            </a:solidFill>
            <a:ln>
              <a:noFill/>
            </a:ln>
            <a:effectLst/>
            <a:sp3d/>
          </c:spPr>
          <c:invertIfNegative val="0"/>
          <c:cat>
            <c:strRef>
              <c:f>Sheet1!$A$2:$A$11</c:f>
              <c:strCache>
                <c:ptCount val="10"/>
                <c:pt idx="0">
                  <c:v>Albania</c:v>
                </c:pt>
                <c:pt idx="1">
                  <c:v>Bulgaria</c:v>
                </c:pt>
                <c:pt idx="2">
                  <c:v>Bosnia and Herzegovina</c:v>
                </c:pt>
                <c:pt idx="3">
                  <c:v>Montenegro</c:v>
                </c:pt>
                <c:pt idx="4">
                  <c:v>Romania</c:v>
                </c:pt>
                <c:pt idx="5">
                  <c:v>Croatia</c:v>
                </c:pt>
                <c:pt idx="6">
                  <c:v>Serbia</c:v>
                </c:pt>
                <c:pt idx="7">
                  <c:v>North Macedonia</c:v>
                </c:pt>
                <c:pt idx="8">
                  <c:v>Greece</c:v>
                </c:pt>
                <c:pt idx="9">
                  <c:v>Kosovo</c:v>
                </c:pt>
              </c:strCache>
            </c:strRef>
          </c:cat>
          <c:val>
            <c:numRef>
              <c:f>Sheet1!$F$2:$F$11</c:f>
              <c:numCache>
                <c:formatCode>0%</c:formatCode>
                <c:ptCount val="10"/>
                <c:pt idx="0">
                  <c:v>0.7</c:v>
                </c:pt>
                <c:pt idx="1">
                  <c:v>0.65</c:v>
                </c:pt>
                <c:pt idx="2">
                  <c:v>0.75</c:v>
                </c:pt>
                <c:pt idx="3">
                  <c:v>0.6</c:v>
                </c:pt>
                <c:pt idx="4">
                  <c:v>0.5</c:v>
                </c:pt>
                <c:pt idx="5">
                  <c:v>0.55000000000000004</c:v>
                </c:pt>
                <c:pt idx="6">
                  <c:v>0.7</c:v>
                </c:pt>
                <c:pt idx="7">
                  <c:v>0.6</c:v>
                </c:pt>
                <c:pt idx="8">
                  <c:v>0.65</c:v>
                </c:pt>
                <c:pt idx="9">
                  <c:v>0.68</c:v>
                </c:pt>
              </c:numCache>
            </c:numRef>
          </c:val>
          <c:extLst>
            <c:ext xmlns:c16="http://schemas.microsoft.com/office/drawing/2014/chart" uri="{C3380CC4-5D6E-409C-BE32-E72D297353CC}">
              <c16:uniqueId val="{00000004-2CF6-46D0-B69B-2EBB3D9042F3}"/>
            </c:ext>
          </c:extLst>
        </c:ser>
        <c:dLbls>
          <c:showLegendKey val="0"/>
          <c:showVal val="0"/>
          <c:showCatName val="0"/>
          <c:showSerName val="0"/>
          <c:showPercent val="0"/>
          <c:showBubbleSize val="0"/>
        </c:dLbls>
        <c:gapWidth val="150"/>
        <c:shape val="box"/>
        <c:axId val="712698303"/>
        <c:axId val="531681967"/>
        <c:axId val="0"/>
      </c:bar3DChart>
      <c:catAx>
        <c:axId val="7126983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81967"/>
        <c:crosses val="autoZero"/>
        <c:auto val="1"/>
        <c:lblAlgn val="ctr"/>
        <c:lblOffset val="100"/>
        <c:noMultiLvlLbl val="0"/>
      </c:catAx>
      <c:valAx>
        <c:axId val="5316819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69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Albania</c:v>
                </c:pt>
              </c:strCache>
            </c:strRef>
          </c:tx>
          <c:spPr>
            <a:solidFill>
              <a:schemeClr val="accent1"/>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Sheet2!$B$2:$F$2</c:f>
              <c:numCache>
                <c:formatCode>General</c:formatCode>
                <c:ptCount val="5"/>
                <c:pt idx="0">
                  <c:v>10</c:v>
                </c:pt>
                <c:pt idx="1">
                  <c:v>70</c:v>
                </c:pt>
                <c:pt idx="2">
                  <c:v>4</c:v>
                </c:pt>
                <c:pt idx="3">
                  <c:v>80</c:v>
                </c:pt>
                <c:pt idx="4">
                  <c:v>0</c:v>
                </c:pt>
              </c:numCache>
            </c:numRef>
          </c:val>
          <c:extLst>
            <c:ext xmlns:c16="http://schemas.microsoft.com/office/drawing/2014/chart" uri="{C3380CC4-5D6E-409C-BE32-E72D297353CC}">
              <c16:uniqueId val="{00000000-551C-45B5-B2B0-F71B8555A41E}"/>
            </c:ext>
          </c:extLst>
        </c:ser>
        <c:ser>
          <c:idx val="1"/>
          <c:order val="1"/>
          <c:tx>
            <c:strRef>
              <c:f>Sheet2!$A$3</c:f>
              <c:strCache>
                <c:ptCount val="1"/>
                <c:pt idx="0">
                  <c:v>Bulgaria</c:v>
                </c:pt>
              </c:strCache>
            </c:strRef>
          </c:tx>
          <c:spPr>
            <a:solidFill>
              <a:schemeClr val="accent2"/>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Sheet2!$B$3:$F$3</c:f>
              <c:numCache>
                <c:formatCode>General</c:formatCode>
                <c:ptCount val="5"/>
                <c:pt idx="0">
                  <c:v>10</c:v>
                </c:pt>
                <c:pt idx="1">
                  <c:v>65</c:v>
                </c:pt>
                <c:pt idx="2">
                  <c:v>3</c:v>
                </c:pt>
                <c:pt idx="3">
                  <c:v>50</c:v>
                </c:pt>
                <c:pt idx="4">
                  <c:v>0</c:v>
                </c:pt>
              </c:numCache>
            </c:numRef>
          </c:val>
          <c:extLst>
            <c:ext xmlns:c16="http://schemas.microsoft.com/office/drawing/2014/chart" uri="{C3380CC4-5D6E-409C-BE32-E72D297353CC}">
              <c16:uniqueId val="{00000001-551C-45B5-B2B0-F71B8555A41E}"/>
            </c:ext>
          </c:extLst>
        </c:ser>
        <c:ser>
          <c:idx val="2"/>
          <c:order val="2"/>
          <c:tx>
            <c:strRef>
              <c:f>Sheet2!$A$4</c:f>
              <c:strCache>
                <c:ptCount val="1"/>
                <c:pt idx="0">
                  <c:v>Bosnia &amp; Herzegovina</c:v>
                </c:pt>
              </c:strCache>
            </c:strRef>
          </c:tx>
          <c:spPr>
            <a:solidFill>
              <a:schemeClr val="accent3"/>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Sheet2!$B$4:$F$4</c:f>
              <c:numCache>
                <c:formatCode>General</c:formatCode>
                <c:ptCount val="5"/>
                <c:pt idx="0">
                  <c:v>10</c:v>
                </c:pt>
                <c:pt idx="1">
                  <c:v>60</c:v>
                </c:pt>
                <c:pt idx="2">
                  <c:v>2</c:v>
                </c:pt>
                <c:pt idx="3">
                  <c:v>40</c:v>
                </c:pt>
                <c:pt idx="4">
                  <c:v>0</c:v>
                </c:pt>
              </c:numCache>
            </c:numRef>
          </c:val>
          <c:extLst>
            <c:ext xmlns:c16="http://schemas.microsoft.com/office/drawing/2014/chart" uri="{C3380CC4-5D6E-409C-BE32-E72D297353CC}">
              <c16:uniqueId val="{00000002-551C-45B5-B2B0-F71B8555A41E}"/>
            </c:ext>
          </c:extLst>
        </c:ser>
        <c:ser>
          <c:idx val="3"/>
          <c:order val="3"/>
          <c:tx>
            <c:strRef>
              <c:f>Sheet2!$A$5</c:f>
              <c:strCache>
                <c:ptCount val="1"/>
                <c:pt idx="0">
                  <c:v>Montenegro</c:v>
                </c:pt>
              </c:strCache>
            </c:strRef>
          </c:tx>
          <c:spPr>
            <a:solidFill>
              <a:schemeClr val="accent4"/>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Sheet2!$B$5:$F$5</c:f>
              <c:numCache>
                <c:formatCode>General</c:formatCode>
                <c:ptCount val="5"/>
                <c:pt idx="0">
                  <c:v>10</c:v>
                </c:pt>
                <c:pt idx="1">
                  <c:v>75</c:v>
                </c:pt>
                <c:pt idx="2">
                  <c:v>5</c:v>
                </c:pt>
                <c:pt idx="3">
                  <c:v>85</c:v>
                </c:pt>
                <c:pt idx="4">
                  <c:v>0</c:v>
                </c:pt>
              </c:numCache>
            </c:numRef>
          </c:val>
          <c:extLst>
            <c:ext xmlns:c16="http://schemas.microsoft.com/office/drawing/2014/chart" uri="{C3380CC4-5D6E-409C-BE32-E72D297353CC}">
              <c16:uniqueId val="{00000003-551C-45B5-B2B0-F71B8555A41E}"/>
            </c:ext>
          </c:extLst>
        </c:ser>
        <c:ser>
          <c:idx val="4"/>
          <c:order val="4"/>
          <c:tx>
            <c:strRef>
              <c:f>Sheet2!$A$6</c:f>
              <c:strCache>
                <c:ptCount val="1"/>
                <c:pt idx="0">
                  <c:v>Romania</c:v>
                </c:pt>
              </c:strCache>
            </c:strRef>
          </c:tx>
          <c:spPr>
            <a:solidFill>
              <a:schemeClr val="accent5"/>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Sheet2!$B$6:$F$6</c:f>
              <c:numCache>
                <c:formatCode>General</c:formatCode>
                <c:ptCount val="5"/>
                <c:pt idx="0">
                  <c:v>10</c:v>
                </c:pt>
                <c:pt idx="1">
                  <c:v>68</c:v>
                </c:pt>
                <c:pt idx="2">
                  <c:v>3</c:v>
                </c:pt>
                <c:pt idx="3">
                  <c:v>60</c:v>
                </c:pt>
                <c:pt idx="4">
                  <c:v>0</c:v>
                </c:pt>
              </c:numCache>
            </c:numRef>
          </c:val>
          <c:extLst>
            <c:ext xmlns:c16="http://schemas.microsoft.com/office/drawing/2014/chart" uri="{C3380CC4-5D6E-409C-BE32-E72D297353CC}">
              <c16:uniqueId val="{00000004-551C-45B5-B2B0-F71B8555A41E}"/>
            </c:ext>
          </c:extLst>
        </c:ser>
        <c:ser>
          <c:idx val="5"/>
          <c:order val="5"/>
          <c:tx>
            <c:strRef>
              <c:f>Sheet2!$A$7</c:f>
              <c:strCache>
                <c:ptCount val="1"/>
                <c:pt idx="0">
                  <c:v>Croatia</c:v>
                </c:pt>
              </c:strCache>
            </c:strRef>
          </c:tx>
          <c:spPr>
            <a:solidFill>
              <a:schemeClr val="accent6"/>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Sheet2!$B$7:$F$7</c:f>
              <c:numCache>
                <c:formatCode>General</c:formatCode>
                <c:ptCount val="5"/>
                <c:pt idx="0">
                  <c:v>10</c:v>
                </c:pt>
                <c:pt idx="1">
                  <c:v>62</c:v>
                </c:pt>
                <c:pt idx="2">
                  <c:v>4</c:v>
                </c:pt>
                <c:pt idx="3">
                  <c:v>55</c:v>
                </c:pt>
                <c:pt idx="4">
                  <c:v>0</c:v>
                </c:pt>
              </c:numCache>
            </c:numRef>
          </c:val>
          <c:extLst>
            <c:ext xmlns:c16="http://schemas.microsoft.com/office/drawing/2014/chart" uri="{C3380CC4-5D6E-409C-BE32-E72D297353CC}">
              <c16:uniqueId val="{00000005-551C-45B5-B2B0-F71B8555A41E}"/>
            </c:ext>
          </c:extLst>
        </c:ser>
        <c:ser>
          <c:idx val="6"/>
          <c:order val="6"/>
          <c:tx>
            <c:strRef>
              <c:f>Sheet2!$A$8</c:f>
              <c:strCache>
                <c:ptCount val="1"/>
                <c:pt idx="0">
                  <c:v>Serbia</c:v>
                </c:pt>
              </c:strCache>
            </c:strRef>
          </c:tx>
          <c:spPr>
            <a:solidFill>
              <a:schemeClr val="accent1">
                <a:lumMod val="60000"/>
              </a:schemeClr>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Sheet2!$B$8:$F$8</c:f>
              <c:numCache>
                <c:formatCode>General</c:formatCode>
                <c:ptCount val="5"/>
                <c:pt idx="0">
                  <c:v>10</c:v>
                </c:pt>
                <c:pt idx="1">
                  <c:v>70</c:v>
                </c:pt>
                <c:pt idx="2">
                  <c:v>4</c:v>
                </c:pt>
                <c:pt idx="3">
                  <c:v>75</c:v>
                </c:pt>
                <c:pt idx="4">
                  <c:v>0</c:v>
                </c:pt>
              </c:numCache>
            </c:numRef>
          </c:val>
          <c:extLst>
            <c:ext xmlns:c16="http://schemas.microsoft.com/office/drawing/2014/chart" uri="{C3380CC4-5D6E-409C-BE32-E72D297353CC}">
              <c16:uniqueId val="{00000006-551C-45B5-B2B0-F71B8555A41E}"/>
            </c:ext>
          </c:extLst>
        </c:ser>
        <c:ser>
          <c:idx val="7"/>
          <c:order val="7"/>
          <c:tx>
            <c:strRef>
              <c:f>Sheet2!$A$9</c:f>
              <c:strCache>
                <c:ptCount val="1"/>
                <c:pt idx="0">
                  <c:v>North Macedonia</c:v>
                </c:pt>
              </c:strCache>
            </c:strRef>
          </c:tx>
          <c:spPr>
            <a:solidFill>
              <a:schemeClr val="accent2">
                <a:lumMod val="60000"/>
              </a:schemeClr>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Sheet2!$B$9:$F$9</c:f>
              <c:numCache>
                <c:formatCode>General</c:formatCode>
                <c:ptCount val="5"/>
                <c:pt idx="0">
                  <c:v>10</c:v>
                </c:pt>
                <c:pt idx="1">
                  <c:v>58</c:v>
                </c:pt>
                <c:pt idx="2">
                  <c:v>2</c:v>
                </c:pt>
                <c:pt idx="3">
                  <c:v>45</c:v>
                </c:pt>
                <c:pt idx="4">
                  <c:v>0</c:v>
                </c:pt>
              </c:numCache>
            </c:numRef>
          </c:val>
          <c:extLst>
            <c:ext xmlns:c16="http://schemas.microsoft.com/office/drawing/2014/chart" uri="{C3380CC4-5D6E-409C-BE32-E72D297353CC}">
              <c16:uniqueId val="{00000007-551C-45B5-B2B0-F71B8555A41E}"/>
            </c:ext>
          </c:extLst>
        </c:ser>
        <c:ser>
          <c:idx val="8"/>
          <c:order val="8"/>
          <c:tx>
            <c:strRef>
              <c:f>Sheet2!$A$10</c:f>
              <c:strCache>
                <c:ptCount val="1"/>
                <c:pt idx="0">
                  <c:v>Greece</c:v>
                </c:pt>
              </c:strCache>
            </c:strRef>
          </c:tx>
          <c:spPr>
            <a:solidFill>
              <a:schemeClr val="accent3">
                <a:lumMod val="60000"/>
              </a:schemeClr>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Sheet2!$B$10:$F$10</c:f>
              <c:numCache>
                <c:formatCode>General</c:formatCode>
                <c:ptCount val="5"/>
                <c:pt idx="0">
                  <c:v>10</c:v>
                </c:pt>
                <c:pt idx="1">
                  <c:v>65</c:v>
                </c:pt>
                <c:pt idx="2">
                  <c:v>4</c:v>
                </c:pt>
                <c:pt idx="3">
                  <c:v>70</c:v>
                </c:pt>
                <c:pt idx="4">
                  <c:v>0</c:v>
                </c:pt>
              </c:numCache>
            </c:numRef>
          </c:val>
          <c:extLst>
            <c:ext xmlns:c16="http://schemas.microsoft.com/office/drawing/2014/chart" uri="{C3380CC4-5D6E-409C-BE32-E72D297353CC}">
              <c16:uniqueId val="{00000008-551C-45B5-B2B0-F71B8555A41E}"/>
            </c:ext>
          </c:extLst>
        </c:ser>
        <c:ser>
          <c:idx val="9"/>
          <c:order val="9"/>
          <c:tx>
            <c:strRef>
              <c:f>Sheet2!$A$11</c:f>
              <c:strCache>
                <c:ptCount val="1"/>
                <c:pt idx="0">
                  <c:v>Kosovo</c:v>
                </c:pt>
              </c:strCache>
            </c:strRef>
          </c:tx>
          <c:spPr>
            <a:solidFill>
              <a:schemeClr val="accent4">
                <a:lumMod val="60000"/>
              </a:schemeClr>
            </a:solidFill>
            <a:ln>
              <a:noFill/>
            </a:ln>
            <a:effectLst/>
            <a:sp3d/>
          </c:spPr>
          <c:invertIfNegative val="0"/>
          <c:cat>
            <c:strRef>
              <c:f>Sheet2!$B$1:$F$1</c:f>
              <c:strCache>
                <c:ptCount val="5"/>
                <c:pt idx="0">
                  <c:v>Number of Companies</c:v>
                </c:pt>
                <c:pt idx="1">
                  <c:v>Main Factors Affecting Shipping Costs (%)</c:v>
                </c:pt>
                <c:pt idx="2">
                  <c:v>Distance Impact Rating (1-5)</c:v>
                </c:pt>
                <c:pt idx="3">
                  <c:v>Language Barriers Experienced (%)</c:v>
                </c:pt>
                <c:pt idx="4">
                  <c:v>Frequency of Barriers</c:v>
                </c:pt>
              </c:strCache>
            </c:strRef>
          </c:cat>
          <c:val>
            <c:numRef>
              <c:f>Sheet2!$B$11:$F$11</c:f>
              <c:numCache>
                <c:formatCode>General</c:formatCode>
                <c:ptCount val="5"/>
                <c:pt idx="0">
                  <c:v>10</c:v>
                </c:pt>
                <c:pt idx="1">
                  <c:v>72</c:v>
                </c:pt>
                <c:pt idx="2">
                  <c:v>5</c:v>
                </c:pt>
                <c:pt idx="3">
                  <c:v>75</c:v>
                </c:pt>
                <c:pt idx="4">
                  <c:v>0</c:v>
                </c:pt>
              </c:numCache>
            </c:numRef>
          </c:val>
          <c:extLst>
            <c:ext xmlns:c16="http://schemas.microsoft.com/office/drawing/2014/chart" uri="{C3380CC4-5D6E-409C-BE32-E72D297353CC}">
              <c16:uniqueId val="{00000009-551C-45B5-B2B0-F71B8555A41E}"/>
            </c:ext>
          </c:extLst>
        </c:ser>
        <c:dLbls>
          <c:showLegendKey val="0"/>
          <c:showVal val="0"/>
          <c:showCatName val="0"/>
          <c:showSerName val="0"/>
          <c:showPercent val="0"/>
          <c:showBubbleSize val="0"/>
        </c:dLbls>
        <c:gapWidth val="150"/>
        <c:shape val="box"/>
        <c:axId val="622922111"/>
        <c:axId val="812026959"/>
        <c:axId val="0"/>
      </c:bar3DChart>
      <c:catAx>
        <c:axId val="6229221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2026959"/>
        <c:crosses val="autoZero"/>
        <c:auto val="1"/>
        <c:lblAlgn val="ctr"/>
        <c:lblOffset val="100"/>
        <c:noMultiLvlLbl val="0"/>
      </c:catAx>
      <c:valAx>
        <c:axId val="812026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922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A04DC-79F9-445F-ADE9-17590B1C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17</Pages>
  <Words>5348</Words>
  <Characters>30485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TechStore</cp:lastModifiedBy>
  <cp:revision>34</cp:revision>
  <dcterms:created xsi:type="dcterms:W3CDTF">2013-12-23T23:15:00Z</dcterms:created>
  <dcterms:modified xsi:type="dcterms:W3CDTF">2026-06-02T12:35:00Z</dcterms:modified>
  <cp:category/>
</cp:coreProperties>
</file>