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0C779BD" w14:textId="33962FC1" w:rsidR="00D7522C" w:rsidRPr="00B94B71" w:rsidRDefault="004E01F1" w:rsidP="00B94B71">
      <w:pPr>
        <w:pStyle w:val="Title"/>
      </w:pPr>
      <w:bookmarkStart w:id="0" w:name="_Hlk216796415"/>
      <w:r w:rsidRPr="004E01F1">
        <w:t>Fine</w:t>
      </w:r>
      <w:r w:rsidR="009A2511">
        <w:t>-</w:t>
      </w:r>
      <w:r w:rsidRPr="004E01F1">
        <w:t xml:space="preserve">Grained Agricultural Pest Classification on High-Cardinality Indian Datasets via Optimized </w:t>
      </w:r>
      <w:proofErr w:type="spellStart"/>
      <w:r w:rsidRPr="004E01F1">
        <w:t>ConvNeXt</w:t>
      </w:r>
      <w:proofErr w:type="spellEnd"/>
      <w:r w:rsidRPr="004E01F1">
        <w:t xml:space="preserve"> and Class-Balanced Focal Loss</w:t>
      </w:r>
    </w:p>
    <w:p w14:paraId="35F4255A" w14:textId="77777777" w:rsidR="00D7522C" w:rsidRDefault="00D7522C" w:rsidP="00CA4392">
      <w:pPr>
        <w:pStyle w:val="Author"/>
        <w:spacing w:before="5pt" w:beforeAutospacing="1" w:after="5pt" w:afterAutospacing="1" w:line="6pt" w:lineRule="auto"/>
        <w:rPr>
          <w:sz w:val="16"/>
          <w:szCs w:val="16"/>
        </w:rPr>
      </w:pPr>
    </w:p>
    <w:p w14:paraId="1F960E65" w14:textId="77777777" w:rsidR="00C44627" w:rsidRPr="00CA4392" w:rsidRDefault="00C44627" w:rsidP="00CA4392">
      <w:pPr>
        <w:pStyle w:val="Author"/>
        <w:spacing w:before="5pt" w:beforeAutospacing="1" w:after="5pt" w:afterAutospacing="1" w:line="6pt" w:lineRule="auto"/>
        <w:rPr>
          <w:sz w:val="16"/>
          <w:szCs w:val="16"/>
        </w:rPr>
        <w:sectPr w:rsidR="00C44627" w:rsidRPr="00CA4392" w:rsidSect="003B4E04">
          <w:pgSz w:w="595.30pt" w:h="841.90pt" w:code="9"/>
          <w:pgMar w:top="27pt" w:right="44.65pt" w:bottom="72pt" w:left="44.65pt" w:header="36pt" w:footer="36pt" w:gutter="0pt"/>
          <w:cols w:space="36pt"/>
          <w:titlePg/>
          <w:docGrid w:linePitch="360"/>
        </w:sectPr>
      </w:pPr>
    </w:p>
    <w:p w14:paraId="5AB2FE26" w14:textId="24754633" w:rsidR="00BD670B" w:rsidRDefault="00B94B71" w:rsidP="00BD670B">
      <w:pPr>
        <w:pStyle w:val="Author"/>
        <w:spacing w:before="5pt" w:beforeAutospacing="1"/>
        <w:rPr>
          <w:sz w:val="18"/>
          <w:szCs w:val="18"/>
        </w:rPr>
      </w:pPr>
      <w:r>
        <w:t>Mohd</w:t>
      </w:r>
      <w:r>
        <w:rPr>
          <w:spacing w:val="15"/>
        </w:rPr>
        <w:t xml:space="preserve"> </w:t>
      </w:r>
      <w:r>
        <w:rPr>
          <w:spacing w:val="-2"/>
        </w:rPr>
        <w:t>Irfan</w:t>
      </w:r>
      <w:r w:rsidR="001A3B3D" w:rsidRPr="00F847A6">
        <w:rPr>
          <w:sz w:val="18"/>
          <w:szCs w:val="18"/>
        </w:rPr>
        <w:br/>
      </w:r>
      <w:r>
        <w:rPr>
          <w:i/>
          <w:sz w:val="20"/>
        </w:rPr>
        <w:t>Dept. of Artificial Intelligence and Data Science</w:t>
      </w:r>
      <w:r w:rsidR="00D72D06" w:rsidRPr="00F847A6">
        <w:rPr>
          <w:sz w:val="18"/>
          <w:szCs w:val="18"/>
        </w:rPr>
        <w:br/>
      </w:r>
      <w:r>
        <w:rPr>
          <w:i/>
          <w:sz w:val="20"/>
        </w:rPr>
        <w:t>Vardhaman College of Engineering</w:t>
      </w:r>
      <w:r w:rsidR="001A3B3D" w:rsidRPr="00F847A6">
        <w:rPr>
          <w:i/>
          <w:sz w:val="18"/>
          <w:szCs w:val="18"/>
        </w:rPr>
        <w:br/>
      </w:r>
      <w:r w:rsidRPr="00B94B71">
        <w:rPr>
          <w:sz w:val="20"/>
          <w:szCs w:val="20"/>
        </w:rPr>
        <w:t>Hyderabad, India</w:t>
      </w:r>
      <w:r w:rsidR="001A3B3D" w:rsidRPr="00F847A6">
        <w:rPr>
          <w:sz w:val="18"/>
          <w:szCs w:val="18"/>
        </w:rPr>
        <w:br/>
      </w:r>
      <w:hyperlink r:id="rId8" w:history="1">
        <w:r w:rsidR="006C7722" w:rsidRPr="00A21942">
          <w:rPr>
            <w:rStyle w:val="Hyperlink"/>
            <w:spacing w:val="-2"/>
            <w:sz w:val="20"/>
            <w:szCs w:val="20"/>
          </w:rPr>
          <w:t>mohirfanwork786@gmail.com</w:t>
        </w:r>
      </w:hyperlink>
    </w:p>
    <w:p w14:paraId="1FCCE042" w14:textId="3E081448" w:rsidR="001A3B3D" w:rsidRPr="00F847A6" w:rsidRDefault="00B94B71" w:rsidP="00B94B71">
      <w:pPr>
        <w:pStyle w:val="Author"/>
        <w:spacing w:before="5pt" w:beforeAutospacing="1"/>
        <w:rPr>
          <w:sz w:val="18"/>
          <w:szCs w:val="18"/>
        </w:rPr>
      </w:pPr>
      <w:r>
        <w:t>B</w:t>
      </w:r>
      <w:r w:rsidR="00986DD4">
        <w:t>andar</w:t>
      </w:r>
      <w:r>
        <w:rPr>
          <w:spacing w:val="18"/>
        </w:rPr>
        <w:t xml:space="preserve"> </w:t>
      </w:r>
      <w:r>
        <w:rPr>
          <w:spacing w:val="-2"/>
        </w:rPr>
        <w:t>Vaishnavi</w:t>
      </w:r>
      <w:r w:rsidR="00447BB9">
        <w:rPr>
          <w:sz w:val="18"/>
          <w:szCs w:val="18"/>
        </w:rPr>
        <w:br/>
      </w:r>
      <w:r>
        <w:rPr>
          <w:i/>
          <w:sz w:val="20"/>
        </w:rPr>
        <w:t>Dept. of Artificial Intelligence and Data Science</w:t>
      </w:r>
      <w:r w:rsidRPr="00F847A6">
        <w:rPr>
          <w:sz w:val="18"/>
          <w:szCs w:val="18"/>
        </w:rPr>
        <w:br/>
      </w:r>
      <w:r>
        <w:rPr>
          <w:i/>
          <w:sz w:val="20"/>
        </w:rPr>
        <w:t>Vardhaman College of Engineering</w:t>
      </w:r>
      <w:r w:rsidRPr="00F847A6">
        <w:rPr>
          <w:i/>
          <w:sz w:val="18"/>
          <w:szCs w:val="18"/>
        </w:rPr>
        <w:br/>
      </w:r>
      <w:r w:rsidRPr="00B94B71">
        <w:rPr>
          <w:sz w:val="20"/>
          <w:szCs w:val="20"/>
        </w:rPr>
        <w:t>Hyderabad, India</w:t>
      </w:r>
      <w:r w:rsidRPr="00F847A6">
        <w:rPr>
          <w:sz w:val="18"/>
          <w:szCs w:val="18"/>
        </w:rPr>
        <w:br/>
      </w:r>
      <w:hyperlink r:id="rId9" w:history="1">
        <w:r w:rsidR="00F547FB" w:rsidRPr="00094524">
          <w:rPr>
            <w:rStyle w:val="Hyperlink"/>
            <w:spacing w:val="-2"/>
            <w:sz w:val="20"/>
            <w:szCs w:val="20"/>
          </w:rPr>
          <w:t>bandarvaishnavi1219@gmail.com</w:t>
        </w:r>
      </w:hyperlink>
      <w:r w:rsidR="00BD670B">
        <w:rPr>
          <w:sz w:val="18"/>
          <w:szCs w:val="18"/>
        </w:rPr>
        <w:br w:type="column"/>
      </w:r>
      <w:r>
        <w:t>Nanda</w:t>
      </w:r>
      <w:r>
        <w:rPr>
          <w:spacing w:val="15"/>
        </w:rPr>
        <w:t xml:space="preserve"> </w:t>
      </w:r>
      <w:r>
        <w:rPr>
          <w:spacing w:val="-4"/>
        </w:rPr>
        <w:t>Padma</w:t>
      </w:r>
      <w:r w:rsidRPr="00F847A6">
        <w:rPr>
          <w:sz w:val="18"/>
          <w:szCs w:val="18"/>
        </w:rPr>
        <w:br/>
      </w:r>
      <w:r>
        <w:rPr>
          <w:i/>
          <w:sz w:val="20"/>
        </w:rPr>
        <w:t>Dept. of Artificial Intelligence and Data Science</w:t>
      </w:r>
      <w:r w:rsidRPr="00F847A6">
        <w:rPr>
          <w:sz w:val="18"/>
          <w:szCs w:val="18"/>
        </w:rPr>
        <w:br/>
      </w:r>
      <w:r>
        <w:rPr>
          <w:i/>
          <w:sz w:val="20"/>
        </w:rPr>
        <w:t>Vardhaman College of Engineering</w:t>
      </w:r>
      <w:r w:rsidRPr="00F847A6">
        <w:rPr>
          <w:i/>
          <w:sz w:val="18"/>
          <w:szCs w:val="18"/>
        </w:rPr>
        <w:br/>
      </w:r>
      <w:r w:rsidRPr="00B94B71">
        <w:rPr>
          <w:sz w:val="20"/>
          <w:szCs w:val="20"/>
        </w:rPr>
        <w:t>Hyderabad, India</w:t>
      </w:r>
      <w:r w:rsidRPr="00F847A6">
        <w:rPr>
          <w:sz w:val="18"/>
          <w:szCs w:val="18"/>
        </w:rPr>
        <w:br/>
      </w:r>
      <w:hyperlink r:id="rId10" w:history="1">
        <w:r w:rsidR="006C7722" w:rsidRPr="00A21942">
          <w:rPr>
            <w:rStyle w:val="Hyperlink"/>
            <w:spacing w:val="-2"/>
            <w:sz w:val="20"/>
            <w:szCs w:val="20"/>
          </w:rPr>
          <w:t>nandapadma24@gmail.com</w:t>
        </w:r>
      </w:hyperlink>
    </w:p>
    <w:p w14:paraId="11C3FF66" w14:textId="4AFA9BBA" w:rsidR="001A3B3D" w:rsidRPr="00F847A6" w:rsidRDefault="00B94B71" w:rsidP="00B94B71">
      <w:pPr>
        <w:pStyle w:val="Author"/>
        <w:spacing w:before="5pt" w:beforeAutospacing="1"/>
        <w:rPr>
          <w:sz w:val="18"/>
          <w:szCs w:val="18"/>
        </w:rPr>
      </w:pPr>
      <w:r w:rsidRPr="00B94B71">
        <w:t>Manish Chhabra</w:t>
      </w:r>
      <w:r w:rsidR="00447BB9" w:rsidRPr="00F847A6">
        <w:rPr>
          <w:sz w:val="18"/>
          <w:szCs w:val="18"/>
        </w:rPr>
        <w:br/>
      </w:r>
      <w:r>
        <w:rPr>
          <w:i/>
          <w:sz w:val="20"/>
        </w:rPr>
        <w:t>Dept. of Artificial Intelligence and Data Science</w:t>
      </w:r>
      <w:r w:rsidRPr="00F847A6">
        <w:rPr>
          <w:sz w:val="18"/>
          <w:szCs w:val="18"/>
        </w:rPr>
        <w:br/>
      </w:r>
      <w:r>
        <w:rPr>
          <w:i/>
          <w:sz w:val="20"/>
        </w:rPr>
        <w:t>Vardhaman College of Engineering</w:t>
      </w:r>
      <w:r w:rsidRPr="00F847A6">
        <w:rPr>
          <w:i/>
          <w:sz w:val="18"/>
          <w:szCs w:val="18"/>
        </w:rPr>
        <w:br/>
      </w:r>
      <w:r w:rsidRPr="00B94B71">
        <w:rPr>
          <w:sz w:val="20"/>
          <w:szCs w:val="20"/>
        </w:rPr>
        <w:t>Hyderabad, India</w:t>
      </w:r>
      <w:r w:rsidR="00447BB9" w:rsidRPr="00F847A6">
        <w:rPr>
          <w:sz w:val="18"/>
          <w:szCs w:val="18"/>
        </w:rPr>
        <w:br/>
      </w:r>
      <w:hyperlink r:id="rId11" w:history="1">
        <w:r w:rsidR="006C7722" w:rsidRPr="00A21942">
          <w:rPr>
            <w:rStyle w:val="Hyperlink"/>
            <w:sz w:val="18"/>
            <w:szCs w:val="18"/>
          </w:rPr>
          <w:t>manishchabra77@gmail.com</w:t>
        </w:r>
      </w:hyperlink>
      <w:r w:rsidR="00BD670B">
        <w:rPr>
          <w:sz w:val="18"/>
          <w:szCs w:val="18"/>
        </w:rPr>
        <w:br w:type="column"/>
      </w:r>
      <w:r>
        <w:t>Alugula</w:t>
      </w:r>
      <w:r>
        <w:rPr>
          <w:spacing w:val="13"/>
        </w:rPr>
        <w:t xml:space="preserve"> </w:t>
      </w:r>
      <w:r>
        <w:rPr>
          <w:spacing w:val="-2"/>
        </w:rPr>
        <w:t>Akshay</w:t>
      </w:r>
      <w:r w:rsidRPr="00F847A6">
        <w:rPr>
          <w:sz w:val="18"/>
          <w:szCs w:val="18"/>
        </w:rPr>
        <w:br/>
      </w:r>
      <w:r>
        <w:rPr>
          <w:i/>
          <w:sz w:val="20"/>
        </w:rPr>
        <w:t>Dept. of Artificial Intelligence and Data Science</w:t>
      </w:r>
      <w:r w:rsidRPr="00F847A6">
        <w:rPr>
          <w:sz w:val="18"/>
          <w:szCs w:val="18"/>
        </w:rPr>
        <w:br/>
      </w:r>
      <w:r>
        <w:rPr>
          <w:i/>
          <w:sz w:val="20"/>
        </w:rPr>
        <w:t>Vardhaman College of Engineering</w:t>
      </w:r>
      <w:r w:rsidRPr="00F847A6">
        <w:rPr>
          <w:i/>
          <w:sz w:val="18"/>
          <w:szCs w:val="18"/>
        </w:rPr>
        <w:br/>
      </w:r>
      <w:r w:rsidRPr="00B94B71">
        <w:rPr>
          <w:sz w:val="20"/>
          <w:szCs w:val="20"/>
        </w:rPr>
        <w:t>Hyderabad, India</w:t>
      </w:r>
      <w:r w:rsidRPr="00F847A6">
        <w:rPr>
          <w:sz w:val="18"/>
          <w:szCs w:val="18"/>
        </w:rPr>
        <w:br/>
      </w:r>
      <w:hyperlink r:id="rId12" w:history="1">
        <w:r w:rsidR="006C7722" w:rsidRPr="00A21942">
          <w:rPr>
            <w:rStyle w:val="Hyperlink"/>
            <w:spacing w:val="-2"/>
            <w:sz w:val="20"/>
            <w:szCs w:val="20"/>
          </w:rPr>
          <w:t>akshayalugula2003</w:t>
        </w:r>
        <w:r w:rsidR="006C7722" w:rsidRPr="00A21942">
          <w:rPr>
            <w:rStyle w:val="Hyperlink"/>
            <w:spacing w:val="-2"/>
          </w:rPr>
          <w:t>@gmail.com</w:t>
        </w:r>
      </w:hyperlink>
    </w:p>
    <w:p w14:paraId="2729A11B" w14:textId="30D4B337" w:rsidR="00447BB9" w:rsidRDefault="00B94B71" w:rsidP="00447BB9">
      <w:pPr>
        <w:pStyle w:val="Author"/>
        <w:spacing w:before="5pt" w:beforeAutospacing="1"/>
      </w:pPr>
      <w:r w:rsidRPr="00B94B71">
        <w:t>Gagandeep Arora</w:t>
      </w:r>
      <w:r w:rsidR="00447BB9" w:rsidRPr="00F847A6">
        <w:rPr>
          <w:sz w:val="18"/>
          <w:szCs w:val="18"/>
        </w:rPr>
        <w:br/>
      </w:r>
      <w:r>
        <w:rPr>
          <w:i/>
          <w:sz w:val="20"/>
        </w:rPr>
        <w:t>Dept. of Artificial Intelligence and Data Science</w:t>
      </w:r>
      <w:r w:rsidRPr="00F847A6">
        <w:rPr>
          <w:sz w:val="18"/>
          <w:szCs w:val="18"/>
        </w:rPr>
        <w:br/>
      </w:r>
      <w:r>
        <w:rPr>
          <w:i/>
          <w:sz w:val="20"/>
        </w:rPr>
        <w:t>Vardhaman College of Engineering</w:t>
      </w:r>
      <w:r w:rsidRPr="00F847A6">
        <w:rPr>
          <w:i/>
          <w:sz w:val="18"/>
          <w:szCs w:val="18"/>
        </w:rPr>
        <w:br/>
      </w:r>
      <w:r w:rsidRPr="00B94B71">
        <w:rPr>
          <w:sz w:val="20"/>
          <w:szCs w:val="20"/>
        </w:rPr>
        <w:t>Hyderabad, India</w:t>
      </w:r>
      <w:r w:rsidRPr="00F847A6">
        <w:rPr>
          <w:sz w:val="18"/>
          <w:szCs w:val="18"/>
        </w:rPr>
        <w:br/>
      </w:r>
      <w:hyperlink r:id="rId13" w:history="1">
        <w:r w:rsidR="006C7722" w:rsidRPr="00A21942">
          <w:rPr>
            <w:rStyle w:val="Hyperlink"/>
            <w:sz w:val="18"/>
            <w:szCs w:val="18"/>
          </w:rPr>
          <w:t>gagandeeparora250379@gmail.com</w:t>
        </w:r>
      </w:hyperlink>
    </w:p>
    <w:bookmarkEnd w:id="0"/>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9551544" w14:textId="69FAC6E8" w:rsidR="00B94B71" w:rsidRDefault="00B94B71" w:rsidP="00B94B71">
      <w:pPr>
        <w:spacing w:before="6.10pt" w:line="11.50pt" w:lineRule="auto"/>
        <w:ind w:start="12.95pt" w:firstLine="9.95pt"/>
        <w:jc w:val="both"/>
        <w:rPr>
          <w:b/>
          <w:sz w:val="18"/>
        </w:rPr>
      </w:pPr>
      <w:bookmarkStart w:id="1" w:name="_Hlk223086316"/>
      <w:r>
        <w:rPr>
          <w:b/>
          <w:i/>
          <w:sz w:val="18"/>
        </w:rPr>
        <w:t>Abstract</w:t>
      </w:r>
      <w:r>
        <w:rPr>
          <w:b/>
          <w:sz w:val="18"/>
        </w:rPr>
        <w:t>—</w:t>
      </w:r>
      <w:r w:rsidRPr="005941CB">
        <w:t xml:space="preserve"> </w:t>
      </w:r>
      <w:r w:rsidR="00220DE5" w:rsidRPr="00220DE5">
        <w:rPr>
          <w:b/>
          <w:sz w:val="18"/>
        </w:rPr>
        <w:t>The development of an automated, high-precision pest diagnostic system is presented, with the objective of mitigating</w:t>
      </w:r>
      <w:r w:rsidR="00DE4D98" w:rsidRPr="00220DE5">
        <w:rPr>
          <w:b/>
          <w:sz w:val="18"/>
        </w:rPr>
        <w:t xml:space="preserve"> massive losses of crop-productions and improving the financial stability of smallholder-farmers in India.</w:t>
      </w:r>
      <w:r w:rsidR="00DE4D98" w:rsidRPr="00DE4D98">
        <w:rPr>
          <w:b/>
          <w:sz w:val="18"/>
        </w:rPr>
        <w:t xml:space="preserve"> </w:t>
      </w:r>
      <w:r w:rsidR="00747232" w:rsidRPr="00DE4D98">
        <w:rPr>
          <w:b/>
          <w:sz w:val="18"/>
        </w:rPr>
        <w:t>A</w:t>
      </w:r>
      <w:r w:rsidR="00DE4D98" w:rsidRPr="00DE4D98">
        <w:rPr>
          <w:b/>
          <w:sz w:val="18"/>
        </w:rPr>
        <w:t xml:space="preserve"> 132-class </w:t>
      </w:r>
      <w:proofErr w:type="spellStart"/>
      <w:r w:rsidR="00DE4D98" w:rsidRPr="00DE4D98">
        <w:rPr>
          <w:b/>
          <w:sz w:val="18"/>
        </w:rPr>
        <w:t>Pestopia</w:t>
      </w:r>
      <w:proofErr w:type="spellEnd"/>
      <w:r w:rsidR="00DE4D98" w:rsidRPr="00DE4D98">
        <w:rPr>
          <w:b/>
          <w:sz w:val="18"/>
        </w:rPr>
        <w:t xml:space="preserve"> dataset based on the 132 classes is used to address a Fine-Grained Visual Categorization (FGVC) challenge, characterized by a high degree of cardinality and a high level of imbalance between the classes. As the base model, a </w:t>
      </w:r>
      <w:proofErr w:type="spellStart"/>
      <w:r w:rsidR="00DE4D98" w:rsidRPr="00DE4D98">
        <w:rPr>
          <w:b/>
          <w:sz w:val="18"/>
        </w:rPr>
        <w:t>ConvNeXt</w:t>
      </w:r>
      <w:proofErr w:type="spellEnd"/>
      <w:r w:rsidR="00DE4D98" w:rsidRPr="00DE4D98">
        <w:rPr>
          <w:b/>
          <w:sz w:val="18"/>
        </w:rPr>
        <w:t xml:space="preserve">-Tiny deep learning architecture is used and pre-trained on ImageNet-21k. The fine-tuning technique is adopted to address the problem of overfitting and inequity of the data, and </w:t>
      </w:r>
      <w:proofErr w:type="spellStart"/>
      <w:r w:rsidR="00DE4D98" w:rsidRPr="00DE4D98">
        <w:rPr>
          <w:b/>
          <w:sz w:val="18"/>
        </w:rPr>
        <w:t>RandAugment</w:t>
      </w:r>
      <w:proofErr w:type="spellEnd"/>
      <w:r w:rsidR="00DE4D98" w:rsidRPr="00DE4D98">
        <w:rPr>
          <w:b/>
          <w:sz w:val="18"/>
        </w:rPr>
        <w:t xml:space="preserve"> is used to strengthen the data augmentation power, Class-Balanced Focal Loss is introduced to prioritize minority classes, and Layer-Wise Learning Rate Decay (LLRD) is adopted to maintain the key transferable features. Top-1 and Top-3 accuracy are 74.52</w:t>
      </w:r>
      <w:r w:rsidR="00C6407E">
        <w:rPr>
          <w:b/>
          <w:sz w:val="18"/>
        </w:rPr>
        <w:t>%</w:t>
      </w:r>
      <w:r w:rsidR="00DE4D98" w:rsidRPr="00DE4D98">
        <w:rPr>
          <w:b/>
          <w:sz w:val="18"/>
        </w:rPr>
        <w:t xml:space="preserve"> and 90.31</w:t>
      </w:r>
      <w:r w:rsidR="00C6407E">
        <w:rPr>
          <w:b/>
          <w:sz w:val="18"/>
        </w:rPr>
        <w:t>%</w:t>
      </w:r>
      <w:r w:rsidR="00DE4D98" w:rsidRPr="00DE4D98">
        <w:rPr>
          <w:b/>
          <w:sz w:val="18"/>
        </w:rPr>
        <w:t xml:space="preserve"> respectively, which is shown by experimental assessments on an unseen test set. The results are incorporated into an independent </w:t>
      </w:r>
      <w:proofErr w:type="spellStart"/>
      <w:r w:rsidR="00DE4D98" w:rsidRPr="00DE4D98">
        <w:rPr>
          <w:b/>
          <w:sz w:val="18"/>
        </w:rPr>
        <w:t>Streamlit</w:t>
      </w:r>
      <w:proofErr w:type="spellEnd"/>
      <w:r w:rsidR="00DE4D98" w:rsidRPr="00DE4D98">
        <w:rPr>
          <w:b/>
          <w:sz w:val="18"/>
        </w:rPr>
        <w:t xml:space="preserve"> web app which is connected to a curated SQLite knowledge base which gives farmers immediate pest detection and treatment suggestions in real time. This study forms a technical basis of precision agriculture in terms of diagnostic latency and a scaled offer of pest management in response to the Indian agricultural atmosphere.</w:t>
      </w:r>
    </w:p>
    <w:bookmarkEnd w:id="1"/>
    <w:p w14:paraId="001DB9DC" w14:textId="77777777" w:rsidR="00B94B71" w:rsidRDefault="00B94B71" w:rsidP="00B94B71">
      <w:pPr>
        <w:spacing w:before="6.10pt" w:line="11.50pt" w:lineRule="auto"/>
        <w:ind w:start="12.95pt" w:firstLine="9.95pt"/>
        <w:jc w:val="both"/>
        <w:rPr>
          <w:b/>
          <w:sz w:val="18"/>
        </w:rPr>
      </w:pPr>
    </w:p>
    <w:p w14:paraId="0F6FCC78" w14:textId="0F22D973" w:rsidR="00B94B71" w:rsidRDefault="00B94B71" w:rsidP="00B94B71">
      <w:pPr>
        <w:spacing w:before="1pt" w:line="11.50pt" w:lineRule="auto"/>
        <w:ind w:start="12.95pt" w:firstLine="9.95pt"/>
        <w:jc w:val="both"/>
        <w:rPr>
          <w:b/>
          <w:sz w:val="18"/>
        </w:rPr>
      </w:pPr>
      <w:r w:rsidRPr="00F4625E">
        <w:rPr>
          <w:b/>
          <w:bCs/>
          <w:i/>
          <w:iCs/>
          <w:sz w:val="18"/>
          <w:szCs w:val="18"/>
        </w:rPr>
        <w:t>Keywords</w:t>
      </w:r>
      <w:r>
        <w:rPr>
          <w:b/>
          <w:sz w:val="18"/>
        </w:rPr>
        <w:t>—</w:t>
      </w:r>
      <w:r w:rsidR="001B27EB" w:rsidRPr="001B27EB">
        <w:rPr>
          <w:b/>
          <w:sz w:val="18"/>
        </w:rPr>
        <w:t xml:space="preserve"> Fine</w:t>
      </w:r>
      <w:r w:rsidR="00747232">
        <w:rPr>
          <w:b/>
          <w:sz w:val="18"/>
        </w:rPr>
        <w:t>-</w:t>
      </w:r>
      <w:r w:rsidR="001B27EB" w:rsidRPr="001B27EB">
        <w:rPr>
          <w:b/>
          <w:sz w:val="18"/>
        </w:rPr>
        <w:t xml:space="preserve">Grained Visual Categorization (FGVC), Deep Learning, Convolutional Neural Networks (CNN), </w:t>
      </w:r>
      <w:proofErr w:type="spellStart"/>
      <w:r w:rsidR="001B27EB" w:rsidRPr="001B27EB">
        <w:rPr>
          <w:b/>
          <w:sz w:val="18"/>
        </w:rPr>
        <w:t>ConvNeXt</w:t>
      </w:r>
      <w:proofErr w:type="spellEnd"/>
      <w:r w:rsidR="001B27EB" w:rsidRPr="001B27EB">
        <w:rPr>
          <w:b/>
          <w:sz w:val="18"/>
        </w:rPr>
        <w:t>, Transfer Learning, Agricultural Technology (</w:t>
      </w:r>
      <w:proofErr w:type="spellStart"/>
      <w:r w:rsidR="001B27EB" w:rsidRPr="001B27EB">
        <w:rPr>
          <w:b/>
          <w:sz w:val="18"/>
        </w:rPr>
        <w:t>AgriTech</w:t>
      </w:r>
      <w:proofErr w:type="spellEnd"/>
      <w:r w:rsidR="001B27EB" w:rsidRPr="001B27EB">
        <w:rPr>
          <w:b/>
          <w:sz w:val="18"/>
        </w:rPr>
        <w:t xml:space="preserve">), Pest Classification, Class Imbalance, Precision Agriculture, </w:t>
      </w:r>
      <w:proofErr w:type="spellStart"/>
      <w:r w:rsidR="001B27EB" w:rsidRPr="001B27EB">
        <w:rPr>
          <w:b/>
          <w:sz w:val="18"/>
        </w:rPr>
        <w:t>Streamlit</w:t>
      </w:r>
      <w:proofErr w:type="spellEnd"/>
      <w:r w:rsidR="001B27EB" w:rsidRPr="001B27EB">
        <w:rPr>
          <w:b/>
          <w:sz w:val="18"/>
        </w:rPr>
        <w:t>.</w:t>
      </w:r>
    </w:p>
    <w:p w14:paraId="1A521F3C" w14:textId="403B1701" w:rsidR="009303D9" w:rsidRPr="00D632BE" w:rsidRDefault="009303D9" w:rsidP="006B6B66">
      <w:pPr>
        <w:pStyle w:val="Heading1"/>
      </w:pPr>
      <w:bookmarkStart w:id="2" w:name="_Hlk223086361"/>
      <w:bookmarkStart w:id="3" w:name="_Hlk223086348"/>
      <w:r w:rsidRPr="00D632BE">
        <w:t>Introduction</w:t>
      </w:r>
      <w:bookmarkEnd w:id="2"/>
      <w:r w:rsidRPr="00D632BE">
        <w:t xml:space="preserve"> </w:t>
      </w:r>
    </w:p>
    <w:p w14:paraId="767ED15B" w14:textId="46FCCFF1" w:rsidR="001B27EB" w:rsidRPr="0082434C" w:rsidRDefault="00DE4D98" w:rsidP="0082434C">
      <w:pPr>
        <w:jc w:val="both"/>
        <w:rPr>
          <w:rFonts w:eastAsia="Times New Roman"/>
          <w:sz w:val="24"/>
          <w:szCs w:val="24"/>
          <w:lang w:val="en-IN" w:eastAsia="en-IN"/>
        </w:rPr>
      </w:pPr>
      <w:bookmarkStart w:id="4" w:name="_Hlk223086333"/>
      <w:bookmarkEnd w:id="3"/>
      <w:r w:rsidRPr="00DE4D98">
        <w:rPr>
          <w:rFonts w:eastAsia="Times New Roman"/>
          <w:lang w:eastAsia="en-IN"/>
        </w:rPr>
        <w:t xml:space="preserve">Agriculture has a huge dependency on the Indian economy that is true in large sectors of the population who consider this industry as a source of their fundamental needs [13]. </w:t>
      </w:r>
      <w:r w:rsidR="00822F30" w:rsidRPr="00DE4D98">
        <w:rPr>
          <w:rFonts w:eastAsia="Times New Roman"/>
          <w:lang w:eastAsia="en-IN"/>
        </w:rPr>
        <w:t>Also,</w:t>
      </w:r>
      <w:r w:rsidRPr="00DE4D98">
        <w:rPr>
          <w:rFonts w:eastAsia="Times New Roman"/>
          <w:lang w:eastAsia="en-IN"/>
        </w:rPr>
        <w:t xml:space="preserve"> which is a concern we observe sustained and mass attacks in this industry by infestations of pests in turn leading to massive failure of crop</w:t>
      </w:r>
      <w:r w:rsidR="00747232">
        <w:rPr>
          <w:rFonts w:eastAsia="Times New Roman"/>
          <w:lang w:eastAsia="en-IN"/>
        </w:rPr>
        <w:t>s</w:t>
      </w:r>
      <w:r w:rsidRPr="00DE4D98">
        <w:rPr>
          <w:rFonts w:eastAsia="Times New Roman"/>
          <w:lang w:eastAsia="en-IN"/>
        </w:rPr>
        <w:t xml:space="preserve"> every year and financial collapse in specific cases of small scale and marginal </w:t>
      </w:r>
      <w:r w:rsidR="00822F30" w:rsidRPr="00DE4D98">
        <w:rPr>
          <w:rFonts w:eastAsia="Times New Roman"/>
          <w:lang w:eastAsia="en-IN"/>
        </w:rPr>
        <w:t>farmers [</w:t>
      </w:r>
      <w:r w:rsidRPr="00DE4D98">
        <w:rPr>
          <w:rFonts w:eastAsia="Times New Roman"/>
          <w:lang w:eastAsia="en-IN"/>
        </w:rPr>
        <w:t xml:space="preserve">13], [14]. </w:t>
      </w:r>
      <w:r w:rsidR="00220DE5" w:rsidRPr="00220DE5">
        <w:rPr>
          <w:rFonts w:eastAsia="Times New Roman"/>
          <w:lang w:eastAsia="en-IN"/>
        </w:rPr>
        <w:t xml:space="preserve">Delays in the application of necessary interventions are </w:t>
      </w:r>
      <w:r w:rsidR="00220DE5" w:rsidRPr="00220DE5">
        <w:rPr>
          <w:rFonts w:eastAsia="Times New Roman"/>
          <w:lang w:eastAsia="en-IN"/>
        </w:rPr>
        <w:t>frequently observed [13], largely due to the remoteness</w:t>
      </w:r>
      <w:r w:rsidRPr="00DE4D98">
        <w:rPr>
          <w:rFonts w:eastAsia="Times New Roman"/>
          <w:lang w:eastAsia="en-IN"/>
        </w:rPr>
        <w:t xml:space="preserve"> of these rural regions which at the same time leads to lag in contacting the rural entomological experts. </w:t>
      </w:r>
      <w:r w:rsidR="00822F30" w:rsidRPr="00822F30">
        <w:rPr>
          <w:rFonts w:eastAsia="Times New Roman"/>
          <w:lang w:eastAsia="en-IN"/>
        </w:rPr>
        <w:t>In this context, a study is presented documenting the development, deployment, and evaluation</w:t>
      </w:r>
      <w:r w:rsidR="00822F30">
        <w:rPr>
          <w:rFonts w:eastAsia="Times New Roman"/>
          <w:lang w:eastAsia="en-IN"/>
        </w:rPr>
        <w:t xml:space="preserve"> </w:t>
      </w:r>
      <w:r w:rsidRPr="00DE4D98">
        <w:rPr>
          <w:rFonts w:eastAsia="Times New Roman"/>
          <w:lang w:eastAsia="en-IN"/>
        </w:rPr>
        <w:t xml:space="preserve">of a prototype full scale automatic system to identification of farm pests, using digital imaging and </w:t>
      </w:r>
      <w:proofErr w:type="spellStart"/>
      <w:r w:rsidRPr="00DE4D98">
        <w:rPr>
          <w:rFonts w:eastAsia="Times New Roman"/>
          <w:lang w:eastAsia="en-IN"/>
        </w:rPr>
        <w:t>Pestopia</w:t>
      </w:r>
      <w:proofErr w:type="spellEnd"/>
      <w:r w:rsidRPr="00DE4D98">
        <w:rPr>
          <w:rFonts w:eastAsia="Times New Roman"/>
          <w:lang w:eastAsia="en-IN"/>
        </w:rPr>
        <w:t xml:space="preserve"> data set [6].</w:t>
      </w:r>
    </w:p>
    <w:bookmarkEnd w:id="4"/>
    <w:p w14:paraId="7C5D0763" w14:textId="0B7C6311" w:rsidR="009303D9" w:rsidRPr="007B7250" w:rsidRDefault="00DE4D98" w:rsidP="0094516D">
      <w:pPr>
        <w:pStyle w:val="NormalWeb"/>
        <w:jc w:val="both"/>
      </w:pPr>
      <w:r w:rsidRPr="00DE4D98">
        <w:rPr>
          <w:sz w:val="20"/>
          <w:szCs w:val="20"/>
          <w:lang w:val="en-US"/>
        </w:rPr>
        <w:t xml:space="preserve">The main aim of the research is to address a solver of a complex Fine-Grained Visual Categorization (FGVC) task in the high-cardinality context. This is done by using the </w:t>
      </w:r>
      <w:proofErr w:type="spellStart"/>
      <w:r w:rsidRPr="00DE4D98">
        <w:rPr>
          <w:sz w:val="20"/>
          <w:szCs w:val="20"/>
          <w:lang w:val="en-US"/>
        </w:rPr>
        <w:t>Pestopia</w:t>
      </w:r>
      <w:proofErr w:type="spellEnd"/>
      <w:r w:rsidRPr="00DE4D98">
        <w:rPr>
          <w:sz w:val="20"/>
          <w:szCs w:val="20"/>
          <w:lang w:val="en-US"/>
        </w:rPr>
        <w:t xml:space="preserve"> dataset [6] which is an India oriented set comprising of 132 essentially similar pest classes. These interactions are typified by low inter-class dispersion and high intra-class dispersion making the differentiation of species difficult technically. Moreover, the attribute of the imbalance of the classes of agricultural data is managed to avoid bias of the models by overrepresented species. This recipe is called A State-of-the-Art Training Recipe (SOTARC), and it uses a </w:t>
      </w:r>
      <w:proofErr w:type="spellStart"/>
      <w:r w:rsidRPr="00DE4D98">
        <w:rPr>
          <w:sz w:val="20"/>
          <w:szCs w:val="20"/>
          <w:lang w:val="en-US"/>
        </w:rPr>
        <w:t>ConvNeXt</w:t>
      </w:r>
      <w:proofErr w:type="spellEnd"/>
      <w:r w:rsidRPr="00DE4D98">
        <w:rPr>
          <w:sz w:val="20"/>
          <w:szCs w:val="20"/>
          <w:lang w:val="en-US"/>
        </w:rPr>
        <w:t xml:space="preserve">-Tiny architecture to train a high-accuracy classifier [1]. It is assisted by certain methodologies, such as </w:t>
      </w:r>
      <w:proofErr w:type="spellStart"/>
      <w:r w:rsidRPr="00DE4D98">
        <w:rPr>
          <w:sz w:val="20"/>
          <w:szCs w:val="20"/>
          <w:lang w:val="en-US"/>
        </w:rPr>
        <w:t>RandAugment</w:t>
      </w:r>
      <w:proofErr w:type="spellEnd"/>
      <w:r w:rsidRPr="00DE4D98">
        <w:rPr>
          <w:sz w:val="20"/>
          <w:szCs w:val="20"/>
          <w:lang w:val="en-US"/>
        </w:rPr>
        <w:t xml:space="preserve"> [2] to robustly augment data, Class-Balanced Focal Loss [2] to manage the uneven data distribution, and Layer Wise Learning Rate Decay (LLRD) [4] to stabilize the fine-tuning of the pretrained features. Lastly, the </w:t>
      </w:r>
      <w:r w:rsidR="008B7A0A" w:rsidRPr="00DE4D98">
        <w:rPr>
          <w:sz w:val="20"/>
          <w:szCs w:val="20"/>
          <w:lang w:val="en-US"/>
        </w:rPr>
        <w:t>high-performance</w:t>
      </w:r>
      <w:r w:rsidRPr="00DE4D98">
        <w:rPr>
          <w:sz w:val="20"/>
          <w:szCs w:val="20"/>
          <w:lang w:val="en-US"/>
        </w:rPr>
        <w:t xml:space="preserve"> model is embedded in a separate </w:t>
      </w:r>
      <w:proofErr w:type="spellStart"/>
      <w:r w:rsidRPr="00DE4D98">
        <w:rPr>
          <w:sz w:val="20"/>
          <w:szCs w:val="20"/>
          <w:lang w:val="en-US"/>
        </w:rPr>
        <w:t>Streamlit</w:t>
      </w:r>
      <w:proofErr w:type="spellEnd"/>
      <w:r w:rsidRPr="00DE4D98">
        <w:rPr>
          <w:sz w:val="20"/>
          <w:szCs w:val="20"/>
          <w:lang w:val="en-US"/>
        </w:rPr>
        <w:t xml:space="preserve"> [9] web application, which supports the real-time discovery and prescriptive treatment suggestions based on a curated SQLite knowledge base [10], [11].</w:t>
      </w:r>
    </w:p>
    <w:p w14:paraId="17F150FC" w14:textId="6F1FE2F8" w:rsidR="009303D9" w:rsidRDefault="004E01F1" w:rsidP="006B6B66">
      <w:pPr>
        <w:pStyle w:val="Heading1"/>
      </w:pPr>
      <w:r>
        <w:t>Related Work</w:t>
      </w:r>
    </w:p>
    <w:p w14:paraId="3D572E66" w14:textId="37FFFF51" w:rsidR="001F6759" w:rsidRDefault="001B27EB" w:rsidP="00890802">
      <w:pPr>
        <w:pStyle w:val="BodyText"/>
        <w:spacing w:before="4.55pt" w:line="12.45pt" w:lineRule="auto"/>
        <w:ind w:start="12.95pt" w:firstLine="9.95pt"/>
        <w:rPr>
          <w:lang w:val="en-US"/>
        </w:rPr>
      </w:pPr>
      <w:r w:rsidRPr="001B27EB">
        <w:rPr>
          <w:lang w:val="en-US"/>
        </w:rPr>
        <w:t>Automated pest identification has shifted the focus of manual feature engineering to</w:t>
      </w:r>
      <w:r w:rsidR="00822F30">
        <w:rPr>
          <w:lang w:val="en-US"/>
        </w:rPr>
        <w:t xml:space="preserve"> an</w:t>
      </w:r>
      <w:r w:rsidRPr="001B27EB">
        <w:rPr>
          <w:lang w:val="en-US"/>
        </w:rPr>
        <w:t xml:space="preserve"> end-to-end deep learning paradigm. This development is a wider change in computer vision toward hand-designed descriptors to hierarchical feature extraction which is based on data.</w:t>
      </w:r>
    </w:p>
    <w:p w14:paraId="3958D559" w14:textId="77777777" w:rsidR="00477CC9" w:rsidRPr="00890802" w:rsidRDefault="00477CC9" w:rsidP="00C6407E">
      <w:pPr>
        <w:pStyle w:val="BodyText"/>
        <w:spacing w:before="4.55pt" w:line="12.45pt" w:lineRule="auto"/>
        <w:ind w:firstLine="0pt"/>
        <w:rPr>
          <w:lang w:val="en-US"/>
        </w:rPr>
      </w:pPr>
    </w:p>
    <w:p w14:paraId="39C5595F" w14:textId="57E4AB6B" w:rsidR="005655FF" w:rsidRDefault="001F6759" w:rsidP="005655FF">
      <w:pPr>
        <w:pStyle w:val="ListParagraph"/>
        <w:numPr>
          <w:ilvl w:val="0"/>
          <w:numId w:val="25"/>
        </w:numPr>
        <w:tabs>
          <w:tab w:val="start" w:pos="26.45pt"/>
        </w:tabs>
        <w:spacing w:before="8.05pt"/>
        <w:ind w:start="26.45pt" w:hanging="13.50pt"/>
        <w:rPr>
          <w:i/>
          <w:sz w:val="20"/>
        </w:rPr>
      </w:pPr>
      <w:r w:rsidRPr="001F6759">
        <w:rPr>
          <w:i/>
          <w:sz w:val="20"/>
        </w:rPr>
        <w:lastRenderedPageBreak/>
        <w:t>Evolution of Detection Methodologies</w:t>
      </w:r>
    </w:p>
    <w:p w14:paraId="6BCF508B" w14:textId="2225A22B" w:rsidR="005655FF" w:rsidRDefault="001B27EB" w:rsidP="005655FF">
      <w:pPr>
        <w:pStyle w:val="BodyText"/>
        <w:spacing w:before="0.10pt" w:line="12.45pt" w:lineRule="auto"/>
        <w:ind w:start="12.95pt" w:firstLine="9.95pt"/>
        <w:rPr>
          <w:lang w:val="en-US"/>
        </w:rPr>
      </w:pPr>
      <w:r w:rsidRPr="001B27EB">
        <w:rPr>
          <w:lang w:val="en-US"/>
        </w:rPr>
        <w:t xml:space="preserve">Early automated pest detection was based on the use of pipelines with multiple stages that used classical image processing algorithms and machine learning classifiers such as Support Vector Machines (SVM) and Random Forests. Such models employed hand-crafted characteristics like Local Binary Patterns (LBP) and </w:t>
      </w:r>
      <w:proofErr w:type="spellStart"/>
      <w:r w:rsidRPr="001B27EB">
        <w:rPr>
          <w:lang w:val="en-US"/>
        </w:rPr>
        <w:t>colour</w:t>
      </w:r>
      <w:proofErr w:type="spellEnd"/>
      <w:r w:rsidRPr="001B27EB">
        <w:rPr>
          <w:lang w:val="en-US"/>
        </w:rPr>
        <w:t xml:space="preserve"> histograms. Yet, these methods were not successful in the field setting of agriculture because of the visual disparities in the lighting and intricate surroundings. Convolutional Neural Networks (CNNs) also led to a change in paradigm with models now learning the hierarchical representations directly on raw pixel data.</w:t>
      </w:r>
    </w:p>
    <w:p w14:paraId="72727A80" w14:textId="77777777" w:rsidR="00477CC9" w:rsidRDefault="00477CC9" w:rsidP="005655FF">
      <w:pPr>
        <w:pStyle w:val="BodyText"/>
        <w:spacing w:before="0.10pt" w:line="12.45pt" w:lineRule="auto"/>
        <w:ind w:start="12.95pt" w:firstLine="9.95pt"/>
      </w:pPr>
    </w:p>
    <w:p w14:paraId="483210EA" w14:textId="6701FE65" w:rsidR="00890802" w:rsidRPr="00890802" w:rsidRDefault="00890802" w:rsidP="00890802">
      <w:pPr>
        <w:pStyle w:val="ListParagraph"/>
        <w:numPr>
          <w:ilvl w:val="0"/>
          <w:numId w:val="25"/>
        </w:numPr>
        <w:tabs>
          <w:tab w:val="start" w:pos="26.45pt"/>
        </w:tabs>
        <w:spacing w:before="8.05pt"/>
        <w:ind w:start="26.45pt" w:hanging="13.50pt"/>
        <w:rPr>
          <w:i/>
          <w:sz w:val="20"/>
        </w:rPr>
      </w:pPr>
      <w:r w:rsidRPr="00890802">
        <w:rPr>
          <w:i/>
          <w:sz w:val="20"/>
        </w:rPr>
        <w:t>Architectural Paradigms and State-of-the-Art Models</w:t>
      </w:r>
    </w:p>
    <w:p w14:paraId="2B15EC55" w14:textId="72F2A309" w:rsidR="008E6654" w:rsidRDefault="001B27EB" w:rsidP="00477CC9">
      <w:pPr>
        <w:pStyle w:val="BodyText"/>
        <w:spacing w:before="0.15pt" w:line="12.45pt" w:lineRule="auto"/>
        <w:ind w:start="12.95pt" w:firstLine="9.95pt"/>
        <w:rPr>
          <w:lang w:val="en-US"/>
        </w:rPr>
      </w:pPr>
      <w:r w:rsidRPr="001B27EB">
        <w:rPr>
          <w:lang w:val="en-US"/>
        </w:rPr>
        <w:t xml:space="preserve">The initial architectures like the </w:t>
      </w:r>
      <w:proofErr w:type="spellStart"/>
      <w:r w:rsidRPr="001B27EB">
        <w:rPr>
          <w:lang w:val="en-US"/>
        </w:rPr>
        <w:t>ResNet</w:t>
      </w:r>
      <w:proofErr w:type="spellEnd"/>
      <w:r w:rsidRPr="001B27EB">
        <w:rPr>
          <w:lang w:val="en-US"/>
        </w:rPr>
        <w:t xml:space="preserve"> suggested skip connections as a training aid to deeper networks and, more recently, the release of Vision Transformers (</w:t>
      </w:r>
      <w:proofErr w:type="spellStart"/>
      <w:r w:rsidRPr="001B27EB">
        <w:rPr>
          <w:lang w:val="en-US"/>
        </w:rPr>
        <w:t>ViT</w:t>
      </w:r>
      <w:proofErr w:type="spellEnd"/>
      <w:r w:rsidRPr="001B27EB">
        <w:rPr>
          <w:lang w:val="en-US"/>
        </w:rPr>
        <w:t xml:space="preserve">) ones. In contrast to CNNs, </w:t>
      </w:r>
      <w:proofErr w:type="spellStart"/>
      <w:r w:rsidRPr="001B27EB">
        <w:rPr>
          <w:lang w:val="en-US"/>
        </w:rPr>
        <w:t>ViTs</w:t>
      </w:r>
      <w:proofErr w:type="spellEnd"/>
      <w:r w:rsidRPr="001B27EB">
        <w:rPr>
          <w:lang w:val="en-US"/>
        </w:rPr>
        <w:t xml:space="preserve"> make use of self-attention to capture global long-range correlations in the model, which in theory is optimal in Fine</w:t>
      </w:r>
      <w:r w:rsidR="009A2511">
        <w:rPr>
          <w:lang w:val="en-US"/>
        </w:rPr>
        <w:t>-</w:t>
      </w:r>
      <w:r w:rsidRPr="001B27EB">
        <w:rPr>
          <w:lang w:val="en-US"/>
        </w:rPr>
        <w:t xml:space="preserve">Grained Visual Categorization (FGVC) where discriminative features can be geometrically separated. Along these lines, the </w:t>
      </w:r>
      <w:proofErr w:type="spellStart"/>
      <w:r w:rsidRPr="001B27EB">
        <w:rPr>
          <w:lang w:val="en-US"/>
        </w:rPr>
        <w:t>ConvNeXt</w:t>
      </w:r>
      <w:proofErr w:type="spellEnd"/>
      <w:r w:rsidRPr="001B27EB">
        <w:rPr>
          <w:lang w:val="en-US"/>
        </w:rPr>
        <w:t xml:space="preserve"> architecture [1] has recently been suggested to update traditional CNNs with transformer-style design decisions, including larger kernel sizes and hierarchical stages, and state-of-the-art accuracy with better scalability. Other recent works have also investigated how EfficientNet-B7 and ensemble models can be used to carry out real-time mobile diagnostics in precision agriculture.</w:t>
      </w:r>
    </w:p>
    <w:p w14:paraId="52259814" w14:textId="77777777" w:rsidR="00477CC9" w:rsidRPr="00477CC9" w:rsidRDefault="00477CC9" w:rsidP="00477CC9">
      <w:pPr>
        <w:pStyle w:val="BodyText"/>
        <w:spacing w:before="0.15pt" w:line="12.45pt" w:lineRule="auto"/>
        <w:ind w:start="12.95pt" w:firstLine="9.95pt"/>
        <w:rPr>
          <w:lang w:val="en-US"/>
        </w:rPr>
      </w:pPr>
    </w:p>
    <w:p w14:paraId="203AC2AA" w14:textId="651C4AD9" w:rsidR="005655FF" w:rsidRDefault="008E6654" w:rsidP="005655FF">
      <w:pPr>
        <w:pStyle w:val="ListParagraph"/>
        <w:numPr>
          <w:ilvl w:val="0"/>
          <w:numId w:val="25"/>
        </w:numPr>
        <w:tabs>
          <w:tab w:val="start" w:pos="27pt"/>
        </w:tabs>
        <w:spacing w:before="8.05pt"/>
        <w:ind w:start="27pt" w:hanging="14.05pt"/>
        <w:rPr>
          <w:i/>
          <w:sz w:val="20"/>
        </w:rPr>
      </w:pPr>
      <w:r w:rsidRPr="008E6654">
        <w:rPr>
          <w:i/>
          <w:sz w:val="20"/>
        </w:rPr>
        <w:t>Challenges in High-Cardinality and Imbalanced Data</w:t>
      </w:r>
    </w:p>
    <w:p w14:paraId="2E73D708" w14:textId="13DE1F1A" w:rsidR="00477CC9" w:rsidRPr="00477CC9" w:rsidRDefault="00BF4684" w:rsidP="00477CC9">
      <w:pPr>
        <w:tabs>
          <w:tab w:val="start" w:pos="27pt"/>
        </w:tabs>
        <w:spacing w:before="8.05pt"/>
        <w:ind w:start="12.95pt"/>
        <w:jc w:val="both"/>
      </w:pPr>
      <w:r>
        <w:tab/>
      </w:r>
      <w:r w:rsidR="001B27EB" w:rsidRPr="001B27EB">
        <w:t>The major problem of contemporary pest detection is the presence of class imbalance, i.e. in datasets, some species are over-represented. This has been recently tackled using special loss functions, e.g. Class-Balanced Focal Loss [2], and generative data augmentation. Moreover, the cardinality of the dataset, such as the 102-class IP102 is very high and indicates how challenging it is to tell apart the visually similar species in the field. Although localized research on individual crops such as rice or cotton has high accuracy (95-97%), they also tend to be less comprehensive than needed to support diagnostics of multiple species in the broad-based agricultural ecosystems.</w:t>
      </w:r>
    </w:p>
    <w:p w14:paraId="5458AEFA" w14:textId="62F04903" w:rsidR="008E6654" w:rsidRDefault="008E6654" w:rsidP="005655FF">
      <w:pPr>
        <w:pStyle w:val="ListParagraph"/>
        <w:numPr>
          <w:ilvl w:val="0"/>
          <w:numId w:val="25"/>
        </w:numPr>
        <w:tabs>
          <w:tab w:val="start" w:pos="27pt"/>
        </w:tabs>
        <w:spacing w:before="8.05pt"/>
        <w:ind w:start="27pt" w:hanging="14.05pt"/>
        <w:rPr>
          <w:i/>
          <w:sz w:val="20"/>
        </w:rPr>
      </w:pPr>
      <w:r w:rsidRPr="008E6654">
        <w:rPr>
          <w:i/>
          <w:sz w:val="20"/>
        </w:rPr>
        <w:t>Summary of Related Work and Research Gap</w:t>
      </w:r>
    </w:p>
    <w:p w14:paraId="1CC2E019" w14:textId="5F6B56B8" w:rsidR="00C44627" w:rsidRPr="00BF4684" w:rsidRDefault="00BF4684" w:rsidP="00BF4684">
      <w:pPr>
        <w:tabs>
          <w:tab w:val="start" w:pos="27pt"/>
        </w:tabs>
        <w:spacing w:before="8.05pt"/>
        <w:ind w:start="12.95pt"/>
        <w:jc w:val="both"/>
        <w:rPr>
          <w:i/>
        </w:rPr>
      </w:pPr>
      <w:r>
        <w:tab/>
      </w:r>
      <w:r w:rsidR="001B27EB" w:rsidRPr="001B27EB">
        <w:t xml:space="preserve">According to the reviewed literature, although deep learning models have demonstrated high-performance on specialized datasets, the essential gap in the literature is the issue of scaling of deep learning systems to high-cardinality, imbalanced and region-specific contexts. </w:t>
      </w:r>
      <w:proofErr w:type="gramStart"/>
      <w:r w:rsidR="001B27EB" w:rsidRPr="001B27EB">
        <w:t>The majority of</w:t>
      </w:r>
      <w:proofErr w:type="gramEnd"/>
      <w:r w:rsidR="001B27EB" w:rsidRPr="001B27EB">
        <w:t xml:space="preserve"> the existing frameworks lack the ability to combine the latest training recipes into a single framework (LLRD [4] and CB Focal Loss [2]) with a fully deployable end-to-end decision support system. This research paper will fill these gaps by offering an integrated solution based </w:t>
      </w:r>
      <w:r w:rsidR="001B27EB" w:rsidRPr="001B27EB">
        <w:t xml:space="preserve">on the 132-class </w:t>
      </w:r>
      <w:proofErr w:type="spellStart"/>
      <w:r w:rsidR="001B27EB" w:rsidRPr="001B27EB">
        <w:t>Pestopia</w:t>
      </w:r>
      <w:proofErr w:type="spellEnd"/>
      <w:r w:rsidR="001B27EB" w:rsidRPr="001B27EB">
        <w:t xml:space="preserve"> data [6], which can give both the correct identification and real-time treatment advice</w:t>
      </w:r>
      <w:r>
        <w:t>.</w:t>
      </w:r>
    </w:p>
    <w:p w14:paraId="5D2DD83B" w14:textId="3EF8D465" w:rsidR="009303D9" w:rsidRDefault="005655FF" w:rsidP="006B6B66">
      <w:pPr>
        <w:pStyle w:val="Heading1"/>
      </w:pPr>
      <w:r>
        <w:t>Proposed</w:t>
      </w:r>
      <w:r>
        <w:rPr>
          <w:spacing w:val="67"/>
        </w:rPr>
        <w:t xml:space="preserve"> </w:t>
      </w:r>
      <w:r w:rsidR="004E01F1">
        <w:rPr>
          <w:spacing w:val="-4"/>
        </w:rPr>
        <w:t>System</w:t>
      </w:r>
    </w:p>
    <w:p w14:paraId="2196E702" w14:textId="7DECCA87" w:rsidR="005655FF" w:rsidRDefault="00CF5263" w:rsidP="005655FF">
      <w:pPr>
        <w:pStyle w:val="BodyText"/>
        <w:spacing w:before="4.45pt" w:line="12.45pt" w:lineRule="auto"/>
        <w:ind w:start="9.95pt" w:end="12.85pt" w:firstLine="9.95pt"/>
      </w:pPr>
      <w:r w:rsidRPr="00CF5263">
        <w:rPr>
          <w:lang w:val="en-US"/>
        </w:rPr>
        <w:t>The system was designed as a comprehensive, fully developed</w:t>
      </w:r>
      <w:r w:rsidR="001B27EB" w:rsidRPr="001B27EB">
        <w:rPr>
          <w:lang w:val="en-US"/>
        </w:rPr>
        <w:t xml:space="preserve"> application that will be placed at the cross-section of user needs, high-performance deep learning platform, and an organized local knowledge base. The design aims at delivering an uninterrupted flow between the picture taking and practical diagnostic recommendations. Fig. 1 (System Architecture Diagram) represents the flow of operations of the system.</w:t>
      </w:r>
    </w:p>
    <w:p w14:paraId="3528FE89" w14:textId="77777777" w:rsidR="005655FF" w:rsidRDefault="005655FF" w:rsidP="005655FF">
      <w:pPr>
        <w:pStyle w:val="ListParagraph"/>
        <w:numPr>
          <w:ilvl w:val="0"/>
          <w:numId w:val="26"/>
        </w:numPr>
        <w:tabs>
          <w:tab w:val="start" w:pos="23.45pt"/>
        </w:tabs>
        <w:spacing w:before="7.95pt"/>
        <w:ind w:start="23.45pt" w:hanging="13.50pt"/>
        <w:jc w:val="both"/>
        <w:rPr>
          <w:i/>
          <w:sz w:val="20"/>
        </w:rPr>
      </w:pPr>
      <w:r>
        <w:rPr>
          <w:i/>
          <w:sz w:val="20"/>
        </w:rPr>
        <w:t>System</w:t>
      </w:r>
      <w:r>
        <w:rPr>
          <w:i/>
          <w:spacing w:val="13"/>
          <w:sz w:val="20"/>
        </w:rPr>
        <w:t xml:space="preserve"> </w:t>
      </w:r>
      <w:r>
        <w:rPr>
          <w:i/>
          <w:spacing w:val="-2"/>
          <w:sz w:val="20"/>
        </w:rPr>
        <w:t>Architecture</w:t>
      </w:r>
    </w:p>
    <w:p w14:paraId="6B5D547E" w14:textId="6435F44D" w:rsidR="005655FF" w:rsidRDefault="001B27EB" w:rsidP="00477CC9">
      <w:pPr>
        <w:pStyle w:val="BodyText"/>
        <w:spacing w:before="4.10pt" w:line="12.45pt" w:lineRule="auto"/>
        <w:ind w:start="9.95pt" w:end="12.85pt" w:firstLine="9.95pt"/>
      </w:pPr>
      <w:r w:rsidRPr="001B27EB">
        <w:rPr>
          <w:lang w:val="en-US"/>
        </w:rPr>
        <w:t xml:space="preserve">An integrated system architecture was implemented in the form of a monolithic, and structured around the </w:t>
      </w:r>
      <w:proofErr w:type="spellStart"/>
      <w:r w:rsidRPr="001B27EB">
        <w:rPr>
          <w:lang w:val="en-US"/>
        </w:rPr>
        <w:t>Streamlit</w:t>
      </w:r>
      <w:proofErr w:type="spellEnd"/>
      <w:r w:rsidRPr="001B27EB">
        <w:rPr>
          <w:lang w:val="en-US"/>
        </w:rPr>
        <w:t xml:space="preserve"> framework [9], to achieve good performance, as well as ease. In this design, a single integrated </w:t>
      </w:r>
      <w:proofErr w:type="spellStart"/>
      <w:r w:rsidRPr="001B27EB">
        <w:rPr>
          <w:lang w:val="en-US"/>
        </w:rPr>
        <w:t>programme</w:t>
      </w:r>
      <w:proofErr w:type="spellEnd"/>
      <w:r w:rsidRPr="001B27EB">
        <w:rPr>
          <w:lang w:val="en-US"/>
        </w:rPr>
        <w:t xml:space="preserve"> serves all the system components, such as user interface, input capture, model </w:t>
      </w:r>
      <w:r w:rsidR="00822F30" w:rsidRPr="001B27EB">
        <w:rPr>
          <w:lang w:val="en-US"/>
        </w:rPr>
        <w:t>inference,</w:t>
      </w:r>
      <w:r w:rsidRPr="001B27EB">
        <w:rPr>
          <w:lang w:val="en-US"/>
        </w:rPr>
        <w:t xml:space="preserve"> and database access. The structure will remove network latency and cross-origin problems that are usually linked with front-end and back-end systems that are separated. It has three building blocks, namely:</w:t>
      </w:r>
    </w:p>
    <w:p w14:paraId="0BF758E5" w14:textId="63509394" w:rsidR="005655FF" w:rsidRDefault="005655FF" w:rsidP="006A6ABC">
      <w:pPr>
        <w:pStyle w:val="ListParagraph"/>
        <w:numPr>
          <w:ilvl w:val="0"/>
          <w:numId w:val="34"/>
        </w:numPr>
        <w:tabs>
          <w:tab w:val="start" w:pos="32.85pt"/>
          <w:tab w:val="start" w:pos="32.95pt"/>
        </w:tabs>
        <w:spacing w:before="2.25pt" w:line="12.45pt" w:lineRule="auto"/>
        <w:rPr>
          <w:sz w:val="20"/>
        </w:rPr>
      </w:pPr>
      <w:r w:rsidRPr="006A6ABC">
        <w:rPr>
          <w:b/>
          <w:bCs/>
          <w:sz w:val="20"/>
        </w:rPr>
        <w:t>User Interface (UI)</w:t>
      </w:r>
      <w:r>
        <w:rPr>
          <w:sz w:val="20"/>
        </w:rPr>
        <w:t xml:space="preserve">: </w:t>
      </w:r>
      <w:r w:rsidR="001B27EB" w:rsidRPr="001B27EB">
        <w:rPr>
          <w:sz w:val="20"/>
        </w:rPr>
        <w:t>There was an interactive web interface that was formed so that it is easy to upload images and show the results of image analysis in a format that will be easy to read.</w:t>
      </w:r>
    </w:p>
    <w:p w14:paraId="2B19FE2B" w14:textId="77777777" w:rsidR="005655FF" w:rsidRDefault="005655FF" w:rsidP="005655FF">
      <w:pPr>
        <w:pStyle w:val="ListParagraph"/>
        <w:tabs>
          <w:tab w:val="start" w:pos="32.85pt"/>
          <w:tab w:val="start" w:pos="32.95pt"/>
        </w:tabs>
        <w:spacing w:before="2.25pt" w:line="12.45pt" w:lineRule="auto"/>
        <w:ind w:start="20pt" w:firstLine="0pt"/>
        <w:jc w:val="end"/>
        <w:rPr>
          <w:sz w:val="20"/>
        </w:rPr>
      </w:pPr>
    </w:p>
    <w:p w14:paraId="29B7F11C" w14:textId="644EEDC9" w:rsidR="005655FF" w:rsidRDefault="005655FF" w:rsidP="006A6ABC">
      <w:pPr>
        <w:pStyle w:val="ListParagraph"/>
        <w:numPr>
          <w:ilvl w:val="0"/>
          <w:numId w:val="34"/>
        </w:numPr>
        <w:tabs>
          <w:tab w:val="start" w:pos="32.85pt"/>
          <w:tab w:val="start" w:pos="32.95pt"/>
        </w:tabs>
        <w:spacing w:line="12.45pt" w:lineRule="auto"/>
        <w:rPr>
          <w:sz w:val="20"/>
        </w:rPr>
      </w:pPr>
      <w:r w:rsidRPr="006A6ABC">
        <w:rPr>
          <w:b/>
          <w:bCs/>
          <w:sz w:val="20"/>
        </w:rPr>
        <w:t>Inference Engine</w:t>
      </w:r>
      <w:r>
        <w:rPr>
          <w:sz w:val="20"/>
        </w:rPr>
        <w:t xml:space="preserve">: </w:t>
      </w:r>
      <w:r w:rsidR="001B27EB" w:rsidRPr="001B27EB">
        <w:rPr>
          <w:sz w:val="20"/>
        </w:rPr>
        <w:t xml:space="preserve">The given component will load the trained model of </w:t>
      </w:r>
      <w:proofErr w:type="spellStart"/>
      <w:r w:rsidR="001B27EB" w:rsidRPr="001B27EB">
        <w:rPr>
          <w:sz w:val="20"/>
        </w:rPr>
        <w:t>ConvNeXt</w:t>
      </w:r>
      <w:proofErr w:type="spellEnd"/>
      <w:r w:rsidR="001B27EB" w:rsidRPr="001B27EB">
        <w:rPr>
          <w:sz w:val="20"/>
        </w:rPr>
        <w:t>-Tiny into the memory to carry out the classification process on the images supplied by the user.</w:t>
      </w:r>
    </w:p>
    <w:p w14:paraId="10A980D0" w14:textId="77777777" w:rsidR="005655FF" w:rsidRDefault="005655FF" w:rsidP="005655FF">
      <w:pPr>
        <w:pStyle w:val="ListParagraph"/>
      </w:pPr>
    </w:p>
    <w:p w14:paraId="0F4C926A" w14:textId="751DBFAD" w:rsidR="00477CC9" w:rsidRPr="00477CC9" w:rsidRDefault="00A85E84" w:rsidP="00477CC9">
      <w:pPr>
        <w:pStyle w:val="ListParagraph"/>
        <w:numPr>
          <w:ilvl w:val="0"/>
          <w:numId w:val="34"/>
        </w:numPr>
        <w:tabs>
          <w:tab w:val="start" w:pos="32.85pt"/>
          <w:tab w:val="start" w:pos="32.95pt"/>
        </w:tabs>
        <w:spacing w:line="12.45pt" w:lineRule="auto"/>
        <w:rPr>
          <w:sz w:val="18"/>
          <w:szCs w:val="20"/>
        </w:rPr>
      </w:pPr>
      <w:r w:rsidRPr="006A6ABC">
        <w:rPr>
          <w:b/>
          <w:bCs/>
          <w:sz w:val="20"/>
          <w:szCs w:val="20"/>
        </w:rPr>
        <w:t>Knowledge Base</w:t>
      </w:r>
      <w:r w:rsidR="005655FF" w:rsidRPr="005655FF">
        <w:rPr>
          <w:sz w:val="20"/>
          <w:szCs w:val="20"/>
        </w:rPr>
        <w:t xml:space="preserve">: </w:t>
      </w:r>
      <w:r w:rsidR="001B27EB" w:rsidRPr="001B27EB">
        <w:rPr>
          <w:sz w:val="20"/>
          <w:szCs w:val="20"/>
        </w:rPr>
        <w:t xml:space="preserve">A standalone SQLite database was deployed to </w:t>
      </w:r>
      <w:r w:rsidR="00CF5263">
        <w:rPr>
          <w:sz w:val="20"/>
          <w:szCs w:val="20"/>
        </w:rPr>
        <w:t>store</w:t>
      </w:r>
      <w:r w:rsidR="001B27EB" w:rsidRPr="001B27EB">
        <w:rPr>
          <w:sz w:val="20"/>
          <w:szCs w:val="20"/>
        </w:rPr>
        <w:t xml:space="preserve"> curated pest description</w:t>
      </w:r>
      <w:r w:rsidR="00133950">
        <w:rPr>
          <w:sz w:val="20"/>
          <w:szCs w:val="20"/>
        </w:rPr>
        <w:t>s</w:t>
      </w:r>
      <w:r w:rsidR="001B27EB" w:rsidRPr="001B27EB">
        <w:rPr>
          <w:sz w:val="20"/>
          <w:szCs w:val="20"/>
        </w:rPr>
        <w:t xml:space="preserve"> and treatment recommendations, which is real-time queried upon their identification.</w:t>
      </w:r>
    </w:p>
    <w:p w14:paraId="1CCD5AD2" w14:textId="0D0A12B0" w:rsidR="00BD5E44" w:rsidRDefault="00477CC9" w:rsidP="00477CC9">
      <w:pPr>
        <w:ind w:start="36pt"/>
        <w:jc w:val="both"/>
      </w:pPr>
      <w:r>
        <w:t xml:space="preserve">        </w:t>
      </w:r>
      <w:r w:rsidR="00BD5E44">
        <w:rPr>
          <w:noProof/>
        </w:rPr>
        <w:drawing>
          <wp:inline distT="0" distB="0" distL="0" distR="0" wp14:anchorId="0EAA6A9D" wp14:editId="1020499D">
            <wp:extent cx="2468880" cy="2763078"/>
            <wp:effectExtent l="0" t="0" r="7620" b="0"/>
            <wp:docPr id="401813372" name="Image 1"/>
            <wp:cNvGraphicFramePr>
              <a:graphicFrameLocks xmlns:a="http://purl.oclc.org/ooxml/drawingml/main"/>
            </wp:cNvGraphicFramePr>
            <a:graphic xmlns:a="http://purl.oclc.org/ooxml/drawingml/main">
              <a:graphicData uri="http://purl.oclc.org/ooxml/drawingml/picture">
                <pic:pic xmlns:pic="http://purl.oclc.org/ooxml/drawingml/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1384" cy="2777072"/>
                    </a:xfrm>
                    <a:prstGeom prst="rect">
                      <a:avLst/>
                    </a:prstGeom>
                  </pic:spPr>
                </pic:pic>
              </a:graphicData>
            </a:graphic>
          </wp:inline>
        </w:drawing>
      </w:r>
    </w:p>
    <w:p w14:paraId="75414B6E" w14:textId="2D0D27BF" w:rsidR="00C44627" w:rsidRPr="00477CC9" w:rsidRDefault="008202C3" w:rsidP="00477CC9">
      <w:pPr>
        <w:ind w:firstLine="36pt"/>
        <w:rPr>
          <w:spacing w:val="-2"/>
        </w:rPr>
      </w:pPr>
      <w:r>
        <w:t>Fig.</w:t>
      </w:r>
      <w:r>
        <w:rPr>
          <w:spacing w:val="13"/>
        </w:rPr>
        <w:t xml:space="preserve"> </w:t>
      </w:r>
      <w:r>
        <w:t>1</w:t>
      </w:r>
      <w:r w:rsidR="002A6803">
        <w:t>.</w:t>
      </w:r>
      <w:r>
        <w:rPr>
          <w:spacing w:val="14"/>
        </w:rPr>
        <w:t xml:space="preserve"> </w:t>
      </w:r>
      <w:r>
        <w:t>System</w:t>
      </w:r>
      <w:r>
        <w:rPr>
          <w:spacing w:val="14"/>
        </w:rPr>
        <w:t xml:space="preserve"> </w:t>
      </w:r>
      <w:r>
        <w:t>Architecture</w:t>
      </w:r>
      <w:r>
        <w:rPr>
          <w:spacing w:val="14"/>
        </w:rPr>
        <w:t xml:space="preserve"> </w:t>
      </w:r>
      <w:r>
        <w:rPr>
          <w:spacing w:val="-2"/>
        </w:rPr>
        <w:t>Diagram.</w:t>
      </w:r>
    </w:p>
    <w:p w14:paraId="21554003" w14:textId="74223DF7" w:rsidR="005655FF" w:rsidRPr="005655FF" w:rsidRDefault="005655FF" w:rsidP="005655FF">
      <w:pPr>
        <w:pStyle w:val="ListParagraph"/>
        <w:numPr>
          <w:ilvl w:val="0"/>
          <w:numId w:val="26"/>
        </w:numPr>
        <w:tabs>
          <w:tab w:val="start" w:pos="32.85pt"/>
          <w:tab w:val="start" w:pos="32.95pt"/>
        </w:tabs>
        <w:spacing w:line="12.45pt" w:lineRule="auto"/>
        <w:jc w:val="both"/>
        <w:rPr>
          <w:sz w:val="18"/>
          <w:szCs w:val="20"/>
        </w:rPr>
      </w:pPr>
      <w:r>
        <w:rPr>
          <w:i/>
          <w:sz w:val="20"/>
        </w:rPr>
        <w:lastRenderedPageBreak/>
        <w:t>Dataset</w:t>
      </w:r>
      <w:r>
        <w:rPr>
          <w:i/>
          <w:spacing w:val="14"/>
          <w:sz w:val="20"/>
        </w:rPr>
        <w:t xml:space="preserve"> </w:t>
      </w:r>
      <w:r>
        <w:rPr>
          <w:i/>
          <w:sz w:val="20"/>
        </w:rPr>
        <w:t>and</w:t>
      </w:r>
      <w:r>
        <w:rPr>
          <w:i/>
          <w:spacing w:val="14"/>
          <w:sz w:val="20"/>
        </w:rPr>
        <w:t xml:space="preserve"> </w:t>
      </w:r>
      <w:r>
        <w:rPr>
          <w:i/>
          <w:spacing w:val="-2"/>
          <w:sz w:val="20"/>
        </w:rPr>
        <w:t>Preprocessing</w:t>
      </w:r>
    </w:p>
    <w:p w14:paraId="55E3120C" w14:textId="2A0A54EC" w:rsidR="00BD5E44" w:rsidRDefault="001B27EB" w:rsidP="00BD5E44">
      <w:pPr>
        <w:pStyle w:val="BodyText"/>
        <w:spacing w:before="4pt" w:line="12.45pt" w:lineRule="auto"/>
        <w:ind w:start="12.95pt" w:firstLine="9.95pt"/>
        <w:rPr>
          <w:lang w:val="en-US"/>
        </w:rPr>
      </w:pPr>
      <w:r w:rsidRPr="001B27EB">
        <w:rPr>
          <w:lang w:val="en-US"/>
        </w:rPr>
        <w:t xml:space="preserve">The dataset on which the system is built is the </w:t>
      </w:r>
      <w:proofErr w:type="spellStart"/>
      <w:r w:rsidRPr="001B27EB">
        <w:rPr>
          <w:lang w:val="en-US"/>
        </w:rPr>
        <w:t>Pestopia</w:t>
      </w:r>
      <w:proofErr w:type="spellEnd"/>
      <w:r w:rsidRPr="001B27EB">
        <w:rPr>
          <w:lang w:val="en-US"/>
        </w:rPr>
        <w:t xml:space="preserve"> dataset [6], including 55,914 images of 132 different pest classes of Indian agriculture. Both visual diversity across this collection is described in the Dataset Sample (Fig. 2a). This dataset has been determined to have two major challenges: Fine</w:t>
      </w:r>
      <w:r w:rsidR="009A2511">
        <w:rPr>
          <w:lang w:val="en-US"/>
        </w:rPr>
        <w:t>-</w:t>
      </w:r>
      <w:r w:rsidRPr="001B27EB">
        <w:rPr>
          <w:lang w:val="en-US"/>
        </w:rPr>
        <w:t xml:space="preserve">Grained Visual Categorization (FGVC), where the inter-class variance is low between similar species, and Class Imbalance, as presented in the Data Distribution Chart (Fig. 2b). </w:t>
      </w:r>
      <w:proofErr w:type="gramStart"/>
      <w:r w:rsidRPr="001B27EB">
        <w:rPr>
          <w:lang w:val="en-US"/>
        </w:rPr>
        <w:t>In order to</w:t>
      </w:r>
      <w:proofErr w:type="gramEnd"/>
      <w:r w:rsidRPr="001B27EB">
        <w:rPr>
          <w:lang w:val="en-US"/>
        </w:rPr>
        <w:t xml:space="preserve"> prepare the data, a stratified 80/10/10 split was run to divide the dataset into training (44,731 images), validation (5,591 images), and test (5,592 images) sets. The stratification was employed to make sure that the distribution of classes was the same in all partitions.</w:t>
      </w:r>
    </w:p>
    <w:p w14:paraId="68C6C0B5" w14:textId="708C581C" w:rsidR="00BD5E44" w:rsidRPr="00BD5E44" w:rsidRDefault="00BD5E44" w:rsidP="00BD5E44">
      <w:pPr>
        <w:pStyle w:val="BodyText"/>
        <w:spacing w:before="4pt" w:line="12.45pt" w:lineRule="auto"/>
        <w:rPr>
          <w:lang w:val="en-US"/>
        </w:rPr>
      </w:pPr>
      <w:r>
        <w:rPr>
          <w:noProof/>
        </w:rPr>
        <w:drawing>
          <wp:inline distT="0" distB="0" distL="0" distR="0" wp14:anchorId="4BBDD73A" wp14:editId="657A5B45">
            <wp:extent cx="2925445" cy="1536065"/>
            <wp:effectExtent l="0" t="0" r="8255" b="6985"/>
            <wp:docPr id="559832431" name="Image 2"/>
            <wp:cNvGraphicFramePr>
              <a:graphicFrameLocks xmlns:a="http://purl.oclc.org/ooxml/drawingml/main"/>
            </wp:cNvGraphicFramePr>
            <a:graphic xmlns:a="http://purl.oclc.org/ooxml/drawingml/main">
              <a:graphicData uri="http://purl.oclc.org/ooxml/drawingml/picture">
                <pic:pic xmlns:pic="http://purl.oclc.org/ooxml/drawingml/picture">
                  <pic:nvPicPr>
                    <pic:cNvPr id="2" name="Imag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5445" cy="1536065"/>
                    </a:xfrm>
                    <a:prstGeom prst="rect">
                      <a:avLst/>
                    </a:prstGeom>
                  </pic:spPr>
                </pic:pic>
              </a:graphicData>
            </a:graphic>
          </wp:inline>
        </w:drawing>
      </w:r>
    </w:p>
    <w:p w14:paraId="1B9D6D6F" w14:textId="4F69EDD1" w:rsidR="00BD5E44" w:rsidRPr="00BD5E44" w:rsidRDefault="00F81E78" w:rsidP="00BD5E44">
      <w:pPr>
        <w:pStyle w:val="ListParagraph"/>
        <w:numPr>
          <w:ilvl w:val="0"/>
          <w:numId w:val="27"/>
        </w:numPr>
        <w:tabs>
          <w:tab w:val="start" w:pos="55.65pt"/>
        </w:tabs>
        <w:spacing w:before="2.20pt"/>
        <w:ind w:start="55.65pt" w:hanging="13.05pt"/>
        <w:rPr>
          <w:sz w:val="18"/>
        </w:rPr>
      </w:pPr>
      <w:r w:rsidRPr="00F81E78">
        <w:rPr>
          <w:sz w:val="18"/>
          <w:szCs w:val="18"/>
        </w:rPr>
        <w:t>Dataset Sample</w:t>
      </w:r>
      <w:r w:rsidR="008202C3">
        <w:rPr>
          <w:spacing w:val="-2"/>
          <w:sz w:val="18"/>
        </w:rPr>
        <w:t>.</w:t>
      </w:r>
    </w:p>
    <w:p w14:paraId="6C738593" w14:textId="77777777" w:rsidR="00BD5E44" w:rsidRPr="00BD5E44" w:rsidRDefault="00BD5E44" w:rsidP="00BD5E44">
      <w:pPr>
        <w:pStyle w:val="ListParagraph"/>
        <w:tabs>
          <w:tab w:val="start" w:pos="55.65pt"/>
        </w:tabs>
        <w:spacing w:before="2.20pt"/>
        <w:ind w:start="55.65pt" w:firstLine="0pt"/>
        <w:rPr>
          <w:sz w:val="18"/>
        </w:rPr>
      </w:pPr>
    </w:p>
    <w:p w14:paraId="2A4B22F1" w14:textId="5D0D59B8" w:rsidR="006A6ABC" w:rsidRPr="00BD5E44" w:rsidRDefault="00BD5E44" w:rsidP="00BD5E44">
      <w:pPr>
        <w:tabs>
          <w:tab w:val="start" w:pos="55.65pt"/>
        </w:tabs>
        <w:spacing w:before="2.20pt"/>
        <w:jc w:val="both"/>
        <w:rPr>
          <w:spacing w:val="-2"/>
          <w:sz w:val="18"/>
        </w:rPr>
      </w:pPr>
      <w:r>
        <w:rPr>
          <w:noProof/>
        </w:rPr>
        <w:drawing>
          <wp:inline distT="0" distB="0" distL="0" distR="0" wp14:anchorId="0D458AD9" wp14:editId="3FEC5A88">
            <wp:extent cx="2792730" cy="1826260"/>
            <wp:effectExtent l="0" t="0" r="7620" b="2540"/>
            <wp:docPr id="405628056" name="Image 3"/>
            <wp:cNvGraphicFramePr>
              <a:graphicFrameLocks xmlns:a="http://purl.oclc.org/ooxml/drawingml/main"/>
            </wp:cNvGraphicFramePr>
            <a:graphic xmlns:a="http://purl.oclc.org/ooxml/drawingml/main">
              <a:graphicData uri="http://purl.oclc.org/ooxml/drawingml/picture">
                <pic:pic xmlns:pic="http://purl.oclc.org/ooxml/drawingml/picture">
                  <pic:nvPicPr>
                    <pic:cNvPr id="3" name="Imag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92730" cy="1826260"/>
                    </a:xfrm>
                    <a:prstGeom prst="rect">
                      <a:avLst/>
                    </a:prstGeom>
                  </pic:spPr>
                </pic:pic>
              </a:graphicData>
            </a:graphic>
          </wp:inline>
        </w:drawing>
      </w:r>
    </w:p>
    <w:p w14:paraId="299FA898" w14:textId="130A4EC8" w:rsidR="00C44627" w:rsidRPr="00BD5E44" w:rsidRDefault="008202C3" w:rsidP="00BD5E44">
      <w:pPr>
        <w:pStyle w:val="ListParagraph"/>
        <w:numPr>
          <w:ilvl w:val="0"/>
          <w:numId w:val="27"/>
        </w:numPr>
        <w:tabs>
          <w:tab w:val="start" w:pos="55.65pt"/>
        </w:tabs>
        <w:spacing w:before="2.20pt"/>
        <w:ind w:start="55.65pt" w:hanging="13.05pt"/>
        <w:rPr>
          <w:sz w:val="18"/>
        </w:rPr>
      </w:pPr>
      <w:r>
        <w:rPr>
          <w:sz w:val="18"/>
        </w:rPr>
        <w:t>Data</w:t>
      </w:r>
      <w:r>
        <w:rPr>
          <w:spacing w:val="10"/>
          <w:sz w:val="18"/>
        </w:rPr>
        <w:t xml:space="preserve"> </w:t>
      </w:r>
      <w:r>
        <w:rPr>
          <w:sz w:val="18"/>
        </w:rPr>
        <w:t>Distribution</w:t>
      </w:r>
      <w:r>
        <w:rPr>
          <w:spacing w:val="10"/>
          <w:sz w:val="18"/>
        </w:rPr>
        <w:t xml:space="preserve"> </w:t>
      </w:r>
      <w:r>
        <w:rPr>
          <w:sz w:val="18"/>
        </w:rPr>
        <w:t>Chart</w:t>
      </w:r>
      <w:r>
        <w:rPr>
          <w:spacing w:val="10"/>
          <w:sz w:val="18"/>
        </w:rPr>
        <w:t xml:space="preserve"> </w:t>
      </w:r>
      <w:r>
        <w:rPr>
          <w:sz w:val="18"/>
        </w:rPr>
        <w:t>(Top</w:t>
      </w:r>
      <w:r>
        <w:rPr>
          <w:spacing w:val="11"/>
          <w:sz w:val="18"/>
        </w:rPr>
        <w:t xml:space="preserve"> </w:t>
      </w:r>
      <w:r>
        <w:rPr>
          <w:sz w:val="18"/>
        </w:rPr>
        <w:t>5</w:t>
      </w:r>
      <w:r>
        <w:rPr>
          <w:spacing w:val="10"/>
          <w:sz w:val="18"/>
        </w:rPr>
        <w:t xml:space="preserve"> </w:t>
      </w:r>
      <w:r>
        <w:rPr>
          <w:sz w:val="18"/>
        </w:rPr>
        <w:t>vs.</w:t>
      </w:r>
      <w:r>
        <w:rPr>
          <w:spacing w:val="10"/>
          <w:sz w:val="18"/>
        </w:rPr>
        <w:t xml:space="preserve"> </w:t>
      </w:r>
      <w:r>
        <w:rPr>
          <w:sz w:val="18"/>
        </w:rPr>
        <w:t>Bottom</w:t>
      </w:r>
      <w:r>
        <w:rPr>
          <w:spacing w:val="11"/>
          <w:sz w:val="18"/>
        </w:rPr>
        <w:t xml:space="preserve"> </w:t>
      </w:r>
      <w:r>
        <w:rPr>
          <w:spacing w:val="-5"/>
          <w:sz w:val="18"/>
        </w:rPr>
        <w:t>5).</w:t>
      </w:r>
    </w:p>
    <w:p w14:paraId="5BD7EC5C" w14:textId="58A34DF0" w:rsidR="008202C3" w:rsidRDefault="008202C3" w:rsidP="008202C3">
      <w:pPr>
        <w:tabs>
          <w:tab w:val="start" w:pos="55.65pt"/>
        </w:tabs>
        <w:spacing w:before="2.20pt"/>
        <w:ind w:start="42.60pt"/>
        <w:jc w:val="both"/>
        <w:rPr>
          <w:spacing w:val="-2"/>
        </w:rPr>
      </w:pPr>
      <w:r>
        <w:t>Fig.</w:t>
      </w:r>
      <w:r w:rsidRPr="008202C3">
        <w:rPr>
          <w:spacing w:val="14"/>
        </w:rPr>
        <w:t xml:space="preserve"> </w:t>
      </w:r>
      <w:r>
        <w:t>2</w:t>
      </w:r>
      <w:r w:rsidR="002A6803">
        <w:t>.</w:t>
      </w:r>
      <w:r w:rsidRPr="008202C3">
        <w:rPr>
          <w:spacing w:val="15"/>
        </w:rPr>
        <w:t xml:space="preserve"> </w:t>
      </w:r>
      <w:proofErr w:type="spellStart"/>
      <w:r>
        <w:t>Pestopia</w:t>
      </w:r>
      <w:proofErr w:type="spellEnd"/>
      <w:r w:rsidRPr="008202C3">
        <w:rPr>
          <w:spacing w:val="15"/>
        </w:rPr>
        <w:t xml:space="preserve"> </w:t>
      </w:r>
      <w:r>
        <w:t>dataset</w:t>
      </w:r>
      <w:r w:rsidRPr="008202C3">
        <w:rPr>
          <w:spacing w:val="14"/>
        </w:rPr>
        <w:t xml:space="preserve"> </w:t>
      </w:r>
      <w:r w:rsidRPr="008202C3">
        <w:rPr>
          <w:spacing w:val="-2"/>
        </w:rPr>
        <w:t>characteristics.</w:t>
      </w:r>
    </w:p>
    <w:p w14:paraId="55969B40" w14:textId="309B396B" w:rsidR="008202C3" w:rsidRPr="008202C3" w:rsidRDefault="008202C3" w:rsidP="008202C3">
      <w:pPr>
        <w:tabs>
          <w:tab w:val="start" w:pos="32.85pt"/>
          <w:tab w:val="start" w:pos="32.95pt"/>
        </w:tabs>
        <w:spacing w:line="12.45pt" w:lineRule="auto"/>
        <w:jc w:val="both"/>
        <w:rPr>
          <w:sz w:val="18"/>
        </w:rPr>
      </w:pPr>
    </w:p>
    <w:p w14:paraId="1E6AD44B" w14:textId="77777777" w:rsidR="008202C3" w:rsidRPr="0094516D" w:rsidRDefault="008202C3" w:rsidP="008202C3">
      <w:pPr>
        <w:pStyle w:val="ListParagraph"/>
        <w:numPr>
          <w:ilvl w:val="0"/>
          <w:numId w:val="26"/>
        </w:numPr>
        <w:tabs>
          <w:tab w:val="start" w:pos="24pt"/>
        </w:tabs>
        <w:ind w:start="24pt" w:hanging="14.05pt"/>
        <w:jc w:val="both"/>
        <w:rPr>
          <w:i/>
          <w:sz w:val="20"/>
        </w:rPr>
      </w:pPr>
      <w:r>
        <w:rPr>
          <w:i/>
          <w:sz w:val="20"/>
        </w:rPr>
        <w:t>Knowledge</w:t>
      </w:r>
      <w:r>
        <w:rPr>
          <w:i/>
          <w:spacing w:val="11"/>
          <w:sz w:val="20"/>
        </w:rPr>
        <w:t xml:space="preserve"> </w:t>
      </w:r>
      <w:r>
        <w:rPr>
          <w:i/>
          <w:sz w:val="20"/>
        </w:rPr>
        <w:t>Base</w:t>
      </w:r>
      <w:r>
        <w:rPr>
          <w:i/>
          <w:spacing w:val="12"/>
          <w:sz w:val="20"/>
        </w:rPr>
        <w:t xml:space="preserve"> </w:t>
      </w:r>
      <w:r>
        <w:rPr>
          <w:i/>
          <w:spacing w:val="-2"/>
          <w:sz w:val="20"/>
        </w:rPr>
        <w:t>Construction</w:t>
      </w:r>
    </w:p>
    <w:p w14:paraId="50D8E259" w14:textId="77777777" w:rsidR="0094516D" w:rsidRDefault="0094516D" w:rsidP="0094516D">
      <w:pPr>
        <w:pStyle w:val="BodyText"/>
        <w:spacing w:before="4pt" w:line="12.45pt" w:lineRule="auto"/>
        <w:ind w:start="9.95pt" w:end="12.85pt" w:firstLine="9.95pt"/>
      </w:pPr>
      <w:r w:rsidRPr="006A6ABC">
        <w:rPr>
          <w:lang w:val="en-US"/>
        </w:rPr>
        <w:t>A standalone knowledge base was constructed using a two-stage process:</w:t>
      </w:r>
    </w:p>
    <w:p w14:paraId="2B704D9F" w14:textId="77777777" w:rsidR="0094516D" w:rsidRDefault="0094516D" w:rsidP="0094516D">
      <w:pPr>
        <w:pStyle w:val="ListParagraph"/>
        <w:numPr>
          <w:ilvl w:val="0"/>
          <w:numId w:val="29"/>
        </w:numPr>
        <w:tabs>
          <w:tab w:val="start" w:pos="34.05pt"/>
          <w:tab w:val="start" w:pos="34.15pt"/>
        </w:tabs>
        <w:spacing w:before="2.25pt" w:line="12.20pt" w:lineRule="auto"/>
        <w:ind w:end="12.85pt"/>
        <w:rPr>
          <w:sz w:val="20"/>
        </w:rPr>
      </w:pPr>
      <w:r>
        <w:rPr>
          <w:sz w:val="20"/>
        </w:rPr>
        <w:t>Schema</w:t>
      </w:r>
      <w:r>
        <w:rPr>
          <w:spacing w:val="-13"/>
          <w:sz w:val="20"/>
        </w:rPr>
        <w:t xml:space="preserve"> </w:t>
      </w:r>
      <w:r>
        <w:rPr>
          <w:sz w:val="20"/>
        </w:rPr>
        <w:t>Design:</w:t>
      </w:r>
      <w:r>
        <w:rPr>
          <w:spacing w:val="-12"/>
          <w:sz w:val="20"/>
        </w:rPr>
        <w:t xml:space="preserve"> </w:t>
      </w:r>
      <w:r w:rsidRPr="001B27EB">
        <w:rPr>
          <w:sz w:val="20"/>
        </w:rPr>
        <w:t>To have a scaled database, an SQLite database was prepared and made up of two separate tables, one of which stored the description of pests, and the other one stored treatment recommendations.</w:t>
      </w:r>
    </w:p>
    <w:p w14:paraId="0E5E85B6" w14:textId="77777777" w:rsidR="0094516D" w:rsidRPr="00D80E90" w:rsidRDefault="0094516D" w:rsidP="0094516D">
      <w:pPr>
        <w:pStyle w:val="ListParagraph"/>
        <w:numPr>
          <w:ilvl w:val="0"/>
          <w:numId w:val="29"/>
        </w:numPr>
        <w:tabs>
          <w:tab w:val="start" w:pos="34.05pt"/>
          <w:tab w:val="start" w:pos="34.15pt"/>
        </w:tabs>
        <w:spacing w:before="2.25pt" w:line="12.20pt" w:lineRule="auto"/>
        <w:ind w:end="12.85pt"/>
        <w:rPr>
          <w:sz w:val="20"/>
        </w:rPr>
      </w:pPr>
      <w:r w:rsidRPr="00EA6511">
        <w:rPr>
          <w:sz w:val="20"/>
        </w:rPr>
        <w:t>Data Ingestion:</w:t>
      </w:r>
      <w:r>
        <w:rPr>
          <w:sz w:val="20"/>
        </w:rPr>
        <w:t xml:space="preserve"> </w:t>
      </w:r>
      <w:r w:rsidRPr="001B27EB">
        <w:rPr>
          <w:sz w:val="20"/>
        </w:rPr>
        <w:t>The data in source files was loaded into the database. Data normalization was done where all the names of pests were made lower case and spaces changed to underscores to make them always match with the model results.</w:t>
      </w:r>
    </w:p>
    <w:p w14:paraId="0A433F1D" w14:textId="77777777" w:rsidR="0094516D" w:rsidRDefault="0094516D" w:rsidP="0094516D">
      <w:pPr>
        <w:pStyle w:val="ListParagraph"/>
        <w:tabs>
          <w:tab w:val="start" w:pos="24pt"/>
        </w:tabs>
        <w:ind w:start="24pt" w:firstLine="0pt"/>
        <w:jc w:val="center"/>
        <w:rPr>
          <w:i/>
          <w:sz w:val="20"/>
        </w:rPr>
      </w:pPr>
    </w:p>
    <w:p w14:paraId="4E01C4D7" w14:textId="77777777" w:rsidR="00477CC9" w:rsidRPr="0094516D" w:rsidRDefault="00477CC9" w:rsidP="0094516D">
      <w:pPr>
        <w:pStyle w:val="ListParagraph"/>
        <w:tabs>
          <w:tab w:val="start" w:pos="24pt"/>
        </w:tabs>
        <w:ind w:start="24pt" w:firstLine="0pt"/>
        <w:jc w:val="center"/>
        <w:rPr>
          <w:i/>
          <w:sz w:val="20"/>
        </w:rPr>
      </w:pPr>
    </w:p>
    <w:p w14:paraId="6B95E826" w14:textId="49BC8584" w:rsidR="0094516D" w:rsidRPr="0094516D" w:rsidRDefault="0094516D" w:rsidP="0094516D">
      <w:pPr>
        <w:pStyle w:val="ListParagraph"/>
        <w:numPr>
          <w:ilvl w:val="0"/>
          <w:numId w:val="26"/>
        </w:numPr>
        <w:tabs>
          <w:tab w:val="start" w:pos="24pt"/>
        </w:tabs>
        <w:ind w:start="24pt" w:hanging="14.05pt"/>
        <w:jc w:val="both"/>
        <w:rPr>
          <w:i/>
          <w:sz w:val="20"/>
        </w:rPr>
      </w:pPr>
      <w:r>
        <w:rPr>
          <w:i/>
          <w:sz w:val="20"/>
        </w:rPr>
        <w:t>Model</w:t>
      </w:r>
      <w:r>
        <w:rPr>
          <w:i/>
          <w:spacing w:val="4"/>
          <w:sz w:val="20"/>
        </w:rPr>
        <w:t xml:space="preserve"> </w:t>
      </w:r>
      <w:r>
        <w:rPr>
          <w:i/>
          <w:sz w:val="20"/>
        </w:rPr>
        <w:t>Training</w:t>
      </w:r>
      <w:r>
        <w:rPr>
          <w:i/>
          <w:spacing w:val="4"/>
          <w:sz w:val="20"/>
        </w:rPr>
        <w:t xml:space="preserve"> </w:t>
      </w:r>
      <w:r>
        <w:rPr>
          <w:i/>
          <w:sz w:val="20"/>
        </w:rPr>
        <w:t>and</w:t>
      </w:r>
      <w:r>
        <w:rPr>
          <w:i/>
          <w:spacing w:val="4"/>
          <w:sz w:val="20"/>
        </w:rPr>
        <w:t xml:space="preserve"> </w:t>
      </w:r>
      <w:r>
        <w:rPr>
          <w:i/>
          <w:sz w:val="20"/>
        </w:rPr>
        <w:t>Fine-Tuning</w:t>
      </w:r>
      <w:r>
        <w:rPr>
          <w:i/>
          <w:spacing w:val="4"/>
          <w:sz w:val="20"/>
        </w:rPr>
        <w:t xml:space="preserve"> </w:t>
      </w:r>
      <w:r>
        <w:rPr>
          <w:i/>
          <w:spacing w:val="-2"/>
          <w:sz w:val="20"/>
        </w:rPr>
        <w:t>Strategy</w:t>
      </w:r>
    </w:p>
    <w:p w14:paraId="35FBAD9A" w14:textId="5DB3C21C" w:rsidR="00F81E78" w:rsidRPr="00DE4D98" w:rsidRDefault="0094516D" w:rsidP="006E4FFD">
      <w:pPr>
        <w:tabs>
          <w:tab w:val="start" w:pos="24pt"/>
        </w:tabs>
        <w:ind w:start="9.95pt"/>
        <w:jc w:val="both"/>
        <w:rPr>
          <w:i/>
        </w:rPr>
      </w:pPr>
      <w:r>
        <w:tab/>
      </w:r>
      <w:bookmarkStart w:id="5" w:name="_Hlk223086382"/>
      <w:proofErr w:type="gramStart"/>
      <w:r w:rsidR="00DE4D98" w:rsidRPr="00DE4D98">
        <w:t>In order to</w:t>
      </w:r>
      <w:proofErr w:type="gramEnd"/>
      <w:r w:rsidR="00DE4D98" w:rsidRPr="00DE4D98">
        <w:t xml:space="preserve"> cope with the complexity of high-cardinality </w:t>
      </w:r>
      <w:r w:rsidR="008B7A0A" w:rsidRPr="00DE4D98">
        <w:t>pests’</w:t>
      </w:r>
      <w:r w:rsidR="00DE4D98" w:rsidRPr="00DE4D98">
        <w:t xml:space="preserve"> classification, a State-of-the-Art Training Recipe was incorporated to the pipeline as shown in Fig. 3.</w:t>
      </w:r>
    </w:p>
    <w:p w14:paraId="4C1722A9" w14:textId="77777777" w:rsidR="006E4FFD" w:rsidRPr="00500AA9" w:rsidRDefault="006E4FFD" w:rsidP="006E4FFD">
      <w:pPr>
        <w:tabs>
          <w:tab w:val="start" w:pos="24pt"/>
        </w:tabs>
        <w:ind w:start="9.95pt"/>
        <w:jc w:val="both"/>
        <w:rPr>
          <w:i/>
          <w:highlight w:val="yellow"/>
        </w:rPr>
      </w:pPr>
    </w:p>
    <w:p w14:paraId="3D28EDCD" w14:textId="019FCD85" w:rsidR="006E4FFD" w:rsidRPr="00DE4D98" w:rsidRDefault="006E4FFD" w:rsidP="006E4FFD">
      <w:pPr>
        <w:pStyle w:val="ListParagraph"/>
        <w:numPr>
          <w:ilvl w:val="1"/>
          <w:numId w:val="26"/>
        </w:numPr>
        <w:tabs>
          <w:tab w:val="start" w:pos="32.85pt"/>
          <w:tab w:val="start" w:pos="32.95pt"/>
        </w:tabs>
        <w:spacing w:line="12.45pt" w:lineRule="auto"/>
        <w:ind w:start="20pt"/>
        <w:rPr>
          <w:sz w:val="20"/>
        </w:rPr>
      </w:pPr>
      <w:r w:rsidRPr="00DE4D98">
        <w:rPr>
          <w:b/>
          <w:bCs/>
          <w:sz w:val="20"/>
        </w:rPr>
        <w:t>Architecture and Transfer Learning</w:t>
      </w:r>
      <w:r w:rsidR="00D80E90" w:rsidRPr="00DE4D98">
        <w:rPr>
          <w:sz w:val="20"/>
        </w:rPr>
        <w:t xml:space="preserve">: </w:t>
      </w:r>
      <w:r w:rsidR="00DE4D98" w:rsidRPr="00DE4D98">
        <w:rPr>
          <w:sz w:val="20"/>
        </w:rPr>
        <w:t xml:space="preserve">The </w:t>
      </w:r>
      <w:proofErr w:type="spellStart"/>
      <w:r w:rsidR="00DE4D98" w:rsidRPr="00DE4D98">
        <w:rPr>
          <w:sz w:val="20"/>
        </w:rPr>
        <w:t>ConvNeXt</w:t>
      </w:r>
      <w:proofErr w:type="spellEnd"/>
      <w:r w:rsidR="00DE4D98" w:rsidRPr="00DE4D98">
        <w:rPr>
          <w:sz w:val="20"/>
        </w:rPr>
        <w:t xml:space="preserve">-Tiny [1] architecture has been chosen because of its convolutional architecture that maintains updated convolutional architecture, with </w:t>
      </w:r>
      <w:proofErr w:type="spellStart"/>
      <w:r w:rsidR="00DE4D98" w:rsidRPr="00DE4D98">
        <w:rPr>
          <w:sz w:val="20"/>
        </w:rPr>
        <w:t>depthwise</w:t>
      </w:r>
      <w:proofErr w:type="spellEnd"/>
      <w:r w:rsidR="00DE4D98" w:rsidRPr="00DE4D98">
        <w:rPr>
          <w:sz w:val="20"/>
        </w:rPr>
        <w:t xml:space="preserve"> convolutions and bigger kernel sizes to provide transformer performance. ImageNet-21k [5] pre-trained weights were used as an </w:t>
      </w:r>
      <w:proofErr w:type="spellStart"/>
      <w:r w:rsidR="00DE4D98" w:rsidRPr="00DE4D98">
        <w:rPr>
          <w:sz w:val="20"/>
        </w:rPr>
        <w:t>initialisation</w:t>
      </w:r>
      <w:proofErr w:type="spellEnd"/>
      <w:r w:rsidR="00DE4D98" w:rsidRPr="00DE4D98">
        <w:rPr>
          <w:sz w:val="20"/>
        </w:rPr>
        <w:t xml:space="preserve"> of the model, </w:t>
      </w:r>
      <w:r w:rsidR="008B7A0A" w:rsidRPr="00DE4D98">
        <w:rPr>
          <w:sz w:val="20"/>
        </w:rPr>
        <w:t>to</w:t>
      </w:r>
      <w:r w:rsidR="00DE4D98" w:rsidRPr="00DE4D98">
        <w:rPr>
          <w:sz w:val="20"/>
        </w:rPr>
        <w:t xml:space="preserve"> provide a strong base of transportable visual features.</w:t>
      </w:r>
    </w:p>
    <w:p w14:paraId="38474CE5" w14:textId="77777777" w:rsidR="006E4FFD" w:rsidRPr="00DE4D98" w:rsidRDefault="006E4FFD" w:rsidP="006E4FFD">
      <w:pPr>
        <w:pStyle w:val="ListParagraph"/>
        <w:tabs>
          <w:tab w:val="start" w:pos="32.85pt"/>
          <w:tab w:val="start" w:pos="32.95pt"/>
        </w:tabs>
        <w:spacing w:line="12.45pt" w:lineRule="auto"/>
        <w:ind w:start="20pt" w:firstLine="0pt"/>
        <w:jc w:val="end"/>
        <w:rPr>
          <w:sz w:val="20"/>
        </w:rPr>
      </w:pPr>
    </w:p>
    <w:p w14:paraId="48B9E2F8" w14:textId="551F3F65" w:rsidR="006E4FFD" w:rsidRPr="00DE4D98" w:rsidRDefault="008E0CBB" w:rsidP="006E4FFD">
      <w:pPr>
        <w:pStyle w:val="ListParagraph"/>
        <w:numPr>
          <w:ilvl w:val="1"/>
          <w:numId w:val="26"/>
        </w:numPr>
        <w:tabs>
          <w:tab w:val="start" w:pos="32.85pt"/>
          <w:tab w:val="start" w:pos="32.95pt"/>
        </w:tabs>
        <w:spacing w:line="12.45pt" w:lineRule="auto"/>
        <w:ind w:start="20pt"/>
        <w:rPr>
          <w:sz w:val="18"/>
          <w:szCs w:val="20"/>
        </w:rPr>
      </w:pPr>
      <w:r w:rsidRPr="00DE4D98">
        <w:rPr>
          <w:b/>
          <w:bCs/>
          <w:sz w:val="20"/>
          <w:szCs w:val="20"/>
        </w:rPr>
        <w:t>Data Augmentation</w:t>
      </w:r>
      <w:r w:rsidR="00D80E90" w:rsidRPr="00DE4D98">
        <w:rPr>
          <w:sz w:val="20"/>
          <w:szCs w:val="20"/>
        </w:rPr>
        <w:t xml:space="preserve">: </w:t>
      </w:r>
      <w:proofErr w:type="spellStart"/>
      <w:r w:rsidR="00DE4D98" w:rsidRPr="00DE4D98">
        <w:rPr>
          <w:sz w:val="20"/>
          <w:szCs w:val="20"/>
        </w:rPr>
        <w:t>RandAugment</w:t>
      </w:r>
      <w:proofErr w:type="spellEnd"/>
      <w:r w:rsidR="00DE4D98" w:rsidRPr="00DE4D98">
        <w:rPr>
          <w:sz w:val="20"/>
          <w:szCs w:val="20"/>
        </w:rPr>
        <w:t xml:space="preserve"> [2] policy was used to improve the generalization of models. This consisted of the implementation of N random transformations of magnitude M that made the model learn features that are not sensitive to lighting and orientation effects that are common to field-captured images.</w:t>
      </w:r>
    </w:p>
    <w:p w14:paraId="7EACDD7C" w14:textId="77777777" w:rsidR="006E4FFD" w:rsidRPr="00DE4D98" w:rsidRDefault="006E4FFD" w:rsidP="006E4FFD">
      <w:pPr>
        <w:pStyle w:val="ListParagraph"/>
        <w:tabs>
          <w:tab w:val="start" w:pos="32.85pt"/>
          <w:tab w:val="start" w:pos="32.95pt"/>
        </w:tabs>
        <w:spacing w:line="12.45pt" w:lineRule="auto"/>
        <w:ind w:start="20pt" w:firstLine="0pt"/>
        <w:jc w:val="end"/>
        <w:rPr>
          <w:sz w:val="18"/>
          <w:szCs w:val="20"/>
        </w:rPr>
      </w:pPr>
    </w:p>
    <w:p w14:paraId="1F0118C3" w14:textId="7F1AE15B" w:rsidR="006E4FFD" w:rsidRPr="00DE4D98" w:rsidRDefault="00D80E90" w:rsidP="00BE0818">
      <w:pPr>
        <w:pStyle w:val="ListParagraph"/>
        <w:numPr>
          <w:ilvl w:val="1"/>
          <w:numId w:val="26"/>
        </w:numPr>
        <w:tabs>
          <w:tab w:val="start" w:pos="32.85pt"/>
          <w:tab w:val="start" w:pos="32.95pt"/>
        </w:tabs>
        <w:spacing w:line="12.45pt" w:lineRule="auto"/>
        <w:ind w:start="20pt"/>
        <w:rPr>
          <w:sz w:val="20"/>
          <w:szCs w:val="20"/>
          <w:lang w:val="en-IN"/>
        </w:rPr>
      </w:pPr>
      <w:r w:rsidRPr="00DE4D98">
        <w:rPr>
          <w:b/>
          <w:bCs/>
          <w:sz w:val="20"/>
          <w:szCs w:val="20"/>
        </w:rPr>
        <w:t>Class-Balanced Focal Loss</w:t>
      </w:r>
      <w:r w:rsidRPr="00DE4D98">
        <w:rPr>
          <w:sz w:val="20"/>
          <w:szCs w:val="20"/>
        </w:rPr>
        <w:t xml:space="preserve">: </w:t>
      </w:r>
      <w:r w:rsidR="00DE4D98" w:rsidRPr="00DE4D98">
        <w:rPr>
          <w:sz w:val="20"/>
          <w:szCs w:val="20"/>
        </w:rPr>
        <w:t xml:space="preserve">A Class-Balanced Focal Loss [2] was used to address the very large class imbalance of the 132-class dataset. The weighted loss was computed as </w:t>
      </w:r>
      <w:r w:rsidR="00BE0818" w:rsidRPr="00DE4D98">
        <w:rPr>
          <w:sz w:val="20"/>
          <w:szCs w:val="20"/>
          <w:lang w:val="en-IN"/>
        </w:rPr>
        <w:t>E</w:t>
      </w:r>
      <w:r w:rsidR="00BE0818" w:rsidRPr="00DE4D98">
        <w:rPr>
          <w:sz w:val="20"/>
          <w:szCs w:val="20"/>
          <w:vertAlign w:val="subscript"/>
          <w:lang w:val="en-IN"/>
        </w:rPr>
        <w:t>n</w:t>
      </w:r>
      <w:r w:rsidR="00BE0818" w:rsidRPr="00DE4D98">
        <w:rPr>
          <w:sz w:val="20"/>
          <w:szCs w:val="20"/>
          <w:lang w:val="en-IN"/>
        </w:rPr>
        <w:t xml:space="preserve"> = (1 – β</w:t>
      </w:r>
      <w:r w:rsidR="00BE0818" w:rsidRPr="00DE4D98">
        <w:rPr>
          <w:sz w:val="20"/>
          <w:szCs w:val="20"/>
          <w:vertAlign w:val="superscript"/>
          <w:lang w:val="en-IN"/>
        </w:rPr>
        <w:t>n</w:t>
      </w:r>
      <w:r w:rsidR="00BE0818" w:rsidRPr="00DE4D98">
        <w:rPr>
          <w:sz w:val="20"/>
          <w:szCs w:val="20"/>
          <w:lang w:val="en-IN"/>
        </w:rPr>
        <w:t>) / (1 - β)</w:t>
      </w:r>
      <w:r w:rsidR="00DE4D98" w:rsidRPr="00DE4D98">
        <w:rPr>
          <w:rFonts w:eastAsia="SimSun"/>
          <w:sz w:val="20"/>
          <w:szCs w:val="20"/>
        </w:rPr>
        <w:t xml:space="preserve"> </w:t>
      </w:r>
      <w:r w:rsidR="00DE4D98" w:rsidRPr="00DE4D98">
        <w:rPr>
          <w:sz w:val="20"/>
          <w:szCs w:val="20"/>
        </w:rPr>
        <w:t>with b being 0.9999. This methodology made sure that the minority and visually hard classes are accorded a greater priority when they undergo a gradient update.</w:t>
      </w:r>
    </w:p>
    <w:p w14:paraId="45B81201" w14:textId="77777777" w:rsidR="006E4FFD" w:rsidRPr="00500AA9" w:rsidRDefault="006E4FFD" w:rsidP="006E4FFD">
      <w:pPr>
        <w:pStyle w:val="ListParagraph"/>
        <w:tabs>
          <w:tab w:val="start" w:pos="32.85pt"/>
          <w:tab w:val="start" w:pos="32.95pt"/>
        </w:tabs>
        <w:spacing w:line="12.45pt" w:lineRule="auto"/>
        <w:ind w:start="20pt" w:firstLine="0pt"/>
        <w:jc w:val="end"/>
        <w:rPr>
          <w:sz w:val="18"/>
          <w:szCs w:val="20"/>
          <w:highlight w:val="yellow"/>
        </w:rPr>
      </w:pPr>
    </w:p>
    <w:p w14:paraId="5A0F8866" w14:textId="6B00EC0C" w:rsidR="00D80E90" w:rsidRPr="00DE4D98" w:rsidRDefault="00BE0818" w:rsidP="00BE0818">
      <w:pPr>
        <w:pStyle w:val="ListParagraph"/>
        <w:numPr>
          <w:ilvl w:val="1"/>
          <w:numId w:val="26"/>
        </w:numPr>
        <w:tabs>
          <w:tab w:val="start" w:pos="32.85pt"/>
          <w:tab w:val="start" w:pos="32.95pt"/>
        </w:tabs>
        <w:spacing w:line="12.45pt" w:lineRule="auto"/>
        <w:ind w:start="20pt"/>
        <w:rPr>
          <w:lang w:val="en-IN"/>
        </w:rPr>
      </w:pPr>
      <w:r w:rsidRPr="00DE4D98">
        <w:rPr>
          <w:b/>
          <w:bCs/>
          <w:sz w:val="20"/>
          <w:szCs w:val="20"/>
        </w:rPr>
        <w:t>Optimization (LLRD)</w:t>
      </w:r>
      <w:r w:rsidR="00D80E90" w:rsidRPr="00DE4D98">
        <w:rPr>
          <w:sz w:val="20"/>
          <w:szCs w:val="20"/>
        </w:rPr>
        <w:t xml:space="preserve">: </w:t>
      </w:r>
      <w:bookmarkEnd w:id="5"/>
      <w:r w:rsidR="00DE4D98" w:rsidRPr="00DE4D98">
        <w:rPr>
          <w:sz w:val="20"/>
          <w:szCs w:val="20"/>
        </w:rPr>
        <w:t>LLRD is a Layer-Wise Learning Rate Decay (LLRD) [4] approach that was used to stabilize the fine-tuning process. Under this setup, the learning rate was multiplicatively diminished through the final classification head, to the underlying layers, permitting the expert end layers to modify quickly to pest features whilst keeping the general representations within the initial layers constant.</w:t>
      </w:r>
    </w:p>
    <w:p w14:paraId="5124ECD7" w14:textId="77777777" w:rsidR="00C44627" w:rsidRPr="00500AA9" w:rsidRDefault="00C44627" w:rsidP="00C44627">
      <w:pPr>
        <w:pStyle w:val="ListParagraph"/>
        <w:tabs>
          <w:tab w:val="start" w:pos="54.60pt"/>
          <w:tab w:val="start" w:pos="54.70pt"/>
        </w:tabs>
        <w:spacing w:line="12.45pt" w:lineRule="auto"/>
        <w:ind w:start="40.85pt" w:firstLine="0pt"/>
        <w:rPr>
          <w:sz w:val="20"/>
        </w:rPr>
      </w:pPr>
    </w:p>
    <w:p w14:paraId="1BD340EB" w14:textId="7785032C" w:rsidR="00D80E90" w:rsidRDefault="004E01F1" w:rsidP="00D80E90">
      <w:pPr>
        <w:pStyle w:val="Heading1"/>
      </w:pPr>
      <w:bookmarkStart w:id="6" w:name="_Hlk216798018"/>
      <w:r>
        <w:t xml:space="preserve">Implementation And </w:t>
      </w:r>
      <w:r w:rsidR="00D80E90">
        <w:t>Results</w:t>
      </w:r>
    </w:p>
    <w:p w14:paraId="51BE7A01" w14:textId="2379F591" w:rsidR="00665931" w:rsidRPr="00665931" w:rsidRDefault="00C917EE" w:rsidP="00665931">
      <w:pPr>
        <w:ind w:firstLine="12.95pt"/>
        <w:jc w:val="both"/>
      </w:pPr>
      <w:r w:rsidRPr="00C917EE">
        <w:t xml:space="preserve">The section provides the description of the experimental </w:t>
      </w:r>
      <w:r w:rsidR="003E202B" w:rsidRPr="00C917EE">
        <w:t>setting;</w:t>
      </w:r>
      <w:r w:rsidRPr="00C917EE">
        <w:t xml:space="preserve"> exact sets of parameters used </w:t>
      </w:r>
      <w:r w:rsidR="00C6407E" w:rsidRPr="00C917EE">
        <w:t>during</w:t>
      </w:r>
      <w:r w:rsidRPr="00C917EE">
        <w:t xml:space="preserve"> the simulation and a thorough discussion of the performance indicators received.</w:t>
      </w:r>
    </w:p>
    <w:p w14:paraId="6035E915" w14:textId="0FDA6D1C" w:rsidR="00921FC8" w:rsidRDefault="00921FC8" w:rsidP="00C6407E">
      <w:pPr>
        <w:pStyle w:val="BodyText"/>
        <w:ind w:end="2.90pt" w:firstLine="0pt"/>
      </w:pPr>
    </w:p>
    <w:p w14:paraId="039CCDDD" w14:textId="449878DC" w:rsidR="002A6803" w:rsidRDefault="002A6803" w:rsidP="002A6803">
      <w:pPr>
        <w:pStyle w:val="ListParagraph"/>
        <w:numPr>
          <w:ilvl w:val="0"/>
          <w:numId w:val="32"/>
        </w:numPr>
        <w:tabs>
          <w:tab w:val="start" w:pos="26.45pt"/>
        </w:tabs>
        <w:spacing w:before="9.15pt"/>
        <w:ind w:start="26.45pt" w:hanging="13.50pt"/>
        <w:jc w:val="start"/>
        <w:rPr>
          <w:i/>
          <w:sz w:val="20"/>
        </w:rPr>
      </w:pPr>
      <w:r w:rsidRPr="00665931">
        <w:rPr>
          <w:i/>
          <w:sz w:val="20"/>
        </w:rPr>
        <w:t>Simulation Environment and Dataset</w:t>
      </w:r>
    </w:p>
    <w:p w14:paraId="00AB186D" w14:textId="7B11E69F" w:rsidR="00C63722" w:rsidRPr="00C63722" w:rsidRDefault="002A6803" w:rsidP="00C63722">
      <w:pPr>
        <w:tabs>
          <w:tab w:val="start" w:pos="26.45pt"/>
        </w:tabs>
        <w:spacing w:before="9.15pt"/>
        <w:ind w:start="12.95pt"/>
        <w:jc w:val="both"/>
      </w:pPr>
      <w:r>
        <w:tab/>
      </w:r>
      <w:r w:rsidR="00C63722" w:rsidRPr="00C63722">
        <w:t xml:space="preserve">The simulation was conducted within a Kaggle Notebooks environment, utilizing a T4 Graphics Processing Unit (GPU) for hardware acceleration. The framework implementation and model development were carried out using the </w:t>
      </w:r>
      <w:proofErr w:type="spellStart"/>
      <w:r w:rsidR="00C63722" w:rsidRPr="00C63722">
        <w:t>PyTorch</w:t>
      </w:r>
      <w:proofErr w:type="spellEnd"/>
      <w:r w:rsidR="00C63722" w:rsidRPr="00C63722">
        <w:t xml:space="preserve"> library [8] and the </w:t>
      </w:r>
      <w:proofErr w:type="spellStart"/>
      <w:r w:rsidR="00C63722" w:rsidRPr="00C63722">
        <w:t>timm</w:t>
      </w:r>
      <w:proofErr w:type="spellEnd"/>
      <w:r w:rsidR="00C63722" w:rsidRPr="00C63722">
        <w:t xml:space="preserve"> library [7].</w:t>
      </w:r>
    </w:p>
    <w:p w14:paraId="08886388" w14:textId="780637C8" w:rsidR="00C63722" w:rsidRDefault="00C63722" w:rsidP="00C63722">
      <w:pPr>
        <w:tabs>
          <w:tab w:val="start" w:pos="26.45pt"/>
        </w:tabs>
        <w:spacing w:before="9.15pt"/>
        <w:ind w:start="12.95pt"/>
        <w:jc w:val="both"/>
      </w:pPr>
      <w:r w:rsidRPr="00C63722">
        <w:t xml:space="preserve">The </w:t>
      </w:r>
      <w:proofErr w:type="spellStart"/>
      <w:r w:rsidRPr="00C63722">
        <w:t>Pestopia</w:t>
      </w:r>
      <w:proofErr w:type="spellEnd"/>
      <w:r w:rsidRPr="00C63722">
        <w:t xml:space="preserve"> dataset [6] was utilized as the primary data source. This comprehensive India-centric collection consists of 55,914 high-quality images spanning 132 distinct pest classes commonly found in Indian agriculture. The dataset is characterized by a two-stage </w:t>
      </w:r>
      <w:r w:rsidRPr="00C63722">
        <w:lastRenderedPageBreak/>
        <w:t>structure: a Pest Dataset containing 132 directories of labeled high-resolution images, and a Pesticide Dataset consisting of curated metadata on pesticide efficacy. The dataset presents significant technical challenges, specifically Fine-Grained Visual Categorization (FGVC) due to low inter-class variance and extreme class imbalance [2].</w:t>
      </w:r>
    </w:p>
    <w:p w14:paraId="3E92A9A8" w14:textId="04B8DDAD" w:rsidR="006A57FC" w:rsidRDefault="00477CC9" w:rsidP="006A57FC">
      <w:pPr>
        <w:tabs>
          <w:tab w:val="start" w:pos="26.45pt"/>
        </w:tabs>
        <w:spacing w:before="9.15pt"/>
        <w:ind w:start="12.95pt"/>
        <w:jc w:val="both"/>
      </w:pPr>
      <w:r>
        <w:rPr>
          <w:noProof/>
        </w:rPr>
        <w:drawing>
          <wp:inline distT="0" distB="0" distL="0" distR="0" wp14:anchorId="7AD9410E" wp14:editId="0CC40D56">
            <wp:extent cx="2812649" cy="4655958"/>
            <wp:effectExtent l="0" t="0" r="6985" b="0"/>
            <wp:docPr id="676075446"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2649" cy="4655958"/>
                    </a:xfrm>
                    <a:prstGeom prst="rect">
                      <a:avLst/>
                    </a:prstGeom>
                    <a:noFill/>
                    <a:ln>
                      <a:noFill/>
                    </a:ln>
                  </pic:spPr>
                </pic:pic>
              </a:graphicData>
            </a:graphic>
          </wp:inline>
        </w:drawing>
      </w:r>
    </w:p>
    <w:p w14:paraId="4FBC2718" w14:textId="558B45A9" w:rsidR="00477CC9" w:rsidRPr="00477CC9" w:rsidRDefault="00477CC9" w:rsidP="00477CC9">
      <w:pPr>
        <w:pStyle w:val="BodyText"/>
        <w:ind w:end="2.90pt"/>
        <w:jc w:val="center"/>
        <w:rPr>
          <w:spacing w:val="-2"/>
        </w:rPr>
      </w:pPr>
      <w:r>
        <w:t>Fig.</w:t>
      </w:r>
      <w:r>
        <w:rPr>
          <w:spacing w:val="12"/>
        </w:rPr>
        <w:t xml:space="preserve"> </w:t>
      </w:r>
      <w:r>
        <w:t>3.</w:t>
      </w:r>
      <w:r>
        <w:rPr>
          <w:spacing w:val="12"/>
        </w:rPr>
        <w:t xml:space="preserve"> </w:t>
      </w:r>
      <w:r>
        <w:t>The</w:t>
      </w:r>
      <w:r>
        <w:rPr>
          <w:spacing w:val="12"/>
        </w:rPr>
        <w:t xml:space="preserve"> </w:t>
      </w:r>
      <w:r>
        <w:t>State-of-the-Art</w:t>
      </w:r>
      <w:r>
        <w:rPr>
          <w:spacing w:val="12"/>
        </w:rPr>
        <w:t xml:space="preserve"> </w:t>
      </w:r>
      <w:r>
        <w:t>Training</w:t>
      </w:r>
      <w:r>
        <w:rPr>
          <w:spacing w:val="12"/>
        </w:rPr>
        <w:t xml:space="preserve"> </w:t>
      </w:r>
      <w:r>
        <w:rPr>
          <w:spacing w:val="-2"/>
        </w:rPr>
        <w:t>Pipeline.</w:t>
      </w:r>
    </w:p>
    <w:p w14:paraId="5BC06668" w14:textId="10DAF378" w:rsidR="00C63722" w:rsidRPr="00C63722" w:rsidRDefault="002A6803" w:rsidP="00C63722">
      <w:pPr>
        <w:pStyle w:val="ListParagraph"/>
        <w:numPr>
          <w:ilvl w:val="0"/>
          <w:numId w:val="32"/>
        </w:numPr>
        <w:tabs>
          <w:tab w:val="start" w:pos="26.45pt"/>
        </w:tabs>
        <w:spacing w:before="9.15pt"/>
        <w:ind w:start="26.45pt" w:hanging="13.50pt"/>
        <w:jc w:val="start"/>
        <w:rPr>
          <w:i/>
          <w:sz w:val="20"/>
        </w:rPr>
      </w:pPr>
      <w:r w:rsidRPr="00665931">
        <w:rPr>
          <w:i/>
          <w:sz w:val="20"/>
        </w:rPr>
        <w:t>Experimental Parameters and Process</w:t>
      </w:r>
    </w:p>
    <w:p w14:paraId="4DEE165D" w14:textId="40C2708A" w:rsidR="009A2511" w:rsidRPr="00C63722" w:rsidRDefault="009A2511" w:rsidP="00C63722">
      <w:pPr>
        <w:tabs>
          <w:tab w:val="start" w:pos="26.45pt"/>
        </w:tabs>
        <w:spacing w:before="9.15pt"/>
        <w:ind w:start="12.95pt"/>
        <w:jc w:val="both"/>
        <w:rPr>
          <w:lang w:val="en-IN" w:eastAsia="en-IN"/>
        </w:rPr>
      </w:pPr>
      <w:r>
        <w:rPr>
          <w:lang w:eastAsia="en-IN"/>
        </w:rPr>
        <w:tab/>
      </w:r>
      <w:r w:rsidR="00C63722" w:rsidRPr="00C63722">
        <w:rPr>
          <w:lang w:val="en-IN" w:eastAsia="en-IN"/>
        </w:rPr>
        <w:t xml:space="preserve">The model was trained for a total of 30 epochs. The </w:t>
      </w:r>
      <w:proofErr w:type="spellStart"/>
      <w:r w:rsidR="00C63722" w:rsidRPr="00C63722">
        <w:rPr>
          <w:lang w:val="en-IN" w:eastAsia="en-IN"/>
        </w:rPr>
        <w:t>AdamW</w:t>
      </w:r>
      <w:proofErr w:type="spellEnd"/>
      <w:r w:rsidR="00C63722" w:rsidRPr="00C63722">
        <w:rPr>
          <w:lang w:val="en-IN" w:eastAsia="en-IN"/>
        </w:rPr>
        <w:t xml:space="preserve"> optimizer [3] was employed with an initial learning rate of </w:t>
      </w:r>
      <w:r w:rsidR="00C63722" w:rsidRPr="00C63722">
        <w:rPr>
          <w:lang w:eastAsia="en-IN"/>
        </w:rPr>
        <w:t>1 × 10</w:t>
      </w:r>
      <w:r w:rsidR="00C63722" w:rsidRPr="00C63722">
        <w:rPr>
          <w:vertAlign w:val="superscript"/>
          <w:lang w:eastAsia="en-IN"/>
        </w:rPr>
        <w:t>-4</w:t>
      </w:r>
      <w:r w:rsidR="00C63722" w:rsidRPr="00C63722">
        <w:rPr>
          <w:lang w:eastAsia="en-IN"/>
        </w:rPr>
        <w:t xml:space="preserve"> </w:t>
      </w:r>
      <w:r w:rsidR="00C63722" w:rsidRPr="00C63722">
        <w:rPr>
          <w:lang w:val="en-IN" w:eastAsia="en-IN"/>
        </w:rPr>
        <w:t>and a weight decay coefficient of 0.05. Learning rate adjustments were managed through a Cosine Annealing scheduler to ensure stable convergence during the training phases. Due to the memory constraints of the T4 GPU, a batch size of 32 was selected. To prepare the data, a stratified 80/10/10 split was executed, resulting in 44,731 training images, 5,591 validation images, and 5,592 test images.</w:t>
      </w:r>
    </w:p>
    <w:p w14:paraId="732FA515" w14:textId="02594FCF" w:rsidR="00D80E90" w:rsidRPr="007F5623" w:rsidRDefault="006A57FC" w:rsidP="006A57FC">
      <w:pPr>
        <w:pStyle w:val="BodyText"/>
        <w:spacing w:before="9.10pt"/>
        <w:ind w:end="2.90pt"/>
      </w:pPr>
      <w:r>
        <w:tab/>
        <w:t xml:space="preserve">    </w:t>
      </w:r>
      <w:r w:rsidR="00D80E90">
        <w:t>T</w:t>
      </w:r>
      <w:r w:rsidR="009A2511">
        <w:t>ABLE</w:t>
      </w:r>
      <w:r w:rsidR="00D80E90">
        <w:rPr>
          <w:spacing w:val="8"/>
        </w:rPr>
        <w:t xml:space="preserve"> </w:t>
      </w:r>
      <w:r w:rsidR="00D80E90">
        <w:t>I</w:t>
      </w:r>
      <w:r w:rsidR="009A2511">
        <w:t>.</w:t>
      </w:r>
      <w:r w:rsidR="00D80E90">
        <w:rPr>
          <w:spacing w:val="9"/>
        </w:rPr>
        <w:t xml:space="preserve"> </w:t>
      </w:r>
      <w:r w:rsidR="00D80E90">
        <w:t>Final</w:t>
      </w:r>
      <w:r w:rsidR="00D80E90">
        <w:rPr>
          <w:spacing w:val="9"/>
        </w:rPr>
        <w:t xml:space="preserve"> </w:t>
      </w:r>
      <w:r w:rsidR="00D80E90">
        <w:t>Performance</w:t>
      </w:r>
      <w:r w:rsidR="00D80E90">
        <w:rPr>
          <w:spacing w:val="9"/>
        </w:rPr>
        <w:t xml:space="preserve"> </w:t>
      </w:r>
      <w:r w:rsidR="00D80E90">
        <w:rPr>
          <w:spacing w:val="-2"/>
        </w:rPr>
        <w:t>Metrics</w:t>
      </w:r>
    </w:p>
    <w:tbl>
      <w:tblPr>
        <w:tblW w:w="148.60pt" w:type="dxa"/>
        <w:jc w:val="center"/>
        <w:tblLayout w:type="fixed"/>
        <w:tblCellMar>
          <w:start w:w="0pt" w:type="dxa"/>
          <w:end w:w="0pt" w:type="dxa"/>
        </w:tblCellMar>
        <w:tblLook w:firstRow="1" w:lastRow="1" w:firstColumn="1" w:lastColumn="1" w:noHBand="0" w:noVBand="0"/>
      </w:tblPr>
      <w:tblGrid>
        <w:gridCol w:w="1877"/>
        <w:gridCol w:w="1095"/>
      </w:tblGrid>
      <w:tr w:rsidR="00D80E90" w:rsidRPr="00B368C0" w14:paraId="7D82A8EC" w14:textId="77777777" w:rsidTr="006A57FC">
        <w:trPr>
          <w:trHeight w:val="317"/>
          <w:jc w:val="center"/>
        </w:trPr>
        <w:tc>
          <w:tcPr>
            <w:tcW w:w="93.85pt" w:type="dxa"/>
            <w:tcBorders>
              <w:top w:val="single" w:sz="8" w:space="0" w:color="000000"/>
              <w:bottom w:val="single" w:sz="4" w:space="0" w:color="000000"/>
            </w:tcBorders>
          </w:tcPr>
          <w:p w14:paraId="05DD1DBA" w14:textId="3FF01466" w:rsidR="00D80E90" w:rsidRPr="00B368C0" w:rsidRDefault="00D80E90" w:rsidP="00B73688">
            <w:pPr>
              <w:pStyle w:val="TableParagraph"/>
              <w:spacing w:before="1.60pt"/>
              <w:rPr>
                <w:b/>
                <w:sz w:val="18"/>
                <w:szCs w:val="24"/>
              </w:rPr>
            </w:pPr>
            <w:r w:rsidRPr="00B368C0">
              <w:rPr>
                <w:b/>
                <w:spacing w:val="-2"/>
                <w:sz w:val="18"/>
                <w:szCs w:val="24"/>
              </w:rPr>
              <w:t>Metric</w:t>
            </w:r>
          </w:p>
        </w:tc>
        <w:tc>
          <w:tcPr>
            <w:tcW w:w="54.75pt" w:type="dxa"/>
            <w:tcBorders>
              <w:top w:val="single" w:sz="8" w:space="0" w:color="000000"/>
              <w:bottom w:val="single" w:sz="4" w:space="0" w:color="000000"/>
            </w:tcBorders>
          </w:tcPr>
          <w:p w14:paraId="0ECA2F3B" w14:textId="77777777" w:rsidR="00D80E90" w:rsidRPr="00B368C0" w:rsidRDefault="00D80E90" w:rsidP="00B73688">
            <w:pPr>
              <w:pStyle w:val="TableParagraph"/>
              <w:spacing w:before="1.60pt"/>
              <w:ind w:start="5.90pt"/>
              <w:jc w:val="center"/>
              <w:rPr>
                <w:b/>
                <w:sz w:val="18"/>
                <w:szCs w:val="24"/>
              </w:rPr>
            </w:pPr>
            <w:r w:rsidRPr="00B368C0">
              <w:rPr>
                <w:b/>
                <w:spacing w:val="-2"/>
                <w:sz w:val="18"/>
                <w:szCs w:val="24"/>
              </w:rPr>
              <w:t>Accuracy</w:t>
            </w:r>
          </w:p>
        </w:tc>
      </w:tr>
      <w:tr w:rsidR="00D80E90" w:rsidRPr="00B368C0" w14:paraId="4CF846D4" w14:textId="77777777" w:rsidTr="006A57FC">
        <w:trPr>
          <w:trHeight w:val="483"/>
          <w:jc w:val="center"/>
        </w:trPr>
        <w:tc>
          <w:tcPr>
            <w:tcW w:w="93.85pt" w:type="dxa"/>
            <w:tcBorders>
              <w:top w:val="single" w:sz="4" w:space="0" w:color="000000"/>
            </w:tcBorders>
          </w:tcPr>
          <w:p w14:paraId="1897524F" w14:textId="326B88B1" w:rsidR="00D80E90" w:rsidRPr="00B368C0" w:rsidRDefault="00D80E90" w:rsidP="00B73688">
            <w:pPr>
              <w:pStyle w:val="TableParagraph"/>
              <w:spacing w:before="1.70pt" w:line="8.40pt" w:lineRule="exact"/>
              <w:rPr>
                <w:sz w:val="18"/>
                <w:szCs w:val="24"/>
              </w:rPr>
            </w:pPr>
            <w:r w:rsidRPr="00B368C0">
              <w:rPr>
                <w:sz w:val="18"/>
                <w:szCs w:val="24"/>
              </w:rPr>
              <w:t>Top-1</w:t>
            </w:r>
            <w:r w:rsidRPr="00B368C0">
              <w:rPr>
                <w:spacing w:val="-1"/>
                <w:sz w:val="18"/>
                <w:szCs w:val="24"/>
              </w:rPr>
              <w:t xml:space="preserve"> </w:t>
            </w:r>
            <w:r w:rsidRPr="00B368C0">
              <w:rPr>
                <w:sz w:val="18"/>
                <w:szCs w:val="24"/>
              </w:rPr>
              <w:t>Test</w:t>
            </w:r>
            <w:r w:rsidRPr="00B368C0">
              <w:rPr>
                <w:spacing w:val="-1"/>
                <w:sz w:val="18"/>
                <w:szCs w:val="24"/>
              </w:rPr>
              <w:t xml:space="preserve"> </w:t>
            </w:r>
            <w:r w:rsidRPr="00B368C0">
              <w:rPr>
                <w:spacing w:val="-2"/>
                <w:sz w:val="18"/>
                <w:szCs w:val="24"/>
              </w:rPr>
              <w:t>Accuracy</w:t>
            </w:r>
          </w:p>
        </w:tc>
        <w:tc>
          <w:tcPr>
            <w:tcW w:w="54.75pt" w:type="dxa"/>
            <w:tcBorders>
              <w:top w:val="single" w:sz="4" w:space="0" w:color="000000"/>
            </w:tcBorders>
          </w:tcPr>
          <w:p w14:paraId="003D5BD2" w14:textId="77777777" w:rsidR="00D80E90" w:rsidRPr="00B368C0" w:rsidRDefault="00D80E90" w:rsidP="00B73688">
            <w:pPr>
              <w:pStyle w:val="TableParagraph"/>
              <w:spacing w:before="1.70pt" w:line="8.40pt" w:lineRule="exact"/>
              <w:ind w:start="5.90pt"/>
              <w:jc w:val="center"/>
              <w:rPr>
                <w:sz w:val="18"/>
                <w:szCs w:val="24"/>
              </w:rPr>
            </w:pPr>
            <w:r w:rsidRPr="00B368C0">
              <w:rPr>
                <w:spacing w:val="-2"/>
                <w:sz w:val="18"/>
                <w:szCs w:val="24"/>
              </w:rPr>
              <w:t>74.52%</w:t>
            </w:r>
          </w:p>
        </w:tc>
      </w:tr>
      <w:tr w:rsidR="00D80E90" w:rsidRPr="00B368C0" w14:paraId="79A1D964" w14:textId="77777777" w:rsidTr="006A57FC">
        <w:trPr>
          <w:trHeight w:val="388"/>
          <w:jc w:val="center"/>
        </w:trPr>
        <w:tc>
          <w:tcPr>
            <w:tcW w:w="93.85pt" w:type="dxa"/>
          </w:tcPr>
          <w:p w14:paraId="6BC20E0D" w14:textId="77777777" w:rsidR="00D80E90" w:rsidRPr="00B368C0" w:rsidRDefault="00D80E90" w:rsidP="00B73688">
            <w:pPr>
              <w:pStyle w:val="TableParagraph"/>
              <w:spacing w:line="7.95pt" w:lineRule="exact"/>
              <w:rPr>
                <w:sz w:val="18"/>
                <w:szCs w:val="24"/>
              </w:rPr>
            </w:pPr>
            <w:r w:rsidRPr="00B368C0">
              <w:rPr>
                <w:sz w:val="18"/>
                <w:szCs w:val="24"/>
              </w:rPr>
              <w:t>Top-3</w:t>
            </w:r>
            <w:r w:rsidRPr="00B368C0">
              <w:rPr>
                <w:spacing w:val="-1"/>
                <w:sz w:val="18"/>
                <w:szCs w:val="24"/>
              </w:rPr>
              <w:t xml:space="preserve"> </w:t>
            </w:r>
            <w:r w:rsidRPr="00B368C0">
              <w:rPr>
                <w:sz w:val="18"/>
                <w:szCs w:val="24"/>
              </w:rPr>
              <w:t>Test</w:t>
            </w:r>
            <w:r w:rsidRPr="00B368C0">
              <w:rPr>
                <w:spacing w:val="-1"/>
                <w:sz w:val="18"/>
                <w:szCs w:val="24"/>
              </w:rPr>
              <w:t xml:space="preserve"> </w:t>
            </w:r>
            <w:r w:rsidRPr="00B368C0">
              <w:rPr>
                <w:spacing w:val="-2"/>
                <w:sz w:val="18"/>
                <w:szCs w:val="24"/>
              </w:rPr>
              <w:t>Accuracy</w:t>
            </w:r>
          </w:p>
        </w:tc>
        <w:tc>
          <w:tcPr>
            <w:tcW w:w="54.75pt" w:type="dxa"/>
          </w:tcPr>
          <w:p w14:paraId="0EA20B8D" w14:textId="77777777" w:rsidR="00D80E90" w:rsidRPr="00B368C0" w:rsidRDefault="00D80E90" w:rsidP="00B73688">
            <w:pPr>
              <w:pStyle w:val="TableParagraph"/>
              <w:spacing w:line="7.95pt" w:lineRule="exact"/>
              <w:ind w:start="5.90pt"/>
              <w:jc w:val="center"/>
              <w:rPr>
                <w:sz w:val="18"/>
                <w:szCs w:val="24"/>
              </w:rPr>
            </w:pPr>
            <w:r w:rsidRPr="00B368C0">
              <w:rPr>
                <w:spacing w:val="-2"/>
                <w:sz w:val="18"/>
                <w:szCs w:val="24"/>
              </w:rPr>
              <w:t>90.31%</w:t>
            </w:r>
          </w:p>
        </w:tc>
      </w:tr>
      <w:tr w:rsidR="00D80E90" w:rsidRPr="00B368C0" w14:paraId="7EF0C53F" w14:textId="77777777" w:rsidTr="006A57FC">
        <w:trPr>
          <w:trHeight w:val="96"/>
          <w:jc w:val="center"/>
        </w:trPr>
        <w:tc>
          <w:tcPr>
            <w:tcW w:w="93.85pt" w:type="dxa"/>
            <w:tcBorders>
              <w:bottom w:val="single" w:sz="8" w:space="0" w:color="000000"/>
            </w:tcBorders>
          </w:tcPr>
          <w:p w14:paraId="511DC1DF" w14:textId="77777777" w:rsidR="00D80E90" w:rsidRPr="00B368C0" w:rsidRDefault="00D80E90" w:rsidP="00B73688">
            <w:pPr>
              <w:pStyle w:val="TableParagraph"/>
              <w:spacing w:line="8.80pt" w:lineRule="exact"/>
              <w:rPr>
                <w:sz w:val="18"/>
                <w:szCs w:val="24"/>
              </w:rPr>
            </w:pPr>
            <w:r w:rsidRPr="00B368C0">
              <w:rPr>
                <w:sz w:val="18"/>
                <w:szCs w:val="24"/>
              </w:rPr>
              <w:t>Top-5</w:t>
            </w:r>
            <w:r w:rsidRPr="00B368C0">
              <w:rPr>
                <w:spacing w:val="-1"/>
                <w:sz w:val="18"/>
                <w:szCs w:val="24"/>
              </w:rPr>
              <w:t xml:space="preserve"> </w:t>
            </w:r>
            <w:r w:rsidRPr="00B368C0">
              <w:rPr>
                <w:sz w:val="18"/>
                <w:szCs w:val="24"/>
              </w:rPr>
              <w:t>Test</w:t>
            </w:r>
            <w:r w:rsidRPr="00B368C0">
              <w:rPr>
                <w:spacing w:val="-1"/>
                <w:sz w:val="18"/>
                <w:szCs w:val="24"/>
              </w:rPr>
              <w:t xml:space="preserve"> </w:t>
            </w:r>
            <w:r w:rsidRPr="00B368C0">
              <w:rPr>
                <w:spacing w:val="-2"/>
                <w:sz w:val="18"/>
                <w:szCs w:val="24"/>
              </w:rPr>
              <w:t>Accuracy</w:t>
            </w:r>
          </w:p>
        </w:tc>
        <w:tc>
          <w:tcPr>
            <w:tcW w:w="54.75pt" w:type="dxa"/>
            <w:tcBorders>
              <w:bottom w:val="single" w:sz="8" w:space="0" w:color="000000"/>
            </w:tcBorders>
          </w:tcPr>
          <w:p w14:paraId="7DA35B41" w14:textId="77777777" w:rsidR="00D80E90" w:rsidRPr="00B368C0" w:rsidRDefault="00D80E90" w:rsidP="00B73688">
            <w:pPr>
              <w:pStyle w:val="TableParagraph"/>
              <w:spacing w:line="8.80pt" w:lineRule="exact"/>
              <w:ind w:start="5.90pt"/>
              <w:jc w:val="center"/>
              <w:rPr>
                <w:sz w:val="18"/>
                <w:szCs w:val="24"/>
              </w:rPr>
            </w:pPr>
            <w:r w:rsidRPr="00B368C0">
              <w:rPr>
                <w:spacing w:val="-2"/>
                <w:sz w:val="18"/>
                <w:szCs w:val="24"/>
              </w:rPr>
              <w:t>94.19%</w:t>
            </w:r>
          </w:p>
        </w:tc>
      </w:tr>
    </w:tbl>
    <w:p w14:paraId="2B48A2D5" w14:textId="1FE1084E" w:rsidR="00D80E90" w:rsidRDefault="00665931" w:rsidP="00D80E90">
      <w:pPr>
        <w:pStyle w:val="ListParagraph"/>
        <w:numPr>
          <w:ilvl w:val="0"/>
          <w:numId w:val="32"/>
        </w:numPr>
        <w:tabs>
          <w:tab w:val="start" w:pos="24pt"/>
        </w:tabs>
        <w:ind w:start="24pt" w:hanging="14.05pt"/>
        <w:jc w:val="both"/>
        <w:rPr>
          <w:i/>
          <w:sz w:val="20"/>
        </w:rPr>
      </w:pPr>
      <w:r w:rsidRPr="00665931">
        <w:rPr>
          <w:i/>
          <w:sz w:val="20"/>
        </w:rPr>
        <w:t>Quantitative Results</w:t>
      </w:r>
    </w:p>
    <w:p w14:paraId="78215EF9" w14:textId="5C078CBC" w:rsidR="00665931" w:rsidRPr="000344DD" w:rsidRDefault="000344DD" w:rsidP="000344DD">
      <w:pPr>
        <w:tabs>
          <w:tab w:val="start" w:pos="24pt"/>
        </w:tabs>
        <w:ind w:start="9.95pt"/>
        <w:jc w:val="both"/>
        <w:rPr>
          <w:i/>
        </w:rPr>
      </w:pPr>
      <w:r>
        <w:tab/>
      </w:r>
      <w:r w:rsidR="00C917EE" w:rsidRPr="00C917EE">
        <w:t>An unseen test set was used to test the system by measuring its performance in terms of its ability to generalize to real-life data. The primary accuracy values obtained are presented in Table I. Although Top-1 accuracy reflects the highest confidence given by the model, Top-3 and Top-5 accuracies are also provided to show the confidence of the system being used as a convenient diagnostic tool to be used in the field.</w:t>
      </w:r>
    </w:p>
    <w:p w14:paraId="00875C70" w14:textId="77777777" w:rsidR="00665931" w:rsidRDefault="00665931" w:rsidP="00665931">
      <w:pPr>
        <w:pStyle w:val="ListParagraph"/>
        <w:tabs>
          <w:tab w:val="start" w:pos="24pt"/>
        </w:tabs>
        <w:ind w:start="24pt" w:firstLine="0pt"/>
        <w:jc w:val="end"/>
        <w:rPr>
          <w:i/>
          <w:sz w:val="20"/>
        </w:rPr>
      </w:pPr>
    </w:p>
    <w:p w14:paraId="1AB0B956" w14:textId="0BDAC08D" w:rsidR="00665931" w:rsidRDefault="000344DD" w:rsidP="00D80E90">
      <w:pPr>
        <w:pStyle w:val="ListParagraph"/>
        <w:numPr>
          <w:ilvl w:val="0"/>
          <w:numId w:val="32"/>
        </w:numPr>
        <w:tabs>
          <w:tab w:val="start" w:pos="24pt"/>
        </w:tabs>
        <w:ind w:start="24pt" w:hanging="14.05pt"/>
        <w:jc w:val="both"/>
        <w:rPr>
          <w:i/>
          <w:sz w:val="20"/>
        </w:rPr>
      </w:pPr>
      <w:r w:rsidRPr="000344DD">
        <w:rPr>
          <w:i/>
          <w:sz w:val="20"/>
        </w:rPr>
        <w:t>Discussion and Performance Analysis</w:t>
      </w:r>
    </w:p>
    <w:p w14:paraId="1057C6FA" w14:textId="7702515A" w:rsidR="00B368C0" w:rsidRDefault="000344DD" w:rsidP="00B368C0">
      <w:pPr>
        <w:tabs>
          <w:tab w:val="start" w:pos="24pt"/>
        </w:tabs>
        <w:ind w:start="9.95pt"/>
        <w:jc w:val="both"/>
        <w:rPr>
          <w:iCs/>
          <w:lang w:val="en-IN"/>
        </w:rPr>
      </w:pPr>
      <w:r>
        <w:rPr>
          <w:i/>
        </w:rPr>
        <w:tab/>
      </w:r>
      <w:r w:rsidR="00133950" w:rsidRPr="00133950">
        <w:rPr>
          <w:iCs/>
        </w:rPr>
        <w:t>A Top-1 accuracy of 74.52% was achieved, which is notable given the complexity</w:t>
      </w:r>
      <w:r w:rsidR="00133950">
        <w:rPr>
          <w:iCs/>
        </w:rPr>
        <w:t xml:space="preserve"> </w:t>
      </w:r>
      <w:r w:rsidR="00D05759" w:rsidRPr="00D05759">
        <w:rPr>
          <w:iCs/>
        </w:rPr>
        <w:t>of telling apart 132 fine grained agricultural pest species.</w:t>
      </w:r>
      <w:r w:rsidR="00D05759">
        <w:rPr>
          <w:iCs/>
        </w:rPr>
        <w:t xml:space="preserve"> </w:t>
      </w:r>
      <w:r w:rsidR="00C917EE" w:rsidRPr="00C917EE">
        <w:rPr>
          <w:iCs/>
        </w:rPr>
        <w:t>The novelty of the proposed system is that it introduced the successful combination of Class-Balanced Focal Loss [2] and Layer</w:t>
      </w:r>
      <w:r w:rsidR="009A2511">
        <w:rPr>
          <w:iCs/>
        </w:rPr>
        <w:t>-</w:t>
      </w:r>
      <w:r w:rsidR="00C917EE" w:rsidRPr="00C917EE">
        <w:rPr>
          <w:iCs/>
        </w:rPr>
        <w:t>Wise Learning Rate Decay (LLRD) [4], which enabled the model to be highly discriminative even in the face of large data inequity.</w:t>
      </w:r>
    </w:p>
    <w:p w14:paraId="49CE56FB" w14:textId="55F23F95" w:rsidR="00B368C0" w:rsidRDefault="00B368C0" w:rsidP="00B368C0">
      <w:pPr>
        <w:tabs>
          <w:tab w:val="start" w:pos="24pt"/>
        </w:tabs>
        <w:ind w:start="9.95pt"/>
        <w:jc w:val="both"/>
        <w:rPr>
          <w:iCs/>
          <w:lang w:val="en-IN"/>
        </w:rPr>
      </w:pPr>
    </w:p>
    <w:p w14:paraId="701861DF" w14:textId="60ED8D46" w:rsidR="00525B5E" w:rsidRDefault="00DE4D98" w:rsidP="00B368C0">
      <w:pPr>
        <w:tabs>
          <w:tab w:val="start" w:pos="24pt"/>
        </w:tabs>
        <w:ind w:start="9.95pt"/>
        <w:jc w:val="both"/>
        <w:rPr>
          <w:noProof/>
          <w:spacing w:val="-1"/>
          <w:lang w:val="en-IN" w:eastAsia="x-none"/>
        </w:rPr>
      </w:pPr>
      <w:bookmarkStart w:id="7" w:name="_Hlk223086444"/>
      <w:r w:rsidRPr="00DE4D98">
        <w:rPr>
          <w:iCs/>
        </w:rPr>
        <w:t xml:space="preserve">The validity of the training strategy is depicted under the Validation Accuracy Performance Curve (Fig. 4). The figure shows how model accuracy steadily increased during 30 training epochs. As illustrated in the figure, </w:t>
      </w:r>
      <w:proofErr w:type="spellStart"/>
      <w:r w:rsidRPr="00DE4D98">
        <w:rPr>
          <w:iCs/>
        </w:rPr>
        <w:t>RandAugment</w:t>
      </w:r>
      <w:proofErr w:type="spellEnd"/>
      <w:r w:rsidRPr="00DE4D98">
        <w:rPr>
          <w:iCs/>
        </w:rPr>
        <w:t xml:space="preserve"> [2] and Layer-Wise Learning Rate Decay [4] are both effective to address overfitting as indicated by the steady increase in the validation accuracy without any significant growth plateau or deviation. Practically, the top-3 precision of 90.31% is very meaningful such that in more than 90 percent of instances the right pest is determined among the first three suggestions. This turns the system into more than a simple classifier and makes it a powerful diagnostic aid, which offers farmers with an efficient identification and treatment advice. </w:t>
      </w:r>
      <w:r w:rsidR="00415D0A" w:rsidRPr="00415D0A">
        <w:rPr>
          <w:noProof/>
          <w:spacing w:val="-1"/>
          <w:lang w:val="en-IN" w:eastAsia="x-none"/>
        </w:rPr>
        <w:t xml:space="preserve"> </w:t>
      </w:r>
      <w:bookmarkEnd w:id="7"/>
    </w:p>
    <w:p w14:paraId="4F32CE1C" w14:textId="77777777" w:rsidR="006A57FC" w:rsidRDefault="006A57FC" w:rsidP="00B368C0">
      <w:pPr>
        <w:tabs>
          <w:tab w:val="start" w:pos="24pt"/>
        </w:tabs>
        <w:ind w:start="9.95pt"/>
        <w:jc w:val="both"/>
        <w:rPr>
          <w:noProof/>
          <w:spacing w:val="-1"/>
          <w:lang w:val="en-IN" w:eastAsia="x-none"/>
        </w:rPr>
      </w:pPr>
    </w:p>
    <w:p w14:paraId="426B5C36" w14:textId="10063043" w:rsidR="00165877" w:rsidRPr="00415D0A" w:rsidRDefault="002651F3" w:rsidP="00B368C0">
      <w:pPr>
        <w:tabs>
          <w:tab w:val="start" w:pos="24pt"/>
        </w:tabs>
        <w:ind w:start="9.95pt"/>
        <w:jc w:val="both"/>
        <w:rPr>
          <w:iCs/>
          <w:lang w:val="en-IN"/>
        </w:rPr>
      </w:pPr>
      <w:r>
        <w:rPr>
          <w:iCs/>
          <w:lang w:val="en-IN"/>
        </w:rPr>
        <w:tab/>
        <w:t xml:space="preserve">    </w:t>
      </w:r>
      <w:r>
        <w:rPr>
          <w:noProof/>
        </w:rPr>
        <w:drawing>
          <wp:inline distT="0" distB="0" distL="0" distR="0" wp14:anchorId="718F8487" wp14:editId="3C075EB5">
            <wp:extent cx="2524484" cy="2171700"/>
            <wp:effectExtent l="0" t="0" r="9525" b="0"/>
            <wp:docPr id="95625595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5969" cy="2198786"/>
                    </a:xfrm>
                    <a:prstGeom prst="rect">
                      <a:avLst/>
                    </a:prstGeom>
                    <a:noFill/>
                    <a:ln>
                      <a:noFill/>
                    </a:ln>
                  </pic:spPr>
                </pic:pic>
              </a:graphicData>
            </a:graphic>
          </wp:inline>
        </w:drawing>
      </w:r>
    </w:p>
    <w:p w14:paraId="544EE0BB" w14:textId="55E45393" w:rsidR="00B368C0" w:rsidRPr="00415D0A" w:rsidRDefault="006A57FC" w:rsidP="00165877">
      <w:pPr>
        <w:pStyle w:val="BodyText"/>
        <w:spacing w:before="8.30pt" w:line="12.45pt" w:lineRule="auto"/>
        <w:ind w:firstLine="0pt"/>
        <w:jc w:val="start"/>
      </w:pPr>
      <w:r>
        <w:tab/>
      </w:r>
      <w:r>
        <w:tab/>
      </w:r>
      <w:r w:rsidR="00B368C0" w:rsidRPr="00C917EE">
        <w:t>Fig. 4</w:t>
      </w:r>
      <w:r w:rsidR="00B368C0">
        <w:t>.</w:t>
      </w:r>
      <w:r w:rsidR="00B368C0" w:rsidRPr="00C917EE">
        <w:t xml:space="preserve"> </w:t>
      </w:r>
      <w:r w:rsidR="00415D0A" w:rsidRPr="00415D0A">
        <w:rPr>
          <w:iCs/>
        </w:rPr>
        <w:t>Validation Accuracy Performance Curve</w:t>
      </w:r>
      <w:r w:rsidR="00B368C0" w:rsidRPr="00C917EE">
        <w:t>.</w:t>
      </w:r>
      <w:r w:rsidR="00382B19" w:rsidRPr="00382B19">
        <w:rPr>
          <w:noProof/>
          <w:lang w:val="en-IN"/>
        </w:rPr>
        <w:t xml:space="preserve"> </w:t>
      </w:r>
    </w:p>
    <w:p w14:paraId="31C91F38" w14:textId="6321F0A9" w:rsidR="00B368C0" w:rsidRDefault="00B368C0" w:rsidP="00B368C0">
      <w:pPr>
        <w:pStyle w:val="ListParagraph"/>
        <w:tabs>
          <w:tab w:val="start" w:pos="24pt"/>
        </w:tabs>
        <w:ind w:start="24pt" w:firstLine="0pt"/>
        <w:jc w:val="center"/>
        <w:rPr>
          <w:i/>
          <w:sz w:val="20"/>
        </w:rPr>
      </w:pPr>
    </w:p>
    <w:p w14:paraId="39FBC7C7" w14:textId="036225EE" w:rsidR="000344DD" w:rsidRDefault="00525B5E" w:rsidP="00525B5E">
      <w:pPr>
        <w:pStyle w:val="ListParagraph"/>
        <w:numPr>
          <w:ilvl w:val="0"/>
          <w:numId w:val="32"/>
        </w:numPr>
        <w:tabs>
          <w:tab w:val="start" w:pos="24pt"/>
        </w:tabs>
        <w:ind w:start="24pt" w:hanging="14.05pt"/>
        <w:jc w:val="both"/>
        <w:rPr>
          <w:i/>
          <w:sz w:val="20"/>
        </w:rPr>
      </w:pPr>
      <w:r w:rsidRPr="00525B5E">
        <w:rPr>
          <w:i/>
          <w:sz w:val="20"/>
        </w:rPr>
        <w:t>Comparative Analysis</w:t>
      </w:r>
    </w:p>
    <w:p w14:paraId="751105CE" w14:textId="4E5F07DA" w:rsidR="00525B5E" w:rsidRDefault="00525B5E" w:rsidP="00525B5E">
      <w:pPr>
        <w:tabs>
          <w:tab w:val="start" w:pos="24pt"/>
        </w:tabs>
        <w:ind w:start="9.95pt"/>
        <w:jc w:val="both"/>
        <w:rPr>
          <w:iCs/>
        </w:rPr>
      </w:pPr>
      <w:r>
        <w:rPr>
          <w:i/>
        </w:rPr>
        <w:tab/>
      </w:r>
      <w:r w:rsidR="00257960" w:rsidRPr="00C917EE">
        <w:rPr>
          <w:iCs/>
        </w:rPr>
        <w:t>To</w:t>
      </w:r>
      <w:r w:rsidR="00C917EE" w:rsidRPr="00C917EE">
        <w:rPr>
          <w:iCs/>
        </w:rPr>
        <w:t xml:space="preserve"> assess the excellence of the suggested methodology, the functionality of the optimized </w:t>
      </w:r>
      <w:proofErr w:type="spellStart"/>
      <w:r w:rsidR="00C917EE" w:rsidRPr="00C917EE">
        <w:rPr>
          <w:iCs/>
        </w:rPr>
        <w:t>ConvNeXt</w:t>
      </w:r>
      <w:proofErr w:type="spellEnd"/>
      <w:r w:rsidR="00C917EE" w:rsidRPr="00C917EE">
        <w:rPr>
          <w:iCs/>
        </w:rPr>
        <w:t>-Tiny model was assessed against two popular baselines: ResNet-50 and Vision Transformer (</w:t>
      </w:r>
      <w:proofErr w:type="spellStart"/>
      <w:r w:rsidR="00C917EE" w:rsidRPr="00C917EE">
        <w:rPr>
          <w:iCs/>
        </w:rPr>
        <w:t>ViT</w:t>
      </w:r>
      <w:proofErr w:type="spellEnd"/>
      <w:r w:rsidR="00C917EE" w:rsidRPr="00C917EE">
        <w:rPr>
          <w:iCs/>
        </w:rPr>
        <w:t xml:space="preserve">-B/16). All the models were tested on the 132 class </w:t>
      </w:r>
      <w:proofErr w:type="spellStart"/>
      <w:r w:rsidR="00C917EE" w:rsidRPr="00C917EE">
        <w:rPr>
          <w:iCs/>
        </w:rPr>
        <w:t>Pestopia</w:t>
      </w:r>
      <w:proofErr w:type="spellEnd"/>
      <w:r w:rsidR="00C917EE" w:rsidRPr="00C917EE">
        <w:rPr>
          <w:iCs/>
        </w:rPr>
        <w:t xml:space="preserve"> data [6] under the same environmental conditions. According to Table II, the proposed system performed much better than the baseline architectures in all measures of accuracy.</w:t>
      </w:r>
    </w:p>
    <w:p w14:paraId="2F2A7EA3" w14:textId="77777777" w:rsidR="00525B5E" w:rsidRDefault="00525B5E" w:rsidP="00525B5E">
      <w:pPr>
        <w:tabs>
          <w:tab w:val="start" w:pos="24pt"/>
        </w:tabs>
        <w:ind w:start="9.95pt"/>
        <w:jc w:val="both"/>
        <w:rPr>
          <w:iCs/>
        </w:rPr>
      </w:pPr>
    </w:p>
    <w:p w14:paraId="7668A996" w14:textId="12F0A54B" w:rsidR="00525B5E" w:rsidRDefault="00525B5E" w:rsidP="00525B5E">
      <w:pPr>
        <w:tabs>
          <w:tab w:val="start" w:pos="24pt"/>
        </w:tabs>
        <w:ind w:start="9.95pt"/>
        <w:jc w:val="both"/>
        <w:rPr>
          <w:iCs/>
        </w:rPr>
      </w:pPr>
    </w:p>
    <w:tbl>
      <w:tblPr>
        <w:tblStyle w:val="TableGrid"/>
        <w:tblW w:w="253.20pt" w:type="dxa"/>
        <w:tblInd w:w="-1.35pt" w:type="dxa"/>
        <w:tblLayout w:type="fixed"/>
        <w:tblLook w:firstRow="1" w:lastRow="0" w:firstColumn="1" w:lastColumn="0" w:noHBand="0" w:noVBand="1"/>
      </w:tblPr>
      <w:tblGrid>
        <w:gridCol w:w="1506"/>
        <w:gridCol w:w="1134"/>
        <w:gridCol w:w="1301"/>
        <w:gridCol w:w="1123"/>
      </w:tblGrid>
      <w:tr w:rsidR="00525B5E" w14:paraId="6D32F43A" w14:textId="77777777" w:rsidTr="00B368C0">
        <w:trPr>
          <w:trHeight w:val="463"/>
        </w:trPr>
        <w:tc>
          <w:tcPr>
            <w:tcW w:w="75.30pt" w:type="dxa"/>
            <w:vAlign w:val="center"/>
          </w:tcPr>
          <w:p w14:paraId="194CC833" w14:textId="77777777" w:rsidR="00525B5E" w:rsidRPr="00525B5E" w:rsidRDefault="00525B5E" w:rsidP="00525B5E">
            <w:pPr>
              <w:pStyle w:val="BodyText"/>
              <w:ind w:end="2.90pt" w:firstLine="0pt"/>
              <w:jc w:val="center"/>
            </w:pPr>
            <w:r w:rsidRPr="00525B5E">
              <w:rPr>
                <w:rStyle w:val="Strong"/>
                <w:color w:val="1F1F1F"/>
                <w:bdr w:val="none" w:sz="0" w:space="0" w:color="auto" w:frame="1"/>
              </w:rPr>
              <w:t>Architecture</w:t>
            </w:r>
          </w:p>
        </w:tc>
        <w:tc>
          <w:tcPr>
            <w:tcW w:w="56.70pt" w:type="dxa"/>
            <w:vAlign w:val="center"/>
          </w:tcPr>
          <w:p w14:paraId="31A9003B" w14:textId="77777777" w:rsidR="00525B5E" w:rsidRPr="00525B5E" w:rsidRDefault="00525B5E" w:rsidP="00525B5E">
            <w:pPr>
              <w:pStyle w:val="BodyText"/>
              <w:ind w:end="2.90pt" w:firstLine="0pt"/>
              <w:jc w:val="center"/>
            </w:pPr>
            <w:r w:rsidRPr="00525B5E">
              <w:rPr>
                <w:rStyle w:val="Strong"/>
                <w:color w:val="1F1F1F"/>
                <w:bdr w:val="none" w:sz="0" w:space="0" w:color="auto" w:frame="1"/>
              </w:rPr>
              <w:t>Top-1 Accuracy</w:t>
            </w:r>
          </w:p>
        </w:tc>
        <w:tc>
          <w:tcPr>
            <w:tcW w:w="65.05pt" w:type="dxa"/>
            <w:vAlign w:val="center"/>
          </w:tcPr>
          <w:p w14:paraId="3B7A97A6" w14:textId="77777777" w:rsidR="00525B5E" w:rsidRPr="00525B5E" w:rsidRDefault="00525B5E" w:rsidP="00525B5E">
            <w:pPr>
              <w:pStyle w:val="BodyText"/>
              <w:ind w:end="2.90pt" w:firstLine="0pt"/>
              <w:jc w:val="center"/>
            </w:pPr>
            <w:r w:rsidRPr="00525B5E">
              <w:rPr>
                <w:rStyle w:val="Strong"/>
                <w:color w:val="1F1F1F"/>
                <w:bdr w:val="none" w:sz="0" w:space="0" w:color="auto" w:frame="1"/>
              </w:rPr>
              <w:t>Top-3 Accuracy</w:t>
            </w:r>
          </w:p>
        </w:tc>
        <w:tc>
          <w:tcPr>
            <w:tcW w:w="56.15pt" w:type="dxa"/>
            <w:vAlign w:val="center"/>
          </w:tcPr>
          <w:p w14:paraId="69188854" w14:textId="77777777" w:rsidR="00525B5E" w:rsidRPr="00525B5E" w:rsidRDefault="00525B5E" w:rsidP="00525B5E">
            <w:pPr>
              <w:pStyle w:val="BodyText"/>
              <w:ind w:end="2.90pt" w:firstLine="0pt"/>
              <w:jc w:val="center"/>
            </w:pPr>
            <w:r w:rsidRPr="00525B5E">
              <w:rPr>
                <w:rStyle w:val="Strong"/>
                <w:color w:val="1F1F1F"/>
                <w:bdr w:val="none" w:sz="0" w:space="0" w:color="auto" w:frame="1"/>
              </w:rPr>
              <w:t>Top-5 Accuracy</w:t>
            </w:r>
          </w:p>
        </w:tc>
      </w:tr>
      <w:tr w:rsidR="00525B5E" w14:paraId="305CEEDA" w14:textId="77777777" w:rsidTr="00B368C0">
        <w:trPr>
          <w:trHeight w:val="280"/>
        </w:trPr>
        <w:tc>
          <w:tcPr>
            <w:tcW w:w="75.30pt" w:type="dxa"/>
            <w:vAlign w:val="center"/>
          </w:tcPr>
          <w:p w14:paraId="56D03C9F" w14:textId="77777777" w:rsidR="00525B5E" w:rsidRPr="00525B5E" w:rsidRDefault="00525B5E" w:rsidP="00525B5E">
            <w:pPr>
              <w:pStyle w:val="BodyText"/>
              <w:ind w:end="2.90pt" w:firstLine="0pt"/>
              <w:jc w:val="center"/>
            </w:pPr>
            <w:r w:rsidRPr="00525B5E">
              <w:rPr>
                <w:color w:val="1F1F1F"/>
                <w:bdr w:val="none" w:sz="0" w:space="0" w:color="auto" w:frame="1"/>
              </w:rPr>
              <w:t>ResNet-50</w:t>
            </w:r>
          </w:p>
        </w:tc>
        <w:tc>
          <w:tcPr>
            <w:tcW w:w="56.70pt" w:type="dxa"/>
            <w:vAlign w:val="center"/>
          </w:tcPr>
          <w:p w14:paraId="0DB27ACE" w14:textId="77777777" w:rsidR="00525B5E" w:rsidRPr="00525B5E" w:rsidRDefault="00525B5E" w:rsidP="00525B5E">
            <w:pPr>
              <w:pStyle w:val="BodyText"/>
              <w:ind w:end="2.90pt" w:firstLine="0pt"/>
              <w:jc w:val="center"/>
            </w:pPr>
            <w:r w:rsidRPr="00525B5E">
              <w:rPr>
                <w:color w:val="1F1F1F"/>
                <w:bdr w:val="none" w:sz="0" w:space="0" w:color="auto" w:frame="1"/>
              </w:rPr>
              <w:t>68.14%</w:t>
            </w:r>
          </w:p>
        </w:tc>
        <w:tc>
          <w:tcPr>
            <w:tcW w:w="65.05pt" w:type="dxa"/>
            <w:vAlign w:val="center"/>
          </w:tcPr>
          <w:p w14:paraId="131DD88D" w14:textId="77777777" w:rsidR="00525B5E" w:rsidRPr="00525B5E" w:rsidRDefault="00525B5E" w:rsidP="00525B5E">
            <w:pPr>
              <w:pStyle w:val="BodyText"/>
              <w:ind w:end="2.90pt" w:firstLine="0pt"/>
              <w:jc w:val="center"/>
            </w:pPr>
            <w:r w:rsidRPr="00525B5E">
              <w:rPr>
                <w:color w:val="1F1F1F"/>
                <w:bdr w:val="none" w:sz="0" w:space="0" w:color="auto" w:frame="1"/>
              </w:rPr>
              <w:t>82.45%</w:t>
            </w:r>
          </w:p>
        </w:tc>
        <w:tc>
          <w:tcPr>
            <w:tcW w:w="56.15pt" w:type="dxa"/>
            <w:vAlign w:val="center"/>
          </w:tcPr>
          <w:p w14:paraId="7B095709" w14:textId="77777777" w:rsidR="00525B5E" w:rsidRPr="00525B5E" w:rsidRDefault="00525B5E" w:rsidP="00525B5E">
            <w:pPr>
              <w:pStyle w:val="BodyText"/>
              <w:ind w:end="2.90pt" w:firstLine="0pt"/>
              <w:jc w:val="center"/>
            </w:pPr>
            <w:r w:rsidRPr="00525B5E">
              <w:rPr>
                <w:color w:val="1F1F1F"/>
                <w:bdr w:val="none" w:sz="0" w:space="0" w:color="auto" w:frame="1"/>
              </w:rPr>
              <w:t>88.31%</w:t>
            </w:r>
          </w:p>
        </w:tc>
      </w:tr>
      <w:tr w:rsidR="00525B5E" w14:paraId="70C85ED2" w14:textId="77777777" w:rsidTr="00B368C0">
        <w:trPr>
          <w:trHeight w:val="272"/>
        </w:trPr>
        <w:tc>
          <w:tcPr>
            <w:tcW w:w="75.30pt" w:type="dxa"/>
            <w:vAlign w:val="center"/>
          </w:tcPr>
          <w:p w14:paraId="78440153" w14:textId="77777777" w:rsidR="00525B5E" w:rsidRPr="00525B5E" w:rsidRDefault="00525B5E" w:rsidP="00525B5E">
            <w:pPr>
              <w:pStyle w:val="BodyText"/>
              <w:ind w:end="2.90pt" w:firstLine="0pt"/>
              <w:jc w:val="center"/>
            </w:pPr>
            <w:proofErr w:type="spellStart"/>
            <w:r w:rsidRPr="00525B5E">
              <w:rPr>
                <w:color w:val="1F1F1F"/>
                <w:bdr w:val="none" w:sz="0" w:space="0" w:color="auto" w:frame="1"/>
              </w:rPr>
              <w:t>ViT</w:t>
            </w:r>
            <w:proofErr w:type="spellEnd"/>
            <w:r w:rsidRPr="00525B5E">
              <w:rPr>
                <w:color w:val="1F1F1F"/>
                <w:bdr w:val="none" w:sz="0" w:space="0" w:color="auto" w:frame="1"/>
              </w:rPr>
              <w:t>-B/16</w:t>
            </w:r>
          </w:p>
        </w:tc>
        <w:tc>
          <w:tcPr>
            <w:tcW w:w="56.70pt" w:type="dxa"/>
            <w:vAlign w:val="center"/>
          </w:tcPr>
          <w:p w14:paraId="63F3CF13" w14:textId="77777777" w:rsidR="00525B5E" w:rsidRPr="00525B5E" w:rsidRDefault="00525B5E" w:rsidP="00525B5E">
            <w:pPr>
              <w:pStyle w:val="BodyText"/>
              <w:ind w:end="2.90pt" w:firstLine="0pt"/>
              <w:jc w:val="center"/>
            </w:pPr>
            <w:r w:rsidRPr="00525B5E">
              <w:rPr>
                <w:color w:val="1F1F1F"/>
                <w:bdr w:val="none" w:sz="0" w:space="0" w:color="auto" w:frame="1"/>
              </w:rPr>
              <w:t>70.89%</w:t>
            </w:r>
          </w:p>
        </w:tc>
        <w:tc>
          <w:tcPr>
            <w:tcW w:w="65.05pt" w:type="dxa"/>
            <w:vAlign w:val="center"/>
          </w:tcPr>
          <w:p w14:paraId="1B5C0AE9" w14:textId="77777777" w:rsidR="00525B5E" w:rsidRPr="00525B5E" w:rsidRDefault="00525B5E" w:rsidP="00525B5E">
            <w:pPr>
              <w:pStyle w:val="BodyText"/>
              <w:ind w:end="2.90pt" w:firstLine="0pt"/>
              <w:jc w:val="center"/>
            </w:pPr>
            <w:r w:rsidRPr="00525B5E">
              <w:rPr>
                <w:color w:val="1F1F1F"/>
                <w:bdr w:val="none" w:sz="0" w:space="0" w:color="auto" w:frame="1"/>
              </w:rPr>
              <w:t>85.12%</w:t>
            </w:r>
          </w:p>
        </w:tc>
        <w:tc>
          <w:tcPr>
            <w:tcW w:w="56.15pt" w:type="dxa"/>
            <w:vAlign w:val="center"/>
          </w:tcPr>
          <w:p w14:paraId="351B3B8D" w14:textId="77777777" w:rsidR="00525B5E" w:rsidRPr="00525B5E" w:rsidRDefault="00525B5E" w:rsidP="00525B5E">
            <w:pPr>
              <w:pStyle w:val="BodyText"/>
              <w:ind w:end="2.90pt" w:firstLine="0pt"/>
              <w:jc w:val="center"/>
            </w:pPr>
            <w:r w:rsidRPr="00525B5E">
              <w:rPr>
                <w:color w:val="1F1F1F"/>
                <w:bdr w:val="none" w:sz="0" w:space="0" w:color="auto" w:frame="1"/>
              </w:rPr>
              <w:t>91.05%</w:t>
            </w:r>
          </w:p>
        </w:tc>
      </w:tr>
      <w:tr w:rsidR="00525B5E" w14:paraId="2FBEB1DA" w14:textId="77777777" w:rsidTr="00B368C0">
        <w:trPr>
          <w:trHeight w:val="566"/>
        </w:trPr>
        <w:tc>
          <w:tcPr>
            <w:tcW w:w="75.30pt" w:type="dxa"/>
            <w:vAlign w:val="center"/>
          </w:tcPr>
          <w:p w14:paraId="51EA8CE2" w14:textId="77777777" w:rsidR="00525B5E" w:rsidRPr="00525B5E" w:rsidRDefault="00525B5E" w:rsidP="00525B5E">
            <w:pPr>
              <w:pStyle w:val="BodyText"/>
              <w:ind w:end="2.90pt" w:firstLine="0pt"/>
              <w:jc w:val="center"/>
            </w:pPr>
            <w:r w:rsidRPr="00525B5E">
              <w:rPr>
                <w:b/>
                <w:bCs/>
                <w:color w:val="1F1F1F"/>
                <w:bdr w:val="none" w:sz="0" w:space="0" w:color="auto" w:frame="1"/>
              </w:rPr>
              <w:t>Proposed System (</w:t>
            </w:r>
            <w:proofErr w:type="spellStart"/>
            <w:r w:rsidRPr="00525B5E">
              <w:rPr>
                <w:b/>
                <w:bCs/>
                <w:color w:val="1F1F1F"/>
                <w:bdr w:val="none" w:sz="0" w:space="0" w:color="auto" w:frame="1"/>
              </w:rPr>
              <w:t>ConvNeXt</w:t>
            </w:r>
            <w:proofErr w:type="spellEnd"/>
            <w:r w:rsidRPr="00525B5E">
              <w:rPr>
                <w:b/>
                <w:bCs/>
                <w:color w:val="1F1F1F"/>
                <w:bdr w:val="none" w:sz="0" w:space="0" w:color="auto" w:frame="1"/>
              </w:rPr>
              <w:t>-Tiny + LLRD)</w:t>
            </w:r>
          </w:p>
        </w:tc>
        <w:tc>
          <w:tcPr>
            <w:tcW w:w="56.70pt" w:type="dxa"/>
            <w:vAlign w:val="center"/>
          </w:tcPr>
          <w:p w14:paraId="2E2B97D7" w14:textId="77777777" w:rsidR="00525B5E" w:rsidRPr="00525B5E" w:rsidRDefault="00525B5E" w:rsidP="00525B5E">
            <w:pPr>
              <w:pStyle w:val="BodyText"/>
              <w:ind w:end="2.90pt" w:firstLine="0pt"/>
              <w:jc w:val="center"/>
            </w:pPr>
            <w:r w:rsidRPr="00525B5E">
              <w:rPr>
                <w:b/>
                <w:bCs/>
                <w:color w:val="1F1F1F"/>
                <w:bdr w:val="none" w:sz="0" w:space="0" w:color="auto" w:frame="1"/>
              </w:rPr>
              <w:t>74.52%</w:t>
            </w:r>
          </w:p>
        </w:tc>
        <w:tc>
          <w:tcPr>
            <w:tcW w:w="65.05pt" w:type="dxa"/>
            <w:vAlign w:val="center"/>
          </w:tcPr>
          <w:p w14:paraId="596CCF7F" w14:textId="77777777" w:rsidR="00525B5E" w:rsidRPr="00525B5E" w:rsidRDefault="00525B5E" w:rsidP="00525B5E">
            <w:pPr>
              <w:pStyle w:val="BodyText"/>
              <w:ind w:end="2.90pt" w:firstLine="0pt"/>
              <w:jc w:val="center"/>
            </w:pPr>
            <w:r w:rsidRPr="00525B5E">
              <w:rPr>
                <w:b/>
                <w:bCs/>
                <w:color w:val="1F1F1F"/>
                <w:bdr w:val="none" w:sz="0" w:space="0" w:color="auto" w:frame="1"/>
              </w:rPr>
              <w:t>90.31%</w:t>
            </w:r>
          </w:p>
        </w:tc>
        <w:tc>
          <w:tcPr>
            <w:tcW w:w="56.15pt" w:type="dxa"/>
            <w:vAlign w:val="center"/>
          </w:tcPr>
          <w:p w14:paraId="3E612469" w14:textId="77777777" w:rsidR="00525B5E" w:rsidRPr="00525B5E" w:rsidRDefault="00525B5E" w:rsidP="00525B5E">
            <w:pPr>
              <w:pStyle w:val="BodyText"/>
              <w:ind w:end="2.90pt" w:firstLine="0pt"/>
              <w:jc w:val="center"/>
            </w:pPr>
            <w:r w:rsidRPr="00525B5E">
              <w:rPr>
                <w:b/>
                <w:bCs/>
                <w:color w:val="1F1F1F"/>
                <w:bdr w:val="none" w:sz="0" w:space="0" w:color="auto" w:frame="1"/>
              </w:rPr>
              <w:t>94.19%</w:t>
            </w:r>
          </w:p>
        </w:tc>
      </w:tr>
    </w:tbl>
    <w:p w14:paraId="0A5CBFFD" w14:textId="77777777" w:rsidR="00525B5E" w:rsidRDefault="00525B5E" w:rsidP="00525B5E">
      <w:pPr>
        <w:tabs>
          <w:tab w:val="start" w:pos="24pt"/>
        </w:tabs>
        <w:jc w:val="both"/>
        <w:rPr>
          <w:iCs/>
        </w:rPr>
      </w:pPr>
    </w:p>
    <w:p w14:paraId="654814A4" w14:textId="5B3CBC0B" w:rsidR="00525B5E" w:rsidRDefault="00525B5E" w:rsidP="00525B5E">
      <w:pPr>
        <w:tabs>
          <w:tab w:val="start" w:pos="24pt"/>
        </w:tabs>
        <w:jc w:val="both"/>
        <w:rPr>
          <w:iCs/>
        </w:rPr>
      </w:pPr>
      <w:r w:rsidRPr="00525B5E">
        <w:rPr>
          <w:iCs/>
        </w:rPr>
        <w:t>T</w:t>
      </w:r>
      <w:r w:rsidR="009A2511">
        <w:rPr>
          <w:iCs/>
        </w:rPr>
        <w:t>ABLE</w:t>
      </w:r>
      <w:r w:rsidRPr="00525B5E">
        <w:rPr>
          <w:iCs/>
        </w:rPr>
        <w:t xml:space="preserve"> II</w:t>
      </w:r>
      <w:r w:rsidR="009A2511">
        <w:rPr>
          <w:iCs/>
        </w:rPr>
        <w:t>.</w:t>
      </w:r>
      <w:r w:rsidR="006A57FC">
        <w:rPr>
          <w:iCs/>
        </w:rPr>
        <w:t xml:space="preserve"> </w:t>
      </w:r>
      <w:r w:rsidRPr="00525B5E">
        <w:rPr>
          <w:iCs/>
        </w:rPr>
        <w:t>Performance Comparison with Existing Architectures</w:t>
      </w:r>
    </w:p>
    <w:p w14:paraId="7CC8042F" w14:textId="7EB0EC35" w:rsidR="00525B5E" w:rsidRDefault="00525B5E" w:rsidP="00525B5E">
      <w:pPr>
        <w:tabs>
          <w:tab w:val="start" w:pos="24pt"/>
        </w:tabs>
        <w:ind w:start="9.95pt"/>
        <w:jc w:val="both"/>
        <w:rPr>
          <w:iCs/>
        </w:rPr>
      </w:pPr>
    </w:p>
    <w:p w14:paraId="6F33D230" w14:textId="3E08F924" w:rsidR="00525B5E" w:rsidRPr="00525B5E" w:rsidRDefault="00C917EE" w:rsidP="00525B5E">
      <w:pPr>
        <w:tabs>
          <w:tab w:val="start" w:pos="24pt"/>
        </w:tabs>
        <w:jc w:val="both"/>
        <w:rPr>
          <w:iCs/>
        </w:rPr>
      </w:pPr>
      <w:r w:rsidRPr="00C917EE">
        <w:rPr>
          <w:iCs/>
        </w:rPr>
        <w:t>The findings suggest that although the high-cardinality and fine</w:t>
      </w:r>
      <w:r w:rsidR="009A2511">
        <w:rPr>
          <w:iCs/>
        </w:rPr>
        <w:t>-</w:t>
      </w:r>
      <w:r w:rsidRPr="00C917EE">
        <w:rPr>
          <w:iCs/>
        </w:rPr>
        <w:t>grained nature of the 132 classes poses a challenge to traditional CNNs such as ResNet-50, the addition of Layer</w:t>
      </w:r>
      <w:r w:rsidR="009A2511">
        <w:rPr>
          <w:iCs/>
        </w:rPr>
        <w:t>-</w:t>
      </w:r>
      <w:r w:rsidRPr="00C917EE">
        <w:rPr>
          <w:iCs/>
        </w:rPr>
        <w:t xml:space="preserve">Wise Learning Rate Decay (LLRD) [4] and Class-Balanced Focal Loss [2] is a significant improvement to the performance. </w:t>
      </w:r>
      <w:proofErr w:type="gramStart"/>
      <w:r w:rsidRPr="00C917EE">
        <w:rPr>
          <w:iCs/>
        </w:rPr>
        <w:t>In particular,</w:t>
      </w:r>
      <w:r w:rsidR="00753F18">
        <w:rPr>
          <w:iCs/>
        </w:rPr>
        <w:t xml:space="preserve"> a</w:t>
      </w:r>
      <w:proofErr w:type="gramEnd"/>
      <w:r w:rsidR="00753F18">
        <w:rPr>
          <w:iCs/>
        </w:rPr>
        <w:t xml:space="preserve"> </w:t>
      </w:r>
      <w:r w:rsidRPr="00C917EE">
        <w:rPr>
          <w:iCs/>
        </w:rPr>
        <w:t xml:space="preserve">Top-3 accuracy of 90.31% </w:t>
      </w:r>
      <w:r w:rsidR="00753F18" w:rsidRPr="00753F18">
        <w:rPr>
          <w:iCs/>
        </w:rPr>
        <w:t xml:space="preserve">was achieved, </w:t>
      </w:r>
      <w:r w:rsidR="00747232" w:rsidRPr="00747232">
        <w:rPr>
          <w:iCs/>
        </w:rPr>
        <w:t>representing a nearly 5% improvement over the conventional Vision Transformer baseline,</w:t>
      </w:r>
      <w:r w:rsidR="00C6407E">
        <w:rPr>
          <w:iCs/>
        </w:rPr>
        <w:t xml:space="preserve"> </w:t>
      </w:r>
      <w:r w:rsidR="00747232" w:rsidRPr="00747232">
        <w:rPr>
          <w:iCs/>
        </w:rPr>
        <w:t>thereby demonstrating the effectiveness</w:t>
      </w:r>
      <w:r w:rsidRPr="00C917EE">
        <w:rPr>
          <w:iCs/>
        </w:rPr>
        <w:t xml:space="preserve"> of the modernized convolutional architecture in the regional agricultural diagnostics.</w:t>
      </w:r>
    </w:p>
    <w:bookmarkEnd w:id="6"/>
    <w:p w14:paraId="309BAD14" w14:textId="44D7A91E" w:rsidR="00921FC8" w:rsidRDefault="00921FC8" w:rsidP="00921FC8">
      <w:pPr>
        <w:pStyle w:val="Heading1"/>
      </w:pPr>
      <w:r>
        <w:t>Conclusion</w:t>
      </w:r>
    </w:p>
    <w:p w14:paraId="6451735C" w14:textId="415C8EA0" w:rsidR="005C6C41" w:rsidRPr="005C6C41" w:rsidRDefault="005C6C41" w:rsidP="00BF1B6C">
      <w:pPr>
        <w:pStyle w:val="NormalWeb"/>
        <w:jc w:val="both"/>
        <w:rPr>
          <w:sz w:val="20"/>
          <w:szCs w:val="20"/>
          <w:lang w:val="en-US"/>
        </w:rPr>
      </w:pPr>
      <w:bookmarkStart w:id="8" w:name="_Hlk223086468"/>
      <w:r w:rsidRPr="005C6C41">
        <w:rPr>
          <w:sz w:val="20"/>
          <w:szCs w:val="20"/>
          <w:lang w:val="en-US"/>
        </w:rPr>
        <w:t xml:space="preserve">A pest detection and recommendation system, which is an end-to-end system, in Indian agriculture was introduced and evaluated. The challenge of Fine-Grained Visual Categorization (FGVC) comprising 132 classes was tackled with the help of India-centric </w:t>
      </w:r>
      <w:proofErr w:type="spellStart"/>
      <w:r w:rsidRPr="005C6C41">
        <w:rPr>
          <w:sz w:val="20"/>
          <w:szCs w:val="20"/>
          <w:lang w:val="en-US"/>
        </w:rPr>
        <w:t>Pestopia</w:t>
      </w:r>
      <w:proofErr w:type="spellEnd"/>
      <w:r w:rsidRPr="005C6C41">
        <w:rPr>
          <w:sz w:val="20"/>
          <w:szCs w:val="20"/>
          <w:lang w:val="en-US"/>
        </w:rPr>
        <w:t xml:space="preserve"> data set [6]. The state-of-the-art training approach, with </w:t>
      </w:r>
      <w:proofErr w:type="spellStart"/>
      <w:r w:rsidRPr="005C6C41">
        <w:rPr>
          <w:sz w:val="20"/>
          <w:szCs w:val="20"/>
          <w:lang w:val="en-US"/>
        </w:rPr>
        <w:t>RandAugment</w:t>
      </w:r>
      <w:proofErr w:type="spellEnd"/>
      <w:r w:rsidRPr="005C6C41">
        <w:rPr>
          <w:sz w:val="20"/>
          <w:szCs w:val="20"/>
          <w:lang w:val="en-US"/>
        </w:rPr>
        <w:t xml:space="preserve"> [2], Class-Balanced Focal Loss [2] and Layer-Wise Learning Rate Decay (LLRD) [4] is used to a pre-trained </w:t>
      </w:r>
      <w:proofErr w:type="spellStart"/>
      <w:r w:rsidRPr="005C6C41">
        <w:rPr>
          <w:sz w:val="20"/>
          <w:szCs w:val="20"/>
          <w:lang w:val="en-US"/>
        </w:rPr>
        <w:t>ConvNeXt</w:t>
      </w:r>
      <w:proofErr w:type="spellEnd"/>
      <w:r w:rsidRPr="005C6C41">
        <w:rPr>
          <w:sz w:val="20"/>
          <w:szCs w:val="20"/>
          <w:lang w:val="en-US"/>
        </w:rPr>
        <w:t xml:space="preserve">-Tiny architecture [1]. This strategy worked well to eliminate the problems related to overfitting and class imbalance that are characteristic of real-life agricultural data. </w:t>
      </w:r>
    </w:p>
    <w:p w14:paraId="69C713EB" w14:textId="02076C10" w:rsidR="00BF1B6C" w:rsidRDefault="005C6C41" w:rsidP="00BF1B6C">
      <w:pPr>
        <w:pStyle w:val="NormalWeb"/>
        <w:jc w:val="both"/>
        <w:rPr>
          <w:sz w:val="20"/>
          <w:szCs w:val="20"/>
          <w:lang w:val="en-US"/>
        </w:rPr>
      </w:pPr>
      <w:r w:rsidRPr="005C6C41">
        <w:rPr>
          <w:sz w:val="20"/>
          <w:szCs w:val="20"/>
          <w:lang w:val="en-US"/>
        </w:rPr>
        <w:t xml:space="preserve">Better robustness was </w:t>
      </w:r>
      <w:r w:rsidR="008B7A0A" w:rsidRPr="005C6C41">
        <w:rPr>
          <w:sz w:val="20"/>
          <w:szCs w:val="20"/>
          <w:lang w:val="en-US"/>
        </w:rPr>
        <w:t>observed;</w:t>
      </w:r>
      <w:r w:rsidRPr="00747232">
        <w:rPr>
          <w:sz w:val="20"/>
          <w:szCs w:val="20"/>
          <w:lang w:val="en-US"/>
        </w:rPr>
        <w:t xml:space="preserve"> </w:t>
      </w:r>
      <w:r w:rsidR="00747232" w:rsidRPr="00747232">
        <w:rPr>
          <w:sz w:val="20"/>
          <w:szCs w:val="20"/>
          <w:lang w:val="en-US"/>
        </w:rPr>
        <w:t>the final model attained a Top-1 accuracy of 74.52% and a Top-3 accuracy of 90.31%.</w:t>
      </w:r>
      <w:r w:rsidRPr="005C6C41">
        <w:rPr>
          <w:sz w:val="20"/>
          <w:szCs w:val="20"/>
          <w:lang w:val="en-US"/>
        </w:rPr>
        <w:t xml:space="preserve"> The trained classifier was incorporated into a complete deployable web app with </w:t>
      </w:r>
      <w:proofErr w:type="spellStart"/>
      <w:r w:rsidRPr="005C6C41">
        <w:rPr>
          <w:sz w:val="20"/>
          <w:szCs w:val="20"/>
          <w:lang w:val="en-US"/>
        </w:rPr>
        <w:t>Streamlit</w:t>
      </w:r>
      <w:proofErr w:type="spellEnd"/>
      <w:r w:rsidRPr="005C6C41">
        <w:rPr>
          <w:sz w:val="20"/>
          <w:szCs w:val="20"/>
          <w:lang w:val="en-US"/>
        </w:rPr>
        <w:t xml:space="preserve"> [9] connected to a custom SQLite knowledge base to provide real-time diagnosis and treatment suggestions. It can be publicly demonstrated on the system at </w:t>
      </w:r>
      <w:hyperlink r:id="rId19" w:history="1">
        <w:r w:rsidRPr="005C6C41">
          <w:rPr>
            <w:rStyle w:val="Hyperlink"/>
            <w:sz w:val="20"/>
            <w:szCs w:val="20"/>
            <w:lang w:val="en-US"/>
          </w:rPr>
          <w:t>https://huggingface.co/spaces/irfu786/pest-classification-app</w:t>
        </w:r>
      </w:hyperlink>
      <w:r w:rsidRPr="005C6C41">
        <w:rPr>
          <w:sz w:val="20"/>
          <w:szCs w:val="20"/>
          <w:lang w:val="en-US"/>
        </w:rPr>
        <w:t>, which is mentioned in the QR Code of the Deployed Web Application (Fig. 5).</w:t>
      </w:r>
    </w:p>
    <w:p w14:paraId="207F367E" w14:textId="385CE9AA" w:rsidR="00932584" w:rsidRPr="005C6C41" w:rsidRDefault="006A57FC" w:rsidP="006A57FC">
      <w:pPr>
        <w:pStyle w:val="NormalWeb"/>
        <w:ind w:start="36pt" w:firstLine="36pt"/>
        <w:jc w:val="both"/>
        <w:rPr>
          <w:sz w:val="20"/>
          <w:szCs w:val="20"/>
        </w:rPr>
      </w:pPr>
      <w:r w:rsidRPr="005C6C41">
        <w:rPr>
          <w:noProof/>
        </w:rPr>
        <w:drawing>
          <wp:inline distT="0" distB="0" distL="0" distR="0" wp14:anchorId="5147983B" wp14:editId="376D9F87">
            <wp:extent cx="1181100" cy="1111250"/>
            <wp:effectExtent l="0" t="0" r="0" b="0"/>
            <wp:docPr id="85725970" name="Image 8"/>
            <wp:cNvGraphicFramePr>
              <a:graphicFrameLocks xmlns:a="http://purl.oclc.org/ooxml/drawingml/main"/>
            </wp:cNvGraphicFramePr>
            <a:graphic xmlns:a="http://purl.oclc.org/ooxml/drawingml/main">
              <a:graphicData uri="http://purl.oclc.org/ooxml/drawingml/picture">
                <pic:pic xmlns:pic="http://purl.oclc.org/ooxml/drawingml/picture">
                  <pic:nvPicPr>
                    <pic:cNvPr id="8" name="Image 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1100" cy="1111250"/>
                    </a:xfrm>
                    <a:prstGeom prst="rect">
                      <a:avLst/>
                    </a:prstGeom>
                  </pic:spPr>
                </pic:pic>
              </a:graphicData>
            </a:graphic>
          </wp:inline>
        </w:drawing>
      </w:r>
    </w:p>
    <w:p w14:paraId="1C6D038C" w14:textId="71E827C0" w:rsidR="00B368C0" w:rsidRPr="005C6C41" w:rsidRDefault="00B368C0" w:rsidP="00B368C0">
      <w:pPr>
        <w:pStyle w:val="NormalWeb"/>
        <w:jc w:val="center"/>
        <w:rPr>
          <w:sz w:val="16"/>
          <w:szCs w:val="16"/>
        </w:rPr>
      </w:pPr>
      <w:r w:rsidRPr="005C6C41">
        <w:rPr>
          <w:sz w:val="20"/>
          <w:szCs w:val="20"/>
        </w:rPr>
        <w:t>Fig.</w:t>
      </w:r>
      <w:r w:rsidRPr="005C6C41">
        <w:rPr>
          <w:spacing w:val="13"/>
          <w:sz w:val="20"/>
          <w:szCs w:val="20"/>
        </w:rPr>
        <w:t xml:space="preserve"> </w:t>
      </w:r>
      <w:r w:rsidRPr="005C6C41">
        <w:rPr>
          <w:sz w:val="20"/>
          <w:szCs w:val="20"/>
        </w:rPr>
        <w:t>5.</w:t>
      </w:r>
      <w:r w:rsidRPr="005C6C41">
        <w:rPr>
          <w:spacing w:val="13"/>
          <w:sz w:val="20"/>
          <w:szCs w:val="20"/>
        </w:rPr>
        <w:t xml:space="preserve"> </w:t>
      </w:r>
      <w:r w:rsidRPr="005C6C41">
        <w:rPr>
          <w:sz w:val="20"/>
          <w:szCs w:val="20"/>
        </w:rPr>
        <w:t>QR</w:t>
      </w:r>
      <w:r w:rsidRPr="005C6C41">
        <w:rPr>
          <w:spacing w:val="13"/>
          <w:sz w:val="20"/>
          <w:szCs w:val="20"/>
        </w:rPr>
        <w:t xml:space="preserve"> </w:t>
      </w:r>
      <w:r w:rsidRPr="005C6C41">
        <w:rPr>
          <w:sz w:val="20"/>
          <w:szCs w:val="20"/>
        </w:rPr>
        <w:t>Code</w:t>
      </w:r>
      <w:r w:rsidRPr="005C6C41">
        <w:rPr>
          <w:spacing w:val="13"/>
          <w:sz w:val="20"/>
          <w:szCs w:val="20"/>
        </w:rPr>
        <w:t xml:space="preserve"> </w:t>
      </w:r>
      <w:r w:rsidRPr="005C6C41">
        <w:rPr>
          <w:sz w:val="20"/>
          <w:szCs w:val="20"/>
        </w:rPr>
        <w:t>for</w:t>
      </w:r>
      <w:r w:rsidRPr="005C6C41">
        <w:rPr>
          <w:spacing w:val="14"/>
          <w:sz w:val="20"/>
          <w:szCs w:val="20"/>
        </w:rPr>
        <w:t xml:space="preserve"> </w:t>
      </w:r>
      <w:r w:rsidRPr="005C6C41">
        <w:rPr>
          <w:sz w:val="20"/>
          <w:szCs w:val="20"/>
        </w:rPr>
        <w:t>the</w:t>
      </w:r>
      <w:r w:rsidRPr="005C6C41">
        <w:rPr>
          <w:spacing w:val="13"/>
          <w:sz w:val="20"/>
          <w:szCs w:val="20"/>
        </w:rPr>
        <w:t xml:space="preserve"> </w:t>
      </w:r>
      <w:r w:rsidRPr="005C6C41">
        <w:rPr>
          <w:sz w:val="20"/>
          <w:szCs w:val="20"/>
        </w:rPr>
        <w:t>Deployed</w:t>
      </w:r>
      <w:r w:rsidRPr="005C6C41">
        <w:rPr>
          <w:spacing w:val="13"/>
          <w:sz w:val="20"/>
          <w:szCs w:val="20"/>
        </w:rPr>
        <w:t xml:space="preserve"> </w:t>
      </w:r>
      <w:r w:rsidRPr="005C6C41">
        <w:rPr>
          <w:sz w:val="20"/>
          <w:szCs w:val="20"/>
        </w:rPr>
        <w:t>Web</w:t>
      </w:r>
      <w:r w:rsidRPr="005C6C41">
        <w:rPr>
          <w:spacing w:val="13"/>
          <w:sz w:val="20"/>
          <w:szCs w:val="20"/>
        </w:rPr>
        <w:t xml:space="preserve"> </w:t>
      </w:r>
      <w:r w:rsidRPr="005C6C41">
        <w:rPr>
          <w:spacing w:val="-2"/>
          <w:sz w:val="20"/>
          <w:szCs w:val="20"/>
        </w:rPr>
        <w:t>Application.</w:t>
      </w:r>
    </w:p>
    <w:bookmarkEnd w:id="8"/>
    <w:p w14:paraId="2EFA0F2E" w14:textId="31DDA7B9" w:rsidR="00BF6D0F" w:rsidRPr="00BF1B6C" w:rsidRDefault="005C6C41" w:rsidP="00BF6D0F">
      <w:pPr>
        <w:pStyle w:val="NormalWeb"/>
        <w:jc w:val="both"/>
        <w:rPr>
          <w:sz w:val="20"/>
          <w:szCs w:val="20"/>
        </w:rPr>
      </w:pPr>
      <w:r w:rsidRPr="005C6C41">
        <w:rPr>
          <w:sz w:val="20"/>
          <w:szCs w:val="20"/>
          <w:lang w:val="en-US"/>
        </w:rPr>
        <w:t>The next step will be to invest into the SQLite knowledge base by automated data collection of government authorities like the ICAR [11] and CIB&amp;RC [10]. By conducting specific data acquisition, the performance of the system with minority groups will increase. Also, a mobile application will be made to enhance accessibility among farmers in remote areas. Multi-language interoperability and discipline-level validation research is to be undertaken as well to ascertain the practical usefulness of the system in real life context.</w:t>
      </w:r>
      <w:r w:rsidR="00932584" w:rsidRPr="00BF1B6C">
        <w:rPr>
          <w:sz w:val="20"/>
          <w:szCs w:val="20"/>
        </w:rPr>
        <w:t xml:space="preserve"> </w:t>
      </w:r>
    </w:p>
    <w:p w14:paraId="75264375" w14:textId="634461A2" w:rsidR="00C44627" w:rsidRDefault="00C44627" w:rsidP="004C0F4B">
      <w:pPr>
        <w:pStyle w:val="BodyText"/>
        <w:numPr>
          <w:ilvl w:val="0"/>
          <w:numId w:val="36"/>
        </w:numPr>
        <w:ind w:end="2.90pt"/>
        <w:jc w:val="center"/>
      </w:pPr>
      <w:r>
        <w:rPr>
          <w:smallCaps/>
          <w:spacing w:val="-2"/>
        </w:rPr>
        <w:t>References</w:t>
      </w:r>
    </w:p>
    <w:p w14:paraId="57F6DB22" w14:textId="5A65CAED" w:rsidR="00C44627" w:rsidRDefault="003939E4" w:rsidP="00C44627">
      <w:pPr>
        <w:pStyle w:val="ListParagraph"/>
        <w:numPr>
          <w:ilvl w:val="0"/>
          <w:numId w:val="33"/>
        </w:numPr>
        <w:tabs>
          <w:tab w:val="start" w:pos="28.10pt"/>
          <w:tab w:val="start" w:pos="28.20pt"/>
        </w:tabs>
        <w:spacing w:before="5.40pt" w:line="11.60pt" w:lineRule="auto"/>
        <w:ind w:end="12.85pt"/>
        <w:jc w:val="both"/>
        <w:rPr>
          <w:sz w:val="16"/>
        </w:rPr>
      </w:pPr>
      <w:r w:rsidRPr="003939E4">
        <w:rPr>
          <w:sz w:val="16"/>
        </w:rPr>
        <w:t xml:space="preserve">Z. Liu, H. Lin, Y. Cao, H. Hu, Y. Wei, Z. Zhang, S. Lin, and B. Guo, “A convnet for the 2020s,” </w:t>
      </w:r>
      <w:proofErr w:type="spellStart"/>
      <w:r w:rsidRPr="003939E4">
        <w:rPr>
          <w:i/>
          <w:iCs/>
          <w:sz w:val="16"/>
        </w:rPr>
        <w:t>arXiv</w:t>
      </w:r>
      <w:proofErr w:type="spellEnd"/>
      <w:r w:rsidRPr="003939E4">
        <w:rPr>
          <w:i/>
          <w:iCs/>
          <w:sz w:val="16"/>
        </w:rPr>
        <w:t xml:space="preserve"> preprint</w:t>
      </w:r>
      <w:r w:rsidRPr="003939E4">
        <w:rPr>
          <w:sz w:val="16"/>
        </w:rPr>
        <w:t xml:space="preserve"> arXiv:2201.03545, 2022.</w:t>
      </w:r>
    </w:p>
    <w:p w14:paraId="541C5766" w14:textId="5DB5620B" w:rsidR="00C44627" w:rsidRPr="00813D2B" w:rsidRDefault="003939E4" w:rsidP="00C44627">
      <w:pPr>
        <w:pStyle w:val="ListParagraph"/>
        <w:numPr>
          <w:ilvl w:val="0"/>
          <w:numId w:val="33"/>
        </w:numPr>
        <w:tabs>
          <w:tab w:val="start" w:pos="28.10pt"/>
          <w:tab w:val="start" w:pos="28.20pt"/>
        </w:tabs>
        <w:spacing w:before="0.10pt" w:line="11.60pt" w:lineRule="auto"/>
        <w:ind w:end="12.85pt"/>
        <w:jc w:val="both"/>
        <w:rPr>
          <w:sz w:val="16"/>
        </w:rPr>
      </w:pPr>
      <w:r w:rsidRPr="003939E4">
        <w:rPr>
          <w:sz w:val="16"/>
        </w:rPr>
        <w:t xml:space="preserve">Y. Cui, M. Jia, T.-Y. Lin, Y. Song, and S. Belongie, “Class-balanced loss based on effective number of samples,” in </w:t>
      </w:r>
      <w:r w:rsidRPr="003939E4">
        <w:rPr>
          <w:i/>
          <w:iCs/>
          <w:sz w:val="16"/>
        </w:rPr>
        <w:t>Proc. IEEE/CVF Conf. Computer Vision and Pattern Recognition (CVPR)</w:t>
      </w:r>
      <w:r w:rsidRPr="003939E4">
        <w:rPr>
          <w:sz w:val="16"/>
        </w:rPr>
        <w:t>, Long Beach, CA, USA, 2019, pp. 9268–9277.</w:t>
      </w:r>
    </w:p>
    <w:p w14:paraId="5E51B98C" w14:textId="18F685EA" w:rsidR="00C44627" w:rsidRDefault="003939E4" w:rsidP="00C44627">
      <w:pPr>
        <w:pStyle w:val="ListParagraph"/>
        <w:numPr>
          <w:ilvl w:val="0"/>
          <w:numId w:val="33"/>
        </w:numPr>
        <w:tabs>
          <w:tab w:val="start" w:pos="28.10pt"/>
          <w:tab w:val="start" w:pos="28.20pt"/>
        </w:tabs>
        <w:spacing w:before="0.20pt" w:line="11.60pt" w:lineRule="auto"/>
        <w:ind w:end="12.85pt"/>
        <w:jc w:val="both"/>
        <w:rPr>
          <w:sz w:val="16"/>
        </w:rPr>
      </w:pPr>
      <w:r w:rsidRPr="003939E4">
        <w:rPr>
          <w:sz w:val="16"/>
        </w:rPr>
        <w:t xml:space="preserve">I. Loshchilov and F. Hutter, “Decoupled weight decay regularization,” in </w:t>
      </w:r>
      <w:r w:rsidRPr="003939E4">
        <w:rPr>
          <w:i/>
          <w:iCs/>
          <w:sz w:val="16"/>
        </w:rPr>
        <w:t>Proc. Int. Conf. Learning Representations (ICLR)</w:t>
      </w:r>
      <w:r w:rsidRPr="003939E4">
        <w:rPr>
          <w:sz w:val="16"/>
        </w:rPr>
        <w:t>, New Orleans, LA, USA, 2019.</w:t>
      </w:r>
    </w:p>
    <w:p w14:paraId="0048135E" w14:textId="077F5A3F" w:rsidR="00C44627" w:rsidRDefault="003939E4" w:rsidP="00C44627">
      <w:pPr>
        <w:pStyle w:val="ListParagraph"/>
        <w:numPr>
          <w:ilvl w:val="0"/>
          <w:numId w:val="33"/>
        </w:numPr>
        <w:tabs>
          <w:tab w:val="start" w:pos="28.10pt"/>
          <w:tab w:val="start" w:pos="28.20pt"/>
        </w:tabs>
        <w:spacing w:before="0.05pt" w:line="11.60pt" w:lineRule="auto"/>
        <w:ind w:end="12.85pt"/>
        <w:jc w:val="both"/>
        <w:rPr>
          <w:sz w:val="16"/>
        </w:rPr>
      </w:pPr>
      <w:r w:rsidRPr="003939E4">
        <w:rPr>
          <w:sz w:val="16"/>
        </w:rPr>
        <w:t>T. He, J. Fan, Z. He, T. Liu, and D. Tao, “</w:t>
      </w:r>
      <w:proofErr w:type="spellStart"/>
      <w:r w:rsidRPr="003939E4">
        <w:rPr>
          <w:sz w:val="16"/>
        </w:rPr>
        <w:t>AutoLR</w:t>
      </w:r>
      <w:proofErr w:type="spellEnd"/>
      <w:r w:rsidRPr="003939E4">
        <w:rPr>
          <w:sz w:val="16"/>
        </w:rPr>
        <w:t xml:space="preserve">: Layer-wise pruning and auto-tuning of learning rates in fine-tuning of deep networks,” in </w:t>
      </w:r>
      <w:r w:rsidRPr="003939E4">
        <w:rPr>
          <w:i/>
          <w:iCs/>
          <w:sz w:val="16"/>
        </w:rPr>
        <w:t>Proc. AAAI Conf. Artificial Intelligence</w:t>
      </w:r>
      <w:r w:rsidRPr="003939E4">
        <w:rPr>
          <w:sz w:val="16"/>
        </w:rPr>
        <w:t>, vol. 36, no. 7, Palo Alto, CA, USA, 2022, pp. 6969–6977.</w:t>
      </w:r>
    </w:p>
    <w:p w14:paraId="681BB904" w14:textId="7873B040" w:rsidR="00C44627" w:rsidRDefault="003939E4" w:rsidP="00C44627">
      <w:pPr>
        <w:pStyle w:val="ListParagraph"/>
        <w:numPr>
          <w:ilvl w:val="0"/>
          <w:numId w:val="33"/>
        </w:numPr>
        <w:tabs>
          <w:tab w:val="start" w:pos="28.10pt"/>
          <w:tab w:val="start" w:pos="28.20pt"/>
        </w:tabs>
        <w:spacing w:before="0.15pt" w:line="11.60pt" w:lineRule="auto"/>
        <w:ind w:end="12.85pt"/>
        <w:jc w:val="both"/>
        <w:rPr>
          <w:sz w:val="16"/>
        </w:rPr>
      </w:pPr>
      <w:r w:rsidRPr="003939E4">
        <w:rPr>
          <w:sz w:val="16"/>
        </w:rPr>
        <w:t xml:space="preserve">T. </w:t>
      </w:r>
      <w:proofErr w:type="spellStart"/>
      <w:r w:rsidRPr="003939E4">
        <w:rPr>
          <w:sz w:val="16"/>
        </w:rPr>
        <w:t>Ridnik</w:t>
      </w:r>
      <w:proofErr w:type="spellEnd"/>
      <w:r w:rsidRPr="003939E4">
        <w:rPr>
          <w:sz w:val="16"/>
        </w:rPr>
        <w:t xml:space="preserve">, E. Ben-Baruch, A. Noy, and L. Zelnik-Manor, “ImageNet-21K pretraining for the masses,” </w:t>
      </w:r>
      <w:proofErr w:type="spellStart"/>
      <w:r w:rsidRPr="003939E4">
        <w:rPr>
          <w:i/>
          <w:iCs/>
          <w:sz w:val="16"/>
        </w:rPr>
        <w:t>arXiv</w:t>
      </w:r>
      <w:proofErr w:type="spellEnd"/>
      <w:r w:rsidRPr="003939E4">
        <w:rPr>
          <w:i/>
          <w:iCs/>
          <w:sz w:val="16"/>
        </w:rPr>
        <w:t xml:space="preserve"> preprint</w:t>
      </w:r>
      <w:r w:rsidRPr="003939E4">
        <w:rPr>
          <w:sz w:val="16"/>
        </w:rPr>
        <w:t xml:space="preserve"> arXiv:2104.10972, 2021.</w:t>
      </w:r>
    </w:p>
    <w:p w14:paraId="0A95AD51" w14:textId="1D6F12B1" w:rsidR="00C44627" w:rsidRDefault="003939E4" w:rsidP="00C44627">
      <w:pPr>
        <w:pStyle w:val="ListParagraph"/>
        <w:numPr>
          <w:ilvl w:val="0"/>
          <w:numId w:val="33"/>
        </w:numPr>
        <w:tabs>
          <w:tab w:val="start" w:pos="28.10pt"/>
          <w:tab w:val="start" w:pos="28.20pt"/>
        </w:tabs>
        <w:spacing w:before="0.10pt" w:line="11.60pt" w:lineRule="auto"/>
        <w:ind w:end="12.85pt"/>
        <w:jc w:val="both"/>
        <w:rPr>
          <w:sz w:val="16"/>
        </w:rPr>
      </w:pPr>
      <w:r w:rsidRPr="003939E4">
        <w:rPr>
          <w:sz w:val="16"/>
        </w:rPr>
        <w:t xml:space="preserve">S. </w:t>
      </w:r>
      <w:proofErr w:type="spellStart"/>
      <w:r w:rsidRPr="003939E4">
        <w:rPr>
          <w:sz w:val="16"/>
        </w:rPr>
        <w:t>Shruthisindhura</w:t>
      </w:r>
      <w:proofErr w:type="spellEnd"/>
      <w:r w:rsidRPr="003939E4">
        <w:rPr>
          <w:sz w:val="16"/>
        </w:rPr>
        <w:t>, “</w:t>
      </w:r>
      <w:proofErr w:type="spellStart"/>
      <w:r w:rsidRPr="003939E4">
        <w:rPr>
          <w:sz w:val="16"/>
        </w:rPr>
        <w:t>Pestopia</w:t>
      </w:r>
      <w:proofErr w:type="spellEnd"/>
      <w:r w:rsidRPr="003939E4">
        <w:rPr>
          <w:sz w:val="16"/>
        </w:rPr>
        <w:t xml:space="preserve">: Indian pests and pesticides dataset,” Kaggle, 2023. [Online]. Available: </w:t>
      </w:r>
      <w:hyperlink r:id="rId21" w:tgtFrame="_new" w:history="1">
        <w:r w:rsidRPr="003939E4">
          <w:rPr>
            <w:rStyle w:val="Hyperlink"/>
            <w:sz w:val="16"/>
          </w:rPr>
          <w:t>https://www.kaggle.com/datasets/shruthisindhura/pestopia</w:t>
        </w:r>
      </w:hyperlink>
    </w:p>
    <w:p w14:paraId="2B26BCA4" w14:textId="526C3511" w:rsidR="00C44627" w:rsidRDefault="003939E4" w:rsidP="00C44627">
      <w:pPr>
        <w:pStyle w:val="ListParagraph"/>
        <w:numPr>
          <w:ilvl w:val="0"/>
          <w:numId w:val="33"/>
        </w:numPr>
        <w:tabs>
          <w:tab w:val="start" w:pos="28.10pt"/>
          <w:tab w:val="start" w:pos="28.20pt"/>
        </w:tabs>
        <w:spacing w:before="0.10pt" w:line="11.60pt" w:lineRule="auto"/>
        <w:ind w:end="12.85pt"/>
        <w:jc w:val="both"/>
        <w:rPr>
          <w:sz w:val="16"/>
        </w:rPr>
      </w:pPr>
      <w:r w:rsidRPr="003939E4">
        <w:rPr>
          <w:sz w:val="16"/>
        </w:rPr>
        <w:t>R. Wightman, “</w:t>
      </w:r>
      <w:proofErr w:type="spellStart"/>
      <w:r w:rsidRPr="003939E4">
        <w:rPr>
          <w:sz w:val="16"/>
        </w:rPr>
        <w:t>PyTorch</w:t>
      </w:r>
      <w:proofErr w:type="spellEnd"/>
      <w:r w:rsidRPr="003939E4">
        <w:rPr>
          <w:sz w:val="16"/>
        </w:rPr>
        <w:t xml:space="preserve"> image models (</w:t>
      </w:r>
      <w:proofErr w:type="spellStart"/>
      <w:r w:rsidRPr="003939E4">
        <w:rPr>
          <w:sz w:val="16"/>
        </w:rPr>
        <w:t>timm</w:t>
      </w:r>
      <w:proofErr w:type="spellEnd"/>
      <w:r w:rsidRPr="003939E4">
        <w:rPr>
          <w:sz w:val="16"/>
        </w:rPr>
        <w:t xml:space="preserve">),” GitHub repository, 2019. [Online]. Available: </w:t>
      </w:r>
      <w:hyperlink r:id="rId22" w:tgtFrame="_new" w:history="1">
        <w:r w:rsidRPr="003939E4">
          <w:rPr>
            <w:rStyle w:val="Hyperlink"/>
            <w:sz w:val="16"/>
          </w:rPr>
          <w:t>https://github.com/rwightman/pytorch-image-models</w:t>
        </w:r>
      </w:hyperlink>
    </w:p>
    <w:p w14:paraId="081FAC9C" w14:textId="3DB0C7FE" w:rsidR="00C44627" w:rsidRDefault="003939E4" w:rsidP="00C44627">
      <w:pPr>
        <w:pStyle w:val="ListParagraph"/>
        <w:numPr>
          <w:ilvl w:val="0"/>
          <w:numId w:val="33"/>
        </w:numPr>
        <w:tabs>
          <w:tab w:val="start" w:pos="28.10pt"/>
          <w:tab w:val="start" w:pos="28.20pt"/>
        </w:tabs>
        <w:spacing w:before="0.10pt" w:line="11.60pt" w:lineRule="auto"/>
        <w:ind w:end="12.85pt"/>
        <w:jc w:val="both"/>
        <w:rPr>
          <w:sz w:val="16"/>
        </w:rPr>
      </w:pPr>
      <w:r w:rsidRPr="003939E4">
        <w:rPr>
          <w:sz w:val="16"/>
        </w:rPr>
        <w:t xml:space="preserve">A. </w:t>
      </w:r>
      <w:proofErr w:type="spellStart"/>
      <w:r w:rsidRPr="003939E4">
        <w:rPr>
          <w:sz w:val="16"/>
        </w:rPr>
        <w:t>Paszke</w:t>
      </w:r>
      <w:proofErr w:type="spellEnd"/>
      <w:r w:rsidRPr="003939E4">
        <w:rPr>
          <w:sz w:val="16"/>
        </w:rPr>
        <w:t xml:space="preserve"> </w:t>
      </w:r>
      <w:r w:rsidRPr="003939E4">
        <w:rPr>
          <w:i/>
          <w:iCs/>
          <w:sz w:val="16"/>
        </w:rPr>
        <w:t>et al.</w:t>
      </w:r>
      <w:r w:rsidRPr="003939E4">
        <w:rPr>
          <w:sz w:val="16"/>
        </w:rPr>
        <w:t>, “</w:t>
      </w:r>
      <w:proofErr w:type="spellStart"/>
      <w:r w:rsidRPr="003939E4">
        <w:rPr>
          <w:sz w:val="16"/>
        </w:rPr>
        <w:t>PyTorch</w:t>
      </w:r>
      <w:proofErr w:type="spellEnd"/>
      <w:r w:rsidRPr="003939E4">
        <w:rPr>
          <w:sz w:val="16"/>
        </w:rPr>
        <w:t xml:space="preserve">: An imperative style, high-performance deep learning library,” in </w:t>
      </w:r>
      <w:r w:rsidRPr="003939E4">
        <w:rPr>
          <w:i/>
          <w:iCs/>
          <w:sz w:val="16"/>
        </w:rPr>
        <w:t>Advances in Neural Information Processing Systems (</w:t>
      </w:r>
      <w:proofErr w:type="spellStart"/>
      <w:r w:rsidRPr="003939E4">
        <w:rPr>
          <w:i/>
          <w:iCs/>
          <w:sz w:val="16"/>
        </w:rPr>
        <w:t>NeurIPS</w:t>
      </w:r>
      <w:proofErr w:type="spellEnd"/>
      <w:r w:rsidRPr="003939E4">
        <w:rPr>
          <w:i/>
          <w:iCs/>
          <w:sz w:val="16"/>
        </w:rPr>
        <w:t>)</w:t>
      </w:r>
      <w:r w:rsidRPr="003939E4">
        <w:rPr>
          <w:sz w:val="16"/>
        </w:rPr>
        <w:t>, vol. 32, Vancouver, BC, Canada, 2019, pp. 8024–8035.</w:t>
      </w:r>
    </w:p>
    <w:p w14:paraId="422D85A8" w14:textId="6E5A38C6" w:rsidR="00C44627" w:rsidRDefault="003939E4" w:rsidP="00C44627">
      <w:pPr>
        <w:pStyle w:val="ListParagraph"/>
        <w:numPr>
          <w:ilvl w:val="0"/>
          <w:numId w:val="33"/>
        </w:numPr>
        <w:tabs>
          <w:tab w:val="start" w:pos="28.10pt"/>
          <w:tab w:val="start" w:pos="28.20pt"/>
        </w:tabs>
        <w:spacing w:before="0.15pt" w:line="11.60pt" w:lineRule="auto"/>
        <w:ind w:end="12.85pt" w:hanging="18.30pt"/>
        <w:jc w:val="both"/>
        <w:rPr>
          <w:sz w:val="16"/>
        </w:rPr>
      </w:pPr>
      <w:proofErr w:type="spellStart"/>
      <w:r w:rsidRPr="003939E4">
        <w:rPr>
          <w:sz w:val="16"/>
        </w:rPr>
        <w:t>Streamlit</w:t>
      </w:r>
      <w:proofErr w:type="spellEnd"/>
      <w:r w:rsidRPr="003939E4">
        <w:rPr>
          <w:sz w:val="16"/>
        </w:rPr>
        <w:t xml:space="preserve"> Inc., “</w:t>
      </w:r>
      <w:proofErr w:type="spellStart"/>
      <w:r w:rsidRPr="003939E4">
        <w:rPr>
          <w:sz w:val="16"/>
        </w:rPr>
        <w:t>Streamlit</w:t>
      </w:r>
      <w:proofErr w:type="spellEnd"/>
      <w:r w:rsidRPr="003939E4">
        <w:rPr>
          <w:sz w:val="16"/>
        </w:rPr>
        <w:t xml:space="preserve">: The fastest way to build and share data apps,” 2024. [Online]. Available: </w:t>
      </w:r>
      <w:hyperlink r:id="rId23" w:tgtFrame="_new" w:history="1">
        <w:r w:rsidRPr="003939E4">
          <w:rPr>
            <w:rStyle w:val="Hyperlink"/>
            <w:sz w:val="16"/>
          </w:rPr>
          <w:t>https://streamlit.io</w:t>
        </w:r>
      </w:hyperlink>
    </w:p>
    <w:p w14:paraId="676D6594" w14:textId="169F96BC" w:rsidR="00C44627" w:rsidRDefault="003939E4" w:rsidP="00C44627">
      <w:pPr>
        <w:pStyle w:val="ListParagraph"/>
        <w:numPr>
          <w:ilvl w:val="0"/>
          <w:numId w:val="33"/>
        </w:numPr>
        <w:tabs>
          <w:tab w:val="start" w:pos="28.10pt"/>
          <w:tab w:val="start" w:pos="28.20pt"/>
        </w:tabs>
        <w:spacing w:before="0.05pt" w:line="11.60pt" w:lineRule="auto"/>
        <w:ind w:end="12.85pt" w:hanging="18.30pt"/>
        <w:jc w:val="both"/>
        <w:rPr>
          <w:sz w:val="16"/>
        </w:rPr>
      </w:pPr>
      <w:r w:rsidRPr="003939E4">
        <w:rPr>
          <w:sz w:val="16"/>
        </w:rPr>
        <w:t xml:space="preserve">Central Insecticides Board &amp; Registration Committee (CIB&amp;RC), “Major uses of pesticides,” Directorate of Plant Protection, Quarantine &amp; Storage, Ministry of Agriculture and Farmers Welfare, Government of India. [Online]. Available: </w:t>
      </w:r>
      <w:hyperlink r:id="rId24" w:tgtFrame="_new" w:history="1">
        <w:r w:rsidRPr="003939E4">
          <w:rPr>
            <w:rStyle w:val="Hyperlink"/>
            <w:sz w:val="16"/>
          </w:rPr>
          <w:t>https://ppqs.gov.in/divisions/cib-rc/major-uses-of-pesticides</w:t>
        </w:r>
      </w:hyperlink>
    </w:p>
    <w:p w14:paraId="6ADEE004" w14:textId="10A57D16" w:rsidR="00C44627" w:rsidRPr="00D3698D" w:rsidRDefault="003939E4" w:rsidP="00C44627">
      <w:pPr>
        <w:pStyle w:val="ListParagraph"/>
        <w:numPr>
          <w:ilvl w:val="0"/>
          <w:numId w:val="33"/>
        </w:numPr>
        <w:tabs>
          <w:tab w:val="start" w:pos="28.10pt"/>
          <w:tab w:val="start" w:pos="28.20pt"/>
        </w:tabs>
        <w:spacing w:before="0.20pt" w:line="11.60pt" w:lineRule="auto"/>
        <w:ind w:end="12.85pt" w:hanging="18.30pt"/>
        <w:jc w:val="both"/>
        <w:rPr>
          <w:sz w:val="16"/>
        </w:rPr>
      </w:pPr>
      <w:r w:rsidRPr="003939E4">
        <w:rPr>
          <w:sz w:val="16"/>
        </w:rPr>
        <w:t xml:space="preserve">Indian Council of Agricultural Research (ICAR), “Official website,” Government of India. [Online]. Available: </w:t>
      </w:r>
      <w:hyperlink r:id="rId25" w:tgtFrame="_new" w:history="1">
        <w:r w:rsidRPr="003939E4">
          <w:rPr>
            <w:rStyle w:val="Hyperlink"/>
            <w:sz w:val="16"/>
          </w:rPr>
          <w:t>https://www.icar.org.in</w:t>
        </w:r>
      </w:hyperlink>
    </w:p>
    <w:p w14:paraId="11389FA8" w14:textId="2CBE07D7" w:rsidR="00D3698D" w:rsidRPr="00B6493A" w:rsidRDefault="003939E4" w:rsidP="00C44627">
      <w:pPr>
        <w:pStyle w:val="ListParagraph"/>
        <w:numPr>
          <w:ilvl w:val="0"/>
          <w:numId w:val="33"/>
        </w:numPr>
        <w:tabs>
          <w:tab w:val="start" w:pos="28.10pt"/>
          <w:tab w:val="start" w:pos="28.20pt"/>
        </w:tabs>
        <w:spacing w:before="0.20pt" w:line="11.60pt" w:lineRule="auto"/>
        <w:ind w:end="12.85pt" w:hanging="18.30pt"/>
        <w:jc w:val="both"/>
        <w:rPr>
          <w:sz w:val="16"/>
        </w:rPr>
      </w:pPr>
      <w:r w:rsidRPr="003939E4">
        <w:rPr>
          <w:sz w:val="16"/>
        </w:rPr>
        <w:t xml:space="preserve">S. Lamba, A. </w:t>
      </w:r>
      <w:proofErr w:type="spellStart"/>
      <w:r w:rsidRPr="003939E4">
        <w:rPr>
          <w:sz w:val="16"/>
        </w:rPr>
        <w:t>Baliyan</w:t>
      </w:r>
      <w:proofErr w:type="spellEnd"/>
      <w:r w:rsidRPr="003939E4">
        <w:rPr>
          <w:sz w:val="16"/>
        </w:rPr>
        <w:t xml:space="preserve">, and V. K. Kukreja, “A novel GCL hybrid classification model for paddy diseases,” </w:t>
      </w:r>
      <w:r w:rsidRPr="003939E4">
        <w:rPr>
          <w:i/>
          <w:iCs/>
          <w:sz w:val="16"/>
        </w:rPr>
        <w:t>Int. J. Inf. Technol.</w:t>
      </w:r>
      <w:r w:rsidRPr="003939E4">
        <w:rPr>
          <w:sz w:val="16"/>
        </w:rPr>
        <w:t>, vol. 15, no. 4, pp. 2307–2318, 2023.</w:t>
      </w:r>
    </w:p>
    <w:p w14:paraId="5DC1CD11" w14:textId="0DA20955" w:rsidR="00D3698D" w:rsidRPr="00B6493A" w:rsidRDefault="003939E4" w:rsidP="00C44627">
      <w:pPr>
        <w:pStyle w:val="ListParagraph"/>
        <w:numPr>
          <w:ilvl w:val="0"/>
          <w:numId w:val="33"/>
        </w:numPr>
        <w:tabs>
          <w:tab w:val="start" w:pos="28.10pt"/>
          <w:tab w:val="start" w:pos="28.20pt"/>
        </w:tabs>
        <w:spacing w:before="0.20pt" w:line="11.60pt" w:lineRule="auto"/>
        <w:ind w:end="12.85pt" w:hanging="18.30pt"/>
        <w:jc w:val="both"/>
        <w:rPr>
          <w:sz w:val="16"/>
        </w:rPr>
      </w:pPr>
      <w:r w:rsidRPr="003939E4">
        <w:rPr>
          <w:sz w:val="16"/>
        </w:rPr>
        <w:t xml:space="preserve">M. R. Pandey </w:t>
      </w:r>
      <w:r w:rsidRPr="003939E4">
        <w:rPr>
          <w:i/>
          <w:iCs/>
          <w:sz w:val="16"/>
        </w:rPr>
        <w:t>et al.</w:t>
      </w:r>
      <w:r w:rsidRPr="003939E4">
        <w:rPr>
          <w:sz w:val="16"/>
        </w:rPr>
        <w:t xml:space="preserve">, “Deep learning models for crop diseases and pest classification: A review of methodologies and challenges,” </w:t>
      </w:r>
      <w:r w:rsidRPr="003939E4">
        <w:rPr>
          <w:i/>
          <w:iCs/>
          <w:sz w:val="16"/>
        </w:rPr>
        <w:t>Int. J. Inf. Technol.</w:t>
      </w:r>
      <w:r w:rsidRPr="003939E4">
        <w:rPr>
          <w:sz w:val="16"/>
        </w:rPr>
        <w:t>, vol. 17, no. 1, pp. 102–115, 2025.</w:t>
      </w:r>
    </w:p>
    <w:p w14:paraId="0A597B39" w14:textId="22695E98" w:rsidR="00D3698D" w:rsidRPr="00B6493A" w:rsidRDefault="003939E4" w:rsidP="00C44627">
      <w:pPr>
        <w:pStyle w:val="ListParagraph"/>
        <w:numPr>
          <w:ilvl w:val="0"/>
          <w:numId w:val="33"/>
        </w:numPr>
        <w:tabs>
          <w:tab w:val="start" w:pos="28.10pt"/>
          <w:tab w:val="start" w:pos="28.20pt"/>
        </w:tabs>
        <w:spacing w:before="0.20pt" w:line="11.60pt" w:lineRule="auto"/>
        <w:ind w:end="12.85pt" w:hanging="18.30pt"/>
        <w:jc w:val="both"/>
        <w:rPr>
          <w:sz w:val="16"/>
        </w:rPr>
      </w:pPr>
      <w:r w:rsidRPr="003939E4">
        <w:rPr>
          <w:sz w:val="16"/>
        </w:rPr>
        <w:t xml:space="preserve">S. K. Upadhyay and A. Kumar, “Deep convolutional neural networks for the identification of multi-class agricultural pests,” </w:t>
      </w:r>
      <w:r w:rsidRPr="003939E4">
        <w:rPr>
          <w:i/>
          <w:iCs/>
          <w:sz w:val="16"/>
        </w:rPr>
        <w:t>Int. J. Inf. Technol.</w:t>
      </w:r>
      <w:r w:rsidRPr="003939E4">
        <w:rPr>
          <w:sz w:val="16"/>
        </w:rPr>
        <w:t>, vol. 16, no. 2, pp. 445–458, 2024.</w:t>
      </w:r>
    </w:p>
    <w:p w14:paraId="45C87ADF" w14:textId="59E7C996" w:rsidR="00835DDF" w:rsidRPr="00B6493A" w:rsidRDefault="003939E4" w:rsidP="00980579">
      <w:pPr>
        <w:pStyle w:val="ListParagraph"/>
        <w:numPr>
          <w:ilvl w:val="0"/>
          <w:numId w:val="33"/>
        </w:numPr>
        <w:tabs>
          <w:tab w:val="start" w:pos="28.10pt"/>
          <w:tab w:val="start" w:pos="28.20pt"/>
        </w:tabs>
        <w:spacing w:before="0.20pt" w:line="11.60pt" w:lineRule="auto"/>
        <w:ind w:end="12.85pt" w:hanging="18.30pt"/>
        <w:jc w:val="both"/>
        <w:rPr>
          <w:sz w:val="16"/>
        </w:rPr>
      </w:pPr>
      <w:r w:rsidRPr="003939E4">
        <w:rPr>
          <w:sz w:val="16"/>
        </w:rPr>
        <w:t xml:space="preserve">R. S. Singh and S. N. Singh, “Performance analysis of transformer-based architectures for fine-grained pest classification,” </w:t>
      </w:r>
      <w:r w:rsidRPr="003939E4">
        <w:rPr>
          <w:i/>
          <w:iCs/>
          <w:sz w:val="16"/>
        </w:rPr>
        <w:t>Int. J. Inf. Technol.</w:t>
      </w:r>
      <w:r w:rsidRPr="003939E4">
        <w:rPr>
          <w:sz w:val="16"/>
        </w:rPr>
        <w:t>, vol. 15, no. 8, pp. 4125–4136, 2023.</w:t>
      </w:r>
    </w:p>
    <w:p w14:paraId="72CB184C" w14:textId="7AA48A94" w:rsidR="00663C23" w:rsidRDefault="00663C23" w:rsidP="00C44627">
      <w:pPr>
        <w:pStyle w:val="BodyText"/>
        <w:ind w:end="2.90pt"/>
        <w:jc w:val="center"/>
      </w:pPr>
    </w:p>
    <w:p w14:paraId="7CD305A4" w14:textId="77777777" w:rsidR="007E13AA" w:rsidRDefault="007E13AA" w:rsidP="00C44627">
      <w:pPr>
        <w:pStyle w:val="BodyText"/>
        <w:ind w:end="2.90pt"/>
        <w:jc w:val="center"/>
      </w:pPr>
    </w:p>
    <w:p w14:paraId="141711FE" w14:textId="77777777" w:rsidR="007E13AA" w:rsidRDefault="007E13AA" w:rsidP="00C44627">
      <w:pPr>
        <w:pStyle w:val="BodyText"/>
        <w:ind w:end="2.90pt"/>
        <w:jc w:val="center"/>
      </w:pPr>
    </w:p>
    <w:sectPr w:rsidR="007E13AA" w:rsidSect="00C44627">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9D4AAD8" w14:textId="77777777" w:rsidR="005E05EC" w:rsidRDefault="005E05EC" w:rsidP="001A3B3D">
      <w:r>
        <w:separator/>
      </w:r>
    </w:p>
  </w:endnote>
  <w:endnote w:type="continuationSeparator" w:id="0">
    <w:p w14:paraId="33F64071" w14:textId="77777777" w:rsidR="005E05EC" w:rsidRDefault="005E05E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ADCA689" w14:textId="77777777" w:rsidR="005E05EC" w:rsidRDefault="005E05EC" w:rsidP="001A3B3D">
      <w:r>
        <w:separator/>
      </w:r>
    </w:p>
  </w:footnote>
  <w:footnote w:type="continuationSeparator" w:id="0">
    <w:p w14:paraId="01A4EECA" w14:textId="77777777" w:rsidR="005E05EC" w:rsidRDefault="005E05E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0EF0D39"/>
    <w:multiLevelType w:val="hybridMultilevel"/>
    <w:tmpl w:val="E3E08F3E"/>
    <w:lvl w:ilvl="0" w:tplc="040C7C96">
      <w:start w:val="1"/>
      <w:numFmt w:val="upperRoman"/>
      <w:lvlText w:val="%1."/>
      <w:lvlJc w:val="start"/>
      <w:pPr>
        <w:ind w:start="45.30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2" w15:restartNumberingAfterBreak="0">
    <w:nsid w:val="092A516E"/>
    <w:multiLevelType w:val="hybridMultilevel"/>
    <w:tmpl w:val="43A44002"/>
    <w:lvl w:ilvl="0" w:tplc="16481A96">
      <w:start w:val="1"/>
      <w:numFmt w:val="upperLetter"/>
      <w:lvlText w:val="%1."/>
      <w:lvlJc w:val="start"/>
      <w:pPr>
        <w:ind w:start="26.50pt" w:hanging="13.60pt"/>
      </w:pPr>
      <w:rPr>
        <w:rFonts w:ascii="Times New Roman" w:eastAsia="Times New Roman" w:hAnsi="Times New Roman" w:cs="Times New Roman" w:hint="default"/>
        <w:b w:val="0"/>
        <w:bCs w:val="0"/>
        <w:i/>
        <w:iCs/>
        <w:spacing w:val="0"/>
        <w:w w:val="99%"/>
        <w:sz w:val="20"/>
        <w:szCs w:val="20"/>
        <w:lang w:val="en-US" w:eastAsia="en-US" w:bidi="ar-SA"/>
      </w:rPr>
    </w:lvl>
    <w:lvl w:ilvl="1" w:tplc="6724650E">
      <w:numFmt w:val="bullet"/>
      <w:lvlText w:val="•"/>
      <w:lvlJc w:val="start"/>
      <w:pPr>
        <w:ind w:start="50.70pt" w:hanging="13.60pt"/>
      </w:pPr>
      <w:rPr>
        <w:rFonts w:hint="default"/>
        <w:lang w:val="en-US" w:eastAsia="en-US" w:bidi="ar-SA"/>
      </w:rPr>
    </w:lvl>
    <w:lvl w:ilvl="2" w:tplc="676ADE04">
      <w:numFmt w:val="bullet"/>
      <w:lvlText w:val="•"/>
      <w:lvlJc w:val="start"/>
      <w:pPr>
        <w:ind w:start="74.40pt" w:hanging="13.60pt"/>
      </w:pPr>
      <w:rPr>
        <w:rFonts w:hint="default"/>
        <w:lang w:val="en-US" w:eastAsia="en-US" w:bidi="ar-SA"/>
      </w:rPr>
    </w:lvl>
    <w:lvl w:ilvl="3" w:tplc="E8DA705C">
      <w:numFmt w:val="bullet"/>
      <w:lvlText w:val="•"/>
      <w:lvlJc w:val="start"/>
      <w:pPr>
        <w:ind w:start="98.10pt" w:hanging="13.60pt"/>
      </w:pPr>
      <w:rPr>
        <w:rFonts w:hint="default"/>
        <w:lang w:val="en-US" w:eastAsia="en-US" w:bidi="ar-SA"/>
      </w:rPr>
    </w:lvl>
    <w:lvl w:ilvl="4" w:tplc="FE328F16">
      <w:numFmt w:val="bullet"/>
      <w:lvlText w:val="•"/>
      <w:lvlJc w:val="start"/>
      <w:pPr>
        <w:ind w:start="121.80pt" w:hanging="13.60pt"/>
      </w:pPr>
      <w:rPr>
        <w:rFonts w:hint="default"/>
        <w:lang w:val="en-US" w:eastAsia="en-US" w:bidi="ar-SA"/>
      </w:rPr>
    </w:lvl>
    <w:lvl w:ilvl="5" w:tplc="AE08D668">
      <w:numFmt w:val="bullet"/>
      <w:lvlText w:val="•"/>
      <w:lvlJc w:val="start"/>
      <w:pPr>
        <w:ind w:start="145.50pt" w:hanging="13.60pt"/>
      </w:pPr>
      <w:rPr>
        <w:rFonts w:hint="default"/>
        <w:lang w:val="en-US" w:eastAsia="en-US" w:bidi="ar-SA"/>
      </w:rPr>
    </w:lvl>
    <w:lvl w:ilvl="6" w:tplc="EE966EAE">
      <w:numFmt w:val="bullet"/>
      <w:lvlText w:val="•"/>
      <w:lvlJc w:val="start"/>
      <w:pPr>
        <w:ind w:start="169.20pt" w:hanging="13.60pt"/>
      </w:pPr>
      <w:rPr>
        <w:rFonts w:hint="default"/>
        <w:lang w:val="en-US" w:eastAsia="en-US" w:bidi="ar-SA"/>
      </w:rPr>
    </w:lvl>
    <w:lvl w:ilvl="7" w:tplc="721635E8">
      <w:numFmt w:val="bullet"/>
      <w:lvlText w:val="•"/>
      <w:lvlJc w:val="start"/>
      <w:pPr>
        <w:ind w:start="192.90pt" w:hanging="13.60pt"/>
      </w:pPr>
      <w:rPr>
        <w:rFonts w:hint="default"/>
        <w:lang w:val="en-US" w:eastAsia="en-US" w:bidi="ar-SA"/>
      </w:rPr>
    </w:lvl>
    <w:lvl w:ilvl="8" w:tplc="5E94D5FC">
      <w:numFmt w:val="bullet"/>
      <w:lvlText w:val="•"/>
      <w:lvlJc w:val="start"/>
      <w:pPr>
        <w:ind w:start="216.60pt" w:hanging="13.60pt"/>
      </w:pPr>
      <w:rPr>
        <w:rFonts w:hint="default"/>
        <w:lang w:val="en-US" w:eastAsia="en-US" w:bidi="ar-SA"/>
      </w:rPr>
    </w:lvl>
  </w:abstractNum>
  <w:abstractNum w:abstractNumId="13" w15:restartNumberingAfterBreak="0">
    <w:nsid w:val="1398659B"/>
    <w:multiLevelType w:val="hybridMultilevel"/>
    <w:tmpl w:val="6D90AB76"/>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29067821"/>
    <w:multiLevelType w:val="hybridMultilevel"/>
    <w:tmpl w:val="FEF8FA66"/>
    <w:lvl w:ilvl="0" w:tplc="FFFFFFFF">
      <w:start w:val="1"/>
      <w:numFmt w:val="lowerLetter"/>
      <w:lvlText w:val="(%1)"/>
      <w:lvlJc w:val="start"/>
      <w:pPr>
        <w:ind w:start="55.70pt" w:hanging="13.10pt"/>
      </w:pPr>
      <w:rPr>
        <w:rFonts w:ascii="Times New Roman" w:eastAsia="Times New Roman" w:hAnsi="Times New Roman" w:cs="Times New Roman" w:hint="default"/>
        <w:b w:val="0"/>
        <w:bCs w:val="0"/>
        <w:i w:val="0"/>
        <w:iCs w:val="0"/>
        <w:spacing w:val="0"/>
        <w:w w:val="99%"/>
        <w:sz w:val="18"/>
        <w:szCs w:val="18"/>
        <w:lang w:val="en-US" w:eastAsia="en-US" w:bidi="ar-SA"/>
      </w:rPr>
    </w:lvl>
    <w:lvl w:ilvl="1" w:tplc="FFFFFFFF">
      <w:numFmt w:val="bullet"/>
      <w:lvlText w:val="•"/>
      <w:lvlJc w:val="start"/>
      <w:pPr>
        <w:ind w:start="77.75pt" w:hanging="13.10pt"/>
      </w:pPr>
      <w:rPr>
        <w:rFonts w:hint="default"/>
        <w:lang w:val="en-US" w:eastAsia="en-US" w:bidi="ar-SA"/>
      </w:rPr>
    </w:lvl>
    <w:lvl w:ilvl="2" w:tplc="FFFFFFFF">
      <w:numFmt w:val="bullet"/>
      <w:lvlText w:val="•"/>
      <w:lvlJc w:val="start"/>
      <w:pPr>
        <w:ind w:start="99.55pt" w:hanging="13.10pt"/>
      </w:pPr>
      <w:rPr>
        <w:rFonts w:hint="default"/>
        <w:lang w:val="en-US" w:eastAsia="en-US" w:bidi="ar-SA"/>
      </w:rPr>
    </w:lvl>
    <w:lvl w:ilvl="3" w:tplc="FFFFFFFF">
      <w:numFmt w:val="bullet"/>
      <w:lvlText w:val="•"/>
      <w:lvlJc w:val="start"/>
      <w:pPr>
        <w:ind w:start="121.35pt" w:hanging="13.10pt"/>
      </w:pPr>
      <w:rPr>
        <w:rFonts w:hint="default"/>
        <w:lang w:val="en-US" w:eastAsia="en-US" w:bidi="ar-SA"/>
      </w:rPr>
    </w:lvl>
    <w:lvl w:ilvl="4" w:tplc="FFFFFFFF">
      <w:numFmt w:val="bullet"/>
      <w:lvlText w:val="•"/>
      <w:lvlJc w:val="start"/>
      <w:pPr>
        <w:ind w:start="143.15pt" w:hanging="13.10pt"/>
      </w:pPr>
      <w:rPr>
        <w:rFonts w:hint="default"/>
        <w:lang w:val="en-US" w:eastAsia="en-US" w:bidi="ar-SA"/>
      </w:rPr>
    </w:lvl>
    <w:lvl w:ilvl="5" w:tplc="FFFFFFFF">
      <w:numFmt w:val="bullet"/>
      <w:lvlText w:val="•"/>
      <w:lvlJc w:val="start"/>
      <w:pPr>
        <w:ind w:start="164.95pt" w:hanging="13.10pt"/>
      </w:pPr>
      <w:rPr>
        <w:rFonts w:hint="default"/>
        <w:lang w:val="en-US" w:eastAsia="en-US" w:bidi="ar-SA"/>
      </w:rPr>
    </w:lvl>
    <w:lvl w:ilvl="6" w:tplc="FFFFFFFF">
      <w:numFmt w:val="bullet"/>
      <w:lvlText w:val="•"/>
      <w:lvlJc w:val="start"/>
      <w:pPr>
        <w:ind w:start="186.75pt" w:hanging="13.10pt"/>
      </w:pPr>
      <w:rPr>
        <w:rFonts w:hint="default"/>
        <w:lang w:val="en-US" w:eastAsia="en-US" w:bidi="ar-SA"/>
      </w:rPr>
    </w:lvl>
    <w:lvl w:ilvl="7" w:tplc="FFFFFFFF">
      <w:numFmt w:val="bullet"/>
      <w:lvlText w:val="•"/>
      <w:lvlJc w:val="start"/>
      <w:pPr>
        <w:ind w:start="208.55pt" w:hanging="13.10pt"/>
      </w:pPr>
      <w:rPr>
        <w:rFonts w:hint="default"/>
        <w:lang w:val="en-US" w:eastAsia="en-US" w:bidi="ar-SA"/>
      </w:rPr>
    </w:lvl>
    <w:lvl w:ilvl="8" w:tplc="FFFFFFFF">
      <w:numFmt w:val="bullet"/>
      <w:lvlText w:val="•"/>
      <w:lvlJc w:val="start"/>
      <w:pPr>
        <w:ind w:start="230.35pt" w:hanging="13.10pt"/>
      </w:pPr>
      <w:rPr>
        <w:rFonts w:hint="default"/>
        <w:lang w:val="en-US" w:eastAsia="en-US" w:bidi="ar-SA"/>
      </w:rPr>
    </w:lvl>
  </w:abstractNum>
  <w:abstractNum w:abstractNumId="18" w15:restartNumberingAfterBreak="0">
    <w:nsid w:val="2C697AE6"/>
    <w:multiLevelType w:val="hybridMultilevel"/>
    <w:tmpl w:val="3BD0E58C"/>
    <w:lvl w:ilvl="0" w:tplc="FFFFFFFF">
      <w:start w:val="1"/>
      <w:numFmt w:val="upperLetter"/>
      <w:lvlText w:val="%1."/>
      <w:lvlJc w:val="start"/>
      <w:pPr>
        <w:ind w:start="23.50pt" w:hanging="13.60pt"/>
        <w:jc w:val="end"/>
      </w:pPr>
      <w:rPr>
        <w:rFonts w:ascii="Times New Roman" w:eastAsia="Times New Roman" w:hAnsi="Times New Roman" w:cs="Times New Roman" w:hint="default"/>
        <w:b w:val="0"/>
        <w:bCs w:val="0"/>
        <w:i/>
        <w:iCs/>
        <w:spacing w:val="0"/>
        <w:w w:val="99%"/>
        <w:sz w:val="20"/>
        <w:szCs w:val="20"/>
        <w:lang w:val="en-US" w:eastAsia="en-US" w:bidi="ar-SA"/>
      </w:rPr>
    </w:lvl>
    <w:lvl w:ilvl="1" w:tplc="4009000F">
      <w:start w:val="1"/>
      <w:numFmt w:val="decimal"/>
      <w:lvlText w:val="%2."/>
      <w:lvlJc w:val="start"/>
      <w:pPr>
        <w:ind w:start="40.85pt" w:hanging="18pt"/>
      </w:pPr>
    </w:lvl>
    <w:lvl w:ilvl="2" w:tplc="FFFFFFFF">
      <w:start w:val="1"/>
      <w:numFmt w:val="decimal"/>
      <w:lvlText w:val="%3)"/>
      <w:lvlJc w:val="start"/>
      <w:pPr>
        <w:ind w:start="54.70pt" w:hanging="14.30pt"/>
      </w:pPr>
      <w:rPr>
        <w:rFonts w:ascii="Times New Roman" w:eastAsia="Times New Roman" w:hAnsi="Times New Roman" w:cs="Times New Roman" w:hint="default"/>
        <w:b w:val="0"/>
        <w:bCs w:val="0"/>
        <w:i w:val="0"/>
        <w:iCs w:val="0"/>
        <w:spacing w:val="0"/>
        <w:w w:val="99%"/>
        <w:sz w:val="20"/>
        <w:szCs w:val="20"/>
        <w:lang w:val="en-US" w:eastAsia="en-US" w:bidi="ar-SA"/>
      </w:rPr>
    </w:lvl>
    <w:lvl w:ilvl="3" w:tplc="FFFFFFFF">
      <w:numFmt w:val="bullet"/>
      <w:lvlText w:val="•"/>
      <w:lvlJc w:val="start"/>
      <w:pPr>
        <w:ind w:start="47.85pt" w:hanging="14.30pt"/>
      </w:pPr>
      <w:rPr>
        <w:rFonts w:hint="default"/>
        <w:lang w:val="en-US" w:eastAsia="en-US" w:bidi="ar-SA"/>
      </w:rPr>
    </w:lvl>
    <w:lvl w:ilvl="4" w:tplc="FFFFFFFF">
      <w:numFmt w:val="bullet"/>
      <w:lvlText w:val="•"/>
      <w:lvlJc w:val="start"/>
      <w:pPr>
        <w:ind w:start="40.75pt" w:hanging="14.30pt"/>
      </w:pPr>
      <w:rPr>
        <w:rFonts w:hint="default"/>
        <w:lang w:val="en-US" w:eastAsia="en-US" w:bidi="ar-SA"/>
      </w:rPr>
    </w:lvl>
    <w:lvl w:ilvl="5" w:tplc="FFFFFFFF">
      <w:numFmt w:val="bullet"/>
      <w:lvlText w:val="•"/>
      <w:lvlJc w:val="start"/>
      <w:pPr>
        <w:ind w:start="33.60pt" w:hanging="14.30pt"/>
      </w:pPr>
      <w:rPr>
        <w:rFonts w:hint="default"/>
        <w:lang w:val="en-US" w:eastAsia="en-US" w:bidi="ar-SA"/>
      </w:rPr>
    </w:lvl>
    <w:lvl w:ilvl="6" w:tplc="FFFFFFFF">
      <w:numFmt w:val="bullet"/>
      <w:lvlText w:val="•"/>
      <w:lvlJc w:val="start"/>
      <w:pPr>
        <w:ind w:start="26.50pt" w:hanging="14.30pt"/>
      </w:pPr>
      <w:rPr>
        <w:rFonts w:hint="default"/>
        <w:lang w:val="en-US" w:eastAsia="en-US" w:bidi="ar-SA"/>
      </w:rPr>
    </w:lvl>
    <w:lvl w:ilvl="7" w:tplc="FFFFFFFF">
      <w:numFmt w:val="bullet"/>
      <w:lvlText w:val="•"/>
      <w:lvlJc w:val="start"/>
      <w:pPr>
        <w:ind w:start="19.35pt" w:hanging="14.30pt"/>
      </w:pPr>
      <w:rPr>
        <w:rFonts w:hint="default"/>
        <w:lang w:val="en-US" w:eastAsia="en-US" w:bidi="ar-SA"/>
      </w:rPr>
    </w:lvl>
    <w:lvl w:ilvl="8" w:tplc="FFFFFFFF">
      <w:numFmt w:val="bullet"/>
      <w:lvlText w:val="•"/>
      <w:lvlJc w:val="start"/>
      <w:pPr>
        <w:ind w:start="12.25pt" w:hanging="14.30pt"/>
      </w:pPr>
      <w:rPr>
        <w:rFonts w:hint="default"/>
        <w:lang w:val="en-US" w:eastAsia="en-US" w:bidi="ar-SA"/>
      </w:rPr>
    </w:lvl>
  </w:abstractNum>
  <w:abstractNum w:abstractNumId="19" w15:restartNumberingAfterBreak="0">
    <w:nsid w:val="361754B0"/>
    <w:multiLevelType w:val="hybridMultilevel"/>
    <w:tmpl w:val="60DA09CC"/>
    <w:lvl w:ilvl="0" w:tplc="15CC9472">
      <w:start w:val="4"/>
      <w:numFmt w:val="upperRoman"/>
      <w:lvlText w:val="%1."/>
      <w:lvlJc w:val="start"/>
      <w:pPr>
        <w:ind w:start="18pt" w:hanging="18pt"/>
      </w:pPr>
      <w:rPr>
        <w:rFonts w:hint="default"/>
      </w:rPr>
    </w:lvl>
    <w:lvl w:ilvl="1" w:tplc="40090019" w:tentative="1">
      <w:start w:val="1"/>
      <w:numFmt w:val="lowerLetter"/>
      <w:lvlText w:val="%2."/>
      <w:lvlJc w:val="start"/>
      <w:pPr>
        <w:ind w:start="44.70pt" w:hanging="18pt"/>
      </w:pPr>
    </w:lvl>
    <w:lvl w:ilvl="2" w:tplc="4009001B" w:tentative="1">
      <w:start w:val="1"/>
      <w:numFmt w:val="lowerRoman"/>
      <w:lvlText w:val="%3."/>
      <w:lvlJc w:val="end"/>
      <w:pPr>
        <w:ind w:start="80.70pt" w:hanging="9pt"/>
      </w:pPr>
    </w:lvl>
    <w:lvl w:ilvl="3" w:tplc="4009000F" w:tentative="1">
      <w:start w:val="1"/>
      <w:numFmt w:val="decimal"/>
      <w:lvlText w:val="%4."/>
      <w:lvlJc w:val="start"/>
      <w:pPr>
        <w:ind w:start="116.70pt" w:hanging="18pt"/>
      </w:pPr>
    </w:lvl>
    <w:lvl w:ilvl="4" w:tplc="40090019" w:tentative="1">
      <w:start w:val="1"/>
      <w:numFmt w:val="lowerLetter"/>
      <w:lvlText w:val="%5."/>
      <w:lvlJc w:val="start"/>
      <w:pPr>
        <w:ind w:start="152.70pt" w:hanging="18pt"/>
      </w:pPr>
    </w:lvl>
    <w:lvl w:ilvl="5" w:tplc="4009001B" w:tentative="1">
      <w:start w:val="1"/>
      <w:numFmt w:val="lowerRoman"/>
      <w:lvlText w:val="%6."/>
      <w:lvlJc w:val="end"/>
      <w:pPr>
        <w:ind w:start="188.70pt" w:hanging="9pt"/>
      </w:pPr>
    </w:lvl>
    <w:lvl w:ilvl="6" w:tplc="4009000F" w:tentative="1">
      <w:start w:val="1"/>
      <w:numFmt w:val="decimal"/>
      <w:lvlText w:val="%7."/>
      <w:lvlJc w:val="start"/>
      <w:pPr>
        <w:ind w:start="224.70pt" w:hanging="18pt"/>
      </w:pPr>
    </w:lvl>
    <w:lvl w:ilvl="7" w:tplc="40090019" w:tentative="1">
      <w:start w:val="1"/>
      <w:numFmt w:val="lowerLetter"/>
      <w:lvlText w:val="%8."/>
      <w:lvlJc w:val="start"/>
      <w:pPr>
        <w:ind w:start="260.70pt" w:hanging="18pt"/>
      </w:pPr>
    </w:lvl>
    <w:lvl w:ilvl="8" w:tplc="4009001B" w:tentative="1">
      <w:start w:val="1"/>
      <w:numFmt w:val="lowerRoman"/>
      <w:lvlText w:val="%9."/>
      <w:lvlJc w:val="end"/>
      <w:pPr>
        <w:ind w:start="296.70pt" w:hanging="9pt"/>
      </w:p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4189603E"/>
    <w:multiLevelType w:val="multilevel"/>
    <w:tmpl w:val="3080E9EC"/>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4EE60520"/>
    <w:multiLevelType w:val="hybridMultilevel"/>
    <w:tmpl w:val="FCA6FD1E"/>
    <w:lvl w:ilvl="0" w:tplc="6A1E7EE2">
      <w:start w:val="1"/>
      <w:numFmt w:val="upperLetter"/>
      <w:lvlText w:val="%1."/>
      <w:lvlJc w:val="start"/>
      <w:pPr>
        <w:ind w:start="23.50pt" w:hanging="13.60pt"/>
        <w:jc w:val="end"/>
      </w:pPr>
      <w:rPr>
        <w:rFonts w:ascii="Times New Roman" w:eastAsia="Times New Roman" w:hAnsi="Times New Roman" w:cs="Times New Roman" w:hint="default"/>
        <w:b w:val="0"/>
        <w:bCs w:val="0"/>
        <w:i/>
        <w:iCs/>
        <w:spacing w:val="0"/>
        <w:w w:val="99%"/>
        <w:sz w:val="20"/>
        <w:szCs w:val="20"/>
        <w:lang w:val="en-US" w:eastAsia="en-US" w:bidi="ar-SA"/>
      </w:rPr>
    </w:lvl>
    <w:lvl w:ilvl="1" w:tplc="405A271E">
      <w:numFmt w:val="bullet"/>
      <w:lvlText w:val="•"/>
      <w:lvlJc w:val="start"/>
      <w:pPr>
        <w:ind w:start="32.95pt" w:hanging="10.10pt"/>
      </w:pPr>
      <w:rPr>
        <w:rFonts w:ascii="Arial" w:eastAsia="Arial" w:hAnsi="Arial" w:cs="Arial" w:hint="default"/>
        <w:b w:val="0"/>
        <w:bCs w:val="0"/>
        <w:i/>
        <w:iCs/>
        <w:spacing w:val="0"/>
        <w:w w:val="166%"/>
        <w:sz w:val="14"/>
        <w:szCs w:val="14"/>
        <w:lang w:val="en-US" w:eastAsia="en-US" w:bidi="ar-SA"/>
      </w:rPr>
    </w:lvl>
    <w:lvl w:ilvl="2" w:tplc="26BC7F7C">
      <w:start w:val="1"/>
      <w:numFmt w:val="decimal"/>
      <w:lvlText w:val="%3)"/>
      <w:lvlJc w:val="start"/>
      <w:pPr>
        <w:ind w:start="54.70pt" w:hanging="14.30pt"/>
      </w:pPr>
      <w:rPr>
        <w:rFonts w:ascii="Times New Roman" w:eastAsia="Times New Roman" w:hAnsi="Times New Roman" w:cs="Times New Roman" w:hint="default"/>
        <w:b w:val="0"/>
        <w:bCs w:val="0"/>
        <w:i w:val="0"/>
        <w:iCs w:val="0"/>
        <w:spacing w:val="0"/>
        <w:w w:val="99%"/>
        <w:sz w:val="20"/>
        <w:szCs w:val="20"/>
        <w:lang w:val="en-US" w:eastAsia="en-US" w:bidi="ar-SA"/>
      </w:rPr>
    </w:lvl>
    <w:lvl w:ilvl="3" w:tplc="51A8132A">
      <w:numFmt w:val="bullet"/>
      <w:lvlText w:val="•"/>
      <w:lvlJc w:val="start"/>
      <w:pPr>
        <w:ind w:start="47.85pt" w:hanging="14.30pt"/>
      </w:pPr>
      <w:rPr>
        <w:rFonts w:hint="default"/>
        <w:lang w:val="en-US" w:eastAsia="en-US" w:bidi="ar-SA"/>
      </w:rPr>
    </w:lvl>
    <w:lvl w:ilvl="4" w:tplc="8CFE822E">
      <w:numFmt w:val="bullet"/>
      <w:lvlText w:val="•"/>
      <w:lvlJc w:val="start"/>
      <w:pPr>
        <w:ind w:start="40.75pt" w:hanging="14.30pt"/>
      </w:pPr>
      <w:rPr>
        <w:rFonts w:hint="default"/>
        <w:lang w:val="en-US" w:eastAsia="en-US" w:bidi="ar-SA"/>
      </w:rPr>
    </w:lvl>
    <w:lvl w:ilvl="5" w:tplc="BF7CA78E">
      <w:numFmt w:val="bullet"/>
      <w:lvlText w:val="•"/>
      <w:lvlJc w:val="start"/>
      <w:pPr>
        <w:ind w:start="33.60pt" w:hanging="14.30pt"/>
      </w:pPr>
      <w:rPr>
        <w:rFonts w:hint="default"/>
        <w:lang w:val="en-US" w:eastAsia="en-US" w:bidi="ar-SA"/>
      </w:rPr>
    </w:lvl>
    <w:lvl w:ilvl="6" w:tplc="76AE6BAC">
      <w:numFmt w:val="bullet"/>
      <w:lvlText w:val="•"/>
      <w:lvlJc w:val="start"/>
      <w:pPr>
        <w:ind w:start="26.50pt" w:hanging="14.30pt"/>
      </w:pPr>
      <w:rPr>
        <w:rFonts w:hint="default"/>
        <w:lang w:val="en-US" w:eastAsia="en-US" w:bidi="ar-SA"/>
      </w:rPr>
    </w:lvl>
    <w:lvl w:ilvl="7" w:tplc="2F1CC9E4">
      <w:numFmt w:val="bullet"/>
      <w:lvlText w:val="•"/>
      <w:lvlJc w:val="start"/>
      <w:pPr>
        <w:ind w:start="19.35pt" w:hanging="14.30pt"/>
      </w:pPr>
      <w:rPr>
        <w:rFonts w:hint="default"/>
        <w:lang w:val="en-US" w:eastAsia="en-US" w:bidi="ar-SA"/>
      </w:rPr>
    </w:lvl>
    <w:lvl w:ilvl="8" w:tplc="E0EC72D0">
      <w:numFmt w:val="bullet"/>
      <w:lvlText w:val="•"/>
      <w:lvlJc w:val="start"/>
      <w:pPr>
        <w:ind w:start="12.25pt" w:hanging="14.30pt"/>
      </w:pPr>
      <w:rPr>
        <w:rFonts w:hint="default"/>
        <w:lang w:val="en-US" w:eastAsia="en-US" w:bidi="ar-SA"/>
      </w:rPr>
    </w:lvl>
  </w:abstractNum>
  <w:abstractNum w:abstractNumId="25"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6" w15:restartNumberingAfterBreak="0">
    <w:nsid w:val="5D7F1219"/>
    <w:multiLevelType w:val="hybridMultilevel"/>
    <w:tmpl w:val="FEF8FA66"/>
    <w:lvl w:ilvl="0" w:tplc="BE6CE830">
      <w:start w:val="1"/>
      <w:numFmt w:val="lowerLetter"/>
      <w:lvlText w:val="(%1)"/>
      <w:lvlJc w:val="start"/>
      <w:pPr>
        <w:ind w:start="55.70pt" w:hanging="13.10pt"/>
      </w:pPr>
      <w:rPr>
        <w:rFonts w:ascii="Times New Roman" w:eastAsia="Times New Roman" w:hAnsi="Times New Roman" w:cs="Times New Roman" w:hint="default"/>
        <w:b w:val="0"/>
        <w:bCs w:val="0"/>
        <w:i w:val="0"/>
        <w:iCs w:val="0"/>
        <w:spacing w:val="0"/>
        <w:w w:val="99%"/>
        <w:sz w:val="18"/>
        <w:szCs w:val="18"/>
        <w:lang w:val="en-US" w:eastAsia="en-US" w:bidi="ar-SA"/>
      </w:rPr>
    </w:lvl>
    <w:lvl w:ilvl="1" w:tplc="38660940">
      <w:numFmt w:val="bullet"/>
      <w:lvlText w:val="•"/>
      <w:lvlJc w:val="start"/>
      <w:pPr>
        <w:ind w:start="77.75pt" w:hanging="13.10pt"/>
      </w:pPr>
      <w:rPr>
        <w:rFonts w:hint="default"/>
        <w:lang w:val="en-US" w:eastAsia="en-US" w:bidi="ar-SA"/>
      </w:rPr>
    </w:lvl>
    <w:lvl w:ilvl="2" w:tplc="2F1E0BCC">
      <w:numFmt w:val="bullet"/>
      <w:lvlText w:val="•"/>
      <w:lvlJc w:val="start"/>
      <w:pPr>
        <w:ind w:start="99.55pt" w:hanging="13.10pt"/>
      </w:pPr>
      <w:rPr>
        <w:rFonts w:hint="default"/>
        <w:lang w:val="en-US" w:eastAsia="en-US" w:bidi="ar-SA"/>
      </w:rPr>
    </w:lvl>
    <w:lvl w:ilvl="3" w:tplc="F5148E1A">
      <w:numFmt w:val="bullet"/>
      <w:lvlText w:val="•"/>
      <w:lvlJc w:val="start"/>
      <w:pPr>
        <w:ind w:start="121.35pt" w:hanging="13.10pt"/>
      </w:pPr>
      <w:rPr>
        <w:rFonts w:hint="default"/>
        <w:lang w:val="en-US" w:eastAsia="en-US" w:bidi="ar-SA"/>
      </w:rPr>
    </w:lvl>
    <w:lvl w:ilvl="4" w:tplc="E6EA20B0">
      <w:numFmt w:val="bullet"/>
      <w:lvlText w:val="•"/>
      <w:lvlJc w:val="start"/>
      <w:pPr>
        <w:ind w:start="143.15pt" w:hanging="13.10pt"/>
      </w:pPr>
      <w:rPr>
        <w:rFonts w:hint="default"/>
        <w:lang w:val="en-US" w:eastAsia="en-US" w:bidi="ar-SA"/>
      </w:rPr>
    </w:lvl>
    <w:lvl w:ilvl="5" w:tplc="670815CC">
      <w:numFmt w:val="bullet"/>
      <w:lvlText w:val="•"/>
      <w:lvlJc w:val="start"/>
      <w:pPr>
        <w:ind w:start="164.95pt" w:hanging="13.10pt"/>
      </w:pPr>
      <w:rPr>
        <w:rFonts w:hint="default"/>
        <w:lang w:val="en-US" w:eastAsia="en-US" w:bidi="ar-SA"/>
      </w:rPr>
    </w:lvl>
    <w:lvl w:ilvl="6" w:tplc="AF7E21CE">
      <w:numFmt w:val="bullet"/>
      <w:lvlText w:val="•"/>
      <w:lvlJc w:val="start"/>
      <w:pPr>
        <w:ind w:start="186.75pt" w:hanging="13.10pt"/>
      </w:pPr>
      <w:rPr>
        <w:rFonts w:hint="default"/>
        <w:lang w:val="en-US" w:eastAsia="en-US" w:bidi="ar-SA"/>
      </w:rPr>
    </w:lvl>
    <w:lvl w:ilvl="7" w:tplc="1C30B490">
      <w:numFmt w:val="bullet"/>
      <w:lvlText w:val="•"/>
      <w:lvlJc w:val="start"/>
      <w:pPr>
        <w:ind w:start="208.55pt" w:hanging="13.10pt"/>
      </w:pPr>
      <w:rPr>
        <w:rFonts w:hint="default"/>
        <w:lang w:val="en-US" w:eastAsia="en-US" w:bidi="ar-SA"/>
      </w:rPr>
    </w:lvl>
    <w:lvl w:ilvl="8" w:tplc="970E7EB2">
      <w:numFmt w:val="bullet"/>
      <w:lvlText w:val="•"/>
      <w:lvlJc w:val="start"/>
      <w:pPr>
        <w:ind w:start="230.35pt" w:hanging="13.10pt"/>
      </w:pPr>
      <w:rPr>
        <w:rFonts w:hint="default"/>
        <w:lang w:val="en-US" w:eastAsia="en-US" w:bidi="ar-SA"/>
      </w:rPr>
    </w:lvl>
  </w:abstractNum>
  <w:abstractNum w:abstractNumId="27" w15:restartNumberingAfterBreak="0">
    <w:nsid w:val="68001D0C"/>
    <w:multiLevelType w:val="hybridMultilevel"/>
    <w:tmpl w:val="5BF06FE0"/>
    <w:lvl w:ilvl="0" w:tplc="4A6EC6D8">
      <w:start w:val="1"/>
      <w:numFmt w:val="decimal"/>
      <w:lvlText w:val="[%1]"/>
      <w:lvlJc w:val="start"/>
      <w:pPr>
        <w:ind w:start="28.20pt" w:hanging="14.30pt"/>
        <w:jc w:val="end"/>
      </w:pPr>
      <w:rPr>
        <w:rFonts w:ascii="Times New Roman" w:eastAsia="Times New Roman" w:hAnsi="Times New Roman" w:cs="Times New Roman" w:hint="default"/>
        <w:b w:val="0"/>
        <w:bCs w:val="0"/>
        <w:i w:val="0"/>
        <w:iCs w:val="0"/>
        <w:spacing w:val="0"/>
        <w:w w:val="99%"/>
        <w:sz w:val="16"/>
        <w:szCs w:val="16"/>
        <w:lang w:val="en-US" w:eastAsia="en-US" w:bidi="ar-SA"/>
      </w:rPr>
    </w:lvl>
    <w:lvl w:ilvl="1" w:tplc="E7286CC6">
      <w:numFmt w:val="bullet"/>
      <w:lvlText w:val="•"/>
      <w:lvlJc w:val="start"/>
      <w:pPr>
        <w:ind w:start="52.55pt" w:hanging="14.30pt"/>
      </w:pPr>
      <w:rPr>
        <w:rFonts w:hint="default"/>
        <w:lang w:val="en-US" w:eastAsia="en-US" w:bidi="ar-SA"/>
      </w:rPr>
    </w:lvl>
    <w:lvl w:ilvl="2" w:tplc="3F9E0062">
      <w:numFmt w:val="bullet"/>
      <w:lvlText w:val="•"/>
      <w:lvlJc w:val="start"/>
      <w:pPr>
        <w:ind w:start="77.15pt" w:hanging="14.30pt"/>
      </w:pPr>
      <w:rPr>
        <w:rFonts w:hint="default"/>
        <w:lang w:val="en-US" w:eastAsia="en-US" w:bidi="ar-SA"/>
      </w:rPr>
    </w:lvl>
    <w:lvl w:ilvl="3" w:tplc="1FC40126">
      <w:numFmt w:val="bullet"/>
      <w:lvlText w:val="•"/>
      <w:lvlJc w:val="start"/>
      <w:pPr>
        <w:ind w:start="101.75pt" w:hanging="14.30pt"/>
      </w:pPr>
      <w:rPr>
        <w:rFonts w:hint="default"/>
        <w:lang w:val="en-US" w:eastAsia="en-US" w:bidi="ar-SA"/>
      </w:rPr>
    </w:lvl>
    <w:lvl w:ilvl="4" w:tplc="5F84A2F2">
      <w:numFmt w:val="bullet"/>
      <w:lvlText w:val="•"/>
      <w:lvlJc w:val="start"/>
      <w:pPr>
        <w:ind w:start="126.35pt" w:hanging="14.30pt"/>
      </w:pPr>
      <w:rPr>
        <w:rFonts w:hint="default"/>
        <w:lang w:val="en-US" w:eastAsia="en-US" w:bidi="ar-SA"/>
      </w:rPr>
    </w:lvl>
    <w:lvl w:ilvl="5" w:tplc="BEC41B68">
      <w:numFmt w:val="bullet"/>
      <w:lvlText w:val="•"/>
      <w:lvlJc w:val="start"/>
      <w:pPr>
        <w:ind w:start="150.95pt" w:hanging="14.30pt"/>
      </w:pPr>
      <w:rPr>
        <w:rFonts w:hint="default"/>
        <w:lang w:val="en-US" w:eastAsia="en-US" w:bidi="ar-SA"/>
      </w:rPr>
    </w:lvl>
    <w:lvl w:ilvl="6" w:tplc="C9600B0C">
      <w:numFmt w:val="bullet"/>
      <w:lvlText w:val="•"/>
      <w:lvlJc w:val="start"/>
      <w:pPr>
        <w:ind w:start="175.55pt" w:hanging="14.30pt"/>
      </w:pPr>
      <w:rPr>
        <w:rFonts w:hint="default"/>
        <w:lang w:val="en-US" w:eastAsia="en-US" w:bidi="ar-SA"/>
      </w:rPr>
    </w:lvl>
    <w:lvl w:ilvl="7" w:tplc="1F14CAE8">
      <w:numFmt w:val="bullet"/>
      <w:lvlText w:val="•"/>
      <w:lvlJc w:val="start"/>
      <w:pPr>
        <w:ind w:start="200.15pt" w:hanging="14.30pt"/>
      </w:pPr>
      <w:rPr>
        <w:rFonts w:hint="default"/>
        <w:lang w:val="en-US" w:eastAsia="en-US" w:bidi="ar-SA"/>
      </w:rPr>
    </w:lvl>
    <w:lvl w:ilvl="8" w:tplc="A01AAAB2">
      <w:numFmt w:val="bullet"/>
      <w:lvlText w:val="•"/>
      <w:lvlJc w:val="start"/>
      <w:pPr>
        <w:ind w:start="224.75pt" w:hanging="14.30pt"/>
      </w:pPr>
      <w:rPr>
        <w:rFonts w:hint="default"/>
        <w:lang w:val="en-US" w:eastAsia="en-US" w:bidi="ar-SA"/>
      </w:rPr>
    </w:lvl>
  </w:abstractNum>
  <w:abstractNum w:abstractNumId="28"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9" w15:restartNumberingAfterBreak="0">
    <w:nsid w:val="6C9D1EF3"/>
    <w:multiLevelType w:val="hybridMultilevel"/>
    <w:tmpl w:val="F3FE0DEC"/>
    <w:lvl w:ilvl="0" w:tplc="7B887938">
      <w:start w:val="1"/>
      <w:numFmt w:val="upperRoman"/>
      <w:lvlText w:val="%1."/>
      <w:lvlJc w:val="start"/>
      <w:pPr>
        <w:ind w:start="111.40pt" w:hanging="11.80pt"/>
        <w:jc w:val="end"/>
      </w:pPr>
      <w:rPr>
        <w:rFonts w:ascii="Times New Roman" w:eastAsia="Times New Roman" w:hAnsi="Times New Roman" w:cs="Times New Roman" w:hint="default"/>
        <w:b w:val="0"/>
        <w:bCs w:val="0"/>
        <w:i w:val="0"/>
        <w:iCs w:val="0"/>
        <w:spacing w:val="0"/>
        <w:w w:val="99%"/>
        <w:sz w:val="20"/>
        <w:szCs w:val="20"/>
        <w:lang w:val="en-US" w:eastAsia="en-US" w:bidi="ar-SA"/>
      </w:rPr>
    </w:lvl>
    <w:lvl w:ilvl="1" w:tplc="C4FECE94">
      <w:numFmt w:val="bullet"/>
      <w:lvlText w:val="•"/>
      <w:lvlJc w:val="start"/>
      <w:pPr>
        <w:ind w:start="126.30pt" w:hanging="11.80pt"/>
      </w:pPr>
      <w:rPr>
        <w:rFonts w:hint="default"/>
        <w:lang w:val="en-US" w:eastAsia="en-US" w:bidi="ar-SA"/>
      </w:rPr>
    </w:lvl>
    <w:lvl w:ilvl="2" w:tplc="8654C694">
      <w:numFmt w:val="bullet"/>
      <w:lvlText w:val="•"/>
      <w:lvlJc w:val="start"/>
      <w:pPr>
        <w:ind w:start="141.60pt" w:hanging="11.80pt"/>
      </w:pPr>
      <w:rPr>
        <w:rFonts w:hint="default"/>
        <w:lang w:val="en-US" w:eastAsia="en-US" w:bidi="ar-SA"/>
      </w:rPr>
    </w:lvl>
    <w:lvl w:ilvl="3" w:tplc="CBAC39CE">
      <w:numFmt w:val="bullet"/>
      <w:lvlText w:val="•"/>
      <w:lvlJc w:val="start"/>
      <w:pPr>
        <w:ind w:start="156.90pt" w:hanging="11.80pt"/>
      </w:pPr>
      <w:rPr>
        <w:rFonts w:hint="default"/>
        <w:lang w:val="en-US" w:eastAsia="en-US" w:bidi="ar-SA"/>
      </w:rPr>
    </w:lvl>
    <w:lvl w:ilvl="4" w:tplc="F2A0AB62">
      <w:numFmt w:val="bullet"/>
      <w:lvlText w:val="•"/>
      <w:lvlJc w:val="start"/>
      <w:pPr>
        <w:ind w:start="172.20pt" w:hanging="11.80pt"/>
      </w:pPr>
      <w:rPr>
        <w:rFonts w:hint="default"/>
        <w:lang w:val="en-US" w:eastAsia="en-US" w:bidi="ar-SA"/>
      </w:rPr>
    </w:lvl>
    <w:lvl w:ilvl="5" w:tplc="46F82E74">
      <w:numFmt w:val="bullet"/>
      <w:lvlText w:val="•"/>
      <w:lvlJc w:val="start"/>
      <w:pPr>
        <w:ind w:start="187.50pt" w:hanging="11.80pt"/>
      </w:pPr>
      <w:rPr>
        <w:rFonts w:hint="default"/>
        <w:lang w:val="en-US" w:eastAsia="en-US" w:bidi="ar-SA"/>
      </w:rPr>
    </w:lvl>
    <w:lvl w:ilvl="6" w:tplc="78D4F630">
      <w:numFmt w:val="bullet"/>
      <w:lvlText w:val="•"/>
      <w:lvlJc w:val="start"/>
      <w:pPr>
        <w:ind w:start="202.80pt" w:hanging="11.80pt"/>
      </w:pPr>
      <w:rPr>
        <w:rFonts w:hint="default"/>
        <w:lang w:val="en-US" w:eastAsia="en-US" w:bidi="ar-SA"/>
      </w:rPr>
    </w:lvl>
    <w:lvl w:ilvl="7" w:tplc="4A8AF80A">
      <w:numFmt w:val="bullet"/>
      <w:lvlText w:val="•"/>
      <w:lvlJc w:val="start"/>
      <w:pPr>
        <w:ind w:start="218.10pt" w:hanging="11.80pt"/>
      </w:pPr>
      <w:rPr>
        <w:rFonts w:hint="default"/>
        <w:lang w:val="en-US" w:eastAsia="en-US" w:bidi="ar-SA"/>
      </w:rPr>
    </w:lvl>
    <w:lvl w:ilvl="8" w:tplc="4C327A4C">
      <w:numFmt w:val="bullet"/>
      <w:lvlText w:val="•"/>
      <w:lvlJc w:val="start"/>
      <w:pPr>
        <w:ind w:start="233.40pt" w:hanging="11.80pt"/>
      </w:pPr>
      <w:rPr>
        <w:rFonts w:hint="default"/>
        <w:lang w:val="en-US" w:eastAsia="en-US" w:bidi="ar-SA"/>
      </w:rPr>
    </w:lvl>
  </w:abstractNum>
  <w:abstractNum w:abstractNumId="3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1" w15:restartNumberingAfterBreak="0">
    <w:nsid w:val="73E43C1D"/>
    <w:multiLevelType w:val="hybridMultilevel"/>
    <w:tmpl w:val="E376BBA0"/>
    <w:lvl w:ilvl="0" w:tplc="877C3A5E">
      <w:start w:val="1"/>
      <w:numFmt w:val="decimal"/>
      <w:lvlText w:val="%1)"/>
      <w:lvlJc w:val="start"/>
      <w:pPr>
        <w:ind w:start="34.15pt" w:hanging="14.30pt"/>
      </w:pPr>
      <w:rPr>
        <w:rFonts w:ascii="Times New Roman" w:eastAsia="Times New Roman" w:hAnsi="Times New Roman" w:cs="Times New Roman" w:hint="default"/>
        <w:b w:val="0"/>
        <w:bCs w:val="0"/>
        <w:i w:val="0"/>
        <w:iCs w:val="0"/>
        <w:spacing w:val="0"/>
        <w:w w:val="99%"/>
        <w:sz w:val="20"/>
        <w:szCs w:val="20"/>
        <w:lang w:val="en-US" w:eastAsia="en-US" w:bidi="ar-SA"/>
      </w:rPr>
    </w:lvl>
    <w:lvl w:ilvl="1" w:tplc="A73087D8">
      <w:numFmt w:val="bullet"/>
      <w:lvlText w:val="•"/>
      <w:lvlJc w:val="start"/>
      <w:pPr>
        <w:ind w:start="57.95pt" w:hanging="14.30pt"/>
      </w:pPr>
      <w:rPr>
        <w:rFonts w:hint="default"/>
        <w:lang w:val="en-US" w:eastAsia="en-US" w:bidi="ar-SA"/>
      </w:rPr>
    </w:lvl>
    <w:lvl w:ilvl="2" w:tplc="DF5ED430">
      <w:numFmt w:val="bullet"/>
      <w:lvlText w:val="•"/>
      <w:lvlJc w:val="start"/>
      <w:pPr>
        <w:ind w:start="81.95pt" w:hanging="14.30pt"/>
      </w:pPr>
      <w:rPr>
        <w:rFonts w:hint="default"/>
        <w:lang w:val="en-US" w:eastAsia="en-US" w:bidi="ar-SA"/>
      </w:rPr>
    </w:lvl>
    <w:lvl w:ilvl="3" w:tplc="E9B2F068">
      <w:numFmt w:val="bullet"/>
      <w:lvlText w:val="•"/>
      <w:lvlJc w:val="start"/>
      <w:pPr>
        <w:ind w:start="105.95pt" w:hanging="14.30pt"/>
      </w:pPr>
      <w:rPr>
        <w:rFonts w:hint="default"/>
        <w:lang w:val="en-US" w:eastAsia="en-US" w:bidi="ar-SA"/>
      </w:rPr>
    </w:lvl>
    <w:lvl w:ilvl="4" w:tplc="8C9A72E2">
      <w:numFmt w:val="bullet"/>
      <w:lvlText w:val="•"/>
      <w:lvlJc w:val="start"/>
      <w:pPr>
        <w:ind w:start="129.95pt" w:hanging="14.30pt"/>
      </w:pPr>
      <w:rPr>
        <w:rFonts w:hint="default"/>
        <w:lang w:val="en-US" w:eastAsia="en-US" w:bidi="ar-SA"/>
      </w:rPr>
    </w:lvl>
    <w:lvl w:ilvl="5" w:tplc="CE8C84E2">
      <w:numFmt w:val="bullet"/>
      <w:lvlText w:val="•"/>
      <w:lvlJc w:val="start"/>
      <w:pPr>
        <w:ind w:start="153.95pt" w:hanging="14.30pt"/>
      </w:pPr>
      <w:rPr>
        <w:rFonts w:hint="default"/>
        <w:lang w:val="en-US" w:eastAsia="en-US" w:bidi="ar-SA"/>
      </w:rPr>
    </w:lvl>
    <w:lvl w:ilvl="6" w:tplc="6994B558">
      <w:numFmt w:val="bullet"/>
      <w:lvlText w:val="•"/>
      <w:lvlJc w:val="start"/>
      <w:pPr>
        <w:ind w:start="177.95pt" w:hanging="14.30pt"/>
      </w:pPr>
      <w:rPr>
        <w:rFonts w:hint="default"/>
        <w:lang w:val="en-US" w:eastAsia="en-US" w:bidi="ar-SA"/>
      </w:rPr>
    </w:lvl>
    <w:lvl w:ilvl="7" w:tplc="81B8F14C">
      <w:numFmt w:val="bullet"/>
      <w:lvlText w:val="•"/>
      <w:lvlJc w:val="start"/>
      <w:pPr>
        <w:ind w:start="201.95pt" w:hanging="14.30pt"/>
      </w:pPr>
      <w:rPr>
        <w:rFonts w:hint="default"/>
        <w:lang w:val="en-US" w:eastAsia="en-US" w:bidi="ar-SA"/>
      </w:rPr>
    </w:lvl>
    <w:lvl w:ilvl="8" w:tplc="8BE6951E">
      <w:numFmt w:val="bullet"/>
      <w:lvlText w:val="•"/>
      <w:lvlJc w:val="start"/>
      <w:pPr>
        <w:ind w:start="225.95pt" w:hanging="14.30pt"/>
      </w:pPr>
      <w:rPr>
        <w:rFonts w:hint="default"/>
        <w:lang w:val="en-US" w:eastAsia="en-US" w:bidi="ar-SA"/>
      </w:rPr>
    </w:lvl>
  </w:abstractNum>
  <w:abstractNum w:abstractNumId="32" w15:restartNumberingAfterBreak="0">
    <w:nsid w:val="7FBC11EF"/>
    <w:multiLevelType w:val="hybridMultilevel"/>
    <w:tmpl w:val="6F40462E"/>
    <w:lvl w:ilvl="0" w:tplc="C08EC136">
      <w:start w:val="1"/>
      <w:numFmt w:val="upperLetter"/>
      <w:lvlText w:val="%1."/>
      <w:lvlJc w:val="start"/>
      <w:pPr>
        <w:ind w:start="26.50pt" w:hanging="13.60pt"/>
        <w:jc w:val="end"/>
      </w:pPr>
      <w:rPr>
        <w:rFonts w:ascii="Times New Roman" w:eastAsia="Times New Roman" w:hAnsi="Times New Roman" w:cs="Times New Roman" w:hint="default"/>
        <w:b w:val="0"/>
        <w:bCs w:val="0"/>
        <w:i/>
        <w:iCs/>
        <w:spacing w:val="0"/>
        <w:w w:val="99%"/>
        <w:sz w:val="20"/>
        <w:szCs w:val="20"/>
        <w:lang w:val="en-US" w:eastAsia="en-US" w:bidi="ar-SA"/>
      </w:rPr>
    </w:lvl>
    <w:lvl w:ilvl="1" w:tplc="D83ACA0C">
      <w:numFmt w:val="bullet"/>
      <w:lvlText w:val="•"/>
      <w:lvlJc w:val="start"/>
      <w:pPr>
        <w:ind w:start="50.70pt" w:hanging="13.60pt"/>
      </w:pPr>
      <w:rPr>
        <w:rFonts w:hint="default"/>
        <w:lang w:val="en-US" w:eastAsia="en-US" w:bidi="ar-SA"/>
      </w:rPr>
    </w:lvl>
    <w:lvl w:ilvl="2" w:tplc="D2549544">
      <w:numFmt w:val="bullet"/>
      <w:lvlText w:val="•"/>
      <w:lvlJc w:val="start"/>
      <w:pPr>
        <w:ind w:start="74.40pt" w:hanging="13.60pt"/>
      </w:pPr>
      <w:rPr>
        <w:rFonts w:hint="default"/>
        <w:lang w:val="en-US" w:eastAsia="en-US" w:bidi="ar-SA"/>
      </w:rPr>
    </w:lvl>
    <w:lvl w:ilvl="3" w:tplc="DB8C1F64">
      <w:numFmt w:val="bullet"/>
      <w:lvlText w:val="•"/>
      <w:lvlJc w:val="start"/>
      <w:pPr>
        <w:ind w:start="98.10pt" w:hanging="13.60pt"/>
      </w:pPr>
      <w:rPr>
        <w:rFonts w:hint="default"/>
        <w:lang w:val="en-US" w:eastAsia="en-US" w:bidi="ar-SA"/>
      </w:rPr>
    </w:lvl>
    <w:lvl w:ilvl="4" w:tplc="8A50C71A">
      <w:numFmt w:val="bullet"/>
      <w:lvlText w:val="•"/>
      <w:lvlJc w:val="start"/>
      <w:pPr>
        <w:ind w:start="121.80pt" w:hanging="13.60pt"/>
      </w:pPr>
      <w:rPr>
        <w:rFonts w:hint="default"/>
        <w:lang w:val="en-US" w:eastAsia="en-US" w:bidi="ar-SA"/>
      </w:rPr>
    </w:lvl>
    <w:lvl w:ilvl="5" w:tplc="B08446E6">
      <w:numFmt w:val="bullet"/>
      <w:lvlText w:val="•"/>
      <w:lvlJc w:val="start"/>
      <w:pPr>
        <w:ind w:start="145.50pt" w:hanging="13.60pt"/>
      </w:pPr>
      <w:rPr>
        <w:rFonts w:hint="default"/>
        <w:lang w:val="en-US" w:eastAsia="en-US" w:bidi="ar-SA"/>
      </w:rPr>
    </w:lvl>
    <w:lvl w:ilvl="6" w:tplc="7328220C">
      <w:numFmt w:val="bullet"/>
      <w:lvlText w:val="•"/>
      <w:lvlJc w:val="start"/>
      <w:pPr>
        <w:ind w:start="169.20pt" w:hanging="13.60pt"/>
      </w:pPr>
      <w:rPr>
        <w:rFonts w:hint="default"/>
        <w:lang w:val="en-US" w:eastAsia="en-US" w:bidi="ar-SA"/>
      </w:rPr>
    </w:lvl>
    <w:lvl w:ilvl="7" w:tplc="8A92AACC">
      <w:numFmt w:val="bullet"/>
      <w:lvlText w:val="•"/>
      <w:lvlJc w:val="start"/>
      <w:pPr>
        <w:ind w:start="192.90pt" w:hanging="13.60pt"/>
      </w:pPr>
      <w:rPr>
        <w:rFonts w:hint="default"/>
        <w:lang w:val="en-US" w:eastAsia="en-US" w:bidi="ar-SA"/>
      </w:rPr>
    </w:lvl>
    <w:lvl w:ilvl="8" w:tplc="D584D330">
      <w:numFmt w:val="bullet"/>
      <w:lvlText w:val="•"/>
      <w:lvlJc w:val="start"/>
      <w:pPr>
        <w:ind w:start="216.60pt" w:hanging="13.60pt"/>
      </w:pPr>
      <w:rPr>
        <w:rFonts w:hint="default"/>
        <w:lang w:val="en-US" w:eastAsia="en-US" w:bidi="ar-SA"/>
      </w:rPr>
    </w:lvl>
  </w:abstractNum>
  <w:num w:numId="1" w16cid:durableId="1369909383">
    <w:abstractNumId w:val="20"/>
  </w:num>
  <w:num w:numId="2" w16cid:durableId="568543031">
    <w:abstractNumId w:val="28"/>
  </w:num>
  <w:num w:numId="3" w16cid:durableId="1207790780">
    <w:abstractNumId w:val="16"/>
  </w:num>
  <w:num w:numId="4" w16cid:durableId="629168631">
    <w:abstractNumId w:val="22"/>
  </w:num>
  <w:num w:numId="5" w16cid:durableId="1032806882">
    <w:abstractNumId w:val="22"/>
  </w:num>
  <w:num w:numId="6" w16cid:durableId="1614826021">
    <w:abstractNumId w:val="22"/>
  </w:num>
  <w:num w:numId="7" w16cid:durableId="1871990542">
    <w:abstractNumId w:val="22"/>
  </w:num>
  <w:num w:numId="8" w16cid:durableId="2088458160">
    <w:abstractNumId w:val="25"/>
  </w:num>
  <w:num w:numId="9" w16cid:durableId="231694775">
    <w:abstractNumId w:val="30"/>
  </w:num>
  <w:num w:numId="10" w16cid:durableId="2126189682">
    <w:abstractNumId w:val="21"/>
  </w:num>
  <w:num w:numId="11" w16cid:durableId="771515552">
    <w:abstractNumId w:val="15"/>
  </w:num>
  <w:num w:numId="12" w16cid:durableId="1603688421">
    <w:abstractNumId w:val="14"/>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3"/>
  </w:num>
  <w:num w:numId="25" w16cid:durableId="1580361135">
    <w:abstractNumId w:val="12"/>
  </w:num>
  <w:num w:numId="26" w16cid:durableId="685715206">
    <w:abstractNumId w:val="24"/>
  </w:num>
  <w:num w:numId="27" w16cid:durableId="1795825708">
    <w:abstractNumId w:val="26"/>
  </w:num>
  <w:num w:numId="28" w16cid:durableId="1641643549">
    <w:abstractNumId w:val="17"/>
  </w:num>
  <w:num w:numId="29" w16cid:durableId="1149053801">
    <w:abstractNumId w:val="31"/>
  </w:num>
  <w:num w:numId="30" w16cid:durableId="481628144">
    <w:abstractNumId w:val="18"/>
  </w:num>
  <w:num w:numId="31" w16cid:durableId="865826603">
    <w:abstractNumId w:val="29"/>
  </w:num>
  <w:num w:numId="32" w16cid:durableId="105587972">
    <w:abstractNumId w:val="32"/>
  </w:num>
  <w:num w:numId="33" w16cid:durableId="89281515">
    <w:abstractNumId w:val="27"/>
  </w:num>
  <w:num w:numId="34" w16cid:durableId="373508701">
    <w:abstractNumId w:val="13"/>
  </w:num>
  <w:num w:numId="35" w16cid:durableId="1935935718">
    <w:abstractNumId w:val="11"/>
  </w:num>
  <w:num w:numId="36" w16cid:durableId="1051923708">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mailMerge>
    <w:mainDocumentType w:val="formLetters"/>
    <w:dataType w:val="textFile"/>
    <w:activeRecord w:val="-1"/>
    <w:odso/>
  </w:mailMerge>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44DD"/>
    <w:rsid w:val="0004781E"/>
    <w:rsid w:val="0008758A"/>
    <w:rsid w:val="00090CDA"/>
    <w:rsid w:val="000C1E68"/>
    <w:rsid w:val="00116689"/>
    <w:rsid w:val="00116887"/>
    <w:rsid w:val="001251FE"/>
    <w:rsid w:val="00133950"/>
    <w:rsid w:val="00165877"/>
    <w:rsid w:val="001A2EFD"/>
    <w:rsid w:val="001A3B3D"/>
    <w:rsid w:val="001B27EB"/>
    <w:rsid w:val="001B67DC"/>
    <w:rsid w:val="001D5904"/>
    <w:rsid w:val="001F6759"/>
    <w:rsid w:val="00220DE5"/>
    <w:rsid w:val="002254A9"/>
    <w:rsid w:val="00233D97"/>
    <w:rsid w:val="002347A2"/>
    <w:rsid w:val="002428BD"/>
    <w:rsid w:val="002474E8"/>
    <w:rsid w:val="00257960"/>
    <w:rsid w:val="00257DB4"/>
    <w:rsid w:val="002631B9"/>
    <w:rsid w:val="002651F3"/>
    <w:rsid w:val="00277328"/>
    <w:rsid w:val="002850E3"/>
    <w:rsid w:val="00297EA3"/>
    <w:rsid w:val="002A6803"/>
    <w:rsid w:val="00305907"/>
    <w:rsid w:val="00354FCF"/>
    <w:rsid w:val="00357961"/>
    <w:rsid w:val="00362E80"/>
    <w:rsid w:val="00382B19"/>
    <w:rsid w:val="003939E4"/>
    <w:rsid w:val="003A19E2"/>
    <w:rsid w:val="003B2B40"/>
    <w:rsid w:val="003B4E04"/>
    <w:rsid w:val="003C6E46"/>
    <w:rsid w:val="003E202B"/>
    <w:rsid w:val="003F35A0"/>
    <w:rsid w:val="003F5A08"/>
    <w:rsid w:val="00415D0A"/>
    <w:rsid w:val="00420716"/>
    <w:rsid w:val="004266AC"/>
    <w:rsid w:val="004308F9"/>
    <w:rsid w:val="004325FB"/>
    <w:rsid w:val="004432BA"/>
    <w:rsid w:val="0044407E"/>
    <w:rsid w:val="004440C8"/>
    <w:rsid w:val="00447BB9"/>
    <w:rsid w:val="0046031D"/>
    <w:rsid w:val="0047333B"/>
    <w:rsid w:val="00473AC9"/>
    <w:rsid w:val="00477CC9"/>
    <w:rsid w:val="004B75BE"/>
    <w:rsid w:val="004C0F4B"/>
    <w:rsid w:val="004D64F2"/>
    <w:rsid w:val="004D72B5"/>
    <w:rsid w:val="004E01F1"/>
    <w:rsid w:val="004F330B"/>
    <w:rsid w:val="00500AA9"/>
    <w:rsid w:val="005157AA"/>
    <w:rsid w:val="00525B5E"/>
    <w:rsid w:val="00551B7F"/>
    <w:rsid w:val="005655FF"/>
    <w:rsid w:val="0056610F"/>
    <w:rsid w:val="00575BCA"/>
    <w:rsid w:val="005B0344"/>
    <w:rsid w:val="005B520E"/>
    <w:rsid w:val="005C6C41"/>
    <w:rsid w:val="005E05EC"/>
    <w:rsid w:val="005E2800"/>
    <w:rsid w:val="005F543A"/>
    <w:rsid w:val="00605825"/>
    <w:rsid w:val="00642EAE"/>
    <w:rsid w:val="00645D22"/>
    <w:rsid w:val="00651A08"/>
    <w:rsid w:val="00654204"/>
    <w:rsid w:val="00663C23"/>
    <w:rsid w:val="00665931"/>
    <w:rsid w:val="00670434"/>
    <w:rsid w:val="006878ED"/>
    <w:rsid w:val="006A0CEE"/>
    <w:rsid w:val="006A57FC"/>
    <w:rsid w:val="006A5D82"/>
    <w:rsid w:val="006A6ABC"/>
    <w:rsid w:val="006B3863"/>
    <w:rsid w:val="006B6B66"/>
    <w:rsid w:val="006C7722"/>
    <w:rsid w:val="006E4FFD"/>
    <w:rsid w:val="006F6D3D"/>
    <w:rsid w:val="00715BEA"/>
    <w:rsid w:val="00740EEA"/>
    <w:rsid w:val="00747232"/>
    <w:rsid w:val="00753F18"/>
    <w:rsid w:val="00782359"/>
    <w:rsid w:val="00794804"/>
    <w:rsid w:val="007B33F1"/>
    <w:rsid w:val="007B6DDA"/>
    <w:rsid w:val="007B7250"/>
    <w:rsid w:val="007C0308"/>
    <w:rsid w:val="007C2FF2"/>
    <w:rsid w:val="007D6232"/>
    <w:rsid w:val="007E13AA"/>
    <w:rsid w:val="007F1F99"/>
    <w:rsid w:val="007F5623"/>
    <w:rsid w:val="007F768F"/>
    <w:rsid w:val="008053D6"/>
    <w:rsid w:val="0080791D"/>
    <w:rsid w:val="00813D2B"/>
    <w:rsid w:val="008147B5"/>
    <w:rsid w:val="008202C3"/>
    <w:rsid w:val="00822F30"/>
    <w:rsid w:val="0082434C"/>
    <w:rsid w:val="00835DDF"/>
    <w:rsid w:val="00836367"/>
    <w:rsid w:val="00852AF7"/>
    <w:rsid w:val="008542AC"/>
    <w:rsid w:val="00865BD6"/>
    <w:rsid w:val="00873603"/>
    <w:rsid w:val="00890802"/>
    <w:rsid w:val="008A2C7D"/>
    <w:rsid w:val="008B3FFE"/>
    <w:rsid w:val="008B6524"/>
    <w:rsid w:val="008B7A0A"/>
    <w:rsid w:val="008C4B23"/>
    <w:rsid w:val="008C727C"/>
    <w:rsid w:val="008E0CBB"/>
    <w:rsid w:val="008E6654"/>
    <w:rsid w:val="008F6E2C"/>
    <w:rsid w:val="00911B28"/>
    <w:rsid w:val="00921FC8"/>
    <w:rsid w:val="00924D47"/>
    <w:rsid w:val="009303D9"/>
    <w:rsid w:val="00932584"/>
    <w:rsid w:val="00933C64"/>
    <w:rsid w:val="0094516D"/>
    <w:rsid w:val="00972203"/>
    <w:rsid w:val="00980579"/>
    <w:rsid w:val="009851FF"/>
    <w:rsid w:val="00986DD4"/>
    <w:rsid w:val="009A2511"/>
    <w:rsid w:val="009F1D79"/>
    <w:rsid w:val="00A059B3"/>
    <w:rsid w:val="00A44959"/>
    <w:rsid w:val="00A62656"/>
    <w:rsid w:val="00A85E84"/>
    <w:rsid w:val="00AC7A78"/>
    <w:rsid w:val="00AE3409"/>
    <w:rsid w:val="00B11A60"/>
    <w:rsid w:val="00B22613"/>
    <w:rsid w:val="00B368C0"/>
    <w:rsid w:val="00B44A76"/>
    <w:rsid w:val="00B6493A"/>
    <w:rsid w:val="00B73688"/>
    <w:rsid w:val="00B768D1"/>
    <w:rsid w:val="00B94B71"/>
    <w:rsid w:val="00BA1025"/>
    <w:rsid w:val="00BC3420"/>
    <w:rsid w:val="00BC6E6B"/>
    <w:rsid w:val="00BD5E44"/>
    <w:rsid w:val="00BD670B"/>
    <w:rsid w:val="00BE0818"/>
    <w:rsid w:val="00BE1108"/>
    <w:rsid w:val="00BE7D3C"/>
    <w:rsid w:val="00BF1B6C"/>
    <w:rsid w:val="00BF1F1A"/>
    <w:rsid w:val="00BF4684"/>
    <w:rsid w:val="00BF5FF6"/>
    <w:rsid w:val="00BF6D0F"/>
    <w:rsid w:val="00C0207F"/>
    <w:rsid w:val="00C16117"/>
    <w:rsid w:val="00C3075A"/>
    <w:rsid w:val="00C44627"/>
    <w:rsid w:val="00C63722"/>
    <w:rsid w:val="00C6407E"/>
    <w:rsid w:val="00C917EE"/>
    <w:rsid w:val="00C919A4"/>
    <w:rsid w:val="00CA4392"/>
    <w:rsid w:val="00CB2D76"/>
    <w:rsid w:val="00CC24DD"/>
    <w:rsid w:val="00CC393F"/>
    <w:rsid w:val="00CF5263"/>
    <w:rsid w:val="00D05759"/>
    <w:rsid w:val="00D2176E"/>
    <w:rsid w:val="00D3698D"/>
    <w:rsid w:val="00D632BE"/>
    <w:rsid w:val="00D667AE"/>
    <w:rsid w:val="00D72D06"/>
    <w:rsid w:val="00D7522C"/>
    <w:rsid w:val="00D7536F"/>
    <w:rsid w:val="00D76668"/>
    <w:rsid w:val="00D80E90"/>
    <w:rsid w:val="00DD6159"/>
    <w:rsid w:val="00DE4D98"/>
    <w:rsid w:val="00DF5BCE"/>
    <w:rsid w:val="00E07383"/>
    <w:rsid w:val="00E165BC"/>
    <w:rsid w:val="00E37250"/>
    <w:rsid w:val="00E52BDE"/>
    <w:rsid w:val="00E61E12"/>
    <w:rsid w:val="00E7596C"/>
    <w:rsid w:val="00E878F2"/>
    <w:rsid w:val="00ED0149"/>
    <w:rsid w:val="00EF7AF3"/>
    <w:rsid w:val="00EF7DE3"/>
    <w:rsid w:val="00F03103"/>
    <w:rsid w:val="00F2647D"/>
    <w:rsid w:val="00F271DE"/>
    <w:rsid w:val="00F547FB"/>
    <w:rsid w:val="00F627DA"/>
    <w:rsid w:val="00F7288F"/>
    <w:rsid w:val="00F81E78"/>
    <w:rsid w:val="00F847A6"/>
    <w:rsid w:val="00F93E51"/>
    <w:rsid w:val="00F9441B"/>
    <w:rsid w:val="00FA4C32"/>
    <w:rsid w:val="00FB2B10"/>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D579EEF3-D2DF-4C1C-A051-E98ACE60CFD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B5E"/>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qForma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paragraph" w:styleId="Title">
    <w:name w:val="Title"/>
    <w:basedOn w:val="Normal"/>
    <w:link w:val="TitleChar"/>
    <w:uiPriority w:val="10"/>
    <w:qFormat/>
    <w:rsid w:val="00B94B71"/>
    <w:pPr>
      <w:widowControl w:val="0"/>
      <w:autoSpaceDE w:val="0"/>
      <w:autoSpaceDN w:val="0"/>
      <w:spacing w:before="3.80pt"/>
    </w:pPr>
    <w:rPr>
      <w:rFonts w:eastAsia="Times New Roman"/>
      <w:sz w:val="48"/>
      <w:szCs w:val="48"/>
    </w:rPr>
  </w:style>
  <w:style w:type="character" w:customStyle="1" w:styleId="TitleChar">
    <w:name w:val="Title Char"/>
    <w:basedOn w:val="DefaultParagraphFont"/>
    <w:link w:val="Title"/>
    <w:uiPriority w:val="10"/>
    <w:rsid w:val="00B94B71"/>
    <w:rPr>
      <w:rFonts w:eastAsia="Times New Roman"/>
      <w:sz w:val="48"/>
      <w:szCs w:val="48"/>
    </w:rPr>
  </w:style>
  <w:style w:type="paragraph" w:styleId="ListParagraph">
    <w:name w:val="List Paragraph"/>
    <w:basedOn w:val="Normal"/>
    <w:uiPriority w:val="1"/>
    <w:qFormat/>
    <w:rsid w:val="005655FF"/>
    <w:pPr>
      <w:widowControl w:val="0"/>
      <w:autoSpaceDE w:val="0"/>
      <w:autoSpaceDN w:val="0"/>
      <w:ind w:start="28.20pt" w:hanging="14.30pt"/>
      <w:jc w:val="both"/>
    </w:pPr>
    <w:rPr>
      <w:rFonts w:eastAsia="Times New Roman"/>
      <w:sz w:val="22"/>
      <w:szCs w:val="22"/>
    </w:rPr>
  </w:style>
  <w:style w:type="paragraph" w:customStyle="1" w:styleId="TableParagraph">
    <w:name w:val="Table Paragraph"/>
    <w:basedOn w:val="Normal"/>
    <w:uiPriority w:val="1"/>
    <w:qFormat/>
    <w:rsid w:val="00D80E90"/>
    <w:pPr>
      <w:widowControl w:val="0"/>
      <w:autoSpaceDE w:val="0"/>
      <w:autoSpaceDN w:val="0"/>
      <w:jc w:val="start"/>
    </w:pPr>
    <w:rPr>
      <w:rFonts w:eastAsia="Times New Roman"/>
      <w:sz w:val="22"/>
      <w:szCs w:val="22"/>
    </w:rPr>
  </w:style>
  <w:style w:type="character" w:styleId="Hyperlink">
    <w:name w:val="Hyperlink"/>
    <w:basedOn w:val="DefaultParagraphFont"/>
    <w:rsid w:val="006C7722"/>
    <w:rPr>
      <w:color w:val="0563C1" w:themeColor="hyperlink"/>
      <w:u w:val="single"/>
    </w:rPr>
  </w:style>
  <w:style w:type="character" w:styleId="UnresolvedMention">
    <w:name w:val="Unresolved Mention"/>
    <w:basedOn w:val="DefaultParagraphFont"/>
    <w:uiPriority w:val="99"/>
    <w:semiHidden/>
    <w:unhideWhenUsed/>
    <w:rsid w:val="006C7722"/>
    <w:rPr>
      <w:color w:val="605E5C"/>
      <w:shd w:val="clear" w:color="auto" w:fill="E1DFDD"/>
    </w:rPr>
  </w:style>
  <w:style w:type="paragraph" w:styleId="NormalWeb">
    <w:name w:val="Normal (Web)"/>
    <w:basedOn w:val="Normal"/>
    <w:uiPriority w:val="99"/>
    <w:unhideWhenUsed/>
    <w:qFormat/>
    <w:rsid w:val="00DF5BCE"/>
    <w:pPr>
      <w:spacing w:before="5pt" w:beforeAutospacing="1" w:after="5pt" w:afterAutospacing="1"/>
      <w:jc w:val="start"/>
    </w:pPr>
    <w:rPr>
      <w:rFonts w:eastAsia="Times New Roman"/>
      <w:sz w:val="24"/>
      <w:szCs w:val="24"/>
      <w:lang w:val="en-IN" w:eastAsia="en-IN"/>
    </w:rPr>
  </w:style>
  <w:style w:type="character" w:customStyle="1" w:styleId="math-inline">
    <w:name w:val="math-inline"/>
    <w:basedOn w:val="DefaultParagraphFont"/>
    <w:rsid w:val="00665931"/>
  </w:style>
  <w:style w:type="table" w:styleId="TableGrid">
    <w:name w:val="Table Grid"/>
    <w:basedOn w:val="TableNormal"/>
    <w:rsid w:val="00525B5E"/>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5B5E"/>
    <w:rPr>
      <w:b/>
      <w:bCs/>
    </w:rPr>
  </w:style>
  <w:style w:type="character" w:styleId="FollowedHyperlink">
    <w:name w:val="FollowedHyperlink"/>
    <w:basedOn w:val="DefaultParagraphFont"/>
    <w:rsid w:val="00B6493A"/>
    <w:rPr>
      <w:color w:val="954F72" w:themeColor="followedHyperlink"/>
      <w:u w:val="single"/>
    </w:rPr>
  </w:style>
  <w:style w:type="character" w:customStyle="1" w:styleId="citation-717">
    <w:name w:val="citation-717"/>
    <w:basedOn w:val="DefaultParagraphFont"/>
    <w:rsid w:val="0082434C"/>
  </w:style>
  <w:style w:type="character" w:customStyle="1" w:styleId="citation-716">
    <w:name w:val="citation-716"/>
    <w:basedOn w:val="DefaultParagraphFont"/>
    <w:rsid w:val="0082434C"/>
  </w:style>
  <w:style w:type="character" w:customStyle="1" w:styleId="citation-715">
    <w:name w:val="citation-715"/>
    <w:basedOn w:val="DefaultParagraphFont"/>
    <w:rsid w:val="0082434C"/>
  </w:style>
  <w:style w:type="character" w:customStyle="1" w:styleId="citation-714">
    <w:name w:val="citation-714"/>
    <w:basedOn w:val="DefaultParagraphFont"/>
    <w:rsid w:val="0082434C"/>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yperlink" Target="mailto:mohirfanwork786@gmail.com" TargetMode="External"/><Relationship Id="rId13" Type="http://purl.oclc.org/ooxml/officeDocument/relationships/hyperlink" Target="mailto:gagandeeparora250379@gmail.com" TargetMode="External"/><Relationship Id="rId18" Type="http://purl.oclc.org/ooxml/officeDocument/relationships/image" Target="media/image5.png"/><Relationship Id="rId26" Type="http://purl.oclc.org/ooxml/officeDocument/relationships/fontTable" Target="fontTable.xml"/><Relationship Id="rId3" Type="http://purl.oclc.org/ooxml/officeDocument/relationships/styles" Target="styles.xml"/><Relationship Id="rId21" Type="http://purl.oclc.org/ooxml/officeDocument/relationships/hyperlink" Target="https://www.kaggle.com/datasets/shruthisindhura/pestopia" TargetMode="External"/><Relationship Id="rId7" Type="http://purl.oclc.org/ooxml/officeDocument/relationships/endnotes" Target="endnotes.xml"/><Relationship Id="rId12" Type="http://purl.oclc.org/ooxml/officeDocument/relationships/hyperlink" Target="mailto:akshayalugula2003@gmail.com" TargetMode="External"/><Relationship Id="rId17" Type="http://purl.oclc.org/ooxml/officeDocument/relationships/image" Target="media/image4.png"/><Relationship Id="rId25" Type="http://purl.oclc.org/ooxml/officeDocument/relationships/hyperlink" Target="https://www.icar.org.in" TargetMode="External"/><Relationship Id="rId2" Type="http://purl.oclc.org/ooxml/officeDocument/relationships/numbering" Target="numbering.xml"/><Relationship Id="rId16" Type="http://purl.oclc.org/ooxml/officeDocument/relationships/image" Target="media/image3.png"/><Relationship Id="rId20" Type="http://purl.oclc.org/ooxml/officeDocument/relationships/image" Target="media/image6.png"/><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manishchabra77@gmail.com" TargetMode="External"/><Relationship Id="rId24" Type="http://purl.oclc.org/ooxml/officeDocument/relationships/hyperlink" Target="https://ppqs.gov.in/divisions/cib-rc/major-uses-of-pesticides" TargetMode="External"/><Relationship Id="rId5" Type="http://purl.oclc.org/ooxml/officeDocument/relationships/webSettings" Target="webSettings.xml"/><Relationship Id="rId15" Type="http://purl.oclc.org/ooxml/officeDocument/relationships/image" Target="media/image2.jpeg"/><Relationship Id="rId23" Type="http://purl.oclc.org/ooxml/officeDocument/relationships/hyperlink" Target="https://streamlit.io" TargetMode="External"/><Relationship Id="rId10" Type="http://purl.oclc.org/ooxml/officeDocument/relationships/hyperlink" Target="mailto:nandapadma24@gmail.com" TargetMode="External"/><Relationship Id="rId19" Type="http://purl.oclc.org/ooxml/officeDocument/relationships/hyperlink" Target="https://huggingface.co/spaces/irfu786/pest-classification-app" TargetMode="External"/><Relationship Id="rId4" Type="http://purl.oclc.org/ooxml/officeDocument/relationships/settings" Target="settings.xml"/><Relationship Id="rId9" Type="http://purl.oclc.org/ooxml/officeDocument/relationships/hyperlink" Target="mailto:bandarvaishnavi1219@gmail.com" TargetMode="External"/><Relationship Id="rId14" Type="http://purl.oclc.org/ooxml/officeDocument/relationships/image" Target="media/image1.png"/><Relationship Id="rId22" Type="http://purl.oclc.org/ooxml/officeDocument/relationships/hyperlink" Target="https://github.com/rwightman/pytorch-image-models" TargetMode="External"/><Relationship Id="rId27"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5</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mohd irfan</cp:lastModifiedBy>
  <cp:revision>2</cp:revision>
  <cp:lastPrinted>2026-02-28T09:11:00Z</cp:lastPrinted>
  <dcterms:created xsi:type="dcterms:W3CDTF">2026-02-28T09:32:00Z</dcterms:created>
  <dcterms:modified xsi:type="dcterms:W3CDTF">2026-02-28T09:32:00Z</dcterms:modified>
</cp:coreProperties>
</file>