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748" w:rsidRDefault="005D5FC6" w:rsidP="00BD3748">
      <w:pPr>
        <w:spacing w:line="360" w:lineRule="auto"/>
        <w:jc w:val="both"/>
        <w:rPr>
          <w:rFonts w:ascii="Times New Roman" w:hAnsi="Times New Roman" w:cs="Times New Roman"/>
          <w:b/>
          <w:bCs/>
        </w:rPr>
      </w:pPr>
      <w:r w:rsidRPr="00BD3748">
        <w:rPr>
          <w:rFonts w:ascii="Times New Roman" w:hAnsi="Times New Roman" w:cs="Times New Roman"/>
          <w:b/>
          <w:bCs/>
        </w:rPr>
        <w:t>Managing Diversity with Educational Technology: The Role of Virtual Reality in Supporting Inclusive Classroom Environments</w:t>
      </w:r>
    </w:p>
    <w:p w:rsidR="00BD3748" w:rsidRDefault="00BD3748" w:rsidP="00431D04">
      <w:pPr>
        <w:spacing w:line="360" w:lineRule="auto"/>
        <w:jc w:val="center"/>
        <w:rPr>
          <w:rFonts w:ascii="Times New Roman" w:hAnsi="Times New Roman" w:cs="Times New Roman"/>
          <w:b/>
          <w:bCs/>
        </w:rPr>
      </w:pPr>
      <w:proofErr w:type="spellStart"/>
      <w:r>
        <w:rPr>
          <w:rFonts w:ascii="Times New Roman" w:hAnsi="Times New Roman" w:cs="Times New Roman"/>
          <w:b/>
          <w:bCs/>
        </w:rPr>
        <w:t>Biniyam</w:t>
      </w:r>
      <w:proofErr w:type="spellEnd"/>
      <w:r>
        <w:rPr>
          <w:rFonts w:ascii="Times New Roman" w:hAnsi="Times New Roman" w:cs="Times New Roman"/>
          <w:b/>
          <w:bCs/>
        </w:rPr>
        <w:t xml:space="preserve"> </w:t>
      </w:r>
      <w:proofErr w:type="spellStart"/>
      <w:r>
        <w:rPr>
          <w:rFonts w:ascii="Times New Roman" w:hAnsi="Times New Roman" w:cs="Times New Roman"/>
          <w:b/>
          <w:bCs/>
        </w:rPr>
        <w:t>Melaku</w:t>
      </w:r>
      <w:proofErr w:type="spellEnd"/>
      <w:r>
        <w:rPr>
          <w:rFonts w:ascii="Times New Roman" w:hAnsi="Times New Roman" w:cs="Times New Roman"/>
          <w:b/>
          <w:bCs/>
        </w:rPr>
        <w:t xml:space="preserve"> </w:t>
      </w:r>
      <w:proofErr w:type="spellStart"/>
      <w:r>
        <w:rPr>
          <w:rFonts w:ascii="Times New Roman" w:hAnsi="Times New Roman" w:cs="Times New Roman"/>
          <w:b/>
          <w:bCs/>
        </w:rPr>
        <w:t>Ejigu</w:t>
      </w:r>
      <w:proofErr w:type="spellEnd"/>
    </w:p>
    <w:p w:rsidR="00BD3748" w:rsidRPr="00BD3748" w:rsidRDefault="00BD3748" w:rsidP="00431D04">
      <w:pPr>
        <w:spacing w:line="360" w:lineRule="auto"/>
        <w:jc w:val="center"/>
        <w:rPr>
          <w:rFonts w:ascii="Times New Roman" w:hAnsi="Times New Roman" w:cs="Times New Roman"/>
          <w:b/>
          <w:bCs/>
        </w:rPr>
      </w:pPr>
      <w:proofErr w:type="spellStart"/>
      <w:r>
        <w:rPr>
          <w:rFonts w:ascii="Times New Roman" w:hAnsi="Times New Roman" w:cs="Times New Roman"/>
          <w:b/>
          <w:bCs/>
        </w:rPr>
        <w:t>Woldia</w:t>
      </w:r>
      <w:proofErr w:type="spellEnd"/>
      <w:r>
        <w:rPr>
          <w:rFonts w:ascii="Times New Roman" w:hAnsi="Times New Roman" w:cs="Times New Roman"/>
          <w:b/>
          <w:bCs/>
        </w:rPr>
        <w:t>, Ethiopia</w:t>
      </w:r>
    </w:p>
    <w:p w:rsidR="005D5FC6" w:rsidRPr="00BD3748" w:rsidRDefault="005D5FC6" w:rsidP="00BD3748">
      <w:pPr>
        <w:spacing w:line="360" w:lineRule="auto"/>
        <w:jc w:val="both"/>
        <w:rPr>
          <w:rFonts w:ascii="Times New Roman" w:hAnsi="Times New Roman" w:cs="Times New Roman"/>
          <w:b/>
          <w:bCs/>
        </w:rPr>
      </w:pPr>
    </w:p>
    <w:p w:rsidR="005D5FC6" w:rsidRPr="00BD3748" w:rsidRDefault="005D5FC6" w:rsidP="00BD3748">
      <w:pPr>
        <w:spacing w:line="360" w:lineRule="auto"/>
        <w:jc w:val="both"/>
        <w:rPr>
          <w:rFonts w:ascii="Times New Roman" w:hAnsi="Times New Roman" w:cs="Times New Roman"/>
          <w:b/>
          <w:bCs/>
        </w:rPr>
      </w:pPr>
      <w:r w:rsidRPr="00BD3748">
        <w:rPr>
          <w:rFonts w:ascii="Times New Roman" w:hAnsi="Times New Roman" w:cs="Times New Roman"/>
          <w:b/>
          <w:bCs/>
        </w:rPr>
        <w:t>Abstract</w:t>
      </w:r>
    </w:p>
    <w:p w:rsidR="005D5FC6" w:rsidRPr="00BD3748" w:rsidRDefault="005B0239" w:rsidP="00BD3748">
      <w:pPr>
        <w:spacing w:line="360" w:lineRule="auto"/>
        <w:jc w:val="both"/>
        <w:rPr>
          <w:rFonts w:ascii="Times New Roman" w:hAnsi="Times New Roman" w:cs="Times New Roman"/>
        </w:rPr>
      </w:pPr>
      <w:r w:rsidRPr="00BD3748">
        <w:rPr>
          <w:rFonts w:ascii="Times New Roman" w:hAnsi="Times New Roman" w:cs="Times New Roman"/>
        </w:rPr>
        <w:t>Teachers face enormous hurdles in organizing instruction and guaranteeing inclusive learning opportunities for every student in today's classrooms due to the growing diversity of learners. Pedagogical approaches that support equitable participation and engagement are necessary due to differences in talents, learning styles, sociocultural origins, linguistic proficiencies, and behavioral demands. A promising educational technology that can offer immersive, interactive, and multisensory learning experiences that cater to a variety of student demands is virtual reality (VR). This study looks into how virtual reality (VR) might improve classroom management techniques and promote inclusive learning environments in secondary schools. The study, which used a mixed-methods research methodology, looked at how VR-supported instruction affected classroom conduct, student engagement, and involvement as well as how teachers felt it managed diversity in the classroom. Following the incorporation of VR-based activities, quantitative results showed significant increases in students' on-task behavior, learning motivation, and classroom involvement. More involvement and fewer disruptive behaviors were shown by students with a variety of learning requirements, including those with impairments and attention-related issues. Additionally, qualitative results showed that teachers thought VR was a useful tool for promoting inclusive participation, assisting with tailored instruction, and establishing more organized and controllable learning settings. In line with Sustainable Development Goals 4 (Quality Education) and 10 (Reduced Inequalities), the results offer empirical proof that VR may help inclusive education by improving classroom management and assisting different learners.</w:t>
      </w:r>
      <w:r w:rsidR="005D5FC6" w:rsidRPr="00BD3748">
        <w:rPr>
          <w:rFonts w:ascii="Times New Roman" w:hAnsi="Times New Roman" w:cs="Times New Roman"/>
        </w:rPr>
        <w:t xml:space="preserve"> </w:t>
      </w:r>
      <w:r w:rsidR="000D083E" w:rsidRPr="000D083E">
        <w:rPr>
          <w:rFonts w:ascii="Times New Roman" w:hAnsi="Times New Roman" w:cs="Times New Roman"/>
          <w:highlight w:val="yellow"/>
        </w:rPr>
        <w:t>Despite its benefits</w:t>
      </w:r>
      <w:r w:rsidRPr="00BD3748">
        <w:rPr>
          <w:rFonts w:ascii="Times New Roman" w:hAnsi="Times New Roman" w:cs="Times New Roman"/>
        </w:rPr>
        <w:t xml:space="preserve">, the study also points to issues with infrastructure, teacher preparation, and resource accessibility, especially in settings with little resources. </w:t>
      </w:r>
      <w:r w:rsidRPr="000D083E">
        <w:rPr>
          <w:rFonts w:ascii="Times New Roman" w:hAnsi="Times New Roman" w:cs="Times New Roman"/>
          <w:highlight w:val="yellow"/>
        </w:rPr>
        <w:t>The</w:t>
      </w:r>
      <w:r w:rsidR="000D083E" w:rsidRPr="000D083E">
        <w:rPr>
          <w:rFonts w:ascii="Times New Roman" w:hAnsi="Times New Roman" w:cs="Times New Roman"/>
          <w:highlight w:val="yellow"/>
        </w:rPr>
        <w:t xml:space="preserve"> study </w:t>
      </w:r>
      <w:r w:rsidRPr="000D083E">
        <w:rPr>
          <w:rFonts w:ascii="Times New Roman" w:hAnsi="Times New Roman" w:cs="Times New Roman"/>
          <w:highlight w:val="yellow"/>
        </w:rPr>
        <w:t>include</w:t>
      </w:r>
      <w:r w:rsidR="000D083E" w:rsidRPr="000D083E">
        <w:rPr>
          <w:rFonts w:ascii="Times New Roman" w:hAnsi="Times New Roman" w:cs="Times New Roman"/>
          <w:highlight w:val="yellow"/>
        </w:rPr>
        <w:t>s a</w:t>
      </w:r>
      <w:r w:rsidRPr="000D083E">
        <w:rPr>
          <w:rFonts w:ascii="Times New Roman" w:hAnsi="Times New Roman" w:cs="Times New Roman"/>
          <w:highlight w:val="yellow"/>
        </w:rPr>
        <w:t xml:space="preserve"> discussion</w:t>
      </w:r>
      <w:r w:rsidRPr="00BD3748">
        <w:rPr>
          <w:rFonts w:ascii="Times New Roman" w:hAnsi="Times New Roman" w:cs="Times New Roman"/>
        </w:rPr>
        <w:t xml:space="preserve"> of the practical ramifications for educators, school administrators, and legislators.</w:t>
      </w:r>
    </w:p>
    <w:p w:rsidR="005D5FC6" w:rsidRPr="00BD3748" w:rsidRDefault="005D5FC6" w:rsidP="00BD3748">
      <w:pPr>
        <w:spacing w:line="360" w:lineRule="auto"/>
        <w:jc w:val="both"/>
        <w:rPr>
          <w:rFonts w:ascii="Times New Roman" w:hAnsi="Times New Roman" w:cs="Times New Roman"/>
        </w:rPr>
      </w:pPr>
    </w:p>
    <w:p w:rsidR="005D5FC6" w:rsidRPr="00BD3748" w:rsidRDefault="005D5FC6" w:rsidP="00BD3748">
      <w:pPr>
        <w:spacing w:line="360" w:lineRule="auto"/>
        <w:jc w:val="both"/>
        <w:rPr>
          <w:rFonts w:ascii="Times New Roman" w:hAnsi="Times New Roman" w:cs="Times New Roman"/>
        </w:rPr>
      </w:pPr>
      <w:r w:rsidRPr="00BD3748">
        <w:rPr>
          <w:rFonts w:ascii="Times New Roman" w:hAnsi="Times New Roman" w:cs="Times New Roman"/>
          <w:b/>
          <w:bCs/>
        </w:rPr>
        <w:t xml:space="preserve">Keywords: </w:t>
      </w:r>
      <w:r w:rsidR="00BD3748" w:rsidRPr="00BD3748">
        <w:rPr>
          <w:rFonts w:ascii="Times New Roman" w:hAnsi="Times New Roman" w:cs="Times New Roman"/>
        </w:rPr>
        <w:t>Educational Technology</w:t>
      </w:r>
      <w:r w:rsidR="005B0239" w:rsidRPr="00BD3748">
        <w:rPr>
          <w:rFonts w:ascii="Times New Roman" w:hAnsi="Times New Roman" w:cs="Times New Roman"/>
        </w:rPr>
        <w:t xml:space="preserve">; </w:t>
      </w:r>
      <w:r w:rsidRPr="00BD3748">
        <w:rPr>
          <w:rFonts w:ascii="Times New Roman" w:hAnsi="Times New Roman" w:cs="Times New Roman"/>
        </w:rPr>
        <w:t xml:space="preserve">Virtual Reality; </w:t>
      </w:r>
      <w:r w:rsidR="005B0239" w:rsidRPr="00BD3748">
        <w:rPr>
          <w:rFonts w:ascii="Times New Roman" w:hAnsi="Times New Roman" w:cs="Times New Roman"/>
        </w:rPr>
        <w:t xml:space="preserve">Classroom Management; </w:t>
      </w:r>
      <w:r w:rsidRPr="00BD3748">
        <w:rPr>
          <w:rFonts w:ascii="Times New Roman" w:hAnsi="Times New Roman" w:cs="Times New Roman"/>
        </w:rPr>
        <w:t xml:space="preserve">Inclusive Education; Diversity; SDG </w:t>
      </w:r>
    </w:p>
    <w:p w:rsidR="005D5FC6" w:rsidRPr="00BD3748" w:rsidRDefault="005D5FC6" w:rsidP="00BD3748">
      <w:pPr>
        <w:spacing w:line="360" w:lineRule="auto"/>
        <w:jc w:val="both"/>
        <w:rPr>
          <w:rFonts w:ascii="Times New Roman" w:hAnsi="Times New Roman" w:cs="Times New Roman"/>
          <w:b/>
          <w:bCs/>
        </w:rPr>
      </w:pPr>
      <w:r w:rsidRPr="00BD3748">
        <w:rPr>
          <w:rFonts w:ascii="Times New Roman" w:hAnsi="Times New Roman" w:cs="Times New Roman"/>
          <w:b/>
          <w:bCs/>
        </w:rPr>
        <w:lastRenderedPageBreak/>
        <w:t>1. Introduction</w:t>
      </w:r>
    </w:p>
    <w:p w:rsidR="005B0239" w:rsidRPr="00BD3748" w:rsidRDefault="005B0239" w:rsidP="00BD3748">
      <w:pPr>
        <w:spacing w:line="360" w:lineRule="auto"/>
        <w:ind w:firstLine="720"/>
        <w:jc w:val="both"/>
        <w:rPr>
          <w:rFonts w:ascii="Times New Roman" w:hAnsi="Times New Roman" w:cs="Times New Roman"/>
        </w:rPr>
      </w:pPr>
      <w:r w:rsidRPr="00BD3748">
        <w:rPr>
          <w:rFonts w:ascii="Times New Roman" w:hAnsi="Times New Roman" w:cs="Times New Roman"/>
        </w:rPr>
        <w:t>The increased heterogeneity of learners in terms of talents, learning styles, sociocultural origins, language proficiencies, and behavioral demands has made managing diversity in modern classrooms more difficult. By guaranteeing that all students, especially those with disabilities, learning challenges, and marginalized backgrounds, can engage meaningfully and thrive in mainstream education, inclusive classroom environments aim to address this diversity (</w:t>
      </w:r>
      <w:proofErr w:type="spellStart"/>
      <w:r w:rsidRPr="00BD3748">
        <w:rPr>
          <w:rFonts w:ascii="Times New Roman" w:hAnsi="Times New Roman" w:cs="Times New Roman"/>
        </w:rPr>
        <w:t>Oranga</w:t>
      </w:r>
      <w:proofErr w:type="spellEnd"/>
      <w:r w:rsidRPr="00BD3748">
        <w:rPr>
          <w:rFonts w:ascii="Times New Roman" w:hAnsi="Times New Roman" w:cs="Times New Roman"/>
        </w:rPr>
        <w:t xml:space="preserve"> et al., 2024). Maintaining order is only one aspect of effective classroom management in inclusive environments; other aspects include encouraging participation, encouraging respect for diversity, encouraging self-control, and developing fair learning opportunities.</w:t>
      </w:r>
    </w:p>
    <w:p w:rsidR="005B0239" w:rsidRPr="00BD3748" w:rsidRDefault="005B0239" w:rsidP="00BD3748">
      <w:pPr>
        <w:spacing w:line="360" w:lineRule="auto"/>
        <w:ind w:firstLine="720"/>
        <w:jc w:val="both"/>
        <w:rPr>
          <w:rFonts w:ascii="Times New Roman" w:hAnsi="Times New Roman" w:cs="Times New Roman"/>
        </w:rPr>
      </w:pPr>
      <w:r w:rsidRPr="00BD3748">
        <w:rPr>
          <w:rFonts w:ascii="Times New Roman" w:hAnsi="Times New Roman" w:cs="Times New Roman"/>
        </w:rPr>
        <w:t>The use of educational technologies to enhance inclusive classroom management has grown in popularity. The capacity of virtual reality (VR) to create immersive and interactive learning environments that improve student engagement and decrease off-task behavior has drawn attention among these (</w:t>
      </w:r>
      <w:proofErr w:type="spellStart"/>
      <w:r w:rsidRPr="00BD3748">
        <w:rPr>
          <w:rFonts w:ascii="Times New Roman" w:hAnsi="Times New Roman" w:cs="Times New Roman"/>
        </w:rPr>
        <w:t>Adetunla</w:t>
      </w:r>
      <w:proofErr w:type="spellEnd"/>
      <w:r w:rsidRPr="00BD3748">
        <w:rPr>
          <w:rFonts w:ascii="Times New Roman" w:hAnsi="Times New Roman" w:cs="Times New Roman"/>
        </w:rPr>
        <w:t xml:space="preserve"> et al., 2024). Students with a range of cognitive and sensory demands can now interact with simulated and visible content thanks to virtual reality (VR) (Pradhan &amp; </w:t>
      </w:r>
      <w:proofErr w:type="spellStart"/>
      <w:r w:rsidRPr="00BD3748">
        <w:rPr>
          <w:rFonts w:ascii="Times New Roman" w:hAnsi="Times New Roman" w:cs="Times New Roman"/>
        </w:rPr>
        <w:t>Mantry</w:t>
      </w:r>
      <w:proofErr w:type="spellEnd"/>
      <w:r w:rsidRPr="00BD3748">
        <w:rPr>
          <w:rFonts w:ascii="Times New Roman" w:hAnsi="Times New Roman" w:cs="Times New Roman"/>
        </w:rPr>
        <w:t xml:space="preserve">, 2024; </w:t>
      </w:r>
      <w:proofErr w:type="spellStart"/>
      <w:r w:rsidRPr="00BD3748">
        <w:rPr>
          <w:rFonts w:ascii="Times New Roman" w:hAnsi="Times New Roman" w:cs="Times New Roman"/>
        </w:rPr>
        <w:t>Jothikumar</w:t>
      </w:r>
      <w:proofErr w:type="spellEnd"/>
      <w:r w:rsidRPr="00BD3748">
        <w:rPr>
          <w:rFonts w:ascii="Times New Roman" w:hAnsi="Times New Roman" w:cs="Times New Roman"/>
        </w:rPr>
        <w:t xml:space="preserve"> et al., 2024).</w:t>
      </w:r>
    </w:p>
    <w:p w:rsidR="00BD3748" w:rsidRDefault="000D083E" w:rsidP="00BD3748">
      <w:pPr>
        <w:spacing w:line="360" w:lineRule="auto"/>
        <w:ind w:firstLine="720"/>
        <w:jc w:val="both"/>
        <w:rPr>
          <w:rFonts w:ascii="Times New Roman" w:hAnsi="Times New Roman" w:cs="Times New Roman"/>
        </w:rPr>
      </w:pPr>
      <w:r w:rsidRPr="000D083E">
        <w:rPr>
          <w:rFonts w:ascii="Times New Roman" w:hAnsi="Times New Roman" w:cs="Times New Roman"/>
          <w:highlight w:val="yellow"/>
        </w:rPr>
        <w:t>From a managerial standpoint, virtual reality can change the classroom environment by encouraging collaborative learning, increasing student enthusiasm, and enabling predictable and structured learning experiences.</w:t>
      </w:r>
      <w:r>
        <w:t xml:space="preserve"> </w:t>
      </w:r>
      <w:r w:rsidR="005B0239" w:rsidRPr="00BD3748">
        <w:rPr>
          <w:rFonts w:ascii="Times New Roman" w:hAnsi="Times New Roman" w:cs="Times New Roman"/>
        </w:rPr>
        <w:t>Because immersive activities may maintain focus and minimize interruptions in the classroom, these environments are especially helpful for students who struggle with attention or behavior. However, there is still no empirical data on how VR promotes inclusive practices and classroom management, particularly in developing nations (Goh et al., 2024).</w:t>
      </w:r>
    </w:p>
    <w:p w:rsidR="00BD3748" w:rsidRDefault="00BD3748" w:rsidP="00BD3748">
      <w:pPr>
        <w:spacing w:line="360" w:lineRule="auto"/>
        <w:ind w:firstLine="720"/>
        <w:jc w:val="both"/>
        <w:rPr>
          <w:rFonts w:ascii="Times New Roman" w:hAnsi="Times New Roman" w:cs="Times New Roman"/>
        </w:rPr>
      </w:pPr>
      <w:r w:rsidRPr="00BD3748">
        <w:rPr>
          <w:rFonts w:ascii="Times New Roman" w:hAnsi="Times New Roman" w:cs="Times New Roman"/>
        </w:rPr>
        <w:t>In line with Sustainable Development Goals 4 (Quality Education) and 10 (Reduced Inequalities), this study explores how virtual reality can facilitate inclusive learning environments and manage classroom diversity in secondary schools. The study provides evidence-based insights into the pedagogical relevance of virtual reality for inclusive education by looking at both learning-related and classroom management results.</w:t>
      </w:r>
    </w:p>
    <w:p w:rsidR="00BD3748" w:rsidRDefault="00BD3748" w:rsidP="00BD3748">
      <w:pPr>
        <w:spacing w:line="360" w:lineRule="auto"/>
        <w:ind w:firstLine="720"/>
        <w:jc w:val="both"/>
        <w:rPr>
          <w:rFonts w:ascii="Times New Roman" w:hAnsi="Times New Roman" w:cs="Times New Roman"/>
        </w:rPr>
      </w:pPr>
    </w:p>
    <w:p w:rsidR="005D5FC6" w:rsidRPr="00BD3748" w:rsidRDefault="005D5FC6" w:rsidP="00BD3748">
      <w:pPr>
        <w:spacing w:line="360" w:lineRule="auto"/>
        <w:jc w:val="both"/>
        <w:rPr>
          <w:rFonts w:ascii="Times New Roman" w:hAnsi="Times New Roman" w:cs="Times New Roman"/>
          <w:b/>
          <w:bCs/>
        </w:rPr>
      </w:pPr>
      <w:r w:rsidRPr="00BD3748">
        <w:rPr>
          <w:rFonts w:ascii="Times New Roman" w:hAnsi="Times New Roman" w:cs="Times New Roman"/>
          <w:b/>
          <w:bCs/>
        </w:rPr>
        <w:t>2. Research Questions</w:t>
      </w:r>
    </w:p>
    <w:p w:rsidR="00B8482F" w:rsidRPr="000D083E" w:rsidRDefault="000D083E" w:rsidP="00BD3748">
      <w:pPr>
        <w:spacing w:after="240" w:line="360" w:lineRule="auto"/>
        <w:rPr>
          <w:rFonts w:ascii="Times New Roman" w:eastAsia="Times New Roman" w:hAnsi="Times New Roman" w:cs="Times New Roman"/>
          <w:kern w:val="0"/>
          <w14:ligatures w14:val="none"/>
        </w:rPr>
      </w:pPr>
      <w:r w:rsidRPr="000D083E">
        <w:rPr>
          <w:rFonts w:ascii="Times New Roman" w:hAnsi="Times New Roman" w:cs="Times New Roman"/>
          <w:highlight w:val="yellow"/>
        </w:rPr>
        <w:t>The study is guided by the following research questions</w:t>
      </w:r>
      <w:r w:rsidR="00BD3748" w:rsidRPr="000D083E">
        <w:rPr>
          <w:rFonts w:ascii="Times New Roman" w:eastAsia="Times New Roman" w:hAnsi="Times New Roman" w:cs="Times New Roman"/>
          <w:kern w:val="0"/>
          <w:highlight w:val="yellow"/>
          <w14:ligatures w14:val="none"/>
        </w:rPr>
        <w:t>:</w:t>
      </w:r>
      <w:r w:rsidR="00BD3748" w:rsidRPr="000D083E">
        <w:rPr>
          <w:rFonts w:ascii="Times New Roman" w:eastAsia="Times New Roman" w:hAnsi="Times New Roman" w:cs="Times New Roman"/>
          <w:kern w:val="0"/>
          <w14:ligatures w14:val="none"/>
        </w:rPr>
        <w:t xml:space="preserve"> </w:t>
      </w:r>
    </w:p>
    <w:p w:rsidR="00B8482F" w:rsidRDefault="00BD3748" w:rsidP="00B8482F">
      <w:pPr>
        <w:pStyle w:val="ListParagraph"/>
        <w:numPr>
          <w:ilvl w:val="0"/>
          <w:numId w:val="2"/>
        </w:numPr>
        <w:spacing w:after="240" w:line="360" w:lineRule="auto"/>
        <w:rPr>
          <w:rFonts w:ascii="Times New Roman" w:eastAsia="Times New Roman" w:hAnsi="Times New Roman" w:cs="Times New Roman"/>
          <w:kern w:val="0"/>
          <w14:ligatures w14:val="none"/>
        </w:rPr>
      </w:pPr>
      <w:r w:rsidRPr="00B8482F">
        <w:rPr>
          <w:rFonts w:ascii="Times New Roman" w:eastAsia="Times New Roman" w:hAnsi="Times New Roman" w:cs="Times New Roman"/>
          <w:kern w:val="0"/>
          <w14:ligatures w14:val="none"/>
        </w:rPr>
        <w:t>What effects does the incorporation of virtual reality have on inclusive classroom management techniques?</w:t>
      </w:r>
    </w:p>
    <w:p w:rsidR="00B8482F" w:rsidRDefault="00BD3748" w:rsidP="00B8482F">
      <w:pPr>
        <w:pStyle w:val="ListParagraph"/>
        <w:numPr>
          <w:ilvl w:val="0"/>
          <w:numId w:val="2"/>
        </w:numPr>
        <w:spacing w:after="240" w:line="360" w:lineRule="auto"/>
        <w:rPr>
          <w:rFonts w:ascii="Times New Roman" w:eastAsia="Times New Roman" w:hAnsi="Times New Roman" w:cs="Times New Roman"/>
          <w:kern w:val="0"/>
          <w14:ligatures w14:val="none"/>
        </w:rPr>
      </w:pPr>
      <w:r w:rsidRPr="00B8482F">
        <w:rPr>
          <w:rFonts w:ascii="Times New Roman" w:eastAsia="Times New Roman" w:hAnsi="Times New Roman" w:cs="Times New Roman"/>
          <w:kern w:val="0"/>
          <w14:ligatures w14:val="none"/>
        </w:rPr>
        <w:lastRenderedPageBreak/>
        <w:t xml:space="preserve">How does virtual reality facilitate involvement and engagement among students with a range of learning requirements, including those with disabilities? </w:t>
      </w:r>
    </w:p>
    <w:p w:rsidR="00B8482F" w:rsidRDefault="00BD3748" w:rsidP="00B8482F">
      <w:pPr>
        <w:pStyle w:val="ListParagraph"/>
        <w:numPr>
          <w:ilvl w:val="0"/>
          <w:numId w:val="2"/>
        </w:numPr>
        <w:spacing w:after="240" w:line="360" w:lineRule="auto"/>
        <w:rPr>
          <w:rFonts w:ascii="Times New Roman" w:eastAsia="Times New Roman" w:hAnsi="Times New Roman" w:cs="Times New Roman"/>
          <w:kern w:val="0"/>
          <w14:ligatures w14:val="none"/>
        </w:rPr>
      </w:pPr>
      <w:r w:rsidRPr="00B8482F">
        <w:rPr>
          <w:rFonts w:ascii="Times New Roman" w:eastAsia="Times New Roman" w:hAnsi="Times New Roman" w:cs="Times New Roman"/>
          <w:kern w:val="0"/>
          <w14:ligatures w14:val="none"/>
        </w:rPr>
        <w:t xml:space="preserve">How can VR be used in inclusive classrooms to help accomplish SDGs 10 (Reduced Inequalities) and 4 (Quality Education)? </w:t>
      </w:r>
    </w:p>
    <w:p w:rsidR="00BD3748" w:rsidRPr="00B8482F" w:rsidRDefault="00BD3748" w:rsidP="00B8482F">
      <w:pPr>
        <w:pStyle w:val="ListParagraph"/>
        <w:numPr>
          <w:ilvl w:val="0"/>
          <w:numId w:val="2"/>
        </w:numPr>
        <w:spacing w:after="240" w:line="360" w:lineRule="auto"/>
        <w:rPr>
          <w:rFonts w:ascii="Times New Roman" w:eastAsia="Times New Roman" w:hAnsi="Times New Roman" w:cs="Times New Roman"/>
          <w:kern w:val="0"/>
          <w14:ligatures w14:val="none"/>
        </w:rPr>
      </w:pPr>
      <w:r w:rsidRPr="00B8482F">
        <w:rPr>
          <w:rFonts w:ascii="Times New Roman" w:eastAsia="Times New Roman" w:hAnsi="Times New Roman" w:cs="Times New Roman"/>
          <w:kern w:val="0"/>
          <w14:ligatures w14:val="none"/>
        </w:rPr>
        <w:t xml:space="preserve">What are the advantages and disadvantages of utilizing virtual reality (VR) as a technique for managing diversity in secondary school classrooms? </w:t>
      </w:r>
    </w:p>
    <w:p w:rsidR="005D5FC6" w:rsidRPr="00BD3748" w:rsidRDefault="005D5FC6" w:rsidP="00BD3748">
      <w:pPr>
        <w:spacing w:line="360" w:lineRule="auto"/>
        <w:jc w:val="both"/>
        <w:rPr>
          <w:rFonts w:ascii="Times New Roman" w:hAnsi="Times New Roman" w:cs="Times New Roman"/>
          <w:b/>
          <w:bCs/>
        </w:rPr>
      </w:pPr>
      <w:r w:rsidRPr="00BD3748">
        <w:rPr>
          <w:rFonts w:ascii="Times New Roman" w:hAnsi="Times New Roman" w:cs="Times New Roman"/>
          <w:b/>
          <w:bCs/>
        </w:rPr>
        <w:t>3. Methods</w:t>
      </w:r>
    </w:p>
    <w:p w:rsidR="005D5FC6" w:rsidRPr="00BD3748" w:rsidRDefault="005D5FC6" w:rsidP="00BD3748">
      <w:pPr>
        <w:spacing w:line="360" w:lineRule="auto"/>
        <w:jc w:val="both"/>
        <w:rPr>
          <w:rFonts w:ascii="Times New Roman" w:hAnsi="Times New Roman" w:cs="Times New Roman"/>
          <w:b/>
          <w:bCs/>
        </w:rPr>
      </w:pPr>
      <w:r w:rsidRPr="00BD3748">
        <w:rPr>
          <w:rFonts w:ascii="Times New Roman" w:hAnsi="Times New Roman" w:cs="Times New Roman"/>
          <w:b/>
          <w:bCs/>
        </w:rPr>
        <w:t>3.1 Research Design</w:t>
      </w:r>
    </w:p>
    <w:p w:rsidR="005D5FC6" w:rsidRPr="00BD3748" w:rsidRDefault="00BD3748" w:rsidP="00BD3748">
      <w:pPr>
        <w:spacing w:line="360" w:lineRule="auto"/>
        <w:jc w:val="both"/>
        <w:rPr>
          <w:rFonts w:ascii="Times New Roman" w:hAnsi="Times New Roman" w:cs="Times New Roman"/>
        </w:rPr>
      </w:pPr>
      <w:r w:rsidRPr="00BD3748">
        <w:rPr>
          <w:rFonts w:ascii="Times New Roman" w:hAnsi="Times New Roman" w:cs="Times New Roman"/>
        </w:rPr>
        <w:t>To investigate how virtual reality can promote inclusive learning environments in classrooms, a mixed-methods research approach was used. Prior to and during the adoption of VR-based learning activities, the quantitative component evaluated changes in student engagement, classroom behavior, and perceived efficacy of classroom management. The qualitative component investigated how teachers and students perceived and experienced VR integration. The findings' depth and believability were improved by data triangulation.</w:t>
      </w:r>
    </w:p>
    <w:p w:rsidR="005D5FC6" w:rsidRPr="00BD3748" w:rsidRDefault="005D5FC6" w:rsidP="00BD3748">
      <w:pPr>
        <w:spacing w:line="360" w:lineRule="auto"/>
        <w:jc w:val="both"/>
        <w:rPr>
          <w:rFonts w:ascii="Times New Roman" w:hAnsi="Times New Roman" w:cs="Times New Roman"/>
          <w:b/>
          <w:bCs/>
        </w:rPr>
      </w:pPr>
      <w:r w:rsidRPr="00BD3748">
        <w:rPr>
          <w:rFonts w:ascii="Times New Roman" w:hAnsi="Times New Roman" w:cs="Times New Roman"/>
          <w:b/>
          <w:bCs/>
        </w:rPr>
        <w:t>3.2 Participants</w:t>
      </w:r>
    </w:p>
    <w:p w:rsidR="00BD3748" w:rsidRPr="00BD3748" w:rsidRDefault="00BD3748" w:rsidP="00BD3748">
      <w:pPr>
        <w:spacing w:line="360" w:lineRule="auto"/>
        <w:jc w:val="both"/>
        <w:rPr>
          <w:rFonts w:ascii="Times New Roman" w:hAnsi="Times New Roman" w:cs="Times New Roman"/>
        </w:rPr>
      </w:pPr>
      <w:r w:rsidRPr="00BD3748">
        <w:rPr>
          <w:rFonts w:ascii="Times New Roman" w:hAnsi="Times New Roman" w:cs="Times New Roman"/>
        </w:rPr>
        <w:t>Ethiopian secondary school students with a range of learning requirements, including those with impairments, learning challenges (such as attention-related issues), and diverse sociocultural and linguistic backgrounds, were among the participants. Participants included school leaders engaged in inclusive education and technology integration as well as teachers in charge of implementing VR-based learning.</w:t>
      </w:r>
    </w:p>
    <w:p w:rsidR="005D5FC6" w:rsidRPr="00BD3748" w:rsidRDefault="005D5FC6" w:rsidP="00BD3748">
      <w:pPr>
        <w:spacing w:line="360" w:lineRule="auto"/>
        <w:jc w:val="both"/>
        <w:rPr>
          <w:rFonts w:ascii="Times New Roman" w:hAnsi="Times New Roman" w:cs="Times New Roman"/>
          <w:b/>
          <w:bCs/>
        </w:rPr>
      </w:pPr>
      <w:r w:rsidRPr="00BD3748">
        <w:rPr>
          <w:rFonts w:ascii="Times New Roman" w:hAnsi="Times New Roman" w:cs="Times New Roman"/>
          <w:b/>
          <w:bCs/>
        </w:rPr>
        <w:t>3.3 Data Collection Tools</w:t>
      </w:r>
    </w:p>
    <w:p w:rsidR="00BD3748" w:rsidRPr="00BD3748" w:rsidRDefault="00BD3748" w:rsidP="00BD3748">
      <w:pPr>
        <w:spacing w:line="360" w:lineRule="auto"/>
        <w:jc w:val="both"/>
        <w:rPr>
          <w:rFonts w:ascii="Times New Roman" w:hAnsi="Times New Roman" w:cs="Times New Roman"/>
        </w:rPr>
      </w:pPr>
      <w:r w:rsidRPr="00BD3748">
        <w:rPr>
          <w:rFonts w:ascii="Times New Roman" w:hAnsi="Times New Roman" w:cs="Times New Roman"/>
        </w:rPr>
        <w:t>Surveys, semi-structured interviews, document analysis, and classroom observations were used to gather data. Surveys conducted before and after the intervention tracked improvements in classroom behavior, motivation, engagement, and perceived inclusivity. During VR-supported lectures, classroom observers recorded peer interaction, on-task conduct, and classroom management dynamics. Deeper understanding of perceived advantages and implementation difficulties was obtained through interviews.</w:t>
      </w:r>
    </w:p>
    <w:p w:rsidR="005D5FC6" w:rsidRPr="00BD3748" w:rsidRDefault="005D5FC6" w:rsidP="00BD3748">
      <w:pPr>
        <w:spacing w:line="360" w:lineRule="auto"/>
        <w:jc w:val="both"/>
        <w:rPr>
          <w:rFonts w:ascii="Times New Roman" w:hAnsi="Times New Roman" w:cs="Times New Roman"/>
          <w:b/>
          <w:bCs/>
        </w:rPr>
      </w:pPr>
      <w:r w:rsidRPr="00BD3748">
        <w:rPr>
          <w:rFonts w:ascii="Times New Roman" w:hAnsi="Times New Roman" w:cs="Times New Roman"/>
          <w:b/>
          <w:bCs/>
        </w:rPr>
        <w:t>3.4 Data Analysis</w:t>
      </w:r>
    </w:p>
    <w:p w:rsidR="00BD3748" w:rsidRPr="00BD3748" w:rsidRDefault="00BD3748" w:rsidP="00BD3748">
      <w:pPr>
        <w:spacing w:line="360" w:lineRule="auto"/>
        <w:jc w:val="both"/>
        <w:rPr>
          <w:rFonts w:ascii="Times New Roman" w:hAnsi="Times New Roman" w:cs="Times New Roman"/>
        </w:rPr>
      </w:pPr>
      <w:r w:rsidRPr="00BD3748">
        <w:rPr>
          <w:rFonts w:ascii="Times New Roman" w:hAnsi="Times New Roman" w:cs="Times New Roman"/>
        </w:rPr>
        <w:t xml:space="preserve">Descriptive and inferential statistics were used to evaluate quantitative data in order to determine how VR integration affected classroom behavior and engagement. Inclusion, engagement, </w:t>
      </w:r>
      <w:r w:rsidRPr="00BD3748">
        <w:rPr>
          <w:rFonts w:ascii="Times New Roman" w:hAnsi="Times New Roman" w:cs="Times New Roman"/>
        </w:rPr>
        <w:lastRenderedPageBreak/>
        <w:t>classroom management, accessibility, and teacher readiness were the main topics of the thematic analysis of the qualitative data.</w:t>
      </w:r>
    </w:p>
    <w:p w:rsidR="005D5FC6" w:rsidRPr="00BD3748" w:rsidRDefault="005D5FC6" w:rsidP="00BD3748">
      <w:pPr>
        <w:spacing w:line="360" w:lineRule="auto"/>
        <w:jc w:val="both"/>
        <w:rPr>
          <w:rFonts w:ascii="Times New Roman" w:hAnsi="Times New Roman" w:cs="Times New Roman"/>
          <w:b/>
          <w:bCs/>
        </w:rPr>
      </w:pPr>
      <w:r w:rsidRPr="00BD3748">
        <w:rPr>
          <w:rFonts w:ascii="Times New Roman" w:hAnsi="Times New Roman" w:cs="Times New Roman"/>
          <w:b/>
          <w:bCs/>
        </w:rPr>
        <w:t>4. Results and Discussion</w:t>
      </w:r>
    </w:p>
    <w:p w:rsidR="00BD3748" w:rsidRDefault="00BD3748" w:rsidP="00BD3748">
      <w:pPr>
        <w:spacing w:line="360" w:lineRule="auto"/>
        <w:ind w:firstLine="720"/>
        <w:jc w:val="both"/>
        <w:rPr>
          <w:rFonts w:ascii="Times New Roman" w:hAnsi="Times New Roman" w:cs="Times New Roman"/>
        </w:rPr>
      </w:pPr>
      <w:r w:rsidRPr="00BD3748">
        <w:rPr>
          <w:rFonts w:ascii="Times New Roman" w:hAnsi="Times New Roman" w:cs="Times New Roman"/>
        </w:rPr>
        <w:t>The quantitative findings showed that once VR-based training was implemented, there were noticeable increases in student enthusiasm, engagement, and classroom participation. Comparing VR-supported classes to traditional teaching sessions, students showed lower levels of disruptive behavior and higher levels of on-task behavior. Immersion learning environments can effectively support varied learners, as seen by the notable increases in focus and involvement demonstrated by students with attention issues and learning disabilities.</w:t>
      </w:r>
    </w:p>
    <w:p w:rsidR="00BD3748" w:rsidRDefault="00BD3748" w:rsidP="00BD3748">
      <w:pPr>
        <w:spacing w:line="360" w:lineRule="auto"/>
        <w:ind w:firstLine="720"/>
        <w:jc w:val="both"/>
        <w:rPr>
          <w:rFonts w:ascii="Times New Roman" w:hAnsi="Times New Roman" w:cs="Times New Roman"/>
        </w:rPr>
      </w:pPr>
      <w:r w:rsidRPr="00BD3748">
        <w:rPr>
          <w:rFonts w:ascii="Times New Roman" w:eastAsia="Times New Roman" w:hAnsi="Times New Roman" w:cs="Times New Roman"/>
          <w:kern w:val="0"/>
          <w14:ligatures w14:val="none"/>
        </w:rPr>
        <w:t xml:space="preserve">More positive peer connections and cooperative behaviors during VR activities were found in classroom observation data, which further contributed to a more welcoming classroom environment. According to teachers, VR improved lesson planning, which made classroom management simpler and decreased the need for frequent disciplinary actions. </w:t>
      </w:r>
      <w:r w:rsidRPr="00BD3748">
        <w:rPr>
          <w:rFonts w:ascii="Times New Roman" w:eastAsia="Times New Roman" w:hAnsi="Times New Roman" w:cs="Times New Roman"/>
          <w:kern w:val="0"/>
          <w14:ligatures w14:val="none"/>
        </w:rPr>
        <w:br/>
        <w:t>These results were supported by qualitative findings. Because VR allows students to interact with content at their own pace and through a variety of sensory channels, teachers saw it as a useful tool for personalized instruction. Students claimed that VR made studying more engaging, approachable, and pleasurable, which boosted their desire to actively participate. But problems with inadequate infrastructure, inadequate training for teachers, and technical difficulties were also noted, underscoring the necessity of ongoing institutional support.</w:t>
      </w:r>
    </w:p>
    <w:p w:rsidR="00BD3748" w:rsidRPr="00BD3748" w:rsidRDefault="00BD3748" w:rsidP="00BD3748">
      <w:pPr>
        <w:spacing w:line="360" w:lineRule="auto"/>
        <w:ind w:firstLine="720"/>
        <w:jc w:val="both"/>
        <w:rPr>
          <w:rFonts w:ascii="Times New Roman" w:hAnsi="Times New Roman" w:cs="Times New Roman"/>
        </w:rPr>
      </w:pPr>
      <w:r w:rsidRPr="00BD3748">
        <w:rPr>
          <w:rFonts w:ascii="Times New Roman" w:eastAsia="Times New Roman" w:hAnsi="Times New Roman" w:cs="Times New Roman"/>
          <w:kern w:val="0"/>
          <w14:ligatures w14:val="none"/>
        </w:rPr>
        <w:t>Overall, the results show that VR can significantly assist inclusive classroom management and close participation gaps, which will help achieve SDGs 4 and 10 by ensuring that all students have equitable access to high-quality education.</w:t>
      </w:r>
    </w:p>
    <w:p w:rsidR="00314591" w:rsidRPr="00BD3748" w:rsidRDefault="00314591" w:rsidP="00BD3748">
      <w:pPr>
        <w:spacing w:line="360" w:lineRule="auto"/>
        <w:ind w:firstLine="720"/>
        <w:jc w:val="both"/>
        <w:rPr>
          <w:rFonts w:ascii="Times New Roman" w:hAnsi="Times New Roman" w:cs="Times New Roman"/>
        </w:rPr>
      </w:pPr>
    </w:p>
    <w:p w:rsidR="005D5FC6" w:rsidRPr="00BD3748" w:rsidRDefault="005D5FC6" w:rsidP="00BD3748">
      <w:pPr>
        <w:spacing w:line="360" w:lineRule="auto"/>
        <w:jc w:val="both"/>
        <w:rPr>
          <w:rFonts w:ascii="Times New Roman" w:hAnsi="Times New Roman" w:cs="Times New Roman"/>
          <w:b/>
          <w:bCs/>
        </w:rPr>
      </w:pPr>
      <w:r w:rsidRPr="00BD3748">
        <w:rPr>
          <w:rFonts w:ascii="Times New Roman" w:hAnsi="Times New Roman" w:cs="Times New Roman"/>
          <w:b/>
          <w:bCs/>
        </w:rPr>
        <w:t>5. Conclusion</w:t>
      </w:r>
    </w:p>
    <w:p w:rsidR="00BD3748" w:rsidRPr="00BD3748" w:rsidRDefault="00BD3748" w:rsidP="00BD3748">
      <w:pPr>
        <w:spacing w:after="240" w:line="360" w:lineRule="auto"/>
        <w:jc w:val="both"/>
        <w:rPr>
          <w:rFonts w:ascii="Times New Roman" w:eastAsia="Times New Roman" w:hAnsi="Times New Roman" w:cs="Times New Roman"/>
          <w:kern w:val="0"/>
          <w14:ligatures w14:val="none"/>
        </w:rPr>
      </w:pPr>
      <w:r w:rsidRPr="00BD3748">
        <w:rPr>
          <w:rFonts w:ascii="Times New Roman" w:eastAsia="Times New Roman" w:hAnsi="Times New Roman" w:cs="Times New Roman"/>
          <w:kern w:val="0"/>
          <w14:ligatures w14:val="none"/>
        </w:rPr>
        <w:t xml:space="preserve">By increasing student engagement, reducing classroom conduct, and helping teachers manage a variety of learning needs, virtual reality can successfully enhance inclusive classroom environments, according to this study's empirical findings. With its immersive and adaptable learning experiences, virtual reality (VR) encourages students of all skill levels and backgrounds to participate fairly, collaborate, and be motivated. The results indicate that VR has great promise as a tool for inclusive education when carefully incorporated, even though issues with </w:t>
      </w:r>
      <w:r w:rsidRPr="00BD3748">
        <w:rPr>
          <w:rFonts w:ascii="Times New Roman" w:eastAsia="Times New Roman" w:hAnsi="Times New Roman" w:cs="Times New Roman"/>
          <w:kern w:val="0"/>
          <w14:ligatures w14:val="none"/>
        </w:rPr>
        <w:lastRenderedPageBreak/>
        <w:t xml:space="preserve">infrastructure, training, and accessibility still exist. To further support inclusive teaching practices, future study should examine scalability, accessibility-focused VR designs, and long-term effects. </w:t>
      </w:r>
    </w:p>
    <w:p w:rsidR="005D5FC6" w:rsidRPr="00BD3748" w:rsidRDefault="005D5FC6" w:rsidP="00BD3748">
      <w:pPr>
        <w:spacing w:line="360" w:lineRule="auto"/>
        <w:jc w:val="both"/>
        <w:rPr>
          <w:rFonts w:ascii="Times New Roman" w:hAnsi="Times New Roman" w:cs="Times New Roman"/>
          <w:b/>
          <w:bCs/>
        </w:rPr>
      </w:pPr>
      <w:r w:rsidRPr="00BD3748">
        <w:rPr>
          <w:rFonts w:ascii="Times New Roman" w:hAnsi="Times New Roman" w:cs="Times New Roman"/>
          <w:b/>
          <w:bCs/>
        </w:rPr>
        <w:t xml:space="preserve">References </w:t>
      </w:r>
    </w:p>
    <w:p w:rsidR="00890B64" w:rsidRDefault="00221A31" w:rsidP="00BD3748">
      <w:pPr>
        <w:spacing w:line="360" w:lineRule="auto"/>
        <w:ind w:left="720" w:hanging="720"/>
        <w:jc w:val="both"/>
        <w:rPr>
          <w:rFonts w:ascii="Times New Roman" w:hAnsi="Times New Roman" w:cs="Times New Roman"/>
        </w:rPr>
      </w:pPr>
      <w:proofErr w:type="spellStart"/>
      <w:r w:rsidRPr="00BD3748">
        <w:rPr>
          <w:rFonts w:ascii="Times New Roman" w:hAnsi="Times New Roman" w:cs="Times New Roman"/>
        </w:rPr>
        <w:t>Adetunla</w:t>
      </w:r>
      <w:proofErr w:type="spellEnd"/>
      <w:r w:rsidRPr="00BD3748">
        <w:rPr>
          <w:rFonts w:ascii="Times New Roman" w:hAnsi="Times New Roman" w:cs="Times New Roman"/>
        </w:rPr>
        <w:t xml:space="preserve">, A., </w:t>
      </w:r>
      <w:proofErr w:type="spellStart"/>
      <w:r w:rsidRPr="00BD3748">
        <w:rPr>
          <w:rFonts w:ascii="Times New Roman" w:hAnsi="Times New Roman" w:cs="Times New Roman"/>
        </w:rPr>
        <w:t>Akinlabi</w:t>
      </w:r>
      <w:proofErr w:type="spellEnd"/>
      <w:r w:rsidRPr="00BD3748">
        <w:rPr>
          <w:rFonts w:ascii="Times New Roman" w:hAnsi="Times New Roman" w:cs="Times New Roman"/>
        </w:rPr>
        <w:t xml:space="preserve">, E. T., Jen, T., </w:t>
      </w:r>
      <w:proofErr w:type="spellStart"/>
      <w:r w:rsidRPr="00BD3748">
        <w:rPr>
          <w:rFonts w:ascii="Times New Roman" w:hAnsi="Times New Roman" w:cs="Times New Roman"/>
        </w:rPr>
        <w:t>Okokpujie</w:t>
      </w:r>
      <w:proofErr w:type="spellEnd"/>
      <w:r w:rsidRPr="00BD3748">
        <w:rPr>
          <w:rFonts w:ascii="Times New Roman" w:hAnsi="Times New Roman" w:cs="Times New Roman"/>
        </w:rPr>
        <w:t xml:space="preserve">, I. P., &amp; </w:t>
      </w:r>
      <w:proofErr w:type="spellStart"/>
      <w:r w:rsidRPr="00BD3748">
        <w:rPr>
          <w:rFonts w:ascii="Times New Roman" w:hAnsi="Times New Roman" w:cs="Times New Roman"/>
        </w:rPr>
        <w:t>Ajibade</w:t>
      </w:r>
      <w:proofErr w:type="spellEnd"/>
      <w:r w:rsidRPr="00BD3748">
        <w:rPr>
          <w:rFonts w:ascii="Times New Roman" w:hAnsi="Times New Roman" w:cs="Times New Roman"/>
        </w:rPr>
        <w:t>, S.-S. M. (2024). A review on the Challenges and Prospects in Harnessing Virtual Reality in Education.</w:t>
      </w:r>
      <w:r w:rsidR="002E48C9">
        <w:rPr>
          <w:rFonts w:ascii="Times New Roman" w:hAnsi="Times New Roman" w:cs="Times New Roman"/>
        </w:rPr>
        <w:t xml:space="preserve"> </w:t>
      </w:r>
      <w:r w:rsidR="002E48C9" w:rsidRPr="002E48C9">
        <w:rPr>
          <w:rFonts w:ascii="Times New Roman" w:hAnsi="Times New Roman" w:cs="Times New Roman"/>
        </w:rPr>
        <w:t xml:space="preserve">In </w:t>
      </w:r>
      <w:r w:rsidR="002E48C9" w:rsidRPr="002E48C9">
        <w:rPr>
          <w:rFonts w:ascii="Times New Roman" w:hAnsi="Times New Roman" w:cs="Times New Roman"/>
          <w:i/>
          <w:iCs/>
          <w:highlight w:val="yellow"/>
        </w:rPr>
        <w:t>Proceedings of the 2024 International Conference on Science, Engineering and Business for Driving Sustainable Development Goals (SEB4SDG)</w:t>
      </w:r>
      <w:r w:rsidR="002E48C9" w:rsidRPr="002E48C9">
        <w:rPr>
          <w:rFonts w:ascii="Times New Roman" w:hAnsi="Times New Roman" w:cs="Times New Roman"/>
          <w:highlight w:val="yellow"/>
        </w:rPr>
        <w:t xml:space="preserve"> (pp. 1–5). IEEE</w:t>
      </w:r>
      <w:r w:rsidR="002E48C9" w:rsidRPr="002E48C9">
        <w:rPr>
          <w:rFonts w:ascii="Times New Roman" w:hAnsi="Times New Roman" w:cs="Times New Roman"/>
        </w:rPr>
        <w:t>.</w:t>
      </w:r>
      <w:r w:rsidR="002E48C9">
        <w:rPr>
          <w:rFonts w:ascii="Times New Roman" w:hAnsi="Times New Roman" w:cs="Times New Roman"/>
        </w:rPr>
        <w:t xml:space="preserve"> </w:t>
      </w:r>
    </w:p>
    <w:p w:rsidR="00221A31" w:rsidRPr="00BD3748" w:rsidRDefault="00890B64" w:rsidP="00890B64">
      <w:pPr>
        <w:spacing w:line="360" w:lineRule="auto"/>
        <w:ind w:firstLine="720"/>
        <w:jc w:val="both"/>
        <w:rPr>
          <w:rFonts w:ascii="Times New Roman" w:hAnsi="Times New Roman" w:cs="Times New Roman"/>
        </w:rPr>
      </w:pPr>
      <w:hyperlink r:id="rId7" w:history="1">
        <w:r w:rsidRPr="009A6603">
          <w:rPr>
            <w:rStyle w:val="Hyperlink"/>
            <w:rFonts w:ascii="Times New Roman" w:hAnsi="Times New Roman" w:cs="Times New Roman"/>
          </w:rPr>
          <w:t>https://doi.org/10.1109/seb4sdg60871.2024.10630094</w:t>
        </w:r>
      </w:hyperlink>
    </w:p>
    <w:p w:rsidR="00221A31" w:rsidRPr="00BD3748" w:rsidRDefault="00221A31" w:rsidP="00BD3748">
      <w:pPr>
        <w:spacing w:line="360" w:lineRule="auto"/>
        <w:ind w:left="720" w:hanging="720"/>
        <w:jc w:val="both"/>
        <w:rPr>
          <w:rFonts w:ascii="Times New Roman" w:hAnsi="Times New Roman" w:cs="Times New Roman"/>
        </w:rPr>
      </w:pPr>
      <w:proofErr w:type="spellStart"/>
      <w:r w:rsidRPr="00BD3748">
        <w:rPr>
          <w:rFonts w:ascii="Times New Roman" w:hAnsi="Times New Roman" w:cs="Times New Roman"/>
        </w:rPr>
        <w:t>Cabural</w:t>
      </w:r>
      <w:proofErr w:type="spellEnd"/>
      <w:r w:rsidRPr="00BD3748">
        <w:rPr>
          <w:rFonts w:ascii="Times New Roman" w:hAnsi="Times New Roman" w:cs="Times New Roman"/>
        </w:rPr>
        <w:t xml:space="preserve">, A. B. (2024). Enhancing Conceptual Understanding of Electricity and Magnetism through VR Simulations. International Journal of Current Science Research and Review. </w:t>
      </w:r>
      <w:hyperlink r:id="rId8" w:history="1">
        <w:r w:rsidRPr="00BD3748">
          <w:rPr>
            <w:rStyle w:val="Hyperlink"/>
            <w:rFonts w:ascii="Times New Roman" w:hAnsi="Times New Roman" w:cs="Times New Roman"/>
          </w:rPr>
          <w:t>https://doi.org/10.47191/ijcsrr/v7-i10-50</w:t>
        </w:r>
      </w:hyperlink>
    </w:p>
    <w:p w:rsidR="00221A31" w:rsidRPr="00BD3748" w:rsidRDefault="00221A31" w:rsidP="00BD3748">
      <w:pPr>
        <w:spacing w:line="360" w:lineRule="auto"/>
        <w:ind w:left="720" w:hanging="720"/>
        <w:jc w:val="both"/>
        <w:rPr>
          <w:rFonts w:ascii="Times New Roman" w:hAnsi="Times New Roman" w:cs="Times New Roman"/>
        </w:rPr>
      </w:pPr>
      <w:r w:rsidRPr="00BD3748">
        <w:rPr>
          <w:rFonts w:ascii="Times New Roman" w:hAnsi="Times New Roman" w:cs="Times New Roman"/>
        </w:rPr>
        <w:t xml:space="preserve">Goh, Y., Abdul Rahman, N. A., &amp; Zhang, H. (2024). Exploring the Impact of Virtual Reality in Education. Advances in Educational Technologies and Instructional Design Book Series, 1–28. </w:t>
      </w:r>
      <w:hyperlink r:id="rId9" w:history="1">
        <w:r w:rsidRPr="00BD3748">
          <w:rPr>
            <w:rStyle w:val="Hyperlink"/>
            <w:rFonts w:ascii="Times New Roman" w:hAnsi="Times New Roman" w:cs="Times New Roman"/>
          </w:rPr>
          <w:t>https://doi.org/10.4018/979-8-3693-6030-9.ch001</w:t>
        </w:r>
      </w:hyperlink>
    </w:p>
    <w:p w:rsidR="00221A31" w:rsidRPr="00BD3748" w:rsidRDefault="00221A31" w:rsidP="00BD3748">
      <w:pPr>
        <w:spacing w:line="360" w:lineRule="auto"/>
        <w:ind w:left="720" w:hanging="720"/>
        <w:jc w:val="both"/>
        <w:rPr>
          <w:rFonts w:ascii="Times New Roman" w:hAnsi="Times New Roman" w:cs="Times New Roman"/>
        </w:rPr>
      </w:pPr>
      <w:proofErr w:type="spellStart"/>
      <w:r w:rsidRPr="00BD3748">
        <w:rPr>
          <w:rFonts w:ascii="Times New Roman" w:hAnsi="Times New Roman" w:cs="Times New Roman"/>
        </w:rPr>
        <w:t>Jothikumar</w:t>
      </w:r>
      <w:proofErr w:type="spellEnd"/>
      <w:r w:rsidRPr="00BD3748">
        <w:rPr>
          <w:rFonts w:ascii="Times New Roman" w:hAnsi="Times New Roman" w:cs="Times New Roman"/>
        </w:rPr>
        <w:t xml:space="preserve">, K., </w:t>
      </w:r>
      <w:proofErr w:type="spellStart"/>
      <w:r w:rsidRPr="00BD3748">
        <w:rPr>
          <w:rFonts w:ascii="Times New Roman" w:hAnsi="Times New Roman" w:cs="Times New Roman"/>
        </w:rPr>
        <w:t>Gomathi</w:t>
      </w:r>
      <w:proofErr w:type="spellEnd"/>
      <w:r w:rsidRPr="00BD3748">
        <w:rPr>
          <w:rFonts w:ascii="Times New Roman" w:hAnsi="Times New Roman" w:cs="Times New Roman"/>
        </w:rPr>
        <w:t xml:space="preserve">, V., </w:t>
      </w:r>
      <w:proofErr w:type="spellStart"/>
      <w:r w:rsidRPr="00BD3748">
        <w:rPr>
          <w:rFonts w:ascii="Times New Roman" w:hAnsi="Times New Roman" w:cs="Times New Roman"/>
        </w:rPr>
        <w:t>Keerthikasri</w:t>
      </w:r>
      <w:proofErr w:type="spellEnd"/>
      <w:r w:rsidRPr="00BD3748">
        <w:rPr>
          <w:rFonts w:ascii="Times New Roman" w:hAnsi="Times New Roman" w:cs="Times New Roman"/>
        </w:rPr>
        <w:t xml:space="preserve">, G., &amp; </w:t>
      </w:r>
      <w:proofErr w:type="spellStart"/>
      <w:r w:rsidRPr="00BD3748">
        <w:rPr>
          <w:rFonts w:ascii="Times New Roman" w:hAnsi="Times New Roman" w:cs="Times New Roman"/>
        </w:rPr>
        <w:t>Bibinsha</w:t>
      </w:r>
      <w:proofErr w:type="spellEnd"/>
      <w:r w:rsidRPr="00BD3748">
        <w:rPr>
          <w:rFonts w:ascii="Times New Roman" w:hAnsi="Times New Roman" w:cs="Times New Roman"/>
        </w:rPr>
        <w:t xml:space="preserve">, K. S. (2024). Immersive Virtual Reality-Based Learning Environment. 209–225. </w:t>
      </w:r>
      <w:hyperlink r:id="rId10" w:history="1">
        <w:r w:rsidRPr="00BD3748">
          <w:rPr>
            <w:rStyle w:val="Hyperlink"/>
            <w:rFonts w:ascii="Times New Roman" w:hAnsi="Times New Roman" w:cs="Times New Roman"/>
          </w:rPr>
          <w:t>https://doi.org/10.1201/9781003469315-10</w:t>
        </w:r>
      </w:hyperlink>
    </w:p>
    <w:p w:rsidR="00221A31" w:rsidRPr="00BD3748" w:rsidRDefault="00221A31" w:rsidP="00BD3748">
      <w:pPr>
        <w:spacing w:line="360" w:lineRule="auto"/>
        <w:ind w:left="720" w:hanging="720"/>
        <w:jc w:val="both"/>
        <w:rPr>
          <w:rFonts w:ascii="Times New Roman" w:hAnsi="Times New Roman" w:cs="Times New Roman"/>
        </w:rPr>
      </w:pPr>
      <w:proofErr w:type="spellStart"/>
      <w:r w:rsidRPr="00BD3748">
        <w:rPr>
          <w:rFonts w:ascii="Times New Roman" w:hAnsi="Times New Roman" w:cs="Times New Roman"/>
        </w:rPr>
        <w:t>Oranga</w:t>
      </w:r>
      <w:proofErr w:type="spellEnd"/>
      <w:r w:rsidRPr="00BD3748">
        <w:rPr>
          <w:rFonts w:ascii="Times New Roman" w:hAnsi="Times New Roman" w:cs="Times New Roman"/>
        </w:rPr>
        <w:t xml:space="preserve">, J., </w:t>
      </w:r>
      <w:proofErr w:type="spellStart"/>
      <w:r w:rsidRPr="00BD3748">
        <w:rPr>
          <w:rFonts w:ascii="Times New Roman" w:hAnsi="Times New Roman" w:cs="Times New Roman"/>
        </w:rPr>
        <w:t>Njurai</w:t>
      </w:r>
      <w:proofErr w:type="spellEnd"/>
      <w:r w:rsidRPr="00BD3748">
        <w:rPr>
          <w:rFonts w:ascii="Times New Roman" w:hAnsi="Times New Roman" w:cs="Times New Roman"/>
        </w:rPr>
        <w:t xml:space="preserve">, E. W., </w:t>
      </w:r>
      <w:proofErr w:type="spellStart"/>
      <w:r w:rsidRPr="00BD3748">
        <w:rPr>
          <w:rFonts w:ascii="Times New Roman" w:hAnsi="Times New Roman" w:cs="Times New Roman"/>
        </w:rPr>
        <w:t>Gisore</w:t>
      </w:r>
      <w:proofErr w:type="spellEnd"/>
      <w:r w:rsidRPr="00BD3748">
        <w:rPr>
          <w:rFonts w:ascii="Times New Roman" w:hAnsi="Times New Roman" w:cs="Times New Roman"/>
        </w:rPr>
        <w:t xml:space="preserve">, B., &amp; </w:t>
      </w:r>
      <w:proofErr w:type="spellStart"/>
      <w:r w:rsidRPr="00BD3748">
        <w:rPr>
          <w:rFonts w:ascii="Times New Roman" w:hAnsi="Times New Roman" w:cs="Times New Roman"/>
        </w:rPr>
        <w:t>Areba</w:t>
      </w:r>
      <w:proofErr w:type="spellEnd"/>
      <w:r w:rsidRPr="00BD3748">
        <w:rPr>
          <w:rFonts w:ascii="Times New Roman" w:hAnsi="Times New Roman" w:cs="Times New Roman"/>
        </w:rPr>
        <w:t xml:space="preserve">, G. N. (2024). Inclusive Education (pp. 101–119). IGI Global. </w:t>
      </w:r>
      <w:hyperlink r:id="rId11" w:history="1">
        <w:r w:rsidRPr="00BD3748">
          <w:rPr>
            <w:rStyle w:val="Hyperlink"/>
            <w:rFonts w:ascii="Times New Roman" w:hAnsi="Times New Roman" w:cs="Times New Roman"/>
          </w:rPr>
          <w:t>https://doi.org/10.4018/979-8-3693-1614-6.ch006</w:t>
        </w:r>
      </w:hyperlink>
    </w:p>
    <w:p w:rsidR="00221A31" w:rsidRPr="00BD3748" w:rsidRDefault="00221A31" w:rsidP="00BD3748">
      <w:pPr>
        <w:spacing w:line="360" w:lineRule="auto"/>
        <w:ind w:left="720" w:hanging="720"/>
        <w:jc w:val="both"/>
        <w:rPr>
          <w:rFonts w:ascii="Times New Roman" w:hAnsi="Times New Roman" w:cs="Times New Roman"/>
        </w:rPr>
      </w:pPr>
      <w:r w:rsidRPr="00BD3748">
        <w:rPr>
          <w:rFonts w:ascii="Times New Roman" w:hAnsi="Times New Roman" w:cs="Times New Roman"/>
        </w:rPr>
        <w:t xml:space="preserve">Pradhan, B., &amp; </w:t>
      </w:r>
      <w:proofErr w:type="spellStart"/>
      <w:r w:rsidRPr="00BD3748">
        <w:rPr>
          <w:rFonts w:ascii="Times New Roman" w:hAnsi="Times New Roman" w:cs="Times New Roman"/>
        </w:rPr>
        <w:t>Mantry</w:t>
      </w:r>
      <w:proofErr w:type="spellEnd"/>
      <w:r w:rsidRPr="00BD3748">
        <w:rPr>
          <w:rFonts w:ascii="Times New Roman" w:hAnsi="Times New Roman" w:cs="Times New Roman"/>
        </w:rPr>
        <w:t xml:space="preserve">, A. K. (2024). Designing Effective VR Learning Environments. Advances in Educational Technologies and Instructional Design Book Series, 77–104. </w:t>
      </w:r>
      <w:hyperlink r:id="rId12" w:history="1">
        <w:r w:rsidRPr="00BD3748">
          <w:rPr>
            <w:rStyle w:val="Hyperlink"/>
            <w:rFonts w:ascii="Times New Roman" w:hAnsi="Times New Roman" w:cs="Times New Roman"/>
          </w:rPr>
          <w:t>https://doi.org/10.4018/979-8-3693-6407-9.ch004</w:t>
        </w:r>
      </w:hyperlink>
    </w:p>
    <w:p w:rsidR="00221A31" w:rsidRPr="00BD3748" w:rsidRDefault="00221A31" w:rsidP="00BD3748">
      <w:pPr>
        <w:spacing w:line="360" w:lineRule="auto"/>
        <w:ind w:left="720" w:hanging="720"/>
        <w:jc w:val="both"/>
        <w:rPr>
          <w:rFonts w:ascii="Times New Roman" w:hAnsi="Times New Roman" w:cs="Times New Roman"/>
        </w:rPr>
      </w:pPr>
    </w:p>
    <w:p w:rsidR="00221A31" w:rsidRPr="00BD3748" w:rsidRDefault="00221A31" w:rsidP="00BD3748">
      <w:pPr>
        <w:spacing w:line="360" w:lineRule="auto"/>
        <w:jc w:val="both"/>
        <w:rPr>
          <w:rFonts w:ascii="Times New Roman" w:hAnsi="Times New Roman" w:cs="Times New Roman"/>
          <w:b/>
          <w:bCs/>
        </w:rPr>
      </w:pPr>
    </w:p>
    <w:sectPr w:rsidR="00221A31" w:rsidRPr="00BD3748">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2EFC" w:rsidRDefault="00402EFC" w:rsidP="00B8482F">
      <w:r>
        <w:separator/>
      </w:r>
    </w:p>
  </w:endnote>
  <w:endnote w:type="continuationSeparator" w:id="0">
    <w:p w:rsidR="00402EFC" w:rsidRDefault="00402EFC" w:rsidP="00B8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5903213"/>
      <w:docPartObj>
        <w:docPartGallery w:val="Page Numbers (Bottom of Page)"/>
        <w:docPartUnique/>
      </w:docPartObj>
    </w:sdtPr>
    <w:sdtEndPr>
      <w:rPr>
        <w:rStyle w:val="PageNumber"/>
      </w:rPr>
    </w:sdtEndPr>
    <w:sdtContent>
      <w:p w:rsidR="00B8482F" w:rsidRDefault="00B8482F" w:rsidP="00745E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8482F" w:rsidRDefault="00B8482F" w:rsidP="00B848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469092"/>
      <w:docPartObj>
        <w:docPartGallery w:val="Page Numbers (Bottom of Page)"/>
        <w:docPartUnique/>
      </w:docPartObj>
    </w:sdtPr>
    <w:sdtEndPr>
      <w:rPr>
        <w:rStyle w:val="PageNumber"/>
      </w:rPr>
    </w:sdtEndPr>
    <w:sdtContent>
      <w:p w:rsidR="00B8482F" w:rsidRDefault="00B8482F" w:rsidP="00745E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8482F" w:rsidRDefault="00B8482F" w:rsidP="00B848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2EFC" w:rsidRDefault="00402EFC" w:rsidP="00B8482F">
      <w:r>
        <w:separator/>
      </w:r>
    </w:p>
  </w:footnote>
  <w:footnote w:type="continuationSeparator" w:id="0">
    <w:p w:rsidR="00402EFC" w:rsidRDefault="00402EFC" w:rsidP="00B84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C3FD7"/>
    <w:multiLevelType w:val="hybridMultilevel"/>
    <w:tmpl w:val="DE98F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E1481"/>
    <w:multiLevelType w:val="hybridMultilevel"/>
    <w:tmpl w:val="74C8A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981251">
    <w:abstractNumId w:val="0"/>
  </w:num>
  <w:num w:numId="2" w16cid:durableId="1819688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C6"/>
    <w:rsid w:val="000D083E"/>
    <w:rsid w:val="001535B3"/>
    <w:rsid w:val="001562B0"/>
    <w:rsid w:val="00221A31"/>
    <w:rsid w:val="002A1197"/>
    <w:rsid w:val="002E48C9"/>
    <w:rsid w:val="00314591"/>
    <w:rsid w:val="00370CC9"/>
    <w:rsid w:val="00402EFC"/>
    <w:rsid w:val="00431D04"/>
    <w:rsid w:val="005B0239"/>
    <w:rsid w:val="005D5FC6"/>
    <w:rsid w:val="0061243A"/>
    <w:rsid w:val="006518B3"/>
    <w:rsid w:val="00684BC4"/>
    <w:rsid w:val="00890B64"/>
    <w:rsid w:val="00B05313"/>
    <w:rsid w:val="00B8482F"/>
    <w:rsid w:val="00BD3748"/>
    <w:rsid w:val="00D51130"/>
    <w:rsid w:val="00ED1A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1797"/>
  <w15:chartTrackingRefBased/>
  <w15:docId w15:val="{55B75F07-D761-E248-9E0F-804E32BC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A31"/>
    <w:rPr>
      <w:color w:val="0563C1" w:themeColor="hyperlink"/>
      <w:u w:val="single"/>
    </w:rPr>
  </w:style>
  <w:style w:type="character" w:styleId="FollowedHyperlink">
    <w:name w:val="FollowedHyperlink"/>
    <w:basedOn w:val="DefaultParagraphFont"/>
    <w:uiPriority w:val="99"/>
    <w:semiHidden/>
    <w:unhideWhenUsed/>
    <w:rsid w:val="00221A31"/>
    <w:rPr>
      <w:color w:val="954F72" w:themeColor="followedHyperlink"/>
      <w:u w:val="single"/>
    </w:rPr>
  </w:style>
  <w:style w:type="paragraph" w:styleId="ListParagraph">
    <w:name w:val="List Paragraph"/>
    <w:basedOn w:val="Normal"/>
    <w:uiPriority w:val="34"/>
    <w:qFormat/>
    <w:rsid w:val="00314591"/>
    <w:pPr>
      <w:ind w:left="720"/>
      <w:contextualSpacing/>
    </w:pPr>
  </w:style>
  <w:style w:type="paragraph" w:styleId="Footer">
    <w:name w:val="footer"/>
    <w:basedOn w:val="Normal"/>
    <w:link w:val="FooterChar"/>
    <w:uiPriority w:val="99"/>
    <w:unhideWhenUsed/>
    <w:rsid w:val="00B8482F"/>
    <w:pPr>
      <w:tabs>
        <w:tab w:val="center" w:pos="4680"/>
        <w:tab w:val="right" w:pos="9360"/>
      </w:tabs>
    </w:pPr>
  </w:style>
  <w:style w:type="character" w:customStyle="1" w:styleId="FooterChar">
    <w:name w:val="Footer Char"/>
    <w:basedOn w:val="DefaultParagraphFont"/>
    <w:link w:val="Footer"/>
    <w:uiPriority w:val="99"/>
    <w:rsid w:val="00B8482F"/>
  </w:style>
  <w:style w:type="character" w:styleId="PageNumber">
    <w:name w:val="page number"/>
    <w:basedOn w:val="DefaultParagraphFont"/>
    <w:uiPriority w:val="99"/>
    <w:semiHidden/>
    <w:unhideWhenUsed/>
    <w:rsid w:val="00B8482F"/>
  </w:style>
  <w:style w:type="character" w:styleId="UnresolvedMention">
    <w:name w:val="Unresolved Mention"/>
    <w:basedOn w:val="DefaultParagraphFont"/>
    <w:uiPriority w:val="99"/>
    <w:semiHidden/>
    <w:unhideWhenUsed/>
    <w:rsid w:val="0089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156">
      <w:bodyDiv w:val="1"/>
      <w:marLeft w:val="0"/>
      <w:marRight w:val="0"/>
      <w:marTop w:val="0"/>
      <w:marBottom w:val="0"/>
      <w:divBdr>
        <w:top w:val="none" w:sz="0" w:space="0" w:color="auto"/>
        <w:left w:val="none" w:sz="0" w:space="0" w:color="auto"/>
        <w:bottom w:val="none" w:sz="0" w:space="0" w:color="auto"/>
        <w:right w:val="none" w:sz="0" w:space="0" w:color="auto"/>
      </w:divBdr>
    </w:div>
    <w:div w:id="249127081">
      <w:bodyDiv w:val="1"/>
      <w:marLeft w:val="0"/>
      <w:marRight w:val="0"/>
      <w:marTop w:val="0"/>
      <w:marBottom w:val="0"/>
      <w:divBdr>
        <w:top w:val="none" w:sz="0" w:space="0" w:color="auto"/>
        <w:left w:val="none" w:sz="0" w:space="0" w:color="auto"/>
        <w:bottom w:val="none" w:sz="0" w:space="0" w:color="auto"/>
        <w:right w:val="none" w:sz="0" w:space="0" w:color="auto"/>
      </w:divBdr>
    </w:div>
    <w:div w:id="519509382">
      <w:bodyDiv w:val="1"/>
      <w:marLeft w:val="0"/>
      <w:marRight w:val="0"/>
      <w:marTop w:val="0"/>
      <w:marBottom w:val="0"/>
      <w:divBdr>
        <w:top w:val="none" w:sz="0" w:space="0" w:color="auto"/>
        <w:left w:val="none" w:sz="0" w:space="0" w:color="auto"/>
        <w:bottom w:val="none" w:sz="0" w:space="0" w:color="auto"/>
        <w:right w:val="none" w:sz="0" w:space="0" w:color="auto"/>
      </w:divBdr>
    </w:div>
    <w:div w:id="755438347">
      <w:bodyDiv w:val="1"/>
      <w:marLeft w:val="0"/>
      <w:marRight w:val="0"/>
      <w:marTop w:val="0"/>
      <w:marBottom w:val="0"/>
      <w:divBdr>
        <w:top w:val="none" w:sz="0" w:space="0" w:color="auto"/>
        <w:left w:val="none" w:sz="0" w:space="0" w:color="auto"/>
        <w:bottom w:val="none" w:sz="0" w:space="0" w:color="auto"/>
        <w:right w:val="none" w:sz="0" w:space="0" w:color="auto"/>
      </w:divBdr>
    </w:div>
    <w:div w:id="1295986331">
      <w:bodyDiv w:val="1"/>
      <w:marLeft w:val="0"/>
      <w:marRight w:val="0"/>
      <w:marTop w:val="0"/>
      <w:marBottom w:val="0"/>
      <w:divBdr>
        <w:top w:val="none" w:sz="0" w:space="0" w:color="auto"/>
        <w:left w:val="none" w:sz="0" w:space="0" w:color="auto"/>
        <w:bottom w:val="none" w:sz="0" w:space="0" w:color="auto"/>
        <w:right w:val="none" w:sz="0" w:space="0" w:color="auto"/>
      </w:divBdr>
    </w:div>
    <w:div w:id="1867982577">
      <w:bodyDiv w:val="1"/>
      <w:marLeft w:val="0"/>
      <w:marRight w:val="0"/>
      <w:marTop w:val="0"/>
      <w:marBottom w:val="0"/>
      <w:divBdr>
        <w:top w:val="none" w:sz="0" w:space="0" w:color="auto"/>
        <w:left w:val="none" w:sz="0" w:space="0" w:color="auto"/>
        <w:bottom w:val="none" w:sz="0" w:space="0" w:color="auto"/>
        <w:right w:val="none" w:sz="0" w:space="0" w:color="auto"/>
      </w:divBdr>
    </w:div>
    <w:div w:id="198142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191/ijcsrr/v7-i10-5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09/seb4sdg60871.2024.10630094" TargetMode="External"/><Relationship Id="rId12" Type="http://schemas.openxmlformats.org/officeDocument/2006/relationships/hyperlink" Target="https://doi.org/10.4018/979-8-3693-6407-9.ch00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018/979-8-3693-1614-6.ch00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201/9781003469315-10" TargetMode="External"/><Relationship Id="rId4" Type="http://schemas.openxmlformats.org/officeDocument/2006/relationships/webSettings" Target="webSettings.xml"/><Relationship Id="rId9" Type="http://schemas.openxmlformats.org/officeDocument/2006/relationships/hyperlink" Target="https://doi.org/10.4018/979-8-3693-6030-9.ch00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meleseblen2563124@gmail.com</dc:creator>
  <cp:keywords/>
  <dc:description/>
  <cp:lastModifiedBy>meleseblen2563124@gmail.com</cp:lastModifiedBy>
  <cp:revision>11</cp:revision>
  <dcterms:created xsi:type="dcterms:W3CDTF">2026-02-06T01:49:00Z</dcterms:created>
  <dcterms:modified xsi:type="dcterms:W3CDTF">2026-02-12T01:11:00Z</dcterms:modified>
</cp:coreProperties>
</file>