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52F50" w14:textId="28CF5044" w:rsidR="006310D4" w:rsidRDefault="00F0643C" w:rsidP="006E2F36">
      <w:pPr>
        <w:spacing w:after="0" w:line="276" w:lineRule="auto"/>
        <w:jc w:val="center"/>
        <w:rPr>
          <w:rFonts w:ascii="Times New Roman" w:hAnsi="Times New Roman" w:cs="Times New Roman"/>
          <w:b/>
          <w:bCs/>
          <w:color w:val="000000" w:themeColor="text1"/>
          <w:sz w:val="24"/>
          <w:szCs w:val="24"/>
        </w:rPr>
      </w:pPr>
      <w:r w:rsidRPr="0047164E">
        <w:rPr>
          <w:rFonts w:ascii="Times New Roman" w:hAnsi="Times New Roman" w:cs="Times New Roman"/>
          <w:b/>
          <w:bCs/>
          <w:color w:val="000000" w:themeColor="text1"/>
          <w:sz w:val="24"/>
          <w:szCs w:val="24"/>
        </w:rPr>
        <w:t xml:space="preserve">Influence </w:t>
      </w:r>
      <w:r w:rsidR="00E61698" w:rsidRPr="0047164E">
        <w:rPr>
          <w:rFonts w:ascii="Times New Roman" w:hAnsi="Times New Roman" w:cs="Times New Roman"/>
          <w:b/>
          <w:bCs/>
          <w:color w:val="000000" w:themeColor="text1"/>
          <w:sz w:val="24"/>
          <w:szCs w:val="24"/>
        </w:rPr>
        <w:t>o</w:t>
      </w:r>
      <w:r w:rsidRPr="0047164E">
        <w:rPr>
          <w:rFonts w:ascii="Times New Roman" w:hAnsi="Times New Roman" w:cs="Times New Roman"/>
          <w:b/>
          <w:bCs/>
          <w:color w:val="000000" w:themeColor="text1"/>
          <w:sz w:val="24"/>
          <w:szCs w:val="24"/>
        </w:rPr>
        <w:t xml:space="preserve">f School Head Leadership Practices and Professional Well-Being on </w:t>
      </w:r>
    </w:p>
    <w:p w14:paraId="1FAE93DC" w14:textId="420D54A6" w:rsidR="002742B0" w:rsidRPr="0047164E" w:rsidRDefault="00F0643C" w:rsidP="006E2F36">
      <w:pPr>
        <w:spacing w:after="0" w:line="276" w:lineRule="auto"/>
        <w:jc w:val="center"/>
        <w:rPr>
          <w:rFonts w:ascii="Times New Roman" w:hAnsi="Times New Roman" w:cs="Times New Roman"/>
          <w:b/>
          <w:bCs/>
          <w:color w:val="000000" w:themeColor="text1"/>
          <w:sz w:val="24"/>
          <w:szCs w:val="24"/>
        </w:rPr>
      </w:pPr>
      <w:r w:rsidRPr="0047164E">
        <w:rPr>
          <w:rFonts w:ascii="Times New Roman" w:hAnsi="Times New Roman" w:cs="Times New Roman"/>
          <w:b/>
          <w:bCs/>
          <w:color w:val="000000" w:themeColor="text1"/>
          <w:sz w:val="24"/>
          <w:szCs w:val="24"/>
        </w:rPr>
        <w:t/>
      </w:r>
      <w:r w:rsidR="00122860">
        <w:rPr>
          <w:rFonts w:ascii="Times New Roman" w:hAnsi="Times New Roman" w:cs="Times New Roman"/>
          <w:b/>
          <w:bCs/>
          <w:color w:val="000000" w:themeColor="text1"/>
          <w:sz w:val="24"/>
          <w:szCs w:val="24"/>
        </w:rPr>
        <w:t/>
      </w:r>
    </w:p>
    <w:p w14:paraId="076B1F97" w14:textId="77777777" w:rsidR="002742B0" w:rsidRPr="0047164E" w:rsidRDefault="002742B0" w:rsidP="006E2F36">
      <w:pPr>
        <w:spacing w:after="0" w:line="276" w:lineRule="auto"/>
        <w:jc w:val="center"/>
        <w:rPr>
          <w:rFonts w:ascii="Times New Roman" w:eastAsia="Calibri" w:hAnsi="Times New Roman" w:cs="Times New Roman"/>
          <w:b/>
          <w:color w:val="000000" w:themeColor="text1"/>
          <w:sz w:val="24"/>
          <w:szCs w:val="24"/>
        </w:rPr>
      </w:pPr>
    </w:p>
    <w:p w14:paraId="33A78DF7" w14:textId="77777777" w:rsidR="002742B0" w:rsidRPr="0047164E" w:rsidRDefault="002742B0" w:rsidP="006E2F36">
      <w:pPr>
        <w:spacing w:after="0" w:line="276" w:lineRule="auto"/>
        <w:jc w:val="center"/>
        <w:rPr>
          <w:rFonts w:ascii="Times New Roman" w:hAnsi="Times New Roman" w:cs="Times New Roman"/>
          <w:b/>
          <w:bCs/>
          <w:color w:val="000000" w:themeColor="text1"/>
          <w:sz w:val="24"/>
          <w:szCs w:val="24"/>
        </w:rPr>
      </w:pPr>
    </w:p>
    <w:p w14:paraId="3DFE19B8" w14:textId="77777777" w:rsidR="002742B0" w:rsidRPr="0047164E" w:rsidRDefault="00F0643C" w:rsidP="006E2F36">
      <w:pPr>
        <w:tabs>
          <w:tab w:val="left" w:pos="3232"/>
        </w:tabs>
        <w:spacing w:after="0" w:line="276" w:lineRule="auto"/>
        <w:rPr>
          <w:rFonts w:ascii="Times New Roman" w:eastAsia="Calibri" w:hAnsi="Times New Roman" w:cs="Times New Roman"/>
          <w:b/>
          <w:color w:val="000000" w:themeColor="text1"/>
          <w:sz w:val="24"/>
          <w:szCs w:val="24"/>
        </w:rPr>
      </w:pPr>
      <w:r w:rsidRPr="0047164E">
        <w:rPr>
          <w:rFonts w:ascii="Times New Roman" w:eastAsia="Calibri" w:hAnsi="Times New Roman" w:cs="Times New Roman"/>
          <w:b/>
          <w:color w:val="000000" w:themeColor="text1"/>
          <w:sz w:val="24"/>
          <w:szCs w:val="24"/>
        </w:rPr>
        <w:tab/>
      </w:r>
    </w:p>
    <w:p w14:paraId="582D6B47" w14:textId="77777777" w:rsidR="002742B0" w:rsidRPr="0047164E" w:rsidRDefault="00F0643C" w:rsidP="006E2F36">
      <w:pPr>
        <w:spacing w:after="0" w:line="276" w:lineRule="auto"/>
        <w:jc w:val="center"/>
        <w:rPr>
          <w:rFonts w:ascii="Times New Roman" w:eastAsia="Calibri" w:hAnsi="Times New Roman" w:cs="Times New Roman"/>
          <w:b/>
          <w:color w:val="000000" w:themeColor="text1"/>
          <w:sz w:val="24"/>
          <w:szCs w:val="24"/>
        </w:rPr>
      </w:pPr>
      <w:r w:rsidRPr="0047164E">
        <w:rPr>
          <w:rFonts w:ascii="Times New Roman" w:eastAsia="Calibri" w:hAnsi="Times New Roman" w:cs="Times New Roman"/>
          <w:b/>
          <w:color w:val="000000" w:themeColor="text1"/>
          <w:sz w:val="24"/>
          <w:szCs w:val="24"/>
        </w:rPr>
        <w:t/>
      </w:r>
    </w:p>
    <w:p w14:paraId="61796EEA" w14:textId="77777777" w:rsidR="002742B0" w:rsidRPr="0047164E" w:rsidRDefault="00F0643C" w:rsidP="006E2F36">
      <w:pPr>
        <w:spacing w:after="7" w:line="276" w:lineRule="auto"/>
        <w:ind w:left="1980" w:right="1981"/>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 xml:space="preserve"/>
      </w:r>
    </w:p>
    <w:p w14:paraId="0AA0E4F9" w14:textId="77777777" w:rsidR="002742B0" w:rsidRPr="0047164E" w:rsidRDefault="00F0643C" w:rsidP="006E2F36">
      <w:pPr>
        <w:spacing w:after="7" w:line="276" w:lineRule="auto"/>
        <w:ind w:right="1932"/>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 xml:space="preserve"/>
      </w:r>
    </w:p>
    <w:p w14:paraId="597CCF64" w14:textId="3319496A" w:rsidR="002742B0" w:rsidRPr="0047164E" w:rsidRDefault="00F0643C" w:rsidP="006E2F36">
      <w:pPr>
        <w:spacing w:after="7" w:line="276" w:lineRule="auto"/>
        <w:ind w:left="1440" w:right="1932"/>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 xml:space="preserve"/>
      </w:r>
      <w:r w:rsidR="006E2F36">
        <w:rPr>
          <w:rFonts w:ascii="Times New Roman" w:hAnsi="Times New Roman" w:cs="Times New Roman"/>
          <w:color w:val="000000" w:themeColor="text1"/>
          <w:sz w:val="24"/>
          <w:szCs w:val="24"/>
        </w:rPr>
        <w:t xml:space="preserve"/>
      </w:r>
      <w:r w:rsidRPr="0047164E">
        <w:rPr>
          <w:rFonts w:ascii="Times New Roman" w:hAnsi="Times New Roman" w:cs="Times New Roman"/>
          <w:color w:val="000000" w:themeColor="text1"/>
          <w:sz w:val="24"/>
          <w:szCs w:val="24"/>
        </w:rPr>
        <w:t xml:space="preserve"/>
      </w:r>
    </w:p>
    <w:p w14:paraId="242D0C3E" w14:textId="2943FDB8" w:rsidR="002742B0" w:rsidRDefault="00F0643C" w:rsidP="006E2F36">
      <w:pPr>
        <w:spacing w:after="0" w:line="276" w:lineRule="auto"/>
        <w:rPr>
          <w:rFonts w:ascii="Times New Roman" w:eastAsia="Cambria" w:hAnsi="Times New Roman" w:cs="Times New Roman"/>
          <w:b/>
          <w:color w:val="000000" w:themeColor="text1"/>
          <w:sz w:val="24"/>
          <w:szCs w:val="24"/>
        </w:rPr>
      </w:pPr>
      <w:r w:rsidRPr="0047164E">
        <w:rPr>
          <w:rFonts w:ascii="Times New Roman" w:eastAsia="Cambria" w:hAnsi="Times New Roman" w:cs="Times New Roman"/>
          <w:b/>
          <w:color w:val="000000" w:themeColor="text1"/>
          <w:sz w:val="24"/>
          <w:szCs w:val="24"/>
        </w:rPr>
        <w:tab/>
      </w:r>
      <w:r w:rsidRPr="0047164E">
        <w:rPr>
          <w:rFonts w:ascii="Times New Roman" w:eastAsia="Cambria" w:hAnsi="Times New Roman" w:cs="Times New Roman"/>
          <w:b/>
          <w:color w:val="000000" w:themeColor="text1"/>
          <w:sz w:val="24"/>
          <w:szCs w:val="24"/>
        </w:rPr>
        <w:tab/>
      </w:r>
      <w:r w:rsidRPr="0047164E">
        <w:rPr>
          <w:rFonts w:ascii="Times New Roman" w:eastAsia="Cambria" w:hAnsi="Times New Roman" w:cs="Times New Roman"/>
          <w:b/>
          <w:color w:val="000000" w:themeColor="text1"/>
          <w:sz w:val="24"/>
          <w:szCs w:val="24"/>
        </w:rPr>
        <w:tab/>
      </w:r>
      <w:r w:rsidRPr="0047164E">
        <w:rPr>
          <w:rFonts w:ascii="Times New Roman" w:eastAsia="Cambria" w:hAnsi="Times New Roman" w:cs="Times New Roman"/>
          <w:b/>
          <w:color w:val="000000" w:themeColor="text1"/>
          <w:sz w:val="24"/>
          <w:szCs w:val="24"/>
        </w:rPr>
        <w:tab/>
      </w:r>
      <w:r w:rsidRPr="0047164E">
        <w:rPr>
          <w:rFonts w:ascii="Times New Roman" w:eastAsia="Cambria" w:hAnsi="Times New Roman" w:cs="Times New Roman"/>
          <w:b/>
          <w:color w:val="000000" w:themeColor="text1"/>
          <w:sz w:val="24"/>
          <w:szCs w:val="24"/>
        </w:rPr>
        <w:tab/>
      </w:r>
    </w:p>
    <w:p w14:paraId="306954EF" w14:textId="64644DCF" w:rsidR="008C1489" w:rsidRPr="0047164E" w:rsidRDefault="008C1489" w:rsidP="008C1489">
      <w:pPr>
        <w:spacing w:after="0" w:line="276" w:lineRule="auto"/>
        <w:jc w:val="center"/>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
      </w:r>
    </w:p>
    <w:p w14:paraId="0FEE4430" w14:textId="0B2223F8" w:rsidR="002742B0" w:rsidRPr="006E2F36" w:rsidRDefault="00F0643C" w:rsidP="006E2F36">
      <w:pPr>
        <w:spacing w:after="0" w:line="276" w:lineRule="auto"/>
        <w:rPr>
          <w:rFonts w:ascii="Times New Roman" w:eastAsia="Cambria" w:hAnsi="Times New Roman" w:cs="Times New Roman"/>
          <w:b/>
          <w:color w:val="000000" w:themeColor="text1"/>
          <w:sz w:val="24"/>
          <w:szCs w:val="24"/>
        </w:rPr>
      </w:pPr>
      <w:r w:rsidRPr="0047164E">
        <w:rPr>
          <w:rFonts w:ascii="Times New Roman" w:eastAsia="Cambria" w:hAnsi="Times New Roman" w:cs="Times New Roman"/>
          <w:b/>
          <w:color w:val="000000" w:themeColor="text1"/>
          <w:sz w:val="24"/>
          <w:szCs w:val="24"/>
        </w:rPr>
        <w:tab/>
      </w:r>
      <w:r w:rsidRPr="0047164E">
        <w:rPr>
          <w:rFonts w:ascii="Times New Roman" w:eastAsia="Cambria" w:hAnsi="Times New Roman" w:cs="Times New Roman"/>
          <w:b/>
          <w:color w:val="000000" w:themeColor="text1"/>
          <w:sz w:val="24"/>
          <w:szCs w:val="24"/>
        </w:rPr>
        <w:tab/>
      </w:r>
      <w:r w:rsidRPr="0047164E">
        <w:rPr>
          <w:rFonts w:ascii="Times New Roman" w:eastAsia="Cambria" w:hAnsi="Times New Roman" w:cs="Times New Roman"/>
          <w:b/>
          <w:color w:val="000000" w:themeColor="text1"/>
          <w:sz w:val="24"/>
          <w:szCs w:val="24"/>
        </w:rPr>
        <w:tab/>
      </w:r>
      <w:r w:rsidRPr="0047164E">
        <w:rPr>
          <w:rFonts w:ascii="Times New Roman" w:eastAsia="Cambria" w:hAnsi="Times New Roman" w:cs="Times New Roman"/>
          <w:b/>
          <w:color w:val="000000" w:themeColor="text1"/>
          <w:sz w:val="24"/>
          <w:szCs w:val="24"/>
        </w:rPr>
        <w:tab/>
      </w:r>
    </w:p>
    <w:p w14:paraId="42BA9385" w14:textId="77777777" w:rsidR="002742B0" w:rsidRPr="0047164E" w:rsidRDefault="00F0643C" w:rsidP="006E2F36">
      <w:pPr>
        <w:widowControl w:val="0"/>
        <w:spacing w:after="0" w:line="276" w:lineRule="auto"/>
        <w:jc w:val="center"/>
        <w:rPr>
          <w:rFonts w:ascii="Times New Roman" w:eastAsia="Calibri" w:hAnsi="Times New Roman" w:cs="Times New Roman"/>
          <w:b/>
          <w:color w:val="000000" w:themeColor="text1"/>
          <w:sz w:val="24"/>
          <w:szCs w:val="24"/>
        </w:rPr>
      </w:pPr>
      <w:bookmarkStart w:id="0" w:name="_Hlk227769826"/>
      <w:r w:rsidRPr="0047164E">
        <w:rPr>
          <w:rFonts w:ascii="Times New Roman" w:eastAsia="Calibri" w:hAnsi="Times New Roman" w:cs="Times New Roman"/>
          <w:b/>
          <w:color w:val="000000" w:themeColor="text1"/>
          <w:sz w:val="24"/>
          <w:szCs w:val="24"/>
        </w:rPr>
        <w:t>ABSTRACT</w:t>
      </w:r>
    </w:p>
    <w:p w14:paraId="0ABA23FF" w14:textId="77777777" w:rsidR="002742B0" w:rsidRPr="00DA34B9" w:rsidRDefault="002742B0" w:rsidP="006E2F36">
      <w:pPr>
        <w:widowControl w:val="0"/>
        <w:spacing w:after="0" w:line="276" w:lineRule="auto"/>
        <w:ind w:firstLine="720"/>
        <w:jc w:val="both"/>
        <w:rPr>
          <w:rFonts w:ascii="Times New Roman" w:eastAsia="Calibri" w:hAnsi="Times New Roman" w:cs="Times New Roman"/>
          <w:color w:val="000000" w:themeColor="text1"/>
          <w:sz w:val="24"/>
          <w:szCs w:val="24"/>
          <w:lang w:val="en-US"/>
        </w:rPr>
      </w:pPr>
    </w:p>
    <w:p w14:paraId="3A613253" w14:textId="72CC5438" w:rsidR="007A5803" w:rsidRPr="00B7397E" w:rsidRDefault="00BF3647" w:rsidP="00DD31E0">
      <w:pPr>
        <w:spacing w:after="0" w:line="276" w:lineRule="auto"/>
        <w:ind w:firstLine="720"/>
        <w:jc w:val="both"/>
        <w:rPr>
          <w:rFonts w:ascii="Times New Roman" w:hAnsi="Times New Roman" w:cs="Times New Roman"/>
          <w:b/>
          <w:bCs/>
          <w:i/>
          <w:iCs/>
          <w:sz w:val="24"/>
          <w:szCs w:val="24"/>
        </w:rPr>
      </w:pPr>
      <w:bookmarkStart w:id="1" w:name="_Hlk227772197"/>
      <w:r w:rsidRPr="0031148E">
        <w:rPr>
          <w:rFonts w:ascii="Times New Roman" w:hAnsi="Times New Roman" w:cs="Times New Roman"/>
          <w:color w:val="000000" w:themeColor="text1"/>
          <w:sz w:val="24"/>
          <w:szCs w:val="24"/>
        </w:rPr>
        <w:t xml:space="preserve">Low teacher </w:t>
      </w:r>
      <w:r w:rsidR="00122860" w:rsidRPr="0031148E">
        <w:rPr>
          <w:rFonts w:ascii="Times New Roman" w:hAnsi="Times New Roman" w:cs="Times New Roman"/>
          <w:color w:val="000000" w:themeColor="text1"/>
          <w:sz w:val="24"/>
          <w:szCs w:val="24"/>
        </w:rPr>
        <w:t xml:space="preserve">work </w:t>
      </w:r>
      <w:r w:rsidRPr="0031148E">
        <w:rPr>
          <w:rFonts w:ascii="Times New Roman" w:hAnsi="Times New Roman" w:cs="Times New Roman"/>
          <w:color w:val="000000" w:themeColor="text1"/>
          <w:sz w:val="24"/>
          <w:szCs w:val="24"/>
        </w:rPr>
        <w:t xml:space="preserve">engagement is </w:t>
      </w:r>
      <w:r w:rsidR="003C1326" w:rsidRPr="0031148E">
        <w:rPr>
          <w:rFonts w:ascii="Times New Roman" w:hAnsi="Times New Roman" w:cs="Times New Roman"/>
          <w:color w:val="000000" w:themeColor="text1"/>
          <w:sz w:val="24"/>
          <w:szCs w:val="24"/>
        </w:rPr>
        <w:t>alarming</w:t>
      </w:r>
      <w:r w:rsidR="00DA34B9" w:rsidRPr="0031148E">
        <w:rPr>
          <w:rFonts w:ascii="Times New Roman" w:hAnsi="Times New Roman" w:cs="Times New Roman"/>
          <w:sz w:val="24"/>
          <w:szCs w:val="24"/>
        </w:rPr>
        <w:t>. The</w:t>
      </w:r>
      <w:r w:rsidR="003B35ED" w:rsidRPr="0031148E">
        <w:rPr>
          <w:rFonts w:ascii="Times New Roman" w:hAnsi="Times New Roman" w:cs="Times New Roman"/>
          <w:sz w:val="24"/>
          <w:szCs w:val="24"/>
        </w:rPr>
        <w:t xml:space="preserve"> </w:t>
      </w:r>
      <w:r w:rsidR="00553FF2" w:rsidRPr="0031148E">
        <w:rPr>
          <w:rFonts w:ascii="Times New Roman" w:hAnsi="Times New Roman" w:cs="Times New Roman"/>
          <w:sz w:val="24"/>
          <w:szCs w:val="24"/>
        </w:rPr>
        <w:t>influence</w:t>
      </w:r>
      <w:r w:rsidR="00DA34B9" w:rsidRPr="0031148E">
        <w:rPr>
          <w:rFonts w:ascii="Times New Roman" w:hAnsi="Times New Roman" w:cs="Times New Roman"/>
          <w:sz w:val="24"/>
          <w:szCs w:val="24"/>
        </w:rPr>
        <w:t xml:space="preserve"> of school head leadership</w:t>
      </w:r>
      <w:r w:rsidR="006E2F36" w:rsidRPr="0031148E">
        <w:rPr>
          <w:rFonts w:ascii="Times New Roman" w:hAnsi="Times New Roman" w:cs="Times New Roman"/>
          <w:sz w:val="24"/>
          <w:szCs w:val="24"/>
        </w:rPr>
        <w:t xml:space="preserve"> practices</w:t>
      </w:r>
      <w:r w:rsidR="00B24269" w:rsidRPr="0031148E">
        <w:rPr>
          <w:rFonts w:ascii="Times New Roman" w:hAnsi="Times New Roman" w:cs="Times New Roman"/>
          <w:sz w:val="24"/>
          <w:szCs w:val="24"/>
        </w:rPr>
        <w:t xml:space="preserve"> </w:t>
      </w:r>
      <w:r w:rsidR="00DA34B9" w:rsidRPr="0031148E">
        <w:rPr>
          <w:rFonts w:ascii="Times New Roman" w:hAnsi="Times New Roman" w:cs="Times New Roman"/>
          <w:sz w:val="24"/>
          <w:szCs w:val="24"/>
        </w:rPr>
        <w:t>and professional</w:t>
      </w:r>
      <w:r w:rsidR="00B24269" w:rsidRPr="0031148E">
        <w:rPr>
          <w:rFonts w:ascii="Times New Roman" w:hAnsi="Times New Roman" w:cs="Times New Roman"/>
          <w:sz w:val="24"/>
          <w:szCs w:val="24"/>
        </w:rPr>
        <w:t xml:space="preserve"> </w:t>
      </w:r>
      <w:r w:rsidR="00DA34B9" w:rsidRPr="0031148E">
        <w:rPr>
          <w:rFonts w:ascii="Times New Roman" w:hAnsi="Times New Roman" w:cs="Times New Roman"/>
          <w:sz w:val="24"/>
          <w:szCs w:val="24"/>
        </w:rPr>
        <w:t xml:space="preserve">well-being </w:t>
      </w:r>
      <w:r w:rsidR="00C61BE3" w:rsidRPr="0031148E">
        <w:rPr>
          <w:rFonts w:ascii="Times New Roman" w:hAnsi="Times New Roman" w:cs="Times New Roman"/>
          <w:sz w:val="24"/>
          <w:szCs w:val="24"/>
        </w:rPr>
        <w:t>on teacher</w:t>
      </w:r>
      <w:r w:rsidR="00426CB6" w:rsidRPr="0031148E">
        <w:rPr>
          <w:rFonts w:ascii="Times New Roman" w:hAnsi="Times New Roman" w:cs="Times New Roman"/>
          <w:sz w:val="24"/>
          <w:szCs w:val="24"/>
        </w:rPr>
        <w:t>s</w:t>
      </w:r>
      <w:r w:rsidR="00C61BE3" w:rsidRPr="0031148E">
        <w:rPr>
          <w:rFonts w:ascii="Times New Roman" w:hAnsi="Times New Roman" w:cs="Times New Roman"/>
          <w:sz w:val="24"/>
          <w:szCs w:val="24"/>
        </w:rPr>
        <w:t xml:space="preserve"> work engagement was determined. </w:t>
      </w:r>
      <w:r w:rsidR="00E52D92" w:rsidRPr="0031148E">
        <w:rPr>
          <w:rFonts w:ascii="Times New Roman" w:hAnsi="Times New Roman" w:cs="Times New Roman"/>
          <w:sz w:val="24"/>
          <w:szCs w:val="24"/>
        </w:rPr>
        <w:t>A diagnostic research design was employed, and data from 210 elementary and secondary teachers selected through total enumeration were analyzed using multiple regression analysis.</w:t>
      </w:r>
      <w:r w:rsidR="00924AD1" w:rsidRPr="0031148E">
        <w:rPr>
          <w:rFonts w:ascii="Times New Roman" w:hAnsi="Times New Roman" w:cs="Times New Roman"/>
          <w:sz w:val="24"/>
          <w:szCs w:val="24"/>
        </w:rPr>
        <w:t xml:space="preserve"> Resu</w:t>
      </w:r>
      <w:r w:rsidR="00924AD1">
        <w:rPr>
          <w:rFonts w:ascii="Times New Roman" w:hAnsi="Times New Roman" w:cs="Times New Roman"/>
          <w:sz w:val="24"/>
          <w:szCs w:val="24"/>
        </w:rPr>
        <w:t xml:space="preserve">lts revealed that the factors of work engagement were found significant. Their combined contribution is </w:t>
      </w:r>
      <w:r w:rsidR="00924AD1" w:rsidRPr="0047204F">
        <w:rPr>
          <w:rFonts w:ascii="Times New Roman" w:hAnsi="Times New Roman" w:cs="Times New Roman"/>
          <w:sz w:val="24"/>
          <w:szCs w:val="24"/>
        </w:rPr>
        <w:t>strong (64%)</w:t>
      </w:r>
      <w:r w:rsidR="00122860">
        <w:rPr>
          <w:rFonts w:ascii="Times New Roman" w:hAnsi="Times New Roman" w:cs="Times New Roman"/>
          <w:sz w:val="24"/>
          <w:szCs w:val="24"/>
        </w:rPr>
        <w:t>,</w:t>
      </w:r>
      <w:r w:rsidR="00C61BE3" w:rsidRPr="0047204F">
        <w:rPr>
          <w:rFonts w:ascii="Times New Roman" w:hAnsi="Times New Roman" w:cs="Times New Roman"/>
          <w:sz w:val="24"/>
          <w:szCs w:val="24"/>
        </w:rPr>
        <w:t xml:space="preserve"> </w:t>
      </w:r>
      <w:r w:rsidR="00122860">
        <w:rPr>
          <w:rFonts w:ascii="Times New Roman" w:hAnsi="Times New Roman" w:cs="Times New Roman"/>
          <w:sz w:val="24"/>
          <w:szCs w:val="24"/>
        </w:rPr>
        <w:t xml:space="preserve">thus </w:t>
      </w:r>
      <w:r w:rsidR="00C61BE3" w:rsidRPr="0047204F">
        <w:rPr>
          <w:rFonts w:ascii="Times New Roman" w:hAnsi="Times New Roman" w:cs="Times New Roman"/>
          <w:sz w:val="24"/>
          <w:szCs w:val="24"/>
        </w:rPr>
        <w:t>fully supporting the Theory of Planned Behavior.</w:t>
      </w:r>
      <w:r w:rsidR="00DA34B9" w:rsidRPr="006D7AB0">
        <w:rPr>
          <w:rFonts w:ascii="Times New Roman" w:hAnsi="Times New Roman" w:cs="Times New Roman"/>
          <w:sz w:val="24"/>
          <w:szCs w:val="24"/>
        </w:rPr>
        <w:t xml:space="preserve"> </w:t>
      </w:r>
      <w:r w:rsidR="00B7397E" w:rsidRPr="0031148E">
        <w:rPr>
          <w:rFonts w:ascii="Times New Roman" w:hAnsi="Times New Roman" w:cs="Times New Roman"/>
          <w:sz w:val="24"/>
          <w:szCs w:val="24"/>
        </w:rPr>
        <w:t xml:space="preserve">Future studies may employ qualitative approaches to identify additional variables explaining teacher work engagement, while school leaders </w:t>
      </w:r>
      <w:r w:rsidR="0078055A" w:rsidRPr="0031148E">
        <w:rPr>
          <w:rFonts w:ascii="Times New Roman" w:hAnsi="Times New Roman" w:cs="Times New Roman"/>
          <w:sz w:val="24"/>
          <w:szCs w:val="24"/>
        </w:rPr>
        <w:t>may</w:t>
      </w:r>
      <w:r w:rsidR="00B7397E" w:rsidRPr="0031148E">
        <w:rPr>
          <w:rFonts w:ascii="Times New Roman" w:hAnsi="Times New Roman" w:cs="Times New Roman"/>
          <w:sz w:val="24"/>
          <w:szCs w:val="24"/>
        </w:rPr>
        <w:t xml:space="preserve"> strengthen leadership practices, enhance teacher well-being, and design supportive programs that reinforce professional identity, promote manageable workloads, sustain long-term commitment, and maximize</w:t>
      </w:r>
      <w:r w:rsidR="0078055A" w:rsidRPr="0031148E">
        <w:rPr>
          <w:rFonts w:ascii="Times New Roman" w:hAnsi="Times New Roman" w:cs="Times New Roman"/>
          <w:sz w:val="24"/>
          <w:szCs w:val="24"/>
        </w:rPr>
        <w:t xml:space="preserve"> teacher</w:t>
      </w:r>
      <w:r w:rsidR="00B7397E" w:rsidRPr="0031148E">
        <w:rPr>
          <w:rFonts w:ascii="Times New Roman" w:hAnsi="Times New Roman" w:cs="Times New Roman"/>
          <w:sz w:val="24"/>
          <w:szCs w:val="24"/>
        </w:rPr>
        <w:t xml:space="preserve"> </w:t>
      </w:r>
      <w:r w:rsidR="009013B7" w:rsidRPr="0031148E">
        <w:rPr>
          <w:rFonts w:ascii="Times New Roman" w:hAnsi="Times New Roman" w:cs="Times New Roman"/>
          <w:sz w:val="24"/>
          <w:szCs w:val="24"/>
        </w:rPr>
        <w:t xml:space="preserve">work </w:t>
      </w:r>
      <w:r w:rsidR="00B7397E" w:rsidRPr="0031148E">
        <w:rPr>
          <w:rFonts w:ascii="Times New Roman" w:hAnsi="Times New Roman" w:cs="Times New Roman"/>
          <w:sz w:val="24"/>
          <w:szCs w:val="24"/>
        </w:rPr>
        <w:t>engagement outcome</w:t>
      </w:r>
      <w:r w:rsidR="0078055A" w:rsidRPr="0031148E">
        <w:rPr>
          <w:rFonts w:ascii="Times New Roman" w:hAnsi="Times New Roman" w:cs="Times New Roman"/>
          <w:sz w:val="24"/>
          <w:szCs w:val="24"/>
        </w:rPr>
        <w:t>.</w:t>
      </w:r>
      <w:r w:rsidR="0078055A">
        <w:t xml:space="preserve"> </w:t>
      </w:r>
    </w:p>
    <w:bookmarkEnd w:id="0"/>
    <w:bookmarkEnd w:id="1"/>
    <w:p w14:paraId="747A93D4" w14:textId="3AB9EFE6" w:rsidR="00924AD1" w:rsidRPr="00924AD1" w:rsidRDefault="00580619" w:rsidP="00924AD1">
      <w:pPr>
        <w:widowControl w:val="0"/>
        <w:spacing w:after="0" w:line="276" w:lineRule="auto"/>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ab/>
      </w:r>
    </w:p>
    <w:p w14:paraId="3F0AB5B6" w14:textId="77777777" w:rsidR="00924AD1" w:rsidRDefault="00924AD1" w:rsidP="006E2F36">
      <w:pPr>
        <w:spacing w:after="0" w:line="276" w:lineRule="auto"/>
        <w:rPr>
          <w:rFonts w:ascii="Times New Roman" w:eastAsia="Calibri" w:hAnsi="Times New Roman" w:cs="Times New Roman"/>
          <w:b/>
          <w:color w:val="000000" w:themeColor="text1"/>
          <w:sz w:val="24"/>
          <w:szCs w:val="24"/>
          <w:lang w:val="en-US"/>
        </w:rPr>
      </w:pPr>
    </w:p>
    <w:p w14:paraId="4F66CEA0" w14:textId="71DCF69E" w:rsidR="00A559B9" w:rsidRPr="0047164E" w:rsidRDefault="00F0643C" w:rsidP="00DD31E0">
      <w:pPr>
        <w:spacing w:after="0" w:line="276" w:lineRule="auto"/>
        <w:jc w:val="both"/>
        <w:rPr>
          <w:rFonts w:ascii="Times New Roman" w:hAnsi="Times New Roman" w:cs="Times New Roman"/>
          <w:b/>
          <w:bCs/>
          <w:color w:val="000000" w:themeColor="text1"/>
          <w:sz w:val="24"/>
          <w:szCs w:val="24"/>
        </w:rPr>
      </w:pPr>
      <w:r w:rsidRPr="0047164E">
        <w:rPr>
          <w:rFonts w:ascii="Times New Roman" w:eastAsia="Calibri" w:hAnsi="Times New Roman" w:cs="Times New Roman"/>
          <w:b/>
          <w:color w:val="000000" w:themeColor="text1"/>
          <w:sz w:val="24"/>
          <w:szCs w:val="24"/>
          <w:lang w:val="en-US"/>
        </w:rPr>
        <w:t>Keywords</w:t>
      </w:r>
      <w:r w:rsidR="00A559B9">
        <w:rPr>
          <w:rFonts w:ascii="Times New Roman" w:eastAsia="Calibri" w:hAnsi="Times New Roman" w:cs="Times New Roman"/>
          <w:b/>
          <w:color w:val="000000" w:themeColor="text1"/>
          <w:sz w:val="24"/>
          <w:szCs w:val="24"/>
          <w:lang w:val="en-US"/>
        </w:rPr>
        <w:t xml:space="preserve">: </w:t>
      </w:r>
      <w:r w:rsidR="00A559B9">
        <w:rPr>
          <w:rFonts w:ascii="Times New Roman" w:hAnsi="Times New Roman" w:cs="Times New Roman"/>
          <w:color w:val="000000" w:themeColor="text1"/>
          <w:sz w:val="24"/>
          <w:szCs w:val="24"/>
        </w:rPr>
        <w:t>I</w:t>
      </w:r>
      <w:r w:rsidR="00A559B9" w:rsidRPr="00A559B9">
        <w:rPr>
          <w:rFonts w:ascii="Times New Roman" w:hAnsi="Times New Roman" w:cs="Times New Roman"/>
          <w:color w:val="000000" w:themeColor="text1"/>
          <w:sz w:val="24"/>
          <w:szCs w:val="24"/>
        </w:rPr>
        <w:t>nfluence</w:t>
      </w:r>
      <w:r w:rsidR="003B1E65">
        <w:rPr>
          <w:rFonts w:ascii="Times New Roman" w:hAnsi="Times New Roman" w:cs="Times New Roman"/>
          <w:color w:val="000000" w:themeColor="text1"/>
          <w:sz w:val="24"/>
          <w:szCs w:val="24"/>
        </w:rPr>
        <w:t xml:space="preserve"> </w:t>
      </w:r>
      <w:r w:rsidR="00A559B9" w:rsidRPr="00A559B9">
        <w:rPr>
          <w:rFonts w:ascii="Times New Roman" w:hAnsi="Times New Roman" w:cs="Times New Roman"/>
          <w:color w:val="000000" w:themeColor="text1"/>
          <w:sz w:val="24"/>
          <w:szCs w:val="24"/>
        </w:rPr>
        <w:t xml:space="preserve">school head leadership </w:t>
      </w:r>
      <w:r w:rsidR="00416A74" w:rsidRPr="00A559B9">
        <w:rPr>
          <w:rFonts w:ascii="Times New Roman" w:hAnsi="Times New Roman" w:cs="Times New Roman"/>
          <w:color w:val="000000" w:themeColor="text1"/>
          <w:sz w:val="24"/>
          <w:szCs w:val="24"/>
        </w:rPr>
        <w:t>practices</w:t>
      </w:r>
      <w:r w:rsidR="00416A74">
        <w:rPr>
          <w:rFonts w:ascii="Times New Roman" w:hAnsi="Times New Roman" w:cs="Times New Roman"/>
          <w:color w:val="000000" w:themeColor="text1"/>
          <w:sz w:val="24"/>
          <w:szCs w:val="24"/>
        </w:rPr>
        <w:t>,</w:t>
      </w:r>
      <w:r w:rsidR="00416A74" w:rsidRPr="00A559B9">
        <w:rPr>
          <w:rFonts w:ascii="Times New Roman" w:hAnsi="Times New Roman" w:cs="Times New Roman"/>
          <w:color w:val="000000" w:themeColor="text1"/>
          <w:sz w:val="24"/>
          <w:szCs w:val="24"/>
        </w:rPr>
        <w:t xml:space="preserve"> professional</w:t>
      </w:r>
      <w:r w:rsidR="00A559B9" w:rsidRPr="00A559B9">
        <w:rPr>
          <w:rFonts w:ascii="Times New Roman" w:hAnsi="Times New Roman" w:cs="Times New Roman"/>
          <w:color w:val="000000" w:themeColor="text1"/>
          <w:sz w:val="24"/>
          <w:szCs w:val="24"/>
        </w:rPr>
        <w:t xml:space="preserve"> well-being</w:t>
      </w:r>
      <w:r w:rsidR="00A559B9">
        <w:rPr>
          <w:rFonts w:ascii="Times New Roman" w:hAnsi="Times New Roman" w:cs="Times New Roman"/>
          <w:color w:val="000000" w:themeColor="text1"/>
          <w:sz w:val="24"/>
          <w:szCs w:val="24"/>
        </w:rPr>
        <w:t>,</w:t>
      </w:r>
      <w:r w:rsidR="00A559B9" w:rsidRPr="00A559B9">
        <w:rPr>
          <w:rFonts w:ascii="Times New Roman" w:hAnsi="Times New Roman" w:cs="Times New Roman"/>
          <w:color w:val="000000" w:themeColor="text1"/>
          <w:sz w:val="24"/>
          <w:szCs w:val="24"/>
        </w:rPr>
        <w:t xml:space="preserve"> work </w:t>
      </w:r>
      <w:r w:rsidR="00416A74" w:rsidRPr="00A559B9">
        <w:rPr>
          <w:rFonts w:ascii="Times New Roman" w:hAnsi="Times New Roman" w:cs="Times New Roman"/>
          <w:color w:val="000000" w:themeColor="text1"/>
          <w:sz w:val="24"/>
          <w:szCs w:val="24"/>
        </w:rPr>
        <w:t>engagement</w:t>
      </w:r>
      <w:r w:rsidR="00416A74">
        <w:rPr>
          <w:rFonts w:ascii="Times New Roman" w:hAnsi="Times New Roman" w:cs="Times New Roman"/>
          <w:color w:val="000000" w:themeColor="text1"/>
          <w:sz w:val="24"/>
          <w:szCs w:val="24"/>
        </w:rPr>
        <w:t>,</w:t>
      </w:r>
      <w:r w:rsidR="00416A74" w:rsidRPr="00A559B9">
        <w:rPr>
          <w:rFonts w:ascii="Times New Roman" w:hAnsi="Times New Roman" w:cs="Times New Roman"/>
          <w:color w:val="000000" w:themeColor="text1"/>
          <w:sz w:val="24"/>
          <w:szCs w:val="24"/>
        </w:rPr>
        <w:t xml:space="preserve"> public</w:t>
      </w:r>
      <w:r w:rsidR="00A559B9" w:rsidRPr="00A559B9">
        <w:rPr>
          <w:rFonts w:ascii="Times New Roman" w:hAnsi="Times New Roman" w:cs="Times New Roman"/>
          <w:color w:val="000000" w:themeColor="text1"/>
          <w:sz w:val="24"/>
          <w:szCs w:val="24"/>
        </w:rPr>
        <w:t>-school teacher</w:t>
      </w:r>
      <w:r w:rsidR="00122860">
        <w:rPr>
          <w:rFonts w:ascii="Times New Roman" w:hAnsi="Times New Roman" w:cs="Times New Roman"/>
          <w:color w:val="000000" w:themeColor="text1"/>
          <w:sz w:val="24"/>
          <w:szCs w:val="24"/>
        </w:rPr>
        <w:t>s</w:t>
      </w:r>
    </w:p>
    <w:p w14:paraId="31E7F4AD" w14:textId="3611A52B" w:rsidR="0036123D" w:rsidRPr="00C61BE3" w:rsidRDefault="0036123D" w:rsidP="006E2F36">
      <w:pPr>
        <w:widowControl w:val="0"/>
        <w:spacing w:after="0" w:line="276" w:lineRule="auto"/>
        <w:jc w:val="both"/>
        <w:rPr>
          <w:rFonts w:ascii="Times New Roman" w:eastAsia="Calibri" w:hAnsi="Times New Roman" w:cs="Times New Roman"/>
          <w:bCs/>
          <w:color w:val="000000" w:themeColor="text1"/>
          <w:sz w:val="24"/>
          <w:szCs w:val="24"/>
          <w:lang w:val="en-US"/>
        </w:rPr>
      </w:pPr>
    </w:p>
    <w:p w14:paraId="424F910E" w14:textId="77777777" w:rsidR="0036123D" w:rsidRPr="0047164E" w:rsidRDefault="0036123D" w:rsidP="006E2F36">
      <w:pPr>
        <w:widowControl w:val="0"/>
        <w:spacing w:after="0" w:line="276" w:lineRule="auto"/>
        <w:rPr>
          <w:rFonts w:ascii="Times New Roman" w:eastAsia="Calibri" w:hAnsi="Times New Roman" w:cs="Times New Roman"/>
          <w:b/>
          <w:color w:val="000000" w:themeColor="text1"/>
          <w:sz w:val="24"/>
          <w:szCs w:val="24"/>
        </w:rPr>
      </w:pPr>
    </w:p>
    <w:p w14:paraId="7EF00E58" w14:textId="74AA22B2" w:rsidR="002742B0" w:rsidRPr="0047164E" w:rsidRDefault="00F0643C" w:rsidP="006E2F36">
      <w:pPr>
        <w:widowControl w:val="0"/>
        <w:spacing w:after="0" w:line="276" w:lineRule="auto"/>
        <w:jc w:val="center"/>
        <w:rPr>
          <w:rFonts w:ascii="Times New Roman" w:eastAsia="Calibri" w:hAnsi="Times New Roman" w:cs="Times New Roman"/>
          <w:b/>
          <w:color w:val="000000" w:themeColor="text1"/>
          <w:sz w:val="24"/>
          <w:szCs w:val="24"/>
        </w:rPr>
      </w:pPr>
      <w:r w:rsidRPr="0047164E">
        <w:rPr>
          <w:rFonts w:ascii="Times New Roman" w:eastAsia="Calibri" w:hAnsi="Times New Roman" w:cs="Times New Roman"/>
          <w:b/>
          <w:color w:val="000000" w:themeColor="text1"/>
          <w:sz w:val="24"/>
          <w:szCs w:val="24"/>
        </w:rPr>
        <w:t>INTRODUCTION</w:t>
      </w:r>
    </w:p>
    <w:p w14:paraId="5A634412" w14:textId="77777777" w:rsidR="002742B0" w:rsidRPr="0047164E" w:rsidRDefault="002742B0" w:rsidP="006E2F36">
      <w:pPr>
        <w:widowControl w:val="0"/>
        <w:spacing w:after="0" w:line="276" w:lineRule="auto"/>
        <w:rPr>
          <w:rFonts w:ascii="Times New Roman" w:eastAsia="Calibri" w:hAnsi="Times New Roman" w:cs="Times New Roman"/>
          <w:b/>
          <w:color w:val="000000" w:themeColor="text1"/>
          <w:sz w:val="24"/>
          <w:szCs w:val="24"/>
        </w:rPr>
      </w:pPr>
    </w:p>
    <w:p w14:paraId="2D375B5B" w14:textId="77777777" w:rsidR="002742B0" w:rsidRPr="0047164E" w:rsidRDefault="00F0643C" w:rsidP="006E2F36">
      <w:pPr>
        <w:spacing w:after="0" w:line="276" w:lineRule="auto"/>
        <w:jc w:val="both"/>
        <w:rPr>
          <w:rFonts w:ascii="Times New Roman" w:hAnsi="Times New Roman" w:cs="Times New Roman"/>
          <w:b/>
          <w:bCs/>
          <w:i/>
          <w:color w:val="000000" w:themeColor="text1"/>
          <w:sz w:val="24"/>
          <w:szCs w:val="24"/>
        </w:rPr>
      </w:pPr>
      <w:r w:rsidRPr="0047164E">
        <w:rPr>
          <w:rFonts w:ascii="Times New Roman" w:hAnsi="Times New Roman" w:cs="Times New Roman"/>
          <w:b/>
          <w:bCs/>
          <w:i/>
          <w:color w:val="000000" w:themeColor="text1"/>
          <w:sz w:val="24"/>
          <w:szCs w:val="24"/>
        </w:rPr>
        <w:t>The Problem and Its Scope</w:t>
      </w:r>
    </w:p>
    <w:p w14:paraId="2EF2DEEB" w14:textId="77777777" w:rsidR="002E4886" w:rsidRDefault="002E4886" w:rsidP="006E2F36">
      <w:pPr>
        <w:spacing w:after="0" w:line="276" w:lineRule="auto"/>
        <w:ind w:firstLine="720"/>
        <w:jc w:val="both"/>
        <w:rPr>
          <w:rFonts w:ascii="Times New Roman" w:hAnsi="Times New Roman" w:cs="Times New Roman"/>
          <w:color w:val="000000" w:themeColor="text1"/>
          <w:sz w:val="24"/>
          <w:szCs w:val="24"/>
        </w:rPr>
      </w:pPr>
    </w:p>
    <w:p w14:paraId="3FB86C5A" w14:textId="2C89E8DA" w:rsidR="002742B0" w:rsidRPr="0047164E" w:rsidRDefault="00F0643C" w:rsidP="006E2F36">
      <w:pPr>
        <w:spacing w:after="0" w:line="276" w:lineRule="auto"/>
        <w:ind w:firstLine="720"/>
        <w:jc w:val="both"/>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 xml:space="preserve">Low teacher engagement is a </w:t>
      </w:r>
      <w:r w:rsidRPr="0047164E">
        <w:rPr>
          <w:rStyle w:val="Strong"/>
          <w:rFonts w:ascii="Times New Roman" w:hAnsi="Times New Roman" w:cs="Times New Roman"/>
          <w:b w:val="0"/>
          <w:bCs w:val="0"/>
          <w:color w:val="000000" w:themeColor="text1"/>
          <w:sz w:val="24"/>
          <w:szCs w:val="24"/>
        </w:rPr>
        <w:t>global problem</w:t>
      </w:r>
      <w:r w:rsidRPr="0047164E">
        <w:rPr>
          <w:rFonts w:ascii="Times New Roman" w:hAnsi="Times New Roman" w:cs="Times New Roman"/>
          <w:b/>
          <w:bCs/>
          <w:color w:val="000000" w:themeColor="text1"/>
          <w:sz w:val="24"/>
          <w:szCs w:val="24"/>
        </w:rPr>
        <w:t xml:space="preserve"> </w:t>
      </w:r>
      <w:r w:rsidRPr="0047164E">
        <w:rPr>
          <w:rFonts w:ascii="Times New Roman" w:hAnsi="Times New Roman" w:cs="Times New Roman"/>
          <w:color w:val="000000" w:themeColor="text1"/>
          <w:sz w:val="24"/>
          <w:szCs w:val="24"/>
        </w:rPr>
        <w:t xml:space="preserve">that undermines education system sustainability. It leads to </w:t>
      </w:r>
      <w:r w:rsidRPr="0047164E">
        <w:rPr>
          <w:rStyle w:val="Strong"/>
          <w:rFonts w:ascii="Times New Roman" w:hAnsi="Times New Roman" w:cs="Times New Roman"/>
          <w:b w:val="0"/>
          <w:bCs w:val="0"/>
          <w:color w:val="000000" w:themeColor="text1"/>
          <w:sz w:val="24"/>
          <w:szCs w:val="24"/>
        </w:rPr>
        <w:t>teacher attrition</w:t>
      </w:r>
      <w:r w:rsidRPr="0047164E">
        <w:rPr>
          <w:rFonts w:ascii="Times New Roman" w:hAnsi="Times New Roman" w:cs="Times New Roman"/>
          <w:color w:val="000000" w:themeColor="text1"/>
          <w:sz w:val="24"/>
          <w:szCs w:val="24"/>
        </w:rPr>
        <w:t xml:space="preserve">, weakens </w:t>
      </w:r>
      <w:r w:rsidRPr="0047164E">
        <w:rPr>
          <w:rStyle w:val="Strong"/>
          <w:rFonts w:ascii="Times New Roman" w:hAnsi="Times New Roman" w:cs="Times New Roman"/>
          <w:b w:val="0"/>
          <w:bCs w:val="0"/>
          <w:color w:val="000000" w:themeColor="text1"/>
          <w:sz w:val="24"/>
          <w:szCs w:val="24"/>
        </w:rPr>
        <w:t>instructional quality</w:t>
      </w:r>
      <w:r w:rsidRPr="0047164E">
        <w:rPr>
          <w:rFonts w:ascii="Times New Roman" w:hAnsi="Times New Roman" w:cs="Times New Roman"/>
          <w:color w:val="000000" w:themeColor="text1"/>
          <w:sz w:val="24"/>
          <w:szCs w:val="24"/>
        </w:rPr>
        <w:t xml:space="preserve">, and destabilizes </w:t>
      </w:r>
      <w:r w:rsidRPr="0047164E">
        <w:rPr>
          <w:rStyle w:val="Strong"/>
          <w:rFonts w:ascii="Times New Roman" w:hAnsi="Times New Roman" w:cs="Times New Roman"/>
          <w:b w:val="0"/>
          <w:bCs w:val="0"/>
          <w:color w:val="000000" w:themeColor="text1"/>
          <w:sz w:val="24"/>
          <w:szCs w:val="24"/>
        </w:rPr>
        <w:t>institutional resilience</w:t>
      </w:r>
      <w:r w:rsidRPr="0047164E">
        <w:rPr>
          <w:rFonts w:ascii="Times New Roman" w:hAnsi="Times New Roman" w:cs="Times New Roman"/>
          <w:color w:val="000000" w:themeColor="text1"/>
          <w:sz w:val="24"/>
          <w:szCs w:val="24"/>
        </w:rPr>
        <w:t>. Without engaged teachers, schools struggle to adapt to reforms, digital transitions, and equity demands (</w:t>
      </w:r>
      <w:r w:rsidR="00FB04B2" w:rsidRPr="0047164E">
        <w:rPr>
          <w:rFonts w:ascii="Times New Roman" w:hAnsi="Times New Roman" w:cs="Times New Roman"/>
          <w:color w:val="000000" w:themeColor="text1"/>
          <w:sz w:val="24"/>
          <w:szCs w:val="24"/>
        </w:rPr>
        <w:t>Kerkhof</w:t>
      </w:r>
      <w:r w:rsidR="00122860">
        <w:rPr>
          <w:rFonts w:ascii="Times New Roman" w:hAnsi="Times New Roman" w:cs="Times New Roman"/>
          <w:color w:val="000000" w:themeColor="text1"/>
          <w:sz w:val="24"/>
          <w:szCs w:val="24"/>
        </w:rPr>
        <w:t xml:space="preserve"> </w:t>
      </w:r>
      <w:r w:rsidRPr="0047164E">
        <w:rPr>
          <w:rFonts w:ascii="Times New Roman" w:hAnsi="Times New Roman" w:cs="Times New Roman"/>
          <w:color w:val="000000" w:themeColor="text1"/>
          <w:sz w:val="24"/>
          <w:szCs w:val="24"/>
        </w:rPr>
        <w:t>&amp; Cloud,</w:t>
      </w:r>
      <w:r w:rsidR="00122860">
        <w:rPr>
          <w:rFonts w:ascii="Times New Roman" w:hAnsi="Times New Roman" w:cs="Times New Roman"/>
          <w:color w:val="000000" w:themeColor="text1"/>
          <w:sz w:val="24"/>
          <w:szCs w:val="24"/>
        </w:rPr>
        <w:t xml:space="preserve"> </w:t>
      </w:r>
      <w:r w:rsidRPr="0047164E">
        <w:rPr>
          <w:rFonts w:ascii="Times New Roman" w:hAnsi="Times New Roman" w:cs="Times New Roman"/>
          <w:color w:val="000000" w:themeColor="text1"/>
          <w:sz w:val="24"/>
          <w:szCs w:val="24"/>
        </w:rPr>
        <w:t>2020).</w:t>
      </w:r>
    </w:p>
    <w:p w14:paraId="00598B9C" w14:textId="77777777" w:rsidR="00E25B4D" w:rsidRPr="0047164E" w:rsidRDefault="00E25B4D" w:rsidP="006E2F36">
      <w:pPr>
        <w:spacing w:after="0" w:line="276" w:lineRule="auto"/>
        <w:ind w:firstLine="720"/>
        <w:jc w:val="both"/>
        <w:rPr>
          <w:rFonts w:ascii="Times New Roman" w:hAnsi="Times New Roman" w:cs="Times New Roman"/>
          <w:color w:val="000000" w:themeColor="text1"/>
          <w:sz w:val="24"/>
          <w:szCs w:val="24"/>
        </w:rPr>
      </w:pPr>
    </w:p>
    <w:p w14:paraId="21219EAD" w14:textId="710FE4AD" w:rsidR="002742B0" w:rsidRPr="009664A6" w:rsidRDefault="00F0643C" w:rsidP="006E2F36">
      <w:pPr>
        <w:spacing w:after="0" w:line="276" w:lineRule="auto"/>
        <w:ind w:firstLine="720"/>
        <w:jc w:val="both"/>
        <w:rPr>
          <w:rFonts w:ascii="Times New Roman" w:eastAsia="Times New Roman" w:hAnsi="Times New Roman" w:cs="Times New Roman"/>
          <w:color w:val="000000" w:themeColor="text1"/>
          <w:sz w:val="24"/>
          <w:szCs w:val="24"/>
          <w:lang w:eastAsia="en-PH"/>
        </w:rPr>
      </w:pPr>
      <w:r w:rsidRPr="0047164E">
        <w:rPr>
          <w:rFonts w:ascii="Times New Roman" w:hAnsi="Times New Roman" w:cs="Times New Roman"/>
          <w:color w:val="000000" w:themeColor="text1"/>
          <w:sz w:val="24"/>
          <w:szCs w:val="24"/>
        </w:rPr>
        <w:lastRenderedPageBreak/>
        <w:t xml:space="preserve">Globally, teacher work engagement has become a central concern in education worldwide, as low engagement threatens both instructional quality and institutional resilience. Recent </w:t>
      </w:r>
      <w:r w:rsidRPr="009664A6">
        <w:rPr>
          <w:rFonts w:ascii="Times New Roman" w:hAnsi="Times New Roman" w:cs="Times New Roman"/>
          <w:color w:val="000000" w:themeColor="text1"/>
          <w:sz w:val="24"/>
          <w:szCs w:val="24"/>
        </w:rPr>
        <w:t>scholarship highlight</w:t>
      </w:r>
      <w:r w:rsidR="00DD31E0" w:rsidRPr="009664A6">
        <w:rPr>
          <w:rFonts w:ascii="Times New Roman" w:hAnsi="Times New Roman" w:cs="Times New Roman"/>
          <w:color w:val="000000" w:themeColor="text1"/>
          <w:sz w:val="24"/>
          <w:szCs w:val="24"/>
        </w:rPr>
        <w:t xml:space="preserve">ed </w:t>
      </w:r>
      <w:r w:rsidRPr="009664A6">
        <w:rPr>
          <w:rFonts w:ascii="Times New Roman" w:hAnsi="Times New Roman" w:cs="Times New Roman"/>
          <w:color w:val="000000" w:themeColor="text1"/>
          <w:sz w:val="24"/>
          <w:szCs w:val="24"/>
        </w:rPr>
        <w:t>that teaching is among the most stressful professions, and disengagement among teachers has profound implications for educational systems globally (</w:t>
      </w:r>
      <w:r w:rsidR="00FB04B2" w:rsidRPr="009664A6">
        <w:rPr>
          <w:rFonts w:ascii="Times New Roman" w:hAnsi="Times New Roman" w:cs="Times New Roman"/>
          <w:color w:val="000000" w:themeColor="text1"/>
          <w:sz w:val="24"/>
          <w:szCs w:val="24"/>
        </w:rPr>
        <w:t>Dato</w:t>
      </w:r>
      <w:r w:rsidRPr="009664A6">
        <w:rPr>
          <w:rFonts w:ascii="Times New Roman" w:hAnsi="Times New Roman" w:cs="Times New Roman"/>
          <w:color w:val="000000" w:themeColor="text1"/>
          <w:sz w:val="24"/>
          <w:szCs w:val="24"/>
        </w:rPr>
        <w:t xml:space="preserve"> &amp; Bayani, 2023). Studies further emphasize</w:t>
      </w:r>
      <w:r w:rsidR="00DD31E0" w:rsidRPr="009664A6">
        <w:rPr>
          <w:rFonts w:ascii="Times New Roman" w:hAnsi="Times New Roman" w:cs="Times New Roman"/>
          <w:color w:val="000000" w:themeColor="text1"/>
          <w:sz w:val="24"/>
          <w:szCs w:val="24"/>
        </w:rPr>
        <w:t>d</w:t>
      </w:r>
      <w:r w:rsidRPr="009664A6">
        <w:rPr>
          <w:rFonts w:ascii="Times New Roman" w:hAnsi="Times New Roman" w:cs="Times New Roman"/>
          <w:color w:val="000000" w:themeColor="text1"/>
          <w:sz w:val="24"/>
          <w:szCs w:val="24"/>
        </w:rPr>
        <w:t xml:space="preserve"> that work engagement is a multifaceted construct tied to motivation, satisfaction, and productivity, and its decline poses risks to the effectiveness of schools across diverse contexts (Gavin &amp; McGrath-Champ, 2024).</w:t>
      </w:r>
    </w:p>
    <w:p w14:paraId="6B20F2CF" w14:textId="77777777" w:rsidR="00E25B4D" w:rsidRPr="009664A6" w:rsidRDefault="00E25B4D" w:rsidP="006E2F36">
      <w:pPr>
        <w:spacing w:after="0" w:line="276" w:lineRule="auto"/>
        <w:ind w:firstLine="720"/>
        <w:jc w:val="both"/>
        <w:rPr>
          <w:rFonts w:ascii="Times New Roman" w:eastAsia="Times New Roman" w:hAnsi="Times New Roman" w:cs="Times New Roman"/>
          <w:color w:val="000000" w:themeColor="text1"/>
          <w:sz w:val="24"/>
          <w:szCs w:val="24"/>
          <w:lang w:eastAsia="en-PH"/>
        </w:rPr>
      </w:pPr>
    </w:p>
    <w:p w14:paraId="21D10E7E" w14:textId="44B43A7E" w:rsidR="002742B0" w:rsidRPr="009664A6" w:rsidRDefault="00F0643C" w:rsidP="006E2F36">
      <w:pPr>
        <w:spacing w:after="0" w:line="276" w:lineRule="auto"/>
        <w:ind w:firstLine="720"/>
        <w:jc w:val="both"/>
        <w:rPr>
          <w:rFonts w:ascii="Times New Roman" w:eastAsia="Times New Roman" w:hAnsi="Times New Roman" w:cs="Times New Roman"/>
          <w:color w:val="000000" w:themeColor="text1"/>
          <w:sz w:val="24"/>
          <w:szCs w:val="24"/>
          <w:lang w:eastAsia="en-PH"/>
        </w:rPr>
      </w:pPr>
      <w:r w:rsidRPr="009664A6">
        <w:rPr>
          <w:rFonts w:ascii="Times New Roman" w:eastAsia="Times New Roman" w:hAnsi="Times New Roman" w:cs="Times New Roman"/>
          <w:color w:val="000000" w:themeColor="text1"/>
          <w:sz w:val="24"/>
          <w:szCs w:val="24"/>
          <w:lang w:eastAsia="en-PH"/>
        </w:rPr>
        <w:t>In the United States, low teacher engagement has been linked to declining job satisfaction and challenges in sustaining high-quality instruction (</w:t>
      </w:r>
      <w:proofErr w:type="spellStart"/>
      <w:r w:rsidRPr="009664A6">
        <w:rPr>
          <w:rFonts w:ascii="Times New Roman" w:eastAsia="Times New Roman" w:hAnsi="Times New Roman" w:cs="Times New Roman"/>
          <w:color w:val="000000" w:themeColor="text1"/>
          <w:sz w:val="24"/>
          <w:szCs w:val="24"/>
          <w:lang w:eastAsia="en-PH"/>
        </w:rPr>
        <w:t>Wartenberg</w:t>
      </w:r>
      <w:r w:rsidR="00DD31E0" w:rsidRPr="009664A6">
        <w:rPr>
          <w:rFonts w:ascii="Times New Roman" w:eastAsia="Times New Roman" w:hAnsi="Times New Roman" w:cs="Times New Roman"/>
          <w:color w:val="000000" w:themeColor="text1"/>
          <w:sz w:val="24"/>
          <w:szCs w:val="24"/>
          <w:lang w:eastAsia="en-PH"/>
        </w:rPr>
        <w:t>et</w:t>
      </w:r>
      <w:proofErr w:type="spellEnd"/>
      <w:r w:rsidR="00DD31E0" w:rsidRPr="009664A6">
        <w:rPr>
          <w:rFonts w:ascii="Times New Roman" w:eastAsia="Times New Roman" w:hAnsi="Times New Roman" w:cs="Times New Roman"/>
          <w:color w:val="000000" w:themeColor="text1"/>
          <w:sz w:val="24"/>
          <w:szCs w:val="24"/>
          <w:lang w:eastAsia="en-PH"/>
        </w:rPr>
        <w:t xml:space="preserve"> al.,</w:t>
      </w:r>
      <w:r w:rsidRPr="009664A6">
        <w:rPr>
          <w:rFonts w:ascii="Times New Roman" w:eastAsia="Times New Roman" w:hAnsi="Times New Roman" w:cs="Times New Roman"/>
          <w:color w:val="000000" w:themeColor="text1"/>
          <w:sz w:val="24"/>
          <w:szCs w:val="24"/>
          <w:lang w:eastAsia="en-PH"/>
        </w:rPr>
        <w:t xml:space="preserve"> 2023). In the United Kingdom, disengagement among teachers has been reported as a growing issue, particularly in the aftermath of pandemic-related disruptions (Gavin &amp; McGrath-Champ, 2024). Similarly, in Japan, studies highlight</w:t>
      </w:r>
      <w:r w:rsidR="00DD31E0" w:rsidRPr="009664A6">
        <w:rPr>
          <w:rFonts w:ascii="Times New Roman" w:eastAsia="Times New Roman" w:hAnsi="Times New Roman" w:cs="Times New Roman"/>
          <w:color w:val="000000" w:themeColor="text1"/>
          <w:sz w:val="24"/>
          <w:szCs w:val="24"/>
          <w:lang w:eastAsia="en-PH"/>
        </w:rPr>
        <w:t>ed</w:t>
      </w:r>
      <w:r w:rsidRPr="009664A6">
        <w:rPr>
          <w:rFonts w:ascii="Times New Roman" w:eastAsia="Times New Roman" w:hAnsi="Times New Roman" w:cs="Times New Roman"/>
          <w:color w:val="000000" w:themeColor="text1"/>
          <w:sz w:val="24"/>
          <w:szCs w:val="24"/>
          <w:lang w:eastAsia="en-PH"/>
        </w:rPr>
        <w:t xml:space="preserve"> that teacher disengagement contributes to reduced classroom effectiveness and difficulties in maintaining long-term teacher retention (</w:t>
      </w:r>
      <w:proofErr w:type="spellStart"/>
      <w:r w:rsidRPr="009664A6">
        <w:rPr>
          <w:rFonts w:ascii="Times New Roman" w:eastAsia="Times New Roman" w:hAnsi="Times New Roman" w:cs="Times New Roman"/>
          <w:color w:val="000000" w:themeColor="text1"/>
          <w:sz w:val="24"/>
          <w:szCs w:val="24"/>
          <w:lang w:eastAsia="en-PH"/>
        </w:rPr>
        <w:t>Rhaman</w:t>
      </w:r>
      <w:proofErr w:type="spellEnd"/>
      <w:r w:rsidR="00DD31E0" w:rsidRPr="009664A6">
        <w:rPr>
          <w:rFonts w:ascii="Times New Roman" w:eastAsia="Times New Roman" w:hAnsi="Times New Roman" w:cs="Times New Roman"/>
          <w:color w:val="000000" w:themeColor="text1"/>
          <w:sz w:val="24"/>
          <w:szCs w:val="24"/>
          <w:lang w:eastAsia="en-PH"/>
        </w:rPr>
        <w:t xml:space="preserve"> et al., </w:t>
      </w:r>
      <w:r w:rsidRPr="009664A6">
        <w:rPr>
          <w:rFonts w:ascii="Times New Roman" w:eastAsia="Times New Roman" w:hAnsi="Times New Roman" w:cs="Times New Roman"/>
          <w:color w:val="000000" w:themeColor="text1"/>
          <w:sz w:val="24"/>
          <w:szCs w:val="24"/>
          <w:lang w:eastAsia="en-PH"/>
        </w:rPr>
        <w:t xml:space="preserve">2024). </w:t>
      </w:r>
    </w:p>
    <w:p w14:paraId="6C25C1BA" w14:textId="77777777" w:rsidR="002742B0" w:rsidRPr="009664A6" w:rsidRDefault="002742B0" w:rsidP="006E2F36">
      <w:pPr>
        <w:spacing w:after="0" w:line="276" w:lineRule="auto"/>
        <w:ind w:firstLine="720"/>
        <w:jc w:val="both"/>
        <w:rPr>
          <w:rFonts w:ascii="Times New Roman" w:eastAsia="Times New Roman" w:hAnsi="Times New Roman" w:cs="Times New Roman"/>
          <w:color w:val="000000" w:themeColor="text1"/>
          <w:sz w:val="24"/>
          <w:szCs w:val="24"/>
          <w:lang w:eastAsia="en-PH"/>
        </w:rPr>
      </w:pPr>
    </w:p>
    <w:p w14:paraId="7F85E11F" w14:textId="020A5864" w:rsidR="002742B0" w:rsidRPr="009664A6" w:rsidRDefault="00F0643C" w:rsidP="006E2F36">
      <w:pPr>
        <w:spacing w:after="0" w:line="276" w:lineRule="auto"/>
        <w:ind w:firstLine="720"/>
        <w:jc w:val="both"/>
        <w:rPr>
          <w:rFonts w:ascii="Times New Roman" w:hAnsi="Times New Roman" w:cs="Times New Roman"/>
          <w:color w:val="000000" w:themeColor="text1"/>
          <w:sz w:val="24"/>
          <w:szCs w:val="24"/>
        </w:rPr>
      </w:pPr>
      <w:r w:rsidRPr="009664A6">
        <w:rPr>
          <w:rFonts w:ascii="Times New Roman" w:hAnsi="Times New Roman" w:cs="Times New Roman"/>
          <w:color w:val="000000" w:themeColor="text1"/>
          <w:sz w:val="24"/>
          <w:szCs w:val="24"/>
        </w:rPr>
        <w:t>In the Philippines, teacher work engagement has been identified as a critical issue affecting public-school performance. Research shows that while teachers demonstrate dedication, many experience challenges that reduce their vigor, absorption, and commitment to their work (</w:t>
      </w:r>
      <w:proofErr w:type="spellStart"/>
      <w:r w:rsidRPr="009664A6">
        <w:rPr>
          <w:rFonts w:ascii="Times New Roman" w:hAnsi="Times New Roman" w:cs="Times New Roman"/>
          <w:color w:val="000000" w:themeColor="text1"/>
          <w:sz w:val="24"/>
          <w:szCs w:val="24"/>
        </w:rPr>
        <w:t>Cadampog</w:t>
      </w:r>
      <w:proofErr w:type="spellEnd"/>
      <w:r w:rsidRPr="009664A6">
        <w:rPr>
          <w:rFonts w:ascii="Times New Roman" w:hAnsi="Times New Roman" w:cs="Times New Roman"/>
          <w:color w:val="000000" w:themeColor="text1"/>
          <w:sz w:val="24"/>
          <w:szCs w:val="24"/>
        </w:rPr>
        <w:t xml:space="preserve"> &amp; </w:t>
      </w:r>
      <w:proofErr w:type="spellStart"/>
      <w:r w:rsidRPr="009664A6">
        <w:rPr>
          <w:rFonts w:ascii="Times New Roman" w:hAnsi="Times New Roman" w:cs="Times New Roman"/>
          <w:color w:val="000000" w:themeColor="text1"/>
          <w:sz w:val="24"/>
          <w:szCs w:val="24"/>
        </w:rPr>
        <w:t>Licaros</w:t>
      </w:r>
      <w:proofErr w:type="spellEnd"/>
      <w:r w:rsidRPr="009664A6">
        <w:rPr>
          <w:rFonts w:ascii="Times New Roman" w:hAnsi="Times New Roman" w:cs="Times New Roman"/>
          <w:color w:val="000000" w:themeColor="text1"/>
          <w:sz w:val="24"/>
          <w:szCs w:val="24"/>
        </w:rPr>
        <w:t>, 2024). Another study emphasize</w:t>
      </w:r>
      <w:r w:rsidR="00DD31E0" w:rsidRPr="009664A6">
        <w:rPr>
          <w:rFonts w:ascii="Times New Roman" w:hAnsi="Times New Roman" w:cs="Times New Roman"/>
          <w:color w:val="000000" w:themeColor="text1"/>
          <w:sz w:val="24"/>
          <w:szCs w:val="24"/>
        </w:rPr>
        <w:t>d</w:t>
      </w:r>
      <w:r w:rsidRPr="009664A6">
        <w:rPr>
          <w:rFonts w:ascii="Times New Roman" w:hAnsi="Times New Roman" w:cs="Times New Roman"/>
          <w:color w:val="000000" w:themeColor="text1"/>
          <w:sz w:val="24"/>
          <w:szCs w:val="24"/>
        </w:rPr>
        <w:t xml:space="preserve"> that disengagement among Filipino teachers is a recurring problem, with implications for both individual well-being and institutional outcomes (</w:t>
      </w:r>
      <w:proofErr w:type="spellStart"/>
      <w:r w:rsidRPr="009664A6">
        <w:rPr>
          <w:rFonts w:ascii="Times New Roman" w:hAnsi="Times New Roman" w:cs="Times New Roman"/>
          <w:color w:val="000000" w:themeColor="text1"/>
          <w:sz w:val="24"/>
          <w:szCs w:val="24"/>
        </w:rPr>
        <w:t>Maquidato</w:t>
      </w:r>
      <w:proofErr w:type="spellEnd"/>
      <w:r w:rsidRPr="009664A6">
        <w:rPr>
          <w:rFonts w:ascii="Times New Roman" w:hAnsi="Times New Roman" w:cs="Times New Roman"/>
          <w:color w:val="000000" w:themeColor="text1"/>
          <w:sz w:val="24"/>
          <w:szCs w:val="24"/>
        </w:rPr>
        <w:t xml:space="preserve"> &amp; </w:t>
      </w:r>
      <w:proofErr w:type="spellStart"/>
      <w:r w:rsidRPr="009664A6">
        <w:rPr>
          <w:rFonts w:ascii="Times New Roman" w:hAnsi="Times New Roman" w:cs="Times New Roman"/>
          <w:color w:val="000000" w:themeColor="text1"/>
          <w:sz w:val="24"/>
          <w:szCs w:val="24"/>
        </w:rPr>
        <w:t>Bayani</w:t>
      </w:r>
      <w:proofErr w:type="spellEnd"/>
      <w:r w:rsidRPr="009664A6">
        <w:rPr>
          <w:rFonts w:ascii="Times New Roman" w:hAnsi="Times New Roman" w:cs="Times New Roman"/>
          <w:color w:val="000000" w:themeColor="text1"/>
          <w:sz w:val="24"/>
          <w:szCs w:val="24"/>
        </w:rPr>
        <w:t>, 2023). Low teacher engagement in SOCCSKSARGEN is a</w:t>
      </w:r>
      <w:r w:rsidRPr="009664A6">
        <w:rPr>
          <w:rFonts w:ascii="Times New Roman" w:hAnsi="Times New Roman" w:cs="Times New Roman"/>
          <w:b/>
          <w:bCs/>
          <w:color w:val="000000" w:themeColor="text1"/>
          <w:sz w:val="24"/>
          <w:szCs w:val="24"/>
        </w:rPr>
        <w:t xml:space="preserve"> </w:t>
      </w:r>
      <w:r w:rsidRPr="009664A6">
        <w:rPr>
          <w:rStyle w:val="Strong"/>
          <w:rFonts w:ascii="Times New Roman" w:hAnsi="Times New Roman" w:cs="Times New Roman"/>
          <w:b w:val="0"/>
          <w:bCs w:val="0"/>
          <w:color w:val="000000" w:themeColor="text1"/>
          <w:sz w:val="24"/>
          <w:szCs w:val="24"/>
        </w:rPr>
        <w:t>regional problem</w:t>
      </w:r>
      <w:r w:rsidRPr="009664A6">
        <w:rPr>
          <w:rFonts w:ascii="Times New Roman" w:hAnsi="Times New Roman" w:cs="Times New Roman"/>
          <w:color w:val="000000" w:themeColor="text1"/>
          <w:sz w:val="24"/>
          <w:szCs w:val="24"/>
        </w:rPr>
        <w:t xml:space="preserve"> affecting both </w:t>
      </w:r>
      <w:r w:rsidRPr="009664A6">
        <w:rPr>
          <w:rStyle w:val="Strong"/>
          <w:rFonts w:ascii="Times New Roman" w:hAnsi="Times New Roman" w:cs="Times New Roman"/>
          <w:b w:val="0"/>
          <w:bCs w:val="0"/>
          <w:color w:val="000000" w:themeColor="text1"/>
          <w:sz w:val="24"/>
          <w:szCs w:val="24"/>
        </w:rPr>
        <w:t>school-level research</w:t>
      </w:r>
      <w:r w:rsidRPr="009664A6">
        <w:rPr>
          <w:rStyle w:val="Strong"/>
          <w:rFonts w:ascii="Times New Roman" w:hAnsi="Times New Roman" w:cs="Times New Roman"/>
          <w:color w:val="000000" w:themeColor="text1"/>
          <w:sz w:val="24"/>
          <w:szCs w:val="24"/>
        </w:rPr>
        <w:t xml:space="preserve"> </w:t>
      </w:r>
      <w:r w:rsidRPr="009664A6">
        <w:rPr>
          <w:rStyle w:val="Strong"/>
          <w:rFonts w:ascii="Times New Roman" w:hAnsi="Times New Roman" w:cs="Times New Roman"/>
          <w:b w:val="0"/>
          <w:bCs w:val="0"/>
          <w:color w:val="000000" w:themeColor="text1"/>
          <w:sz w:val="24"/>
          <w:szCs w:val="24"/>
        </w:rPr>
        <w:t>productivity</w:t>
      </w:r>
      <w:r w:rsidRPr="009664A6">
        <w:rPr>
          <w:rFonts w:ascii="Times New Roman" w:hAnsi="Times New Roman" w:cs="Times New Roman"/>
          <w:b/>
          <w:bCs/>
          <w:color w:val="000000" w:themeColor="text1"/>
          <w:sz w:val="24"/>
          <w:szCs w:val="24"/>
        </w:rPr>
        <w:t xml:space="preserve"> </w:t>
      </w:r>
      <w:r w:rsidRPr="009664A6">
        <w:rPr>
          <w:rFonts w:ascii="Times New Roman" w:hAnsi="Times New Roman" w:cs="Times New Roman"/>
          <w:color w:val="000000" w:themeColor="text1"/>
          <w:sz w:val="24"/>
          <w:szCs w:val="24"/>
        </w:rPr>
        <w:t>and</w:t>
      </w:r>
      <w:r w:rsidRPr="009664A6">
        <w:rPr>
          <w:rFonts w:ascii="Times New Roman" w:hAnsi="Times New Roman" w:cs="Times New Roman"/>
          <w:b/>
          <w:bCs/>
          <w:color w:val="000000" w:themeColor="text1"/>
          <w:sz w:val="24"/>
          <w:szCs w:val="24"/>
        </w:rPr>
        <w:t xml:space="preserve"> </w:t>
      </w:r>
      <w:r w:rsidRPr="009664A6">
        <w:rPr>
          <w:rStyle w:val="Strong"/>
          <w:rFonts w:ascii="Times New Roman" w:hAnsi="Times New Roman" w:cs="Times New Roman"/>
          <w:b w:val="0"/>
          <w:bCs w:val="0"/>
          <w:color w:val="000000" w:themeColor="text1"/>
          <w:sz w:val="24"/>
          <w:szCs w:val="24"/>
        </w:rPr>
        <w:t>classroom interaction quality</w:t>
      </w:r>
      <w:r w:rsidRPr="009664A6">
        <w:rPr>
          <w:rFonts w:ascii="Times New Roman" w:hAnsi="Times New Roman" w:cs="Times New Roman"/>
          <w:color w:val="000000" w:themeColor="text1"/>
          <w:sz w:val="24"/>
          <w:szCs w:val="24"/>
        </w:rPr>
        <w:t>. This disengagement undermine</w:t>
      </w:r>
      <w:r w:rsidR="00DD31E0" w:rsidRPr="009664A6">
        <w:rPr>
          <w:rFonts w:ascii="Times New Roman" w:hAnsi="Times New Roman" w:cs="Times New Roman"/>
          <w:color w:val="000000" w:themeColor="text1"/>
          <w:sz w:val="24"/>
          <w:szCs w:val="24"/>
        </w:rPr>
        <w:t>d</w:t>
      </w:r>
      <w:r w:rsidRPr="009664A6">
        <w:rPr>
          <w:rFonts w:ascii="Times New Roman" w:hAnsi="Times New Roman" w:cs="Times New Roman"/>
          <w:color w:val="000000" w:themeColor="text1"/>
          <w:sz w:val="24"/>
          <w:szCs w:val="24"/>
        </w:rPr>
        <w:t xml:space="preserve"> teacher retention, instructional effectiveness, and the sustainability of education systems in the region.</w:t>
      </w:r>
      <w:r w:rsidR="00190115" w:rsidRPr="009664A6">
        <w:rPr>
          <w:rFonts w:ascii="Times New Roman" w:hAnsi="Times New Roman" w:cs="Times New Roman"/>
          <w:color w:val="000000" w:themeColor="text1"/>
          <w:sz w:val="24"/>
          <w:szCs w:val="24"/>
        </w:rPr>
        <w:t xml:space="preserve"> </w:t>
      </w:r>
      <w:r w:rsidRPr="009664A6">
        <w:rPr>
          <w:rFonts w:ascii="Times New Roman" w:hAnsi="Times New Roman" w:cs="Times New Roman"/>
          <w:color w:val="000000" w:themeColor="text1"/>
          <w:sz w:val="24"/>
          <w:szCs w:val="24"/>
        </w:rPr>
        <w:t>(</w:t>
      </w:r>
      <w:proofErr w:type="spellStart"/>
      <w:r w:rsidRPr="009664A6">
        <w:rPr>
          <w:rFonts w:ascii="Times New Roman" w:hAnsi="Times New Roman" w:cs="Times New Roman"/>
          <w:color w:val="000000" w:themeColor="text1"/>
          <w:sz w:val="24"/>
          <w:szCs w:val="24"/>
        </w:rPr>
        <w:t>Eguac</w:t>
      </w:r>
      <w:proofErr w:type="spellEnd"/>
      <w:r w:rsidRPr="009664A6">
        <w:rPr>
          <w:rFonts w:ascii="Times New Roman" w:hAnsi="Times New Roman" w:cs="Times New Roman"/>
          <w:color w:val="000000" w:themeColor="text1"/>
          <w:sz w:val="24"/>
          <w:szCs w:val="24"/>
        </w:rPr>
        <w:t xml:space="preserve"> &amp; </w:t>
      </w:r>
      <w:proofErr w:type="spellStart"/>
      <w:r w:rsidRPr="009664A6">
        <w:rPr>
          <w:rFonts w:ascii="Times New Roman" w:hAnsi="Times New Roman" w:cs="Times New Roman"/>
          <w:color w:val="000000" w:themeColor="text1"/>
          <w:sz w:val="24"/>
          <w:szCs w:val="24"/>
        </w:rPr>
        <w:t>Pelones</w:t>
      </w:r>
      <w:proofErr w:type="spellEnd"/>
      <w:r w:rsidRPr="009664A6">
        <w:rPr>
          <w:rFonts w:ascii="Times New Roman" w:hAnsi="Times New Roman" w:cs="Times New Roman"/>
          <w:color w:val="000000" w:themeColor="text1"/>
          <w:sz w:val="24"/>
          <w:szCs w:val="24"/>
        </w:rPr>
        <w:t>, 2024)</w:t>
      </w:r>
    </w:p>
    <w:p w14:paraId="4E1A5979" w14:textId="77777777" w:rsidR="002742B0" w:rsidRPr="009664A6" w:rsidRDefault="002742B0" w:rsidP="006E2F36">
      <w:pPr>
        <w:spacing w:after="0" w:line="276" w:lineRule="auto"/>
        <w:ind w:firstLine="720"/>
        <w:jc w:val="both"/>
        <w:rPr>
          <w:rFonts w:ascii="Times New Roman" w:hAnsi="Times New Roman" w:cs="Times New Roman"/>
          <w:color w:val="000000" w:themeColor="text1"/>
          <w:sz w:val="24"/>
          <w:szCs w:val="24"/>
        </w:rPr>
      </w:pPr>
    </w:p>
    <w:p w14:paraId="63E7507F" w14:textId="2D59E16D" w:rsidR="002742B0" w:rsidRPr="0047164E" w:rsidRDefault="00F0643C" w:rsidP="006E2F36">
      <w:pPr>
        <w:spacing w:after="0" w:line="276" w:lineRule="auto"/>
        <w:ind w:firstLine="720"/>
        <w:jc w:val="both"/>
        <w:rPr>
          <w:rFonts w:ascii="Times New Roman" w:hAnsi="Times New Roman" w:cs="Times New Roman"/>
          <w:color w:val="000000" w:themeColor="text1"/>
          <w:sz w:val="24"/>
          <w:szCs w:val="24"/>
        </w:rPr>
      </w:pPr>
      <w:r w:rsidRPr="009664A6">
        <w:rPr>
          <w:rFonts w:ascii="Times New Roman" w:hAnsi="Times New Roman" w:cs="Times New Roman"/>
          <w:color w:val="000000" w:themeColor="text1"/>
          <w:sz w:val="24"/>
          <w:szCs w:val="24"/>
        </w:rPr>
        <w:t xml:space="preserve">The consequences of poor teacher work engagement demand </w:t>
      </w:r>
      <w:r w:rsidRPr="009664A6">
        <w:rPr>
          <w:rStyle w:val="Strong"/>
          <w:rFonts w:ascii="Times New Roman" w:hAnsi="Times New Roman" w:cs="Times New Roman"/>
          <w:b w:val="0"/>
          <w:bCs w:val="0"/>
          <w:color w:val="000000" w:themeColor="text1"/>
          <w:sz w:val="24"/>
          <w:szCs w:val="24"/>
        </w:rPr>
        <w:t>urgent reforms</w:t>
      </w:r>
      <w:r w:rsidRPr="009664A6">
        <w:rPr>
          <w:rFonts w:ascii="Times New Roman" w:hAnsi="Times New Roman" w:cs="Times New Roman"/>
          <w:b/>
          <w:bCs/>
          <w:color w:val="000000" w:themeColor="text1"/>
          <w:sz w:val="24"/>
          <w:szCs w:val="24"/>
        </w:rPr>
        <w:t>.</w:t>
      </w:r>
      <w:r w:rsidRPr="009664A6">
        <w:rPr>
          <w:rFonts w:ascii="Times New Roman" w:hAnsi="Times New Roman" w:cs="Times New Roman"/>
          <w:color w:val="000000" w:themeColor="text1"/>
          <w:sz w:val="24"/>
          <w:szCs w:val="24"/>
        </w:rPr>
        <w:t xml:space="preserve"> Disengagement results in burnout, emotional exhaustion, and increased attrition, which disrupt school culture and heighten institutional costs from replacing experienced educators (Nwoko</w:t>
      </w:r>
      <w:r w:rsidR="00DD31E0" w:rsidRPr="009664A6">
        <w:rPr>
          <w:rFonts w:ascii="Times New Roman" w:hAnsi="Times New Roman" w:cs="Times New Roman"/>
          <w:color w:val="000000" w:themeColor="text1"/>
          <w:sz w:val="24"/>
          <w:szCs w:val="24"/>
        </w:rPr>
        <w:t xml:space="preserve"> et al.,</w:t>
      </w:r>
      <w:r w:rsidRPr="009664A6">
        <w:rPr>
          <w:rFonts w:ascii="Times New Roman" w:hAnsi="Times New Roman" w:cs="Times New Roman"/>
          <w:color w:val="000000" w:themeColor="text1"/>
          <w:sz w:val="24"/>
          <w:szCs w:val="24"/>
        </w:rPr>
        <w:t xml:space="preserve"> 2023). Furthermore, disengaged teachers deliver weaker instruction and limited student support, diminishing learner motivation and academic achievement (</w:t>
      </w:r>
      <w:proofErr w:type="spellStart"/>
      <w:r w:rsidRPr="009664A6">
        <w:rPr>
          <w:rFonts w:ascii="Times New Roman" w:hAnsi="Times New Roman" w:cs="Times New Roman"/>
          <w:color w:val="000000" w:themeColor="text1"/>
          <w:sz w:val="24"/>
          <w:szCs w:val="24"/>
        </w:rPr>
        <w:t>Maquidato</w:t>
      </w:r>
      <w:proofErr w:type="spellEnd"/>
      <w:r w:rsidRPr="009664A6">
        <w:rPr>
          <w:rFonts w:ascii="Times New Roman" w:hAnsi="Times New Roman" w:cs="Times New Roman"/>
          <w:color w:val="000000" w:themeColor="text1"/>
          <w:sz w:val="24"/>
          <w:szCs w:val="24"/>
        </w:rPr>
        <w:t xml:space="preserve"> &amp; </w:t>
      </w:r>
      <w:proofErr w:type="spellStart"/>
      <w:r w:rsidRPr="009664A6">
        <w:rPr>
          <w:rFonts w:ascii="Times New Roman" w:hAnsi="Times New Roman" w:cs="Times New Roman"/>
          <w:color w:val="000000" w:themeColor="text1"/>
          <w:sz w:val="24"/>
          <w:szCs w:val="24"/>
        </w:rPr>
        <w:t>Bayani</w:t>
      </w:r>
      <w:proofErr w:type="spellEnd"/>
      <w:r w:rsidRPr="009664A6">
        <w:rPr>
          <w:rFonts w:ascii="Times New Roman" w:hAnsi="Times New Roman" w:cs="Times New Roman"/>
          <w:color w:val="000000" w:themeColor="text1"/>
          <w:sz w:val="24"/>
          <w:szCs w:val="24"/>
        </w:rPr>
        <w:t xml:space="preserve">, 2023). Despite growing evidence of the need for </w:t>
      </w:r>
      <w:r w:rsidRPr="009664A6">
        <w:rPr>
          <w:rStyle w:val="Strong"/>
          <w:rFonts w:ascii="Times New Roman" w:hAnsi="Times New Roman" w:cs="Times New Roman"/>
          <w:b w:val="0"/>
          <w:bCs w:val="0"/>
          <w:color w:val="000000" w:themeColor="text1"/>
          <w:sz w:val="24"/>
          <w:szCs w:val="24"/>
        </w:rPr>
        <w:t>urgent reforms</w:t>
      </w:r>
      <w:r w:rsidRPr="009664A6">
        <w:rPr>
          <w:rFonts w:ascii="Times New Roman" w:hAnsi="Times New Roman" w:cs="Times New Roman"/>
          <w:color w:val="000000" w:themeColor="text1"/>
          <w:sz w:val="24"/>
          <w:szCs w:val="24"/>
        </w:rPr>
        <w:t xml:space="preserve"> to address low teacher engagement and its implications for </w:t>
      </w:r>
      <w:r w:rsidRPr="009664A6">
        <w:rPr>
          <w:rStyle w:val="Strong"/>
          <w:rFonts w:ascii="Times New Roman" w:hAnsi="Times New Roman" w:cs="Times New Roman"/>
          <w:b w:val="0"/>
          <w:bCs w:val="0"/>
          <w:color w:val="000000" w:themeColor="text1"/>
          <w:sz w:val="24"/>
          <w:szCs w:val="24"/>
        </w:rPr>
        <w:t>teacher retention</w:t>
      </w:r>
      <w:r w:rsidRPr="009664A6">
        <w:rPr>
          <w:rFonts w:ascii="Times New Roman" w:hAnsi="Times New Roman" w:cs="Times New Roman"/>
          <w:b/>
          <w:bCs/>
          <w:color w:val="000000" w:themeColor="text1"/>
          <w:sz w:val="24"/>
          <w:szCs w:val="24"/>
        </w:rPr>
        <w:t xml:space="preserve">, </w:t>
      </w:r>
      <w:r w:rsidRPr="009664A6">
        <w:rPr>
          <w:rStyle w:val="Strong"/>
          <w:rFonts w:ascii="Times New Roman" w:hAnsi="Times New Roman" w:cs="Times New Roman"/>
          <w:b w:val="0"/>
          <w:bCs w:val="0"/>
          <w:color w:val="000000" w:themeColor="text1"/>
          <w:sz w:val="24"/>
          <w:szCs w:val="24"/>
        </w:rPr>
        <w:t>instructional quality</w:t>
      </w:r>
      <w:r w:rsidRPr="009664A6">
        <w:rPr>
          <w:rFonts w:ascii="Times New Roman" w:hAnsi="Times New Roman" w:cs="Times New Roman"/>
          <w:b/>
          <w:bCs/>
          <w:color w:val="000000" w:themeColor="text1"/>
          <w:sz w:val="24"/>
          <w:szCs w:val="24"/>
        </w:rPr>
        <w:t xml:space="preserve">, </w:t>
      </w:r>
      <w:r w:rsidRPr="009664A6">
        <w:rPr>
          <w:rFonts w:ascii="Times New Roman" w:hAnsi="Times New Roman" w:cs="Times New Roman"/>
          <w:color w:val="000000" w:themeColor="text1"/>
          <w:sz w:val="24"/>
          <w:szCs w:val="24"/>
        </w:rPr>
        <w:t>and</w:t>
      </w:r>
      <w:r w:rsidRPr="009664A6">
        <w:rPr>
          <w:rFonts w:ascii="Times New Roman" w:hAnsi="Times New Roman" w:cs="Times New Roman"/>
          <w:b/>
          <w:bCs/>
          <w:color w:val="000000" w:themeColor="text1"/>
          <w:sz w:val="24"/>
          <w:szCs w:val="24"/>
        </w:rPr>
        <w:t xml:space="preserve"> </w:t>
      </w:r>
      <w:r w:rsidRPr="009664A6">
        <w:rPr>
          <w:rStyle w:val="Strong"/>
          <w:rFonts w:ascii="Times New Roman" w:hAnsi="Times New Roman" w:cs="Times New Roman"/>
          <w:b w:val="0"/>
          <w:bCs w:val="0"/>
          <w:color w:val="000000" w:themeColor="text1"/>
          <w:sz w:val="24"/>
          <w:szCs w:val="24"/>
        </w:rPr>
        <w:t>institutional sustainability</w:t>
      </w:r>
      <w:r w:rsidRPr="009664A6">
        <w:rPr>
          <w:rFonts w:ascii="Times New Roman" w:hAnsi="Times New Roman" w:cs="Times New Roman"/>
          <w:b/>
          <w:bCs/>
          <w:color w:val="000000" w:themeColor="text1"/>
          <w:sz w:val="24"/>
          <w:szCs w:val="24"/>
        </w:rPr>
        <w:t xml:space="preserve">, </w:t>
      </w:r>
      <w:r w:rsidRPr="009664A6">
        <w:rPr>
          <w:rStyle w:val="Strong"/>
          <w:rFonts w:ascii="Times New Roman" w:hAnsi="Times New Roman" w:cs="Times New Roman"/>
          <w:b w:val="0"/>
          <w:bCs w:val="0"/>
          <w:color w:val="000000" w:themeColor="text1"/>
          <w:sz w:val="24"/>
          <w:szCs w:val="24"/>
        </w:rPr>
        <w:t>limited research has systematically examined these impacts within specific regional contexts such as SOCCSKSARGEN</w:t>
      </w:r>
      <w:r w:rsidRPr="009664A6">
        <w:rPr>
          <w:rFonts w:ascii="Times New Roman" w:hAnsi="Times New Roman" w:cs="Times New Roman"/>
          <w:b/>
          <w:bCs/>
          <w:color w:val="000000" w:themeColor="text1"/>
          <w:sz w:val="24"/>
          <w:szCs w:val="24"/>
        </w:rPr>
        <w:t>,</w:t>
      </w:r>
      <w:r w:rsidRPr="009664A6">
        <w:rPr>
          <w:rFonts w:ascii="Times New Roman" w:hAnsi="Times New Roman" w:cs="Times New Roman"/>
          <w:color w:val="000000" w:themeColor="text1"/>
          <w:sz w:val="24"/>
          <w:szCs w:val="24"/>
        </w:rPr>
        <w:t xml:space="preserve"> prompting. This study addressed the gap by examining how school head leadership practices and professional well-being influenced teacher work engagement. </w:t>
      </w:r>
      <w:r w:rsidR="00122860" w:rsidRPr="009664A6">
        <w:rPr>
          <w:rFonts w:ascii="Times New Roman" w:hAnsi="Times New Roman" w:cs="Times New Roman"/>
          <w:color w:val="000000" w:themeColor="text1"/>
          <w:sz w:val="24"/>
          <w:szCs w:val="24"/>
        </w:rPr>
        <w:t>It was for this reason that this study was conducted.</w:t>
      </w:r>
    </w:p>
    <w:p w14:paraId="16502AD6" w14:textId="77777777" w:rsidR="00B74A29" w:rsidRDefault="00B74A29" w:rsidP="006E2F36">
      <w:pPr>
        <w:spacing w:after="0" w:line="276" w:lineRule="auto"/>
        <w:jc w:val="both"/>
        <w:rPr>
          <w:rFonts w:ascii="Times New Roman" w:hAnsi="Times New Roman" w:cs="Times New Roman"/>
          <w:b/>
          <w:i/>
          <w:color w:val="000000" w:themeColor="text1"/>
          <w:sz w:val="24"/>
          <w:szCs w:val="24"/>
        </w:rPr>
      </w:pPr>
    </w:p>
    <w:p w14:paraId="1BC3EEC7" w14:textId="68C6B00F" w:rsidR="002742B0" w:rsidRPr="0047164E" w:rsidRDefault="00F0643C" w:rsidP="006E2F36">
      <w:pPr>
        <w:spacing w:after="0" w:line="276" w:lineRule="auto"/>
        <w:jc w:val="both"/>
        <w:rPr>
          <w:rFonts w:ascii="Times New Roman" w:hAnsi="Times New Roman" w:cs="Times New Roman"/>
          <w:color w:val="000000" w:themeColor="text1"/>
          <w:sz w:val="24"/>
          <w:szCs w:val="24"/>
        </w:rPr>
      </w:pPr>
      <w:r w:rsidRPr="0047164E">
        <w:rPr>
          <w:rFonts w:ascii="Times New Roman" w:hAnsi="Times New Roman" w:cs="Times New Roman"/>
          <w:b/>
          <w:i/>
          <w:color w:val="000000" w:themeColor="text1"/>
          <w:sz w:val="24"/>
          <w:szCs w:val="24"/>
        </w:rPr>
        <w:t>Significance of the Study</w:t>
      </w:r>
    </w:p>
    <w:p w14:paraId="46ABFBC5" w14:textId="77777777" w:rsidR="002742B0" w:rsidRPr="0047164E" w:rsidRDefault="002742B0" w:rsidP="006E2F36">
      <w:pPr>
        <w:widowControl w:val="0"/>
        <w:spacing w:after="0" w:line="276" w:lineRule="auto"/>
        <w:ind w:firstLine="720"/>
        <w:jc w:val="both"/>
        <w:rPr>
          <w:rFonts w:ascii="Times New Roman" w:hAnsi="Times New Roman" w:cs="Times New Roman"/>
          <w:color w:val="000000" w:themeColor="text1"/>
          <w:spacing w:val="1"/>
          <w:sz w:val="24"/>
          <w:szCs w:val="24"/>
        </w:rPr>
      </w:pPr>
    </w:p>
    <w:p w14:paraId="4EE6863D" w14:textId="46753204" w:rsidR="002742B0" w:rsidRPr="009664A6" w:rsidRDefault="00F0643C" w:rsidP="006E2F36">
      <w:pPr>
        <w:widowControl w:val="0"/>
        <w:spacing w:after="0" w:line="276" w:lineRule="auto"/>
        <w:ind w:firstLine="720"/>
        <w:jc w:val="both"/>
        <w:rPr>
          <w:rFonts w:ascii="Times New Roman" w:hAnsi="Times New Roman" w:cs="Times New Roman"/>
          <w:color w:val="000000" w:themeColor="text1"/>
          <w:sz w:val="24"/>
          <w:szCs w:val="24"/>
        </w:rPr>
      </w:pPr>
      <w:r w:rsidRPr="0047164E">
        <w:rPr>
          <w:rFonts w:ascii="Times New Roman" w:hAnsi="Times New Roman" w:cs="Times New Roman"/>
          <w:color w:val="000000" w:themeColor="text1"/>
          <w:spacing w:val="1"/>
          <w:sz w:val="24"/>
          <w:szCs w:val="24"/>
        </w:rPr>
        <w:t xml:space="preserve">This study is significant globally as it highlights the vital role of effective school head </w:t>
      </w:r>
      <w:r w:rsidRPr="0047164E">
        <w:rPr>
          <w:rFonts w:ascii="Times New Roman" w:hAnsi="Times New Roman" w:cs="Times New Roman"/>
          <w:color w:val="000000" w:themeColor="text1"/>
          <w:spacing w:val="1"/>
          <w:sz w:val="24"/>
          <w:szCs w:val="24"/>
        </w:rPr>
        <w:lastRenderedPageBreak/>
        <w:t xml:space="preserve">leadership in improving the quality of public education and contributing to the achievement of Sustainable Development Goal 4 on Quality Education. By examining how leadership practices </w:t>
      </w:r>
      <w:r w:rsidRPr="009664A6">
        <w:rPr>
          <w:rFonts w:ascii="Times New Roman" w:hAnsi="Times New Roman" w:cs="Times New Roman"/>
          <w:color w:val="000000" w:themeColor="text1"/>
          <w:spacing w:val="1"/>
          <w:sz w:val="24"/>
          <w:szCs w:val="24"/>
        </w:rPr>
        <w:t xml:space="preserve">influence teacher work engagement and professional well-being, the study supports efforts to strengthen teaching quality and increase the supply of qualified educators. In the national context, the findings </w:t>
      </w:r>
      <w:r w:rsidR="00DD31E0" w:rsidRPr="009664A6">
        <w:rPr>
          <w:rFonts w:ascii="Times New Roman" w:hAnsi="Times New Roman" w:cs="Times New Roman"/>
          <w:color w:val="000000" w:themeColor="text1"/>
          <w:spacing w:val="1"/>
          <w:sz w:val="24"/>
          <w:szCs w:val="24"/>
        </w:rPr>
        <w:t xml:space="preserve">may </w:t>
      </w:r>
      <w:r w:rsidRPr="009664A6">
        <w:rPr>
          <w:rFonts w:ascii="Times New Roman" w:hAnsi="Times New Roman" w:cs="Times New Roman"/>
          <w:color w:val="000000" w:themeColor="text1"/>
          <w:spacing w:val="1"/>
          <w:sz w:val="24"/>
          <w:szCs w:val="24"/>
        </w:rPr>
        <w:t xml:space="preserve">provide educational policymakers with evidence-based insights for developing leadership strategies and supportive practices that enhance teacher engagement, well-being, and retention in public schools. </w:t>
      </w:r>
      <w:r w:rsidRPr="009664A6">
        <w:rPr>
          <w:rFonts w:ascii="Times New Roman" w:hAnsi="Times New Roman" w:cs="Times New Roman"/>
          <w:color w:val="000000" w:themeColor="text1"/>
          <w:sz w:val="24"/>
          <w:szCs w:val="24"/>
        </w:rPr>
        <w:t xml:space="preserve">In the Philippine setting, the findings </w:t>
      </w:r>
      <w:r w:rsidR="00DD31E0" w:rsidRPr="009664A6">
        <w:rPr>
          <w:rFonts w:ascii="Times New Roman" w:hAnsi="Times New Roman" w:cs="Times New Roman"/>
          <w:color w:val="000000" w:themeColor="text1"/>
          <w:sz w:val="24"/>
          <w:szCs w:val="24"/>
        </w:rPr>
        <w:t xml:space="preserve">may </w:t>
      </w:r>
      <w:r w:rsidRPr="009664A6">
        <w:rPr>
          <w:rFonts w:ascii="Times New Roman" w:hAnsi="Times New Roman" w:cs="Times New Roman"/>
          <w:color w:val="000000" w:themeColor="text1"/>
          <w:sz w:val="24"/>
          <w:szCs w:val="24"/>
        </w:rPr>
        <w:t>provide valuable support to the Department of Education by offering empirical evidence that can inform policies and interventions aimed at enhancing teacher well</w:t>
      </w:r>
      <w:r w:rsidRPr="009664A6">
        <w:rPr>
          <w:rFonts w:ascii="Times New Roman" w:hAnsi="Times New Roman" w:cs="Times New Roman"/>
          <w:color w:val="000000" w:themeColor="text1"/>
          <w:sz w:val="24"/>
          <w:szCs w:val="24"/>
        </w:rPr>
        <w:noBreakHyphen/>
        <w:t xml:space="preserve">being and strengthening their professional identity. </w:t>
      </w:r>
      <w:r w:rsidRPr="009664A6">
        <w:rPr>
          <w:rFonts w:ascii="Times New Roman" w:hAnsi="Times New Roman" w:cs="Times New Roman"/>
          <w:color w:val="000000" w:themeColor="text1"/>
          <w:spacing w:val="1"/>
          <w:sz w:val="24"/>
          <w:szCs w:val="24"/>
        </w:rPr>
        <w:t xml:space="preserve">At the institutional level, the results are valuable to </w:t>
      </w:r>
      <w:r w:rsidRPr="009664A6">
        <w:rPr>
          <w:rStyle w:val="whitespace-normal"/>
          <w:rFonts w:ascii="Times New Roman" w:hAnsi="Times New Roman" w:cs="Times New Roman"/>
          <w:color w:val="000000" w:themeColor="text1"/>
          <w:sz w:val="24"/>
          <w:szCs w:val="24"/>
        </w:rPr>
        <w:t>Holy Cross of Davao College</w:t>
      </w:r>
      <w:r w:rsidRPr="009664A6">
        <w:rPr>
          <w:rFonts w:ascii="Times New Roman" w:hAnsi="Times New Roman" w:cs="Times New Roman"/>
          <w:color w:val="000000" w:themeColor="text1"/>
          <w:sz w:val="24"/>
          <w:szCs w:val="24"/>
        </w:rPr>
        <w:t xml:space="preserve"> </w:t>
      </w:r>
      <w:r w:rsidRPr="009664A6">
        <w:rPr>
          <w:rFonts w:ascii="Times New Roman" w:hAnsi="Times New Roman" w:cs="Times New Roman"/>
          <w:color w:val="000000" w:themeColor="text1"/>
          <w:spacing w:val="1"/>
          <w:sz w:val="24"/>
          <w:szCs w:val="24"/>
        </w:rPr>
        <w:t>in strengthening leadership approaches, promoting teacher welfare, and improving instructional quality, thereby fostering a more motivated and productive teaching workforce. These effects of poor teacher engagement triggered the conduct of the study.</w:t>
      </w:r>
    </w:p>
    <w:p w14:paraId="7CB8AB8C" w14:textId="77777777" w:rsidR="002742B0" w:rsidRPr="009664A6" w:rsidRDefault="002742B0" w:rsidP="006E2F36">
      <w:pPr>
        <w:widowControl w:val="0"/>
        <w:spacing w:after="0" w:line="276" w:lineRule="auto"/>
        <w:jc w:val="both"/>
        <w:rPr>
          <w:rFonts w:ascii="Times New Roman" w:hAnsi="Times New Roman" w:cs="Times New Roman"/>
          <w:b/>
          <w:i/>
          <w:color w:val="000000" w:themeColor="text1"/>
          <w:sz w:val="24"/>
          <w:szCs w:val="24"/>
        </w:rPr>
      </w:pPr>
    </w:p>
    <w:p w14:paraId="539A0E72" w14:textId="77777777" w:rsidR="002742B0" w:rsidRPr="009664A6" w:rsidRDefault="00F0643C" w:rsidP="006E2F36">
      <w:pPr>
        <w:widowControl w:val="0"/>
        <w:spacing w:after="0" w:line="276" w:lineRule="auto"/>
        <w:jc w:val="both"/>
        <w:rPr>
          <w:rFonts w:ascii="Times New Roman" w:hAnsi="Times New Roman" w:cs="Times New Roman"/>
          <w:b/>
          <w:i/>
          <w:color w:val="000000" w:themeColor="text1"/>
          <w:sz w:val="24"/>
          <w:szCs w:val="24"/>
        </w:rPr>
      </w:pPr>
      <w:r w:rsidRPr="009664A6">
        <w:rPr>
          <w:rFonts w:ascii="Times New Roman" w:hAnsi="Times New Roman" w:cs="Times New Roman"/>
          <w:b/>
          <w:i/>
          <w:color w:val="000000" w:themeColor="text1"/>
          <w:sz w:val="24"/>
          <w:szCs w:val="24"/>
        </w:rPr>
        <w:t>Statement of the Problem</w:t>
      </w:r>
    </w:p>
    <w:p w14:paraId="58291D87" w14:textId="77777777" w:rsidR="002742B0" w:rsidRPr="009664A6" w:rsidRDefault="002742B0" w:rsidP="006E2F36">
      <w:pPr>
        <w:widowControl w:val="0"/>
        <w:spacing w:after="0" w:line="276" w:lineRule="auto"/>
        <w:jc w:val="both"/>
        <w:rPr>
          <w:rFonts w:ascii="Times New Roman" w:eastAsia="Times New Roman" w:hAnsi="Times New Roman" w:cs="Times New Roman"/>
          <w:color w:val="000000" w:themeColor="text1"/>
          <w:sz w:val="24"/>
          <w:szCs w:val="24"/>
          <w:lang w:eastAsia="en-PH"/>
        </w:rPr>
      </w:pPr>
    </w:p>
    <w:p w14:paraId="3C5EB662" w14:textId="2EA494FD" w:rsidR="002742B0" w:rsidRPr="009664A6" w:rsidRDefault="00F0643C" w:rsidP="00DD31E0">
      <w:pPr>
        <w:widowControl w:val="0"/>
        <w:spacing w:after="0" w:line="276" w:lineRule="auto"/>
        <w:ind w:firstLine="720"/>
        <w:jc w:val="both"/>
        <w:rPr>
          <w:rFonts w:ascii="Times New Roman" w:eastAsia="Times New Roman" w:hAnsi="Times New Roman" w:cs="Times New Roman"/>
          <w:color w:val="000000" w:themeColor="text1"/>
          <w:sz w:val="24"/>
          <w:szCs w:val="24"/>
          <w:lang w:eastAsia="en-PH"/>
        </w:rPr>
      </w:pPr>
      <w:r w:rsidRPr="009664A6">
        <w:rPr>
          <w:rFonts w:ascii="Times New Roman" w:eastAsia="Times New Roman" w:hAnsi="Times New Roman" w:cs="Times New Roman"/>
          <w:color w:val="000000" w:themeColor="text1"/>
          <w:sz w:val="24"/>
          <w:szCs w:val="24"/>
          <w:lang w:eastAsia="en-PH"/>
        </w:rPr>
        <w:t xml:space="preserve">This study </w:t>
      </w:r>
      <w:r w:rsidR="00DD31E0" w:rsidRPr="009664A6">
        <w:rPr>
          <w:rFonts w:ascii="Times New Roman" w:eastAsia="Times New Roman" w:hAnsi="Times New Roman" w:cs="Times New Roman"/>
          <w:color w:val="000000" w:themeColor="text1"/>
          <w:sz w:val="24"/>
          <w:szCs w:val="24"/>
          <w:lang w:eastAsia="en-PH"/>
        </w:rPr>
        <w:t xml:space="preserve">aimed </w:t>
      </w:r>
      <w:r w:rsidRPr="009664A6">
        <w:rPr>
          <w:rFonts w:ascii="Times New Roman" w:eastAsia="Times New Roman" w:hAnsi="Times New Roman" w:cs="Times New Roman"/>
          <w:color w:val="000000" w:themeColor="text1"/>
          <w:sz w:val="24"/>
          <w:szCs w:val="24"/>
          <w:lang w:eastAsia="en-PH"/>
        </w:rPr>
        <w:t>to determine the significance of the influence of school head leadership practices and professional well-being on the work engagement of public-school teacher. Specifically, it aimed</w:t>
      </w:r>
      <w:r w:rsidR="00DD31E0" w:rsidRPr="009664A6">
        <w:rPr>
          <w:rFonts w:ascii="Times New Roman" w:eastAsia="Times New Roman" w:hAnsi="Times New Roman" w:cs="Times New Roman"/>
          <w:color w:val="000000" w:themeColor="text1"/>
          <w:sz w:val="24"/>
          <w:szCs w:val="24"/>
          <w:lang w:eastAsia="en-PH"/>
        </w:rPr>
        <w:t>:</w:t>
      </w:r>
    </w:p>
    <w:p w14:paraId="1887AE7D" w14:textId="5C346759" w:rsidR="002742B0" w:rsidRPr="009664A6" w:rsidRDefault="00DD31E0" w:rsidP="006E2F36">
      <w:pPr>
        <w:widowControl w:val="0"/>
        <w:numPr>
          <w:ilvl w:val="0"/>
          <w:numId w:val="2"/>
        </w:numPr>
        <w:spacing w:after="0" w:line="276" w:lineRule="auto"/>
        <w:jc w:val="both"/>
        <w:rPr>
          <w:rFonts w:ascii="Times New Roman" w:eastAsia="Times New Roman" w:hAnsi="Times New Roman" w:cs="Times New Roman"/>
          <w:color w:val="000000" w:themeColor="text1"/>
          <w:sz w:val="24"/>
          <w:szCs w:val="24"/>
          <w:lang w:eastAsia="en-PH"/>
        </w:rPr>
      </w:pPr>
      <w:bookmarkStart w:id="2" w:name="_Hlk161173688"/>
      <w:r w:rsidRPr="009664A6">
        <w:rPr>
          <w:rFonts w:ascii="Times New Roman" w:eastAsia="Times New Roman" w:hAnsi="Times New Roman" w:cs="Times New Roman"/>
          <w:color w:val="000000" w:themeColor="text1"/>
          <w:sz w:val="24"/>
          <w:szCs w:val="24"/>
          <w:lang w:eastAsia="en-PH"/>
        </w:rPr>
        <w:t xml:space="preserve">To </w:t>
      </w:r>
      <w:r w:rsidR="001C0060" w:rsidRPr="009664A6">
        <w:rPr>
          <w:rFonts w:ascii="Times New Roman" w:eastAsia="Times New Roman" w:hAnsi="Times New Roman" w:cs="Times New Roman"/>
          <w:color w:val="000000" w:themeColor="text1"/>
          <w:sz w:val="24"/>
          <w:szCs w:val="24"/>
          <w:lang w:eastAsia="en-PH"/>
        </w:rPr>
        <w:t xml:space="preserve">describe </w:t>
      </w:r>
      <w:r w:rsidR="00F0643C" w:rsidRPr="009664A6">
        <w:rPr>
          <w:rFonts w:ascii="Times New Roman" w:eastAsia="Times New Roman" w:hAnsi="Times New Roman" w:cs="Times New Roman"/>
          <w:color w:val="000000" w:themeColor="text1"/>
          <w:sz w:val="24"/>
          <w:szCs w:val="24"/>
          <w:lang w:eastAsia="en-PH"/>
        </w:rPr>
        <w:t>the levels of perceived school head leadership practices in terms of</w:t>
      </w:r>
      <w:r w:rsidR="00110B14" w:rsidRPr="009664A6">
        <w:rPr>
          <w:rFonts w:ascii="Times New Roman" w:eastAsia="Times New Roman" w:hAnsi="Times New Roman" w:cs="Times New Roman"/>
          <w:color w:val="000000" w:themeColor="text1"/>
          <w:sz w:val="24"/>
          <w:szCs w:val="24"/>
          <w:lang w:eastAsia="en-PH"/>
        </w:rPr>
        <w:t xml:space="preserve"> </w:t>
      </w:r>
      <w:r w:rsidRPr="009664A6">
        <w:rPr>
          <w:rFonts w:ascii="Times New Roman" w:eastAsia="Times New Roman" w:hAnsi="Times New Roman" w:cs="Times New Roman"/>
          <w:color w:val="000000" w:themeColor="text1"/>
          <w:sz w:val="24"/>
          <w:szCs w:val="24"/>
          <w:lang w:eastAsia="en-PH"/>
        </w:rPr>
        <w:t>leading strategically, managing school operation and resources, focusing on teaching and learning, developing self and others and building connections; professional well-being in terms of perspectives, self-management, supports, meaningfulness, self-core, practice competence and professional development; and work engagement of public-school teachers in terms of shared value, leadership, communication, feedback and recognition, work environment and career growth and training opportunities.</w:t>
      </w:r>
    </w:p>
    <w:p w14:paraId="283D9F91" w14:textId="152F655E" w:rsidR="002742B0" w:rsidRPr="009664A6" w:rsidRDefault="00DD31E0" w:rsidP="006E2F36">
      <w:pPr>
        <w:widowControl w:val="0"/>
        <w:numPr>
          <w:ilvl w:val="0"/>
          <w:numId w:val="2"/>
        </w:numPr>
        <w:spacing w:after="0" w:line="276" w:lineRule="auto"/>
        <w:jc w:val="both"/>
        <w:rPr>
          <w:rFonts w:ascii="Times New Roman" w:eastAsia="Times New Roman" w:hAnsi="Times New Roman" w:cs="Times New Roman"/>
          <w:color w:val="000000" w:themeColor="text1"/>
          <w:sz w:val="24"/>
          <w:szCs w:val="24"/>
          <w:lang w:eastAsia="en-PH"/>
        </w:rPr>
      </w:pPr>
      <w:r w:rsidRPr="009664A6">
        <w:rPr>
          <w:rFonts w:ascii="Times New Roman" w:eastAsia="Times New Roman" w:hAnsi="Times New Roman" w:cs="Times New Roman"/>
          <w:color w:val="000000" w:themeColor="text1"/>
          <w:sz w:val="24"/>
          <w:szCs w:val="24"/>
          <w:lang w:eastAsia="en-PH"/>
        </w:rPr>
        <w:t xml:space="preserve">To </w:t>
      </w:r>
      <w:r w:rsidR="00F0643C" w:rsidRPr="009664A6">
        <w:rPr>
          <w:rFonts w:ascii="Times New Roman" w:eastAsia="Times New Roman" w:hAnsi="Times New Roman" w:cs="Times New Roman"/>
          <w:color w:val="000000" w:themeColor="text1"/>
          <w:sz w:val="24"/>
          <w:szCs w:val="24"/>
          <w:lang w:eastAsia="en-PH"/>
        </w:rPr>
        <w:t>determine the significance of the relationship between perceived school head leadership practices, professional well-being, and the work engagement of public-school teacher and the</w:t>
      </w:r>
      <w:r w:rsidR="00940967" w:rsidRPr="009664A6">
        <w:rPr>
          <w:rFonts w:ascii="Times New Roman" w:eastAsia="Times New Roman" w:hAnsi="Times New Roman" w:cs="Times New Roman"/>
          <w:color w:val="000000" w:themeColor="text1"/>
          <w:sz w:val="24"/>
          <w:szCs w:val="24"/>
          <w:lang w:eastAsia="en-PH"/>
        </w:rPr>
        <w:t>;</w:t>
      </w:r>
    </w:p>
    <w:p w14:paraId="5F1F5351" w14:textId="56508317" w:rsidR="002742B0" w:rsidRPr="009664A6" w:rsidRDefault="00DD31E0" w:rsidP="006E2F36">
      <w:pPr>
        <w:widowControl w:val="0"/>
        <w:numPr>
          <w:ilvl w:val="0"/>
          <w:numId w:val="2"/>
        </w:numPr>
        <w:spacing w:after="0" w:line="276" w:lineRule="auto"/>
        <w:jc w:val="both"/>
        <w:rPr>
          <w:rFonts w:ascii="Times New Roman" w:eastAsia="Times New Roman" w:hAnsi="Times New Roman" w:cs="Times New Roman"/>
          <w:i/>
          <w:color w:val="000000" w:themeColor="text1"/>
          <w:sz w:val="24"/>
          <w:szCs w:val="24"/>
          <w:lang w:eastAsia="en-PH"/>
        </w:rPr>
      </w:pPr>
      <w:r w:rsidRPr="009664A6">
        <w:rPr>
          <w:rFonts w:ascii="Times New Roman" w:eastAsia="Times New Roman" w:hAnsi="Times New Roman" w:cs="Times New Roman"/>
          <w:color w:val="000000" w:themeColor="text1"/>
          <w:sz w:val="24"/>
          <w:szCs w:val="24"/>
          <w:lang w:eastAsia="en-PH"/>
        </w:rPr>
        <w:t xml:space="preserve">To </w:t>
      </w:r>
      <w:r w:rsidR="00F0643C" w:rsidRPr="009664A6">
        <w:rPr>
          <w:rFonts w:ascii="Times New Roman" w:eastAsia="Times New Roman" w:hAnsi="Times New Roman" w:cs="Times New Roman"/>
          <w:color w:val="000000" w:themeColor="text1"/>
          <w:sz w:val="24"/>
          <w:szCs w:val="24"/>
          <w:lang w:eastAsia="en-PH"/>
        </w:rPr>
        <w:t>determine the significance of the individual and combined influence of perceived school head leadership practices and professional well-being on the work engagement of public-school teacher</w:t>
      </w:r>
      <w:bookmarkEnd w:id="2"/>
      <w:r w:rsidR="00F0643C" w:rsidRPr="009664A6">
        <w:rPr>
          <w:rFonts w:ascii="Times New Roman" w:eastAsia="Times New Roman" w:hAnsi="Times New Roman" w:cs="Times New Roman"/>
          <w:color w:val="000000" w:themeColor="text1"/>
          <w:sz w:val="24"/>
          <w:szCs w:val="24"/>
          <w:lang w:eastAsia="en-PH"/>
        </w:rPr>
        <w:t xml:space="preserve">. </w:t>
      </w:r>
    </w:p>
    <w:p w14:paraId="474385D3" w14:textId="77777777" w:rsidR="002742B0" w:rsidRPr="0047164E" w:rsidRDefault="002742B0" w:rsidP="006E2F36">
      <w:pPr>
        <w:widowControl w:val="0"/>
        <w:spacing w:after="0" w:line="276" w:lineRule="auto"/>
        <w:jc w:val="both"/>
        <w:rPr>
          <w:rFonts w:ascii="Times New Roman" w:eastAsia="Times New Roman" w:hAnsi="Times New Roman" w:cs="Times New Roman"/>
          <w:b/>
          <w:bCs/>
          <w:i/>
          <w:color w:val="000000" w:themeColor="text1"/>
          <w:sz w:val="24"/>
          <w:szCs w:val="24"/>
          <w:lang w:val="en-US" w:eastAsia="en-PH"/>
        </w:rPr>
      </w:pPr>
    </w:p>
    <w:p w14:paraId="0471C0CE" w14:textId="3421CFD2" w:rsidR="002742B0" w:rsidRDefault="00F0643C" w:rsidP="006E2F36">
      <w:pPr>
        <w:widowControl w:val="0"/>
        <w:spacing w:after="0" w:line="276" w:lineRule="auto"/>
        <w:jc w:val="both"/>
        <w:rPr>
          <w:rFonts w:ascii="Times New Roman" w:eastAsia="Times New Roman" w:hAnsi="Times New Roman" w:cs="Times New Roman"/>
          <w:b/>
          <w:bCs/>
          <w:i/>
          <w:color w:val="000000" w:themeColor="text1"/>
          <w:sz w:val="24"/>
          <w:szCs w:val="24"/>
          <w:lang w:val="en-US" w:eastAsia="en-PH"/>
        </w:rPr>
      </w:pPr>
      <w:r w:rsidRPr="0047164E">
        <w:rPr>
          <w:rFonts w:ascii="Times New Roman" w:eastAsia="Times New Roman" w:hAnsi="Times New Roman" w:cs="Times New Roman"/>
          <w:b/>
          <w:bCs/>
          <w:i/>
          <w:color w:val="000000" w:themeColor="text1"/>
          <w:sz w:val="24"/>
          <w:szCs w:val="24"/>
          <w:lang w:val="en-US" w:eastAsia="en-PH"/>
        </w:rPr>
        <w:t>Hypotheses</w:t>
      </w:r>
    </w:p>
    <w:p w14:paraId="102E680F" w14:textId="77777777" w:rsidR="00A55E83" w:rsidRPr="0047164E" w:rsidRDefault="00A55E83" w:rsidP="006E2F36">
      <w:pPr>
        <w:widowControl w:val="0"/>
        <w:spacing w:after="0" w:line="276" w:lineRule="auto"/>
        <w:jc w:val="both"/>
        <w:rPr>
          <w:rFonts w:ascii="Times New Roman" w:hAnsi="Times New Roman" w:cs="Times New Roman"/>
          <w:b/>
          <w:i/>
          <w:color w:val="000000" w:themeColor="text1"/>
          <w:sz w:val="24"/>
          <w:szCs w:val="24"/>
        </w:rPr>
      </w:pPr>
    </w:p>
    <w:p w14:paraId="1AFE4773" w14:textId="60C05234" w:rsidR="002742B0" w:rsidRPr="009664A6" w:rsidRDefault="00F0643C" w:rsidP="006E2F36">
      <w:pPr>
        <w:widowControl w:val="0"/>
        <w:tabs>
          <w:tab w:val="left" w:pos="720"/>
        </w:tabs>
        <w:spacing w:after="0" w:line="276" w:lineRule="auto"/>
        <w:jc w:val="both"/>
        <w:rPr>
          <w:rFonts w:ascii="Times New Roman" w:eastAsia="Times New Roman" w:hAnsi="Times New Roman" w:cs="Times New Roman"/>
          <w:color w:val="000000" w:themeColor="text1"/>
          <w:sz w:val="24"/>
          <w:szCs w:val="24"/>
          <w:lang w:val="en-US" w:eastAsia="en-PH"/>
        </w:rPr>
      </w:pPr>
      <w:r w:rsidRPr="009664A6">
        <w:rPr>
          <w:rFonts w:ascii="Times New Roman" w:eastAsia="Times New Roman" w:hAnsi="Times New Roman" w:cs="Times New Roman"/>
          <w:color w:val="000000" w:themeColor="text1"/>
          <w:sz w:val="24"/>
          <w:szCs w:val="24"/>
          <w:lang w:val="en-US" w:eastAsia="en-PH"/>
        </w:rPr>
        <w:t>Ho1</w:t>
      </w:r>
      <w:r w:rsidR="00DD31E0" w:rsidRPr="009664A6">
        <w:rPr>
          <w:rFonts w:ascii="Times New Roman" w:eastAsia="Times New Roman" w:hAnsi="Times New Roman" w:cs="Times New Roman"/>
          <w:color w:val="000000" w:themeColor="text1"/>
          <w:sz w:val="24"/>
          <w:szCs w:val="24"/>
          <w:lang w:val="en-US" w:eastAsia="en-PH"/>
        </w:rPr>
        <w:t>.</w:t>
      </w:r>
      <w:r w:rsidRPr="009664A6">
        <w:rPr>
          <w:rFonts w:ascii="Times New Roman" w:eastAsia="Times New Roman" w:hAnsi="Times New Roman" w:cs="Times New Roman"/>
          <w:color w:val="000000" w:themeColor="text1"/>
          <w:sz w:val="24"/>
          <w:szCs w:val="24"/>
          <w:lang w:val="en-US" w:eastAsia="en-PH"/>
        </w:rPr>
        <w:t xml:space="preserve"> School head leadership practices and </w:t>
      </w:r>
      <w:r w:rsidR="00DD31E0" w:rsidRPr="009664A6">
        <w:rPr>
          <w:rFonts w:ascii="Times New Roman" w:eastAsia="Times New Roman" w:hAnsi="Times New Roman" w:cs="Times New Roman"/>
          <w:color w:val="000000" w:themeColor="text1"/>
          <w:sz w:val="24"/>
          <w:szCs w:val="24"/>
          <w:lang w:val="en-US" w:eastAsia="en-PH"/>
        </w:rPr>
        <w:t>p</w:t>
      </w:r>
      <w:r w:rsidRPr="009664A6">
        <w:rPr>
          <w:rFonts w:ascii="Times New Roman" w:eastAsia="Times New Roman" w:hAnsi="Times New Roman" w:cs="Times New Roman"/>
          <w:color w:val="000000" w:themeColor="text1"/>
          <w:sz w:val="24"/>
          <w:szCs w:val="24"/>
          <w:lang w:val="en-US" w:eastAsia="en-PH"/>
        </w:rPr>
        <w:t>rofessional well-being do not significantly correlate with work engagement of public-school teacher.</w:t>
      </w:r>
    </w:p>
    <w:p w14:paraId="2807CB7D" w14:textId="24B5C028" w:rsidR="002742B0" w:rsidRPr="009664A6" w:rsidRDefault="00F0643C" w:rsidP="006E2F36">
      <w:pPr>
        <w:widowControl w:val="0"/>
        <w:tabs>
          <w:tab w:val="left" w:pos="720"/>
        </w:tabs>
        <w:spacing w:after="0" w:line="276" w:lineRule="auto"/>
        <w:jc w:val="both"/>
        <w:rPr>
          <w:rFonts w:ascii="Times New Roman" w:eastAsia="Times New Roman" w:hAnsi="Times New Roman" w:cs="Times New Roman"/>
          <w:color w:val="000000" w:themeColor="text1"/>
          <w:sz w:val="24"/>
          <w:szCs w:val="24"/>
          <w:lang w:val="en-US" w:eastAsia="en-PH"/>
        </w:rPr>
      </w:pPr>
      <w:r w:rsidRPr="009664A6">
        <w:rPr>
          <w:rFonts w:ascii="Times New Roman" w:eastAsia="Times New Roman" w:hAnsi="Times New Roman" w:cs="Times New Roman"/>
          <w:color w:val="000000" w:themeColor="text1"/>
          <w:sz w:val="24"/>
          <w:szCs w:val="24"/>
          <w:lang w:val="en-US" w:eastAsia="en-PH"/>
        </w:rPr>
        <w:t>Ho1</w:t>
      </w:r>
      <w:r w:rsidR="00DD31E0" w:rsidRPr="009664A6">
        <w:rPr>
          <w:rFonts w:ascii="Times New Roman" w:eastAsia="Times New Roman" w:hAnsi="Times New Roman" w:cs="Times New Roman"/>
          <w:color w:val="000000" w:themeColor="text1"/>
          <w:sz w:val="24"/>
          <w:szCs w:val="24"/>
          <w:lang w:val="en-US" w:eastAsia="en-PH"/>
        </w:rPr>
        <w:t>.</w:t>
      </w:r>
      <w:r w:rsidRPr="009664A6">
        <w:rPr>
          <w:rFonts w:ascii="Times New Roman" w:eastAsia="Times New Roman" w:hAnsi="Times New Roman" w:cs="Times New Roman"/>
          <w:color w:val="000000" w:themeColor="text1"/>
          <w:sz w:val="24"/>
          <w:szCs w:val="24"/>
          <w:lang w:val="en-US" w:eastAsia="en-PH"/>
        </w:rPr>
        <w:t xml:space="preserve"> School head leadership practices and </w:t>
      </w:r>
      <w:r w:rsidR="00DD31E0" w:rsidRPr="009664A6">
        <w:rPr>
          <w:rFonts w:ascii="Times New Roman" w:eastAsia="Times New Roman" w:hAnsi="Times New Roman" w:cs="Times New Roman"/>
          <w:color w:val="000000" w:themeColor="text1"/>
          <w:sz w:val="24"/>
          <w:szCs w:val="24"/>
          <w:lang w:val="en-US" w:eastAsia="en-PH"/>
        </w:rPr>
        <w:t>p</w:t>
      </w:r>
      <w:r w:rsidRPr="009664A6">
        <w:rPr>
          <w:rFonts w:ascii="Times New Roman" w:eastAsia="Times New Roman" w:hAnsi="Times New Roman" w:cs="Times New Roman"/>
          <w:color w:val="000000" w:themeColor="text1"/>
          <w:sz w:val="24"/>
          <w:szCs w:val="24"/>
          <w:lang w:val="en-US" w:eastAsia="en-PH"/>
        </w:rPr>
        <w:t>rofessional well-being do not significantly influence work engagement of public-school teacher.</w:t>
      </w:r>
    </w:p>
    <w:p w14:paraId="09313567" w14:textId="0699D354" w:rsidR="001A1E95" w:rsidRDefault="00F0643C" w:rsidP="009721CA">
      <w:pPr>
        <w:widowControl w:val="0"/>
        <w:tabs>
          <w:tab w:val="left" w:pos="720"/>
        </w:tabs>
        <w:spacing w:after="0" w:line="276" w:lineRule="auto"/>
        <w:jc w:val="both"/>
        <w:rPr>
          <w:rFonts w:ascii="Times New Roman" w:eastAsia="Times New Roman" w:hAnsi="Times New Roman" w:cs="Times New Roman"/>
          <w:color w:val="000000" w:themeColor="text1"/>
          <w:sz w:val="24"/>
          <w:szCs w:val="24"/>
          <w:lang w:val="en-US" w:eastAsia="en-PH"/>
        </w:rPr>
      </w:pPr>
      <w:r w:rsidRPr="009664A6">
        <w:rPr>
          <w:rFonts w:ascii="Times New Roman" w:eastAsia="Times New Roman" w:hAnsi="Times New Roman" w:cs="Times New Roman"/>
          <w:color w:val="000000" w:themeColor="text1"/>
          <w:sz w:val="24"/>
          <w:szCs w:val="24"/>
          <w:lang w:val="en-US" w:eastAsia="en-PH"/>
        </w:rPr>
        <w:t>Ho3</w:t>
      </w:r>
      <w:r w:rsidR="00DD31E0" w:rsidRPr="009664A6">
        <w:rPr>
          <w:rFonts w:ascii="Times New Roman" w:eastAsia="Times New Roman" w:hAnsi="Times New Roman" w:cs="Times New Roman"/>
          <w:color w:val="000000" w:themeColor="text1"/>
          <w:sz w:val="24"/>
          <w:szCs w:val="24"/>
          <w:lang w:val="en-US" w:eastAsia="en-PH"/>
        </w:rPr>
        <w:t>.</w:t>
      </w:r>
      <w:r w:rsidRPr="009664A6">
        <w:rPr>
          <w:rFonts w:ascii="Times New Roman" w:eastAsia="Times New Roman" w:hAnsi="Times New Roman" w:cs="Times New Roman"/>
          <w:color w:val="000000" w:themeColor="text1"/>
          <w:sz w:val="24"/>
          <w:szCs w:val="24"/>
          <w:lang w:val="en-US" w:eastAsia="en-PH"/>
        </w:rPr>
        <w:t xml:space="preserve"> School head leadership practices and professional well-being do not have a significant </w:t>
      </w:r>
      <w:r w:rsidRPr="009664A6">
        <w:rPr>
          <w:rFonts w:ascii="Times New Roman" w:eastAsia="Times New Roman" w:hAnsi="Times New Roman" w:cs="Times New Roman"/>
          <w:color w:val="000000" w:themeColor="text1"/>
          <w:sz w:val="24"/>
          <w:szCs w:val="24"/>
          <w:lang w:val="en-US" w:eastAsia="en-PH"/>
        </w:rPr>
        <w:lastRenderedPageBreak/>
        <w:t>combined influence work engagement of public-school teacher.</w:t>
      </w:r>
    </w:p>
    <w:p w14:paraId="4F5ECEF5" w14:textId="77777777" w:rsidR="009721CA" w:rsidRPr="009721CA" w:rsidRDefault="009721CA" w:rsidP="009721CA">
      <w:pPr>
        <w:widowControl w:val="0"/>
        <w:tabs>
          <w:tab w:val="left" w:pos="720"/>
        </w:tabs>
        <w:spacing w:after="0" w:line="276" w:lineRule="auto"/>
        <w:jc w:val="both"/>
        <w:rPr>
          <w:rFonts w:ascii="Times New Roman" w:eastAsia="Times New Roman" w:hAnsi="Times New Roman" w:cs="Times New Roman"/>
          <w:color w:val="000000" w:themeColor="text1"/>
          <w:sz w:val="24"/>
          <w:szCs w:val="24"/>
          <w:lang w:val="en-US" w:eastAsia="en-PH"/>
        </w:rPr>
      </w:pPr>
    </w:p>
    <w:p w14:paraId="2DF9B582" w14:textId="7B4D09B3" w:rsidR="002742B0" w:rsidRPr="0047164E" w:rsidRDefault="00F0643C" w:rsidP="006E2F36">
      <w:pPr>
        <w:widowControl w:val="0"/>
        <w:spacing w:after="0" w:line="276" w:lineRule="auto"/>
        <w:jc w:val="both"/>
        <w:rPr>
          <w:rFonts w:ascii="Times New Roman" w:hAnsi="Times New Roman" w:cs="Times New Roman"/>
          <w:b/>
          <w:i/>
          <w:color w:val="000000" w:themeColor="text1"/>
          <w:sz w:val="24"/>
          <w:szCs w:val="24"/>
        </w:rPr>
      </w:pPr>
      <w:r w:rsidRPr="0047164E">
        <w:rPr>
          <w:rFonts w:ascii="Times New Roman" w:hAnsi="Times New Roman" w:cs="Times New Roman"/>
          <w:b/>
          <w:i/>
          <w:iCs/>
          <w:color w:val="000000" w:themeColor="text1"/>
          <w:sz w:val="24"/>
          <w:szCs w:val="24"/>
        </w:rPr>
        <w:t xml:space="preserve">Theoretical Framework and </w:t>
      </w:r>
      <w:r w:rsidRPr="0047164E">
        <w:rPr>
          <w:rFonts w:ascii="Times New Roman" w:hAnsi="Times New Roman" w:cs="Times New Roman"/>
          <w:b/>
          <w:i/>
          <w:color w:val="000000" w:themeColor="text1"/>
          <w:sz w:val="24"/>
          <w:szCs w:val="24"/>
        </w:rPr>
        <w:t>Conceptual Framework</w:t>
      </w:r>
    </w:p>
    <w:p w14:paraId="5FB503A2" w14:textId="77777777" w:rsidR="002742B0" w:rsidRPr="0047164E" w:rsidRDefault="00F0643C" w:rsidP="006E2F36">
      <w:pPr>
        <w:widowControl w:val="0"/>
        <w:spacing w:after="0" w:line="276" w:lineRule="auto"/>
        <w:jc w:val="both"/>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ab/>
      </w:r>
    </w:p>
    <w:p w14:paraId="3E593BAA" w14:textId="3343C2D1" w:rsidR="002742B0" w:rsidRPr="0047164E" w:rsidRDefault="00F0643C" w:rsidP="006E2F36">
      <w:pPr>
        <w:widowControl w:val="0"/>
        <w:spacing w:after="0" w:line="276" w:lineRule="auto"/>
        <w:ind w:firstLine="720"/>
        <w:jc w:val="both"/>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lang w:val="en-US"/>
        </w:rPr>
        <w:t>This study is anchored on the Theory of Planned Behavior, an extension of the Theory of Reasoned Action developed by Ajzen and Fishbein (1980) and Fishbein and Ajzen (1975), which posits that a central factor in human behavior is the individual intention to perform a given action. The theory explains that a person intention to perform a behavior is the strongest predictor of that behavior, and this intention is determined by three core factors: attitude, subjective norms, and perceived behavioral control.</w:t>
      </w:r>
    </w:p>
    <w:p w14:paraId="0BA671A8" w14:textId="77777777" w:rsidR="00A55E83" w:rsidRDefault="00A55E83" w:rsidP="006E2F36">
      <w:pPr>
        <w:widowControl w:val="0"/>
        <w:spacing w:after="0" w:line="276" w:lineRule="auto"/>
        <w:ind w:firstLine="720"/>
        <w:jc w:val="both"/>
        <w:rPr>
          <w:rFonts w:ascii="Times New Roman" w:hAnsi="Times New Roman" w:cs="Times New Roman"/>
          <w:color w:val="000000" w:themeColor="text1"/>
          <w:sz w:val="24"/>
          <w:szCs w:val="24"/>
        </w:rPr>
      </w:pPr>
    </w:p>
    <w:p w14:paraId="5100DE31" w14:textId="4EBFA1A3" w:rsidR="009721CA" w:rsidRDefault="00F0643C" w:rsidP="00F079D7">
      <w:pPr>
        <w:widowControl w:val="0"/>
        <w:spacing w:after="0" w:line="276" w:lineRule="auto"/>
        <w:ind w:firstLine="720"/>
        <w:jc w:val="both"/>
        <w:rPr>
          <w:rFonts w:ascii="Times New Roman" w:hAnsi="Times New Roman" w:cs="Times New Roman"/>
          <w:color w:val="000000" w:themeColor="text1"/>
          <w:sz w:val="24"/>
          <w:szCs w:val="24"/>
        </w:rPr>
      </w:pPr>
      <w:r w:rsidRPr="009664A6">
        <w:rPr>
          <w:rFonts w:ascii="Times New Roman" w:hAnsi="Times New Roman" w:cs="Times New Roman"/>
          <w:color w:val="000000" w:themeColor="text1"/>
          <w:sz w:val="24"/>
          <w:szCs w:val="24"/>
        </w:rPr>
        <w:t xml:space="preserve">In this study, the </w:t>
      </w:r>
      <w:r w:rsidRPr="009664A6">
        <w:rPr>
          <w:rStyle w:val="Strong"/>
          <w:rFonts w:ascii="Times New Roman" w:hAnsi="Times New Roman" w:cs="Times New Roman"/>
          <w:b w:val="0"/>
          <w:bCs w:val="0"/>
          <w:color w:val="000000" w:themeColor="text1"/>
          <w:sz w:val="24"/>
          <w:szCs w:val="24"/>
        </w:rPr>
        <w:t>perceived school head leadership practices</w:t>
      </w:r>
      <w:r w:rsidR="00DD31E0" w:rsidRPr="009664A6">
        <w:rPr>
          <w:rStyle w:val="Strong"/>
          <w:rFonts w:ascii="Times New Roman" w:hAnsi="Times New Roman" w:cs="Times New Roman"/>
          <w:b w:val="0"/>
          <w:bCs w:val="0"/>
          <w:color w:val="000000" w:themeColor="text1"/>
          <w:sz w:val="24"/>
          <w:szCs w:val="24"/>
        </w:rPr>
        <w:t>,</w:t>
      </w:r>
      <w:r w:rsidRPr="009664A6">
        <w:rPr>
          <w:rFonts w:ascii="Times New Roman" w:hAnsi="Times New Roman" w:cs="Times New Roman"/>
          <w:color w:val="000000" w:themeColor="text1"/>
          <w:sz w:val="24"/>
          <w:szCs w:val="24"/>
        </w:rPr>
        <w:t xml:space="preserve"> indicated by leading strategically, managing school operations and resources, focusing on teaching and learning, developing self and others, and building connections, together with perspectives, self-management, supports, meaningfulness, self-care, practice competence, and professional development</w:t>
      </w:r>
      <w:r w:rsidR="00DD31E0" w:rsidRPr="009664A6">
        <w:rPr>
          <w:rFonts w:ascii="Times New Roman" w:hAnsi="Times New Roman" w:cs="Times New Roman"/>
          <w:color w:val="000000" w:themeColor="text1"/>
          <w:sz w:val="24"/>
          <w:szCs w:val="24"/>
        </w:rPr>
        <w:t>,</w:t>
      </w:r>
      <w:r w:rsidRPr="009664A6">
        <w:rPr>
          <w:rFonts w:ascii="Times New Roman" w:hAnsi="Times New Roman" w:cs="Times New Roman"/>
          <w:color w:val="000000" w:themeColor="text1"/>
          <w:sz w:val="24"/>
          <w:szCs w:val="24"/>
        </w:rPr>
        <w:t xml:space="preserve"> are aligned with the </w:t>
      </w:r>
      <w:r w:rsidRPr="009664A6">
        <w:rPr>
          <w:rStyle w:val="Strong"/>
          <w:rFonts w:ascii="Times New Roman" w:hAnsi="Times New Roman" w:cs="Times New Roman"/>
          <w:b w:val="0"/>
          <w:bCs w:val="0"/>
          <w:color w:val="000000" w:themeColor="text1"/>
          <w:sz w:val="24"/>
          <w:szCs w:val="24"/>
        </w:rPr>
        <w:t>subjective norms component</w:t>
      </w:r>
      <w:r w:rsidRPr="009664A6">
        <w:rPr>
          <w:rFonts w:ascii="Times New Roman" w:hAnsi="Times New Roman" w:cs="Times New Roman"/>
          <w:color w:val="000000" w:themeColor="text1"/>
          <w:sz w:val="24"/>
          <w:szCs w:val="24"/>
        </w:rPr>
        <w:t xml:space="preserve"> of the Theory of Planned Behavior. Meanwhile, the dimension of </w:t>
      </w:r>
      <w:r w:rsidRPr="009664A6">
        <w:rPr>
          <w:rStyle w:val="Strong"/>
          <w:rFonts w:ascii="Times New Roman" w:hAnsi="Times New Roman" w:cs="Times New Roman"/>
          <w:b w:val="0"/>
          <w:bCs w:val="0"/>
          <w:color w:val="000000" w:themeColor="text1"/>
          <w:sz w:val="24"/>
          <w:szCs w:val="24"/>
        </w:rPr>
        <w:t>professional well-being</w:t>
      </w:r>
      <w:r w:rsidRPr="009664A6">
        <w:rPr>
          <w:rFonts w:ascii="Times New Roman" w:hAnsi="Times New Roman" w:cs="Times New Roman"/>
          <w:color w:val="000000" w:themeColor="text1"/>
          <w:sz w:val="24"/>
          <w:szCs w:val="24"/>
        </w:rPr>
        <w:t xml:space="preserve">, expressed through supports, meaningfulness, self-care, competence, and opportunities for professional development, strengthens </w:t>
      </w:r>
      <w:r w:rsidR="00940967" w:rsidRPr="009664A6">
        <w:rPr>
          <w:rFonts w:ascii="Times New Roman" w:hAnsi="Times New Roman" w:cs="Times New Roman"/>
          <w:color w:val="000000" w:themeColor="text1"/>
          <w:sz w:val="24"/>
          <w:szCs w:val="24"/>
        </w:rPr>
        <w:t>teacher capacity</w:t>
      </w:r>
      <w:r w:rsidRPr="009664A6">
        <w:rPr>
          <w:rFonts w:ascii="Times New Roman" w:hAnsi="Times New Roman" w:cs="Times New Roman"/>
          <w:color w:val="000000" w:themeColor="text1"/>
          <w:sz w:val="24"/>
          <w:szCs w:val="24"/>
        </w:rPr>
        <w:t xml:space="preserve"> to sustain engagement</w:t>
      </w:r>
      <w:r w:rsidR="00DD31E0" w:rsidRPr="009664A6">
        <w:rPr>
          <w:rFonts w:ascii="Times New Roman" w:hAnsi="Times New Roman" w:cs="Times New Roman"/>
          <w:color w:val="000000" w:themeColor="text1"/>
          <w:sz w:val="24"/>
          <w:szCs w:val="24"/>
        </w:rPr>
        <w:t xml:space="preserve">, </w:t>
      </w:r>
      <w:r w:rsidRPr="009664A6">
        <w:rPr>
          <w:rFonts w:ascii="Times New Roman" w:hAnsi="Times New Roman" w:cs="Times New Roman"/>
          <w:color w:val="000000" w:themeColor="text1"/>
          <w:sz w:val="24"/>
          <w:szCs w:val="24"/>
        </w:rPr>
        <w:t xml:space="preserve">aligns with the </w:t>
      </w:r>
      <w:r w:rsidRPr="009664A6">
        <w:rPr>
          <w:rStyle w:val="Strong"/>
          <w:rFonts w:ascii="Times New Roman" w:hAnsi="Times New Roman" w:cs="Times New Roman"/>
          <w:b w:val="0"/>
          <w:bCs w:val="0"/>
          <w:color w:val="000000" w:themeColor="text1"/>
          <w:sz w:val="24"/>
          <w:szCs w:val="24"/>
        </w:rPr>
        <w:t>perceived behavioral control component</w:t>
      </w:r>
      <w:r w:rsidRPr="009664A6">
        <w:rPr>
          <w:rFonts w:ascii="Times New Roman" w:hAnsi="Times New Roman" w:cs="Times New Roman"/>
          <w:color w:val="000000" w:themeColor="text1"/>
          <w:sz w:val="24"/>
          <w:szCs w:val="24"/>
        </w:rPr>
        <w:t xml:space="preserve"> of the theory. Finally, </w:t>
      </w:r>
      <w:r w:rsidRPr="009664A6">
        <w:rPr>
          <w:rStyle w:val="Strong"/>
          <w:rFonts w:ascii="Times New Roman" w:hAnsi="Times New Roman" w:cs="Times New Roman"/>
          <w:b w:val="0"/>
          <w:bCs w:val="0"/>
          <w:color w:val="000000" w:themeColor="text1"/>
          <w:sz w:val="24"/>
          <w:szCs w:val="24"/>
        </w:rPr>
        <w:t>teacher work engagement</w:t>
      </w:r>
      <w:r w:rsidRPr="009664A6">
        <w:rPr>
          <w:rFonts w:ascii="Times New Roman" w:hAnsi="Times New Roman" w:cs="Times New Roman"/>
          <w:color w:val="000000" w:themeColor="text1"/>
          <w:sz w:val="24"/>
          <w:szCs w:val="24"/>
        </w:rPr>
        <w:t xml:space="preserve">, reflected in motivation, retention, and instructional effectiveness, is defined as the </w:t>
      </w:r>
      <w:r w:rsidRPr="009664A6">
        <w:rPr>
          <w:rStyle w:val="Strong"/>
          <w:rFonts w:ascii="Times New Roman" w:hAnsi="Times New Roman" w:cs="Times New Roman"/>
          <w:b w:val="0"/>
          <w:bCs w:val="0"/>
          <w:color w:val="000000" w:themeColor="text1"/>
          <w:sz w:val="24"/>
          <w:szCs w:val="24"/>
        </w:rPr>
        <w:t>outcome variable</w:t>
      </w:r>
      <w:r w:rsidRPr="009664A6">
        <w:rPr>
          <w:rFonts w:ascii="Times New Roman" w:hAnsi="Times New Roman" w:cs="Times New Roman"/>
          <w:color w:val="000000" w:themeColor="text1"/>
          <w:sz w:val="24"/>
          <w:szCs w:val="24"/>
        </w:rPr>
        <w:t xml:space="preserve"> of the theoretical framework</w:t>
      </w:r>
      <w:r w:rsidR="00687E08" w:rsidRPr="009664A6">
        <w:rPr>
          <w:rFonts w:ascii="Times New Roman" w:hAnsi="Times New Roman" w:cs="Times New Roman"/>
          <w:color w:val="000000" w:themeColor="text1"/>
          <w:sz w:val="24"/>
          <w:szCs w:val="24"/>
        </w:rPr>
        <w:t>.</w:t>
      </w:r>
    </w:p>
    <w:p w14:paraId="70F136AA"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38971ECF"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5B360CB9"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78312249"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01ACFE07"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05E84858"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25D0CE4B"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0CCA2A24"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40865C54"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3A59959C"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74CC92D0"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317F4348"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40DCD726"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12535D3D"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021B5EE4"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6DE4B6C9"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48E3B826"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54C56FFD"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2B803306"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507D0349"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365B499C"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0F65DDBD" w14:textId="77777777" w:rsidR="00DD31E0" w:rsidRDefault="00DD31E0" w:rsidP="00F079D7">
      <w:pPr>
        <w:widowControl w:val="0"/>
        <w:spacing w:after="0" w:line="276" w:lineRule="auto"/>
        <w:ind w:firstLine="720"/>
        <w:jc w:val="both"/>
        <w:rPr>
          <w:rFonts w:ascii="Times New Roman" w:hAnsi="Times New Roman" w:cs="Times New Roman"/>
          <w:color w:val="000000" w:themeColor="text1"/>
          <w:sz w:val="24"/>
          <w:szCs w:val="24"/>
        </w:rPr>
      </w:pPr>
    </w:p>
    <w:p w14:paraId="57FAAE94" w14:textId="19348884" w:rsidR="00F079D7" w:rsidRPr="00F079D7" w:rsidRDefault="005D5E92" w:rsidP="00F079D7">
      <w:pPr>
        <w:widowControl w:val="0"/>
        <w:spacing w:after="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bCs/>
          <w:i/>
          <w:noProof/>
          <w:color w:val="000000" w:themeColor="text1"/>
          <w:sz w:val="24"/>
          <w:szCs w:val="24"/>
        </w:rPr>
        <mc:AlternateContent>
          <mc:Choice Requires="wpg">
            <w:drawing>
              <wp:anchor distT="0" distB="0" distL="114300" distR="114300" simplePos="0" relativeHeight="251659264" behindDoc="0" locked="0" layoutInCell="1" allowOverlap="1" wp14:anchorId="1D83887C" wp14:editId="7AE63B14">
                <wp:simplePos x="0" y="0"/>
                <wp:positionH relativeFrom="margin">
                  <wp:align>right</wp:align>
                </wp:positionH>
                <wp:positionV relativeFrom="paragraph">
                  <wp:posOffset>207309</wp:posOffset>
                </wp:positionV>
                <wp:extent cx="5897656" cy="5682503"/>
                <wp:effectExtent l="19050" t="19050" r="27305" b="13970"/>
                <wp:wrapNone/>
                <wp:docPr id="1903669904" name="Group 18"/>
                <wp:cNvGraphicFramePr/>
                <a:graphic xmlns:a="http://schemas.openxmlformats.org/drawingml/2006/main">
                  <a:graphicData uri="http://schemas.microsoft.com/office/word/2010/wordprocessingGroup">
                    <wpg:wgp>
                      <wpg:cNvGrpSpPr/>
                      <wpg:grpSpPr>
                        <a:xfrm>
                          <a:off x="0" y="0"/>
                          <a:ext cx="5897656" cy="5682503"/>
                          <a:chOff x="0" y="140079"/>
                          <a:chExt cx="4391023" cy="2963773"/>
                        </a:xfrm>
                      </wpg:grpSpPr>
                      <wps:wsp>
                        <wps:cNvPr id="1482723233" name="Rectangle: Top Corners Rounded 1482723233"/>
                        <wps:cNvSpPr/>
                        <wps:spPr>
                          <a:xfrm rot="5400000">
                            <a:off x="1019180" y="1227405"/>
                            <a:ext cx="1922511" cy="789598"/>
                          </a:xfrm>
                          <a:prstGeom prst="round2SameRect">
                            <a:avLst>
                              <a:gd name="adj1" fmla="val 4542"/>
                              <a:gd name="adj2" fmla="val 0"/>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074108400" name="Rectangle 1074108400"/>
                        <wps:cNvSpPr/>
                        <wps:spPr>
                          <a:xfrm>
                            <a:off x="2790823" y="942528"/>
                            <a:ext cx="1600200" cy="1635801"/>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5F4BA395" w14:textId="6FACE0B0" w:rsidR="002742B0" w:rsidRPr="00F079D7" w:rsidRDefault="00DD31E0">
                              <w:pPr>
                                <w:jc w:val="center"/>
                                <w:rPr>
                                  <w:rFonts w:ascii="Cambria" w:hAnsi="Cambria" w:cs="Arial"/>
                                  <w:b/>
                                  <w:bCs/>
                                </w:rPr>
                              </w:pPr>
                              <w:r w:rsidRPr="00F079D7">
                                <w:rPr>
                                  <w:rFonts w:ascii="Arial" w:hAnsi="Arial" w:cs="Arial"/>
                                </w:rPr>
                                <w:t xml:space="preserve"> </w:t>
                              </w:r>
                              <w:r w:rsidRPr="00F079D7">
                                <w:rPr>
                                  <w:rFonts w:ascii="Cambria" w:hAnsi="Cambria" w:cs="Arial"/>
                                  <w:b/>
                                  <w:bCs/>
                                </w:rPr>
                                <w:t>Teachers Work Engagement</w:t>
                              </w:r>
                            </w:p>
                            <w:p w14:paraId="73CF7FF0" w14:textId="77777777" w:rsidR="002742B0" w:rsidRPr="00F079D7" w:rsidRDefault="00F0643C">
                              <w:pPr>
                                <w:pStyle w:val="ListParagraph"/>
                                <w:numPr>
                                  <w:ilvl w:val="0"/>
                                  <w:numId w:val="3"/>
                                </w:numPr>
                                <w:spacing w:line="256" w:lineRule="auto"/>
                                <w:rPr>
                                  <w:rFonts w:ascii="Cambria" w:hAnsi="Cambria" w:cs="Arial"/>
                                </w:rPr>
                              </w:pPr>
                              <w:r w:rsidRPr="00F079D7">
                                <w:rPr>
                                  <w:rFonts w:ascii="Cambria" w:hAnsi="Cambria" w:cs="Arial"/>
                                </w:rPr>
                                <w:t>Shared Values</w:t>
                              </w:r>
                            </w:p>
                            <w:p w14:paraId="7A6C2134" w14:textId="77777777" w:rsidR="002742B0" w:rsidRPr="00F079D7" w:rsidRDefault="00F0643C">
                              <w:pPr>
                                <w:pStyle w:val="ListParagraph"/>
                                <w:numPr>
                                  <w:ilvl w:val="0"/>
                                  <w:numId w:val="3"/>
                                </w:numPr>
                                <w:spacing w:line="256" w:lineRule="auto"/>
                                <w:rPr>
                                  <w:rFonts w:ascii="Cambria" w:hAnsi="Cambria" w:cs="Arial"/>
                                </w:rPr>
                              </w:pPr>
                              <w:r w:rsidRPr="00F079D7">
                                <w:rPr>
                                  <w:rFonts w:ascii="Cambria" w:hAnsi="Cambria" w:cs="Arial"/>
                                </w:rPr>
                                <w:t>Leadership</w:t>
                              </w:r>
                            </w:p>
                            <w:p w14:paraId="2142D462" w14:textId="77777777" w:rsidR="002742B0" w:rsidRPr="00F079D7" w:rsidRDefault="00F0643C">
                              <w:pPr>
                                <w:pStyle w:val="ListParagraph"/>
                                <w:numPr>
                                  <w:ilvl w:val="0"/>
                                  <w:numId w:val="3"/>
                                </w:numPr>
                                <w:spacing w:line="256" w:lineRule="auto"/>
                                <w:rPr>
                                  <w:rFonts w:ascii="Cambria" w:hAnsi="Cambria" w:cs="Arial"/>
                                </w:rPr>
                              </w:pPr>
                              <w:r w:rsidRPr="00F079D7">
                                <w:rPr>
                                  <w:rFonts w:ascii="Cambria" w:hAnsi="Cambria" w:cs="Arial"/>
                                </w:rPr>
                                <w:t>Communication</w:t>
                              </w:r>
                            </w:p>
                            <w:p w14:paraId="1BDA7D42" w14:textId="77777777" w:rsidR="002742B0" w:rsidRPr="00F079D7" w:rsidRDefault="00F0643C">
                              <w:pPr>
                                <w:pStyle w:val="ListParagraph"/>
                                <w:numPr>
                                  <w:ilvl w:val="0"/>
                                  <w:numId w:val="3"/>
                                </w:numPr>
                                <w:spacing w:line="256" w:lineRule="auto"/>
                                <w:rPr>
                                  <w:rFonts w:ascii="Cambria" w:hAnsi="Cambria" w:cs="Arial"/>
                                </w:rPr>
                              </w:pPr>
                              <w:r w:rsidRPr="00F079D7">
                                <w:rPr>
                                  <w:rFonts w:ascii="Cambria" w:hAnsi="Cambria" w:cs="Arial"/>
                                </w:rPr>
                                <w:t>Feedback and Recognition,</w:t>
                              </w:r>
                            </w:p>
                            <w:p w14:paraId="280415A9" w14:textId="77777777" w:rsidR="002742B0" w:rsidRPr="00F079D7" w:rsidRDefault="00F0643C">
                              <w:pPr>
                                <w:pStyle w:val="ListParagraph"/>
                                <w:numPr>
                                  <w:ilvl w:val="0"/>
                                  <w:numId w:val="3"/>
                                </w:numPr>
                                <w:spacing w:line="256" w:lineRule="auto"/>
                                <w:rPr>
                                  <w:rFonts w:ascii="Cambria" w:hAnsi="Cambria" w:cs="Arial"/>
                                </w:rPr>
                              </w:pPr>
                              <w:r w:rsidRPr="00F079D7">
                                <w:rPr>
                                  <w:rFonts w:ascii="Cambria" w:hAnsi="Cambria" w:cs="Arial"/>
                                </w:rPr>
                                <w:t>Work Environment and</w:t>
                              </w:r>
                            </w:p>
                            <w:p w14:paraId="3FBFAF37" w14:textId="77777777" w:rsidR="002742B0" w:rsidRPr="00F079D7" w:rsidRDefault="00F0643C">
                              <w:pPr>
                                <w:pStyle w:val="ListParagraph"/>
                                <w:numPr>
                                  <w:ilvl w:val="0"/>
                                  <w:numId w:val="3"/>
                                </w:numPr>
                                <w:spacing w:line="256" w:lineRule="auto"/>
                                <w:rPr>
                                  <w:rFonts w:ascii="Arial" w:hAnsi="Arial" w:cs="Arial"/>
                                </w:rPr>
                              </w:pPr>
                              <w:r w:rsidRPr="00F079D7">
                                <w:rPr>
                                  <w:rFonts w:ascii="Cambria" w:hAnsi="Cambria" w:cs="Arial"/>
                                </w:rPr>
                                <w:t>Career growth and training opportunities</w:t>
                              </w:r>
                              <w:r w:rsidRPr="00F079D7">
                                <w:rPr>
                                  <w:rFonts w:ascii="Arial" w:hAnsi="Arial" w:cs="Arial"/>
                                </w:rPr>
                                <w:t>.</w:t>
                              </w:r>
                            </w:p>
                          </w:txbxContent>
                        </wps:txbx>
                        <wps:bodyPr rot="0" spcFirstLastPara="0" vert="horz" wrap="square" lIns="91440" tIns="45720" rIns="91440" bIns="45720" numCol="1" spcCol="0" rtlCol="0" fromWordArt="0" anchor="ctr" anchorCtr="0" forceAA="0" compatLnSpc="1">
                          <a:noAutofit/>
                        </wps:bodyPr>
                      </wps:wsp>
                      <wps:wsp>
                        <wps:cNvPr id="517736281" name="Rectangle 517736281"/>
                        <wps:cNvSpPr/>
                        <wps:spPr>
                          <a:xfrm>
                            <a:off x="1566355" y="543657"/>
                            <a:ext cx="49237" cy="21804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426084510" name="Straight Arrow Connector 1426084510"/>
                        <wps:cNvCnPr/>
                        <wps:spPr>
                          <a:xfrm>
                            <a:off x="2375247" y="1625697"/>
                            <a:ext cx="422372"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446585024" name="Rectangle 1446585024"/>
                        <wps:cNvSpPr/>
                        <wps:spPr>
                          <a:xfrm>
                            <a:off x="39777" y="1668231"/>
                            <a:ext cx="1600201" cy="1435621"/>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33948740" w14:textId="77777777" w:rsidR="002742B0" w:rsidRDefault="002742B0">
                              <w:pPr>
                                <w:jc w:val="center"/>
                                <w:rPr>
                                  <w:rFonts w:ascii="Arial" w:hAnsi="Arial" w:cs="Arial"/>
                                  <w:b/>
                                  <w:bCs/>
                                  <w:sz w:val="24"/>
                                  <w:szCs w:val="24"/>
                                </w:rPr>
                              </w:pPr>
                            </w:p>
                            <w:p w14:paraId="64156ED3" w14:textId="3B8C9240" w:rsidR="002742B0" w:rsidRPr="00F079D7" w:rsidRDefault="00F0643C">
                              <w:pPr>
                                <w:jc w:val="center"/>
                                <w:rPr>
                                  <w:rFonts w:ascii="Cambria" w:hAnsi="Cambria" w:cs="Arial"/>
                                  <w:b/>
                                  <w:bCs/>
                                </w:rPr>
                              </w:pPr>
                              <w:r w:rsidRPr="00F079D7">
                                <w:rPr>
                                  <w:rFonts w:ascii="Arial" w:hAnsi="Arial" w:cs="Arial"/>
                                </w:rPr>
                                <w:t xml:space="preserve"> </w:t>
                              </w:r>
                              <w:r w:rsidR="00DD31E0" w:rsidRPr="009664A6">
                                <w:rPr>
                                  <w:rFonts w:ascii="Cambria" w:hAnsi="Cambria" w:cs="Arial"/>
                                  <w:b/>
                                  <w:bCs/>
                                </w:rPr>
                                <w:t>Professional Well-Being</w:t>
                              </w:r>
                              <w:r w:rsidR="00DD31E0" w:rsidRPr="00F079D7">
                                <w:rPr>
                                  <w:rFonts w:ascii="Cambria" w:hAnsi="Cambria" w:cs="Arial"/>
                                  <w:b/>
                                  <w:bCs/>
                                </w:rPr>
                                <w:t xml:space="preserve"> </w:t>
                              </w:r>
                            </w:p>
                            <w:p w14:paraId="254986EC" w14:textId="77777777" w:rsidR="002742B0" w:rsidRPr="00F079D7" w:rsidRDefault="00F0643C">
                              <w:pPr>
                                <w:pStyle w:val="ListParagraph"/>
                                <w:numPr>
                                  <w:ilvl w:val="0"/>
                                  <w:numId w:val="4"/>
                                </w:numPr>
                                <w:spacing w:line="256" w:lineRule="auto"/>
                                <w:rPr>
                                  <w:rFonts w:ascii="Cambria" w:hAnsi="Cambria" w:cs="Arial"/>
                                </w:rPr>
                              </w:pPr>
                              <w:r w:rsidRPr="00F079D7">
                                <w:rPr>
                                  <w:rFonts w:ascii="Cambria" w:hAnsi="Cambria" w:cs="Arial"/>
                                </w:rPr>
                                <w:t>Perspectives</w:t>
                              </w:r>
                            </w:p>
                            <w:p w14:paraId="10C9BF4A" w14:textId="77777777" w:rsidR="002742B0" w:rsidRPr="00F079D7" w:rsidRDefault="00F0643C">
                              <w:pPr>
                                <w:pStyle w:val="ListParagraph"/>
                                <w:numPr>
                                  <w:ilvl w:val="0"/>
                                  <w:numId w:val="4"/>
                                </w:numPr>
                                <w:spacing w:line="256" w:lineRule="auto"/>
                                <w:rPr>
                                  <w:rFonts w:ascii="Cambria" w:hAnsi="Cambria" w:cs="Arial"/>
                                </w:rPr>
                              </w:pPr>
                              <w:r w:rsidRPr="00F079D7">
                                <w:rPr>
                                  <w:rFonts w:ascii="Cambria" w:hAnsi="Cambria" w:cs="Arial"/>
                                </w:rPr>
                                <w:t>Self-management</w:t>
                              </w:r>
                            </w:p>
                            <w:p w14:paraId="26BC2C29" w14:textId="77777777" w:rsidR="002742B0" w:rsidRPr="00F079D7" w:rsidRDefault="00F0643C">
                              <w:pPr>
                                <w:pStyle w:val="ListParagraph"/>
                                <w:numPr>
                                  <w:ilvl w:val="0"/>
                                  <w:numId w:val="4"/>
                                </w:numPr>
                                <w:spacing w:line="256" w:lineRule="auto"/>
                                <w:rPr>
                                  <w:rFonts w:ascii="Cambria" w:hAnsi="Cambria" w:cs="Arial"/>
                                </w:rPr>
                              </w:pPr>
                              <w:r w:rsidRPr="00F079D7">
                                <w:rPr>
                                  <w:rFonts w:ascii="Cambria" w:hAnsi="Cambria" w:cs="Arial"/>
                                </w:rPr>
                                <w:t>Supports</w:t>
                              </w:r>
                            </w:p>
                            <w:p w14:paraId="1BF6F62A" w14:textId="77777777" w:rsidR="002742B0" w:rsidRPr="00F079D7" w:rsidRDefault="00F0643C">
                              <w:pPr>
                                <w:pStyle w:val="ListParagraph"/>
                                <w:numPr>
                                  <w:ilvl w:val="0"/>
                                  <w:numId w:val="4"/>
                                </w:numPr>
                                <w:spacing w:line="256" w:lineRule="auto"/>
                                <w:rPr>
                                  <w:rFonts w:ascii="Cambria" w:hAnsi="Cambria" w:cs="Arial"/>
                                </w:rPr>
                              </w:pPr>
                              <w:r w:rsidRPr="00F079D7">
                                <w:rPr>
                                  <w:rFonts w:ascii="Cambria" w:hAnsi="Cambria" w:cs="Arial"/>
                                </w:rPr>
                                <w:t>Meaningfulness</w:t>
                              </w:r>
                            </w:p>
                            <w:p w14:paraId="6C4E77DB" w14:textId="77777777" w:rsidR="002742B0" w:rsidRPr="00F079D7" w:rsidRDefault="00F0643C">
                              <w:pPr>
                                <w:pStyle w:val="ListParagraph"/>
                                <w:numPr>
                                  <w:ilvl w:val="0"/>
                                  <w:numId w:val="4"/>
                                </w:numPr>
                                <w:spacing w:line="256" w:lineRule="auto"/>
                                <w:rPr>
                                  <w:rFonts w:ascii="Cambria" w:hAnsi="Cambria" w:cs="Arial"/>
                                </w:rPr>
                              </w:pPr>
                              <w:r w:rsidRPr="00F079D7">
                                <w:rPr>
                                  <w:rFonts w:ascii="Cambria" w:hAnsi="Cambria" w:cs="Arial"/>
                                </w:rPr>
                                <w:t>Self-care</w:t>
                              </w:r>
                            </w:p>
                            <w:p w14:paraId="1958FB28" w14:textId="77777777" w:rsidR="002742B0" w:rsidRPr="00F079D7" w:rsidRDefault="00F0643C">
                              <w:pPr>
                                <w:pStyle w:val="ListParagraph"/>
                                <w:numPr>
                                  <w:ilvl w:val="0"/>
                                  <w:numId w:val="4"/>
                                </w:numPr>
                                <w:spacing w:line="256" w:lineRule="auto"/>
                                <w:rPr>
                                  <w:rFonts w:ascii="Cambria" w:hAnsi="Cambria" w:cs="Arial"/>
                                </w:rPr>
                              </w:pPr>
                              <w:r w:rsidRPr="00F079D7">
                                <w:rPr>
                                  <w:rFonts w:ascii="Cambria" w:hAnsi="Cambria" w:cs="Arial"/>
                                </w:rPr>
                                <w:t>Practice competence and</w:t>
                              </w:r>
                            </w:p>
                            <w:p w14:paraId="05A7E4E8" w14:textId="77777777" w:rsidR="002742B0" w:rsidRPr="00F079D7" w:rsidRDefault="00F0643C">
                              <w:pPr>
                                <w:pStyle w:val="ListParagraph"/>
                                <w:numPr>
                                  <w:ilvl w:val="0"/>
                                  <w:numId w:val="4"/>
                                </w:numPr>
                                <w:spacing w:line="256" w:lineRule="auto"/>
                                <w:rPr>
                                  <w:rFonts w:ascii="Cambria" w:hAnsi="Cambria" w:cs="Arial"/>
                                </w:rPr>
                              </w:pPr>
                              <w:r w:rsidRPr="00F079D7">
                                <w:rPr>
                                  <w:rFonts w:ascii="Cambria" w:hAnsi="Cambria" w:cs="Arial"/>
                                </w:rPr>
                                <w:t>Professional development</w:t>
                              </w:r>
                            </w:p>
                            <w:p w14:paraId="150554AD" w14:textId="77777777" w:rsidR="002742B0" w:rsidRDefault="002742B0">
                              <w:pPr>
                                <w:rPr>
                                  <w:rFonts w:ascii="Arial" w:hAnsi="Arial" w:cs="Arial"/>
                                  <w:sz w:val="24"/>
                                  <w:szCs w:val="24"/>
                                </w:rPr>
                              </w:pPr>
                            </w:p>
                            <w:p w14:paraId="088E33C3" w14:textId="77777777" w:rsidR="002742B0" w:rsidRDefault="002742B0">
                              <w:pPr>
                                <w:jc w:val="center"/>
                                <w:rPr>
                                  <w:rFonts w:ascii="Arial" w:hAnsi="Arial" w:cs="Arial"/>
                                  <w:b/>
                                  <w:bCs/>
                                  <w:sz w:val="24"/>
                                  <w:szCs w:val="24"/>
                                </w:rPr>
                              </w:pPr>
                            </w:p>
                          </w:txbxContent>
                        </wps:txbx>
                        <wps:bodyPr rot="0" spcFirstLastPara="0" vert="horz" wrap="square" lIns="91440" tIns="45720" rIns="91440" bIns="45720" numCol="1" spcCol="0" rtlCol="0" fromWordArt="0" anchor="ctr" anchorCtr="0" forceAA="0" compatLnSpc="1">
                          <a:noAutofit/>
                        </wps:bodyPr>
                      </wps:wsp>
                      <wps:wsp>
                        <wps:cNvPr id="1577422480" name="Rectangle 1577422480"/>
                        <wps:cNvSpPr/>
                        <wps:spPr>
                          <a:xfrm>
                            <a:off x="0" y="140079"/>
                            <a:ext cx="1600200" cy="1434838"/>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73D68E84" w14:textId="2E044D76" w:rsidR="002742B0" w:rsidRPr="00F079D7" w:rsidRDefault="00DD31E0">
                              <w:pPr>
                                <w:jc w:val="center"/>
                                <w:rPr>
                                  <w:rFonts w:ascii="Cambria" w:hAnsi="Cambria" w:cs="Arial"/>
                                  <w:b/>
                                  <w:bCs/>
                                </w:rPr>
                              </w:pPr>
                              <w:r w:rsidRPr="00F079D7">
                                <w:rPr>
                                  <w:rFonts w:ascii="Arial" w:hAnsi="Arial" w:cs="Arial"/>
                                  <w:b/>
                                  <w:bCs/>
                                </w:rPr>
                                <w:t xml:space="preserve"> </w:t>
                              </w:r>
                              <w:r w:rsidRPr="009664A6">
                                <w:rPr>
                                  <w:rFonts w:ascii="Cambria" w:hAnsi="Cambria" w:cs="Arial"/>
                                  <w:b/>
                                  <w:bCs/>
                                </w:rPr>
                                <w:t>School Heads Leadership Practices</w:t>
                              </w:r>
                              <w:r w:rsidRPr="00F079D7">
                                <w:rPr>
                                  <w:rFonts w:ascii="Cambria" w:hAnsi="Cambria" w:cs="Arial"/>
                                  <w:b/>
                                  <w:bCs/>
                                </w:rPr>
                                <w:t xml:space="preserve"> </w:t>
                              </w:r>
                            </w:p>
                            <w:p w14:paraId="092652FF" w14:textId="77777777" w:rsidR="002742B0" w:rsidRPr="00F079D7" w:rsidRDefault="00F0643C">
                              <w:pPr>
                                <w:pStyle w:val="ListParagraph"/>
                                <w:numPr>
                                  <w:ilvl w:val="0"/>
                                  <w:numId w:val="5"/>
                                </w:numPr>
                                <w:spacing w:line="256" w:lineRule="auto"/>
                                <w:rPr>
                                  <w:rFonts w:ascii="Cambria" w:hAnsi="Cambria" w:cs="Arial"/>
                                </w:rPr>
                              </w:pPr>
                              <w:r w:rsidRPr="00F079D7">
                                <w:rPr>
                                  <w:rFonts w:ascii="Cambria" w:hAnsi="Cambria" w:cs="Arial"/>
                                </w:rPr>
                                <w:t>Leading strategically</w:t>
                              </w:r>
                            </w:p>
                            <w:p w14:paraId="1E4AA9A0" w14:textId="77777777" w:rsidR="002742B0" w:rsidRPr="00F079D7" w:rsidRDefault="00F0643C">
                              <w:pPr>
                                <w:pStyle w:val="ListParagraph"/>
                                <w:numPr>
                                  <w:ilvl w:val="0"/>
                                  <w:numId w:val="5"/>
                                </w:numPr>
                                <w:spacing w:line="256" w:lineRule="auto"/>
                                <w:rPr>
                                  <w:rFonts w:ascii="Cambria" w:hAnsi="Cambria" w:cs="Arial"/>
                                </w:rPr>
                              </w:pPr>
                              <w:r w:rsidRPr="00F079D7">
                                <w:rPr>
                                  <w:rFonts w:ascii="Cambria" w:hAnsi="Cambria" w:cs="Arial"/>
                                </w:rPr>
                                <w:t>Managing school operation and resources</w:t>
                              </w:r>
                            </w:p>
                            <w:p w14:paraId="315A2050" w14:textId="77777777" w:rsidR="002742B0" w:rsidRPr="00F079D7" w:rsidRDefault="00F0643C">
                              <w:pPr>
                                <w:pStyle w:val="ListParagraph"/>
                                <w:numPr>
                                  <w:ilvl w:val="0"/>
                                  <w:numId w:val="5"/>
                                </w:numPr>
                                <w:spacing w:line="256" w:lineRule="auto"/>
                                <w:rPr>
                                  <w:rFonts w:ascii="Cambria" w:hAnsi="Cambria" w:cs="Arial"/>
                                </w:rPr>
                              </w:pPr>
                              <w:r w:rsidRPr="00F079D7">
                                <w:rPr>
                                  <w:rFonts w:ascii="Cambria" w:hAnsi="Cambria" w:cs="Arial"/>
                                </w:rPr>
                                <w:t xml:space="preserve">Focusing on teaching and learning </w:t>
                              </w:r>
                            </w:p>
                            <w:p w14:paraId="699677F3" w14:textId="77777777" w:rsidR="002742B0" w:rsidRPr="00F079D7" w:rsidRDefault="00F0643C">
                              <w:pPr>
                                <w:pStyle w:val="ListParagraph"/>
                                <w:numPr>
                                  <w:ilvl w:val="0"/>
                                  <w:numId w:val="5"/>
                                </w:numPr>
                                <w:spacing w:line="256" w:lineRule="auto"/>
                                <w:rPr>
                                  <w:rFonts w:ascii="Cambria" w:hAnsi="Cambria" w:cs="Arial"/>
                                </w:rPr>
                              </w:pPr>
                              <w:r w:rsidRPr="00F079D7">
                                <w:rPr>
                                  <w:rFonts w:ascii="Cambria" w:hAnsi="Cambria" w:cs="Arial"/>
                                  <w:sz w:val="20"/>
                                  <w:szCs w:val="20"/>
                                </w:rPr>
                                <w:t xml:space="preserve">Developing self </w:t>
                              </w:r>
                              <w:r w:rsidRPr="00F079D7">
                                <w:rPr>
                                  <w:rFonts w:ascii="Cambria" w:hAnsi="Cambria" w:cs="Arial"/>
                                </w:rPr>
                                <w:t xml:space="preserve">and others, and </w:t>
                              </w:r>
                            </w:p>
                            <w:p w14:paraId="4C848BC7" w14:textId="77777777" w:rsidR="002742B0" w:rsidRPr="00F079D7" w:rsidRDefault="00F0643C">
                              <w:pPr>
                                <w:pStyle w:val="ListParagraph"/>
                                <w:numPr>
                                  <w:ilvl w:val="0"/>
                                  <w:numId w:val="5"/>
                                </w:numPr>
                                <w:spacing w:line="256" w:lineRule="auto"/>
                                <w:rPr>
                                  <w:rFonts w:ascii="Cambria" w:hAnsi="Cambria" w:cs="Arial"/>
                                </w:rPr>
                              </w:pPr>
                              <w:r w:rsidRPr="00F079D7">
                                <w:rPr>
                                  <w:rFonts w:ascii="Cambria" w:hAnsi="Cambria" w:cs="Arial"/>
                                </w:rPr>
                                <w:t>Building connections</w:t>
                              </w:r>
                            </w:p>
                          </w:txbxContent>
                        </wps:txbx>
                        <wps:bodyPr rot="0" spcFirstLastPara="0" vert="horz" wrap="square" lIns="91440" tIns="45720" rIns="91440" bIns="45720" numCol="1" spcCol="0" rtlCol="0" fromWordArt="0" anchor="ctr"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1D83887C" id="Group 18" o:spid="_x0000_s1026" style="position:absolute;left:0;text-align:left;margin-left:413.2pt;margin-top:16.3pt;width:464.4pt;height:447.45pt;z-index:251659264;mso-position-horizontal:right;mso-position-horizontal-relative:margin;mso-width-relative:margin;mso-height-relative:margin" coordorigin=",1400" coordsize="43910,29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">
                <v:shape id="Rectangle: Top Corners Rounded 1482723233" o:spid="_x0000_s1027" style="position:absolute;left:10191;top:12274;width:19225;height:7896;rotation:90;visibility:visible;mso-wrap-style:square;v-text-anchor:middle" coordsize="1922511,78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" path="m35864,l1886647,v19807,,35864,16057,35864,35864l1922511,789598r,l,789598r,l,35864c,16057,16057,,35864,xe" fillcolor="white [3212]" strokecolor="black [3213]" strokeweight="2.25pt">
                  <v:stroke joinstyle="miter"/>
                  <v:path arrowok="t" o:connecttype="custom" o:connectlocs="35864,0;1886647,0;1922511,35864;1922511,789598;1922511,789598;0,789598;0,789598;0,35864;35864,0" o:connectangles="0,0,0,0,0,0,0,0,0"/>
                </v:shape>
                <v:rect id="Rectangle 1074108400" o:spid="_x0000_s1028" style="position:absolute;left:27908;top:9425;width:16002;height:163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" fillcolor="white [3201]" strokecolor="black [3200]" strokeweight="2.25pt">
                  <v:textbox>
                    <w:txbxContent>
                      <w:p w14:paraId="5F4BA395" w14:textId="6FACE0B0" w:rsidR="002742B0" w:rsidRPr="00F079D7" w:rsidRDefault="00DD31E0">
                        <w:pPr>
                          <w:jc w:val="center"/>
                          <w:rPr>
                            <w:rFonts w:ascii="Cambria" w:hAnsi="Cambria" w:cs="Arial"/>
                            <w:b/>
                            <w:bCs/>
                          </w:rPr>
                        </w:pPr>
                        <w:r w:rsidRPr="00F079D7">
                          <w:rPr>
                            <w:rFonts w:ascii="Arial" w:hAnsi="Arial" w:cs="Arial"/>
                          </w:rPr>
                          <w:t xml:space="preserve"> </w:t>
                        </w:r>
                        <w:r w:rsidRPr="00F079D7">
                          <w:rPr>
                            <w:rFonts w:ascii="Cambria" w:hAnsi="Cambria" w:cs="Arial"/>
                            <w:b/>
                            <w:bCs/>
                          </w:rPr>
                          <w:t>Teachers Work Engagement</w:t>
                        </w:r>
                      </w:p>
                      <w:p w14:paraId="73CF7FF0" w14:textId="77777777" w:rsidR="002742B0" w:rsidRPr="00F079D7" w:rsidRDefault="00F0643C">
                        <w:pPr>
                          <w:pStyle w:val="ListParagraph"/>
                          <w:numPr>
                            <w:ilvl w:val="0"/>
                            <w:numId w:val="3"/>
                          </w:numPr>
                          <w:spacing w:line="256" w:lineRule="auto"/>
                          <w:rPr>
                            <w:rFonts w:ascii="Cambria" w:hAnsi="Cambria" w:cs="Arial"/>
                          </w:rPr>
                        </w:pPr>
                        <w:r w:rsidRPr="00F079D7">
                          <w:rPr>
                            <w:rFonts w:ascii="Cambria" w:hAnsi="Cambria" w:cs="Arial"/>
                          </w:rPr>
                          <w:t>Shared Values</w:t>
                        </w:r>
                      </w:p>
                      <w:p w14:paraId="7A6C2134" w14:textId="77777777" w:rsidR="002742B0" w:rsidRPr="00F079D7" w:rsidRDefault="00F0643C">
                        <w:pPr>
                          <w:pStyle w:val="ListParagraph"/>
                          <w:numPr>
                            <w:ilvl w:val="0"/>
                            <w:numId w:val="3"/>
                          </w:numPr>
                          <w:spacing w:line="256" w:lineRule="auto"/>
                          <w:rPr>
                            <w:rFonts w:ascii="Cambria" w:hAnsi="Cambria" w:cs="Arial"/>
                          </w:rPr>
                        </w:pPr>
                        <w:r w:rsidRPr="00F079D7">
                          <w:rPr>
                            <w:rFonts w:ascii="Cambria" w:hAnsi="Cambria" w:cs="Arial"/>
                          </w:rPr>
                          <w:t>Leadership</w:t>
                        </w:r>
                      </w:p>
                      <w:p w14:paraId="2142D462" w14:textId="77777777" w:rsidR="002742B0" w:rsidRPr="00F079D7" w:rsidRDefault="00F0643C">
                        <w:pPr>
                          <w:pStyle w:val="ListParagraph"/>
                          <w:numPr>
                            <w:ilvl w:val="0"/>
                            <w:numId w:val="3"/>
                          </w:numPr>
                          <w:spacing w:line="256" w:lineRule="auto"/>
                          <w:rPr>
                            <w:rFonts w:ascii="Cambria" w:hAnsi="Cambria" w:cs="Arial"/>
                          </w:rPr>
                        </w:pPr>
                        <w:r w:rsidRPr="00F079D7">
                          <w:rPr>
                            <w:rFonts w:ascii="Cambria" w:hAnsi="Cambria" w:cs="Arial"/>
                          </w:rPr>
                          <w:t>Communication</w:t>
                        </w:r>
                      </w:p>
                      <w:p w14:paraId="1BDA7D42" w14:textId="77777777" w:rsidR="002742B0" w:rsidRPr="00F079D7" w:rsidRDefault="00F0643C">
                        <w:pPr>
                          <w:pStyle w:val="ListParagraph"/>
                          <w:numPr>
                            <w:ilvl w:val="0"/>
                            <w:numId w:val="3"/>
                          </w:numPr>
                          <w:spacing w:line="256" w:lineRule="auto"/>
                          <w:rPr>
                            <w:rFonts w:ascii="Cambria" w:hAnsi="Cambria" w:cs="Arial"/>
                          </w:rPr>
                        </w:pPr>
                        <w:r w:rsidRPr="00F079D7">
                          <w:rPr>
                            <w:rFonts w:ascii="Cambria" w:hAnsi="Cambria" w:cs="Arial"/>
                          </w:rPr>
                          <w:t>Feedback and Recognition,</w:t>
                        </w:r>
                      </w:p>
                      <w:p w14:paraId="280415A9" w14:textId="77777777" w:rsidR="002742B0" w:rsidRPr="00F079D7" w:rsidRDefault="00F0643C">
                        <w:pPr>
                          <w:pStyle w:val="ListParagraph"/>
                          <w:numPr>
                            <w:ilvl w:val="0"/>
                            <w:numId w:val="3"/>
                          </w:numPr>
                          <w:spacing w:line="256" w:lineRule="auto"/>
                          <w:rPr>
                            <w:rFonts w:ascii="Cambria" w:hAnsi="Cambria" w:cs="Arial"/>
                          </w:rPr>
                        </w:pPr>
                        <w:r w:rsidRPr="00F079D7">
                          <w:rPr>
                            <w:rFonts w:ascii="Cambria" w:hAnsi="Cambria" w:cs="Arial"/>
                          </w:rPr>
                          <w:t>Work Environment and</w:t>
                        </w:r>
                      </w:p>
                      <w:p w14:paraId="3FBFAF37" w14:textId="77777777" w:rsidR="002742B0" w:rsidRPr="00F079D7" w:rsidRDefault="00F0643C">
                        <w:pPr>
                          <w:pStyle w:val="ListParagraph"/>
                          <w:numPr>
                            <w:ilvl w:val="0"/>
                            <w:numId w:val="3"/>
                          </w:numPr>
                          <w:spacing w:line="256" w:lineRule="auto"/>
                          <w:rPr>
                            <w:rFonts w:ascii="Arial" w:hAnsi="Arial" w:cs="Arial"/>
                          </w:rPr>
                        </w:pPr>
                        <w:r w:rsidRPr="00F079D7">
                          <w:rPr>
                            <w:rFonts w:ascii="Cambria" w:hAnsi="Cambria" w:cs="Arial"/>
                          </w:rPr>
                          <w:t>Career growth and training opportunities</w:t>
                        </w:r>
                        <w:r w:rsidRPr="00F079D7">
                          <w:rPr>
                            <w:rFonts w:ascii="Arial" w:hAnsi="Arial" w:cs="Arial"/>
                          </w:rPr>
                          <w:t>.</w:t>
                        </w:r>
                      </w:p>
                    </w:txbxContent>
                  </v:textbox>
                </v:rect>
                <v:rect id="Rectangle 517736281" o:spid="_x0000_s1029" style="position:absolute;left:15663;top:5436;width:492;height:21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" fillcolor="white [3212]" strokecolor="white [3212]" strokeweight="1pt"/>
                <v:shapetype id="_x0000_t32" coordsize="21600,21600" o:spt="32" o:oned="t" path="m,l21600,21600e" filled="f">
                  <v:path arrowok="t" fillok="f" o:connecttype="none"/>
                  <o:lock v:ext="edit" shapetype="t"/>
                </v:shapetype>
                <v:shape id="Straight Arrow Connector 1426084510" o:spid="_x0000_s1030" type="#_x0000_t32" style="position:absolute;left:23752;top:16256;width:42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" strokecolor="black [3200]" strokeweight="2.25pt">
                  <v:stroke endarrow="block" joinstyle="miter"/>
                </v:shape>
                <v:rect id="Rectangle 1446585024" o:spid="_x0000_s1031" style="position:absolute;left:397;top:16682;width:16002;height:14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" fillcolor="white [3201]" strokecolor="black [3200]" strokeweight="2.25pt">
                  <v:textbox>
                    <w:txbxContent>
                      <w:p w14:paraId="33948740" w14:textId="77777777" w:rsidR="002742B0" w:rsidRDefault="002742B0">
                        <w:pPr>
                          <w:jc w:val="center"/>
                          <w:rPr>
                            <w:rFonts w:ascii="Arial" w:hAnsi="Arial" w:cs="Arial"/>
                            <w:b/>
                            <w:bCs/>
                            <w:sz w:val="24"/>
                            <w:szCs w:val="24"/>
                          </w:rPr>
                        </w:pPr>
                      </w:p>
                      <w:p w14:paraId="64156ED3" w14:textId="3B8C9240" w:rsidR="002742B0" w:rsidRPr="00F079D7" w:rsidRDefault="00F0643C">
                        <w:pPr>
                          <w:jc w:val="center"/>
                          <w:rPr>
                            <w:rFonts w:ascii="Cambria" w:hAnsi="Cambria" w:cs="Arial"/>
                            <w:b/>
                            <w:bCs/>
                          </w:rPr>
                        </w:pPr>
                        <w:r w:rsidRPr="00F079D7">
                          <w:rPr>
                            <w:rFonts w:ascii="Arial" w:hAnsi="Arial" w:cs="Arial"/>
                          </w:rPr>
                          <w:t xml:space="preserve"> </w:t>
                        </w:r>
                        <w:r w:rsidR="00DD31E0" w:rsidRPr="009664A6">
                          <w:rPr>
                            <w:rFonts w:ascii="Cambria" w:hAnsi="Cambria" w:cs="Arial"/>
                            <w:b/>
                            <w:bCs/>
                          </w:rPr>
                          <w:t>Professional Well-Being</w:t>
                        </w:r>
                        <w:r w:rsidR="00DD31E0" w:rsidRPr="00F079D7">
                          <w:rPr>
                            <w:rFonts w:ascii="Cambria" w:hAnsi="Cambria" w:cs="Arial"/>
                            <w:b/>
                            <w:bCs/>
                          </w:rPr>
                          <w:t xml:space="preserve"> </w:t>
                        </w:r>
                      </w:p>
                      <w:p w14:paraId="254986EC" w14:textId="77777777" w:rsidR="002742B0" w:rsidRPr="00F079D7" w:rsidRDefault="00F0643C">
                        <w:pPr>
                          <w:pStyle w:val="ListParagraph"/>
                          <w:numPr>
                            <w:ilvl w:val="0"/>
                            <w:numId w:val="4"/>
                          </w:numPr>
                          <w:spacing w:line="256" w:lineRule="auto"/>
                          <w:rPr>
                            <w:rFonts w:ascii="Cambria" w:hAnsi="Cambria" w:cs="Arial"/>
                          </w:rPr>
                        </w:pPr>
                        <w:r w:rsidRPr="00F079D7">
                          <w:rPr>
                            <w:rFonts w:ascii="Cambria" w:hAnsi="Cambria" w:cs="Arial"/>
                          </w:rPr>
                          <w:t>Perspectives</w:t>
                        </w:r>
                      </w:p>
                      <w:p w14:paraId="10C9BF4A" w14:textId="77777777" w:rsidR="002742B0" w:rsidRPr="00F079D7" w:rsidRDefault="00F0643C">
                        <w:pPr>
                          <w:pStyle w:val="ListParagraph"/>
                          <w:numPr>
                            <w:ilvl w:val="0"/>
                            <w:numId w:val="4"/>
                          </w:numPr>
                          <w:spacing w:line="256" w:lineRule="auto"/>
                          <w:rPr>
                            <w:rFonts w:ascii="Cambria" w:hAnsi="Cambria" w:cs="Arial"/>
                          </w:rPr>
                        </w:pPr>
                        <w:r w:rsidRPr="00F079D7">
                          <w:rPr>
                            <w:rFonts w:ascii="Cambria" w:hAnsi="Cambria" w:cs="Arial"/>
                          </w:rPr>
                          <w:t>Self-management</w:t>
                        </w:r>
                      </w:p>
                      <w:p w14:paraId="26BC2C29" w14:textId="77777777" w:rsidR="002742B0" w:rsidRPr="00F079D7" w:rsidRDefault="00F0643C">
                        <w:pPr>
                          <w:pStyle w:val="ListParagraph"/>
                          <w:numPr>
                            <w:ilvl w:val="0"/>
                            <w:numId w:val="4"/>
                          </w:numPr>
                          <w:spacing w:line="256" w:lineRule="auto"/>
                          <w:rPr>
                            <w:rFonts w:ascii="Cambria" w:hAnsi="Cambria" w:cs="Arial"/>
                          </w:rPr>
                        </w:pPr>
                        <w:r w:rsidRPr="00F079D7">
                          <w:rPr>
                            <w:rFonts w:ascii="Cambria" w:hAnsi="Cambria" w:cs="Arial"/>
                          </w:rPr>
                          <w:t>Supports</w:t>
                        </w:r>
                      </w:p>
                      <w:p w14:paraId="1BF6F62A" w14:textId="77777777" w:rsidR="002742B0" w:rsidRPr="00F079D7" w:rsidRDefault="00F0643C">
                        <w:pPr>
                          <w:pStyle w:val="ListParagraph"/>
                          <w:numPr>
                            <w:ilvl w:val="0"/>
                            <w:numId w:val="4"/>
                          </w:numPr>
                          <w:spacing w:line="256" w:lineRule="auto"/>
                          <w:rPr>
                            <w:rFonts w:ascii="Cambria" w:hAnsi="Cambria" w:cs="Arial"/>
                          </w:rPr>
                        </w:pPr>
                        <w:r w:rsidRPr="00F079D7">
                          <w:rPr>
                            <w:rFonts w:ascii="Cambria" w:hAnsi="Cambria" w:cs="Arial"/>
                          </w:rPr>
                          <w:t>Meaningfulness</w:t>
                        </w:r>
                      </w:p>
                      <w:p w14:paraId="6C4E77DB" w14:textId="77777777" w:rsidR="002742B0" w:rsidRPr="00F079D7" w:rsidRDefault="00F0643C">
                        <w:pPr>
                          <w:pStyle w:val="ListParagraph"/>
                          <w:numPr>
                            <w:ilvl w:val="0"/>
                            <w:numId w:val="4"/>
                          </w:numPr>
                          <w:spacing w:line="256" w:lineRule="auto"/>
                          <w:rPr>
                            <w:rFonts w:ascii="Cambria" w:hAnsi="Cambria" w:cs="Arial"/>
                          </w:rPr>
                        </w:pPr>
                        <w:r w:rsidRPr="00F079D7">
                          <w:rPr>
                            <w:rFonts w:ascii="Cambria" w:hAnsi="Cambria" w:cs="Arial"/>
                          </w:rPr>
                          <w:t>Self-care</w:t>
                        </w:r>
                      </w:p>
                      <w:p w14:paraId="1958FB28" w14:textId="77777777" w:rsidR="002742B0" w:rsidRPr="00F079D7" w:rsidRDefault="00F0643C">
                        <w:pPr>
                          <w:pStyle w:val="ListParagraph"/>
                          <w:numPr>
                            <w:ilvl w:val="0"/>
                            <w:numId w:val="4"/>
                          </w:numPr>
                          <w:spacing w:line="256" w:lineRule="auto"/>
                          <w:rPr>
                            <w:rFonts w:ascii="Cambria" w:hAnsi="Cambria" w:cs="Arial"/>
                          </w:rPr>
                        </w:pPr>
                        <w:r w:rsidRPr="00F079D7">
                          <w:rPr>
                            <w:rFonts w:ascii="Cambria" w:hAnsi="Cambria" w:cs="Arial"/>
                          </w:rPr>
                          <w:t>Practice competence and</w:t>
                        </w:r>
                      </w:p>
                      <w:p w14:paraId="05A7E4E8" w14:textId="77777777" w:rsidR="002742B0" w:rsidRPr="00F079D7" w:rsidRDefault="00F0643C">
                        <w:pPr>
                          <w:pStyle w:val="ListParagraph"/>
                          <w:numPr>
                            <w:ilvl w:val="0"/>
                            <w:numId w:val="4"/>
                          </w:numPr>
                          <w:spacing w:line="256" w:lineRule="auto"/>
                          <w:rPr>
                            <w:rFonts w:ascii="Cambria" w:hAnsi="Cambria" w:cs="Arial"/>
                          </w:rPr>
                        </w:pPr>
                        <w:r w:rsidRPr="00F079D7">
                          <w:rPr>
                            <w:rFonts w:ascii="Cambria" w:hAnsi="Cambria" w:cs="Arial"/>
                          </w:rPr>
                          <w:t>Professional development</w:t>
                        </w:r>
                      </w:p>
                      <w:p w14:paraId="150554AD" w14:textId="77777777" w:rsidR="002742B0" w:rsidRDefault="002742B0">
                        <w:pPr>
                          <w:rPr>
                            <w:rFonts w:ascii="Arial" w:hAnsi="Arial" w:cs="Arial"/>
                            <w:sz w:val="24"/>
                            <w:szCs w:val="24"/>
                          </w:rPr>
                        </w:pPr>
                      </w:p>
                      <w:p w14:paraId="088E33C3" w14:textId="77777777" w:rsidR="002742B0" w:rsidRDefault="002742B0">
                        <w:pPr>
                          <w:jc w:val="center"/>
                          <w:rPr>
                            <w:rFonts w:ascii="Arial" w:hAnsi="Arial" w:cs="Arial"/>
                            <w:b/>
                            <w:bCs/>
                            <w:sz w:val="24"/>
                            <w:szCs w:val="24"/>
                          </w:rPr>
                        </w:pPr>
                      </w:p>
                    </w:txbxContent>
                  </v:textbox>
                </v:rect>
                <v:rect id="Rectangle 1577422480" o:spid="_x0000_s1032" style="position:absolute;top:1400;width:16002;height:1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" fillcolor="white [3201]" strokecolor="black [3200]" strokeweight="2.25pt">
                  <v:textbox>
                    <w:txbxContent>
                      <w:p w14:paraId="73D68E84" w14:textId="2E044D76" w:rsidR="002742B0" w:rsidRPr="00F079D7" w:rsidRDefault="00DD31E0">
                        <w:pPr>
                          <w:jc w:val="center"/>
                          <w:rPr>
                            <w:rFonts w:ascii="Cambria" w:hAnsi="Cambria" w:cs="Arial"/>
                            <w:b/>
                            <w:bCs/>
                          </w:rPr>
                        </w:pPr>
                        <w:r w:rsidRPr="00F079D7">
                          <w:rPr>
                            <w:rFonts w:ascii="Arial" w:hAnsi="Arial" w:cs="Arial"/>
                            <w:b/>
                            <w:bCs/>
                          </w:rPr>
                          <w:t xml:space="preserve"> </w:t>
                        </w:r>
                        <w:r w:rsidRPr="009664A6">
                          <w:rPr>
                            <w:rFonts w:ascii="Cambria" w:hAnsi="Cambria" w:cs="Arial"/>
                            <w:b/>
                            <w:bCs/>
                          </w:rPr>
                          <w:t>School Heads Leadership Practices</w:t>
                        </w:r>
                        <w:r w:rsidRPr="00F079D7">
                          <w:rPr>
                            <w:rFonts w:ascii="Cambria" w:hAnsi="Cambria" w:cs="Arial"/>
                            <w:b/>
                            <w:bCs/>
                          </w:rPr>
                          <w:t xml:space="preserve"> </w:t>
                        </w:r>
                      </w:p>
                      <w:p w14:paraId="092652FF" w14:textId="77777777" w:rsidR="002742B0" w:rsidRPr="00F079D7" w:rsidRDefault="00F0643C">
                        <w:pPr>
                          <w:pStyle w:val="ListParagraph"/>
                          <w:numPr>
                            <w:ilvl w:val="0"/>
                            <w:numId w:val="5"/>
                          </w:numPr>
                          <w:spacing w:line="256" w:lineRule="auto"/>
                          <w:rPr>
                            <w:rFonts w:ascii="Cambria" w:hAnsi="Cambria" w:cs="Arial"/>
                          </w:rPr>
                        </w:pPr>
                        <w:r w:rsidRPr="00F079D7">
                          <w:rPr>
                            <w:rFonts w:ascii="Cambria" w:hAnsi="Cambria" w:cs="Arial"/>
                          </w:rPr>
                          <w:t>Leading strategically</w:t>
                        </w:r>
                      </w:p>
                      <w:p w14:paraId="1E4AA9A0" w14:textId="77777777" w:rsidR="002742B0" w:rsidRPr="00F079D7" w:rsidRDefault="00F0643C">
                        <w:pPr>
                          <w:pStyle w:val="ListParagraph"/>
                          <w:numPr>
                            <w:ilvl w:val="0"/>
                            <w:numId w:val="5"/>
                          </w:numPr>
                          <w:spacing w:line="256" w:lineRule="auto"/>
                          <w:rPr>
                            <w:rFonts w:ascii="Cambria" w:hAnsi="Cambria" w:cs="Arial"/>
                          </w:rPr>
                        </w:pPr>
                        <w:r w:rsidRPr="00F079D7">
                          <w:rPr>
                            <w:rFonts w:ascii="Cambria" w:hAnsi="Cambria" w:cs="Arial"/>
                          </w:rPr>
                          <w:t>Managing school operation and resources</w:t>
                        </w:r>
                      </w:p>
                      <w:p w14:paraId="315A2050" w14:textId="77777777" w:rsidR="002742B0" w:rsidRPr="00F079D7" w:rsidRDefault="00F0643C">
                        <w:pPr>
                          <w:pStyle w:val="ListParagraph"/>
                          <w:numPr>
                            <w:ilvl w:val="0"/>
                            <w:numId w:val="5"/>
                          </w:numPr>
                          <w:spacing w:line="256" w:lineRule="auto"/>
                          <w:rPr>
                            <w:rFonts w:ascii="Cambria" w:hAnsi="Cambria" w:cs="Arial"/>
                          </w:rPr>
                        </w:pPr>
                        <w:r w:rsidRPr="00F079D7">
                          <w:rPr>
                            <w:rFonts w:ascii="Cambria" w:hAnsi="Cambria" w:cs="Arial"/>
                          </w:rPr>
                          <w:t xml:space="preserve">Focusing on teaching and learning </w:t>
                        </w:r>
                      </w:p>
                      <w:p w14:paraId="699677F3" w14:textId="77777777" w:rsidR="002742B0" w:rsidRPr="00F079D7" w:rsidRDefault="00F0643C">
                        <w:pPr>
                          <w:pStyle w:val="ListParagraph"/>
                          <w:numPr>
                            <w:ilvl w:val="0"/>
                            <w:numId w:val="5"/>
                          </w:numPr>
                          <w:spacing w:line="256" w:lineRule="auto"/>
                          <w:rPr>
                            <w:rFonts w:ascii="Cambria" w:hAnsi="Cambria" w:cs="Arial"/>
                          </w:rPr>
                        </w:pPr>
                        <w:r w:rsidRPr="00F079D7">
                          <w:rPr>
                            <w:rFonts w:ascii="Cambria" w:hAnsi="Cambria" w:cs="Arial"/>
                            <w:sz w:val="20"/>
                            <w:szCs w:val="20"/>
                          </w:rPr>
                          <w:t xml:space="preserve">Developing self </w:t>
                        </w:r>
                        <w:r w:rsidRPr="00F079D7">
                          <w:rPr>
                            <w:rFonts w:ascii="Cambria" w:hAnsi="Cambria" w:cs="Arial"/>
                          </w:rPr>
                          <w:t xml:space="preserve">and others, and </w:t>
                        </w:r>
                      </w:p>
                      <w:p w14:paraId="4C848BC7" w14:textId="77777777" w:rsidR="002742B0" w:rsidRPr="00F079D7" w:rsidRDefault="00F0643C">
                        <w:pPr>
                          <w:pStyle w:val="ListParagraph"/>
                          <w:numPr>
                            <w:ilvl w:val="0"/>
                            <w:numId w:val="5"/>
                          </w:numPr>
                          <w:spacing w:line="256" w:lineRule="auto"/>
                          <w:rPr>
                            <w:rFonts w:ascii="Cambria" w:hAnsi="Cambria" w:cs="Arial"/>
                          </w:rPr>
                        </w:pPr>
                        <w:r w:rsidRPr="00F079D7">
                          <w:rPr>
                            <w:rFonts w:ascii="Cambria" w:hAnsi="Cambria" w:cs="Arial"/>
                          </w:rPr>
                          <w:t>Building connections</w:t>
                        </w:r>
                      </w:p>
                    </w:txbxContent>
                  </v:textbox>
                </v:rect>
                <w10:wrap anchorx="margin"/>
              </v:group>
            </w:pict>
          </mc:Fallback>
        </mc:AlternateContent>
      </w:r>
    </w:p>
    <w:p w14:paraId="2CDA7228" w14:textId="1F5D66FD" w:rsidR="002742B0" w:rsidRPr="0047164E" w:rsidRDefault="002742B0" w:rsidP="006E2F36">
      <w:pPr>
        <w:widowControl w:val="0"/>
        <w:spacing w:after="0" w:line="276" w:lineRule="auto"/>
        <w:jc w:val="both"/>
        <w:rPr>
          <w:rFonts w:ascii="Times New Roman" w:hAnsi="Times New Roman" w:cs="Times New Roman"/>
          <w:bCs/>
          <w:i/>
          <w:color w:val="000000" w:themeColor="text1"/>
          <w:sz w:val="24"/>
          <w:szCs w:val="24"/>
        </w:rPr>
      </w:pPr>
    </w:p>
    <w:p w14:paraId="535A3FAC" w14:textId="77777777" w:rsidR="002742B0" w:rsidRPr="0047164E" w:rsidRDefault="002742B0" w:rsidP="006E2F36">
      <w:pPr>
        <w:widowControl w:val="0"/>
        <w:spacing w:after="0" w:line="276" w:lineRule="auto"/>
        <w:jc w:val="both"/>
        <w:rPr>
          <w:rFonts w:ascii="Times New Roman" w:hAnsi="Times New Roman" w:cs="Times New Roman"/>
          <w:bCs/>
          <w:i/>
          <w:iCs/>
          <w:color w:val="000000" w:themeColor="text1"/>
          <w:sz w:val="24"/>
          <w:szCs w:val="24"/>
        </w:rPr>
      </w:pPr>
    </w:p>
    <w:p w14:paraId="48498CD7" w14:textId="3BF3108F" w:rsidR="002742B0" w:rsidRPr="0047164E" w:rsidRDefault="002742B0" w:rsidP="006E2F36">
      <w:pPr>
        <w:widowControl w:val="0"/>
        <w:spacing w:after="0" w:line="276" w:lineRule="auto"/>
        <w:jc w:val="both"/>
        <w:rPr>
          <w:rFonts w:ascii="Times New Roman" w:hAnsi="Times New Roman" w:cs="Times New Roman"/>
          <w:b/>
          <w:bCs/>
          <w:i/>
          <w:color w:val="000000" w:themeColor="text1"/>
          <w:sz w:val="24"/>
          <w:szCs w:val="24"/>
        </w:rPr>
      </w:pPr>
    </w:p>
    <w:p w14:paraId="48ACE866" w14:textId="77777777" w:rsidR="002742B0" w:rsidRPr="0047164E" w:rsidRDefault="002742B0" w:rsidP="006E2F36">
      <w:pPr>
        <w:widowControl w:val="0"/>
        <w:spacing w:after="0" w:line="276" w:lineRule="auto"/>
        <w:jc w:val="both"/>
        <w:rPr>
          <w:rFonts w:ascii="Times New Roman" w:hAnsi="Times New Roman" w:cs="Times New Roman"/>
          <w:b/>
          <w:bCs/>
          <w:i/>
          <w:color w:val="000000" w:themeColor="text1"/>
          <w:sz w:val="24"/>
          <w:szCs w:val="24"/>
        </w:rPr>
      </w:pPr>
    </w:p>
    <w:p w14:paraId="2C5C7828" w14:textId="77777777" w:rsidR="002742B0" w:rsidRPr="0047164E" w:rsidRDefault="002742B0" w:rsidP="006E2F36">
      <w:pPr>
        <w:widowControl w:val="0"/>
        <w:spacing w:after="0" w:line="276" w:lineRule="auto"/>
        <w:jc w:val="both"/>
        <w:rPr>
          <w:rFonts w:ascii="Times New Roman" w:hAnsi="Times New Roman" w:cs="Times New Roman"/>
          <w:b/>
          <w:bCs/>
          <w:i/>
          <w:color w:val="000000" w:themeColor="text1"/>
          <w:sz w:val="24"/>
          <w:szCs w:val="24"/>
        </w:rPr>
      </w:pPr>
    </w:p>
    <w:p w14:paraId="727A6DF8" w14:textId="77777777" w:rsidR="002742B0" w:rsidRPr="0047164E" w:rsidRDefault="00F0643C" w:rsidP="006E2F36">
      <w:pPr>
        <w:widowControl w:val="0"/>
        <w:spacing w:after="0" w:line="276" w:lineRule="auto"/>
        <w:jc w:val="both"/>
        <w:rPr>
          <w:rFonts w:ascii="Times New Roman" w:hAnsi="Times New Roman" w:cs="Times New Roman"/>
          <w:b/>
          <w:bCs/>
          <w:i/>
          <w:color w:val="000000" w:themeColor="text1"/>
          <w:sz w:val="24"/>
          <w:szCs w:val="24"/>
        </w:rPr>
      </w:pPr>
      <w:r w:rsidRPr="0047164E">
        <w:rPr>
          <w:rFonts w:ascii="Times New Roman" w:hAnsi="Times New Roman" w:cs="Times New Roman"/>
          <w:b/>
          <w:bCs/>
          <w:i/>
          <w:color w:val="000000" w:themeColor="text1"/>
          <w:sz w:val="24"/>
          <w:szCs w:val="24"/>
        </w:rPr>
        <w:tab/>
      </w:r>
    </w:p>
    <w:p w14:paraId="5DD9C252" w14:textId="77777777" w:rsidR="002742B0" w:rsidRPr="0047164E" w:rsidRDefault="002742B0" w:rsidP="006E2F36">
      <w:pPr>
        <w:widowControl w:val="0"/>
        <w:spacing w:after="0" w:line="276" w:lineRule="auto"/>
        <w:jc w:val="both"/>
        <w:rPr>
          <w:rFonts w:ascii="Times New Roman" w:hAnsi="Times New Roman" w:cs="Times New Roman"/>
          <w:b/>
          <w:bCs/>
          <w:i/>
          <w:color w:val="000000" w:themeColor="text1"/>
          <w:sz w:val="24"/>
          <w:szCs w:val="24"/>
        </w:rPr>
      </w:pPr>
    </w:p>
    <w:p w14:paraId="0600AE1E" w14:textId="77777777" w:rsidR="002742B0" w:rsidRPr="0047164E" w:rsidRDefault="002742B0" w:rsidP="006E2F36">
      <w:pPr>
        <w:widowControl w:val="0"/>
        <w:spacing w:after="0" w:line="276" w:lineRule="auto"/>
        <w:jc w:val="both"/>
        <w:rPr>
          <w:rFonts w:ascii="Times New Roman" w:hAnsi="Times New Roman" w:cs="Times New Roman"/>
          <w:bCs/>
          <w:i/>
          <w:color w:val="000000" w:themeColor="text1"/>
          <w:sz w:val="24"/>
          <w:szCs w:val="24"/>
        </w:rPr>
      </w:pPr>
    </w:p>
    <w:p w14:paraId="63245EB5" w14:textId="77777777" w:rsidR="002742B0" w:rsidRPr="0047164E" w:rsidRDefault="002742B0" w:rsidP="006E2F36">
      <w:pPr>
        <w:widowControl w:val="0"/>
        <w:spacing w:after="0" w:line="276" w:lineRule="auto"/>
        <w:jc w:val="both"/>
        <w:rPr>
          <w:rFonts w:ascii="Times New Roman" w:hAnsi="Times New Roman" w:cs="Times New Roman"/>
          <w:bCs/>
          <w:i/>
          <w:color w:val="000000" w:themeColor="text1"/>
          <w:sz w:val="24"/>
          <w:szCs w:val="24"/>
        </w:rPr>
      </w:pPr>
    </w:p>
    <w:p w14:paraId="05522D3C" w14:textId="77777777" w:rsidR="002742B0" w:rsidRPr="0047164E" w:rsidRDefault="002742B0" w:rsidP="006E2F36">
      <w:pPr>
        <w:widowControl w:val="0"/>
        <w:spacing w:after="0" w:line="276" w:lineRule="auto"/>
        <w:jc w:val="both"/>
        <w:rPr>
          <w:rFonts w:ascii="Times New Roman" w:hAnsi="Times New Roman" w:cs="Times New Roman"/>
          <w:bCs/>
          <w:i/>
          <w:color w:val="000000" w:themeColor="text1"/>
          <w:sz w:val="24"/>
          <w:szCs w:val="24"/>
        </w:rPr>
      </w:pPr>
    </w:p>
    <w:p w14:paraId="3C9E045B" w14:textId="77777777" w:rsidR="002742B0" w:rsidRPr="0047164E" w:rsidRDefault="002742B0" w:rsidP="006E2F36">
      <w:pPr>
        <w:widowControl w:val="0"/>
        <w:spacing w:after="0" w:line="276" w:lineRule="auto"/>
        <w:jc w:val="both"/>
        <w:rPr>
          <w:rFonts w:ascii="Times New Roman" w:hAnsi="Times New Roman" w:cs="Times New Roman"/>
          <w:bCs/>
          <w:i/>
          <w:color w:val="000000" w:themeColor="text1"/>
          <w:sz w:val="24"/>
          <w:szCs w:val="24"/>
        </w:rPr>
      </w:pPr>
    </w:p>
    <w:p w14:paraId="1519DB52" w14:textId="77777777" w:rsidR="002742B0" w:rsidRPr="0047164E" w:rsidRDefault="002742B0" w:rsidP="006E2F36">
      <w:pPr>
        <w:widowControl w:val="0"/>
        <w:spacing w:after="0" w:line="276" w:lineRule="auto"/>
        <w:jc w:val="both"/>
        <w:rPr>
          <w:rFonts w:ascii="Times New Roman" w:hAnsi="Times New Roman" w:cs="Times New Roman"/>
          <w:bCs/>
          <w:i/>
          <w:color w:val="000000" w:themeColor="text1"/>
          <w:sz w:val="24"/>
          <w:szCs w:val="24"/>
        </w:rPr>
      </w:pPr>
    </w:p>
    <w:p w14:paraId="1BFF9E7A" w14:textId="77777777" w:rsidR="002742B0" w:rsidRPr="0047164E" w:rsidRDefault="002742B0" w:rsidP="006E2F36">
      <w:pPr>
        <w:widowControl w:val="0"/>
        <w:spacing w:after="0" w:line="276" w:lineRule="auto"/>
        <w:jc w:val="both"/>
        <w:rPr>
          <w:rFonts w:ascii="Times New Roman" w:hAnsi="Times New Roman" w:cs="Times New Roman"/>
          <w:bCs/>
          <w:i/>
          <w:color w:val="000000" w:themeColor="text1"/>
          <w:sz w:val="24"/>
          <w:szCs w:val="24"/>
        </w:rPr>
      </w:pPr>
    </w:p>
    <w:p w14:paraId="512CE03F" w14:textId="77777777" w:rsidR="0047164E" w:rsidRDefault="00F0643C" w:rsidP="006E2F36">
      <w:pPr>
        <w:widowControl w:val="0"/>
        <w:spacing w:after="0" w:line="276" w:lineRule="auto"/>
        <w:jc w:val="center"/>
        <w:rPr>
          <w:rFonts w:ascii="Times New Roman" w:hAnsi="Times New Roman" w:cs="Times New Roman"/>
          <w:bCs/>
          <w:i/>
          <w:color w:val="000000" w:themeColor="text1"/>
          <w:sz w:val="24"/>
          <w:szCs w:val="24"/>
        </w:rPr>
      </w:pPr>
      <w:r w:rsidRPr="0047164E">
        <w:rPr>
          <w:rFonts w:ascii="Times New Roman" w:hAnsi="Times New Roman" w:cs="Times New Roman"/>
          <w:bCs/>
          <w:i/>
          <w:color w:val="000000" w:themeColor="text1"/>
          <w:sz w:val="24"/>
          <w:szCs w:val="24"/>
        </w:rPr>
        <w:t xml:space="preserve">            </w:t>
      </w:r>
    </w:p>
    <w:p w14:paraId="3E04BCD0" w14:textId="77777777" w:rsidR="0047164E" w:rsidRDefault="0047164E" w:rsidP="006E2F36">
      <w:pPr>
        <w:widowControl w:val="0"/>
        <w:spacing w:after="0" w:line="276" w:lineRule="auto"/>
        <w:jc w:val="center"/>
        <w:rPr>
          <w:rFonts w:ascii="Times New Roman" w:hAnsi="Times New Roman" w:cs="Times New Roman"/>
          <w:bCs/>
          <w:i/>
          <w:color w:val="000000" w:themeColor="text1"/>
          <w:sz w:val="24"/>
          <w:szCs w:val="24"/>
        </w:rPr>
      </w:pPr>
    </w:p>
    <w:p w14:paraId="76FFB23A" w14:textId="77777777" w:rsidR="0047164E" w:rsidRDefault="0047164E" w:rsidP="006E2F36">
      <w:pPr>
        <w:widowControl w:val="0"/>
        <w:spacing w:after="0" w:line="276" w:lineRule="auto"/>
        <w:jc w:val="center"/>
        <w:rPr>
          <w:rFonts w:ascii="Times New Roman" w:hAnsi="Times New Roman" w:cs="Times New Roman"/>
          <w:bCs/>
          <w:i/>
          <w:color w:val="000000" w:themeColor="text1"/>
          <w:sz w:val="24"/>
          <w:szCs w:val="24"/>
        </w:rPr>
      </w:pPr>
    </w:p>
    <w:p w14:paraId="2A1E4433" w14:textId="77777777" w:rsidR="0047164E" w:rsidRDefault="0047164E" w:rsidP="006E2F36">
      <w:pPr>
        <w:widowControl w:val="0"/>
        <w:spacing w:after="0" w:line="276" w:lineRule="auto"/>
        <w:jc w:val="center"/>
        <w:rPr>
          <w:rFonts w:ascii="Times New Roman" w:hAnsi="Times New Roman" w:cs="Times New Roman"/>
          <w:bCs/>
          <w:i/>
          <w:color w:val="000000" w:themeColor="text1"/>
          <w:sz w:val="24"/>
          <w:szCs w:val="24"/>
        </w:rPr>
      </w:pPr>
    </w:p>
    <w:p w14:paraId="20CB023F" w14:textId="77777777" w:rsidR="0047164E" w:rsidRDefault="0047164E" w:rsidP="006E2F36">
      <w:pPr>
        <w:widowControl w:val="0"/>
        <w:spacing w:after="0" w:line="276" w:lineRule="auto"/>
        <w:jc w:val="center"/>
        <w:rPr>
          <w:rFonts w:ascii="Times New Roman" w:hAnsi="Times New Roman" w:cs="Times New Roman"/>
          <w:bCs/>
          <w:i/>
          <w:color w:val="000000" w:themeColor="text1"/>
          <w:sz w:val="24"/>
          <w:szCs w:val="24"/>
        </w:rPr>
      </w:pPr>
    </w:p>
    <w:p w14:paraId="5CFCDDAF" w14:textId="77777777" w:rsidR="0047164E" w:rsidRDefault="0047164E" w:rsidP="006E2F36">
      <w:pPr>
        <w:widowControl w:val="0"/>
        <w:spacing w:after="0" w:line="276" w:lineRule="auto"/>
        <w:jc w:val="center"/>
        <w:rPr>
          <w:rFonts w:ascii="Times New Roman" w:hAnsi="Times New Roman" w:cs="Times New Roman"/>
          <w:bCs/>
          <w:i/>
          <w:color w:val="000000" w:themeColor="text1"/>
          <w:sz w:val="24"/>
          <w:szCs w:val="24"/>
        </w:rPr>
      </w:pPr>
    </w:p>
    <w:p w14:paraId="5B7F6CE9" w14:textId="77777777" w:rsidR="0047164E" w:rsidRDefault="0047164E" w:rsidP="006E2F36">
      <w:pPr>
        <w:widowControl w:val="0"/>
        <w:spacing w:after="0" w:line="276" w:lineRule="auto"/>
        <w:jc w:val="center"/>
        <w:rPr>
          <w:rFonts w:ascii="Times New Roman" w:hAnsi="Times New Roman" w:cs="Times New Roman"/>
          <w:bCs/>
          <w:i/>
          <w:color w:val="000000" w:themeColor="text1"/>
          <w:sz w:val="24"/>
          <w:szCs w:val="24"/>
        </w:rPr>
      </w:pPr>
    </w:p>
    <w:p w14:paraId="104267C2" w14:textId="77777777" w:rsidR="0047164E" w:rsidRDefault="0047164E" w:rsidP="006E2F36">
      <w:pPr>
        <w:widowControl w:val="0"/>
        <w:spacing w:after="0" w:line="276" w:lineRule="auto"/>
        <w:jc w:val="center"/>
        <w:rPr>
          <w:rFonts w:ascii="Times New Roman" w:hAnsi="Times New Roman" w:cs="Times New Roman"/>
          <w:bCs/>
          <w:i/>
          <w:color w:val="000000" w:themeColor="text1"/>
          <w:sz w:val="24"/>
          <w:szCs w:val="24"/>
        </w:rPr>
      </w:pPr>
    </w:p>
    <w:p w14:paraId="4EE99C66" w14:textId="77777777" w:rsidR="0047164E" w:rsidRDefault="0047164E" w:rsidP="006E2F36">
      <w:pPr>
        <w:widowControl w:val="0"/>
        <w:spacing w:after="0" w:line="276" w:lineRule="auto"/>
        <w:jc w:val="center"/>
        <w:rPr>
          <w:rFonts w:ascii="Times New Roman" w:hAnsi="Times New Roman" w:cs="Times New Roman"/>
          <w:bCs/>
          <w:i/>
          <w:color w:val="000000" w:themeColor="text1"/>
          <w:sz w:val="24"/>
          <w:szCs w:val="24"/>
        </w:rPr>
      </w:pPr>
    </w:p>
    <w:p w14:paraId="7527608C" w14:textId="77777777" w:rsidR="0047164E" w:rsidRDefault="0047164E" w:rsidP="006E2F36">
      <w:pPr>
        <w:widowControl w:val="0"/>
        <w:spacing w:after="0" w:line="276" w:lineRule="auto"/>
        <w:jc w:val="center"/>
        <w:rPr>
          <w:rFonts w:ascii="Times New Roman" w:hAnsi="Times New Roman" w:cs="Times New Roman"/>
          <w:bCs/>
          <w:i/>
          <w:color w:val="000000" w:themeColor="text1"/>
          <w:sz w:val="24"/>
          <w:szCs w:val="24"/>
        </w:rPr>
      </w:pPr>
    </w:p>
    <w:p w14:paraId="2E48D403" w14:textId="77777777" w:rsidR="0047164E" w:rsidRDefault="0047164E" w:rsidP="006E2F36">
      <w:pPr>
        <w:widowControl w:val="0"/>
        <w:spacing w:after="0" w:line="276" w:lineRule="auto"/>
        <w:jc w:val="center"/>
        <w:rPr>
          <w:rFonts w:ascii="Times New Roman" w:hAnsi="Times New Roman" w:cs="Times New Roman"/>
          <w:bCs/>
          <w:i/>
          <w:color w:val="000000" w:themeColor="text1"/>
          <w:sz w:val="24"/>
          <w:szCs w:val="24"/>
        </w:rPr>
      </w:pPr>
    </w:p>
    <w:p w14:paraId="386F5EF3" w14:textId="02AFD346" w:rsidR="002742B0" w:rsidRPr="0047164E" w:rsidRDefault="00F0643C" w:rsidP="006E2F36">
      <w:pPr>
        <w:widowControl w:val="0"/>
        <w:spacing w:after="0" w:line="276" w:lineRule="auto"/>
        <w:jc w:val="center"/>
        <w:rPr>
          <w:rFonts w:ascii="Times New Roman" w:hAnsi="Times New Roman" w:cs="Times New Roman"/>
          <w:bCs/>
          <w:i/>
          <w:color w:val="000000" w:themeColor="text1"/>
          <w:sz w:val="24"/>
          <w:szCs w:val="24"/>
        </w:rPr>
      </w:pPr>
      <w:r w:rsidRPr="0047164E">
        <w:rPr>
          <w:rFonts w:ascii="Times New Roman" w:hAnsi="Times New Roman" w:cs="Times New Roman"/>
          <w:bCs/>
          <w:i/>
          <w:color w:val="000000" w:themeColor="text1"/>
          <w:sz w:val="24"/>
          <w:szCs w:val="24"/>
        </w:rPr>
        <w:t xml:space="preserve">                                 </w:t>
      </w:r>
    </w:p>
    <w:p w14:paraId="3E3DD389" w14:textId="77777777" w:rsidR="00DD31E0" w:rsidRDefault="00F0643C" w:rsidP="006E2F36">
      <w:pPr>
        <w:widowControl w:val="0"/>
        <w:spacing w:after="0" w:line="276" w:lineRule="auto"/>
        <w:jc w:val="center"/>
        <w:rPr>
          <w:rFonts w:ascii="Times New Roman" w:hAnsi="Times New Roman" w:cs="Times New Roman"/>
          <w:bCs/>
          <w:i/>
          <w:color w:val="000000" w:themeColor="text1"/>
          <w:sz w:val="24"/>
          <w:szCs w:val="24"/>
        </w:rPr>
      </w:pPr>
      <w:r w:rsidRPr="0047164E">
        <w:rPr>
          <w:rFonts w:ascii="Times New Roman" w:hAnsi="Times New Roman" w:cs="Times New Roman"/>
          <w:bCs/>
          <w:i/>
          <w:color w:val="000000" w:themeColor="text1"/>
          <w:sz w:val="24"/>
          <w:szCs w:val="24"/>
        </w:rPr>
        <w:t xml:space="preserve">                                       </w:t>
      </w:r>
      <w:r w:rsidR="00E61698" w:rsidRPr="0047164E">
        <w:rPr>
          <w:rFonts w:ascii="Times New Roman" w:hAnsi="Times New Roman" w:cs="Times New Roman"/>
          <w:bCs/>
          <w:i/>
          <w:color w:val="000000" w:themeColor="text1"/>
          <w:sz w:val="24"/>
          <w:szCs w:val="24"/>
        </w:rPr>
        <w:t xml:space="preserve">      </w:t>
      </w:r>
    </w:p>
    <w:p w14:paraId="5B15F92E" w14:textId="77777777" w:rsidR="00DD31E0" w:rsidRDefault="00DD31E0" w:rsidP="006E2F36">
      <w:pPr>
        <w:widowControl w:val="0"/>
        <w:spacing w:after="0" w:line="276" w:lineRule="auto"/>
        <w:jc w:val="center"/>
        <w:rPr>
          <w:rFonts w:ascii="Times New Roman" w:hAnsi="Times New Roman" w:cs="Times New Roman"/>
          <w:bCs/>
          <w:i/>
          <w:color w:val="000000" w:themeColor="text1"/>
          <w:sz w:val="24"/>
          <w:szCs w:val="24"/>
        </w:rPr>
      </w:pPr>
    </w:p>
    <w:p w14:paraId="63B71878" w14:textId="77777777" w:rsidR="00DD31E0" w:rsidRDefault="00DD31E0" w:rsidP="006E2F36">
      <w:pPr>
        <w:widowControl w:val="0"/>
        <w:spacing w:after="0" w:line="276" w:lineRule="auto"/>
        <w:jc w:val="center"/>
        <w:rPr>
          <w:rFonts w:ascii="Times New Roman" w:hAnsi="Times New Roman" w:cs="Times New Roman"/>
          <w:bCs/>
          <w:i/>
          <w:color w:val="000000" w:themeColor="text1"/>
          <w:sz w:val="24"/>
          <w:szCs w:val="24"/>
        </w:rPr>
      </w:pPr>
    </w:p>
    <w:p w14:paraId="6D0EB774" w14:textId="77777777" w:rsidR="00DD31E0" w:rsidRDefault="00DD31E0" w:rsidP="006E2F36">
      <w:pPr>
        <w:widowControl w:val="0"/>
        <w:spacing w:after="0" w:line="276" w:lineRule="auto"/>
        <w:jc w:val="center"/>
        <w:rPr>
          <w:rFonts w:ascii="Times New Roman" w:hAnsi="Times New Roman" w:cs="Times New Roman"/>
          <w:bCs/>
          <w:i/>
          <w:color w:val="000000" w:themeColor="text1"/>
          <w:sz w:val="24"/>
          <w:szCs w:val="24"/>
        </w:rPr>
      </w:pPr>
    </w:p>
    <w:p w14:paraId="7B8F81B7" w14:textId="77777777" w:rsidR="00DD31E0" w:rsidRDefault="00DD31E0" w:rsidP="006E2F36">
      <w:pPr>
        <w:widowControl w:val="0"/>
        <w:spacing w:after="0" w:line="276" w:lineRule="auto"/>
        <w:jc w:val="center"/>
        <w:rPr>
          <w:rFonts w:ascii="Times New Roman" w:hAnsi="Times New Roman" w:cs="Times New Roman"/>
          <w:bCs/>
          <w:i/>
          <w:color w:val="000000" w:themeColor="text1"/>
          <w:sz w:val="24"/>
          <w:szCs w:val="24"/>
        </w:rPr>
      </w:pPr>
    </w:p>
    <w:p w14:paraId="2DCF7006" w14:textId="68A0CAC3" w:rsidR="002742B0" w:rsidRDefault="00F0643C" w:rsidP="006E2F36">
      <w:pPr>
        <w:widowControl w:val="0"/>
        <w:spacing w:after="0" w:line="276" w:lineRule="auto"/>
        <w:jc w:val="center"/>
        <w:rPr>
          <w:rFonts w:ascii="Times New Roman" w:hAnsi="Times New Roman" w:cs="Times New Roman"/>
          <w:bCs/>
          <w:i/>
          <w:color w:val="000000" w:themeColor="text1"/>
          <w:sz w:val="24"/>
          <w:szCs w:val="24"/>
        </w:rPr>
      </w:pPr>
      <w:r w:rsidRPr="0047164E">
        <w:rPr>
          <w:rFonts w:ascii="Times New Roman" w:hAnsi="Times New Roman" w:cs="Times New Roman"/>
          <w:bCs/>
          <w:i/>
          <w:color w:val="000000" w:themeColor="text1"/>
          <w:sz w:val="24"/>
          <w:szCs w:val="24"/>
        </w:rPr>
        <w:t>Figure 1. Conceptual Framework of the Study</w:t>
      </w:r>
    </w:p>
    <w:p w14:paraId="346B075B" w14:textId="77777777" w:rsidR="00F079D7" w:rsidRPr="00F079D7" w:rsidRDefault="00F079D7" w:rsidP="00F079D7">
      <w:pPr>
        <w:rPr>
          <w:rFonts w:ascii="Times New Roman" w:hAnsi="Times New Roman" w:cs="Times New Roman"/>
          <w:sz w:val="24"/>
          <w:szCs w:val="24"/>
        </w:rPr>
      </w:pPr>
    </w:p>
    <w:p w14:paraId="2644A4F0" w14:textId="38122EC8" w:rsidR="00F079D7" w:rsidRPr="00F079D7" w:rsidRDefault="00F079D7" w:rsidP="00F079D7">
      <w:pPr>
        <w:rPr>
          <w:rFonts w:ascii="Times New Roman" w:hAnsi="Times New Roman" w:cs="Times New Roman"/>
          <w:sz w:val="24"/>
          <w:szCs w:val="24"/>
        </w:rPr>
      </w:pPr>
    </w:p>
    <w:p w14:paraId="2A499878" w14:textId="77777777" w:rsidR="00DD31E0" w:rsidRDefault="00DD31E0" w:rsidP="00F079D7">
      <w:pPr>
        <w:spacing w:after="0" w:line="276" w:lineRule="auto"/>
        <w:jc w:val="center"/>
        <w:rPr>
          <w:rFonts w:ascii="Times New Roman" w:hAnsi="Times New Roman" w:cs="Times New Roman"/>
          <w:b/>
          <w:color w:val="000000" w:themeColor="text1"/>
          <w:sz w:val="24"/>
          <w:szCs w:val="24"/>
        </w:rPr>
      </w:pPr>
    </w:p>
    <w:p w14:paraId="7676F4F4" w14:textId="77777777" w:rsidR="00DD31E0" w:rsidRDefault="00DD31E0" w:rsidP="00F079D7">
      <w:pPr>
        <w:spacing w:after="0" w:line="276" w:lineRule="auto"/>
        <w:jc w:val="center"/>
        <w:rPr>
          <w:rFonts w:ascii="Times New Roman" w:hAnsi="Times New Roman" w:cs="Times New Roman"/>
          <w:b/>
          <w:color w:val="000000" w:themeColor="text1"/>
          <w:sz w:val="24"/>
          <w:szCs w:val="24"/>
        </w:rPr>
      </w:pPr>
    </w:p>
    <w:p w14:paraId="3A23681D" w14:textId="77777777" w:rsidR="00DD31E0" w:rsidRDefault="00DD31E0" w:rsidP="00F079D7">
      <w:pPr>
        <w:spacing w:after="0" w:line="276" w:lineRule="auto"/>
        <w:jc w:val="center"/>
        <w:rPr>
          <w:rFonts w:ascii="Times New Roman" w:hAnsi="Times New Roman" w:cs="Times New Roman"/>
          <w:b/>
          <w:color w:val="000000" w:themeColor="text1"/>
          <w:sz w:val="24"/>
          <w:szCs w:val="24"/>
        </w:rPr>
      </w:pPr>
    </w:p>
    <w:p w14:paraId="5F5826AD" w14:textId="77777777" w:rsidR="00DD31E0" w:rsidRDefault="00DD31E0" w:rsidP="00F079D7">
      <w:pPr>
        <w:spacing w:after="0" w:line="276" w:lineRule="auto"/>
        <w:jc w:val="center"/>
        <w:rPr>
          <w:rFonts w:ascii="Times New Roman" w:hAnsi="Times New Roman" w:cs="Times New Roman"/>
          <w:b/>
          <w:color w:val="000000" w:themeColor="text1"/>
          <w:sz w:val="24"/>
          <w:szCs w:val="24"/>
        </w:rPr>
      </w:pPr>
    </w:p>
    <w:p w14:paraId="0474AF26" w14:textId="77777777" w:rsidR="00DD31E0" w:rsidRDefault="00DD31E0" w:rsidP="00F079D7">
      <w:pPr>
        <w:spacing w:after="0" w:line="276" w:lineRule="auto"/>
        <w:jc w:val="center"/>
        <w:rPr>
          <w:rFonts w:ascii="Times New Roman" w:hAnsi="Times New Roman" w:cs="Times New Roman"/>
          <w:b/>
          <w:color w:val="000000" w:themeColor="text1"/>
          <w:sz w:val="24"/>
          <w:szCs w:val="24"/>
        </w:rPr>
      </w:pPr>
    </w:p>
    <w:p w14:paraId="7F8B88B4" w14:textId="53D0986F" w:rsidR="00F079D7" w:rsidRDefault="00F079D7" w:rsidP="00F079D7">
      <w:pPr>
        <w:spacing w:after="0" w:line="276" w:lineRule="auto"/>
        <w:jc w:val="center"/>
        <w:rPr>
          <w:rFonts w:ascii="Times New Roman" w:hAnsi="Times New Roman" w:cs="Times New Roman"/>
          <w:b/>
          <w:color w:val="000000" w:themeColor="text1"/>
          <w:sz w:val="24"/>
          <w:szCs w:val="24"/>
        </w:rPr>
      </w:pPr>
      <w:r w:rsidRPr="0047164E">
        <w:rPr>
          <w:rFonts w:ascii="Times New Roman" w:hAnsi="Times New Roman" w:cs="Times New Roman"/>
          <w:b/>
          <w:color w:val="000000" w:themeColor="text1"/>
          <w:sz w:val="24"/>
          <w:szCs w:val="24"/>
        </w:rPr>
        <w:t>METHOD</w:t>
      </w:r>
    </w:p>
    <w:p w14:paraId="5F614D2D" w14:textId="77777777" w:rsidR="00DD31E0" w:rsidRPr="0047164E" w:rsidRDefault="00DD31E0" w:rsidP="00F079D7">
      <w:pPr>
        <w:spacing w:after="0" w:line="276" w:lineRule="auto"/>
        <w:jc w:val="center"/>
        <w:rPr>
          <w:rFonts w:ascii="Times New Roman" w:hAnsi="Times New Roman" w:cs="Times New Roman"/>
          <w:b/>
          <w:color w:val="000000" w:themeColor="text1"/>
          <w:sz w:val="24"/>
          <w:szCs w:val="24"/>
        </w:rPr>
      </w:pPr>
    </w:p>
    <w:p w14:paraId="2708589A" w14:textId="77777777" w:rsidR="00F079D7" w:rsidRPr="0047164E" w:rsidRDefault="00F079D7" w:rsidP="00F079D7">
      <w:pPr>
        <w:spacing w:after="0" w:line="276" w:lineRule="auto"/>
        <w:ind w:firstLine="720"/>
        <w:jc w:val="both"/>
        <w:rPr>
          <w:rFonts w:ascii="Times New Roman" w:hAnsi="Times New Roman" w:cs="Times New Roman"/>
          <w:bCs/>
          <w:color w:val="000000" w:themeColor="text1"/>
          <w:sz w:val="24"/>
          <w:szCs w:val="24"/>
        </w:rPr>
      </w:pPr>
      <w:r w:rsidRPr="0047164E">
        <w:rPr>
          <w:rFonts w:ascii="Times New Roman" w:hAnsi="Times New Roman" w:cs="Times New Roman"/>
          <w:bCs/>
          <w:color w:val="000000" w:themeColor="text1"/>
          <w:sz w:val="24"/>
          <w:szCs w:val="24"/>
        </w:rPr>
        <w:t>This chapter includes the research design, locale of the study, sample and sampling technique, data gathering technique, data analysis technique, and ethical consideration</w:t>
      </w:r>
    </w:p>
    <w:p w14:paraId="063BE57D" w14:textId="77777777" w:rsidR="00F079D7" w:rsidRPr="0047164E" w:rsidRDefault="00F079D7" w:rsidP="00F079D7">
      <w:pPr>
        <w:spacing w:after="0" w:line="276" w:lineRule="auto"/>
        <w:jc w:val="center"/>
        <w:rPr>
          <w:rFonts w:ascii="Times New Roman" w:hAnsi="Times New Roman" w:cs="Times New Roman"/>
          <w:i/>
          <w:color w:val="000000" w:themeColor="text1"/>
          <w:sz w:val="24"/>
          <w:szCs w:val="24"/>
        </w:rPr>
      </w:pPr>
    </w:p>
    <w:p w14:paraId="42DFA235" w14:textId="77777777" w:rsidR="00F079D7" w:rsidRPr="0047164E" w:rsidRDefault="00F079D7" w:rsidP="00F079D7">
      <w:pPr>
        <w:spacing w:after="0" w:line="276" w:lineRule="auto"/>
        <w:jc w:val="both"/>
        <w:rPr>
          <w:rFonts w:ascii="Times New Roman" w:hAnsi="Times New Roman" w:cs="Times New Roman"/>
          <w:b/>
          <w:i/>
          <w:color w:val="000000" w:themeColor="text1"/>
          <w:sz w:val="24"/>
          <w:szCs w:val="24"/>
        </w:rPr>
      </w:pPr>
      <w:r w:rsidRPr="0047164E">
        <w:rPr>
          <w:rFonts w:ascii="Times New Roman" w:hAnsi="Times New Roman" w:cs="Times New Roman"/>
          <w:b/>
          <w:i/>
          <w:color w:val="000000" w:themeColor="text1"/>
          <w:sz w:val="24"/>
          <w:szCs w:val="24"/>
        </w:rPr>
        <w:t>Research Design</w:t>
      </w:r>
    </w:p>
    <w:p w14:paraId="185EB521" w14:textId="77777777" w:rsidR="00F079D7" w:rsidRPr="0047164E" w:rsidRDefault="00F079D7" w:rsidP="00F079D7">
      <w:pPr>
        <w:pStyle w:val="NormalWeb"/>
        <w:spacing w:before="0" w:beforeAutospacing="0" w:after="0" w:afterAutospacing="0" w:line="276" w:lineRule="auto"/>
        <w:jc w:val="both"/>
        <w:rPr>
          <w:color w:val="000000" w:themeColor="text1"/>
        </w:rPr>
      </w:pPr>
    </w:p>
    <w:p w14:paraId="04577FB8" w14:textId="77777777" w:rsidR="00F079D7" w:rsidRPr="0047164E" w:rsidRDefault="00F079D7" w:rsidP="00F079D7">
      <w:pPr>
        <w:pStyle w:val="NormalWeb"/>
        <w:spacing w:before="0" w:beforeAutospacing="0" w:after="0" w:afterAutospacing="0" w:line="276" w:lineRule="auto"/>
        <w:jc w:val="both"/>
        <w:rPr>
          <w:b/>
          <w:bCs/>
          <w:i/>
          <w:iCs/>
          <w:color w:val="000000" w:themeColor="text1"/>
          <w:highlight w:val="yellow"/>
          <w:u w:val="single"/>
        </w:rPr>
      </w:pPr>
      <w:r w:rsidRPr="0047164E">
        <w:rPr>
          <w:color w:val="000000" w:themeColor="text1"/>
        </w:rPr>
        <w:tab/>
        <w:t xml:space="preserve">This study employed a </w:t>
      </w:r>
      <w:r w:rsidRPr="0047164E">
        <w:rPr>
          <w:rStyle w:val="Strong"/>
          <w:b w:val="0"/>
          <w:bCs w:val="0"/>
          <w:color w:val="000000" w:themeColor="text1"/>
        </w:rPr>
        <w:t>diagnostic research design</w:t>
      </w:r>
      <w:r w:rsidRPr="0047164E">
        <w:rPr>
          <w:color w:val="000000" w:themeColor="text1"/>
        </w:rPr>
        <w:t xml:space="preserve">, which emphasizes identifying the causes of a phenomenon, examining relationships among variables, and generating insights that guide solutions or interventions. As a quantitative approach, diagnostic research design relies on numerical data to analyze patterns and relationships, making it suitable for this study since it moves beyond description to uncover underlying causes providing a strong foundation for evidence-based decision-making in education and organizational studies (Almeida &amp; Monteiro, 2022). A </w:t>
      </w:r>
      <w:r w:rsidRPr="0047164E">
        <w:rPr>
          <w:rStyle w:val="Strong"/>
          <w:b w:val="0"/>
          <w:bCs w:val="0"/>
          <w:color w:val="000000" w:themeColor="text1"/>
        </w:rPr>
        <w:t>diagnostic approach</w:t>
      </w:r>
      <w:r w:rsidRPr="0047164E">
        <w:rPr>
          <w:color w:val="000000" w:themeColor="text1"/>
        </w:rPr>
        <w:t xml:space="preserve"> was employed to explore how teacher workload and professional identity act as underlying factors shaping the fulfillment of job satisfaction, thereby offering evidence-based insights for educational practice </w:t>
      </w:r>
      <w:r w:rsidRPr="0047164E">
        <w:rPr>
          <w:b/>
          <w:bCs/>
          <w:color w:val="000000" w:themeColor="text1"/>
        </w:rPr>
        <w:t>(</w:t>
      </w:r>
      <w:r w:rsidRPr="0047164E">
        <w:rPr>
          <w:rStyle w:val="Strong"/>
          <w:b w:val="0"/>
          <w:bCs w:val="0"/>
          <w:color w:val="000000" w:themeColor="text1"/>
        </w:rPr>
        <w:t xml:space="preserve">Bauer, 2020; Fan, 2021; </w:t>
      </w:r>
      <w:proofErr w:type="spellStart"/>
      <w:r w:rsidRPr="0047164E">
        <w:rPr>
          <w:rStyle w:val="Strong"/>
          <w:b w:val="0"/>
          <w:bCs w:val="0"/>
          <w:color w:val="000000" w:themeColor="text1"/>
        </w:rPr>
        <w:t>Galeos</w:t>
      </w:r>
      <w:proofErr w:type="spellEnd"/>
      <w:r w:rsidRPr="0047164E">
        <w:rPr>
          <w:rStyle w:val="Strong"/>
          <w:b w:val="0"/>
          <w:bCs w:val="0"/>
          <w:color w:val="000000" w:themeColor="text1"/>
        </w:rPr>
        <w:t>, 2021; Sun et al., 2022</w:t>
      </w:r>
      <w:r w:rsidRPr="0047164E">
        <w:rPr>
          <w:b/>
          <w:bCs/>
          <w:color w:val="000000" w:themeColor="text1"/>
        </w:rPr>
        <w:t>).</w:t>
      </w:r>
    </w:p>
    <w:p w14:paraId="0E39ED8C" w14:textId="453BABDD" w:rsidR="00F079D7" w:rsidRDefault="00F079D7" w:rsidP="00F079D7">
      <w:pPr>
        <w:tabs>
          <w:tab w:val="left" w:pos="4216"/>
        </w:tabs>
        <w:rPr>
          <w:rFonts w:ascii="Times New Roman" w:hAnsi="Times New Roman" w:cs="Times New Roman"/>
          <w:bCs/>
          <w:i/>
          <w:color w:val="000000" w:themeColor="text1"/>
          <w:sz w:val="24"/>
          <w:szCs w:val="24"/>
        </w:rPr>
      </w:pPr>
    </w:p>
    <w:p w14:paraId="61E89231" w14:textId="77777777" w:rsidR="00F079D7" w:rsidRPr="0047164E" w:rsidRDefault="00F079D7" w:rsidP="00F079D7">
      <w:pPr>
        <w:spacing w:line="276" w:lineRule="auto"/>
        <w:jc w:val="both"/>
        <w:rPr>
          <w:rFonts w:ascii="Times New Roman" w:hAnsi="Times New Roman" w:cs="Times New Roman"/>
          <w:b/>
          <w:i/>
          <w:color w:val="000000" w:themeColor="text1"/>
          <w:sz w:val="24"/>
          <w:szCs w:val="24"/>
        </w:rPr>
      </w:pPr>
      <w:r w:rsidRPr="0047164E">
        <w:rPr>
          <w:rFonts w:ascii="Times New Roman" w:hAnsi="Times New Roman" w:cs="Times New Roman"/>
          <w:b/>
          <w:i/>
          <w:color w:val="000000" w:themeColor="text1"/>
          <w:sz w:val="24"/>
          <w:szCs w:val="24"/>
        </w:rPr>
        <w:t>Locale of the Study</w:t>
      </w:r>
    </w:p>
    <w:p w14:paraId="323D4981" w14:textId="77777777" w:rsidR="00F079D7" w:rsidRPr="0047164E" w:rsidRDefault="00F079D7" w:rsidP="00F079D7">
      <w:pPr>
        <w:spacing w:after="0" w:line="276" w:lineRule="auto"/>
        <w:rPr>
          <w:rFonts w:ascii="Times New Roman" w:hAnsi="Times New Roman" w:cs="Times New Roman"/>
          <w:color w:val="000000" w:themeColor="text1"/>
          <w:sz w:val="24"/>
          <w:szCs w:val="24"/>
        </w:rPr>
      </w:pPr>
    </w:p>
    <w:p w14:paraId="74399C52" w14:textId="77777777" w:rsidR="00F079D7" w:rsidRPr="0047164E" w:rsidRDefault="00F079D7" w:rsidP="00F079D7">
      <w:pPr>
        <w:widowControl w:val="0"/>
        <w:spacing w:after="0" w:line="276" w:lineRule="auto"/>
        <w:ind w:firstLine="720"/>
        <w:jc w:val="both"/>
        <w:rPr>
          <w:rFonts w:ascii="Times New Roman" w:hAnsi="Times New Roman" w:cs="Times New Roman"/>
          <w:bCs/>
          <w:color w:val="000000" w:themeColor="text1"/>
          <w:sz w:val="24"/>
          <w:szCs w:val="24"/>
          <w:lang w:val="en-US"/>
        </w:rPr>
      </w:pPr>
      <w:r w:rsidRPr="0047164E">
        <w:rPr>
          <w:rFonts w:ascii="Times New Roman" w:hAnsi="Times New Roman" w:cs="Times New Roman"/>
          <w:bCs/>
          <w:color w:val="000000" w:themeColor="text1"/>
          <w:sz w:val="24"/>
          <w:szCs w:val="24"/>
          <w:lang w:val="en-US"/>
        </w:rPr>
        <w:t xml:space="preserve">The study was conducted in the </w:t>
      </w:r>
      <w:r>
        <w:rPr>
          <w:rFonts w:ascii="Times New Roman" w:hAnsi="Times New Roman" w:cs="Times New Roman"/>
          <w:bCs/>
          <w:color w:val="000000" w:themeColor="text1"/>
          <w:sz w:val="24"/>
          <w:szCs w:val="24"/>
          <w:lang w:val="en-US"/>
        </w:rPr>
        <w:t>E</w:t>
      </w:r>
      <w:r w:rsidRPr="0047164E">
        <w:rPr>
          <w:rFonts w:ascii="Times New Roman" w:hAnsi="Times New Roman" w:cs="Times New Roman"/>
          <w:bCs/>
          <w:color w:val="000000" w:themeColor="text1"/>
          <w:sz w:val="24"/>
          <w:szCs w:val="24"/>
          <w:lang w:val="en-US"/>
        </w:rPr>
        <w:t xml:space="preserve">lementary and </w:t>
      </w:r>
      <w:r>
        <w:rPr>
          <w:rFonts w:ascii="Times New Roman" w:hAnsi="Times New Roman" w:cs="Times New Roman"/>
          <w:bCs/>
          <w:color w:val="000000" w:themeColor="text1"/>
          <w:sz w:val="24"/>
          <w:szCs w:val="24"/>
          <w:lang w:val="en-US"/>
        </w:rPr>
        <w:t>S</w:t>
      </w:r>
      <w:r w:rsidRPr="0047164E">
        <w:rPr>
          <w:rFonts w:ascii="Times New Roman" w:hAnsi="Times New Roman" w:cs="Times New Roman"/>
          <w:bCs/>
          <w:color w:val="000000" w:themeColor="text1"/>
          <w:sz w:val="24"/>
          <w:szCs w:val="24"/>
          <w:lang w:val="en-US"/>
        </w:rPr>
        <w:t xml:space="preserve">econdary schools under Glan II District, Division of Sarangani, located in the municipality of Glan, Sarangani Province, SOCCSKSARGEN Region. The district is composed of 11 public elementary and secondary schools that cater to basic education learners in different barangays. The locale was selected due to its accessibility to the researcher and the availability of respondents who meet the criteria of the study. The Glan 2 district also provides a suitable setting for examining teacher work attitude in relation to school leadership and professional development practices.  </w:t>
      </w:r>
    </w:p>
    <w:p w14:paraId="612EFA69" w14:textId="77777777" w:rsidR="00F079D7" w:rsidRPr="0047164E" w:rsidRDefault="00F079D7" w:rsidP="00F079D7">
      <w:pPr>
        <w:widowControl w:val="0"/>
        <w:spacing w:after="0" w:line="276" w:lineRule="auto"/>
        <w:rPr>
          <w:rFonts w:ascii="Times New Roman" w:hAnsi="Times New Roman" w:cs="Times New Roman"/>
          <w:b/>
          <w:i/>
          <w:iCs/>
          <w:color w:val="000000" w:themeColor="text1"/>
          <w:sz w:val="24"/>
          <w:szCs w:val="24"/>
          <w:lang w:val="en-US"/>
        </w:rPr>
      </w:pPr>
    </w:p>
    <w:p w14:paraId="62497B77" w14:textId="77777777" w:rsidR="00F079D7" w:rsidRPr="0047164E" w:rsidRDefault="00F079D7" w:rsidP="00F079D7">
      <w:pPr>
        <w:widowControl w:val="0"/>
        <w:spacing w:after="0" w:line="276" w:lineRule="auto"/>
        <w:rPr>
          <w:rFonts w:ascii="Times New Roman" w:hAnsi="Times New Roman" w:cs="Times New Roman"/>
          <w:b/>
          <w:i/>
          <w:iCs/>
          <w:color w:val="000000" w:themeColor="text1"/>
          <w:sz w:val="24"/>
          <w:szCs w:val="24"/>
        </w:rPr>
      </w:pPr>
      <w:r w:rsidRPr="0047164E">
        <w:rPr>
          <w:rFonts w:ascii="Times New Roman" w:hAnsi="Times New Roman" w:cs="Times New Roman"/>
          <w:b/>
          <w:i/>
          <w:iCs/>
          <w:color w:val="000000" w:themeColor="text1"/>
          <w:sz w:val="24"/>
          <w:szCs w:val="24"/>
        </w:rPr>
        <w:t>Sample and Sampling</w:t>
      </w:r>
    </w:p>
    <w:p w14:paraId="38125E98" w14:textId="77777777" w:rsidR="00F079D7" w:rsidRPr="0047164E" w:rsidRDefault="00F079D7" w:rsidP="00F079D7">
      <w:pPr>
        <w:spacing w:line="276" w:lineRule="auto"/>
        <w:jc w:val="both"/>
        <w:rPr>
          <w:rFonts w:ascii="Times New Roman" w:hAnsi="Times New Roman" w:cs="Times New Roman"/>
          <w:color w:val="000000" w:themeColor="text1"/>
          <w:sz w:val="24"/>
          <w:szCs w:val="24"/>
          <w:shd w:val="clear" w:color="auto" w:fill="FFFFFF"/>
          <w:lang w:val="en-US"/>
        </w:rPr>
      </w:pPr>
    </w:p>
    <w:p w14:paraId="33C3C94F" w14:textId="77777777" w:rsidR="00F079D7" w:rsidRPr="0047164E" w:rsidRDefault="00F079D7" w:rsidP="00F079D7">
      <w:pPr>
        <w:spacing w:after="0" w:line="276" w:lineRule="auto"/>
        <w:ind w:firstLine="720"/>
        <w:jc w:val="both"/>
        <w:rPr>
          <w:rFonts w:ascii="Times New Roman" w:hAnsi="Times New Roman" w:cs="Times New Roman"/>
          <w:color w:val="000000" w:themeColor="text1"/>
          <w:sz w:val="24"/>
          <w:szCs w:val="24"/>
          <w:shd w:val="clear" w:color="auto" w:fill="FFFFFF"/>
          <w:lang w:val="en-US"/>
        </w:rPr>
      </w:pPr>
      <w:r w:rsidRPr="0047164E">
        <w:rPr>
          <w:rFonts w:ascii="Times New Roman" w:hAnsi="Times New Roman" w:cs="Times New Roman"/>
          <w:color w:val="000000" w:themeColor="text1"/>
          <w:sz w:val="24"/>
          <w:szCs w:val="24"/>
          <w:shd w:val="clear" w:color="auto" w:fill="FFFFFF"/>
          <w:lang w:val="en-US"/>
        </w:rPr>
        <w:t xml:space="preserve">A total of 210 active public-school teachers from the </w:t>
      </w:r>
      <w:r>
        <w:rPr>
          <w:rFonts w:ascii="Times New Roman" w:hAnsi="Times New Roman" w:cs="Times New Roman"/>
          <w:color w:val="000000" w:themeColor="text1"/>
          <w:sz w:val="24"/>
          <w:szCs w:val="24"/>
          <w:shd w:val="clear" w:color="auto" w:fill="FFFFFF"/>
          <w:lang w:val="en-US"/>
        </w:rPr>
        <w:t>E</w:t>
      </w:r>
      <w:r w:rsidRPr="0047164E">
        <w:rPr>
          <w:rFonts w:ascii="Times New Roman" w:hAnsi="Times New Roman" w:cs="Times New Roman"/>
          <w:color w:val="000000" w:themeColor="text1"/>
          <w:sz w:val="24"/>
          <w:szCs w:val="24"/>
          <w:shd w:val="clear" w:color="auto" w:fill="FFFFFF"/>
          <w:lang w:val="en-US"/>
        </w:rPr>
        <w:t>lementary</w:t>
      </w:r>
      <w:r>
        <w:rPr>
          <w:rFonts w:ascii="Times New Roman" w:hAnsi="Times New Roman" w:cs="Times New Roman"/>
          <w:color w:val="000000" w:themeColor="text1"/>
          <w:sz w:val="24"/>
          <w:szCs w:val="24"/>
          <w:shd w:val="clear" w:color="auto" w:fill="FFFFFF"/>
          <w:lang w:val="en-US"/>
        </w:rPr>
        <w:t xml:space="preserve"> and Secondary</w:t>
      </w:r>
      <w:r w:rsidRPr="0047164E">
        <w:rPr>
          <w:rFonts w:ascii="Times New Roman" w:hAnsi="Times New Roman" w:cs="Times New Roman"/>
          <w:color w:val="000000" w:themeColor="text1"/>
          <w:sz w:val="24"/>
          <w:szCs w:val="24"/>
          <w:shd w:val="clear" w:color="auto" w:fill="FFFFFF"/>
          <w:lang w:val="en-US"/>
        </w:rPr>
        <w:t xml:space="preserve"> </w:t>
      </w:r>
      <w:r>
        <w:rPr>
          <w:rFonts w:ascii="Times New Roman" w:hAnsi="Times New Roman" w:cs="Times New Roman"/>
          <w:color w:val="000000" w:themeColor="text1"/>
          <w:sz w:val="24"/>
          <w:szCs w:val="24"/>
          <w:shd w:val="clear" w:color="auto" w:fill="FFFFFF"/>
          <w:lang w:val="en-US"/>
        </w:rPr>
        <w:t>s</w:t>
      </w:r>
      <w:r w:rsidRPr="0047164E">
        <w:rPr>
          <w:rFonts w:ascii="Times New Roman" w:hAnsi="Times New Roman" w:cs="Times New Roman"/>
          <w:color w:val="000000" w:themeColor="text1"/>
          <w:sz w:val="24"/>
          <w:szCs w:val="24"/>
          <w:shd w:val="clear" w:color="auto" w:fill="FFFFFF"/>
          <w:lang w:val="en-US"/>
        </w:rPr>
        <w:t xml:space="preserve">chools under the Department of Education for School Year 2025-2026, Glan II District Division of Sarangani, were included in this study, all with at least three years of teaching experience. These teachers are currently employed in 11 public elementary schools within the district and are actively involved in classroom instruction. </w:t>
      </w:r>
    </w:p>
    <w:p w14:paraId="790E983D" w14:textId="4544C945" w:rsidR="00F079D7" w:rsidRDefault="00F079D7" w:rsidP="00F079D7">
      <w:pPr>
        <w:pStyle w:val="NormalWeb"/>
        <w:spacing w:line="276" w:lineRule="auto"/>
        <w:ind w:firstLine="720"/>
        <w:jc w:val="both"/>
        <w:rPr>
          <w:bCs/>
          <w:color w:val="000000" w:themeColor="text1"/>
          <w:lang w:val="en-US"/>
        </w:rPr>
      </w:pPr>
      <w:r w:rsidRPr="0047164E">
        <w:rPr>
          <w:color w:val="000000" w:themeColor="text1"/>
        </w:rPr>
        <w:t xml:space="preserve">Given the relatively small and accessible population, the study utilized </w:t>
      </w:r>
      <w:r w:rsidRPr="0047164E">
        <w:rPr>
          <w:rStyle w:val="Strong"/>
          <w:b w:val="0"/>
          <w:bCs w:val="0"/>
          <w:color w:val="000000" w:themeColor="text1"/>
        </w:rPr>
        <w:t>total enumeration sampling</w:t>
      </w:r>
      <w:r w:rsidRPr="0047164E">
        <w:rPr>
          <w:b/>
          <w:bCs/>
          <w:color w:val="000000" w:themeColor="text1"/>
        </w:rPr>
        <w:t>.</w:t>
      </w:r>
      <w:r w:rsidRPr="0047164E">
        <w:rPr>
          <w:color w:val="000000" w:themeColor="text1"/>
        </w:rPr>
        <w:t xml:space="preserve"> This approach involves including every member of the population, thereby ensuring full </w:t>
      </w:r>
      <w:r w:rsidRPr="0047164E">
        <w:rPr>
          <w:color w:val="000000" w:themeColor="text1"/>
        </w:rPr>
        <w:lastRenderedPageBreak/>
        <w:t>representation of the group. To ensure fair representation, total enumeration was employed. Total enumeration means including every member of a defined population in a study, and it is most useful when the population is small, well</w:t>
      </w:r>
      <w:r w:rsidRPr="0047164E">
        <w:rPr>
          <w:color w:val="000000" w:themeColor="text1"/>
        </w:rPr>
        <w:noBreakHyphen/>
        <w:t>defined, and manageable. It ensures complete coverage, eliminates sampling bias, and provides comprehensive data for decision</w:t>
      </w:r>
      <w:r w:rsidRPr="0047164E">
        <w:rPr>
          <w:color w:val="000000" w:themeColor="text1"/>
        </w:rPr>
        <w:noBreakHyphen/>
        <w:t xml:space="preserve">making. It is particularly suitable when the population size is manageable, allowing researchers to collect comprehensive and accurate data without the need for selective sampling.  Among its key advantages are the elimination of sampling bias, enhanced accuracy of findings, and the assurance that all relevant participants are represented in the study (Babasola et al., 2024). </w:t>
      </w:r>
      <w:r w:rsidRPr="0047164E">
        <w:rPr>
          <w:bCs/>
          <w:color w:val="000000" w:themeColor="text1"/>
          <w:lang w:val="en-US"/>
        </w:rPr>
        <w:t>Only regular teachers with at least one year of service were included to guarantee that responses reflected meaningful professional experience.</w:t>
      </w:r>
    </w:p>
    <w:p w14:paraId="3FF3535F" w14:textId="77777777" w:rsidR="00F079D7" w:rsidRPr="0047164E" w:rsidRDefault="00F079D7" w:rsidP="00F079D7">
      <w:pPr>
        <w:spacing w:line="276" w:lineRule="auto"/>
        <w:jc w:val="both"/>
        <w:rPr>
          <w:rFonts w:ascii="Times New Roman" w:hAnsi="Times New Roman" w:cs="Times New Roman"/>
          <w:b/>
          <w:bCs/>
          <w:i/>
          <w:iCs/>
          <w:color w:val="000000" w:themeColor="text1"/>
          <w:sz w:val="24"/>
          <w:szCs w:val="24"/>
        </w:rPr>
      </w:pPr>
      <w:r w:rsidRPr="0047164E">
        <w:rPr>
          <w:rFonts w:ascii="Times New Roman" w:hAnsi="Times New Roman" w:cs="Times New Roman"/>
          <w:b/>
          <w:bCs/>
          <w:i/>
          <w:iCs/>
          <w:color w:val="000000" w:themeColor="text1"/>
          <w:sz w:val="24"/>
          <w:szCs w:val="24"/>
        </w:rPr>
        <w:t>Data Gathering Technique</w:t>
      </w:r>
    </w:p>
    <w:p w14:paraId="74D23D0C" w14:textId="77777777" w:rsidR="00F079D7" w:rsidRPr="0047164E" w:rsidRDefault="00F079D7" w:rsidP="00F079D7">
      <w:pPr>
        <w:widowControl w:val="0"/>
        <w:spacing w:after="0" w:line="276" w:lineRule="auto"/>
        <w:ind w:firstLine="720"/>
        <w:jc w:val="both"/>
        <w:rPr>
          <w:rFonts w:ascii="Times New Roman" w:hAnsi="Times New Roman" w:cs="Times New Roman"/>
          <w:color w:val="000000" w:themeColor="text1"/>
          <w:sz w:val="24"/>
          <w:szCs w:val="24"/>
          <w:lang w:val="en-US"/>
        </w:rPr>
      </w:pPr>
      <w:r w:rsidRPr="0047164E">
        <w:rPr>
          <w:rFonts w:ascii="Times New Roman" w:hAnsi="Times New Roman" w:cs="Times New Roman"/>
          <w:color w:val="000000" w:themeColor="text1"/>
          <w:sz w:val="24"/>
          <w:szCs w:val="24"/>
          <w:lang w:val="en-US"/>
        </w:rPr>
        <w:t>The survey technique was used in gathering data. Survey technique is a systematic method of collecting information from respondents through structured questionnaires to obtain measurable data on specific variables. It is applied when standardized responses are needed from a defined group and is advantageous because it allows efficient data collection, produces quantifiable results, and ensures uniformity in responses (Sheikh et al., 2024).</w:t>
      </w:r>
    </w:p>
    <w:p w14:paraId="407CF7E3" w14:textId="77777777" w:rsidR="00F079D7" w:rsidRPr="0047164E" w:rsidRDefault="00F079D7" w:rsidP="00F079D7">
      <w:pPr>
        <w:widowControl w:val="0"/>
        <w:spacing w:after="0" w:line="276" w:lineRule="auto"/>
        <w:jc w:val="both"/>
        <w:rPr>
          <w:rFonts w:ascii="Times New Roman" w:hAnsi="Times New Roman" w:cs="Times New Roman"/>
          <w:color w:val="000000" w:themeColor="text1"/>
          <w:sz w:val="24"/>
          <w:szCs w:val="24"/>
          <w:highlight w:val="yellow"/>
          <w:lang w:val="en-US"/>
        </w:rPr>
      </w:pPr>
    </w:p>
    <w:p w14:paraId="153E8321" w14:textId="6D9DFE59" w:rsidR="00F079D7" w:rsidRPr="0047164E" w:rsidRDefault="00F079D7" w:rsidP="00F079D7">
      <w:pPr>
        <w:widowControl w:val="0"/>
        <w:spacing w:after="0" w:line="276" w:lineRule="auto"/>
        <w:ind w:firstLine="720"/>
        <w:jc w:val="both"/>
        <w:rPr>
          <w:rFonts w:ascii="Times New Roman" w:hAnsi="Times New Roman" w:cs="Times New Roman"/>
          <w:bCs/>
          <w:color w:val="000000" w:themeColor="text1"/>
          <w:sz w:val="24"/>
          <w:szCs w:val="24"/>
        </w:rPr>
      </w:pPr>
      <w:r w:rsidRPr="0047164E">
        <w:rPr>
          <w:rFonts w:ascii="Times New Roman" w:hAnsi="Times New Roman" w:cs="Times New Roman"/>
          <w:bCs/>
          <w:color w:val="000000" w:themeColor="text1"/>
          <w:sz w:val="24"/>
          <w:szCs w:val="24"/>
        </w:rPr>
        <w:t xml:space="preserve">In this study, three adapted survey questionnaires were used. </w:t>
      </w:r>
      <w:r w:rsidRPr="009664A6">
        <w:rPr>
          <w:rFonts w:ascii="Times New Roman" w:hAnsi="Times New Roman" w:cs="Times New Roman"/>
          <w:bCs/>
          <w:color w:val="000000" w:themeColor="text1"/>
          <w:sz w:val="24"/>
          <w:szCs w:val="24"/>
        </w:rPr>
        <w:t xml:space="preserve">The first instrument, adapted from </w:t>
      </w:r>
      <w:r w:rsidRPr="009664A6">
        <w:rPr>
          <w:rFonts w:ascii="Times New Roman" w:hAnsi="Times New Roman" w:cs="Times New Roman"/>
          <w:color w:val="000000" w:themeColor="text1"/>
          <w:sz w:val="24"/>
          <w:szCs w:val="24"/>
        </w:rPr>
        <w:t>Atienza (2018)</w:t>
      </w:r>
      <w:r w:rsidRPr="009664A6">
        <w:rPr>
          <w:rFonts w:ascii="Times New Roman" w:hAnsi="Times New Roman" w:cs="Times New Roman"/>
          <w:bCs/>
          <w:color w:val="000000" w:themeColor="text1"/>
          <w:sz w:val="24"/>
          <w:szCs w:val="24"/>
        </w:rPr>
        <w:t xml:space="preserve">, </w:t>
      </w:r>
      <w:r w:rsidR="005B374F" w:rsidRPr="009664A6">
        <w:rPr>
          <w:rFonts w:ascii="Times New Roman" w:hAnsi="Times New Roman" w:cs="Times New Roman"/>
          <w:bCs/>
          <w:color w:val="000000" w:themeColor="text1"/>
          <w:sz w:val="24"/>
          <w:szCs w:val="24"/>
        </w:rPr>
        <w:t xml:space="preserve">measured </w:t>
      </w:r>
      <w:r w:rsidR="005B374F" w:rsidRPr="009664A6">
        <w:rPr>
          <w:rFonts w:ascii="Times New Roman" w:hAnsi="Times New Roman" w:cs="Times New Roman"/>
          <w:color w:val="000000" w:themeColor="text1"/>
          <w:sz w:val="24"/>
          <w:szCs w:val="24"/>
        </w:rPr>
        <w:t>school head leadership</w:t>
      </w:r>
      <w:r w:rsidR="005B374F" w:rsidRPr="009664A6">
        <w:rPr>
          <w:rFonts w:ascii="Times New Roman" w:hAnsi="Times New Roman" w:cs="Times New Roman"/>
          <w:bCs/>
          <w:color w:val="000000" w:themeColor="text1"/>
          <w:sz w:val="24"/>
          <w:szCs w:val="24"/>
        </w:rPr>
        <w:t xml:space="preserve">. It </w:t>
      </w:r>
      <w:r w:rsidRPr="009664A6">
        <w:rPr>
          <w:rFonts w:ascii="Times New Roman" w:hAnsi="Times New Roman" w:cs="Times New Roman"/>
          <w:bCs/>
          <w:color w:val="000000" w:themeColor="text1"/>
          <w:sz w:val="24"/>
          <w:szCs w:val="24"/>
        </w:rPr>
        <w:t>consist</w:t>
      </w:r>
      <w:r w:rsidR="005B374F" w:rsidRPr="009664A6">
        <w:rPr>
          <w:rFonts w:ascii="Times New Roman" w:hAnsi="Times New Roman" w:cs="Times New Roman"/>
          <w:bCs/>
          <w:color w:val="000000" w:themeColor="text1"/>
          <w:sz w:val="24"/>
          <w:szCs w:val="24"/>
        </w:rPr>
        <w:t>s</w:t>
      </w:r>
      <w:r w:rsidRPr="009664A6">
        <w:rPr>
          <w:rFonts w:ascii="Times New Roman" w:hAnsi="Times New Roman" w:cs="Times New Roman"/>
          <w:bCs/>
          <w:color w:val="000000" w:themeColor="text1"/>
          <w:sz w:val="24"/>
          <w:szCs w:val="24"/>
        </w:rPr>
        <w:t xml:space="preserve"> of 34 items with a Cronbach alpha of 0.875. The second instrument </w:t>
      </w:r>
      <w:r w:rsidR="005B374F" w:rsidRPr="009664A6">
        <w:rPr>
          <w:rFonts w:ascii="Times New Roman" w:hAnsi="Times New Roman" w:cs="Times New Roman"/>
          <w:bCs/>
          <w:color w:val="000000" w:themeColor="text1"/>
          <w:sz w:val="24"/>
          <w:szCs w:val="24"/>
        </w:rPr>
        <w:t xml:space="preserve">adapted from </w:t>
      </w:r>
      <w:r w:rsidR="005B374F" w:rsidRPr="009664A6">
        <w:rPr>
          <w:rFonts w:ascii="Times New Roman" w:hAnsi="Times New Roman" w:cs="Times New Roman"/>
          <w:color w:val="000000" w:themeColor="text1"/>
          <w:sz w:val="24"/>
          <w:szCs w:val="24"/>
        </w:rPr>
        <w:t>Stewart (2018)</w:t>
      </w:r>
      <w:r w:rsidR="005B374F" w:rsidRPr="009664A6">
        <w:rPr>
          <w:rFonts w:ascii="Times New Roman" w:hAnsi="Times New Roman" w:cs="Times New Roman"/>
          <w:bCs/>
          <w:color w:val="000000" w:themeColor="text1"/>
          <w:sz w:val="24"/>
          <w:szCs w:val="24"/>
        </w:rPr>
        <w:t xml:space="preserve">, </w:t>
      </w:r>
      <w:r w:rsidRPr="009664A6">
        <w:rPr>
          <w:rFonts w:ascii="Times New Roman" w:hAnsi="Times New Roman" w:cs="Times New Roman"/>
          <w:bCs/>
          <w:color w:val="000000" w:themeColor="text1"/>
          <w:sz w:val="24"/>
          <w:szCs w:val="24"/>
        </w:rPr>
        <w:t>assessed teacher continuing professional well-being</w:t>
      </w:r>
      <w:r w:rsidR="005B374F" w:rsidRPr="009664A6">
        <w:rPr>
          <w:rFonts w:ascii="Times New Roman" w:hAnsi="Times New Roman" w:cs="Times New Roman"/>
          <w:bCs/>
          <w:color w:val="000000" w:themeColor="text1"/>
          <w:sz w:val="24"/>
          <w:szCs w:val="24"/>
        </w:rPr>
        <w:t xml:space="preserve">. It consists of </w:t>
      </w:r>
      <w:r w:rsidRPr="009664A6">
        <w:rPr>
          <w:rFonts w:ascii="Times New Roman" w:hAnsi="Times New Roman" w:cs="Times New Roman"/>
          <w:bCs/>
          <w:color w:val="000000" w:themeColor="text1"/>
          <w:sz w:val="24"/>
          <w:szCs w:val="24"/>
        </w:rPr>
        <w:t xml:space="preserve">34 items with a Cronbach alpha of 0.897. The third instrument, adapted from </w:t>
      </w:r>
      <w:r w:rsidRPr="009664A6">
        <w:rPr>
          <w:rFonts w:ascii="Times New Roman" w:hAnsi="Times New Roman" w:cs="Times New Roman"/>
          <w:color w:val="000000" w:themeColor="text1"/>
          <w:sz w:val="24"/>
          <w:szCs w:val="24"/>
        </w:rPr>
        <w:t>Schaufeli</w:t>
      </w:r>
      <w:r w:rsidR="005B374F" w:rsidRPr="009664A6">
        <w:rPr>
          <w:rFonts w:ascii="Times New Roman" w:hAnsi="Times New Roman" w:cs="Times New Roman"/>
          <w:color w:val="000000" w:themeColor="text1"/>
          <w:sz w:val="24"/>
          <w:szCs w:val="24"/>
        </w:rPr>
        <w:t xml:space="preserve"> </w:t>
      </w:r>
      <w:r w:rsidRPr="009664A6">
        <w:rPr>
          <w:rFonts w:ascii="Times New Roman" w:hAnsi="Times New Roman" w:cs="Times New Roman"/>
          <w:color w:val="000000" w:themeColor="text1"/>
          <w:sz w:val="24"/>
          <w:szCs w:val="24"/>
        </w:rPr>
        <w:t>and Bakker</w:t>
      </w:r>
      <w:r w:rsidR="005B374F" w:rsidRPr="009664A6">
        <w:rPr>
          <w:rFonts w:ascii="Times New Roman" w:hAnsi="Times New Roman" w:cs="Times New Roman"/>
          <w:color w:val="000000" w:themeColor="text1"/>
          <w:sz w:val="24"/>
          <w:szCs w:val="24"/>
        </w:rPr>
        <w:t xml:space="preserve"> (</w:t>
      </w:r>
      <w:r w:rsidRPr="009664A6">
        <w:rPr>
          <w:rFonts w:ascii="Times New Roman" w:eastAsia="Bookman Old Style" w:hAnsi="Times New Roman" w:cs="Times New Roman"/>
          <w:color w:val="000000" w:themeColor="text1"/>
          <w:sz w:val="24"/>
          <w:szCs w:val="24"/>
        </w:rPr>
        <w:t>2004</w:t>
      </w:r>
      <w:r w:rsidR="005B374F" w:rsidRPr="009664A6">
        <w:rPr>
          <w:rFonts w:ascii="Times New Roman" w:eastAsia="Bookman Old Style" w:hAnsi="Times New Roman" w:cs="Times New Roman"/>
          <w:color w:val="000000" w:themeColor="text1"/>
          <w:sz w:val="24"/>
          <w:szCs w:val="24"/>
        </w:rPr>
        <w:t>)</w:t>
      </w:r>
      <w:r w:rsidRPr="009664A6">
        <w:rPr>
          <w:rFonts w:ascii="Times New Roman" w:hAnsi="Times New Roman" w:cs="Times New Roman"/>
          <w:bCs/>
          <w:color w:val="000000" w:themeColor="text1"/>
          <w:sz w:val="24"/>
          <w:szCs w:val="24"/>
        </w:rPr>
        <w:t xml:space="preserve">, </w:t>
      </w:r>
      <w:r w:rsidR="005B374F" w:rsidRPr="009664A6">
        <w:rPr>
          <w:rFonts w:ascii="Times New Roman" w:hAnsi="Times New Roman" w:cs="Times New Roman"/>
          <w:bCs/>
          <w:color w:val="000000" w:themeColor="text1"/>
          <w:sz w:val="24"/>
          <w:szCs w:val="24"/>
        </w:rPr>
        <w:t>evaluated teacher work engagement. It contains 4</w:t>
      </w:r>
      <w:r w:rsidRPr="009664A6">
        <w:rPr>
          <w:rFonts w:ascii="Times New Roman" w:hAnsi="Times New Roman" w:cs="Times New Roman"/>
          <w:bCs/>
          <w:color w:val="000000" w:themeColor="text1"/>
          <w:sz w:val="24"/>
          <w:szCs w:val="24"/>
        </w:rPr>
        <w:t>0 items with a Cronbach’s alpha of 0.866.</w:t>
      </w:r>
    </w:p>
    <w:p w14:paraId="1A393D4A" w14:textId="77777777" w:rsidR="00F079D7" w:rsidRPr="0047164E" w:rsidRDefault="00F079D7" w:rsidP="00F079D7">
      <w:pPr>
        <w:widowControl w:val="0"/>
        <w:spacing w:after="0" w:line="276" w:lineRule="auto"/>
        <w:jc w:val="both"/>
        <w:rPr>
          <w:rFonts w:ascii="Times New Roman" w:hAnsi="Times New Roman" w:cs="Times New Roman"/>
          <w:color w:val="000000" w:themeColor="text1"/>
          <w:sz w:val="24"/>
          <w:szCs w:val="24"/>
        </w:rPr>
      </w:pPr>
    </w:p>
    <w:p w14:paraId="20F1117B" w14:textId="77777777" w:rsidR="00F079D7" w:rsidRPr="0047164E" w:rsidRDefault="00F079D7" w:rsidP="00F079D7">
      <w:pPr>
        <w:widowControl w:val="0"/>
        <w:spacing w:after="0" w:line="276" w:lineRule="auto"/>
        <w:jc w:val="both"/>
        <w:rPr>
          <w:rFonts w:ascii="Times New Roman" w:hAnsi="Times New Roman" w:cs="Times New Roman"/>
          <w:b/>
          <w:bCs/>
          <w:i/>
          <w:iCs/>
          <w:color w:val="000000" w:themeColor="text1"/>
          <w:sz w:val="24"/>
          <w:szCs w:val="24"/>
        </w:rPr>
      </w:pPr>
      <w:r w:rsidRPr="0047164E">
        <w:rPr>
          <w:rFonts w:ascii="Times New Roman" w:hAnsi="Times New Roman" w:cs="Times New Roman"/>
          <w:b/>
          <w:bCs/>
          <w:i/>
          <w:iCs/>
          <w:color w:val="000000" w:themeColor="text1"/>
          <w:sz w:val="24"/>
          <w:szCs w:val="24"/>
        </w:rPr>
        <w:t xml:space="preserve">Data Analysis Technique </w:t>
      </w:r>
    </w:p>
    <w:p w14:paraId="5B386E1A" w14:textId="77777777" w:rsidR="00F079D7" w:rsidRPr="0047164E" w:rsidRDefault="00F079D7" w:rsidP="00F079D7">
      <w:pPr>
        <w:widowControl w:val="0"/>
        <w:spacing w:after="0" w:line="276" w:lineRule="auto"/>
        <w:jc w:val="both"/>
        <w:rPr>
          <w:rFonts w:ascii="Times New Roman" w:hAnsi="Times New Roman" w:cs="Times New Roman"/>
          <w:b/>
          <w:bCs/>
          <w:i/>
          <w:iCs/>
          <w:color w:val="000000" w:themeColor="text1"/>
          <w:sz w:val="24"/>
          <w:szCs w:val="24"/>
        </w:rPr>
      </w:pPr>
    </w:p>
    <w:p w14:paraId="19073325" w14:textId="0C8DA744" w:rsidR="00F079D7" w:rsidRPr="001C0060" w:rsidRDefault="00F079D7" w:rsidP="001C0060">
      <w:pPr>
        <w:spacing w:line="276" w:lineRule="auto"/>
        <w:ind w:left="-15" w:right="5" w:firstLine="721"/>
        <w:jc w:val="both"/>
        <w:rPr>
          <w:rFonts w:ascii="Times New Roman" w:eastAsia="Cambria" w:hAnsi="Times New Roman" w:cs="Times New Roman"/>
          <w:sz w:val="24"/>
          <w:szCs w:val="24"/>
        </w:rPr>
      </w:pPr>
      <w:r w:rsidRPr="007373A5">
        <w:rPr>
          <w:rFonts w:ascii="Times New Roman" w:hAnsi="Times New Roman" w:cs="Times New Roman"/>
          <w:color w:val="000000" w:themeColor="text1"/>
          <w:sz w:val="24"/>
          <w:szCs w:val="24"/>
        </w:rPr>
        <w:t xml:space="preserve">In this study, the data analysis techniques used were descriptive, correlation, and regression analyses. Descriptive analysis is used to organize and summarize data in order to clearly present patterns and characteristics of the variables being studied. In this study </w:t>
      </w:r>
      <w:r w:rsidRPr="007373A5">
        <w:rPr>
          <w:rFonts w:ascii="Times New Roman" w:eastAsia="Calibri" w:hAnsi="Times New Roman" w:cs="Times New Roman"/>
          <w:color w:val="000000" w:themeColor="text1"/>
          <w:sz w:val="24"/>
          <w:szCs w:val="24"/>
          <w:lang w:val="en-US"/>
        </w:rPr>
        <w:t xml:space="preserve">the mean and standard deviation statistical tools were used. </w:t>
      </w:r>
      <w:r w:rsidRPr="007373A5">
        <w:rPr>
          <w:rFonts w:ascii="Times New Roman" w:hAnsi="Times New Roman" w:cs="Times New Roman"/>
          <w:color w:val="000000" w:themeColor="text1"/>
          <w:sz w:val="24"/>
          <w:szCs w:val="24"/>
        </w:rPr>
        <w:t xml:space="preserve"> Moreover, correlation analysis determines the strength and direction of the relationship between variables, while regression analysis examines the predictive influence of independent variables on a dependent variable. </w:t>
      </w:r>
      <w:r w:rsidRPr="007373A5">
        <w:rPr>
          <w:rFonts w:ascii="Times New Roman" w:hAnsi="Times New Roman" w:cs="Times New Roman"/>
          <w:sz w:val="24"/>
          <w:szCs w:val="24"/>
        </w:rPr>
        <w:t>The Pearson product-moment correlation coefficient was the statistical treatment used under this analysis technique (Rizk, 2023)</w:t>
      </w:r>
      <w:r w:rsidRPr="007373A5">
        <w:rPr>
          <w:rFonts w:ascii="Times New Roman" w:hAnsi="Times New Roman" w:cs="Times New Roman"/>
          <w:color w:val="000000" w:themeColor="text1"/>
          <w:sz w:val="24"/>
          <w:szCs w:val="24"/>
        </w:rPr>
        <w:t xml:space="preserve">. </w:t>
      </w:r>
      <w:r w:rsidRPr="00697DBD">
        <w:rPr>
          <w:rFonts w:ascii="Times New Roman" w:hAnsi="Times New Roman" w:cs="Times New Roman"/>
          <w:sz w:val="24"/>
          <w:szCs w:val="24"/>
        </w:rPr>
        <w:t>Furthermore, multiple linear regression analysis was used to examine the combined and individual effects of the independent variables on the dependent variable, allowing the researcher to identify significant predictive and assess the extent to which these variables explain variations in the outcome of the study (Roustaei, 2024) The unstandardized beta coefficient was the statistical treatment used under this analysis technique</w:t>
      </w:r>
      <w:r w:rsidRPr="00E73F0A">
        <w:rPr>
          <w:rFonts w:ascii="Times New Roman" w:hAnsi="Times New Roman" w:cs="Times New Roman"/>
          <w:sz w:val="24"/>
          <w:szCs w:val="24"/>
        </w:rPr>
        <w:t>.</w:t>
      </w:r>
    </w:p>
    <w:p w14:paraId="4441E191" w14:textId="77777777" w:rsidR="00F079D7" w:rsidRPr="0047164E" w:rsidRDefault="00F079D7" w:rsidP="00F079D7">
      <w:pPr>
        <w:spacing w:after="0" w:line="276" w:lineRule="auto"/>
        <w:ind w:firstLine="720"/>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lastRenderedPageBreak/>
        <w:t>The matrix presenting the scale, descriptive level, and corresponding interpretation for each study variable is provided, specifically used to describe school head leadership practices and professional well-being on work engagement of public-school teachers.</w:t>
      </w:r>
    </w:p>
    <w:p w14:paraId="2E774A53" w14:textId="77777777" w:rsidR="00F079D7" w:rsidRPr="0047164E" w:rsidRDefault="00F079D7" w:rsidP="00F079D7">
      <w:pPr>
        <w:spacing w:after="0" w:line="276" w:lineRule="auto"/>
        <w:ind w:firstLine="720"/>
        <w:rPr>
          <w:rFonts w:ascii="Times New Roman" w:hAnsi="Times New Roman" w:cs="Times New Roman"/>
          <w:color w:val="000000" w:themeColor="text1"/>
          <w:sz w:val="24"/>
          <w:szCs w:val="24"/>
        </w:rPr>
      </w:pPr>
    </w:p>
    <w:p w14:paraId="316B130B" w14:textId="77777777" w:rsidR="00F079D7" w:rsidRPr="0047164E" w:rsidRDefault="00F079D7" w:rsidP="00F079D7">
      <w:pPr>
        <w:spacing w:after="0" w:line="276" w:lineRule="auto"/>
        <w:ind w:firstLine="720"/>
        <w:rPr>
          <w:rFonts w:ascii="Times New Roman" w:hAnsi="Times New Roman" w:cs="Times New Roman"/>
          <w:color w:val="000000" w:themeColor="text1"/>
          <w:sz w:val="24"/>
          <w:szCs w:val="24"/>
        </w:rPr>
      </w:pPr>
    </w:p>
    <w:tbl>
      <w:tblPr>
        <w:tblStyle w:val="TableGrid0"/>
        <w:tblW w:w="9355" w:type="dxa"/>
        <w:tblInd w:w="5" w:type="dxa"/>
        <w:tblCellMar>
          <w:top w:w="37" w:type="dxa"/>
          <w:left w:w="106" w:type="dxa"/>
          <w:right w:w="88" w:type="dxa"/>
        </w:tblCellMar>
        <w:tblLook w:val="04A0" w:firstRow="1" w:lastRow="0" w:firstColumn="1" w:lastColumn="0" w:noHBand="0" w:noVBand="1"/>
      </w:tblPr>
      <w:tblGrid>
        <w:gridCol w:w="1555"/>
        <w:gridCol w:w="1275"/>
        <w:gridCol w:w="2410"/>
        <w:gridCol w:w="1928"/>
        <w:gridCol w:w="2187"/>
      </w:tblGrid>
      <w:tr w:rsidR="00F079D7" w:rsidRPr="0047164E" w14:paraId="3C00C09E" w14:textId="77777777" w:rsidTr="007C577D">
        <w:trPr>
          <w:trHeight w:val="254"/>
        </w:trPr>
        <w:tc>
          <w:tcPr>
            <w:tcW w:w="1555" w:type="dxa"/>
            <w:tcBorders>
              <w:top w:val="single" w:sz="4" w:space="0" w:color="auto"/>
              <w:bottom w:val="single" w:sz="4" w:space="0" w:color="auto"/>
            </w:tcBorders>
          </w:tcPr>
          <w:p w14:paraId="73C64C02" w14:textId="77777777" w:rsidR="00F079D7" w:rsidRPr="0047164E" w:rsidRDefault="00F079D7" w:rsidP="007C577D">
            <w:pPr>
              <w:spacing w:after="0" w:line="276" w:lineRule="auto"/>
              <w:ind w:left="5"/>
              <w:rPr>
                <w:rFonts w:ascii="Times New Roman" w:eastAsiaTheme="minorEastAsia" w:hAnsi="Times New Roman" w:cs="Times New Roman"/>
                <w:i/>
                <w:color w:val="000000" w:themeColor="text1"/>
                <w:sz w:val="24"/>
                <w:szCs w:val="24"/>
              </w:rPr>
            </w:pPr>
            <w:r w:rsidRPr="0047164E">
              <w:rPr>
                <w:rFonts w:ascii="Times New Roman" w:eastAsia="Cambria" w:hAnsi="Times New Roman" w:cs="Times New Roman"/>
                <w:b/>
                <w:i/>
                <w:color w:val="000000" w:themeColor="text1"/>
                <w:sz w:val="24"/>
                <w:szCs w:val="24"/>
              </w:rPr>
              <w:t xml:space="preserve">Scale </w:t>
            </w:r>
          </w:p>
        </w:tc>
        <w:tc>
          <w:tcPr>
            <w:tcW w:w="1275" w:type="dxa"/>
            <w:tcBorders>
              <w:top w:val="single" w:sz="4" w:space="0" w:color="auto"/>
              <w:bottom w:val="single" w:sz="4" w:space="0" w:color="auto"/>
            </w:tcBorders>
          </w:tcPr>
          <w:p w14:paraId="195EDFB7" w14:textId="77777777" w:rsidR="00F079D7" w:rsidRPr="0047164E" w:rsidRDefault="00F079D7" w:rsidP="007C577D">
            <w:pPr>
              <w:spacing w:after="0" w:line="276" w:lineRule="auto"/>
              <w:rPr>
                <w:rFonts w:ascii="Times New Roman" w:eastAsiaTheme="minorEastAsia" w:hAnsi="Times New Roman" w:cs="Times New Roman"/>
                <w:i/>
                <w:color w:val="000000" w:themeColor="text1"/>
                <w:sz w:val="24"/>
                <w:szCs w:val="24"/>
              </w:rPr>
            </w:pPr>
            <w:r w:rsidRPr="0047164E">
              <w:rPr>
                <w:rFonts w:ascii="Times New Roman" w:eastAsia="Cambria" w:hAnsi="Times New Roman" w:cs="Times New Roman"/>
                <w:b/>
                <w:i/>
                <w:color w:val="000000" w:themeColor="text1"/>
                <w:sz w:val="24"/>
                <w:szCs w:val="24"/>
              </w:rPr>
              <w:t xml:space="preserve">Level </w:t>
            </w:r>
          </w:p>
        </w:tc>
        <w:tc>
          <w:tcPr>
            <w:tcW w:w="2410" w:type="dxa"/>
            <w:tcBorders>
              <w:top w:val="single" w:sz="4" w:space="0" w:color="auto"/>
              <w:bottom w:val="single" w:sz="4" w:space="0" w:color="auto"/>
            </w:tcBorders>
          </w:tcPr>
          <w:p w14:paraId="67B9340A" w14:textId="77777777" w:rsidR="00F079D7" w:rsidRPr="0047164E" w:rsidRDefault="00F079D7" w:rsidP="007C577D">
            <w:pPr>
              <w:spacing w:after="0" w:line="276" w:lineRule="auto"/>
              <w:ind w:left="5"/>
              <w:jc w:val="center"/>
              <w:rPr>
                <w:rFonts w:ascii="Times New Roman" w:eastAsiaTheme="minorEastAsia" w:hAnsi="Times New Roman" w:cs="Times New Roman"/>
                <w:i/>
                <w:color w:val="000000" w:themeColor="text1"/>
                <w:sz w:val="24"/>
                <w:szCs w:val="24"/>
              </w:rPr>
            </w:pPr>
            <w:r w:rsidRPr="0047164E">
              <w:rPr>
                <w:rFonts w:ascii="Times New Roman" w:eastAsia="Cambria" w:hAnsi="Times New Roman" w:cs="Times New Roman"/>
                <w:b/>
                <w:i/>
                <w:color w:val="000000" w:themeColor="text1"/>
                <w:sz w:val="24"/>
                <w:szCs w:val="24"/>
              </w:rPr>
              <w:t>Heads Leadership Practices</w:t>
            </w:r>
          </w:p>
        </w:tc>
        <w:tc>
          <w:tcPr>
            <w:tcW w:w="1928" w:type="dxa"/>
            <w:tcBorders>
              <w:top w:val="single" w:sz="4" w:space="0" w:color="auto"/>
              <w:bottom w:val="single" w:sz="4" w:space="0" w:color="auto"/>
            </w:tcBorders>
          </w:tcPr>
          <w:p w14:paraId="470E4530" w14:textId="77777777" w:rsidR="00F079D7" w:rsidRPr="0047164E" w:rsidRDefault="00F079D7" w:rsidP="007C577D">
            <w:pPr>
              <w:spacing w:after="0" w:line="276" w:lineRule="auto"/>
              <w:rPr>
                <w:rFonts w:ascii="Times New Roman" w:eastAsiaTheme="minorEastAsia" w:hAnsi="Times New Roman" w:cs="Times New Roman"/>
                <w:i/>
                <w:color w:val="000000" w:themeColor="text1"/>
                <w:sz w:val="24"/>
                <w:szCs w:val="24"/>
              </w:rPr>
            </w:pPr>
            <w:r w:rsidRPr="0047164E">
              <w:rPr>
                <w:rFonts w:ascii="Times New Roman" w:eastAsia="Cambria" w:hAnsi="Times New Roman" w:cs="Times New Roman"/>
                <w:b/>
                <w:i/>
                <w:color w:val="000000" w:themeColor="text1"/>
                <w:sz w:val="24"/>
                <w:szCs w:val="24"/>
              </w:rPr>
              <w:t xml:space="preserve">Well-Being                       </w:t>
            </w:r>
          </w:p>
        </w:tc>
        <w:tc>
          <w:tcPr>
            <w:tcW w:w="2187" w:type="dxa"/>
            <w:tcBorders>
              <w:top w:val="single" w:sz="4" w:space="0" w:color="auto"/>
              <w:bottom w:val="single" w:sz="4" w:space="0" w:color="auto"/>
            </w:tcBorders>
          </w:tcPr>
          <w:p w14:paraId="09812F50" w14:textId="77777777" w:rsidR="00F079D7" w:rsidRPr="0047164E" w:rsidRDefault="00F079D7" w:rsidP="007C577D">
            <w:pPr>
              <w:spacing w:after="0" w:line="276" w:lineRule="auto"/>
              <w:rPr>
                <w:rFonts w:ascii="Times New Roman" w:eastAsia="Cambria" w:hAnsi="Times New Roman" w:cs="Times New Roman"/>
                <w:b/>
                <w:i/>
                <w:color w:val="000000" w:themeColor="text1"/>
                <w:sz w:val="24"/>
                <w:szCs w:val="24"/>
              </w:rPr>
            </w:pPr>
            <w:r w:rsidRPr="0047164E">
              <w:rPr>
                <w:rFonts w:ascii="Times New Roman" w:eastAsia="Cambria" w:hAnsi="Times New Roman" w:cs="Times New Roman"/>
                <w:b/>
                <w:i/>
                <w:color w:val="000000" w:themeColor="text1"/>
                <w:sz w:val="24"/>
                <w:szCs w:val="24"/>
              </w:rPr>
              <w:t xml:space="preserve"> Teacher Work Engagement</w:t>
            </w:r>
          </w:p>
        </w:tc>
      </w:tr>
      <w:tr w:rsidR="00F079D7" w:rsidRPr="0047164E" w14:paraId="754EFAB2" w14:textId="77777777" w:rsidTr="007C577D">
        <w:trPr>
          <w:trHeight w:val="269"/>
        </w:trPr>
        <w:tc>
          <w:tcPr>
            <w:tcW w:w="1555" w:type="dxa"/>
            <w:tcBorders>
              <w:top w:val="single" w:sz="4" w:space="0" w:color="auto"/>
            </w:tcBorders>
          </w:tcPr>
          <w:p w14:paraId="03EA3BDA" w14:textId="77777777" w:rsidR="00F079D7" w:rsidRPr="0047164E" w:rsidRDefault="00F079D7" w:rsidP="007C577D">
            <w:pPr>
              <w:spacing w:after="0" w:line="276" w:lineRule="auto"/>
              <w:ind w:left="5"/>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 xml:space="preserve">1.00 </w:t>
            </w:r>
            <w:r w:rsidRPr="0047164E">
              <w:rPr>
                <w:rFonts w:ascii="Times New Roman" w:eastAsia="Cambria" w:hAnsi="Times New Roman" w:cs="Times New Roman"/>
                <w:color w:val="000000" w:themeColor="text1"/>
                <w:sz w:val="24"/>
                <w:szCs w:val="24"/>
              </w:rPr>
              <w:t>–</w:t>
            </w:r>
            <w:r w:rsidRPr="0047164E">
              <w:rPr>
                <w:rFonts w:ascii="Times New Roman" w:eastAsiaTheme="minorEastAsia" w:hAnsi="Times New Roman" w:cs="Times New Roman"/>
                <w:color w:val="000000" w:themeColor="text1"/>
                <w:sz w:val="24"/>
                <w:szCs w:val="24"/>
              </w:rPr>
              <w:t xml:space="preserve"> 1.74</w:t>
            </w:r>
          </w:p>
        </w:tc>
        <w:tc>
          <w:tcPr>
            <w:tcW w:w="1275" w:type="dxa"/>
            <w:tcBorders>
              <w:top w:val="single" w:sz="4" w:space="0" w:color="auto"/>
            </w:tcBorders>
          </w:tcPr>
          <w:p w14:paraId="4C06D47D" w14:textId="77777777" w:rsidR="00F079D7" w:rsidRPr="0047164E" w:rsidRDefault="00F079D7" w:rsidP="007C577D">
            <w:pPr>
              <w:spacing w:after="0" w:line="276" w:lineRule="auto"/>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very low</w:t>
            </w:r>
          </w:p>
        </w:tc>
        <w:tc>
          <w:tcPr>
            <w:tcW w:w="2410" w:type="dxa"/>
            <w:tcBorders>
              <w:top w:val="single" w:sz="4" w:space="0" w:color="auto"/>
            </w:tcBorders>
          </w:tcPr>
          <w:p w14:paraId="3D12A563" w14:textId="77777777" w:rsidR="00F079D7" w:rsidRPr="0047164E" w:rsidRDefault="00F079D7" w:rsidP="007C577D">
            <w:pPr>
              <w:spacing w:after="0" w:line="276" w:lineRule="auto"/>
              <w:ind w:left="5"/>
              <w:jc w:val="center"/>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Very low</w:t>
            </w:r>
          </w:p>
        </w:tc>
        <w:tc>
          <w:tcPr>
            <w:tcW w:w="1928" w:type="dxa"/>
            <w:tcBorders>
              <w:top w:val="single" w:sz="4" w:space="0" w:color="auto"/>
            </w:tcBorders>
          </w:tcPr>
          <w:p w14:paraId="0F5FA8F9" w14:textId="120C3C7C" w:rsidR="00F079D7" w:rsidRPr="009664A6" w:rsidRDefault="00F079D7" w:rsidP="007C577D">
            <w:pPr>
              <w:spacing w:after="0" w:line="276" w:lineRule="auto"/>
              <w:jc w:val="center"/>
              <w:rPr>
                <w:rFonts w:ascii="Times New Roman" w:eastAsiaTheme="minorEastAsia" w:hAnsi="Times New Roman" w:cs="Times New Roman"/>
                <w:color w:val="000000" w:themeColor="text1"/>
                <w:sz w:val="24"/>
                <w:szCs w:val="24"/>
              </w:rPr>
            </w:pPr>
            <w:r w:rsidRPr="009664A6">
              <w:rPr>
                <w:rFonts w:ascii="Times New Roman" w:eastAsiaTheme="minorEastAsia" w:hAnsi="Times New Roman" w:cs="Times New Roman"/>
                <w:color w:val="000000" w:themeColor="text1"/>
                <w:sz w:val="24"/>
                <w:szCs w:val="24"/>
              </w:rPr>
              <w:t xml:space="preserve">Very </w:t>
            </w:r>
            <w:r w:rsidR="005B374F" w:rsidRPr="009664A6">
              <w:rPr>
                <w:rFonts w:ascii="Times New Roman" w:eastAsiaTheme="minorEastAsia" w:hAnsi="Times New Roman" w:cs="Times New Roman"/>
                <w:color w:val="000000" w:themeColor="text1"/>
                <w:sz w:val="24"/>
                <w:szCs w:val="24"/>
              </w:rPr>
              <w:t>P</w:t>
            </w:r>
            <w:r w:rsidRPr="009664A6">
              <w:rPr>
                <w:rFonts w:ascii="Times New Roman" w:eastAsiaTheme="minorEastAsia" w:hAnsi="Times New Roman" w:cs="Times New Roman"/>
                <w:color w:val="000000" w:themeColor="text1"/>
                <w:sz w:val="24"/>
                <w:szCs w:val="24"/>
              </w:rPr>
              <w:t>oor</w:t>
            </w:r>
          </w:p>
        </w:tc>
        <w:tc>
          <w:tcPr>
            <w:tcW w:w="2187" w:type="dxa"/>
            <w:tcBorders>
              <w:top w:val="single" w:sz="4" w:space="0" w:color="auto"/>
            </w:tcBorders>
          </w:tcPr>
          <w:p w14:paraId="63E22269" w14:textId="77777777" w:rsidR="00F079D7" w:rsidRPr="0047164E" w:rsidRDefault="00F079D7" w:rsidP="007C577D">
            <w:pPr>
              <w:spacing w:after="0" w:line="276" w:lineRule="auto"/>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 xml:space="preserve">Very </w:t>
            </w:r>
            <w:r>
              <w:rPr>
                <w:rFonts w:ascii="Times New Roman" w:eastAsiaTheme="minorEastAsia" w:hAnsi="Times New Roman" w:cs="Times New Roman"/>
                <w:color w:val="000000" w:themeColor="text1"/>
                <w:sz w:val="24"/>
                <w:szCs w:val="24"/>
              </w:rPr>
              <w:t>Weak</w:t>
            </w:r>
          </w:p>
        </w:tc>
      </w:tr>
      <w:tr w:rsidR="00F079D7" w:rsidRPr="0047164E" w14:paraId="0BF5B585" w14:textId="77777777" w:rsidTr="007C577D">
        <w:trPr>
          <w:trHeight w:val="269"/>
        </w:trPr>
        <w:tc>
          <w:tcPr>
            <w:tcW w:w="1555" w:type="dxa"/>
          </w:tcPr>
          <w:p w14:paraId="71F475B9" w14:textId="77777777" w:rsidR="00F079D7" w:rsidRPr="0047164E" w:rsidRDefault="00F079D7" w:rsidP="007C577D">
            <w:pPr>
              <w:spacing w:after="0" w:line="276" w:lineRule="auto"/>
              <w:ind w:left="5"/>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 xml:space="preserve">1.75 </w:t>
            </w:r>
            <w:r w:rsidRPr="0047164E">
              <w:rPr>
                <w:rFonts w:ascii="Times New Roman" w:eastAsia="Cambria" w:hAnsi="Times New Roman" w:cs="Times New Roman"/>
                <w:color w:val="000000" w:themeColor="text1"/>
                <w:sz w:val="24"/>
                <w:szCs w:val="24"/>
              </w:rPr>
              <w:t>–</w:t>
            </w:r>
            <w:r w:rsidRPr="0047164E">
              <w:rPr>
                <w:rFonts w:ascii="Times New Roman" w:eastAsiaTheme="minorEastAsia" w:hAnsi="Times New Roman" w:cs="Times New Roman"/>
                <w:color w:val="000000" w:themeColor="text1"/>
                <w:sz w:val="24"/>
                <w:szCs w:val="24"/>
              </w:rPr>
              <w:t xml:space="preserve"> 2.49</w:t>
            </w:r>
          </w:p>
        </w:tc>
        <w:tc>
          <w:tcPr>
            <w:tcW w:w="1275" w:type="dxa"/>
          </w:tcPr>
          <w:p w14:paraId="4A552C2C" w14:textId="77777777" w:rsidR="00F079D7" w:rsidRPr="0047164E" w:rsidRDefault="00F079D7" w:rsidP="007C577D">
            <w:pPr>
              <w:spacing w:after="0" w:line="276" w:lineRule="auto"/>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Low</w:t>
            </w:r>
          </w:p>
        </w:tc>
        <w:tc>
          <w:tcPr>
            <w:tcW w:w="2410" w:type="dxa"/>
          </w:tcPr>
          <w:p w14:paraId="408C7877" w14:textId="77777777" w:rsidR="00F079D7" w:rsidRPr="0047164E" w:rsidRDefault="00F079D7" w:rsidP="007C577D">
            <w:pPr>
              <w:spacing w:after="0" w:line="276" w:lineRule="auto"/>
              <w:ind w:left="5"/>
              <w:jc w:val="center"/>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Low</w:t>
            </w:r>
          </w:p>
        </w:tc>
        <w:tc>
          <w:tcPr>
            <w:tcW w:w="1928" w:type="dxa"/>
          </w:tcPr>
          <w:p w14:paraId="67F636F5" w14:textId="77777777" w:rsidR="00F079D7" w:rsidRPr="009664A6" w:rsidRDefault="00F079D7" w:rsidP="007C577D">
            <w:pPr>
              <w:spacing w:after="0" w:line="276" w:lineRule="auto"/>
              <w:jc w:val="center"/>
              <w:rPr>
                <w:rFonts w:ascii="Times New Roman" w:eastAsiaTheme="minorEastAsia" w:hAnsi="Times New Roman" w:cs="Times New Roman"/>
                <w:color w:val="000000" w:themeColor="text1"/>
                <w:sz w:val="24"/>
                <w:szCs w:val="24"/>
              </w:rPr>
            </w:pPr>
            <w:r w:rsidRPr="009664A6">
              <w:rPr>
                <w:rFonts w:ascii="Times New Roman" w:eastAsiaTheme="minorEastAsia" w:hAnsi="Times New Roman" w:cs="Times New Roman"/>
                <w:color w:val="000000" w:themeColor="text1"/>
                <w:sz w:val="24"/>
                <w:szCs w:val="24"/>
              </w:rPr>
              <w:t>Poor</w:t>
            </w:r>
          </w:p>
        </w:tc>
        <w:tc>
          <w:tcPr>
            <w:tcW w:w="2187" w:type="dxa"/>
          </w:tcPr>
          <w:p w14:paraId="6BA74B03" w14:textId="77777777" w:rsidR="00F079D7" w:rsidRPr="0047164E" w:rsidRDefault="00F079D7" w:rsidP="007C577D">
            <w:pPr>
              <w:spacing w:after="0" w:line="276" w:lineRule="auto"/>
              <w:jc w:val="center"/>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Weak</w:t>
            </w:r>
          </w:p>
        </w:tc>
      </w:tr>
      <w:tr w:rsidR="00F079D7" w:rsidRPr="0047164E" w14:paraId="2086CE6F" w14:textId="77777777" w:rsidTr="007C577D">
        <w:trPr>
          <w:trHeight w:val="269"/>
        </w:trPr>
        <w:tc>
          <w:tcPr>
            <w:tcW w:w="1555" w:type="dxa"/>
          </w:tcPr>
          <w:p w14:paraId="6C415381" w14:textId="77777777" w:rsidR="00F079D7" w:rsidRPr="0047164E" w:rsidRDefault="00F079D7" w:rsidP="007C577D">
            <w:pPr>
              <w:spacing w:after="0" w:line="276" w:lineRule="auto"/>
              <w:ind w:left="5"/>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 xml:space="preserve">2.50 </w:t>
            </w:r>
            <w:r w:rsidRPr="0047164E">
              <w:rPr>
                <w:rFonts w:ascii="Times New Roman" w:eastAsia="Cambria" w:hAnsi="Times New Roman" w:cs="Times New Roman"/>
                <w:color w:val="000000" w:themeColor="text1"/>
                <w:sz w:val="24"/>
                <w:szCs w:val="24"/>
              </w:rPr>
              <w:t>–</w:t>
            </w:r>
            <w:r w:rsidRPr="0047164E">
              <w:rPr>
                <w:rFonts w:ascii="Times New Roman" w:eastAsiaTheme="minorEastAsia" w:hAnsi="Times New Roman" w:cs="Times New Roman"/>
                <w:color w:val="000000" w:themeColor="text1"/>
                <w:sz w:val="24"/>
                <w:szCs w:val="24"/>
              </w:rPr>
              <w:t xml:space="preserve"> 3.24</w:t>
            </w:r>
          </w:p>
        </w:tc>
        <w:tc>
          <w:tcPr>
            <w:tcW w:w="1275" w:type="dxa"/>
          </w:tcPr>
          <w:p w14:paraId="212D71CD" w14:textId="77777777" w:rsidR="00F079D7" w:rsidRPr="0047164E" w:rsidRDefault="00F079D7" w:rsidP="007C577D">
            <w:pPr>
              <w:spacing w:after="0" w:line="276" w:lineRule="auto"/>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High</w:t>
            </w:r>
          </w:p>
        </w:tc>
        <w:tc>
          <w:tcPr>
            <w:tcW w:w="2410" w:type="dxa"/>
          </w:tcPr>
          <w:p w14:paraId="67739BB7" w14:textId="77777777" w:rsidR="00F079D7" w:rsidRPr="0047164E" w:rsidRDefault="00F079D7" w:rsidP="007C577D">
            <w:pPr>
              <w:spacing w:after="0" w:line="276" w:lineRule="auto"/>
              <w:ind w:left="5"/>
              <w:jc w:val="center"/>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Good</w:t>
            </w:r>
          </w:p>
        </w:tc>
        <w:tc>
          <w:tcPr>
            <w:tcW w:w="1928" w:type="dxa"/>
          </w:tcPr>
          <w:p w14:paraId="592997F1" w14:textId="77777777" w:rsidR="00F079D7" w:rsidRPr="0047164E" w:rsidRDefault="00F079D7" w:rsidP="007C577D">
            <w:pPr>
              <w:spacing w:after="0" w:line="276" w:lineRule="auto"/>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Good</w:t>
            </w:r>
          </w:p>
        </w:tc>
        <w:tc>
          <w:tcPr>
            <w:tcW w:w="2187" w:type="dxa"/>
          </w:tcPr>
          <w:p w14:paraId="2BB6D7F0" w14:textId="77777777" w:rsidR="00F079D7" w:rsidRPr="0047164E" w:rsidRDefault="00F079D7" w:rsidP="007C577D">
            <w:pPr>
              <w:spacing w:after="0" w:line="276" w:lineRule="auto"/>
              <w:jc w:val="center"/>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Strong</w:t>
            </w:r>
          </w:p>
        </w:tc>
      </w:tr>
      <w:tr w:rsidR="00F079D7" w:rsidRPr="0047164E" w14:paraId="49FCE853" w14:textId="77777777" w:rsidTr="007C577D">
        <w:trPr>
          <w:trHeight w:val="269"/>
        </w:trPr>
        <w:tc>
          <w:tcPr>
            <w:tcW w:w="1555" w:type="dxa"/>
          </w:tcPr>
          <w:p w14:paraId="6EAA2D4C" w14:textId="77777777" w:rsidR="00F079D7" w:rsidRPr="0047164E" w:rsidRDefault="00F079D7" w:rsidP="007C577D">
            <w:pPr>
              <w:spacing w:after="0" w:line="276" w:lineRule="auto"/>
              <w:ind w:left="5"/>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 xml:space="preserve">3.25 </w:t>
            </w:r>
            <w:r w:rsidRPr="0047164E">
              <w:rPr>
                <w:rFonts w:ascii="Times New Roman" w:eastAsia="Cambria" w:hAnsi="Times New Roman" w:cs="Times New Roman"/>
                <w:color w:val="000000" w:themeColor="text1"/>
                <w:sz w:val="24"/>
                <w:szCs w:val="24"/>
              </w:rPr>
              <w:t>–</w:t>
            </w:r>
            <w:r w:rsidRPr="0047164E">
              <w:rPr>
                <w:rFonts w:ascii="Times New Roman" w:eastAsiaTheme="minorEastAsia" w:hAnsi="Times New Roman" w:cs="Times New Roman"/>
                <w:color w:val="000000" w:themeColor="text1"/>
                <w:sz w:val="24"/>
                <w:szCs w:val="24"/>
              </w:rPr>
              <w:t xml:space="preserve"> 4.00</w:t>
            </w:r>
          </w:p>
        </w:tc>
        <w:tc>
          <w:tcPr>
            <w:tcW w:w="1275" w:type="dxa"/>
          </w:tcPr>
          <w:p w14:paraId="1198A690" w14:textId="77777777" w:rsidR="00F079D7" w:rsidRPr="0047164E" w:rsidRDefault="00F079D7" w:rsidP="007C577D">
            <w:pPr>
              <w:spacing w:after="0" w:line="276" w:lineRule="auto"/>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very high</w:t>
            </w:r>
          </w:p>
        </w:tc>
        <w:tc>
          <w:tcPr>
            <w:tcW w:w="2410" w:type="dxa"/>
          </w:tcPr>
          <w:p w14:paraId="283A8FCC" w14:textId="77777777" w:rsidR="00F079D7" w:rsidRPr="0047164E" w:rsidRDefault="00F079D7" w:rsidP="007C577D">
            <w:pPr>
              <w:spacing w:after="0" w:line="276" w:lineRule="auto"/>
              <w:ind w:left="5"/>
              <w:jc w:val="center"/>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Very Good</w:t>
            </w:r>
          </w:p>
        </w:tc>
        <w:tc>
          <w:tcPr>
            <w:tcW w:w="1928" w:type="dxa"/>
          </w:tcPr>
          <w:p w14:paraId="69AB4266" w14:textId="77777777" w:rsidR="00F079D7" w:rsidRPr="0047164E" w:rsidRDefault="00F079D7" w:rsidP="007C577D">
            <w:pPr>
              <w:spacing w:after="0" w:line="276" w:lineRule="auto"/>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 xml:space="preserve">Very </w:t>
            </w:r>
            <w:r>
              <w:rPr>
                <w:rFonts w:ascii="Times New Roman" w:eastAsiaTheme="minorEastAsia" w:hAnsi="Times New Roman" w:cs="Times New Roman"/>
                <w:color w:val="000000" w:themeColor="text1"/>
                <w:sz w:val="24"/>
                <w:szCs w:val="24"/>
              </w:rPr>
              <w:t>Good</w:t>
            </w:r>
          </w:p>
        </w:tc>
        <w:tc>
          <w:tcPr>
            <w:tcW w:w="2187" w:type="dxa"/>
          </w:tcPr>
          <w:p w14:paraId="6A1F3338" w14:textId="77777777" w:rsidR="00F079D7" w:rsidRPr="0047164E" w:rsidRDefault="00F079D7" w:rsidP="007C577D">
            <w:pPr>
              <w:spacing w:after="0" w:line="276" w:lineRule="auto"/>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 xml:space="preserve">Very </w:t>
            </w:r>
            <w:r>
              <w:rPr>
                <w:rFonts w:ascii="Times New Roman" w:eastAsiaTheme="minorEastAsia" w:hAnsi="Times New Roman" w:cs="Times New Roman"/>
                <w:color w:val="000000" w:themeColor="text1"/>
                <w:sz w:val="24"/>
                <w:szCs w:val="24"/>
              </w:rPr>
              <w:t>Strong</w:t>
            </w:r>
          </w:p>
        </w:tc>
      </w:tr>
    </w:tbl>
    <w:p w14:paraId="62E7908D" w14:textId="77777777" w:rsidR="001C0060" w:rsidRDefault="001C0060" w:rsidP="00F079D7">
      <w:pPr>
        <w:spacing w:line="276" w:lineRule="auto"/>
        <w:rPr>
          <w:rFonts w:ascii="Times New Roman" w:hAnsi="Times New Roman" w:cs="Times New Roman"/>
          <w:b/>
          <w:bCs/>
          <w:i/>
          <w:iCs/>
          <w:color w:val="000000" w:themeColor="text1"/>
          <w:sz w:val="24"/>
          <w:szCs w:val="24"/>
        </w:rPr>
      </w:pPr>
    </w:p>
    <w:p w14:paraId="1AF01080" w14:textId="31569D91" w:rsidR="00F079D7" w:rsidRPr="0047164E" w:rsidRDefault="00F079D7" w:rsidP="00F079D7">
      <w:pPr>
        <w:spacing w:line="276" w:lineRule="auto"/>
        <w:rPr>
          <w:rFonts w:ascii="Times New Roman" w:hAnsi="Times New Roman" w:cs="Times New Roman"/>
          <w:b/>
          <w:bCs/>
          <w:i/>
          <w:iCs/>
          <w:color w:val="000000" w:themeColor="text1"/>
          <w:sz w:val="24"/>
          <w:szCs w:val="24"/>
        </w:rPr>
      </w:pPr>
      <w:r w:rsidRPr="0047164E">
        <w:rPr>
          <w:rFonts w:ascii="Times New Roman" w:hAnsi="Times New Roman" w:cs="Times New Roman"/>
          <w:b/>
          <w:bCs/>
          <w:i/>
          <w:iCs/>
          <w:color w:val="000000" w:themeColor="text1"/>
          <w:sz w:val="24"/>
          <w:szCs w:val="24"/>
        </w:rPr>
        <w:t>Standard Deviation Value Ranges and Interpretation</w:t>
      </w:r>
    </w:p>
    <w:tbl>
      <w:tblPr>
        <w:tblStyle w:val="PlainTable41"/>
        <w:tblW w:w="0" w:type="auto"/>
        <w:shd w:val="clear" w:color="auto" w:fill="FFFFFF" w:themeFill="background1"/>
        <w:tblLook w:val="04A0" w:firstRow="1" w:lastRow="0" w:firstColumn="1" w:lastColumn="0" w:noHBand="0" w:noVBand="1"/>
      </w:tblPr>
      <w:tblGrid>
        <w:gridCol w:w="2065"/>
        <w:gridCol w:w="3330"/>
        <w:gridCol w:w="3955"/>
      </w:tblGrid>
      <w:tr w:rsidR="00F079D7" w:rsidRPr="0047164E" w14:paraId="28278247" w14:textId="77777777" w:rsidTr="007C5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bottom w:val="single" w:sz="4" w:space="0" w:color="auto"/>
            </w:tcBorders>
            <w:shd w:val="clear" w:color="auto" w:fill="FFFFFF" w:themeFill="background1"/>
          </w:tcPr>
          <w:p w14:paraId="06B5BC9F" w14:textId="77777777" w:rsidR="00F079D7" w:rsidRPr="0047164E" w:rsidRDefault="00F079D7" w:rsidP="007C577D">
            <w:pPr>
              <w:spacing w:line="276" w:lineRule="auto"/>
              <w:jc w:val="center"/>
              <w:rPr>
                <w:rFonts w:ascii="Times New Roman" w:hAnsi="Times New Roman" w:cs="Times New Roman"/>
                <w:i/>
                <w:iCs/>
                <w:color w:val="000000" w:themeColor="text1"/>
                <w:sz w:val="24"/>
                <w:szCs w:val="24"/>
              </w:rPr>
            </w:pPr>
            <w:r w:rsidRPr="0047164E">
              <w:rPr>
                <w:rFonts w:ascii="Times New Roman" w:hAnsi="Times New Roman" w:cs="Times New Roman"/>
                <w:b w:val="0"/>
                <w:bCs w:val="0"/>
                <w:i/>
                <w:iCs/>
                <w:color w:val="000000" w:themeColor="text1"/>
                <w:sz w:val="24"/>
                <w:szCs w:val="24"/>
              </w:rPr>
              <w:t>Range</w:t>
            </w:r>
          </w:p>
        </w:tc>
        <w:tc>
          <w:tcPr>
            <w:tcW w:w="3330" w:type="dxa"/>
            <w:tcBorders>
              <w:top w:val="single" w:sz="4" w:space="0" w:color="auto"/>
              <w:bottom w:val="single" w:sz="4" w:space="0" w:color="auto"/>
            </w:tcBorders>
            <w:shd w:val="clear" w:color="auto" w:fill="FFFFFF" w:themeFill="background1"/>
          </w:tcPr>
          <w:p w14:paraId="0511C322" w14:textId="77777777" w:rsidR="00F079D7" w:rsidRPr="0047164E" w:rsidRDefault="00F079D7" w:rsidP="007C577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4"/>
                <w:szCs w:val="24"/>
              </w:rPr>
            </w:pPr>
            <w:r w:rsidRPr="0047164E">
              <w:rPr>
                <w:rFonts w:ascii="Times New Roman" w:hAnsi="Times New Roman" w:cs="Times New Roman"/>
                <w:b w:val="0"/>
                <w:bCs w:val="0"/>
                <w:i/>
                <w:iCs/>
                <w:color w:val="000000" w:themeColor="text1"/>
                <w:sz w:val="24"/>
                <w:szCs w:val="24"/>
              </w:rPr>
              <w:t>Description</w:t>
            </w:r>
          </w:p>
        </w:tc>
        <w:tc>
          <w:tcPr>
            <w:tcW w:w="3955" w:type="dxa"/>
            <w:tcBorders>
              <w:top w:val="single" w:sz="4" w:space="0" w:color="auto"/>
              <w:bottom w:val="single" w:sz="4" w:space="0" w:color="auto"/>
            </w:tcBorders>
            <w:shd w:val="clear" w:color="auto" w:fill="FFFFFF" w:themeFill="background1"/>
          </w:tcPr>
          <w:p w14:paraId="157798A4" w14:textId="77777777" w:rsidR="00F079D7" w:rsidRPr="0047164E" w:rsidRDefault="00F079D7" w:rsidP="007C577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4"/>
                <w:szCs w:val="24"/>
              </w:rPr>
            </w:pPr>
            <w:r w:rsidRPr="0047164E">
              <w:rPr>
                <w:rFonts w:ascii="Times New Roman" w:hAnsi="Times New Roman" w:cs="Times New Roman"/>
                <w:b w:val="0"/>
                <w:bCs w:val="0"/>
                <w:i/>
                <w:iCs/>
                <w:color w:val="000000" w:themeColor="text1"/>
                <w:sz w:val="24"/>
                <w:szCs w:val="24"/>
              </w:rPr>
              <w:t>Interpretation</w:t>
            </w:r>
          </w:p>
        </w:tc>
      </w:tr>
      <w:tr w:rsidR="00F079D7" w:rsidRPr="0047164E" w14:paraId="2275D7FF" w14:textId="77777777" w:rsidTr="007C577D">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tcBorders>
            <w:shd w:val="clear" w:color="auto" w:fill="FFFFFF" w:themeFill="background1"/>
          </w:tcPr>
          <w:p w14:paraId="0EBDA833"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b w:val="0"/>
                <w:bCs w:val="0"/>
                <w:color w:val="000000" w:themeColor="text1"/>
                <w:sz w:val="24"/>
                <w:szCs w:val="24"/>
              </w:rPr>
              <w:t>SD ≤ 0.50</w:t>
            </w:r>
          </w:p>
        </w:tc>
        <w:tc>
          <w:tcPr>
            <w:tcW w:w="3330" w:type="dxa"/>
            <w:tcBorders>
              <w:top w:val="single" w:sz="4" w:space="0" w:color="auto"/>
            </w:tcBorders>
            <w:shd w:val="clear" w:color="auto" w:fill="FFFFFF" w:themeFill="background1"/>
          </w:tcPr>
          <w:p w14:paraId="1CEA6E2B" w14:textId="77777777" w:rsidR="00F079D7" w:rsidRPr="0047164E" w:rsidRDefault="00F079D7" w:rsidP="007C577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High Consistent Responses</w:t>
            </w:r>
          </w:p>
        </w:tc>
        <w:tc>
          <w:tcPr>
            <w:tcW w:w="3955" w:type="dxa"/>
            <w:tcBorders>
              <w:top w:val="single" w:sz="4" w:space="0" w:color="auto"/>
            </w:tcBorders>
            <w:shd w:val="clear" w:color="auto" w:fill="FFFFFF" w:themeFill="background1"/>
          </w:tcPr>
          <w:p w14:paraId="68911F97" w14:textId="77777777" w:rsidR="00F079D7" w:rsidRPr="0047164E" w:rsidRDefault="00F079D7" w:rsidP="007C577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Strong and uniform perception</w:t>
            </w:r>
          </w:p>
        </w:tc>
      </w:tr>
      <w:tr w:rsidR="00F079D7" w:rsidRPr="0047164E" w14:paraId="778E1588" w14:textId="77777777" w:rsidTr="007C577D">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1DEC19F2"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b w:val="0"/>
                <w:bCs w:val="0"/>
                <w:color w:val="000000" w:themeColor="text1"/>
                <w:sz w:val="24"/>
                <w:szCs w:val="24"/>
              </w:rPr>
              <w:t>SD = 0.51 – 1.00</w:t>
            </w:r>
          </w:p>
        </w:tc>
        <w:tc>
          <w:tcPr>
            <w:tcW w:w="3330" w:type="dxa"/>
            <w:shd w:val="clear" w:color="auto" w:fill="FFFFFF" w:themeFill="background1"/>
          </w:tcPr>
          <w:p w14:paraId="05AC1742" w14:textId="77777777" w:rsidR="00F079D7" w:rsidRPr="0047164E" w:rsidRDefault="00F079D7" w:rsidP="007C577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Moderate Consistent Responses</w:t>
            </w:r>
          </w:p>
        </w:tc>
        <w:tc>
          <w:tcPr>
            <w:tcW w:w="3955" w:type="dxa"/>
            <w:shd w:val="clear" w:color="auto" w:fill="FFFFFF" w:themeFill="background1"/>
          </w:tcPr>
          <w:p w14:paraId="3604F740" w14:textId="77777777" w:rsidR="00F079D7" w:rsidRPr="0047164E" w:rsidRDefault="00F079D7" w:rsidP="007C577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Acceptable consistency</w:t>
            </w:r>
          </w:p>
        </w:tc>
      </w:tr>
      <w:tr w:rsidR="00F079D7" w:rsidRPr="0047164E" w14:paraId="48ACBE4C" w14:textId="77777777" w:rsidTr="007C577D">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20DD06F5"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b w:val="0"/>
                <w:bCs w:val="0"/>
                <w:color w:val="000000" w:themeColor="text1"/>
                <w:sz w:val="24"/>
                <w:szCs w:val="24"/>
              </w:rPr>
              <w:t>SD = 1.01 – 1.50</w:t>
            </w:r>
          </w:p>
        </w:tc>
        <w:tc>
          <w:tcPr>
            <w:tcW w:w="3330" w:type="dxa"/>
            <w:shd w:val="clear" w:color="auto" w:fill="FFFFFF" w:themeFill="background1"/>
          </w:tcPr>
          <w:p w14:paraId="5A60A4EB" w14:textId="77777777" w:rsidR="00F079D7" w:rsidRPr="0047164E" w:rsidRDefault="00F079D7" w:rsidP="007C577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Low Consistent Responses</w:t>
            </w:r>
          </w:p>
        </w:tc>
        <w:tc>
          <w:tcPr>
            <w:tcW w:w="3955" w:type="dxa"/>
            <w:shd w:val="clear" w:color="auto" w:fill="FFFFFF" w:themeFill="background1"/>
          </w:tcPr>
          <w:p w14:paraId="48A3A2E3" w14:textId="77777777" w:rsidR="00F079D7" w:rsidRPr="0047164E" w:rsidRDefault="00F079D7" w:rsidP="007C577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Differing views or experiences</w:t>
            </w:r>
          </w:p>
        </w:tc>
      </w:tr>
      <w:tr w:rsidR="00F079D7" w:rsidRPr="0047164E" w14:paraId="068175E7" w14:textId="77777777" w:rsidTr="007C577D">
        <w:tc>
          <w:tcPr>
            <w:cnfStyle w:val="001000000000" w:firstRow="0" w:lastRow="0" w:firstColumn="1" w:lastColumn="0" w:oddVBand="0" w:evenVBand="0" w:oddHBand="0" w:evenHBand="0" w:firstRowFirstColumn="0" w:firstRowLastColumn="0" w:lastRowFirstColumn="0" w:lastRowLastColumn="0"/>
            <w:tcW w:w="2065" w:type="dxa"/>
            <w:tcBorders>
              <w:bottom w:val="single" w:sz="4" w:space="0" w:color="auto"/>
            </w:tcBorders>
            <w:shd w:val="clear" w:color="auto" w:fill="FFFFFF" w:themeFill="background1"/>
          </w:tcPr>
          <w:p w14:paraId="260D4FAA"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b w:val="0"/>
                <w:bCs w:val="0"/>
                <w:color w:val="000000" w:themeColor="text1"/>
                <w:sz w:val="24"/>
                <w:szCs w:val="24"/>
              </w:rPr>
              <w:t>SD &gt; 1.50</w:t>
            </w:r>
          </w:p>
        </w:tc>
        <w:tc>
          <w:tcPr>
            <w:tcW w:w="3330" w:type="dxa"/>
            <w:tcBorders>
              <w:bottom w:val="single" w:sz="4" w:space="0" w:color="auto"/>
            </w:tcBorders>
            <w:shd w:val="clear" w:color="auto" w:fill="FFFFFF" w:themeFill="background1"/>
          </w:tcPr>
          <w:p w14:paraId="67B5EF5E" w14:textId="77777777" w:rsidR="00F079D7" w:rsidRPr="0047164E" w:rsidRDefault="00F079D7" w:rsidP="007C577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Very Low Consistent Responses</w:t>
            </w:r>
          </w:p>
        </w:tc>
        <w:tc>
          <w:tcPr>
            <w:tcW w:w="3955" w:type="dxa"/>
            <w:tcBorders>
              <w:bottom w:val="single" w:sz="4" w:space="0" w:color="auto"/>
            </w:tcBorders>
            <w:shd w:val="clear" w:color="auto" w:fill="FFFFFF" w:themeFill="background1"/>
          </w:tcPr>
          <w:p w14:paraId="49ACD558" w14:textId="77777777" w:rsidR="00F079D7" w:rsidRPr="0047164E" w:rsidRDefault="00F079D7" w:rsidP="007C577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High variability and lack of consensus</w:t>
            </w:r>
          </w:p>
        </w:tc>
      </w:tr>
    </w:tbl>
    <w:p w14:paraId="2F94C5BB" w14:textId="77777777" w:rsidR="00F079D7" w:rsidRPr="0047164E" w:rsidRDefault="00F079D7" w:rsidP="00F079D7">
      <w:pPr>
        <w:spacing w:line="276" w:lineRule="auto"/>
        <w:rPr>
          <w:rFonts w:ascii="Times New Roman" w:hAnsi="Times New Roman" w:cs="Times New Roman"/>
          <w:color w:val="000000" w:themeColor="text1"/>
          <w:sz w:val="24"/>
          <w:szCs w:val="24"/>
        </w:rPr>
      </w:pPr>
    </w:p>
    <w:p w14:paraId="79727437" w14:textId="329B1324" w:rsidR="00F079D7" w:rsidRPr="0047164E" w:rsidRDefault="00F079D7" w:rsidP="005B374F">
      <w:pPr>
        <w:spacing w:line="276" w:lineRule="auto"/>
        <w:ind w:firstLine="720"/>
        <w:jc w:val="both"/>
        <w:rPr>
          <w:rFonts w:ascii="Times New Roman" w:hAnsi="Times New Roman" w:cs="Times New Roman"/>
          <w:color w:val="000000" w:themeColor="text1"/>
          <w:sz w:val="24"/>
          <w:szCs w:val="24"/>
        </w:rPr>
      </w:pPr>
      <w:r w:rsidRPr="009664A6">
        <w:rPr>
          <w:rFonts w:ascii="Times New Roman" w:hAnsi="Times New Roman" w:cs="Times New Roman"/>
          <w:color w:val="000000" w:themeColor="text1"/>
          <w:sz w:val="24"/>
          <w:szCs w:val="24"/>
        </w:rPr>
        <w:t xml:space="preserve">In this study, the significance of the correlation is tested at 0.05 confidence level. The following standard measure for the interpretation scale of </w:t>
      </w:r>
      <w:proofErr w:type="spellStart"/>
      <w:r w:rsidRPr="009664A6">
        <w:rPr>
          <w:rFonts w:ascii="Times New Roman" w:hAnsi="Times New Roman" w:cs="Times New Roman"/>
          <w:i/>
          <w:iCs/>
          <w:color w:val="000000" w:themeColor="text1"/>
          <w:sz w:val="24"/>
          <w:szCs w:val="24"/>
        </w:rPr>
        <w:t>r</w:t>
      </w:r>
      <w:r w:rsidRPr="009664A6">
        <w:rPr>
          <w:rFonts w:ascii="Times New Roman" w:hAnsi="Times New Roman" w:cs="Times New Roman"/>
          <w:color w:val="000000" w:themeColor="text1"/>
          <w:sz w:val="24"/>
          <w:szCs w:val="24"/>
        </w:rPr>
        <w:t>-value</w:t>
      </w:r>
      <w:proofErr w:type="spellEnd"/>
      <w:r w:rsidR="005B374F" w:rsidRPr="009664A6">
        <w:rPr>
          <w:rFonts w:ascii="Times New Roman" w:hAnsi="Times New Roman" w:cs="Times New Roman"/>
          <w:color w:val="000000" w:themeColor="text1"/>
          <w:sz w:val="24"/>
          <w:szCs w:val="24"/>
        </w:rPr>
        <w:t xml:space="preserve"> was</w:t>
      </w:r>
      <w:r w:rsidRPr="009664A6">
        <w:rPr>
          <w:rFonts w:ascii="Times New Roman" w:hAnsi="Times New Roman" w:cs="Times New Roman"/>
          <w:color w:val="000000" w:themeColor="text1"/>
          <w:sz w:val="24"/>
          <w:szCs w:val="24"/>
        </w:rPr>
        <w:t xml:space="preserv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3268"/>
      </w:tblGrid>
      <w:tr w:rsidR="00F079D7" w:rsidRPr="0047164E" w14:paraId="706C88CB" w14:textId="77777777" w:rsidTr="0031148E">
        <w:trPr>
          <w:trHeight w:val="252"/>
          <w:jc w:val="center"/>
        </w:trPr>
        <w:tc>
          <w:tcPr>
            <w:tcW w:w="3268" w:type="dxa"/>
          </w:tcPr>
          <w:p w14:paraId="36E167A7" w14:textId="77777777" w:rsidR="00F079D7" w:rsidRPr="0047164E" w:rsidRDefault="00F079D7" w:rsidP="007C577D">
            <w:pPr>
              <w:spacing w:line="276" w:lineRule="auto"/>
              <w:rPr>
                <w:rFonts w:ascii="Times New Roman" w:hAnsi="Times New Roman" w:cs="Times New Roman"/>
                <w:b/>
                <w:bCs/>
                <w:i/>
                <w:iCs/>
                <w:color w:val="000000" w:themeColor="text1"/>
                <w:sz w:val="24"/>
                <w:szCs w:val="24"/>
              </w:rPr>
            </w:pPr>
            <w:r w:rsidRPr="0047164E">
              <w:rPr>
                <w:rFonts w:ascii="Times New Roman" w:hAnsi="Times New Roman" w:cs="Times New Roman"/>
                <w:b/>
                <w:bCs/>
                <w:i/>
                <w:iCs/>
                <w:color w:val="000000" w:themeColor="text1"/>
                <w:sz w:val="24"/>
                <w:szCs w:val="24"/>
              </w:rPr>
              <w:t>Computed r</w:t>
            </w:r>
          </w:p>
        </w:tc>
        <w:tc>
          <w:tcPr>
            <w:tcW w:w="3268" w:type="dxa"/>
          </w:tcPr>
          <w:p w14:paraId="00524D4F" w14:textId="77777777" w:rsidR="00F079D7" w:rsidRPr="0047164E" w:rsidRDefault="00F079D7" w:rsidP="007C577D">
            <w:pPr>
              <w:spacing w:line="276" w:lineRule="auto"/>
              <w:rPr>
                <w:rFonts w:ascii="Times New Roman" w:hAnsi="Times New Roman" w:cs="Times New Roman"/>
                <w:b/>
                <w:bCs/>
                <w:i/>
                <w:iCs/>
                <w:color w:val="000000" w:themeColor="text1"/>
                <w:sz w:val="24"/>
                <w:szCs w:val="24"/>
              </w:rPr>
            </w:pPr>
            <w:r w:rsidRPr="0047164E">
              <w:rPr>
                <w:rFonts w:ascii="Times New Roman" w:hAnsi="Times New Roman" w:cs="Times New Roman"/>
                <w:b/>
                <w:bCs/>
                <w:i/>
                <w:iCs/>
                <w:color w:val="000000" w:themeColor="text1"/>
                <w:sz w:val="24"/>
                <w:szCs w:val="24"/>
              </w:rPr>
              <w:t>Descriptive Interpretation</w:t>
            </w:r>
          </w:p>
        </w:tc>
      </w:tr>
      <w:tr w:rsidR="00F079D7" w:rsidRPr="0047164E" w14:paraId="026439BB" w14:textId="77777777" w:rsidTr="0031148E">
        <w:trPr>
          <w:trHeight w:val="170"/>
          <w:jc w:val="center"/>
        </w:trPr>
        <w:tc>
          <w:tcPr>
            <w:tcW w:w="3268" w:type="dxa"/>
          </w:tcPr>
          <w:p w14:paraId="0EC8BD53"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+/-1.00</w:t>
            </w:r>
          </w:p>
        </w:tc>
        <w:tc>
          <w:tcPr>
            <w:tcW w:w="3268" w:type="dxa"/>
          </w:tcPr>
          <w:p w14:paraId="4613D877"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Perfect Correlation</w:t>
            </w:r>
          </w:p>
        </w:tc>
      </w:tr>
      <w:tr w:rsidR="00F079D7" w:rsidRPr="0047164E" w14:paraId="61B82871" w14:textId="77777777" w:rsidTr="0031148E">
        <w:trPr>
          <w:trHeight w:val="170"/>
          <w:jc w:val="center"/>
        </w:trPr>
        <w:tc>
          <w:tcPr>
            <w:tcW w:w="3268" w:type="dxa"/>
          </w:tcPr>
          <w:p w14:paraId="5A076F02"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Between +/- 0.75 - +/- 0.99</w:t>
            </w:r>
          </w:p>
        </w:tc>
        <w:tc>
          <w:tcPr>
            <w:tcW w:w="3268" w:type="dxa"/>
          </w:tcPr>
          <w:p w14:paraId="6A3A82C8"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High Correlation</w:t>
            </w:r>
          </w:p>
        </w:tc>
      </w:tr>
      <w:tr w:rsidR="00F079D7" w:rsidRPr="0047164E" w14:paraId="17668DDD" w14:textId="77777777" w:rsidTr="0031148E">
        <w:trPr>
          <w:trHeight w:val="170"/>
          <w:jc w:val="center"/>
        </w:trPr>
        <w:tc>
          <w:tcPr>
            <w:tcW w:w="3268" w:type="dxa"/>
          </w:tcPr>
          <w:p w14:paraId="70F46591"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Between +/- 0.51 - +/- 0.74</w:t>
            </w:r>
          </w:p>
        </w:tc>
        <w:tc>
          <w:tcPr>
            <w:tcW w:w="3268" w:type="dxa"/>
          </w:tcPr>
          <w:p w14:paraId="6AE968CE"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Moderately High Correlation</w:t>
            </w:r>
          </w:p>
        </w:tc>
      </w:tr>
      <w:tr w:rsidR="00F079D7" w:rsidRPr="0047164E" w14:paraId="3D09748F" w14:textId="77777777" w:rsidTr="0031148E">
        <w:trPr>
          <w:trHeight w:val="170"/>
          <w:jc w:val="center"/>
        </w:trPr>
        <w:tc>
          <w:tcPr>
            <w:tcW w:w="3268" w:type="dxa"/>
          </w:tcPr>
          <w:p w14:paraId="545D27D5"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Between +/- 0.31 - +/- 0.50</w:t>
            </w:r>
          </w:p>
        </w:tc>
        <w:tc>
          <w:tcPr>
            <w:tcW w:w="3268" w:type="dxa"/>
          </w:tcPr>
          <w:p w14:paraId="14CDFA56"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Moderately Low Correlation</w:t>
            </w:r>
          </w:p>
        </w:tc>
      </w:tr>
      <w:tr w:rsidR="00F079D7" w:rsidRPr="0047164E" w14:paraId="59ED873B" w14:textId="77777777" w:rsidTr="0031148E">
        <w:trPr>
          <w:trHeight w:val="170"/>
          <w:jc w:val="center"/>
        </w:trPr>
        <w:tc>
          <w:tcPr>
            <w:tcW w:w="3268" w:type="dxa"/>
          </w:tcPr>
          <w:p w14:paraId="2EC95815"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Between +/- 0.01 - +/- 0.30</w:t>
            </w:r>
          </w:p>
        </w:tc>
        <w:tc>
          <w:tcPr>
            <w:tcW w:w="3268" w:type="dxa"/>
          </w:tcPr>
          <w:p w14:paraId="7D44F810"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Low Correlation</w:t>
            </w:r>
          </w:p>
        </w:tc>
      </w:tr>
      <w:tr w:rsidR="00F079D7" w:rsidRPr="0047164E" w14:paraId="714BE6C1" w14:textId="77777777" w:rsidTr="0031148E">
        <w:trPr>
          <w:trHeight w:val="170"/>
          <w:jc w:val="center"/>
        </w:trPr>
        <w:tc>
          <w:tcPr>
            <w:tcW w:w="3268" w:type="dxa"/>
          </w:tcPr>
          <w:p w14:paraId="0869C15F"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0.00</w:t>
            </w:r>
          </w:p>
        </w:tc>
        <w:tc>
          <w:tcPr>
            <w:tcW w:w="3268" w:type="dxa"/>
          </w:tcPr>
          <w:p w14:paraId="5C2C124E"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No Correlation</w:t>
            </w:r>
          </w:p>
          <w:p w14:paraId="21C72E67" w14:textId="77777777" w:rsidR="00F079D7" w:rsidRPr="0047164E" w:rsidRDefault="00F079D7" w:rsidP="007C577D">
            <w:pPr>
              <w:spacing w:line="276" w:lineRule="auto"/>
              <w:rPr>
                <w:rFonts w:ascii="Times New Roman" w:hAnsi="Times New Roman" w:cs="Times New Roman"/>
                <w:color w:val="000000" w:themeColor="text1"/>
                <w:sz w:val="24"/>
                <w:szCs w:val="24"/>
              </w:rPr>
            </w:pPr>
          </w:p>
        </w:tc>
      </w:tr>
    </w:tbl>
    <w:p w14:paraId="46406F86" w14:textId="77777777" w:rsidR="00F079D7" w:rsidRPr="0047164E" w:rsidRDefault="00F079D7" w:rsidP="005B374F">
      <w:pPr>
        <w:spacing w:line="276" w:lineRule="auto"/>
        <w:ind w:firstLine="720"/>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The following scheme for Beta (β) coefficient strength, as proposed by Cohen (1998) and Hair et al. (2019), was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4"/>
        <w:gridCol w:w="3184"/>
      </w:tblGrid>
      <w:tr w:rsidR="00F079D7" w:rsidRPr="0047164E" w14:paraId="59B496E7" w14:textId="77777777" w:rsidTr="007C577D">
        <w:trPr>
          <w:trHeight w:val="377"/>
          <w:jc w:val="center"/>
        </w:trPr>
        <w:tc>
          <w:tcPr>
            <w:tcW w:w="3184" w:type="dxa"/>
          </w:tcPr>
          <w:p w14:paraId="31033575" w14:textId="77777777" w:rsidR="00F079D7" w:rsidRPr="0047164E" w:rsidRDefault="00F079D7" w:rsidP="007C577D">
            <w:pPr>
              <w:spacing w:line="276" w:lineRule="auto"/>
              <w:rPr>
                <w:rFonts w:ascii="Times New Roman" w:hAnsi="Times New Roman" w:cs="Times New Roman"/>
                <w:b/>
                <w:bCs/>
                <w:i/>
                <w:iCs/>
                <w:color w:val="000000" w:themeColor="text1"/>
                <w:sz w:val="24"/>
                <w:szCs w:val="24"/>
              </w:rPr>
            </w:pPr>
            <w:r w:rsidRPr="0047164E">
              <w:rPr>
                <w:rFonts w:ascii="Times New Roman" w:hAnsi="Times New Roman" w:cs="Times New Roman"/>
                <w:b/>
                <w:bCs/>
                <w:i/>
                <w:iCs/>
                <w:color w:val="000000" w:themeColor="text1"/>
                <w:sz w:val="24"/>
                <w:szCs w:val="24"/>
              </w:rPr>
              <w:lastRenderedPageBreak/>
              <w:t>Β Value Range</w:t>
            </w:r>
          </w:p>
        </w:tc>
        <w:tc>
          <w:tcPr>
            <w:tcW w:w="3184" w:type="dxa"/>
          </w:tcPr>
          <w:p w14:paraId="632691CF" w14:textId="77777777" w:rsidR="00F079D7" w:rsidRPr="0047164E" w:rsidRDefault="00F079D7" w:rsidP="007C577D">
            <w:pPr>
              <w:spacing w:line="276" w:lineRule="auto"/>
              <w:rPr>
                <w:rFonts w:ascii="Times New Roman" w:hAnsi="Times New Roman" w:cs="Times New Roman"/>
                <w:b/>
                <w:bCs/>
                <w:i/>
                <w:iCs/>
                <w:color w:val="000000" w:themeColor="text1"/>
                <w:sz w:val="24"/>
                <w:szCs w:val="24"/>
              </w:rPr>
            </w:pPr>
            <w:r w:rsidRPr="0047164E">
              <w:rPr>
                <w:rFonts w:ascii="Times New Roman" w:hAnsi="Times New Roman" w:cs="Times New Roman"/>
                <w:b/>
                <w:bCs/>
                <w:i/>
                <w:iCs/>
                <w:color w:val="000000" w:themeColor="text1"/>
                <w:sz w:val="24"/>
                <w:szCs w:val="24"/>
              </w:rPr>
              <w:t>Strength of</w:t>
            </w:r>
            <w:r>
              <w:rPr>
                <w:rFonts w:ascii="Times New Roman" w:hAnsi="Times New Roman" w:cs="Times New Roman"/>
                <w:b/>
                <w:bCs/>
                <w:i/>
                <w:iCs/>
                <w:color w:val="000000" w:themeColor="text1"/>
                <w:sz w:val="24"/>
                <w:szCs w:val="24"/>
              </w:rPr>
              <w:t xml:space="preserve"> the</w:t>
            </w:r>
            <w:r w:rsidRPr="0047164E">
              <w:rPr>
                <w:rFonts w:ascii="Times New Roman" w:hAnsi="Times New Roman" w:cs="Times New Roman"/>
                <w:b/>
                <w:bCs/>
                <w:i/>
                <w:iCs/>
                <w:color w:val="000000" w:themeColor="text1"/>
                <w:sz w:val="24"/>
                <w:szCs w:val="24"/>
              </w:rPr>
              <w:t xml:space="preserve"> Relationship</w:t>
            </w:r>
          </w:p>
        </w:tc>
      </w:tr>
      <w:tr w:rsidR="00F079D7" w:rsidRPr="0047164E" w14:paraId="66933532" w14:textId="77777777" w:rsidTr="007C577D">
        <w:trPr>
          <w:trHeight w:val="255"/>
          <w:jc w:val="center"/>
        </w:trPr>
        <w:tc>
          <w:tcPr>
            <w:tcW w:w="3184" w:type="dxa"/>
          </w:tcPr>
          <w:p w14:paraId="000DFA8E"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+/- 0.00 – +/- 0.09</w:t>
            </w:r>
          </w:p>
        </w:tc>
        <w:tc>
          <w:tcPr>
            <w:tcW w:w="3184" w:type="dxa"/>
          </w:tcPr>
          <w:p w14:paraId="3351DCDF"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Very Weak</w:t>
            </w:r>
          </w:p>
        </w:tc>
      </w:tr>
      <w:tr w:rsidR="00F079D7" w:rsidRPr="0047164E" w14:paraId="763EF3B7" w14:textId="77777777" w:rsidTr="007C577D">
        <w:trPr>
          <w:trHeight w:val="255"/>
          <w:jc w:val="center"/>
        </w:trPr>
        <w:tc>
          <w:tcPr>
            <w:tcW w:w="3184" w:type="dxa"/>
          </w:tcPr>
          <w:p w14:paraId="386CB301"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+/- 0.10 – +/- 0.29</w:t>
            </w:r>
          </w:p>
        </w:tc>
        <w:tc>
          <w:tcPr>
            <w:tcW w:w="3184" w:type="dxa"/>
          </w:tcPr>
          <w:p w14:paraId="3D1C0029"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Weak</w:t>
            </w:r>
          </w:p>
        </w:tc>
      </w:tr>
      <w:tr w:rsidR="00F079D7" w:rsidRPr="0047164E" w14:paraId="3C8FE756" w14:textId="77777777" w:rsidTr="007C577D">
        <w:trPr>
          <w:trHeight w:val="255"/>
          <w:jc w:val="center"/>
        </w:trPr>
        <w:tc>
          <w:tcPr>
            <w:tcW w:w="3184" w:type="dxa"/>
          </w:tcPr>
          <w:p w14:paraId="6818B6FA"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+/- 0.30 – +/- 0.4</w:t>
            </w:r>
            <w:r>
              <w:rPr>
                <w:rFonts w:ascii="Times New Roman" w:hAnsi="Times New Roman" w:cs="Times New Roman"/>
                <w:color w:val="000000" w:themeColor="text1"/>
                <w:sz w:val="24"/>
                <w:szCs w:val="24"/>
              </w:rPr>
              <w:t>9</w:t>
            </w:r>
          </w:p>
        </w:tc>
        <w:tc>
          <w:tcPr>
            <w:tcW w:w="3184" w:type="dxa"/>
          </w:tcPr>
          <w:p w14:paraId="17308CA2"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Moderate</w:t>
            </w:r>
          </w:p>
        </w:tc>
      </w:tr>
      <w:tr w:rsidR="00F079D7" w:rsidRPr="0047164E" w14:paraId="68552944" w14:textId="77777777" w:rsidTr="007C577D">
        <w:trPr>
          <w:trHeight w:val="255"/>
          <w:jc w:val="center"/>
        </w:trPr>
        <w:tc>
          <w:tcPr>
            <w:tcW w:w="3184" w:type="dxa"/>
          </w:tcPr>
          <w:p w14:paraId="77AAA8D4"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+/- 0.50 – +/- 0.69</w:t>
            </w:r>
          </w:p>
        </w:tc>
        <w:tc>
          <w:tcPr>
            <w:tcW w:w="3184" w:type="dxa"/>
          </w:tcPr>
          <w:p w14:paraId="691BBE01"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Strong</w:t>
            </w:r>
          </w:p>
        </w:tc>
      </w:tr>
      <w:tr w:rsidR="00F079D7" w:rsidRPr="0047164E" w14:paraId="610D9982" w14:textId="77777777" w:rsidTr="007C577D">
        <w:trPr>
          <w:trHeight w:val="255"/>
          <w:jc w:val="center"/>
        </w:trPr>
        <w:tc>
          <w:tcPr>
            <w:tcW w:w="3184" w:type="dxa"/>
          </w:tcPr>
          <w:p w14:paraId="261D0E0A"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+/- 0.70 and above</w:t>
            </w:r>
          </w:p>
        </w:tc>
        <w:tc>
          <w:tcPr>
            <w:tcW w:w="3184" w:type="dxa"/>
          </w:tcPr>
          <w:p w14:paraId="43B06488" w14:textId="77777777" w:rsidR="00F079D7" w:rsidRPr="0047164E" w:rsidRDefault="00F079D7" w:rsidP="007C577D">
            <w:pPr>
              <w:spacing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Very Strong</w:t>
            </w:r>
          </w:p>
        </w:tc>
      </w:tr>
    </w:tbl>
    <w:p w14:paraId="61C703D7" w14:textId="77777777" w:rsidR="00F079D7" w:rsidRPr="0047164E" w:rsidRDefault="00F079D7" w:rsidP="00F079D7">
      <w:pPr>
        <w:pStyle w:val="Heading2"/>
        <w:spacing w:after="0" w:line="276" w:lineRule="auto"/>
        <w:ind w:left="0" w:right="0" w:firstLine="0"/>
        <w:rPr>
          <w:rFonts w:ascii="Times New Roman" w:hAnsi="Times New Roman" w:cs="Times New Roman"/>
          <w:color w:val="000000" w:themeColor="text1"/>
          <w:szCs w:val="24"/>
        </w:rPr>
      </w:pPr>
    </w:p>
    <w:p w14:paraId="2AEB335C" w14:textId="77777777" w:rsidR="00F079D7" w:rsidRPr="0047164E" w:rsidRDefault="00F079D7" w:rsidP="00F079D7">
      <w:pPr>
        <w:pStyle w:val="Heading2"/>
        <w:spacing w:after="0" w:line="276" w:lineRule="auto"/>
        <w:ind w:left="0" w:right="0" w:firstLine="0"/>
        <w:rPr>
          <w:rFonts w:ascii="Times New Roman" w:hAnsi="Times New Roman" w:cs="Times New Roman"/>
          <w:color w:val="000000" w:themeColor="text1"/>
          <w:szCs w:val="24"/>
        </w:rPr>
      </w:pPr>
      <w:r w:rsidRPr="0047164E">
        <w:rPr>
          <w:rFonts w:ascii="Times New Roman" w:hAnsi="Times New Roman" w:cs="Times New Roman"/>
          <w:color w:val="000000" w:themeColor="text1"/>
          <w:szCs w:val="24"/>
        </w:rPr>
        <w:t>Ethical Consideration</w:t>
      </w:r>
    </w:p>
    <w:p w14:paraId="1C1E2B9D" w14:textId="77777777" w:rsidR="00F079D7" w:rsidRPr="0047164E" w:rsidRDefault="00F079D7" w:rsidP="00F079D7">
      <w:pPr>
        <w:spacing w:after="0" w:line="276" w:lineRule="auto"/>
        <w:rPr>
          <w:rFonts w:ascii="Times New Roman" w:hAnsi="Times New Roman" w:cs="Times New Roman"/>
          <w:color w:val="000000" w:themeColor="text1"/>
          <w:sz w:val="24"/>
          <w:szCs w:val="24"/>
          <w:lang w:eastAsia="en-PH"/>
        </w:rPr>
      </w:pPr>
    </w:p>
    <w:p w14:paraId="4C7BDBAF" w14:textId="77777777" w:rsidR="00F079D7" w:rsidRPr="0047164E" w:rsidRDefault="00F079D7" w:rsidP="00F079D7">
      <w:pPr>
        <w:tabs>
          <w:tab w:val="center" w:pos="5040"/>
          <w:tab w:val="left" w:pos="5998"/>
        </w:tabs>
        <w:spacing w:after="0" w:line="276" w:lineRule="auto"/>
        <w:ind w:firstLine="720"/>
        <w:jc w:val="both"/>
        <w:rPr>
          <w:rFonts w:ascii="Times New Roman" w:hAnsi="Times New Roman" w:cs="Times New Roman"/>
          <w:b/>
          <w:bCs/>
          <w:color w:val="000000" w:themeColor="text1"/>
          <w:sz w:val="24"/>
          <w:szCs w:val="24"/>
        </w:rPr>
      </w:pPr>
      <w:r w:rsidRPr="0047164E">
        <w:rPr>
          <w:rFonts w:ascii="Times New Roman" w:hAnsi="Times New Roman" w:cs="Times New Roman"/>
          <w:color w:val="000000" w:themeColor="text1"/>
          <w:sz w:val="24"/>
          <w:szCs w:val="24"/>
        </w:rPr>
        <w:t xml:space="preserve">This study strictly adhered to established ethical standards to safeguard the participation of public-school science teachers and to ensure the validity and trustworthiness of its findings. It followed the protocols of the </w:t>
      </w:r>
      <w:r w:rsidRPr="0047164E">
        <w:rPr>
          <w:rStyle w:val="Strong"/>
          <w:rFonts w:ascii="Times New Roman" w:hAnsi="Times New Roman" w:cs="Times New Roman"/>
          <w:b w:val="0"/>
          <w:bCs w:val="0"/>
          <w:color w:val="000000" w:themeColor="text1"/>
          <w:sz w:val="24"/>
          <w:szCs w:val="24"/>
        </w:rPr>
        <w:t>Holy Cross of Davao College – Society for Moral Integrity and</w:t>
      </w:r>
      <w:r w:rsidRPr="0047164E">
        <w:rPr>
          <w:rStyle w:val="Strong"/>
          <w:rFonts w:ascii="Times New Roman" w:hAnsi="Times New Roman" w:cs="Times New Roman"/>
          <w:color w:val="000000" w:themeColor="text1"/>
          <w:sz w:val="24"/>
          <w:szCs w:val="24"/>
        </w:rPr>
        <w:t xml:space="preserve"> </w:t>
      </w:r>
      <w:r w:rsidRPr="0047164E">
        <w:rPr>
          <w:rStyle w:val="Strong"/>
          <w:rFonts w:ascii="Times New Roman" w:hAnsi="Times New Roman" w:cs="Times New Roman"/>
          <w:b w:val="0"/>
          <w:bCs w:val="0"/>
          <w:color w:val="000000" w:themeColor="text1"/>
          <w:sz w:val="24"/>
          <w:szCs w:val="24"/>
        </w:rPr>
        <w:t>Legal Ethics (SMILE)</w:t>
      </w:r>
      <w:r w:rsidRPr="0047164E">
        <w:rPr>
          <w:rFonts w:ascii="Times New Roman" w:hAnsi="Times New Roman" w:cs="Times New Roman"/>
          <w:color w:val="000000" w:themeColor="text1"/>
          <w:sz w:val="24"/>
          <w:szCs w:val="24"/>
        </w:rPr>
        <w:t xml:space="preserve"> and complied with the </w:t>
      </w:r>
      <w:r w:rsidRPr="0047164E">
        <w:rPr>
          <w:rStyle w:val="Strong"/>
          <w:rFonts w:ascii="Times New Roman" w:hAnsi="Times New Roman" w:cs="Times New Roman"/>
          <w:b w:val="0"/>
          <w:bCs w:val="0"/>
          <w:color w:val="000000" w:themeColor="text1"/>
          <w:sz w:val="24"/>
          <w:szCs w:val="24"/>
        </w:rPr>
        <w:t>Data Privacy Act of 2012</w:t>
      </w:r>
      <w:r w:rsidRPr="0047164E">
        <w:rPr>
          <w:rFonts w:ascii="Times New Roman" w:hAnsi="Times New Roman" w:cs="Times New Roman"/>
          <w:b/>
          <w:bCs/>
          <w:color w:val="000000" w:themeColor="text1"/>
          <w:sz w:val="24"/>
          <w:szCs w:val="24"/>
        </w:rPr>
        <w:t>,</w:t>
      </w:r>
      <w:r w:rsidRPr="0047164E">
        <w:rPr>
          <w:rFonts w:ascii="Times New Roman" w:hAnsi="Times New Roman" w:cs="Times New Roman"/>
          <w:color w:val="000000" w:themeColor="text1"/>
          <w:sz w:val="24"/>
          <w:szCs w:val="24"/>
        </w:rPr>
        <w:t xml:space="preserve"> thereby ensuring the responsible handling of personal information </w:t>
      </w:r>
      <w:r w:rsidRPr="0047164E">
        <w:rPr>
          <w:rFonts w:ascii="Times New Roman" w:hAnsi="Times New Roman" w:cs="Times New Roman"/>
          <w:b/>
          <w:bCs/>
          <w:color w:val="000000" w:themeColor="text1"/>
          <w:sz w:val="24"/>
          <w:szCs w:val="24"/>
        </w:rPr>
        <w:t>(</w:t>
      </w:r>
      <w:r w:rsidRPr="0047164E">
        <w:rPr>
          <w:rStyle w:val="Strong"/>
          <w:rFonts w:ascii="Times New Roman" w:hAnsi="Times New Roman" w:cs="Times New Roman"/>
          <w:b w:val="0"/>
          <w:bCs w:val="0"/>
          <w:color w:val="000000" w:themeColor="text1"/>
          <w:sz w:val="24"/>
          <w:szCs w:val="24"/>
        </w:rPr>
        <w:t>Cheng, 2021</w:t>
      </w:r>
      <w:r w:rsidRPr="0047164E">
        <w:rPr>
          <w:rFonts w:ascii="Times New Roman" w:hAnsi="Times New Roman" w:cs="Times New Roman"/>
          <w:color w:val="000000" w:themeColor="text1"/>
          <w:sz w:val="24"/>
          <w:szCs w:val="24"/>
        </w:rPr>
        <w:t>). Ethical clearance was secured prior to data collection, and coordination with school administrators was undertaken to minimize disruption of teaching responsibilities.</w:t>
      </w:r>
      <w:r w:rsidRPr="0047164E">
        <w:rPr>
          <w:rFonts w:ascii="Times New Roman" w:hAnsi="Times New Roman" w:cs="Times New Roman"/>
          <w:b/>
          <w:bCs/>
          <w:color w:val="000000" w:themeColor="text1"/>
          <w:sz w:val="24"/>
          <w:szCs w:val="24"/>
        </w:rPr>
        <w:tab/>
      </w:r>
    </w:p>
    <w:p w14:paraId="10E01E6F" w14:textId="77777777" w:rsidR="001C0060" w:rsidRDefault="001C0060" w:rsidP="00F079D7">
      <w:pPr>
        <w:tabs>
          <w:tab w:val="center" w:pos="5040"/>
          <w:tab w:val="left" w:pos="5998"/>
        </w:tabs>
        <w:spacing w:after="0" w:line="276" w:lineRule="auto"/>
        <w:ind w:firstLine="720"/>
        <w:jc w:val="center"/>
        <w:rPr>
          <w:rFonts w:ascii="Times New Roman" w:hAnsi="Times New Roman" w:cs="Times New Roman"/>
          <w:b/>
          <w:bCs/>
          <w:color w:val="000000" w:themeColor="text1"/>
          <w:sz w:val="24"/>
          <w:szCs w:val="24"/>
        </w:rPr>
      </w:pPr>
    </w:p>
    <w:p w14:paraId="46A7A483" w14:textId="68A158FF" w:rsidR="00F079D7" w:rsidRPr="0047164E" w:rsidRDefault="00F079D7" w:rsidP="00F079D7">
      <w:pPr>
        <w:tabs>
          <w:tab w:val="center" w:pos="5040"/>
          <w:tab w:val="left" w:pos="5998"/>
        </w:tabs>
        <w:spacing w:after="0" w:line="276" w:lineRule="auto"/>
        <w:ind w:firstLine="720"/>
        <w:jc w:val="center"/>
        <w:rPr>
          <w:rFonts w:ascii="Times New Roman" w:hAnsi="Times New Roman" w:cs="Times New Roman"/>
          <w:b/>
          <w:bCs/>
          <w:color w:val="000000" w:themeColor="text1"/>
          <w:sz w:val="24"/>
          <w:szCs w:val="24"/>
        </w:rPr>
      </w:pPr>
      <w:r w:rsidRPr="0047164E">
        <w:rPr>
          <w:rFonts w:ascii="Times New Roman" w:hAnsi="Times New Roman" w:cs="Times New Roman"/>
          <w:b/>
          <w:bCs/>
          <w:color w:val="000000" w:themeColor="text1"/>
          <w:sz w:val="24"/>
          <w:szCs w:val="24"/>
        </w:rPr>
        <w:t>RESULTS</w:t>
      </w:r>
    </w:p>
    <w:p w14:paraId="285F0A8F" w14:textId="77777777" w:rsidR="00F079D7" w:rsidRPr="0047164E" w:rsidRDefault="00F079D7" w:rsidP="00F079D7">
      <w:pPr>
        <w:tabs>
          <w:tab w:val="center" w:pos="5040"/>
          <w:tab w:val="left" w:pos="5998"/>
        </w:tabs>
        <w:spacing w:after="0" w:line="276" w:lineRule="auto"/>
        <w:ind w:firstLine="720"/>
        <w:jc w:val="center"/>
        <w:rPr>
          <w:rFonts w:ascii="Times New Roman" w:hAnsi="Times New Roman" w:cs="Times New Roman"/>
          <w:b/>
          <w:bCs/>
          <w:color w:val="000000" w:themeColor="text1"/>
          <w:sz w:val="24"/>
          <w:szCs w:val="24"/>
        </w:rPr>
      </w:pPr>
    </w:p>
    <w:p w14:paraId="6124E90A" w14:textId="77777777" w:rsidR="00F079D7" w:rsidRPr="0047164E" w:rsidRDefault="00F079D7" w:rsidP="00F079D7">
      <w:pPr>
        <w:autoSpaceDE w:val="0"/>
        <w:autoSpaceDN w:val="0"/>
        <w:adjustRightInd w:val="0"/>
        <w:spacing w:after="0" w:line="276" w:lineRule="auto"/>
        <w:ind w:firstLine="720"/>
        <w:jc w:val="both"/>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 xml:space="preserve">Included in this chapter are the results of the descriptive, correlation, and the regression analyses.  Also, the summary of findings is presented. </w:t>
      </w:r>
    </w:p>
    <w:p w14:paraId="600CFD59" w14:textId="77777777" w:rsidR="00F079D7" w:rsidRPr="0047164E" w:rsidRDefault="00F079D7" w:rsidP="00F079D7">
      <w:pPr>
        <w:spacing w:after="0" w:line="276" w:lineRule="auto"/>
        <w:jc w:val="both"/>
        <w:rPr>
          <w:rFonts w:ascii="Times New Roman" w:hAnsi="Times New Roman" w:cs="Times New Roman"/>
          <w:b/>
          <w:bCs/>
          <w:i/>
          <w:iCs/>
          <w:color w:val="000000" w:themeColor="text1"/>
          <w:sz w:val="24"/>
          <w:szCs w:val="24"/>
          <w:lang w:val="en-US"/>
        </w:rPr>
      </w:pPr>
    </w:p>
    <w:p w14:paraId="6D601B91" w14:textId="77777777" w:rsidR="00F079D7" w:rsidRPr="0047164E" w:rsidRDefault="00F079D7" w:rsidP="00F079D7">
      <w:pPr>
        <w:spacing w:after="0" w:line="276" w:lineRule="auto"/>
        <w:jc w:val="both"/>
        <w:rPr>
          <w:rFonts w:ascii="Times New Roman" w:hAnsi="Times New Roman" w:cs="Times New Roman"/>
          <w:b/>
          <w:bCs/>
          <w:i/>
          <w:iCs/>
          <w:color w:val="000000" w:themeColor="text1"/>
          <w:sz w:val="24"/>
          <w:szCs w:val="24"/>
          <w:lang w:val="en-US"/>
        </w:rPr>
      </w:pPr>
      <w:r w:rsidRPr="0047164E">
        <w:rPr>
          <w:rFonts w:ascii="Times New Roman" w:hAnsi="Times New Roman" w:cs="Times New Roman"/>
          <w:b/>
          <w:bCs/>
          <w:i/>
          <w:iCs/>
          <w:color w:val="000000" w:themeColor="text1"/>
          <w:sz w:val="24"/>
          <w:szCs w:val="24"/>
          <w:lang w:val="en-US"/>
        </w:rPr>
        <w:t>Descriptive Result</w:t>
      </w:r>
    </w:p>
    <w:p w14:paraId="1B0E7A85" w14:textId="77777777" w:rsidR="00F079D7" w:rsidRPr="0047164E" w:rsidRDefault="00F079D7" w:rsidP="00F079D7">
      <w:pPr>
        <w:spacing w:after="0" w:line="276" w:lineRule="auto"/>
        <w:ind w:firstLine="720"/>
        <w:jc w:val="both"/>
        <w:rPr>
          <w:rFonts w:ascii="Times New Roman" w:hAnsi="Times New Roman" w:cs="Times New Roman"/>
          <w:color w:val="000000" w:themeColor="text1"/>
          <w:sz w:val="24"/>
          <w:szCs w:val="24"/>
        </w:rPr>
      </w:pPr>
    </w:p>
    <w:p w14:paraId="157F0913" w14:textId="77777777" w:rsidR="00F079D7" w:rsidRDefault="00F079D7" w:rsidP="005B374F">
      <w:pPr>
        <w:spacing w:after="0" w:line="276" w:lineRule="auto"/>
        <w:ind w:firstLine="720"/>
        <w:jc w:val="both"/>
        <w:rPr>
          <w:rFonts w:ascii="Times New Roman" w:hAnsi="Times New Roman" w:cs="Times New Roman"/>
          <w:color w:val="000000" w:themeColor="text1"/>
          <w:sz w:val="24"/>
          <w:szCs w:val="24"/>
          <w:lang w:val="en-US"/>
        </w:rPr>
      </w:pPr>
      <w:r w:rsidRPr="0047164E">
        <w:rPr>
          <w:rFonts w:ascii="Times New Roman" w:hAnsi="Times New Roman" w:cs="Times New Roman"/>
          <w:color w:val="000000" w:themeColor="text1"/>
          <w:sz w:val="24"/>
          <w:szCs w:val="24"/>
        </w:rPr>
        <w:t xml:space="preserve">Table 1 is the descriptive statistics table of the study variables, including school head leadership practices, professional well-being of public-school teacher, and teacher work engagement. </w:t>
      </w:r>
      <w:r w:rsidRPr="0047164E">
        <w:rPr>
          <w:rFonts w:ascii="Times New Roman" w:hAnsi="Times New Roman" w:cs="Times New Roman"/>
          <w:color w:val="000000" w:themeColor="text1"/>
          <w:sz w:val="24"/>
          <w:szCs w:val="24"/>
          <w:lang w:val="en-US"/>
        </w:rPr>
        <w:t>Moreover, it contains the standard deviation (SD), the mean, and the corresponding descriptive level.</w:t>
      </w:r>
    </w:p>
    <w:p w14:paraId="458BDFB0" w14:textId="77777777" w:rsidR="00F079D7" w:rsidRPr="0047164E" w:rsidRDefault="00F079D7" w:rsidP="00F079D7">
      <w:pPr>
        <w:spacing w:after="0" w:line="276" w:lineRule="auto"/>
        <w:jc w:val="both"/>
        <w:rPr>
          <w:rFonts w:ascii="Times New Roman" w:hAnsi="Times New Roman" w:cs="Times New Roman"/>
          <w:color w:val="000000" w:themeColor="text1"/>
          <w:sz w:val="24"/>
          <w:szCs w:val="24"/>
          <w:lang w:val="en-US"/>
        </w:rPr>
      </w:pPr>
    </w:p>
    <w:p w14:paraId="22114F36" w14:textId="77777777" w:rsidR="00F079D7" w:rsidRPr="0047164E" w:rsidRDefault="00F079D7" w:rsidP="00F079D7">
      <w:pPr>
        <w:spacing w:after="0" w:line="276" w:lineRule="auto"/>
        <w:jc w:val="both"/>
        <w:rPr>
          <w:rFonts w:ascii="Times New Roman" w:eastAsia="Cambria" w:hAnsi="Times New Roman" w:cs="Times New Roman"/>
          <w:i/>
          <w:color w:val="000000" w:themeColor="text1"/>
          <w:sz w:val="24"/>
          <w:szCs w:val="24"/>
        </w:rPr>
      </w:pPr>
    </w:p>
    <w:p w14:paraId="0D189027" w14:textId="77777777" w:rsidR="00F079D7" w:rsidRPr="0047164E" w:rsidRDefault="00F079D7" w:rsidP="00F079D7">
      <w:pPr>
        <w:spacing w:after="0" w:line="276" w:lineRule="auto"/>
        <w:rPr>
          <w:rFonts w:ascii="Times New Roman" w:hAnsi="Times New Roman" w:cs="Times New Roman"/>
          <w:color w:val="000000" w:themeColor="text1"/>
          <w:sz w:val="24"/>
          <w:szCs w:val="24"/>
        </w:rPr>
      </w:pPr>
      <w:r w:rsidRPr="0047164E">
        <w:rPr>
          <w:rFonts w:ascii="Times New Roman" w:hAnsi="Times New Roman" w:cs="Times New Roman"/>
          <w:i/>
          <w:color w:val="000000" w:themeColor="text1"/>
          <w:sz w:val="24"/>
          <w:szCs w:val="24"/>
        </w:rPr>
        <w:t>Table 1: Descriptive Statistics (n=210)</w:t>
      </w:r>
    </w:p>
    <w:tbl>
      <w:tblPr>
        <w:tblW w:w="8910" w:type="dxa"/>
        <w:tblLayout w:type="fixed"/>
        <w:tblCellMar>
          <w:left w:w="0" w:type="dxa"/>
          <w:right w:w="0" w:type="dxa"/>
        </w:tblCellMar>
        <w:tblLook w:val="04A0" w:firstRow="1" w:lastRow="0" w:firstColumn="1" w:lastColumn="0" w:noHBand="0" w:noVBand="1"/>
      </w:tblPr>
      <w:tblGrid>
        <w:gridCol w:w="3870"/>
        <w:gridCol w:w="990"/>
        <w:gridCol w:w="1350"/>
        <w:gridCol w:w="1124"/>
        <w:gridCol w:w="1576"/>
      </w:tblGrid>
      <w:tr w:rsidR="00F079D7" w:rsidRPr="0047164E" w14:paraId="191CBA66" w14:textId="77777777" w:rsidTr="007C577D">
        <w:trPr>
          <w:cantSplit/>
          <w:trHeight w:val="620"/>
        </w:trPr>
        <w:tc>
          <w:tcPr>
            <w:tcW w:w="3870" w:type="dxa"/>
            <w:tcBorders>
              <w:top w:val="single" w:sz="4" w:space="0" w:color="auto"/>
              <w:left w:val="nil"/>
              <w:bottom w:val="single" w:sz="4" w:space="0" w:color="auto"/>
              <w:right w:val="nil"/>
            </w:tcBorders>
            <w:shd w:val="clear" w:color="auto" w:fill="FFFFFF"/>
          </w:tcPr>
          <w:p w14:paraId="025EF13A" w14:textId="77777777" w:rsidR="00F079D7" w:rsidRPr="0047164E" w:rsidRDefault="00F079D7" w:rsidP="007C577D">
            <w:pPr>
              <w:spacing w:after="0" w:line="276" w:lineRule="auto"/>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Variables</w:t>
            </w:r>
          </w:p>
        </w:tc>
        <w:tc>
          <w:tcPr>
            <w:tcW w:w="990" w:type="dxa"/>
            <w:tcBorders>
              <w:top w:val="single" w:sz="4" w:space="0" w:color="auto"/>
              <w:left w:val="nil"/>
              <w:bottom w:val="single" w:sz="4" w:space="0" w:color="auto"/>
              <w:right w:val="nil"/>
            </w:tcBorders>
            <w:shd w:val="clear" w:color="auto" w:fill="FFFFFF"/>
          </w:tcPr>
          <w:p w14:paraId="0F58F55F" w14:textId="77777777" w:rsidR="00F079D7" w:rsidRPr="0047164E" w:rsidRDefault="00F079D7" w:rsidP="007C577D">
            <w:pPr>
              <w:spacing w:after="0" w:line="276" w:lineRule="auto"/>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N</w:t>
            </w:r>
          </w:p>
        </w:tc>
        <w:tc>
          <w:tcPr>
            <w:tcW w:w="1350" w:type="dxa"/>
            <w:tcBorders>
              <w:top w:val="single" w:sz="4" w:space="0" w:color="auto"/>
              <w:left w:val="nil"/>
              <w:bottom w:val="single" w:sz="4" w:space="0" w:color="auto"/>
              <w:right w:val="nil"/>
            </w:tcBorders>
            <w:shd w:val="clear" w:color="auto" w:fill="FFFFFF"/>
          </w:tcPr>
          <w:p w14:paraId="62C9F2F0" w14:textId="77777777" w:rsidR="00F079D7" w:rsidRPr="0047164E" w:rsidRDefault="00F079D7" w:rsidP="007C577D">
            <w:pPr>
              <w:spacing w:after="0" w:line="276" w:lineRule="auto"/>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Standard Deviation</w:t>
            </w:r>
          </w:p>
        </w:tc>
        <w:tc>
          <w:tcPr>
            <w:tcW w:w="1124" w:type="dxa"/>
            <w:tcBorders>
              <w:top w:val="single" w:sz="4" w:space="0" w:color="auto"/>
              <w:left w:val="nil"/>
              <w:bottom w:val="single" w:sz="4" w:space="0" w:color="auto"/>
              <w:right w:val="nil"/>
            </w:tcBorders>
            <w:shd w:val="clear" w:color="auto" w:fill="FFFFFF"/>
          </w:tcPr>
          <w:p w14:paraId="7879BF38" w14:textId="77777777" w:rsidR="00F079D7" w:rsidRPr="0047164E" w:rsidRDefault="00F079D7" w:rsidP="007C577D">
            <w:pPr>
              <w:spacing w:after="0" w:line="276" w:lineRule="auto"/>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Mean</w:t>
            </w:r>
          </w:p>
        </w:tc>
        <w:tc>
          <w:tcPr>
            <w:tcW w:w="1576" w:type="dxa"/>
            <w:tcBorders>
              <w:top w:val="single" w:sz="4" w:space="0" w:color="auto"/>
              <w:left w:val="nil"/>
              <w:bottom w:val="single" w:sz="4" w:space="0" w:color="auto"/>
              <w:right w:val="nil"/>
            </w:tcBorders>
            <w:shd w:val="clear" w:color="auto" w:fill="FFFFFF"/>
          </w:tcPr>
          <w:p w14:paraId="71A9C5F8" w14:textId="77777777" w:rsidR="00F079D7" w:rsidRPr="0047164E" w:rsidRDefault="00F079D7" w:rsidP="007C577D">
            <w:pPr>
              <w:spacing w:after="0" w:line="276" w:lineRule="auto"/>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Descriptive Level</w:t>
            </w:r>
          </w:p>
        </w:tc>
      </w:tr>
      <w:tr w:rsidR="00F079D7" w:rsidRPr="0047164E" w14:paraId="6056B3DE" w14:textId="77777777" w:rsidTr="007C577D">
        <w:trPr>
          <w:cantSplit/>
          <w:trHeight w:val="440"/>
        </w:trPr>
        <w:tc>
          <w:tcPr>
            <w:tcW w:w="3870" w:type="dxa"/>
            <w:tcBorders>
              <w:top w:val="single" w:sz="4" w:space="0" w:color="auto"/>
              <w:left w:val="nil"/>
              <w:bottom w:val="nil"/>
              <w:right w:val="nil"/>
            </w:tcBorders>
            <w:shd w:val="clear" w:color="auto" w:fill="FFFFFF"/>
            <w:vAlign w:val="center"/>
          </w:tcPr>
          <w:p w14:paraId="7E27A5E8" w14:textId="77777777" w:rsidR="00F079D7" w:rsidRPr="0047164E" w:rsidRDefault="00F079D7" w:rsidP="007C577D">
            <w:pPr>
              <w:spacing w:after="0" w:line="276" w:lineRule="auto"/>
              <w:rPr>
                <w:rFonts w:ascii="Times New Roman" w:hAnsi="Times New Roman" w:cs="Times New Roman"/>
                <w:b/>
                <w:i/>
                <w:iCs/>
                <w:color w:val="000000" w:themeColor="text1"/>
                <w:sz w:val="24"/>
                <w:szCs w:val="24"/>
              </w:rPr>
            </w:pPr>
            <w:r w:rsidRPr="0047164E">
              <w:rPr>
                <w:rFonts w:ascii="Times New Roman" w:hAnsi="Times New Roman" w:cs="Times New Roman"/>
                <w:b/>
                <w:i/>
                <w:iCs/>
                <w:color w:val="000000" w:themeColor="text1"/>
                <w:sz w:val="24"/>
                <w:szCs w:val="24"/>
              </w:rPr>
              <w:t>School Head Leadership Practices</w:t>
            </w:r>
          </w:p>
        </w:tc>
        <w:tc>
          <w:tcPr>
            <w:tcW w:w="990" w:type="dxa"/>
            <w:tcBorders>
              <w:top w:val="single" w:sz="4" w:space="0" w:color="auto"/>
              <w:left w:val="nil"/>
              <w:bottom w:val="nil"/>
              <w:right w:val="nil"/>
            </w:tcBorders>
            <w:shd w:val="clear" w:color="auto" w:fill="FFFFFF"/>
            <w:vAlign w:val="center"/>
          </w:tcPr>
          <w:p w14:paraId="5214A0BA" w14:textId="77777777" w:rsidR="00F079D7" w:rsidRPr="0047164E" w:rsidRDefault="00F079D7" w:rsidP="007C577D">
            <w:pPr>
              <w:spacing w:after="0" w:line="276" w:lineRule="auto"/>
              <w:jc w:val="center"/>
              <w:rPr>
                <w:rFonts w:ascii="Times New Roman" w:hAnsi="Times New Roman" w:cs="Times New Roman"/>
                <w:b/>
                <w:color w:val="000000" w:themeColor="text1"/>
                <w:sz w:val="24"/>
                <w:szCs w:val="24"/>
              </w:rPr>
            </w:pPr>
            <w:r w:rsidRPr="0047164E">
              <w:rPr>
                <w:rFonts w:ascii="Times New Roman" w:hAnsi="Times New Roman" w:cs="Times New Roman"/>
                <w:b/>
                <w:color w:val="000000" w:themeColor="text1"/>
                <w:sz w:val="24"/>
                <w:szCs w:val="24"/>
              </w:rPr>
              <w:t>210</w:t>
            </w:r>
          </w:p>
        </w:tc>
        <w:tc>
          <w:tcPr>
            <w:tcW w:w="1350" w:type="dxa"/>
            <w:tcBorders>
              <w:top w:val="single" w:sz="4" w:space="0" w:color="auto"/>
              <w:left w:val="nil"/>
              <w:bottom w:val="nil"/>
              <w:right w:val="nil"/>
            </w:tcBorders>
            <w:shd w:val="clear" w:color="auto" w:fill="FFFFFF"/>
            <w:vAlign w:val="center"/>
          </w:tcPr>
          <w:p w14:paraId="7C66EBB0" w14:textId="77777777" w:rsidR="00F079D7" w:rsidRPr="0047164E" w:rsidRDefault="00F079D7" w:rsidP="007C577D">
            <w:pPr>
              <w:spacing w:after="0" w:line="276" w:lineRule="auto"/>
              <w:jc w:val="center"/>
              <w:rPr>
                <w:rFonts w:ascii="Times New Roman" w:hAnsi="Times New Roman" w:cs="Times New Roman"/>
                <w:b/>
                <w:color w:val="000000" w:themeColor="text1"/>
                <w:sz w:val="24"/>
                <w:szCs w:val="24"/>
              </w:rPr>
            </w:pPr>
            <w:r w:rsidRPr="0047164E">
              <w:rPr>
                <w:rFonts w:ascii="Times New Roman" w:hAnsi="Times New Roman" w:cs="Times New Roman"/>
                <w:b/>
                <w:color w:val="000000" w:themeColor="text1"/>
                <w:sz w:val="24"/>
                <w:szCs w:val="24"/>
              </w:rPr>
              <w:t>.10</w:t>
            </w:r>
          </w:p>
        </w:tc>
        <w:tc>
          <w:tcPr>
            <w:tcW w:w="1124" w:type="dxa"/>
            <w:tcBorders>
              <w:top w:val="single" w:sz="4" w:space="0" w:color="auto"/>
              <w:left w:val="nil"/>
              <w:bottom w:val="nil"/>
              <w:right w:val="nil"/>
            </w:tcBorders>
            <w:shd w:val="clear" w:color="auto" w:fill="FFFFFF"/>
            <w:vAlign w:val="center"/>
          </w:tcPr>
          <w:p w14:paraId="136CC344" w14:textId="77777777" w:rsidR="00F079D7" w:rsidRPr="0047164E" w:rsidRDefault="00F079D7" w:rsidP="007C577D">
            <w:pPr>
              <w:spacing w:after="0" w:line="276" w:lineRule="auto"/>
              <w:jc w:val="center"/>
              <w:rPr>
                <w:rFonts w:ascii="Times New Roman" w:hAnsi="Times New Roman" w:cs="Times New Roman"/>
                <w:b/>
                <w:color w:val="000000" w:themeColor="text1"/>
                <w:sz w:val="24"/>
                <w:szCs w:val="24"/>
              </w:rPr>
            </w:pPr>
            <w:r w:rsidRPr="0047164E">
              <w:rPr>
                <w:rFonts w:ascii="Times New Roman" w:hAnsi="Times New Roman" w:cs="Times New Roman"/>
                <w:b/>
                <w:color w:val="000000" w:themeColor="text1"/>
                <w:sz w:val="24"/>
                <w:szCs w:val="24"/>
              </w:rPr>
              <w:t>3.48</w:t>
            </w:r>
          </w:p>
        </w:tc>
        <w:tc>
          <w:tcPr>
            <w:tcW w:w="1576" w:type="dxa"/>
            <w:tcBorders>
              <w:top w:val="single" w:sz="4" w:space="0" w:color="auto"/>
              <w:left w:val="nil"/>
              <w:bottom w:val="nil"/>
              <w:right w:val="nil"/>
            </w:tcBorders>
            <w:shd w:val="clear" w:color="auto" w:fill="FFFFFF"/>
            <w:vAlign w:val="center"/>
          </w:tcPr>
          <w:p w14:paraId="4E8BB2C9" w14:textId="77777777" w:rsidR="00F079D7" w:rsidRPr="0047164E" w:rsidRDefault="00F079D7" w:rsidP="007C577D">
            <w:pPr>
              <w:spacing w:after="0" w:line="276" w:lineRule="auto"/>
              <w:jc w:val="center"/>
              <w:rPr>
                <w:rFonts w:ascii="Times New Roman" w:hAnsi="Times New Roman" w:cs="Times New Roman"/>
                <w:b/>
                <w:i/>
                <w:iCs/>
                <w:color w:val="000000" w:themeColor="text1"/>
                <w:sz w:val="24"/>
                <w:szCs w:val="24"/>
              </w:rPr>
            </w:pPr>
            <w:r w:rsidRPr="0047164E">
              <w:rPr>
                <w:rFonts w:ascii="Times New Roman" w:hAnsi="Times New Roman" w:cs="Times New Roman"/>
                <w:b/>
                <w:i/>
                <w:iCs/>
                <w:color w:val="000000" w:themeColor="text1"/>
                <w:sz w:val="24"/>
                <w:szCs w:val="24"/>
              </w:rPr>
              <w:t>Very High</w:t>
            </w:r>
          </w:p>
        </w:tc>
      </w:tr>
      <w:tr w:rsidR="00F079D7" w:rsidRPr="0047164E" w14:paraId="084E12DF" w14:textId="77777777" w:rsidTr="007C577D">
        <w:trPr>
          <w:cantSplit/>
          <w:trHeight w:val="261"/>
        </w:trPr>
        <w:tc>
          <w:tcPr>
            <w:tcW w:w="3870" w:type="dxa"/>
            <w:shd w:val="clear" w:color="auto" w:fill="FFFFFF"/>
            <w:vAlign w:val="center"/>
          </w:tcPr>
          <w:p w14:paraId="793F263C"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Leading Strategically</w:t>
            </w:r>
          </w:p>
        </w:tc>
        <w:tc>
          <w:tcPr>
            <w:tcW w:w="990" w:type="dxa"/>
            <w:shd w:val="clear" w:color="auto" w:fill="FFFFFF"/>
            <w:vAlign w:val="center"/>
          </w:tcPr>
          <w:p w14:paraId="06AABCCB"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shd w:val="clear" w:color="auto" w:fill="FFFFFF"/>
            <w:vAlign w:val="center"/>
          </w:tcPr>
          <w:p w14:paraId="5F1967EC"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.23</w:t>
            </w:r>
          </w:p>
        </w:tc>
        <w:tc>
          <w:tcPr>
            <w:tcW w:w="1124" w:type="dxa"/>
            <w:shd w:val="clear" w:color="auto" w:fill="FFFFFF"/>
            <w:vAlign w:val="center"/>
          </w:tcPr>
          <w:p w14:paraId="6CB4C111"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3.35</w:t>
            </w:r>
          </w:p>
        </w:tc>
        <w:tc>
          <w:tcPr>
            <w:tcW w:w="1576" w:type="dxa"/>
            <w:shd w:val="clear" w:color="auto" w:fill="FFFFFF"/>
            <w:vAlign w:val="center"/>
          </w:tcPr>
          <w:p w14:paraId="6D5F9E70"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r w:rsidR="00F079D7" w:rsidRPr="0047164E" w14:paraId="71008105" w14:textId="77777777" w:rsidTr="007C577D">
        <w:trPr>
          <w:cantSplit/>
          <w:trHeight w:val="450"/>
        </w:trPr>
        <w:tc>
          <w:tcPr>
            <w:tcW w:w="3870" w:type="dxa"/>
            <w:shd w:val="clear" w:color="auto" w:fill="FFFFFF"/>
            <w:vAlign w:val="center"/>
          </w:tcPr>
          <w:p w14:paraId="3636A2F2"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Managing School Operations and</w:t>
            </w:r>
          </w:p>
          <w:p w14:paraId="6915DEA6"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Resources</w:t>
            </w:r>
          </w:p>
        </w:tc>
        <w:tc>
          <w:tcPr>
            <w:tcW w:w="990" w:type="dxa"/>
            <w:shd w:val="clear" w:color="auto" w:fill="FFFFFF"/>
            <w:vAlign w:val="center"/>
          </w:tcPr>
          <w:p w14:paraId="070B841D"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shd w:val="clear" w:color="auto" w:fill="FFFFFF"/>
            <w:vAlign w:val="center"/>
          </w:tcPr>
          <w:p w14:paraId="5FD7FF09"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.14</w:t>
            </w:r>
          </w:p>
        </w:tc>
        <w:tc>
          <w:tcPr>
            <w:tcW w:w="1124" w:type="dxa"/>
            <w:shd w:val="clear" w:color="auto" w:fill="FFFFFF"/>
            <w:vAlign w:val="center"/>
          </w:tcPr>
          <w:p w14:paraId="7C5FE671"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3.33</w:t>
            </w:r>
          </w:p>
        </w:tc>
        <w:tc>
          <w:tcPr>
            <w:tcW w:w="1576" w:type="dxa"/>
            <w:shd w:val="clear" w:color="auto" w:fill="FFFFFF"/>
            <w:vAlign w:val="center"/>
          </w:tcPr>
          <w:p w14:paraId="061865A8"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r w:rsidR="00F079D7" w:rsidRPr="0047164E" w14:paraId="23116AB3" w14:textId="77777777" w:rsidTr="007C577D">
        <w:trPr>
          <w:cantSplit/>
          <w:trHeight w:val="180"/>
        </w:trPr>
        <w:tc>
          <w:tcPr>
            <w:tcW w:w="3870" w:type="dxa"/>
            <w:shd w:val="clear" w:color="auto" w:fill="FFFFFF"/>
            <w:vAlign w:val="center"/>
          </w:tcPr>
          <w:p w14:paraId="3B62965A"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lastRenderedPageBreak/>
              <w:t xml:space="preserve">     Focusing on Teaching and Learning</w:t>
            </w:r>
          </w:p>
        </w:tc>
        <w:tc>
          <w:tcPr>
            <w:tcW w:w="990" w:type="dxa"/>
            <w:shd w:val="clear" w:color="auto" w:fill="FFFFFF"/>
            <w:vAlign w:val="center"/>
          </w:tcPr>
          <w:p w14:paraId="502EC626"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shd w:val="clear" w:color="auto" w:fill="FFFFFF"/>
            <w:vAlign w:val="center"/>
          </w:tcPr>
          <w:p w14:paraId="2D747646"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.15</w:t>
            </w:r>
          </w:p>
        </w:tc>
        <w:tc>
          <w:tcPr>
            <w:tcW w:w="1124" w:type="dxa"/>
            <w:shd w:val="clear" w:color="auto" w:fill="FFFFFF"/>
            <w:vAlign w:val="center"/>
          </w:tcPr>
          <w:p w14:paraId="67EA266E"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3.54</w:t>
            </w:r>
          </w:p>
        </w:tc>
        <w:tc>
          <w:tcPr>
            <w:tcW w:w="1576" w:type="dxa"/>
            <w:shd w:val="clear" w:color="auto" w:fill="FFFFFF"/>
            <w:vAlign w:val="center"/>
          </w:tcPr>
          <w:p w14:paraId="1CD14359"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r w:rsidR="00F079D7" w:rsidRPr="0047164E" w14:paraId="70B8110D" w14:textId="77777777" w:rsidTr="007C577D">
        <w:trPr>
          <w:cantSplit/>
          <w:trHeight w:val="270"/>
        </w:trPr>
        <w:tc>
          <w:tcPr>
            <w:tcW w:w="3870" w:type="dxa"/>
            <w:shd w:val="clear" w:color="auto" w:fill="FFFFFF"/>
            <w:vAlign w:val="center"/>
          </w:tcPr>
          <w:p w14:paraId="6E3725CC"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Developing Self and Others</w:t>
            </w:r>
          </w:p>
        </w:tc>
        <w:tc>
          <w:tcPr>
            <w:tcW w:w="990" w:type="dxa"/>
            <w:shd w:val="clear" w:color="auto" w:fill="FFFFFF"/>
            <w:vAlign w:val="center"/>
          </w:tcPr>
          <w:p w14:paraId="54B1FBF8"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shd w:val="clear" w:color="auto" w:fill="FFFFFF"/>
            <w:vAlign w:val="center"/>
          </w:tcPr>
          <w:p w14:paraId="4B1C327C"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.16</w:t>
            </w:r>
          </w:p>
        </w:tc>
        <w:tc>
          <w:tcPr>
            <w:tcW w:w="1124" w:type="dxa"/>
            <w:shd w:val="clear" w:color="auto" w:fill="FFFFFF"/>
            <w:vAlign w:val="center"/>
          </w:tcPr>
          <w:p w14:paraId="13C98D46"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3.57</w:t>
            </w:r>
          </w:p>
        </w:tc>
        <w:tc>
          <w:tcPr>
            <w:tcW w:w="1576" w:type="dxa"/>
            <w:shd w:val="clear" w:color="auto" w:fill="FFFFFF"/>
            <w:vAlign w:val="center"/>
          </w:tcPr>
          <w:p w14:paraId="363D822F"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r w:rsidR="00F079D7" w:rsidRPr="0047164E" w14:paraId="632307C3" w14:textId="77777777" w:rsidTr="007C577D">
        <w:trPr>
          <w:cantSplit/>
          <w:trHeight w:val="270"/>
        </w:trPr>
        <w:tc>
          <w:tcPr>
            <w:tcW w:w="3870" w:type="dxa"/>
            <w:shd w:val="clear" w:color="auto" w:fill="FFFFFF"/>
            <w:vAlign w:val="center"/>
          </w:tcPr>
          <w:p w14:paraId="6073009A"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Building Connections</w:t>
            </w:r>
          </w:p>
        </w:tc>
        <w:tc>
          <w:tcPr>
            <w:tcW w:w="990" w:type="dxa"/>
            <w:shd w:val="clear" w:color="auto" w:fill="FFFFFF"/>
            <w:vAlign w:val="center"/>
          </w:tcPr>
          <w:p w14:paraId="36EB0EE7"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shd w:val="clear" w:color="auto" w:fill="FFFFFF"/>
            <w:vAlign w:val="center"/>
          </w:tcPr>
          <w:p w14:paraId="72A79087"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.38</w:t>
            </w:r>
          </w:p>
        </w:tc>
        <w:tc>
          <w:tcPr>
            <w:tcW w:w="1124" w:type="dxa"/>
            <w:shd w:val="clear" w:color="auto" w:fill="FFFFFF"/>
            <w:vAlign w:val="center"/>
          </w:tcPr>
          <w:p w14:paraId="2160785E"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3.60</w:t>
            </w:r>
          </w:p>
        </w:tc>
        <w:tc>
          <w:tcPr>
            <w:tcW w:w="1576" w:type="dxa"/>
            <w:shd w:val="clear" w:color="auto" w:fill="FFFFFF"/>
            <w:vAlign w:val="center"/>
          </w:tcPr>
          <w:p w14:paraId="0CF6623A"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r w:rsidR="00F079D7" w:rsidRPr="0047164E" w14:paraId="3AC3F6EB" w14:textId="77777777" w:rsidTr="007C577D">
        <w:trPr>
          <w:cantSplit/>
          <w:trHeight w:val="648"/>
        </w:trPr>
        <w:tc>
          <w:tcPr>
            <w:tcW w:w="3870" w:type="dxa"/>
            <w:shd w:val="clear" w:color="auto" w:fill="FFFFFF"/>
            <w:vAlign w:val="center"/>
          </w:tcPr>
          <w:p w14:paraId="51EDA2A0" w14:textId="77777777" w:rsidR="00F079D7" w:rsidRPr="0047164E" w:rsidRDefault="00F079D7" w:rsidP="007C577D">
            <w:pPr>
              <w:spacing w:after="0" w:line="276" w:lineRule="auto"/>
              <w:rPr>
                <w:rFonts w:ascii="Times New Roman" w:hAnsi="Times New Roman" w:cs="Times New Roman"/>
                <w:b/>
                <w:i/>
                <w:iCs/>
                <w:color w:val="000000" w:themeColor="text1"/>
                <w:sz w:val="24"/>
                <w:szCs w:val="24"/>
              </w:rPr>
            </w:pPr>
            <w:r w:rsidRPr="00346BC8">
              <w:rPr>
                <w:rFonts w:ascii="Times New Roman" w:hAnsi="Times New Roman" w:cs="Times New Roman"/>
                <w:b/>
                <w:i/>
                <w:iCs/>
                <w:color w:val="000000" w:themeColor="text1"/>
                <w:sz w:val="18"/>
                <w:szCs w:val="18"/>
              </w:rPr>
              <w:t>Professional Wellbeing of Public-School Teacher</w:t>
            </w:r>
          </w:p>
        </w:tc>
        <w:tc>
          <w:tcPr>
            <w:tcW w:w="990" w:type="dxa"/>
            <w:shd w:val="clear" w:color="auto" w:fill="FFFFFF"/>
            <w:vAlign w:val="center"/>
          </w:tcPr>
          <w:p w14:paraId="2484A559" w14:textId="77777777" w:rsidR="00F079D7" w:rsidRPr="0047164E" w:rsidRDefault="00F079D7" w:rsidP="007C577D">
            <w:pPr>
              <w:spacing w:after="0" w:line="276" w:lineRule="auto"/>
              <w:jc w:val="center"/>
              <w:rPr>
                <w:rFonts w:ascii="Times New Roman" w:hAnsi="Times New Roman" w:cs="Times New Roman"/>
                <w:b/>
                <w:color w:val="000000" w:themeColor="text1"/>
                <w:sz w:val="24"/>
                <w:szCs w:val="24"/>
              </w:rPr>
            </w:pPr>
            <w:r w:rsidRPr="0047164E">
              <w:rPr>
                <w:rFonts w:ascii="Times New Roman" w:hAnsi="Times New Roman" w:cs="Times New Roman"/>
                <w:b/>
                <w:color w:val="000000" w:themeColor="text1"/>
                <w:sz w:val="24"/>
                <w:szCs w:val="24"/>
              </w:rPr>
              <w:t>210</w:t>
            </w:r>
          </w:p>
        </w:tc>
        <w:tc>
          <w:tcPr>
            <w:tcW w:w="1350" w:type="dxa"/>
            <w:shd w:val="clear" w:color="auto" w:fill="FFFFFF"/>
            <w:vAlign w:val="center"/>
          </w:tcPr>
          <w:p w14:paraId="0FC81D47" w14:textId="77777777" w:rsidR="00F079D7" w:rsidRPr="0047164E" w:rsidRDefault="00F079D7" w:rsidP="007C577D">
            <w:pPr>
              <w:spacing w:after="0" w:line="276" w:lineRule="auto"/>
              <w:jc w:val="center"/>
              <w:rPr>
                <w:rFonts w:ascii="Times New Roman" w:hAnsi="Times New Roman" w:cs="Times New Roman"/>
                <w:b/>
                <w:color w:val="000000" w:themeColor="text1"/>
                <w:sz w:val="24"/>
                <w:szCs w:val="24"/>
              </w:rPr>
            </w:pPr>
            <w:r w:rsidRPr="0047164E">
              <w:rPr>
                <w:rFonts w:ascii="Times New Roman" w:hAnsi="Times New Roman" w:cs="Times New Roman"/>
                <w:b/>
                <w:color w:val="000000" w:themeColor="text1"/>
                <w:sz w:val="24"/>
                <w:szCs w:val="24"/>
              </w:rPr>
              <w:t>.08</w:t>
            </w:r>
          </w:p>
        </w:tc>
        <w:tc>
          <w:tcPr>
            <w:tcW w:w="1124" w:type="dxa"/>
            <w:shd w:val="clear" w:color="auto" w:fill="FFFFFF"/>
            <w:vAlign w:val="center"/>
          </w:tcPr>
          <w:p w14:paraId="0B17ED62" w14:textId="77777777" w:rsidR="00F079D7" w:rsidRPr="0047164E" w:rsidRDefault="00F079D7" w:rsidP="007C577D">
            <w:pPr>
              <w:spacing w:after="0" w:line="276" w:lineRule="auto"/>
              <w:jc w:val="center"/>
              <w:rPr>
                <w:rFonts w:ascii="Times New Roman" w:hAnsi="Times New Roman" w:cs="Times New Roman"/>
                <w:b/>
                <w:color w:val="000000" w:themeColor="text1"/>
                <w:sz w:val="24"/>
                <w:szCs w:val="24"/>
              </w:rPr>
            </w:pPr>
            <w:r w:rsidRPr="0047164E">
              <w:rPr>
                <w:rFonts w:ascii="Times New Roman" w:hAnsi="Times New Roman" w:cs="Times New Roman"/>
                <w:b/>
                <w:color w:val="000000" w:themeColor="text1"/>
                <w:sz w:val="24"/>
                <w:szCs w:val="24"/>
              </w:rPr>
              <w:t>3.60</w:t>
            </w:r>
          </w:p>
        </w:tc>
        <w:tc>
          <w:tcPr>
            <w:tcW w:w="1576" w:type="dxa"/>
            <w:shd w:val="clear" w:color="auto" w:fill="FFFFFF"/>
            <w:vAlign w:val="center"/>
          </w:tcPr>
          <w:p w14:paraId="2FFA921C" w14:textId="77777777" w:rsidR="00F079D7" w:rsidRPr="0047164E" w:rsidRDefault="00F079D7" w:rsidP="007C577D">
            <w:pPr>
              <w:spacing w:after="0" w:line="276" w:lineRule="auto"/>
              <w:jc w:val="center"/>
              <w:rPr>
                <w:rFonts w:ascii="Times New Roman" w:hAnsi="Times New Roman" w:cs="Times New Roman"/>
                <w:b/>
                <w:color w:val="000000" w:themeColor="text1"/>
                <w:sz w:val="24"/>
                <w:szCs w:val="24"/>
              </w:rPr>
            </w:pPr>
            <w:r w:rsidRPr="0047164E">
              <w:rPr>
                <w:rFonts w:ascii="Times New Roman" w:hAnsi="Times New Roman" w:cs="Times New Roman"/>
                <w:b/>
                <w:i/>
                <w:color w:val="000000" w:themeColor="text1"/>
                <w:sz w:val="24"/>
                <w:szCs w:val="24"/>
              </w:rPr>
              <w:t>Very High</w:t>
            </w:r>
          </w:p>
        </w:tc>
      </w:tr>
      <w:tr w:rsidR="00F079D7" w:rsidRPr="0047164E" w14:paraId="760D8854" w14:textId="77777777" w:rsidTr="007C577D">
        <w:trPr>
          <w:cantSplit/>
          <w:trHeight w:val="261"/>
        </w:trPr>
        <w:tc>
          <w:tcPr>
            <w:tcW w:w="3870" w:type="dxa"/>
            <w:shd w:val="clear" w:color="auto" w:fill="FFFFFF"/>
            <w:vAlign w:val="center"/>
          </w:tcPr>
          <w:p w14:paraId="0AE4586F"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Perspective</w:t>
            </w:r>
          </w:p>
        </w:tc>
        <w:tc>
          <w:tcPr>
            <w:tcW w:w="990" w:type="dxa"/>
            <w:shd w:val="clear" w:color="auto" w:fill="FFFFFF"/>
            <w:vAlign w:val="center"/>
          </w:tcPr>
          <w:p w14:paraId="7521639A"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shd w:val="clear" w:color="auto" w:fill="FFFFFF"/>
            <w:vAlign w:val="center"/>
          </w:tcPr>
          <w:p w14:paraId="1CF6FD83"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w:t>
            </w:r>
          </w:p>
        </w:tc>
        <w:tc>
          <w:tcPr>
            <w:tcW w:w="1124" w:type="dxa"/>
            <w:shd w:val="clear" w:color="auto" w:fill="FFFFFF"/>
            <w:vAlign w:val="center"/>
          </w:tcPr>
          <w:p w14:paraId="4A685A17"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3.70</w:t>
            </w:r>
          </w:p>
        </w:tc>
        <w:tc>
          <w:tcPr>
            <w:tcW w:w="1576" w:type="dxa"/>
            <w:shd w:val="clear" w:color="auto" w:fill="FFFFFF"/>
            <w:vAlign w:val="center"/>
          </w:tcPr>
          <w:p w14:paraId="2054F37B"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r w:rsidR="00F079D7" w:rsidRPr="0047164E" w14:paraId="2AA9F740" w14:textId="77777777" w:rsidTr="007C577D">
        <w:trPr>
          <w:cantSplit/>
          <w:trHeight w:val="360"/>
        </w:trPr>
        <w:tc>
          <w:tcPr>
            <w:tcW w:w="3870" w:type="dxa"/>
            <w:shd w:val="clear" w:color="auto" w:fill="FFFFFF"/>
            <w:vAlign w:val="center"/>
          </w:tcPr>
          <w:p w14:paraId="0033E5C5"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Self-Management</w:t>
            </w:r>
          </w:p>
        </w:tc>
        <w:tc>
          <w:tcPr>
            <w:tcW w:w="990" w:type="dxa"/>
            <w:shd w:val="clear" w:color="auto" w:fill="FFFFFF"/>
            <w:vAlign w:val="center"/>
          </w:tcPr>
          <w:p w14:paraId="620275BB"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shd w:val="clear" w:color="auto" w:fill="FFFFFF"/>
            <w:vAlign w:val="center"/>
          </w:tcPr>
          <w:p w14:paraId="136B657F"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.31</w:t>
            </w:r>
          </w:p>
        </w:tc>
        <w:tc>
          <w:tcPr>
            <w:tcW w:w="1124" w:type="dxa"/>
            <w:shd w:val="clear" w:color="auto" w:fill="FFFFFF"/>
            <w:vAlign w:val="center"/>
          </w:tcPr>
          <w:p w14:paraId="1A2183D8"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3.52</w:t>
            </w:r>
          </w:p>
        </w:tc>
        <w:tc>
          <w:tcPr>
            <w:tcW w:w="1576" w:type="dxa"/>
            <w:shd w:val="clear" w:color="auto" w:fill="FFFFFF"/>
            <w:vAlign w:val="center"/>
          </w:tcPr>
          <w:p w14:paraId="12CBAC9E"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r w:rsidR="00F079D7" w:rsidRPr="0047164E" w14:paraId="56CAB06F" w14:textId="77777777" w:rsidTr="007C577D">
        <w:trPr>
          <w:cantSplit/>
          <w:trHeight w:val="180"/>
        </w:trPr>
        <w:tc>
          <w:tcPr>
            <w:tcW w:w="3870" w:type="dxa"/>
            <w:shd w:val="clear" w:color="auto" w:fill="FFFFFF"/>
            <w:vAlign w:val="center"/>
          </w:tcPr>
          <w:p w14:paraId="557F2186"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Supports</w:t>
            </w:r>
          </w:p>
        </w:tc>
        <w:tc>
          <w:tcPr>
            <w:tcW w:w="990" w:type="dxa"/>
            <w:shd w:val="clear" w:color="auto" w:fill="FFFFFF"/>
            <w:vAlign w:val="center"/>
          </w:tcPr>
          <w:p w14:paraId="0935F244"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shd w:val="clear" w:color="auto" w:fill="FFFFFF"/>
            <w:vAlign w:val="center"/>
          </w:tcPr>
          <w:p w14:paraId="759BD359"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.17</w:t>
            </w:r>
          </w:p>
        </w:tc>
        <w:tc>
          <w:tcPr>
            <w:tcW w:w="1124" w:type="dxa"/>
            <w:shd w:val="clear" w:color="auto" w:fill="FFFFFF"/>
            <w:vAlign w:val="center"/>
          </w:tcPr>
          <w:p w14:paraId="7607E375"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3.66</w:t>
            </w:r>
          </w:p>
        </w:tc>
        <w:tc>
          <w:tcPr>
            <w:tcW w:w="1576" w:type="dxa"/>
            <w:shd w:val="clear" w:color="auto" w:fill="FFFFFF"/>
            <w:vAlign w:val="center"/>
          </w:tcPr>
          <w:p w14:paraId="27ADEF86"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r w:rsidR="00F079D7" w:rsidRPr="0047164E" w14:paraId="4A79DB04" w14:textId="77777777" w:rsidTr="007C577D">
        <w:trPr>
          <w:cantSplit/>
          <w:trHeight w:val="279"/>
        </w:trPr>
        <w:tc>
          <w:tcPr>
            <w:tcW w:w="3870" w:type="dxa"/>
            <w:shd w:val="clear" w:color="auto" w:fill="FFFFFF"/>
            <w:vAlign w:val="center"/>
          </w:tcPr>
          <w:p w14:paraId="38DF7A7A"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Meaningfulness</w:t>
            </w:r>
          </w:p>
        </w:tc>
        <w:tc>
          <w:tcPr>
            <w:tcW w:w="990" w:type="dxa"/>
            <w:shd w:val="clear" w:color="auto" w:fill="FFFFFF"/>
            <w:vAlign w:val="center"/>
          </w:tcPr>
          <w:p w14:paraId="706A603A"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shd w:val="clear" w:color="auto" w:fill="FFFFFF"/>
            <w:vAlign w:val="center"/>
          </w:tcPr>
          <w:p w14:paraId="3BFA7CF8"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w:t>
            </w:r>
          </w:p>
        </w:tc>
        <w:tc>
          <w:tcPr>
            <w:tcW w:w="1124" w:type="dxa"/>
            <w:shd w:val="clear" w:color="auto" w:fill="FFFFFF"/>
            <w:vAlign w:val="center"/>
          </w:tcPr>
          <w:p w14:paraId="1398FF27"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3.52</w:t>
            </w:r>
          </w:p>
        </w:tc>
        <w:tc>
          <w:tcPr>
            <w:tcW w:w="1576" w:type="dxa"/>
            <w:shd w:val="clear" w:color="auto" w:fill="FFFFFF"/>
            <w:vAlign w:val="center"/>
          </w:tcPr>
          <w:p w14:paraId="6F813276"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r w:rsidR="00F079D7" w:rsidRPr="0047164E" w14:paraId="58F3B8ED" w14:textId="77777777" w:rsidTr="007C577D">
        <w:trPr>
          <w:cantSplit/>
          <w:trHeight w:val="351"/>
        </w:trPr>
        <w:tc>
          <w:tcPr>
            <w:tcW w:w="3870" w:type="dxa"/>
            <w:shd w:val="clear" w:color="auto" w:fill="FFFFFF"/>
            <w:vAlign w:val="center"/>
          </w:tcPr>
          <w:p w14:paraId="3FD415EC"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Self-Care</w:t>
            </w:r>
          </w:p>
        </w:tc>
        <w:tc>
          <w:tcPr>
            <w:tcW w:w="990" w:type="dxa"/>
            <w:shd w:val="clear" w:color="auto" w:fill="FFFFFF"/>
            <w:vAlign w:val="center"/>
          </w:tcPr>
          <w:p w14:paraId="4659E709"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shd w:val="clear" w:color="auto" w:fill="FFFFFF"/>
            <w:vAlign w:val="center"/>
          </w:tcPr>
          <w:p w14:paraId="0201181E"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w:t>
            </w:r>
          </w:p>
        </w:tc>
        <w:tc>
          <w:tcPr>
            <w:tcW w:w="1124" w:type="dxa"/>
            <w:shd w:val="clear" w:color="auto" w:fill="FFFFFF"/>
            <w:vAlign w:val="center"/>
          </w:tcPr>
          <w:p w14:paraId="7F06F430"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3.53</w:t>
            </w:r>
          </w:p>
        </w:tc>
        <w:tc>
          <w:tcPr>
            <w:tcW w:w="1576" w:type="dxa"/>
            <w:shd w:val="clear" w:color="auto" w:fill="FFFFFF"/>
            <w:vAlign w:val="center"/>
          </w:tcPr>
          <w:p w14:paraId="48D2C59B"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r w:rsidR="00F079D7" w:rsidRPr="0047164E" w14:paraId="53F131BB" w14:textId="77777777" w:rsidTr="007C577D">
        <w:trPr>
          <w:cantSplit/>
          <w:trHeight w:val="270"/>
        </w:trPr>
        <w:tc>
          <w:tcPr>
            <w:tcW w:w="3870" w:type="dxa"/>
            <w:shd w:val="clear" w:color="auto" w:fill="FFFFFF"/>
            <w:vAlign w:val="center"/>
          </w:tcPr>
          <w:p w14:paraId="190A5256"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Practice Competence</w:t>
            </w:r>
          </w:p>
        </w:tc>
        <w:tc>
          <w:tcPr>
            <w:tcW w:w="990" w:type="dxa"/>
            <w:shd w:val="clear" w:color="auto" w:fill="FFFFFF"/>
            <w:vAlign w:val="center"/>
          </w:tcPr>
          <w:p w14:paraId="3C0578D8"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shd w:val="clear" w:color="auto" w:fill="FFFFFF"/>
            <w:vAlign w:val="center"/>
          </w:tcPr>
          <w:p w14:paraId="38F9DAE0"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.38</w:t>
            </w:r>
          </w:p>
        </w:tc>
        <w:tc>
          <w:tcPr>
            <w:tcW w:w="1124" w:type="dxa"/>
            <w:shd w:val="clear" w:color="auto" w:fill="FFFFFF"/>
            <w:vAlign w:val="center"/>
          </w:tcPr>
          <w:p w14:paraId="644E8622"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3.61</w:t>
            </w:r>
          </w:p>
        </w:tc>
        <w:tc>
          <w:tcPr>
            <w:tcW w:w="1576" w:type="dxa"/>
            <w:shd w:val="clear" w:color="auto" w:fill="FFFFFF"/>
            <w:vAlign w:val="center"/>
          </w:tcPr>
          <w:p w14:paraId="337CC07C"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r w:rsidR="00F079D7" w:rsidRPr="0047164E" w14:paraId="597C9248" w14:textId="77777777" w:rsidTr="007C577D">
        <w:trPr>
          <w:cantSplit/>
          <w:trHeight w:val="270"/>
        </w:trPr>
        <w:tc>
          <w:tcPr>
            <w:tcW w:w="3870" w:type="dxa"/>
            <w:tcBorders>
              <w:bottom w:val="single" w:sz="4" w:space="0" w:color="auto"/>
            </w:tcBorders>
            <w:shd w:val="clear" w:color="auto" w:fill="FFFFFF"/>
            <w:vAlign w:val="center"/>
          </w:tcPr>
          <w:p w14:paraId="670DC738"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Professional Development</w:t>
            </w:r>
          </w:p>
        </w:tc>
        <w:tc>
          <w:tcPr>
            <w:tcW w:w="990" w:type="dxa"/>
            <w:tcBorders>
              <w:bottom w:val="single" w:sz="4" w:space="0" w:color="auto"/>
            </w:tcBorders>
            <w:shd w:val="clear" w:color="auto" w:fill="FFFFFF"/>
            <w:vAlign w:val="center"/>
          </w:tcPr>
          <w:p w14:paraId="16A0ABF4"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tcBorders>
              <w:bottom w:val="single" w:sz="4" w:space="0" w:color="auto"/>
            </w:tcBorders>
            <w:shd w:val="clear" w:color="auto" w:fill="FFFFFF"/>
            <w:vAlign w:val="center"/>
          </w:tcPr>
          <w:p w14:paraId="2CF165BE"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.24</w:t>
            </w:r>
          </w:p>
        </w:tc>
        <w:tc>
          <w:tcPr>
            <w:tcW w:w="1124" w:type="dxa"/>
            <w:tcBorders>
              <w:bottom w:val="single" w:sz="4" w:space="0" w:color="auto"/>
            </w:tcBorders>
            <w:shd w:val="clear" w:color="auto" w:fill="FFFFFF"/>
            <w:vAlign w:val="center"/>
          </w:tcPr>
          <w:p w14:paraId="43D8E30B"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3.64</w:t>
            </w:r>
          </w:p>
        </w:tc>
        <w:tc>
          <w:tcPr>
            <w:tcW w:w="1576" w:type="dxa"/>
            <w:tcBorders>
              <w:bottom w:val="single" w:sz="4" w:space="0" w:color="auto"/>
            </w:tcBorders>
            <w:shd w:val="clear" w:color="auto" w:fill="FFFFFF"/>
            <w:vAlign w:val="center"/>
          </w:tcPr>
          <w:p w14:paraId="728AFF99"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r w:rsidR="00F079D7" w:rsidRPr="0047164E" w14:paraId="2EBE0BB7" w14:textId="77777777" w:rsidTr="007C577D">
        <w:trPr>
          <w:cantSplit/>
          <w:trHeight w:val="369"/>
        </w:trPr>
        <w:tc>
          <w:tcPr>
            <w:tcW w:w="3870" w:type="dxa"/>
            <w:tcBorders>
              <w:top w:val="single" w:sz="4" w:space="0" w:color="auto"/>
              <w:bottom w:val="single" w:sz="4" w:space="0" w:color="auto"/>
            </w:tcBorders>
            <w:shd w:val="clear" w:color="auto" w:fill="FFFFFF"/>
            <w:vAlign w:val="center"/>
          </w:tcPr>
          <w:p w14:paraId="1B04BE2F" w14:textId="77777777" w:rsidR="00F079D7" w:rsidRPr="0047164E" w:rsidRDefault="00F079D7" w:rsidP="007C577D">
            <w:pPr>
              <w:spacing w:after="0" w:line="276" w:lineRule="auto"/>
              <w:rPr>
                <w:rFonts w:ascii="Times New Roman" w:hAnsi="Times New Roman" w:cs="Times New Roman"/>
                <w:b/>
                <w:i/>
                <w:iCs/>
                <w:color w:val="000000" w:themeColor="text1"/>
                <w:sz w:val="24"/>
                <w:szCs w:val="24"/>
              </w:rPr>
            </w:pPr>
          </w:p>
          <w:p w14:paraId="2000C560" w14:textId="77777777" w:rsidR="00F079D7" w:rsidRPr="0047164E" w:rsidRDefault="00F079D7" w:rsidP="007C577D">
            <w:pPr>
              <w:spacing w:after="0" w:line="276" w:lineRule="auto"/>
              <w:rPr>
                <w:rFonts w:ascii="Times New Roman" w:hAnsi="Times New Roman" w:cs="Times New Roman"/>
                <w:b/>
                <w:i/>
                <w:iCs/>
                <w:color w:val="000000" w:themeColor="text1"/>
                <w:sz w:val="24"/>
                <w:szCs w:val="24"/>
              </w:rPr>
            </w:pPr>
          </w:p>
          <w:p w14:paraId="58A0C579" w14:textId="77777777" w:rsidR="00F079D7" w:rsidRPr="0047164E" w:rsidRDefault="00F079D7" w:rsidP="007C577D">
            <w:pPr>
              <w:spacing w:after="0" w:line="276" w:lineRule="auto"/>
              <w:rPr>
                <w:rFonts w:ascii="Times New Roman" w:hAnsi="Times New Roman" w:cs="Times New Roman"/>
                <w:b/>
                <w:i/>
                <w:iCs/>
                <w:color w:val="000000" w:themeColor="text1"/>
                <w:sz w:val="24"/>
                <w:szCs w:val="24"/>
              </w:rPr>
            </w:pPr>
            <w:r w:rsidRPr="0047164E">
              <w:rPr>
                <w:rFonts w:ascii="Times New Roman" w:hAnsi="Times New Roman" w:cs="Times New Roman"/>
                <w:b/>
                <w:i/>
                <w:iCs/>
                <w:color w:val="000000" w:themeColor="text1"/>
                <w:sz w:val="24"/>
                <w:szCs w:val="24"/>
              </w:rPr>
              <w:t>Teacher Work Engagement</w:t>
            </w:r>
          </w:p>
        </w:tc>
        <w:tc>
          <w:tcPr>
            <w:tcW w:w="990" w:type="dxa"/>
            <w:tcBorders>
              <w:top w:val="single" w:sz="4" w:space="0" w:color="auto"/>
              <w:bottom w:val="single" w:sz="4" w:space="0" w:color="auto"/>
            </w:tcBorders>
            <w:shd w:val="clear" w:color="auto" w:fill="FFFFFF"/>
            <w:vAlign w:val="center"/>
          </w:tcPr>
          <w:p w14:paraId="2AC48561" w14:textId="77777777" w:rsidR="00F079D7" w:rsidRPr="0047164E" w:rsidRDefault="00F079D7" w:rsidP="007C577D">
            <w:pPr>
              <w:spacing w:after="0" w:line="276" w:lineRule="auto"/>
              <w:jc w:val="center"/>
              <w:rPr>
                <w:rFonts w:ascii="Times New Roman" w:hAnsi="Times New Roman" w:cs="Times New Roman"/>
                <w:b/>
                <w:color w:val="000000" w:themeColor="text1"/>
                <w:sz w:val="24"/>
                <w:szCs w:val="24"/>
              </w:rPr>
            </w:pPr>
            <w:r w:rsidRPr="0047164E">
              <w:rPr>
                <w:rFonts w:ascii="Times New Roman" w:hAnsi="Times New Roman" w:cs="Times New Roman"/>
                <w:b/>
                <w:color w:val="000000" w:themeColor="text1"/>
                <w:sz w:val="24"/>
                <w:szCs w:val="24"/>
              </w:rPr>
              <w:t>210</w:t>
            </w:r>
          </w:p>
        </w:tc>
        <w:tc>
          <w:tcPr>
            <w:tcW w:w="1350" w:type="dxa"/>
            <w:tcBorders>
              <w:top w:val="single" w:sz="4" w:space="0" w:color="auto"/>
              <w:bottom w:val="single" w:sz="4" w:space="0" w:color="auto"/>
            </w:tcBorders>
            <w:shd w:val="clear" w:color="auto" w:fill="FFFFFF"/>
            <w:vAlign w:val="center"/>
          </w:tcPr>
          <w:p w14:paraId="503DAC95" w14:textId="77777777" w:rsidR="00F079D7" w:rsidRPr="0047164E" w:rsidRDefault="00F079D7" w:rsidP="007C577D">
            <w:pPr>
              <w:spacing w:after="0" w:line="276" w:lineRule="auto"/>
              <w:jc w:val="center"/>
              <w:rPr>
                <w:rFonts w:ascii="Times New Roman" w:hAnsi="Times New Roman" w:cs="Times New Roman"/>
                <w:b/>
                <w:color w:val="000000" w:themeColor="text1"/>
                <w:sz w:val="24"/>
                <w:szCs w:val="24"/>
              </w:rPr>
            </w:pPr>
            <w:r w:rsidRPr="0047164E">
              <w:rPr>
                <w:rFonts w:ascii="Times New Roman" w:hAnsi="Times New Roman" w:cs="Times New Roman"/>
                <w:b/>
                <w:color w:val="000000" w:themeColor="text1"/>
                <w:sz w:val="24"/>
                <w:szCs w:val="24"/>
              </w:rPr>
              <w:t>.09</w:t>
            </w:r>
          </w:p>
        </w:tc>
        <w:tc>
          <w:tcPr>
            <w:tcW w:w="1124" w:type="dxa"/>
            <w:tcBorders>
              <w:top w:val="single" w:sz="4" w:space="0" w:color="auto"/>
              <w:bottom w:val="single" w:sz="4" w:space="0" w:color="auto"/>
            </w:tcBorders>
            <w:shd w:val="clear" w:color="auto" w:fill="FFFFFF"/>
            <w:vAlign w:val="center"/>
          </w:tcPr>
          <w:p w14:paraId="6912C1DE" w14:textId="77777777" w:rsidR="00F079D7" w:rsidRPr="0047164E" w:rsidRDefault="00F079D7" w:rsidP="007C577D">
            <w:pPr>
              <w:spacing w:after="0" w:line="276" w:lineRule="auto"/>
              <w:jc w:val="center"/>
              <w:rPr>
                <w:rFonts w:ascii="Times New Roman" w:hAnsi="Times New Roman" w:cs="Times New Roman"/>
                <w:b/>
                <w:color w:val="000000" w:themeColor="text1"/>
                <w:sz w:val="24"/>
                <w:szCs w:val="24"/>
              </w:rPr>
            </w:pPr>
            <w:r w:rsidRPr="0047164E">
              <w:rPr>
                <w:rFonts w:ascii="Times New Roman" w:hAnsi="Times New Roman" w:cs="Times New Roman"/>
                <w:b/>
                <w:color w:val="000000" w:themeColor="text1"/>
                <w:sz w:val="24"/>
                <w:szCs w:val="24"/>
              </w:rPr>
              <w:t>3.53</w:t>
            </w:r>
          </w:p>
        </w:tc>
        <w:tc>
          <w:tcPr>
            <w:tcW w:w="1576" w:type="dxa"/>
            <w:tcBorders>
              <w:top w:val="single" w:sz="4" w:space="0" w:color="auto"/>
              <w:bottom w:val="single" w:sz="4" w:space="0" w:color="auto"/>
            </w:tcBorders>
            <w:shd w:val="clear" w:color="auto" w:fill="FFFFFF"/>
            <w:vAlign w:val="center"/>
          </w:tcPr>
          <w:p w14:paraId="0FA45784" w14:textId="77777777" w:rsidR="00F079D7" w:rsidRPr="0047164E" w:rsidRDefault="00F079D7" w:rsidP="007C577D">
            <w:pPr>
              <w:spacing w:after="0" w:line="276" w:lineRule="auto"/>
              <w:jc w:val="center"/>
              <w:rPr>
                <w:rFonts w:ascii="Times New Roman" w:hAnsi="Times New Roman" w:cs="Times New Roman"/>
                <w:b/>
                <w:bCs/>
                <w:color w:val="000000" w:themeColor="text1"/>
                <w:sz w:val="24"/>
                <w:szCs w:val="24"/>
              </w:rPr>
            </w:pPr>
            <w:r w:rsidRPr="0047164E">
              <w:rPr>
                <w:rFonts w:ascii="Times New Roman" w:hAnsi="Times New Roman" w:cs="Times New Roman"/>
                <w:b/>
                <w:bCs/>
                <w:i/>
                <w:color w:val="000000" w:themeColor="text1"/>
                <w:sz w:val="24"/>
                <w:szCs w:val="24"/>
              </w:rPr>
              <w:t>Very High</w:t>
            </w:r>
          </w:p>
        </w:tc>
      </w:tr>
      <w:tr w:rsidR="00F079D7" w:rsidRPr="0047164E" w14:paraId="3D2B42E7" w14:textId="77777777" w:rsidTr="007C577D">
        <w:trPr>
          <w:cantSplit/>
          <w:trHeight w:val="279"/>
        </w:trPr>
        <w:tc>
          <w:tcPr>
            <w:tcW w:w="3870" w:type="dxa"/>
            <w:tcBorders>
              <w:top w:val="single" w:sz="4" w:space="0" w:color="auto"/>
            </w:tcBorders>
            <w:shd w:val="clear" w:color="auto" w:fill="FFFFFF"/>
            <w:vAlign w:val="center"/>
          </w:tcPr>
          <w:p w14:paraId="4BD43E20"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Shared Values</w:t>
            </w:r>
          </w:p>
        </w:tc>
        <w:tc>
          <w:tcPr>
            <w:tcW w:w="990" w:type="dxa"/>
            <w:tcBorders>
              <w:top w:val="single" w:sz="4" w:space="0" w:color="auto"/>
            </w:tcBorders>
            <w:shd w:val="clear" w:color="auto" w:fill="FFFFFF"/>
            <w:vAlign w:val="center"/>
          </w:tcPr>
          <w:p w14:paraId="286038E1"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tcBorders>
              <w:top w:val="single" w:sz="4" w:space="0" w:color="auto"/>
            </w:tcBorders>
            <w:shd w:val="clear" w:color="auto" w:fill="FFFFFF"/>
            <w:vAlign w:val="center"/>
          </w:tcPr>
          <w:p w14:paraId="0E72CEC2"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.25</w:t>
            </w:r>
          </w:p>
        </w:tc>
        <w:tc>
          <w:tcPr>
            <w:tcW w:w="1124" w:type="dxa"/>
            <w:tcBorders>
              <w:top w:val="single" w:sz="4" w:space="0" w:color="auto"/>
            </w:tcBorders>
            <w:shd w:val="clear" w:color="auto" w:fill="FFFFFF"/>
            <w:vAlign w:val="center"/>
          </w:tcPr>
          <w:p w14:paraId="657292BC"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3.46</w:t>
            </w:r>
          </w:p>
        </w:tc>
        <w:tc>
          <w:tcPr>
            <w:tcW w:w="1576" w:type="dxa"/>
            <w:tcBorders>
              <w:top w:val="single" w:sz="4" w:space="0" w:color="auto"/>
            </w:tcBorders>
            <w:shd w:val="clear" w:color="auto" w:fill="FFFFFF"/>
            <w:vAlign w:val="center"/>
          </w:tcPr>
          <w:p w14:paraId="77742137"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r w:rsidR="00F079D7" w:rsidRPr="0047164E" w14:paraId="0EB2D590" w14:textId="77777777" w:rsidTr="007C577D">
        <w:trPr>
          <w:cantSplit/>
          <w:trHeight w:val="171"/>
        </w:trPr>
        <w:tc>
          <w:tcPr>
            <w:tcW w:w="3870" w:type="dxa"/>
            <w:shd w:val="clear" w:color="auto" w:fill="FFFFFF"/>
            <w:vAlign w:val="center"/>
          </w:tcPr>
          <w:p w14:paraId="3FB25E93"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Leadership</w:t>
            </w:r>
          </w:p>
        </w:tc>
        <w:tc>
          <w:tcPr>
            <w:tcW w:w="990" w:type="dxa"/>
            <w:shd w:val="clear" w:color="auto" w:fill="FFFFFF"/>
            <w:vAlign w:val="center"/>
          </w:tcPr>
          <w:p w14:paraId="38E31242"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shd w:val="clear" w:color="auto" w:fill="FFFFFF"/>
            <w:vAlign w:val="center"/>
          </w:tcPr>
          <w:p w14:paraId="7A40342E"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.13</w:t>
            </w:r>
          </w:p>
        </w:tc>
        <w:tc>
          <w:tcPr>
            <w:tcW w:w="1124" w:type="dxa"/>
            <w:shd w:val="clear" w:color="auto" w:fill="FFFFFF"/>
            <w:vAlign w:val="center"/>
          </w:tcPr>
          <w:p w14:paraId="0C1ED07C"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3.66</w:t>
            </w:r>
          </w:p>
        </w:tc>
        <w:tc>
          <w:tcPr>
            <w:tcW w:w="1576" w:type="dxa"/>
            <w:shd w:val="clear" w:color="auto" w:fill="FFFFFF"/>
            <w:vAlign w:val="center"/>
          </w:tcPr>
          <w:p w14:paraId="1530DD9F"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r w:rsidR="00F079D7" w:rsidRPr="0047164E" w14:paraId="52ED392B" w14:textId="77777777" w:rsidTr="007C577D">
        <w:trPr>
          <w:cantSplit/>
          <w:trHeight w:val="261"/>
        </w:trPr>
        <w:tc>
          <w:tcPr>
            <w:tcW w:w="3870" w:type="dxa"/>
            <w:shd w:val="clear" w:color="auto" w:fill="FFFFFF"/>
            <w:vAlign w:val="center"/>
          </w:tcPr>
          <w:p w14:paraId="7DB79CA5"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Communication</w:t>
            </w:r>
          </w:p>
        </w:tc>
        <w:tc>
          <w:tcPr>
            <w:tcW w:w="990" w:type="dxa"/>
            <w:shd w:val="clear" w:color="auto" w:fill="FFFFFF"/>
            <w:vAlign w:val="center"/>
          </w:tcPr>
          <w:p w14:paraId="08017402"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shd w:val="clear" w:color="auto" w:fill="FFFFFF"/>
            <w:vAlign w:val="center"/>
          </w:tcPr>
          <w:p w14:paraId="3ACC3330"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.15</w:t>
            </w:r>
          </w:p>
        </w:tc>
        <w:tc>
          <w:tcPr>
            <w:tcW w:w="1124" w:type="dxa"/>
            <w:shd w:val="clear" w:color="auto" w:fill="FFFFFF"/>
            <w:vAlign w:val="center"/>
          </w:tcPr>
          <w:p w14:paraId="46D496B2"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3.69</w:t>
            </w:r>
          </w:p>
        </w:tc>
        <w:tc>
          <w:tcPr>
            <w:tcW w:w="1576" w:type="dxa"/>
            <w:shd w:val="clear" w:color="auto" w:fill="FFFFFF"/>
            <w:vAlign w:val="center"/>
          </w:tcPr>
          <w:p w14:paraId="64A617D5"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r w:rsidR="00F079D7" w:rsidRPr="0047164E" w14:paraId="6CD7418D" w14:textId="77777777" w:rsidTr="007C577D">
        <w:trPr>
          <w:cantSplit/>
          <w:trHeight w:val="180"/>
        </w:trPr>
        <w:tc>
          <w:tcPr>
            <w:tcW w:w="3870" w:type="dxa"/>
            <w:shd w:val="clear" w:color="auto" w:fill="FFFFFF"/>
            <w:vAlign w:val="center"/>
          </w:tcPr>
          <w:p w14:paraId="71B70AF3"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Recognition</w:t>
            </w:r>
          </w:p>
        </w:tc>
        <w:tc>
          <w:tcPr>
            <w:tcW w:w="990" w:type="dxa"/>
            <w:shd w:val="clear" w:color="auto" w:fill="FFFFFF"/>
            <w:vAlign w:val="center"/>
          </w:tcPr>
          <w:p w14:paraId="162BEE70"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shd w:val="clear" w:color="auto" w:fill="FFFFFF"/>
            <w:vAlign w:val="center"/>
          </w:tcPr>
          <w:p w14:paraId="2E66F05E"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.26</w:t>
            </w:r>
          </w:p>
        </w:tc>
        <w:tc>
          <w:tcPr>
            <w:tcW w:w="1124" w:type="dxa"/>
            <w:shd w:val="clear" w:color="auto" w:fill="FFFFFF"/>
            <w:vAlign w:val="center"/>
          </w:tcPr>
          <w:p w14:paraId="3E200A09"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3.31</w:t>
            </w:r>
          </w:p>
        </w:tc>
        <w:tc>
          <w:tcPr>
            <w:tcW w:w="1576" w:type="dxa"/>
            <w:shd w:val="clear" w:color="auto" w:fill="FFFFFF"/>
            <w:vAlign w:val="center"/>
          </w:tcPr>
          <w:p w14:paraId="6E2DC479"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r w:rsidR="00F079D7" w:rsidRPr="0047164E" w14:paraId="017F2F26" w14:textId="77777777" w:rsidTr="007C577D">
        <w:trPr>
          <w:cantSplit/>
          <w:trHeight w:val="270"/>
        </w:trPr>
        <w:tc>
          <w:tcPr>
            <w:tcW w:w="3870" w:type="dxa"/>
            <w:shd w:val="clear" w:color="auto" w:fill="FFFFFF"/>
            <w:vAlign w:val="center"/>
          </w:tcPr>
          <w:p w14:paraId="18FAB822"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Work Environment</w:t>
            </w:r>
          </w:p>
        </w:tc>
        <w:tc>
          <w:tcPr>
            <w:tcW w:w="990" w:type="dxa"/>
            <w:shd w:val="clear" w:color="auto" w:fill="FFFFFF"/>
            <w:vAlign w:val="center"/>
          </w:tcPr>
          <w:p w14:paraId="6576B835"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shd w:val="clear" w:color="auto" w:fill="FFFFFF"/>
            <w:vAlign w:val="center"/>
          </w:tcPr>
          <w:p w14:paraId="1685AA84"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.23</w:t>
            </w:r>
          </w:p>
        </w:tc>
        <w:tc>
          <w:tcPr>
            <w:tcW w:w="1124" w:type="dxa"/>
            <w:shd w:val="clear" w:color="auto" w:fill="FFFFFF"/>
            <w:vAlign w:val="center"/>
          </w:tcPr>
          <w:p w14:paraId="20EB3497"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3.35</w:t>
            </w:r>
          </w:p>
        </w:tc>
        <w:tc>
          <w:tcPr>
            <w:tcW w:w="1576" w:type="dxa"/>
            <w:shd w:val="clear" w:color="auto" w:fill="FFFFFF"/>
            <w:vAlign w:val="center"/>
          </w:tcPr>
          <w:p w14:paraId="7A4D45E4"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r w:rsidR="00F079D7" w:rsidRPr="0047164E" w14:paraId="508A6EAF" w14:textId="77777777" w:rsidTr="007C577D">
        <w:trPr>
          <w:cantSplit/>
          <w:trHeight w:val="270"/>
        </w:trPr>
        <w:tc>
          <w:tcPr>
            <w:tcW w:w="3870" w:type="dxa"/>
            <w:tcBorders>
              <w:top w:val="nil"/>
              <w:left w:val="nil"/>
              <w:bottom w:val="single" w:sz="4" w:space="0" w:color="auto"/>
              <w:right w:val="nil"/>
            </w:tcBorders>
            <w:shd w:val="clear" w:color="auto" w:fill="FFFFFF"/>
            <w:vAlign w:val="center"/>
          </w:tcPr>
          <w:p w14:paraId="074066E7"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Career Growth and Training</w:t>
            </w:r>
          </w:p>
          <w:p w14:paraId="4CB851D5" w14:textId="77777777" w:rsidR="00F079D7" w:rsidRPr="0047164E" w:rsidRDefault="00F079D7" w:rsidP="007C577D">
            <w:pPr>
              <w:spacing w:after="0" w:line="276" w:lineRule="auto"/>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     Opportunities</w:t>
            </w:r>
          </w:p>
        </w:tc>
        <w:tc>
          <w:tcPr>
            <w:tcW w:w="990" w:type="dxa"/>
            <w:tcBorders>
              <w:top w:val="nil"/>
              <w:left w:val="nil"/>
              <w:bottom w:val="single" w:sz="4" w:space="0" w:color="auto"/>
              <w:right w:val="nil"/>
            </w:tcBorders>
            <w:shd w:val="clear" w:color="auto" w:fill="FFFFFF"/>
            <w:vAlign w:val="center"/>
          </w:tcPr>
          <w:p w14:paraId="56283A46"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210</w:t>
            </w:r>
          </w:p>
        </w:tc>
        <w:tc>
          <w:tcPr>
            <w:tcW w:w="1350" w:type="dxa"/>
            <w:tcBorders>
              <w:top w:val="nil"/>
              <w:left w:val="nil"/>
              <w:bottom w:val="single" w:sz="4" w:space="0" w:color="auto"/>
              <w:right w:val="nil"/>
            </w:tcBorders>
            <w:shd w:val="clear" w:color="auto" w:fill="FFFFFF"/>
            <w:vAlign w:val="center"/>
          </w:tcPr>
          <w:p w14:paraId="60506226"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.14</w:t>
            </w:r>
          </w:p>
        </w:tc>
        <w:tc>
          <w:tcPr>
            <w:tcW w:w="1124" w:type="dxa"/>
            <w:tcBorders>
              <w:top w:val="nil"/>
              <w:left w:val="nil"/>
              <w:bottom w:val="single" w:sz="4" w:space="0" w:color="auto"/>
              <w:right w:val="nil"/>
            </w:tcBorders>
            <w:shd w:val="clear" w:color="auto" w:fill="FFFFFF"/>
            <w:vAlign w:val="center"/>
          </w:tcPr>
          <w:p w14:paraId="06D23A07"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3.73</w:t>
            </w:r>
          </w:p>
        </w:tc>
        <w:tc>
          <w:tcPr>
            <w:tcW w:w="1576" w:type="dxa"/>
            <w:tcBorders>
              <w:top w:val="nil"/>
              <w:left w:val="nil"/>
              <w:bottom w:val="single" w:sz="4" w:space="0" w:color="auto"/>
              <w:right w:val="nil"/>
            </w:tcBorders>
            <w:shd w:val="clear" w:color="auto" w:fill="FFFFFF"/>
            <w:vAlign w:val="center"/>
          </w:tcPr>
          <w:p w14:paraId="4A08D970" w14:textId="77777777" w:rsidR="00F079D7" w:rsidRPr="0047164E" w:rsidRDefault="00F079D7" w:rsidP="007C577D">
            <w:pPr>
              <w:spacing w:after="0" w:line="276" w:lineRule="auto"/>
              <w:jc w:val="center"/>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Very High</w:t>
            </w:r>
          </w:p>
        </w:tc>
      </w:tr>
    </w:tbl>
    <w:p w14:paraId="69C516F9" w14:textId="77777777" w:rsidR="00F079D7" w:rsidRPr="0047164E" w:rsidRDefault="00F079D7" w:rsidP="00F079D7">
      <w:pPr>
        <w:spacing w:after="0" w:line="276" w:lineRule="auto"/>
        <w:rPr>
          <w:rFonts w:ascii="Times New Roman" w:hAnsi="Times New Roman" w:cs="Times New Roman"/>
          <w:color w:val="000000" w:themeColor="text1"/>
          <w:sz w:val="24"/>
          <w:szCs w:val="24"/>
        </w:rPr>
      </w:pPr>
    </w:p>
    <w:p w14:paraId="490F41C5" w14:textId="06B35F92" w:rsidR="00F079D7" w:rsidRDefault="00F079D7" w:rsidP="00F079D7">
      <w:pPr>
        <w:spacing w:after="0" w:line="276" w:lineRule="auto"/>
        <w:ind w:firstLine="720"/>
        <w:jc w:val="both"/>
        <w:rPr>
          <w:rFonts w:ascii="Times New Roman" w:hAnsi="Times New Roman" w:cs="Times New Roman"/>
          <w:color w:val="000000" w:themeColor="text1"/>
          <w:sz w:val="24"/>
          <w:szCs w:val="24"/>
        </w:rPr>
      </w:pPr>
      <w:bookmarkStart w:id="3" w:name="_Hlk227746684"/>
      <w:r w:rsidRPr="009664A6">
        <w:rPr>
          <w:rFonts w:ascii="Times New Roman" w:hAnsi="Times New Roman" w:cs="Times New Roman"/>
          <w:color w:val="000000" w:themeColor="text1"/>
          <w:sz w:val="24"/>
          <w:szCs w:val="24"/>
        </w:rPr>
        <w:t xml:space="preserve">Specifically, the table shows that the </w:t>
      </w:r>
      <w:r w:rsidRPr="009664A6">
        <w:rPr>
          <w:rStyle w:val="Strong"/>
          <w:rFonts w:ascii="Times New Roman" w:hAnsi="Times New Roman" w:cs="Times New Roman"/>
          <w:b w:val="0"/>
          <w:bCs w:val="0"/>
          <w:color w:val="000000" w:themeColor="text1"/>
          <w:sz w:val="24"/>
          <w:szCs w:val="24"/>
        </w:rPr>
        <w:t>school head leadership practices variable</w:t>
      </w:r>
      <w:r w:rsidRPr="009664A6">
        <w:rPr>
          <w:rFonts w:ascii="Times New Roman" w:hAnsi="Times New Roman" w:cs="Times New Roman"/>
          <w:color w:val="000000" w:themeColor="text1"/>
          <w:sz w:val="24"/>
          <w:szCs w:val="24"/>
        </w:rPr>
        <w:t xml:space="preserve"> obtained a mean of 3.48</w:t>
      </w:r>
      <w:r w:rsidR="005B374F" w:rsidRPr="009664A6">
        <w:rPr>
          <w:rFonts w:ascii="Times New Roman" w:hAnsi="Times New Roman" w:cs="Times New Roman"/>
          <w:color w:val="000000" w:themeColor="text1"/>
          <w:sz w:val="24"/>
          <w:szCs w:val="24"/>
        </w:rPr>
        <w:t>,</w:t>
      </w:r>
      <w:r w:rsidRPr="009664A6">
        <w:rPr>
          <w:rFonts w:ascii="Times New Roman" w:hAnsi="Times New Roman" w:cs="Times New Roman"/>
          <w:color w:val="000000" w:themeColor="text1"/>
          <w:sz w:val="24"/>
          <w:szCs w:val="24"/>
        </w:rPr>
        <w:t xml:space="preserve"> which is described as very high, indicating that school head leadership is excellent. All indicators likewise attained very high levels. The standard deviation of 0.10 implies that the responses have high consistency. Moreover, for professional well-being</w:t>
      </w:r>
      <w:r w:rsidR="005B374F" w:rsidRPr="009664A6">
        <w:rPr>
          <w:rFonts w:ascii="Times New Roman" w:hAnsi="Times New Roman" w:cs="Times New Roman"/>
          <w:color w:val="000000" w:themeColor="text1"/>
          <w:sz w:val="24"/>
          <w:szCs w:val="24"/>
        </w:rPr>
        <w:t xml:space="preserve"> variable</w:t>
      </w:r>
      <w:r w:rsidRPr="009664A6">
        <w:rPr>
          <w:rFonts w:ascii="Times New Roman" w:hAnsi="Times New Roman" w:cs="Times New Roman"/>
          <w:color w:val="000000" w:themeColor="text1"/>
          <w:sz w:val="24"/>
          <w:szCs w:val="24"/>
        </w:rPr>
        <w:t xml:space="preserve"> obtained a mean of 3.60 described as very high, indicating that the professional well-being is excellent. All of the indicators gained very high level. The standard deviation of 0.08 implies that the responses have high consistency. Ultimately, the </w:t>
      </w:r>
      <w:r w:rsidRPr="009664A6">
        <w:rPr>
          <w:rStyle w:val="Strong"/>
          <w:rFonts w:ascii="Times New Roman" w:hAnsi="Times New Roman" w:cs="Times New Roman"/>
          <w:b w:val="0"/>
          <w:bCs w:val="0"/>
          <w:color w:val="000000" w:themeColor="text1"/>
          <w:sz w:val="24"/>
          <w:szCs w:val="24"/>
        </w:rPr>
        <w:t xml:space="preserve">teacher work engagement variable obtained a mean of </w:t>
      </w:r>
      <w:r w:rsidRPr="009664A6">
        <w:rPr>
          <w:rFonts w:ascii="Times New Roman" w:hAnsi="Times New Roman" w:cs="Times New Roman"/>
          <w:color w:val="000000" w:themeColor="text1"/>
          <w:sz w:val="24"/>
          <w:szCs w:val="24"/>
        </w:rPr>
        <w:t>3.53, also described as very high, showing that teacher engagement is very strong. The standard deviation of 0.09 implies that the responses have high consistency.</w:t>
      </w:r>
      <w:r w:rsidRPr="00C428B8">
        <w:rPr>
          <w:rFonts w:ascii="Times New Roman" w:hAnsi="Times New Roman" w:cs="Times New Roman"/>
          <w:color w:val="000000" w:themeColor="text1"/>
          <w:sz w:val="24"/>
          <w:szCs w:val="24"/>
        </w:rPr>
        <w:t xml:space="preserve"> </w:t>
      </w:r>
    </w:p>
    <w:p w14:paraId="695B114F" w14:textId="77777777" w:rsidR="00F079D7" w:rsidRDefault="00F079D7" w:rsidP="00F079D7">
      <w:pPr>
        <w:spacing w:after="0" w:line="276" w:lineRule="auto"/>
        <w:ind w:firstLine="720"/>
        <w:jc w:val="both"/>
        <w:rPr>
          <w:rFonts w:ascii="Times New Roman" w:hAnsi="Times New Roman" w:cs="Times New Roman"/>
          <w:color w:val="000000" w:themeColor="text1"/>
          <w:sz w:val="24"/>
          <w:szCs w:val="24"/>
        </w:rPr>
      </w:pPr>
    </w:p>
    <w:p w14:paraId="65B3EF5F" w14:textId="77777777" w:rsidR="00F079D7" w:rsidRDefault="00F079D7" w:rsidP="00F079D7">
      <w:pPr>
        <w:spacing w:after="0" w:line="276" w:lineRule="auto"/>
        <w:ind w:firstLine="720"/>
        <w:jc w:val="both"/>
        <w:rPr>
          <w:rFonts w:ascii="Times New Roman" w:hAnsi="Times New Roman" w:cs="Times New Roman"/>
          <w:color w:val="000000" w:themeColor="text1"/>
          <w:sz w:val="24"/>
          <w:szCs w:val="24"/>
        </w:rPr>
      </w:pPr>
      <w:r w:rsidRPr="007C0E2E">
        <w:rPr>
          <w:rFonts w:ascii="Times New Roman" w:hAnsi="Times New Roman" w:cs="Times New Roman"/>
          <w:color w:val="000000" w:themeColor="text1"/>
          <w:sz w:val="24"/>
          <w:szCs w:val="24"/>
        </w:rPr>
        <w:t>The comparative analysis shows that while school head leadership, professional well-being, and teacher work engagement are all consistently rated at very high levels, professional well-being emerges as the strongest dimension, slightly surpassing leadership and engagement. Teacher work engagement, though still very high, reflects relatively less favorable conditions compared to leadership and well-being, suggesting it requires more sustained attention to maintain long-term stability.</w:t>
      </w:r>
    </w:p>
    <w:p w14:paraId="28704256" w14:textId="77777777" w:rsidR="005B374F" w:rsidRDefault="005B374F" w:rsidP="00F079D7">
      <w:pPr>
        <w:spacing w:after="0" w:line="276" w:lineRule="auto"/>
        <w:ind w:firstLine="720"/>
        <w:jc w:val="both"/>
        <w:rPr>
          <w:rFonts w:ascii="Times New Roman" w:hAnsi="Times New Roman" w:cs="Times New Roman"/>
          <w:color w:val="000000" w:themeColor="text1"/>
          <w:sz w:val="24"/>
          <w:szCs w:val="24"/>
        </w:rPr>
      </w:pPr>
    </w:p>
    <w:p w14:paraId="41640B8C" w14:textId="77777777" w:rsidR="005B374F" w:rsidRDefault="005B374F" w:rsidP="00F079D7">
      <w:pPr>
        <w:spacing w:after="0" w:line="276" w:lineRule="auto"/>
        <w:ind w:firstLine="720"/>
        <w:jc w:val="both"/>
        <w:rPr>
          <w:rFonts w:ascii="Times New Roman" w:hAnsi="Times New Roman" w:cs="Times New Roman"/>
          <w:color w:val="000000" w:themeColor="text1"/>
          <w:sz w:val="24"/>
          <w:szCs w:val="24"/>
        </w:rPr>
      </w:pPr>
    </w:p>
    <w:p w14:paraId="75090C30" w14:textId="77777777" w:rsidR="005B374F" w:rsidRPr="0047164E" w:rsidRDefault="005B374F" w:rsidP="00F079D7">
      <w:pPr>
        <w:spacing w:after="0" w:line="276" w:lineRule="auto"/>
        <w:ind w:firstLine="720"/>
        <w:jc w:val="both"/>
        <w:rPr>
          <w:rFonts w:ascii="Times New Roman" w:hAnsi="Times New Roman" w:cs="Times New Roman"/>
          <w:color w:val="000000" w:themeColor="text1"/>
          <w:sz w:val="24"/>
          <w:szCs w:val="24"/>
        </w:rPr>
      </w:pPr>
    </w:p>
    <w:bookmarkEnd w:id="3"/>
    <w:p w14:paraId="42F2EA06" w14:textId="77777777" w:rsidR="00F079D7" w:rsidRPr="0047164E" w:rsidRDefault="00F079D7" w:rsidP="00F079D7">
      <w:pPr>
        <w:spacing w:after="0" w:line="276" w:lineRule="auto"/>
        <w:jc w:val="both"/>
        <w:rPr>
          <w:rFonts w:ascii="Times New Roman" w:hAnsi="Times New Roman" w:cs="Times New Roman"/>
          <w:b/>
          <w:bCs/>
          <w:i/>
          <w:iCs/>
          <w:color w:val="000000" w:themeColor="text1"/>
          <w:sz w:val="24"/>
          <w:szCs w:val="24"/>
        </w:rPr>
      </w:pPr>
    </w:p>
    <w:p w14:paraId="7C08D233" w14:textId="77777777" w:rsidR="00F079D7" w:rsidRPr="0047164E" w:rsidRDefault="00F079D7" w:rsidP="00F079D7">
      <w:pPr>
        <w:spacing w:after="0" w:line="276" w:lineRule="auto"/>
        <w:jc w:val="both"/>
        <w:rPr>
          <w:rFonts w:ascii="Times New Roman" w:hAnsi="Times New Roman" w:cs="Times New Roman"/>
          <w:b/>
          <w:bCs/>
          <w:i/>
          <w:iCs/>
          <w:color w:val="000000" w:themeColor="text1"/>
          <w:sz w:val="24"/>
          <w:szCs w:val="24"/>
        </w:rPr>
      </w:pPr>
      <w:r w:rsidRPr="0047164E">
        <w:rPr>
          <w:rFonts w:ascii="Times New Roman" w:hAnsi="Times New Roman" w:cs="Times New Roman"/>
          <w:b/>
          <w:bCs/>
          <w:i/>
          <w:iCs/>
          <w:color w:val="000000" w:themeColor="text1"/>
          <w:sz w:val="24"/>
          <w:szCs w:val="24"/>
        </w:rPr>
        <w:t>Correlation Results</w:t>
      </w:r>
    </w:p>
    <w:p w14:paraId="7974EF8D" w14:textId="77777777" w:rsidR="00F079D7" w:rsidRPr="0047164E" w:rsidRDefault="00F079D7" w:rsidP="00F079D7">
      <w:pPr>
        <w:spacing w:after="0" w:line="276" w:lineRule="auto"/>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 xml:space="preserve"> </w:t>
      </w:r>
      <w:r w:rsidRPr="0047164E">
        <w:rPr>
          <w:rFonts w:ascii="Times New Roman" w:hAnsi="Times New Roman" w:cs="Times New Roman"/>
          <w:color w:val="000000" w:themeColor="text1"/>
          <w:sz w:val="24"/>
          <w:szCs w:val="24"/>
        </w:rPr>
        <w:tab/>
      </w:r>
    </w:p>
    <w:p w14:paraId="1616EC56" w14:textId="77777777" w:rsidR="00F079D7" w:rsidRPr="0047164E" w:rsidRDefault="00F079D7" w:rsidP="005B374F">
      <w:pPr>
        <w:spacing w:after="0" w:line="276" w:lineRule="auto"/>
        <w:ind w:firstLine="720"/>
        <w:jc w:val="both"/>
        <w:rPr>
          <w:rFonts w:ascii="Times New Roman" w:hAnsi="Times New Roman" w:cs="Times New Roman"/>
          <w:color w:val="000000" w:themeColor="text1"/>
          <w:sz w:val="24"/>
          <w:szCs w:val="24"/>
          <w:lang w:val="en-US"/>
        </w:rPr>
      </w:pPr>
      <w:r w:rsidRPr="0047164E">
        <w:rPr>
          <w:rFonts w:ascii="Times New Roman" w:hAnsi="Times New Roman" w:cs="Times New Roman"/>
          <w:color w:val="000000" w:themeColor="text1"/>
          <w:sz w:val="24"/>
          <w:szCs w:val="24"/>
          <w:lang w:val="en-US"/>
        </w:rPr>
        <w:t>Table 2 is the correlation</w:t>
      </w:r>
      <w:r>
        <w:rPr>
          <w:rFonts w:ascii="Times New Roman" w:hAnsi="Times New Roman" w:cs="Times New Roman"/>
          <w:color w:val="000000" w:themeColor="text1"/>
          <w:sz w:val="24"/>
          <w:szCs w:val="24"/>
          <w:lang w:val="en-US"/>
        </w:rPr>
        <w:t xml:space="preserve"> result between predictive variables and criterion variables.</w:t>
      </w:r>
      <w:r w:rsidRPr="0047164E">
        <w:rPr>
          <w:rFonts w:ascii="Times New Roman" w:hAnsi="Times New Roman" w:cs="Times New Roman"/>
          <w:color w:val="000000" w:themeColor="text1"/>
          <w:sz w:val="24"/>
          <w:szCs w:val="24"/>
          <w:lang w:val="en-US"/>
        </w:rPr>
        <w:t xml:space="preserve"> It also contains the </w:t>
      </w:r>
      <w:proofErr w:type="spellStart"/>
      <w:r w:rsidRPr="0047164E">
        <w:rPr>
          <w:rFonts w:ascii="Times New Roman" w:hAnsi="Times New Roman" w:cs="Times New Roman"/>
          <w:color w:val="000000" w:themeColor="text1"/>
          <w:sz w:val="24"/>
          <w:szCs w:val="24"/>
          <w:lang w:val="en-US"/>
        </w:rPr>
        <w:t>r-value</w:t>
      </w:r>
      <w:proofErr w:type="spellEnd"/>
      <w:r w:rsidRPr="0047164E">
        <w:rPr>
          <w:rFonts w:ascii="Times New Roman" w:hAnsi="Times New Roman" w:cs="Times New Roman"/>
          <w:color w:val="000000" w:themeColor="text1"/>
          <w:sz w:val="24"/>
          <w:szCs w:val="24"/>
          <w:lang w:val="en-US"/>
        </w:rPr>
        <w:t>, the p-value, the decision for the hypothesis, and the corresponding interpretation.</w:t>
      </w:r>
    </w:p>
    <w:p w14:paraId="4B45B15E" w14:textId="77777777" w:rsidR="005B374F" w:rsidRDefault="005B374F" w:rsidP="005B374F">
      <w:pPr>
        <w:pStyle w:val="Heading3"/>
        <w:keepNext w:val="0"/>
        <w:keepLines w:val="0"/>
        <w:widowControl w:val="0"/>
        <w:spacing w:before="0" w:line="276" w:lineRule="auto"/>
        <w:jc w:val="both"/>
        <w:rPr>
          <w:rFonts w:ascii="Times New Roman" w:hAnsi="Times New Roman" w:cs="Times New Roman"/>
          <w:i/>
          <w:color w:val="000000" w:themeColor="text1"/>
        </w:rPr>
      </w:pPr>
    </w:p>
    <w:p w14:paraId="08755951" w14:textId="463A7274" w:rsidR="00F079D7" w:rsidRPr="0047164E" w:rsidRDefault="00F079D7" w:rsidP="005B374F">
      <w:pPr>
        <w:pStyle w:val="Heading3"/>
        <w:keepNext w:val="0"/>
        <w:keepLines w:val="0"/>
        <w:widowControl w:val="0"/>
        <w:spacing w:before="0" w:line="276" w:lineRule="auto"/>
        <w:jc w:val="both"/>
        <w:rPr>
          <w:rFonts w:ascii="Times New Roman" w:hAnsi="Times New Roman" w:cs="Times New Roman"/>
          <w:i/>
          <w:color w:val="000000" w:themeColor="text1"/>
        </w:rPr>
      </w:pPr>
      <w:r w:rsidRPr="0047164E">
        <w:rPr>
          <w:rFonts w:ascii="Times New Roman" w:hAnsi="Times New Roman" w:cs="Times New Roman"/>
          <w:i/>
          <w:color w:val="000000" w:themeColor="text1"/>
        </w:rPr>
        <w:t xml:space="preserve">Table 2: Correlation Table (N=210) </w:t>
      </w:r>
    </w:p>
    <w:tbl>
      <w:tblPr>
        <w:tblStyle w:val="TableGrid0"/>
        <w:tblW w:w="9286" w:type="dxa"/>
        <w:tblInd w:w="-14" w:type="dxa"/>
        <w:tblLayout w:type="fixed"/>
        <w:tblCellMar>
          <w:right w:w="72" w:type="dxa"/>
        </w:tblCellMar>
        <w:tblLook w:val="04A0" w:firstRow="1" w:lastRow="0" w:firstColumn="1" w:lastColumn="0" w:noHBand="0" w:noVBand="1"/>
      </w:tblPr>
      <w:tblGrid>
        <w:gridCol w:w="2945"/>
        <w:gridCol w:w="871"/>
        <w:gridCol w:w="1346"/>
        <w:gridCol w:w="1664"/>
        <w:gridCol w:w="2460"/>
      </w:tblGrid>
      <w:tr w:rsidR="00F079D7" w:rsidRPr="0047164E" w14:paraId="76AEE763" w14:textId="77777777" w:rsidTr="007C577D">
        <w:trPr>
          <w:trHeight w:val="289"/>
        </w:trPr>
        <w:tc>
          <w:tcPr>
            <w:tcW w:w="2945" w:type="dxa"/>
            <w:vMerge w:val="restart"/>
            <w:tcBorders>
              <w:top w:val="single" w:sz="4" w:space="0" w:color="auto"/>
            </w:tcBorders>
          </w:tcPr>
          <w:p w14:paraId="18F02323" w14:textId="77777777" w:rsidR="00F079D7" w:rsidRPr="0047164E" w:rsidRDefault="00F079D7" w:rsidP="007C577D">
            <w:pPr>
              <w:widowControl w:val="0"/>
              <w:spacing w:after="0" w:line="276" w:lineRule="auto"/>
              <w:ind w:left="120"/>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 xml:space="preserve"> </w:t>
            </w:r>
          </w:p>
          <w:p w14:paraId="4F80BDB8" w14:textId="77777777" w:rsidR="00F079D7" w:rsidRPr="0047164E" w:rsidRDefault="00F079D7" w:rsidP="007C577D">
            <w:pPr>
              <w:widowControl w:val="0"/>
              <w:spacing w:after="0" w:line="276" w:lineRule="auto"/>
              <w:ind w:left="120"/>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Variables</w:t>
            </w:r>
          </w:p>
        </w:tc>
        <w:tc>
          <w:tcPr>
            <w:tcW w:w="6341" w:type="dxa"/>
            <w:gridSpan w:val="4"/>
            <w:tcBorders>
              <w:top w:val="single" w:sz="4" w:space="0" w:color="auto"/>
            </w:tcBorders>
          </w:tcPr>
          <w:p w14:paraId="18FB2B0A" w14:textId="77777777" w:rsidR="00F079D7" w:rsidRPr="0047164E" w:rsidRDefault="00F079D7" w:rsidP="007C577D">
            <w:pPr>
              <w:widowControl w:val="0"/>
              <w:spacing w:after="0" w:line="276" w:lineRule="auto"/>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Teacher Work Engagement</w:t>
            </w:r>
          </w:p>
        </w:tc>
      </w:tr>
      <w:tr w:rsidR="00F079D7" w:rsidRPr="0047164E" w14:paraId="694E69AD" w14:textId="77777777" w:rsidTr="007C577D">
        <w:trPr>
          <w:trHeight w:val="378"/>
        </w:trPr>
        <w:tc>
          <w:tcPr>
            <w:tcW w:w="2945" w:type="dxa"/>
            <w:vMerge/>
            <w:tcBorders>
              <w:bottom w:val="single" w:sz="4" w:space="0" w:color="auto"/>
            </w:tcBorders>
          </w:tcPr>
          <w:p w14:paraId="2EEFA91E" w14:textId="77777777" w:rsidR="00F079D7" w:rsidRPr="0047164E" w:rsidRDefault="00F079D7" w:rsidP="007C577D">
            <w:pPr>
              <w:spacing w:after="0" w:line="276" w:lineRule="auto"/>
              <w:rPr>
                <w:rFonts w:ascii="Times New Roman" w:eastAsiaTheme="minorEastAsia" w:hAnsi="Times New Roman" w:cs="Times New Roman"/>
                <w:color w:val="000000" w:themeColor="text1"/>
                <w:sz w:val="24"/>
                <w:szCs w:val="24"/>
              </w:rPr>
            </w:pPr>
          </w:p>
        </w:tc>
        <w:tc>
          <w:tcPr>
            <w:tcW w:w="871" w:type="dxa"/>
            <w:tcBorders>
              <w:bottom w:val="single" w:sz="4" w:space="0" w:color="auto"/>
            </w:tcBorders>
          </w:tcPr>
          <w:p w14:paraId="3B37A9F5" w14:textId="77777777" w:rsidR="00F079D7" w:rsidRPr="0047164E" w:rsidRDefault="00F079D7" w:rsidP="007C577D">
            <w:pPr>
              <w:spacing w:after="0" w:line="276" w:lineRule="auto"/>
              <w:ind w:left="130"/>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r- value</w:t>
            </w:r>
          </w:p>
        </w:tc>
        <w:tc>
          <w:tcPr>
            <w:tcW w:w="1346" w:type="dxa"/>
            <w:tcBorders>
              <w:bottom w:val="single" w:sz="4" w:space="0" w:color="auto"/>
            </w:tcBorders>
          </w:tcPr>
          <w:p w14:paraId="617FEF79" w14:textId="77777777" w:rsidR="00F079D7" w:rsidRPr="0047164E" w:rsidRDefault="00F079D7" w:rsidP="007C577D">
            <w:pPr>
              <w:spacing w:after="0" w:line="276" w:lineRule="auto"/>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p-value</w:t>
            </w:r>
          </w:p>
        </w:tc>
        <w:tc>
          <w:tcPr>
            <w:tcW w:w="1664" w:type="dxa"/>
            <w:tcBorders>
              <w:bottom w:val="single" w:sz="4" w:space="0" w:color="auto"/>
            </w:tcBorders>
          </w:tcPr>
          <w:p w14:paraId="0412DC23" w14:textId="77777777" w:rsidR="00F079D7" w:rsidRPr="0047164E" w:rsidRDefault="00F079D7" w:rsidP="007C577D">
            <w:pPr>
              <w:spacing w:after="0" w:line="276" w:lineRule="auto"/>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Decision on</w:t>
            </w:r>
          </w:p>
          <w:p w14:paraId="6293E2C2" w14:textId="77777777" w:rsidR="00F079D7" w:rsidRPr="0047164E" w:rsidRDefault="00F079D7" w:rsidP="007C577D">
            <w:pPr>
              <w:spacing w:after="0" w:line="276" w:lineRule="auto"/>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i/>
                <w:color w:val="000000" w:themeColor="text1"/>
                <w:sz w:val="24"/>
                <w:szCs w:val="24"/>
              </w:rPr>
              <w:t>H</w:t>
            </w:r>
            <w:r w:rsidRPr="0047164E">
              <w:rPr>
                <w:rFonts w:ascii="Times New Roman" w:eastAsia="Arial" w:hAnsi="Times New Roman" w:cs="Times New Roman"/>
                <w:b/>
                <w:color w:val="000000" w:themeColor="text1"/>
                <w:sz w:val="24"/>
                <w:szCs w:val="24"/>
                <w:vertAlign w:val="subscript"/>
              </w:rPr>
              <w:t>0</w:t>
            </w:r>
          </w:p>
        </w:tc>
        <w:tc>
          <w:tcPr>
            <w:tcW w:w="2459" w:type="dxa"/>
            <w:tcBorders>
              <w:bottom w:val="single" w:sz="4" w:space="0" w:color="auto"/>
            </w:tcBorders>
          </w:tcPr>
          <w:p w14:paraId="5E6F2795" w14:textId="77777777" w:rsidR="00F079D7" w:rsidRPr="0047164E" w:rsidRDefault="00F079D7" w:rsidP="007C577D">
            <w:pPr>
              <w:spacing w:after="0" w:line="276" w:lineRule="auto"/>
              <w:ind w:right="45"/>
              <w:jc w:val="center"/>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 xml:space="preserve">Interpretation </w:t>
            </w:r>
          </w:p>
        </w:tc>
      </w:tr>
      <w:tr w:rsidR="00F079D7" w:rsidRPr="0047164E" w14:paraId="6183C5A8" w14:textId="77777777" w:rsidTr="007C577D">
        <w:trPr>
          <w:trHeight w:val="773"/>
        </w:trPr>
        <w:tc>
          <w:tcPr>
            <w:tcW w:w="2945" w:type="dxa"/>
            <w:tcBorders>
              <w:top w:val="single" w:sz="4" w:space="0" w:color="auto"/>
            </w:tcBorders>
          </w:tcPr>
          <w:p w14:paraId="0038F6EE" w14:textId="77777777" w:rsidR="00F079D7" w:rsidRPr="0047164E" w:rsidRDefault="00F079D7" w:rsidP="007C577D">
            <w:pPr>
              <w:spacing w:after="0" w:line="276" w:lineRule="auto"/>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School Head Leadership Practices</w:t>
            </w:r>
          </w:p>
        </w:tc>
        <w:tc>
          <w:tcPr>
            <w:tcW w:w="871" w:type="dxa"/>
            <w:tcBorders>
              <w:top w:val="single" w:sz="4" w:space="0" w:color="auto"/>
            </w:tcBorders>
          </w:tcPr>
          <w:p w14:paraId="2465BD36" w14:textId="77777777" w:rsidR="00F079D7" w:rsidRPr="0047164E" w:rsidRDefault="00F079D7" w:rsidP="007C577D">
            <w:pPr>
              <w:spacing w:after="0" w:line="276" w:lineRule="auto"/>
              <w:ind w:right="30"/>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 xml:space="preserve">   .328</w:t>
            </w:r>
          </w:p>
        </w:tc>
        <w:tc>
          <w:tcPr>
            <w:tcW w:w="1346" w:type="dxa"/>
            <w:tcBorders>
              <w:top w:val="single" w:sz="4" w:space="0" w:color="auto"/>
            </w:tcBorders>
          </w:tcPr>
          <w:p w14:paraId="6E1895A9" w14:textId="77777777" w:rsidR="00F079D7" w:rsidRPr="0047164E" w:rsidRDefault="00F079D7" w:rsidP="007C577D">
            <w:pPr>
              <w:spacing w:after="0" w:line="276" w:lineRule="auto"/>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 xml:space="preserve">         .000</w:t>
            </w:r>
          </w:p>
        </w:tc>
        <w:tc>
          <w:tcPr>
            <w:tcW w:w="1664" w:type="dxa"/>
            <w:tcBorders>
              <w:top w:val="single" w:sz="4" w:space="0" w:color="auto"/>
            </w:tcBorders>
          </w:tcPr>
          <w:p w14:paraId="403262D7" w14:textId="77777777" w:rsidR="00F079D7" w:rsidRPr="0047164E" w:rsidRDefault="00F079D7" w:rsidP="007C577D">
            <w:pPr>
              <w:spacing w:after="0" w:line="276" w:lineRule="auto"/>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 xml:space="preserve">      Reject </w:t>
            </w:r>
            <w:r w:rsidRPr="0047164E">
              <w:rPr>
                <w:rFonts w:ascii="Times New Roman" w:eastAsiaTheme="minorEastAsia" w:hAnsi="Times New Roman" w:cs="Times New Roman"/>
                <w:i/>
                <w:color w:val="000000" w:themeColor="text1"/>
                <w:sz w:val="24"/>
                <w:szCs w:val="24"/>
              </w:rPr>
              <w:t>H</w:t>
            </w:r>
            <w:r w:rsidRPr="0047164E">
              <w:rPr>
                <w:rFonts w:ascii="Times New Roman" w:eastAsia="Arial" w:hAnsi="Times New Roman" w:cs="Times New Roman"/>
                <w:b/>
                <w:color w:val="000000" w:themeColor="text1"/>
                <w:sz w:val="24"/>
                <w:szCs w:val="24"/>
                <w:vertAlign w:val="subscript"/>
              </w:rPr>
              <w:t>0</w:t>
            </w:r>
          </w:p>
        </w:tc>
        <w:tc>
          <w:tcPr>
            <w:tcW w:w="2459" w:type="dxa"/>
            <w:tcBorders>
              <w:top w:val="single" w:sz="4" w:space="0" w:color="auto"/>
            </w:tcBorders>
          </w:tcPr>
          <w:p w14:paraId="6806A20D" w14:textId="77777777" w:rsidR="00F079D7" w:rsidRPr="0047164E" w:rsidRDefault="00F079D7" w:rsidP="007C577D">
            <w:pPr>
              <w:spacing w:after="0" w:line="276" w:lineRule="auto"/>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Moderately low positive correlation</w:t>
            </w:r>
          </w:p>
        </w:tc>
      </w:tr>
      <w:tr w:rsidR="00F079D7" w:rsidRPr="0047164E" w14:paraId="66C0162B" w14:textId="77777777" w:rsidTr="007C577D">
        <w:trPr>
          <w:trHeight w:val="144"/>
        </w:trPr>
        <w:tc>
          <w:tcPr>
            <w:tcW w:w="2945" w:type="dxa"/>
            <w:tcBorders>
              <w:bottom w:val="single" w:sz="4" w:space="0" w:color="auto"/>
            </w:tcBorders>
          </w:tcPr>
          <w:p w14:paraId="17429E51" w14:textId="77777777" w:rsidR="00F079D7" w:rsidRPr="0047164E" w:rsidRDefault="00F079D7" w:rsidP="007C577D">
            <w:pPr>
              <w:spacing w:after="0" w:line="276" w:lineRule="auto"/>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Professional Wellbeing of Public-School Teachers</w:t>
            </w:r>
          </w:p>
        </w:tc>
        <w:tc>
          <w:tcPr>
            <w:tcW w:w="871" w:type="dxa"/>
            <w:tcBorders>
              <w:bottom w:val="single" w:sz="4" w:space="0" w:color="auto"/>
            </w:tcBorders>
          </w:tcPr>
          <w:p w14:paraId="71C04C8F" w14:textId="77777777" w:rsidR="00F079D7" w:rsidRPr="0047164E" w:rsidRDefault="00F079D7" w:rsidP="007C577D">
            <w:pPr>
              <w:spacing w:after="0" w:line="276" w:lineRule="auto"/>
              <w:ind w:right="35"/>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 xml:space="preserve">    .054</w:t>
            </w:r>
          </w:p>
        </w:tc>
        <w:tc>
          <w:tcPr>
            <w:tcW w:w="1346" w:type="dxa"/>
            <w:tcBorders>
              <w:bottom w:val="single" w:sz="4" w:space="0" w:color="auto"/>
            </w:tcBorders>
          </w:tcPr>
          <w:p w14:paraId="7946008F" w14:textId="77777777" w:rsidR="00F079D7" w:rsidRPr="0047164E" w:rsidRDefault="00F079D7" w:rsidP="007C577D">
            <w:pPr>
              <w:spacing w:after="0" w:line="276" w:lineRule="auto"/>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 xml:space="preserve">         .440</w:t>
            </w:r>
          </w:p>
        </w:tc>
        <w:tc>
          <w:tcPr>
            <w:tcW w:w="1664" w:type="dxa"/>
            <w:tcBorders>
              <w:bottom w:val="single" w:sz="4" w:space="0" w:color="auto"/>
            </w:tcBorders>
          </w:tcPr>
          <w:p w14:paraId="0D905C79" w14:textId="77777777" w:rsidR="00F079D7" w:rsidRPr="0047164E" w:rsidRDefault="00F079D7" w:rsidP="007C577D">
            <w:pPr>
              <w:spacing w:after="0" w:line="276" w:lineRule="auto"/>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 xml:space="preserve">       Accept </w:t>
            </w:r>
            <w:r w:rsidRPr="0047164E">
              <w:rPr>
                <w:rFonts w:ascii="Times New Roman" w:eastAsiaTheme="minorEastAsia" w:hAnsi="Times New Roman" w:cs="Times New Roman"/>
                <w:i/>
                <w:color w:val="000000" w:themeColor="text1"/>
                <w:sz w:val="24"/>
                <w:szCs w:val="24"/>
              </w:rPr>
              <w:t>H</w:t>
            </w:r>
            <w:r w:rsidRPr="0047164E">
              <w:rPr>
                <w:rFonts w:ascii="Times New Roman" w:eastAsia="Arial" w:hAnsi="Times New Roman" w:cs="Times New Roman"/>
                <w:b/>
                <w:color w:val="000000" w:themeColor="text1"/>
                <w:sz w:val="24"/>
                <w:szCs w:val="24"/>
                <w:vertAlign w:val="subscript"/>
              </w:rPr>
              <w:t>0</w:t>
            </w:r>
          </w:p>
        </w:tc>
        <w:tc>
          <w:tcPr>
            <w:tcW w:w="2459" w:type="dxa"/>
            <w:tcBorders>
              <w:bottom w:val="single" w:sz="4" w:space="0" w:color="auto"/>
            </w:tcBorders>
          </w:tcPr>
          <w:p w14:paraId="76383E6F" w14:textId="77777777" w:rsidR="00F079D7" w:rsidRPr="0047164E" w:rsidRDefault="00F079D7" w:rsidP="007C577D">
            <w:pPr>
              <w:spacing w:after="0" w:line="276" w:lineRule="auto"/>
              <w:rPr>
                <w:rFonts w:ascii="Times New Roman" w:eastAsiaTheme="minorEastAsia" w:hAnsi="Times New Roman" w:cs="Times New Roman"/>
                <w:color w:val="000000" w:themeColor="text1"/>
                <w:sz w:val="24"/>
                <w:szCs w:val="24"/>
              </w:rPr>
            </w:pPr>
            <w:r w:rsidRPr="0047164E">
              <w:rPr>
                <w:rFonts w:ascii="Times New Roman" w:eastAsiaTheme="minorEastAsia" w:hAnsi="Times New Roman" w:cs="Times New Roman"/>
                <w:color w:val="000000" w:themeColor="text1"/>
                <w:sz w:val="24"/>
                <w:szCs w:val="24"/>
              </w:rPr>
              <w:t>Low positive non-significant correlation</w:t>
            </w:r>
          </w:p>
        </w:tc>
      </w:tr>
    </w:tbl>
    <w:p w14:paraId="721F548C" w14:textId="77777777" w:rsidR="00F079D7" w:rsidRPr="0047164E" w:rsidRDefault="00F079D7" w:rsidP="00F079D7">
      <w:pPr>
        <w:spacing w:after="0" w:line="276" w:lineRule="auto"/>
        <w:ind w:left="-5"/>
        <w:rPr>
          <w:rFonts w:ascii="Times New Roman" w:hAnsi="Times New Roman" w:cs="Times New Roman"/>
          <w:i/>
          <w:color w:val="000000" w:themeColor="text1"/>
          <w:sz w:val="24"/>
          <w:szCs w:val="24"/>
        </w:rPr>
      </w:pPr>
      <w:r w:rsidRPr="0047164E">
        <w:rPr>
          <w:rFonts w:ascii="Times New Roman" w:hAnsi="Times New Roman" w:cs="Times New Roman"/>
          <w:i/>
          <w:color w:val="000000" w:themeColor="text1"/>
          <w:sz w:val="24"/>
          <w:szCs w:val="24"/>
        </w:rPr>
        <w:t xml:space="preserve">Level of Significance: 0.05, Decision Rule: Reject H₀ if p &lt; 0.05 </w:t>
      </w:r>
    </w:p>
    <w:p w14:paraId="36FB7266" w14:textId="77777777" w:rsidR="00F079D7" w:rsidRPr="0047164E" w:rsidRDefault="00F079D7" w:rsidP="00F079D7">
      <w:pPr>
        <w:spacing w:after="17" w:line="276" w:lineRule="auto"/>
        <w:rPr>
          <w:rFonts w:ascii="Times New Roman" w:hAnsi="Times New Roman" w:cs="Times New Roman"/>
          <w:color w:val="000000" w:themeColor="text1"/>
          <w:sz w:val="24"/>
          <w:szCs w:val="24"/>
        </w:rPr>
      </w:pPr>
    </w:p>
    <w:p w14:paraId="6760907D" w14:textId="4BB24C33" w:rsidR="00F079D7" w:rsidRDefault="00F079D7" w:rsidP="00F079D7">
      <w:pPr>
        <w:spacing w:after="0" w:line="276" w:lineRule="auto"/>
        <w:ind w:firstLine="720"/>
        <w:jc w:val="both"/>
        <w:rPr>
          <w:rFonts w:ascii="Times New Roman" w:hAnsi="Times New Roman" w:cs="Times New Roman"/>
          <w:color w:val="000000" w:themeColor="text1"/>
          <w:sz w:val="24"/>
          <w:szCs w:val="24"/>
        </w:rPr>
      </w:pPr>
      <w:r w:rsidRPr="0047164E">
        <w:rPr>
          <w:rFonts w:ascii="Times New Roman" w:eastAsia="Times New Roman" w:hAnsi="Times New Roman" w:cs="Times New Roman"/>
          <w:color w:val="000000" w:themeColor="text1"/>
          <w:sz w:val="24"/>
          <w:szCs w:val="24"/>
          <w:lang w:eastAsia="en-PH"/>
        </w:rPr>
        <w:t xml:space="preserve">Specifically, the table shows that the </w:t>
      </w:r>
      <w:r>
        <w:rPr>
          <w:rFonts w:ascii="Times New Roman" w:eastAsia="Times New Roman" w:hAnsi="Times New Roman" w:cs="Times New Roman"/>
          <w:color w:val="000000" w:themeColor="text1"/>
          <w:sz w:val="24"/>
          <w:szCs w:val="24"/>
          <w:lang w:eastAsia="en-PH"/>
        </w:rPr>
        <w:t xml:space="preserve">correlation between </w:t>
      </w:r>
      <w:r w:rsidRPr="0047164E">
        <w:rPr>
          <w:rFonts w:ascii="Times New Roman" w:eastAsia="Times New Roman" w:hAnsi="Times New Roman" w:cs="Times New Roman"/>
          <w:color w:val="000000" w:themeColor="text1"/>
          <w:sz w:val="24"/>
          <w:szCs w:val="24"/>
          <w:lang w:eastAsia="en-PH"/>
        </w:rPr>
        <w:t>school head leadership practices and teacher work engagement obtained a p-value of 0.000, which is lower than the 0.05 level of significance</w:t>
      </w:r>
      <w:r>
        <w:rPr>
          <w:rFonts w:ascii="Times New Roman" w:eastAsia="Times New Roman" w:hAnsi="Times New Roman" w:cs="Times New Roman"/>
          <w:color w:val="000000" w:themeColor="text1"/>
          <w:sz w:val="24"/>
          <w:szCs w:val="24"/>
          <w:lang w:eastAsia="en-PH"/>
        </w:rPr>
        <w:t xml:space="preserve">; hence, the </w:t>
      </w:r>
      <w:r w:rsidRPr="0047164E">
        <w:rPr>
          <w:rFonts w:ascii="Times New Roman" w:eastAsia="Times New Roman" w:hAnsi="Times New Roman" w:cs="Times New Roman"/>
          <w:color w:val="000000" w:themeColor="text1"/>
          <w:sz w:val="24"/>
          <w:szCs w:val="24"/>
          <w:lang w:eastAsia="en-PH"/>
        </w:rPr>
        <w:t xml:space="preserve">null hypothesis was rejected, </w:t>
      </w:r>
      <w:r>
        <w:rPr>
          <w:rFonts w:ascii="Times New Roman" w:eastAsia="Times New Roman" w:hAnsi="Times New Roman" w:cs="Times New Roman"/>
          <w:color w:val="000000" w:themeColor="text1"/>
          <w:sz w:val="24"/>
          <w:szCs w:val="24"/>
          <w:lang w:eastAsia="en-PH"/>
        </w:rPr>
        <w:t>indicating</w:t>
      </w:r>
      <w:r w:rsidRPr="0047164E">
        <w:rPr>
          <w:rFonts w:ascii="Times New Roman" w:eastAsia="Times New Roman" w:hAnsi="Times New Roman" w:cs="Times New Roman"/>
          <w:color w:val="000000" w:themeColor="text1"/>
          <w:sz w:val="24"/>
          <w:szCs w:val="24"/>
          <w:lang w:eastAsia="en-PH"/>
        </w:rPr>
        <w:t xml:space="preserve"> that the relationship is statistically significant. The </w:t>
      </w:r>
      <w:proofErr w:type="spellStart"/>
      <w:r>
        <w:rPr>
          <w:rFonts w:ascii="Times New Roman" w:eastAsia="Times New Roman" w:hAnsi="Times New Roman" w:cs="Times New Roman"/>
          <w:color w:val="000000" w:themeColor="text1"/>
          <w:sz w:val="24"/>
          <w:szCs w:val="24"/>
          <w:lang w:eastAsia="en-PH"/>
        </w:rPr>
        <w:t>r</w:t>
      </w:r>
      <w:r w:rsidR="001C0060">
        <w:rPr>
          <w:rFonts w:ascii="Times New Roman" w:eastAsia="Times New Roman" w:hAnsi="Times New Roman" w:cs="Times New Roman"/>
          <w:color w:val="000000" w:themeColor="text1"/>
          <w:sz w:val="24"/>
          <w:szCs w:val="24"/>
          <w:lang w:eastAsia="en-PH"/>
        </w:rPr>
        <w:t>-</w:t>
      </w:r>
      <w:r>
        <w:rPr>
          <w:rFonts w:ascii="Times New Roman" w:eastAsia="Times New Roman" w:hAnsi="Times New Roman" w:cs="Times New Roman"/>
          <w:color w:val="000000" w:themeColor="text1"/>
          <w:sz w:val="24"/>
          <w:szCs w:val="24"/>
          <w:lang w:eastAsia="en-PH"/>
        </w:rPr>
        <w:t>value</w:t>
      </w:r>
      <w:proofErr w:type="spellEnd"/>
      <w:r>
        <w:rPr>
          <w:rFonts w:ascii="Times New Roman" w:eastAsia="Times New Roman" w:hAnsi="Times New Roman" w:cs="Times New Roman"/>
          <w:color w:val="000000" w:themeColor="text1"/>
          <w:sz w:val="24"/>
          <w:szCs w:val="24"/>
          <w:lang w:eastAsia="en-PH"/>
        </w:rPr>
        <w:t xml:space="preserve"> of</w:t>
      </w:r>
      <w:r w:rsidRPr="0047164E">
        <w:rPr>
          <w:rFonts w:ascii="Times New Roman" w:eastAsia="Times New Roman" w:hAnsi="Times New Roman" w:cs="Times New Roman"/>
          <w:color w:val="000000" w:themeColor="text1"/>
          <w:sz w:val="24"/>
          <w:szCs w:val="24"/>
          <w:lang w:eastAsia="en-PH"/>
        </w:rPr>
        <w:t xml:space="preserve"> 0.328 </w:t>
      </w:r>
      <w:r>
        <w:rPr>
          <w:rFonts w:ascii="Times New Roman" w:eastAsia="Times New Roman" w:hAnsi="Times New Roman" w:cs="Times New Roman"/>
          <w:color w:val="000000" w:themeColor="text1"/>
          <w:sz w:val="24"/>
          <w:szCs w:val="24"/>
          <w:lang w:eastAsia="en-PH"/>
        </w:rPr>
        <w:t>indicates</w:t>
      </w:r>
      <w:r w:rsidRPr="0047164E">
        <w:rPr>
          <w:rFonts w:ascii="Times New Roman" w:eastAsia="Times New Roman" w:hAnsi="Times New Roman" w:cs="Times New Roman"/>
          <w:color w:val="000000" w:themeColor="text1"/>
          <w:sz w:val="24"/>
          <w:szCs w:val="24"/>
          <w:lang w:eastAsia="en-PH"/>
        </w:rPr>
        <w:t xml:space="preserve"> a moderately low positive correlation</w:t>
      </w:r>
      <w:r>
        <w:rPr>
          <w:rFonts w:ascii="Times New Roman" w:eastAsia="Times New Roman" w:hAnsi="Times New Roman" w:cs="Times New Roman"/>
          <w:color w:val="000000" w:themeColor="text1"/>
          <w:sz w:val="24"/>
          <w:szCs w:val="24"/>
          <w:lang w:eastAsia="en-PH"/>
        </w:rPr>
        <w:t xml:space="preserve">. This implies </w:t>
      </w:r>
      <w:r w:rsidRPr="0047164E">
        <w:rPr>
          <w:rFonts w:ascii="Times New Roman" w:eastAsia="Times New Roman" w:hAnsi="Times New Roman" w:cs="Times New Roman"/>
          <w:color w:val="000000" w:themeColor="text1"/>
          <w:sz w:val="24"/>
          <w:szCs w:val="24"/>
          <w:lang w:eastAsia="en-PH"/>
        </w:rPr>
        <w:t>that as school head leadership practices increase, teacher work engagement also increases.</w:t>
      </w:r>
      <w:r>
        <w:rPr>
          <w:rFonts w:ascii="Times New Roman" w:eastAsia="Times New Roman" w:hAnsi="Times New Roman" w:cs="Times New Roman"/>
          <w:color w:val="000000" w:themeColor="text1"/>
          <w:sz w:val="24"/>
          <w:szCs w:val="24"/>
          <w:lang w:eastAsia="en-PH"/>
        </w:rPr>
        <w:t xml:space="preserve"> </w:t>
      </w:r>
      <w:r w:rsidRPr="0047164E">
        <w:rPr>
          <w:rFonts w:ascii="Times New Roman" w:hAnsi="Times New Roman" w:cs="Times New Roman"/>
          <w:color w:val="000000" w:themeColor="text1"/>
          <w:sz w:val="24"/>
          <w:szCs w:val="24"/>
        </w:rPr>
        <w:t>In contrast, the relationship between professional well-being and teacher work engagement</w:t>
      </w:r>
      <w:r>
        <w:rPr>
          <w:rFonts w:ascii="Times New Roman" w:hAnsi="Times New Roman" w:cs="Times New Roman"/>
          <w:color w:val="000000" w:themeColor="text1"/>
          <w:sz w:val="24"/>
          <w:szCs w:val="24"/>
        </w:rPr>
        <w:t xml:space="preserve"> obtained a p value of </w:t>
      </w:r>
      <w:r w:rsidRPr="009664A6">
        <w:rPr>
          <w:rFonts w:ascii="Times New Roman" w:hAnsi="Times New Roman" w:cs="Times New Roman"/>
          <w:color w:val="000000" w:themeColor="text1"/>
          <w:sz w:val="24"/>
          <w:szCs w:val="24"/>
        </w:rPr>
        <w:t>0.440</w:t>
      </w:r>
      <w:r w:rsidR="005B374F" w:rsidRPr="009664A6">
        <w:rPr>
          <w:rFonts w:ascii="Times New Roman" w:hAnsi="Times New Roman" w:cs="Times New Roman"/>
          <w:color w:val="000000" w:themeColor="text1"/>
          <w:sz w:val="24"/>
          <w:szCs w:val="24"/>
        </w:rPr>
        <w:t>,</w:t>
      </w:r>
      <w:r w:rsidRPr="009664A6">
        <w:rPr>
          <w:rFonts w:ascii="Times New Roman" w:hAnsi="Times New Roman" w:cs="Times New Roman"/>
          <w:color w:val="000000" w:themeColor="text1"/>
          <w:sz w:val="24"/>
          <w:szCs w:val="24"/>
        </w:rPr>
        <w:t xml:space="preserve"> which</w:t>
      </w:r>
      <w:r>
        <w:rPr>
          <w:rFonts w:ascii="Times New Roman" w:hAnsi="Times New Roman" w:cs="Times New Roman"/>
          <w:color w:val="000000" w:themeColor="text1"/>
          <w:sz w:val="24"/>
          <w:szCs w:val="24"/>
        </w:rPr>
        <w:t xml:space="preserve"> higher than 0.05 level of significance; thus, the null hypothesis was accepted. This indicates that the correlation is statistically not significant. The r value of 0.054 suggests that the correlation is low. </w:t>
      </w:r>
      <w:r w:rsidRPr="0081033F">
        <w:rPr>
          <w:rFonts w:ascii="Times New Roman" w:hAnsi="Times New Roman" w:cs="Times New Roman"/>
          <w:color w:val="000000" w:themeColor="text1"/>
          <w:sz w:val="24"/>
          <w:szCs w:val="24"/>
        </w:rPr>
        <w:t>This implies that change in professional leadership is no corresponding change between professional well-being and teacher work engagement.</w:t>
      </w:r>
    </w:p>
    <w:p w14:paraId="7E93F8A7" w14:textId="77777777" w:rsidR="00F079D7" w:rsidRPr="0047164E" w:rsidRDefault="00F079D7" w:rsidP="00F079D7">
      <w:pPr>
        <w:widowControl w:val="0"/>
        <w:spacing w:after="0" w:line="276" w:lineRule="auto"/>
        <w:jc w:val="both"/>
        <w:rPr>
          <w:rFonts w:ascii="Times New Roman" w:hAnsi="Times New Roman" w:cs="Times New Roman"/>
          <w:b/>
          <w:i/>
          <w:color w:val="000000" w:themeColor="text1"/>
          <w:sz w:val="24"/>
          <w:szCs w:val="24"/>
        </w:rPr>
      </w:pPr>
    </w:p>
    <w:p w14:paraId="0DB7186E" w14:textId="77777777" w:rsidR="00F079D7" w:rsidRPr="0047164E" w:rsidRDefault="00F079D7" w:rsidP="00F079D7">
      <w:pPr>
        <w:widowControl w:val="0"/>
        <w:spacing w:after="0" w:line="276" w:lineRule="auto"/>
        <w:ind w:firstLine="720"/>
        <w:jc w:val="both"/>
        <w:rPr>
          <w:rFonts w:ascii="Times New Roman" w:hAnsi="Times New Roman" w:cs="Times New Roman"/>
          <w:b/>
          <w:i/>
          <w:color w:val="000000" w:themeColor="text1"/>
          <w:sz w:val="24"/>
          <w:szCs w:val="24"/>
        </w:rPr>
      </w:pPr>
      <w:r w:rsidRPr="0047164E">
        <w:rPr>
          <w:rFonts w:ascii="Times New Roman" w:hAnsi="Times New Roman" w:cs="Times New Roman"/>
          <w:color w:val="000000" w:themeColor="text1"/>
          <w:sz w:val="24"/>
          <w:szCs w:val="24"/>
        </w:rPr>
        <w:t xml:space="preserve">The results indicate that stronger school head leadership is significantly linked to higher teacher engagement, showing that effective leadership plays a crucial role in motivating teachers. In contrast, professional well-being shows only a low, non-significant relationship with engagement, suggesting it does not directly influence teacher commitment in this context. </w:t>
      </w:r>
    </w:p>
    <w:p w14:paraId="4430EDE1" w14:textId="77777777" w:rsidR="00F079D7" w:rsidRPr="0047164E" w:rsidRDefault="00F079D7" w:rsidP="00F079D7">
      <w:pPr>
        <w:widowControl w:val="0"/>
        <w:spacing w:after="17" w:line="276" w:lineRule="auto"/>
        <w:jc w:val="both"/>
        <w:rPr>
          <w:rFonts w:ascii="Times New Roman" w:hAnsi="Times New Roman" w:cs="Times New Roman"/>
          <w:b/>
          <w:i/>
          <w:color w:val="000000" w:themeColor="text1"/>
          <w:sz w:val="24"/>
          <w:szCs w:val="24"/>
        </w:rPr>
      </w:pPr>
    </w:p>
    <w:p w14:paraId="2422BA3D" w14:textId="77777777" w:rsidR="00F079D7" w:rsidRPr="0047164E" w:rsidRDefault="00F079D7" w:rsidP="00F079D7">
      <w:pPr>
        <w:widowControl w:val="0"/>
        <w:spacing w:after="17" w:line="276" w:lineRule="auto"/>
        <w:jc w:val="both"/>
        <w:rPr>
          <w:rFonts w:ascii="Times New Roman" w:hAnsi="Times New Roman" w:cs="Times New Roman"/>
          <w:b/>
          <w:i/>
          <w:color w:val="000000" w:themeColor="text1"/>
          <w:sz w:val="24"/>
          <w:szCs w:val="24"/>
        </w:rPr>
      </w:pPr>
      <w:r w:rsidRPr="00CA2EFD">
        <w:rPr>
          <w:rFonts w:ascii="Times New Roman" w:hAnsi="Times New Roman" w:cs="Times New Roman"/>
          <w:b/>
          <w:i/>
          <w:color w:val="000000" w:themeColor="text1"/>
          <w:sz w:val="24"/>
          <w:szCs w:val="24"/>
        </w:rPr>
        <w:t>Regression Analysis</w:t>
      </w:r>
    </w:p>
    <w:p w14:paraId="634F8668" w14:textId="77777777" w:rsidR="00F079D7" w:rsidRPr="0047164E" w:rsidRDefault="00F079D7" w:rsidP="00F079D7">
      <w:pPr>
        <w:widowControl w:val="0"/>
        <w:spacing w:after="17" w:line="276" w:lineRule="auto"/>
        <w:jc w:val="both"/>
        <w:rPr>
          <w:rFonts w:ascii="Times New Roman" w:hAnsi="Times New Roman" w:cs="Times New Roman"/>
          <w:b/>
          <w:i/>
          <w:color w:val="000000" w:themeColor="text1"/>
          <w:sz w:val="24"/>
          <w:szCs w:val="24"/>
        </w:rPr>
      </w:pPr>
    </w:p>
    <w:p w14:paraId="7CE43239" w14:textId="77777777" w:rsidR="00F079D7" w:rsidRPr="0047164E" w:rsidRDefault="00F079D7" w:rsidP="00F079D7">
      <w:pPr>
        <w:spacing w:after="0" w:line="276" w:lineRule="auto"/>
        <w:ind w:firstLine="720"/>
        <w:rPr>
          <w:rFonts w:ascii="Times New Roman" w:hAnsi="Times New Roman" w:cs="Times New Roman"/>
          <w:color w:val="000000" w:themeColor="text1"/>
          <w:sz w:val="24"/>
          <w:szCs w:val="24"/>
          <w:lang w:val="en-US"/>
        </w:rPr>
      </w:pPr>
      <w:r w:rsidRPr="0047164E">
        <w:rPr>
          <w:rFonts w:ascii="Times New Roman" w:hAnsi="Times New Roman" w:cs="Times New Roman"/>
          <w:color w:val="000000" w:themeColor="text1"/>
          <w:sz w:val="24"/>
          <w:szCs w:val="24"/>
          <w:lang w:val="en-US"/>
        </w:rPr>
        <w:t>Table 3 presents the regression analysis</w:t>
      </w:r>
      <w:r>
        <w:rPr>
          <w:rFonts w:ascii="Times New Roman" w:hAnsi="Times New Roman" w:cs="Times New Roman"/>
          <w:color w:val="000000" w:themeColor="text1"/>
          <w:sz w:val="24"/>
          <w:szCs w:val="24"/>
          <w:lang w:val="en-US"/>
        </w:rPr>
        <w:t xml:space="preserve"> of predictive variable on the criterion variable</w:t>
      </w:r>
      <w:r w:rsidRPr="0047164E">
        <w:rPr>
          <w:rFonts w:ascii="Times New Roman" w:hAnsi="Times New Roman" w:cs="Times New Roman"/>
          <w:color w:val="000000" w:themeColor="text1"/>
          <w:sz w:val="24"/>
          <w:szCs w:val="24"/>
          <w:lang w:val="en-US"/>
        </w:rPr>
        <w:t xml:space="preserve">. </w:t>
      </w:r>
      <w:r w:rsidRPr="00E25604">
        <w:rPr>
          <w:rFonts w:ascii="Times New Roman" w:hAnsi="Times New Roman" w:cs="Times New Roman"/>
          <w:color w:val="000000" w:themeColor="text1"/>
          <w:sz w:val="24"/>
          <w:szCs w:val="24"/>
          <w:lang w:val="en-US"/>
        </w:rPr>
        <w:t>It</w:t>
      </w:r>
      <w:r w:rsidRPr="0047164E">
        <w:rPr>
          <w:rFonts w:ascii="Times New Roman" w:hAnsi="Times New Roman" w:cs="Times New Roman"/>
          <w:color w:val="000000" w:themeColor="text1"/>
          <w:sz w:val="24"/>
          <w:szCs w:val="24"/>
          <w:lang w:val="en-US"/>
        </w:rPr>
        <w:t xml:space="preserve"> includes the coefficients (β), the </w:t>
      </w:r>
      <w:r w:rsidRPr="0047164E">
        <w:rPr>
          <w:rFonts w:ascii="Times New Roman" w:hAnsi="Times New Roman" w:cs="Times New Roman"/>
          <w:i/>
          <w:iCs/>
          <w:color w:val="000000" w:themeColor="text1"/>
          <w:sz w:val="24"/>
          <w:szCs w:val="24"/>
          <w:lang w:val="en-US"/>
        </w:rPr>
        <w:t>t</w:t>
      </w:r>
      <w:r w:rsidRPr="0047164E">
        <w:rPr>
          <w:rFonts w:ascii="Times New Roman" w:hAnsi="Times New Roman" w:cs="Times New Roman"/>
          <w:color w:val="000000" w:themeColor="text1"/>
          <w:sz w:val="24"/>
          <w:szCs w:val="24"/>
          <w:lang w:val="en-US"/>
        </w:rPr>
        <w:t xml:space="preserve">-values, the </w:t>
      </w:r>
      <w:r w:rsidRPr="0047164E">
        <w:rPr>
          <w:rFonts w:ascii="Times New Roman" w:hAnsi="Times New Roman" w:cs="Times New Roman"/>
          <w:i/>
          <w:iCs/>
          <w:color w:val="000000" w:themeColor="text1"/>
          <w:sz w:val="24"/>
          <w:szCs w:val="24"/>
          <w:lang w:val="en-US"/>
        </w:rPr>
        <w:t>p</w:t>
      </w:r>
      <w:r w:rsidRPr="0047164E">
        <w:rPr>
          <w:rFonts w:ascii="Times New Roman" w:hAnsi="Times New Roman" w:cs="Times New Roman"/>
          <w:color w:val="000000" w:themeColor="text1"/>
          <w:sz w:val="24"/>
          <w:szCs w:val="24"/>
          <w:lang w:val="en-US"/>
        </w:rPr>
        <w:t>-values, the decisions on the hypotheses, and the corresponding interpretations.</w:t>
      </w:r>
    </w:p>
    <w:p w14:paraId="5967AADE" w14:textId="77777777" w:rsidR="00F079D7" w:rsidRDefault="00F079D7" w:rsidP="00F079D7">
      <w:pPr>
        <w:pStyle w:val="Heading3"/>
        <w:spacing w:line="276" w:lineRule="auto"/>
        <w:rPr>
          <w:rFonts w:ascii="Times New Roman" w:hAnsi="Times New Roman" w:cs="Times New Roman"/>
          <w:i/>
          <w:color w:val="000000" w:themeColor="text1"/>
        </w:rPr>
      </w:pPr>
    </w:p>
    <w:p w14:paraId="3F663053" w14:textId="77777777" w:rsidR="005B374F" w:rsidRPr="005B374F" w:rsidRDefault="005B374F" w:rsidP="005B374F"/>
    <w:p w14:paraId="7912F1B8" w14:textId="77777777" w:rsidR="00F079D7" w:rsidRDefault="00F079D7" w:rsidP="00F079D7">
      <w:pPr>
        <w:pStyle w:val="Heading3"/>
        <w:spacing w:before="0" w:line="276" w:lineRule="auto"/>
        <w:ind w:left="-5"/>
        <w:rPr>
          <w:rFonts w:ascii="Times New Roman" w:hAnsi="Times New Roman" w:cs="Times New Roman"/>
          <w:i/>
          <w:color w:val="000000" w:themeColor="text1"/>
        </w:rPr>
      </w:pPr>
      <w:r w:rsidRPr="0047164E">
        <w:rPr>
          <w:rFonts w:ascii="Times New Roman" w:hAnsi="Times New Roman" w:cs="Times New Roman"/>
          <w:i/>
          <w:color w:val="000000" w:themeColor="text1"/>
        </w:rPr>
        <w:t>Table 3: Regression Table</w:t>
      </w:r>
    </w:p>
    <w:p w14:paraId="66D00F56" w14:textId="77777777" w:rsidR="00F079D7" w:rsidRPr="004F4B75" w:rsidRDefault="00F079D7" w:rsidP="00F079D7">
      <w:pPr>
        <w:spacing w:line="276" w:lineRule="auto"/>
      </w:pPr>
      <w:r>
        <w:rPr>
          <w:noProof/>
        </w:rPr>
        <mc:AlternateContent>
          <mc:Choice Requires="wps">
            <w:drawing>
              <wp:anchor distT="0" distB="0" distL="114300" distR="114300" simplePos="0" relativeHeight="251661312" behindDoc="0" locked="0" layoutInCell="1" allowOverlap="1" wp14:anchorId="61B13386" wp14:editId="661284CD">
                <wp:simplePos x="0" y="0"/>
                <wp:positionH relativeFrom="column">
                  <wp:posOffset>-12700</wp:posOffset>
                </wp:positionH>
                <wp:positionV relativeFrom="paragraph">
                  <wp:posOffset>149860</wp:posOffset>
                </wp:positionV>
                <wp:extent cx="5734050" cy="12700"/>
                <wp:effectExtent l="0" t="0" r="19050" b="25400"/>
                <wp:wrapNone/>
                <wp:docPr id="5" name="Straight Connector 5"/>
                <wp:cNvGraphicFramePr/>
                <a:graphic xmlns:a="http://schemas.openxmlformats.org/drawingml/2006/main">
                  <a:graphicData uri="http://schemas.microsoft.com/office/word/2010/wordprocessingShape">
                    <wps:wsp>
                      <wps:cNvCnPr/>
                      <wps:spPr>
                        <a:xfrm flipV="1">
                          <a:off x="0" y="0"/>
                          <a:ext cx="573405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0FE01192"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pt,11.8pt" to="45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" strokecolor="black [3213]" strokeweight=".5pt">
                <v:stroke joinstyle="miter"/>
              </v:line>
            </w:pict>
          </mc:Fallback>
        </mc:AlternateContent>
      </w:r>
    </w:p>
    <w:p w14:paraId="56E93ADF" w14:textId="77777777" w:rsidR="00F079D7" w:rsidRPr="0047164E" w:rsidRDefault="00F079D7" w:rsidP="00F079D7">
      <w:pPr>
        <w:spacing w:after="0" w:line="276" w:lineRule="auto"/>
        <w:rPr>
          <w:rFonts w:ascii="Times New Roman" w:hAnsi="Times New Roman" w:cs="Times New Roman"/>
          <w:b/>
          <w:bCs/>
          <w:color w:val="000000" w:themeColor="text1"/>
          <w:sz w:val="24"/>
          <w:szCs w:val="24"/>
        </w:rPr>
      </w:pPr>
      <w:r w:rsidRPr="0047164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rPr>
        <w:t>Teacher Work Engagement (DV)</w:t>
      </w:r>
    </w:p>
    <w:tbl>
      <w:tblPr>
        <w:tblW w:w="9110" w:type="dxa"/>
        <w:tblInd w:w="-20" w:type="dxa"/>
        <w:tblLayout w:type="fixed"/>
        <w:tblCellMar>
          <w:left w:w="0" w:type="dxa"/>
          <w:right w:w="0" w:type="dxa"/>
        </w:tblCellMar>
        <w:tblLook w:val="04A0" w:firstRow="1" w:lastRow="0" w:firstColumn="1" w:lastColumn="0" w:noHBand="0" w:noVBand="1"/>
      </w:tblPr>
      <w:tblGrid>
        <w:gridCol w:w="1397"/>
        <w:gridCol w:w="689"/>
        <w:gridCol w:w="998"/>
        <w:gridCol w:w="1303"/>
        <w:gridCol w:w="843"/>
        <w:gridCol w:w="920"/>
        <w:gridCol w:w="1149"/>
        <w:gridCol w:w="1811"/>
      </w:tblGrid>
      <w:tr w:rsidR="00F079D7" w:rsidRPr="0047164E" w14:paraId="0BD14B64" w14:textId="77777777" w:rsidTr="007C577D">
        <w:trPr>
          <w:cantSplit/>
          <w:trHeight w:val="688"/>
        </w:trPr>
        <w:tc>
          <w:tcPr>
            <w:tcW w:w="1397" w:type="dxa"/>
            <w:vMerge w:val="restart"/>
            <w:tcBorders>
              <w:top w:val="single" w:sz="4" w:space="0" w:color="auto"/>
              <w:bottom w:val="single" w:sz="4" w:space="0" w:color="auto"/>
            </w:tcBorders>
            <w:shd w:val="clear" w:color="auto" w:fill="FFFFFF"/>
            <w:vAlign w:val="center"/>
          </w:tcPr>
          <w:p w14:paraId="4C8454AD"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b/>
                <w:bCs/>
                <w:color w:val="000000" w:themeColor="text1"/>
                <w:sz w:val="20"/>
                <w:szCs w:val="20"/>
              </w:rPr>
            </w:pPr>
            <w:r w:rsidRPr="0047164E">
              <w:rPr>
                <w:rFonts w:ascii="Times New Roman" w:hAnsi="Times New Roman" w:cs="Times New Roman"/>
                <w:b/>
                <w:bCs/>
                <w:color w:val="000000" w:themeColor="text1"/>
                <w:sz w:val="20"/>
                <w:szCs w:val="20"/>
              </w:rPr>
              <w:t>Variables</w:t>
            </w:r>
          </w:p>
        </w:tc>
        <w:tc>
          <w:tcPr>
            <w:tcW w:w="1687" w:type="dxa"/>
            <w:gridSpan w:val="2"/>
            <w:tcBorders>
              <w:top w:val="single" w:sz="4" w:space="0" w:color="auto"/>
            </w:tcBorders>
            <w:shd w:val="clear" w:color="auto" w:fill="FFFFFF"/>
            <w:vAlign w:val="center"/>
          </w:tcPr>
          <w:p w14:paraId="0BB15E9F"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b/>
                <w:bCs/>
                <w:color w:val="000000" w:themeColor="text1"/>
                <w:sz w:val="20"/>
                <w:szCs w:val="20"/>
              </w:rPr>
            </w:pPr>
            <w:r w:rsidRPr="0047164E">
              <w:rPr>
                <w:rFonts w:ascii="Times New Roman" w:hAnsi="Times New Roman" w:cs="Times New Roman"/>
                <w:b/>
                <w:bCs/>
                <w:color w:val="000000" w:themeColor="text1"/>
                <w:sz w:val="20"/>
                <w:szCs w:val="20"/>
              </w:rPr>
              <w:t>Unstandardized Coefficients</w:t>
            </w:r>
          </w:p>
        </w:tc>
        <w:tc>
          <w:tcPr>
            <w:tcW w:w="1303" w:type="dxa"/>
            <w:tcBorders>
              <w:top w:val="single" w:sz="4" w:space="0" w:color="auto"/>
            </w:tcBorders>
            <w:shd w:val="clear" w:color="auto" w:fill="FFFFFF"/>
            <w:vAlign w:val="center"/>
          </w:tcPr>
          <w:p w14:paraId="2E87B136"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b/>
                <w:bCs/>
                <w:color w:val="000000" w:themeColor="text1"/>
                <w:sz w:val="20"/>
                <w:szCs w:val="20"/>
              </w:rPr>
            </w:pPr>
          </w:p>
          <w:p w14:paraId="26A627FB"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b/>
                <w:bCs/>
                <w:color w:val="000000" w:themeColor="text1"/>
                <w:sz w:val="20"/>
                <w:szCs w:val="20"/>
              </w:rPr>
            </w:pPr>
            <w:r w:rsidRPr="0047164E">
              <w:rPr>
                <w:rFonts w:ascii="Times New Roman" w:hAnsi="Times New Roman" w:cs="Times New Roman"/>
                <w:b/>
                <w:bCs/>
                <w:color w:val="000000" w:themeColor="text1"/>
                <w:sz w:val="20"/>
                <w:szCs w:val="20"/>
              </w:rPr>
              <w:t>Standardized Coefficients</w:t>
            </w:r>
          </w:p>
        </w:tc>
        <w:tc>
          <w:tcPr>
            <w:tcW w:w="843" w:type="dxa"/>
            <w:vMerge w:val="restart"/>
            <w:tcBorders>
              <w:top w:val="single" w:sz="4" w:space="0" w:color="auto"/>
              <w:bottom w:val="single" w:sz="4" w:space="0" w:color="auto"/>
            </w:tcBorders>
            <w:shd w:val="clear" w:color="auto" w:fill="FFFFFF"/>
            <w:vAlign w:val="center"/>
          </w:tcPr>
          <w:p w14:paraId="4F5886F9"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b/>
                <w:bCs/>
                <w:color w:val="000000" w:themeColor="text1"/>
                <w:sz w:val="20"/>
                <w:szCs w:val="20"/>
              </w:rPr>
            </w:pPr>
            <w:r w:rsidRPr="0047164E">
              <w:rPr>
                <w:rFonts w:ascii="Times New Roman" w:hAnsi="Times New Roman" w:cs="Times New Roman"/>
                <w:b/>
                <w:bCs/>
                <w:color w:val="000000" w:themeColor="text1"/>
                <w:sz w:val="20"/>
                <w:szCs w:val="20"/>
              </w:rPr>
              <w:t>T</w:t>
            </w:r>
          </w:p>
        </w:tc>
        <w:tc>
          <w:tcPr>
            <w:tcW w:w="920" w:type="dxa"/>
            <w:vMerge w:val="restart"/>
            <w:tcBorders>
              <w:top w:val="single" w:sz="4" w:space="0" w:color="auto"/>
              <w:bottom w:val="single" w:sz="4" w:space="0" w:color="auto"/>
            </w:tcBorders>
            <w:shd w:val="clear" w:color="auto" w:fill="FFFFFF"/>
            <w:vAlign w:val="center"/>
          </w:tcPr>
          <w:p w14:paraId="123EE08B"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b/>
                <w:bCs/>
                <w:color w:val="000000" w:themeColor="text1"/>
                <w:sz w:val="20"/>
                <w:szCs w:val="20"/>
              </w:rPr>
            </w:pPr>
            <w:r w:rsidRPr="0047164E">
              <w:rPr>
                <w:rFonts w:ascii="Times New Roman" w:hAnsi="Times New Roman" w:cs="Times New Roman"/>
                <w:b/>
                <w:bCs/>
                <w:color w:val="000000" w:themeColor="text1"/>
                <w:sz w:val="20"/>
                <w:szCs w:val="20"/>
              </w:rPr>
              <w:t>Sig.</w:t>
            </w:r>
          </w:p>
        </w:tc>
        <w:tc>
          <w:tcPr>
            <w:tcW w:w="1149" w:type="dxa"/>
            <w:vMerge w:val="restart"/>
            <w:tcBorders>
              <w:top w:val="single" w:sz="4" w:space="0" w:color="auto"/>
              <w:bottom w:val="single" w:sz="4" w:space="0" w:color="auto"/>
            </w:tcBorders>
            <w:shd w:val="clear" w:color="auto" w:fill="FFFFFF"/>
            <w:vAlign w:val="center"/>
          </w:tcPr>
          <w:p w14:paraId="1138DF0F"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b/>
                <w:bCs/>
                <w:color w:val="000000" w:themeColor="text1"/>
                <w:sz w:val="20"/>
                <w:szCs w:val="20"/>
                <w:vertAlign w:val="subscript"/>
              </w:rPr>
            </w:pPr>
            <w:r w:rsidRPr="0047164E">
              <w:rPr>
                <w:rFonts w:ascii="Times New Roman" w:hAnsi="Times New Roman" w:cs="Times New Roman"/>
                <w:b/>
                <w:bCs/>
                <w:color w:val="000000" w:themeColor="text1"/>
                <w:sz w:val="20"/>
                <w:szCs w:val="20"/>
              </w:rPr>
              <w:t xml:space="preserve">Decision on </w:t>
            </w:r>
            <w:r w:rsidRPr="0047164E">
              <w:rPr>
                <w:rFonts w:ascii="Times New Roman" w:hAnsi="Times New Roman" w:cs="Times New Roman"/>
                <w:b/>
                <w:bCs/>
                <w:i/>
                <w:color w:val="000000" w:themeColor="text1"/>
                <w:sz w:val="20"/>
                <w:szCs w:val="20"/>
              </w:rPr>
              <w:t>H</w:t>
            </w:r>
            <w:r w:rsidRPr="0047164E">
              <w:rPr>
                <w:rFonts w:ascii="Times New Roman" w:hAnsi="Times New Roman" w:cs="Times New Roman"/>
                <w:b/>
                <w:bCs/>
                <w:i/>
                <w:color w:val="000000" w:themeColor="text1"/>
                <w:sz w:val="20"/>
                <w:szCs w:val="20"/>
                <w:vertAlign w:val="subscript"/>
              </w:rPr>
              <w:t>o</w:t>
            </w:r>
          </w:p>
        </w:tc>
        <w:tc>
          <w:tcPr>
            <w:tcW w:w="1811" w:type="dxa"/>
            <w:vMerge w:val="restart"/>
            <w:tcBorders>
              <w:top w:val="single" w:sz="4" w:space="0" w:color="auto"/>
              <w:bottom w:val="single" w:sz="4" w:space="0" w:color="auto"/>
            </w:tcBorders>
            <w:shd w:val="clear" w:color="auto" w:fill="FFFFFF"/>
            <w:vAlign w:val="center"/>
          </w:tcPr>
          <w:p w14:paraId="4DD1FC85"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b/>
                <w:bCs/>
                <w:color w:val="000000" w:themeColor="text1"/>
                <w:sz w:val="20"/>
                <w:szCs w:val="20"/>
              </w:rPr>
            </w:pPr>
            <w:r w:rsidRPr="0047164E">
              <w:rPr>
                <w:rFonts w:ascii="Times New Roman" w:hAnsi="Times New Roman" w:cs="Times New Roman"/>
                <w:b/>
                <w:bCs/>
                <w:color w:val="000000" w:themeColor="text1"/>
                <w:sz w:val="20"/>
                <w:szCs w:val="20"/>
              </w:rPr>
              <w:t>Interpretation</w:t>
            </w:r>
          </w:p>
        </w:tc>
      </w:tr>
      <w:tr w:rsidR="00F079D7" w:rsidRPr="0047164E" w14:paraId="7D8FB895" w14:textId="77777777" w:rsidTr="007C577D">
        <w:trPr>
          <w:cantSplit/>
          <w:trHeight w:val="154"/>
        </w:trPr>
        <w:tc>
          <w:tcPr>
            <w:tcW w:w="1397" w:type="dxa"/>
            <w:vMerge/>
            <w:tcBorders>
              <w:top w:val="single" w:sz="4" w:space="0" w:color="auto"/>
              <w:bottom w:val="single" w:sz="4" w:space="0" w:color="auto"/>
            </w:tcBorders>
            <w:shd w:val="clear" w:color="auto" w:fill="FFFFFF"/>
          </w:tcPr>
          <w:p w14:paraId="77460355" w14:textId="77777777" w:rsidR="00F079D7" w:rsidRPr="0047164E" w:rsidRDefault="00F079D7" w:rsidP="007C577D">
            <w:pPr>
              <w:autoSpaceDE w:val="0"/>
              <w:autoSpaceDN w:val="0"/>
              <w:adjustRightInd w:val="0"/>
              <w:spacing w:after="0" w:line="276" w:lineRule="auto"/>
              <w:rPr>
                <w:rFonts w:ascii="Times New Roman" w:hAnsi="Times New Roman" w:cs="Times New Roman"/>
                <w:color w:val="000000" w:themeColor="text1"/>
                <w:sz w:val="24"/>
                <w:szCs w:val="24"/>
              </w:rPr>
            </w:pPr>
          </w:p>
        </w:tc>
        <w:tc>
          <w:tcPr>
            <w:tcW w:w="689" w:type="dxa"/>
            <w:tcBorders>
              <w:bottom w:val="single" w:sz="4" w:space="0" w:color="auto"/>
            </w:tcBorders>
            <w:shd w:val="clear" w:color="auto" w:fill="FFFFFF"/>
          </w:tcPr>
          <w:p w14:paraId="53FAC312"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B</w:t>
            </w:r>
          </w:p>
        </w:tc>
        <w:tc>
          <w:tcPr>
            <w:tcW w:w="998" w:type="dxa"/>
            <w:tcBorders>
              <w:bottom w:val="single" w:sz="4" w:space="0" w:color="auto"/>
            </w:tcBorders>
            <w:shd w:val="clear" w:color="auto" w:fill="FFFFFF"/>
          </w:tcPr>
          <w:p w14:paraId="561A78A8"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Std. Error</w:t>
            </w:r>
          </w:p>
        </w:tc>
        <w:tc>
          <w:tcPr>
            <w:tcW w:w="1303" w:type="dxa"/>
            <w:tcBorders>
              <w:bottom w:val="single" w:sz="4" w:space="0" w:color="auto"/>
            </w:tcBorders>
            <w:shd w:val="clear" w:color="auto" w:fill="FFFFFF"/>
          </w:tcPr>
          <w:p w14:paraId="5093AD2E"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Beta</w:t>
            </w:r>
          </w:p>
        </w:tc>
        <w:tc>
          <w:tcPr>
            <w:tcW w:w="843" w:type="dxa"/>
            <w:vMerge/>
            <w:tcBorders>
              <w:bottom w:val="single" w:sz="4" w:space="0" w:color="auto"/>
            </w:tcBorders>
            <w:shd w:val="clear" w:color="auto" w:fill="FFFFFF"/>
          </w:tcPr>
          <w:p w14:paraId="4C67A9FB" w14:textId="77777777" w:rsidR="00F079D7" w:rsidRPr="0047164E" w:rsidRDefault="00F079D7" w:rsidP="007C577D">
            <w:pPr>
              <w:autoSpaceDE w:val="0"/>
              <w:autoSpaceDN w:val="0"/>
              <w:adjustRightInd w:val="0"/>
              <w:spacing w:after="0" w:line="276" w:lineRule="auto"/>
              <w:rPr>
                <w:rFonts w:ascii="Times New Roman" w:hAnsi="Times New Roman" w:cs="Times New Roman"/>
                <w:color w:val="000000" w:themeColor="text1"/>
                <w:sz w:val="24"/>
                <w:szCs w:val="24"/>
              </w:rPr>
            </w:pPr>
          </w:p>
        </w:tc>
        <w:tc>
          <w:tcPr>
            <w:tcW w:w="920" w:type="dxa"/>
            <w:vMerge/>
            <w:tcBorders>
              <w:bottom w:val="single" w:sz="4" w:space="0" w:color="auto"/>
            </w:tcBorders>
            <w:shd w:val="clear" w:color="auto" w:fill="FFFFFF"/>
          </w:tcPr>
          <w:p w14:paraId="3FF0EE15" w14:textId="77777777" w:rsidR="00F079D7" w:rsidRPr="0047164E" w:rsidRDefault="00F079D7" w:rsidP="007C577D">
            <w:pPr>
              <w:autoSpaceDE w:val="0"/>
              <w:autoSpaceDN w:val="0"/>
              <w:adjustRightInd w:val="0"/>
              <w:spacing w:after="0" w:line="276" w:lineRule="auto"/>
              <w:rPr>
                <w:rFonts w:ascii="Times New Roman" w:hAnsi="Times New Roman" w:cs="Times New Roman"/>
                <w:color w:val="000000" w:themeColor="text1"/>
                <w:sz w:val="24"/>
                <w:szCs w:val="24"/>
              </w:rPr>
            </w:pPr>
          </w:p>
        </w:tc>
        <w:tc>
          <w:tcPr>
            <w:tcW w:w="1149" w:type="dxa"/>
            <w:vMerge/>
            <w:tcBorders>
              <w:bottom w:val="single" w:sz="4" w:space="0" w:color="auto"/>
            </w:tcBorders>
            <w:shd w:val="clear" w:color="auto" w:fill="FFFFFF"/>
          </w:tcPr>
          <w:p w14:paraId="18EA64B0" w14:textId="77777777" w:rsidR="00F079D7" w:rsidRPr="0047164E" w:rsidRDefault="00F079D7" w:rsidP="007C577D">
            <w:pPr>
              <w:autoSpaceDE w:val="0"/>
              <w:autoSpaceDN w:val="0"/>
              <w:adjustRightInd w:val="0"/>
              <w:spacing w:after="0" w:line="276" w:lineRule="auto"/>
              <w:rPr>
                <w:rFonts w:ascii="Times New Roman" w:hAnsi="Times New Roman" w:cs="Times New Roman"/>
                <w:color w:val="000000" w:themeColor="text1"/>
                <w:sz w:val="24"/>
                <w:szCs w:val="24"/>
              </w:rPr>
            </w:pPr>
          </w:p>
        </w:tc>
        <w:tc>
          <w:tcPr>
            <w:tcW w:w="1811" w:type="dxa"/>
            <w:vMerge/>
            <w:tcBorders>
              <w:bottom w:val="single" w:sz="4" w:space="0" w:color="auto"/>
            </w:tcBorders>
            <w:shd w:val="clear" w:color="auto" w:fill="FFFFFF"/>
          </w:tcPr>
          <w:p w14:paraId="73256B3B" w14:textId="77777777" w:rsidR="00F079D7" w:rsidRPr="0047164E" w:rsidRDefault="00F079D7" w:rsidP="007C577D">
            <w:pPr>
              <w:autoSpaceDE w:val="0"/>
              <w:autoSpaceDN w:val="0"/>
              <w:adjustRightInd w:val="0"/>
              <w:spacing w:after="0" w:line="276" w:lineRule="auto"/>
              <w:rPr>
                <w:rFonts w:ascii="Times New Roman" w:hAnsi="Times New Roman" w:cs="Times New Roman"/>
                <w:color w:val="000000" w:themeColor="text1"/>
                <w:sz w:val="24"/>
                <w:szCs w:val="24"/>
              </w:rPr>
            </w:pPr>
          </w:p>
        </w:tc>
      </w:tr>
      <w:tr w:rsidR="00F079D7" w:rsidRPr="0047164E" w14:paraId="738E2BF9" w14:textId="77777777" w:rsidTr="007C577D">
        <w:trPr>
          <w:cantSplit/>
          <w:trHeight w:val="77"/>
        </w:trPr>
        <w:tc>
          <w:tcPr>
            <w:tcW w:w="1397" w:type="dxa"/>
            <w:tcBorders>
              <w:top w:val="single" w:sz="4" w:space="0" w:color="auto"/>
            </w:tcBorders>
            <w:shd w:val="clear" w:color="auto" w:fill="FFFFFF"/>
            <w:vAlign w:val="center"/>
          </w:tcPr>
          <w:p w14:paraId="0DA9199A" w14:textId="77777777" w:rsidR="00F079D7" w:rsidRPr="0047164E" w:rsidRDefault="00F079D7" w:rsidP="007C577D">
            <w:pPr>
              <w:autoSpaceDE w:val="0"/>
              <w:autoSpaceDN w:val="0"/>
              <w:adjustRightInd w:val="0"/>
              <w:spacing w:after="0" w:line="276" w:lineRule="auto"/>
              <w:ind w:left="60" w:right="60"/>
              <w:rPr>
                <w:rFonts w:ascii="Times New Roman" w:hAnsi="Times New Roman" w:cs="Times New Roman"/>
                <w:b/>
                <w:bCs/>
                <w:color w:val="000000" w:themeColor="text1"/>
                <w:sz w:val="24"/>
                <w:szCs w:val="24"/>
              </w:rPr>
            </w:pPr>
            <w:r w:rsidRPr="0077192D">
              <w:rPr>
                <w:rFonts w:ascii="Times New Roman" w:hAnsi="Times New Roman" w:cs="Times New Roman"/>
                <w:b/>
                <w:bCs/>
                <w:color w:val="000000" w:themeColor="text1"/>
              </w:rPr>
              <w:t>(Constant)</w:t>
            </w:r>
          </w:p>
        </w:tc>
        <w:tc>
          <w:tcPr>
            <w:tcW w:w="689" w:type="dxa"/>
            <w:tcBorders>
              <w:top w:val="single" w:sz="4" w:space="0" w:color="auto"/>
            </w:tcBorders>
            <w:shd w:val="clear" w:color="auto" w:fill="FFFFFF"/>
            <w:vAlign w:val="center"/>
          </w:tcPr>
          <w:p w14:paraId="2B47EAF5"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3.987</w:t>
            </w:r>
          </w:p>
        </w:tc>
        <w:tc>
          <w:tcPr>
            <w:tcW w:w="998" w:type="dxa"/>
            <w:tcBorders>
              <w:top w:val="single" w:sz="4" w:space="0" w:color="auto"/>
            </w:tcBorders>
            <w:shd w:val="clear" w:color="auto" w:fill="FFFFFF"/>
            <w:vAlign w:val="center"/>
          </w:tcPr>
          <w:p w14:paraId="010D93D2"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.285</w:t>
            </w:r>
          </w:p>
        </w:tc>
        <w:tc>
          <w:tcPr>
            <w:tcW w:w="1303" w:type="dxa"/>
            <w:tcBorders>
              <w:top w:val="single" w:sz="4" w:space="0" w:color="auto"/>
            </w:tcBorders>
            <w:shd w:val="clear" w:color="auto" w:fill="FFFFFF"/>
            <w:vAlign w:val="center"/>
          </w:tcPr>
          <w:p w14:paraId="00EC9877" w14:textId="77777777" w:rsidR="00F079D7" w:rsidRPr="0047164E" w:rsidRDefault="00F079D7" w:rsidP="007C577D">
            <w:pPr>
              <w:autoSpaceDE w:val="0"/>
              <w:autoSpaceDN w:val="0"/>
              <w:adjustRightInd w:val="0"/>
              <w:spacing w:after="0" w:line="276" w:lineRule="auto"/>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___</w:t>
            </w:r>
          </w:p>
        </w:tc>
        <w:tc>
          <w:tcPr>
            <w:tcW w:w="843" w:type="dxa"/>
            <w:tcBorders>
              <w:top w:val="single" w:sz="4" w:space="0" w:color="auto"/>
            </w:tcBorders>
            <w:shd w:val="clear" w:color="auto" w:fill="FFFFFF"/>
            <w:vAlign w:val="center"/>
          </w:tcPr>
          <w:p w14:paraId="0FA1B10D"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14.010</w:t>
            </w:r>
          </w:p>
        </w:tc>
        <w:tc>
          <w:tcPr>
            <w:tcW w:w="920" w:type="dxa"/>
            <w:tcBorders>
              <w:top w:val="single" w:sz="4" w:space="0" w:color="auto"/>
            </w:tcBorders>
            <w:shd w:val="clear" w:color="auto" w:fill="FFFFFF"/>
            <w:vAlign w:val="center"/>
          </w:tcPr>
          <w:p w14:paraId="4911F7F4"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.000</w:t>
            </w:r>
          </w:p>
        </w:tc>
        <w:tc>
          <w:tcPr>
            <w:tcW w:w="1149" w:type="dxa"/>
            <w:tcBorders>
              <w:top w:val="single" w:sz="4" w:space="0" w:color="auto"/>
            </w:tcBorders>
            <w:shd w:val="clear" w:color="auto" w:fill="FFFFFF"/>
            <w:vAlign w:val="center"/>
          </w:tcPr>
          <w:p w14:paraId="51622DFC"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 xml:space="preserve">Reject </w:t>
            </w:r>
            <w:r w:rsidRPr="0047164E">
              <w:rPr>
                <w:rFonts w:ascii="Times New Roman" w:hAnsi="Times New Roman" w:cs="Times New Roman"/>
                <w:i/>
                <w:color w:val="000000" w:themeColor="text1"/>
                <w:sz w:val="24"/>
                <w:szCs w:val="24"/>
              </w:rPr>
              <w:t>H</w:t>
            </w:r>
            <w:r w:rsidRPr="0047164E">
              <w:rPr>
                <w:rFonts w:ascii="Times New Roman" w:hAnsi="Times New Roman" w:cs="Times New Roman"/>
                <w:i/>
                <w:color w:val="000000" w:themeColor="text1"/>
                <w:sz w:val="24"/>
                <w:szCs w:val="24"/>
                <w:vertAlign w:val="subscript"/>
              </w:rPr>
              <w:t>o</w:t>
            </w:r>
          </w:p>
        </w:tc>
        <w:tc>
          <w:tcPr>
            <w:tcW w:w="1811" w:type="dxa"/>
            <w:tcBorders>
              <w:top w:val="single" w:sz="4" w:space="0" w:color="auto"/>
            </w:tcBorders>
            <w:shd w:val="clear" w:color="auto" w:fill="FFFFFF"/>
            <w:vAlign w:val="center"/>
          </w:tcPr>
          <w:p w14:paraId="3E8AF2B7"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Significant</w:t>
            </w:r>
          </w:p>
        </w:tc>
      </w:tr>
      <w:tr w:rsidR="00F079D7" w:rsidRPr="0047164E" w14:paraId="26E3A7FC" w14:textId="77777777" w:rsidTr="007C577D">
        <w:trPr>
          <w:cantSplit/>
          <w:trHeight w:val="1299"/>
        </w:trPr>
        <w:tc>
          <w:tcPr>
            <w:tcW w:w="1397" w:type="dxa"/>
            <w:shd w:val="clear" w:color="auto" w:fill="FFFFFF"/>
          </w:tcPr>
          <w:p w14:paraId="3039D2F7" w14:textId="77777777" w:rsidR="00F079D7" w:rsidRPr="0047164E" w:rsidRDefault="00F079D7" w:rsidP="007C577D">
            <w:pPr>
              <w:spacing w:after="0" w:line="276" w:lineRule="auto"/>
              <w:ind w:left="120"/>
              <w:rPr>
                <w:rFonts w:ascii="Times New Roman" w:hAnsi="Times New Roman" w:cs="Times New Roman"/>
                <w:b/>
                <w:bCs/>
                <w:color w:val="000000" w:themeColor="text1"/>
                <w:sz w:val="24"/>
                <w:szCs w:val="24"/>
              </w:rPr>
            </w:pPr>
          </w:p>
          <w:p w14:paraId="355F0999" w14:textId="77777777" w:rsidR="00F079D7" w:rsidRPr="0047164E" w:rsidRDefault="00F079D7" w:rsidP="007C577D">
            <w:pPr>
              <w:spacing w:after="0" w:line="276" w:lineRule="auto"/>
              <w:rPr>
                <w:rFonts w:ascii="Times New Roman" w:hAnsi="Times New Roman" w:cs="Times New Roman"/>
                <w:b/>
                <w:bCs/>
                <w:color w:val="000000" w:themeColor="text1"/>
                <w:sz w:val="24"/>
                <w:szCs w:val="24"/>
              </w:rPr>
            </w:pPr>
            <w:r w:rsidRPr="00346BC8">
              <w:rPr>
                <w:rFonts w:ascii="Times New Roman" w:hAnsi="Times New Roman" w:cs="Times New Roman"/>
                <w:b/>
                <w:bCs/>
                <w:color w:val="000000" w:themeColor="text1"/>
                <w:sz w:val="20"/>
                <w:szCs w:val="20"/>
              </w:rPr>
              <w:t>School Head Leadership Practices</w:t>
            </w:r>
          </w:p>
        </w:tc>
        <w:tc>
          <w:tcPr>
            <w:tcW w:w="689" w:type="dxa"/>
            <w:shd w:val="clear" w:color="auto" w:fill="FFFFFF"/>
            <w:vAlign w:val="center"/>
          </w:tcPr>
          <w:p w14:paraId="1A001172"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.322</w:t>
            </w:r>
          </w:p>
        </w:tc>
        <w:tc>
          <w:tcPr>
            <w:tcW w:w="998" w:type="dxa"/>
            <w:shd w:val="clear" w:color="auto" w:fill="FFFFFF"/>
            <w:vAlign w:val="center"/>
          </w:tcPr>
          <w:p w14:paraId="0FA9F43F"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.058</w:t>
            </w:r>
          </w:p>
        </w:tc>
        <w:tc>
          <w:tcPr>
            <w:tcW w:w="1303" w:type="dxa"/>
            <w:shd w:val="clear" w:color="auto" w:fill="FFFFFF"/>
            <w:vAlign w:val="center"/>
          </w:tcPr>
          <w:p w14:paraId="060BC059"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.379</w:t>
            </w:r>
          </w:p>
        </w:tc>
        <w:tc>
          <w:tcPr>
            <w:tcW w:w="843" w:type="dxa"/>
            <w:shd w:val="clear" w:color="auto" w:fill="FFFFFF"/>
            <w:vAlign w:val="center"/>
          </w:tcPr>
          <w:p w14:paraId="0BDED74C"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5.590</w:t>
            </w:r>
          </w:p>
        </w:tc>
        <w:tc>
          <w:tcPr>
            <w:tcW w:w="920" w:type="dxa"/>
            <w:shd w:val="clear" w:color="auto" w:fill="FFFFFF"/>
            <w:vAlign w:val="center"/>
          </w:tcPr>
          <w:p w14:paraId="7EF64497"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.000</w:t>
            </w:r>
          </w:p>
        </w:tc>
        <w:tc>
          <w:tcPr>
            <w:tcW w:w="1149" w:type="dxa"/>
            <w:shd w:val="clear" w:color="auto" w:fill="FFFFFF"/>
            <w:vAlign w:val="center"/>
          </w:tcPr>
          <w:p w14:paraId="48B247B8"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vertAlign w:val="subscript"/>
              </w:rPr>
            </w:pPr>
            <w:r w:rsidRPr="0047164E">
              <w:rPr>
                <w:rFonts w:ascii="Times New Roman" w:hAnsi="Times New Roman" w:cs="Times New Roman"/>
                <w:color w:val="000000" w:themeColor="text1"/>
                <w:sz w:val="24"/>
                <w:szCs w:val="24"/>
              </w:rPr>
              <w:t xml:space="preserve">Reject </w:t>
            </w:r>
            <w:r w:rsidRPr="0047164E">
              <w:rPr>
                <w:rFonts w:ascii="Times New Roman" w:hAnsi="Times New Roman" w:cs="Times New Roman"/>
                <w:i/>
                <w:color w:val="000000" w:themeColor="text1"/>
                <w:sz w:val="24"/>
                <w:szCs w:val="24"/>
              </w:rPr>
              <w:t>H</w:t>
            </w:r>
            <w:r w:rsidRPr="0047164E">
              <w:rPr>
                <w:rFonts w:ascii="Times New Roman" w:hAnsi="Times New Roman" w:cs="Times New Roman"/>
                <w:i/>
                <w:color w:val="000000" w:themeColor="text1"/>
                <w:sz w:val="24"/>
                <w:szCs w:val="24"/>
                <w:vertAlign w:val="subscript"/>
              </w:rPr>
              <w:t>o</w:t>
            </w:r>
          </w:p>
        </w:tc>
        <w:tc>
          <w:tcPr>
            <w:tcW w:w="1811" w:type="dxa"/>
            <w:shd w:val="clear" w:color="auto" w:fill="FFFFFF"/>
            <w:vAlign w:val="center"/>
          </w:tcPr>
          <w:p w14:paraId="7A764936"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Significant</w:t>
            </w:r>
          </w:p>
        </w:tc>
      </w:tr>
      <w:tr w:rsidR="00F079D7" w:rsidRPr="0047164E" w14:paraId="50F0A360" w14:textId="77777777" w:rsidTr="007C577D">
        <w:trPr>
          <w:cantSplit/>
          <w:trHeight w:val="945"/>
        </w:trPr>
        <w:tc>
          <w:tcPr>
            <w:tcW w:w="1397" w:type="dxa"/>
            <w:tcBorders>
              <w:bottom w:val="single" w:sz="4" w:space="0" w:color="auto"/>
            </w:tcBorders>
            <w:shd w:val="clear" w:color="auto" w:fill="FFFFFF"/>
          </w:tcPr>
          <w:p w14:paraId="06B042B2" w14:textId="77777777" w:rsidR="00F079D7" w:rsidRPr="0047164E" w:rsidRDefault="00F079D7" w:rsidP="007C577D">
            <w:pPr>
              <w:spacing w:after="0" w:line="276" w:lineRule="auto"/>
              <w:rPr>
                <w:rFonts w:ascii="Times New Roman" w:hAnsi="Times New Roman" w:cs="Times New Roman"/>
                <w:b/>
                <w:bCs/>
                <w:color w:val="000000" w:themeColor="text1"/>
                <w:sz w:val="24"/>
                <w:szCs w:val="24"/>
              </w:rPr>
            </w:pPr>
            <w:r w:rsidRPr="00346BC8">
              <w:rPr>
                <w:rFonts w:ascii="Times New Roman" w:hAnsi="Times New Roman" w:cs="Times New Roman"/>
                <w:b/>
                <w:bCs/>
                <w:color w:val="000000" w:themeColor="text1"/>
                <w:sz w:val="20"/>
                <w:szCs w:val="20"/>
              </w:rPr>
              <w:t>Professional Wellbeing of Public-School Teacher</w:t>
            </w:r>
          </w:p>
        </w:tc>
        <w:tc>
          <w:tcPr>
            <w:tcW w:w="689" w:type="dxa"/>
            <w:tcBorders>
              <w:bottom w:val="single" w:sz="4" w:space="0" w:color="auto"/>
            </w:tcBorders>
            <w:shd w:val="clear" w:color="auto" w:fill="FFFFFF"/>
            <w:vAlign w:val="center"/>
          </w:tcPr>
          <w:p w14:paraId="32FB5977" w14:textId="77777777" w:rsidR="00F079D7" w:rsidRPr="0047164E" w:rsidRDefault="00F079D7" w:rsidP="007C577D">
            <w:pPr>
              <w:autoSpaceDE w:val="0"/>
              <w:autoSpaceDN w:val="0"/>
              <w:adjustRightInd w:val="0"/>
              <w:spacing w:after="0" w:line="276" w:lineRule="auto"/>
              <w:ind w:right="60"/>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 xml:space="preserve">   .187</w:t>
            </w:r>
          </w:p>
        </w:tc>
        <w:tc>
          <w:tcPr>
            <w:tcW w:w="998" w:type="dxa"/>
            <w:tcBorders>
              <w:bottom w:val="single" w:sz="4" w:space="0" w:color="auto"/>
            </w:tcBorders>
            <w:shd w:val="clear" w:color="auto" w:fill="FFFFFF"/>
            <w:vAlign w:val="center"/>
          </w:tcPr>
          <w:p w14:paraId="6FA409E9"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.075</w:t>
            </w:r>
          </w:p>
        </w:tc>
        <w:tc>
          <w:tcPr>
            <w:tcW w:w="1303" w:type="dxa"/>
            <w:tcBorders>
              <w:bottom w:val="single" w:sz="4" w:space="0" w:color="auto"/>
            </w:tcBorders>
            <w:shd w:val="clear" w:color="auto" w:fill="FFFFFF"/>
            <w:vAlign w:val="center"/>
          </w:tcPr>
          <w:p w14:paraId="031D2E21"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.168</w:t>
            </w:r>
          </w:p>
        </w:tc>
        <w:tc>
          <w:tcPr>
            <w:tcW w:w="843" w:type="dxa"/>
            <w:tcBorders>
              <w:bottom w:val="single" w:sz="4" w:space="0" w:color="auto"/>
            </w:tcBorders>
            <w:shd w:val="clear" w:color="auto" w:fill="FFFFFF"/>
            <w:vAlign w:val="center"/>
          </w:tcPr>
          <w:p w14:paraId="117F4C7B"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2.480</w:t>
            </w:r>
          </w:p>
        </w:tc>
        <w:tc>
          <w:tcPr>
            <w:tcW w:w="920" w:type="dxa"/>
            <w:tcBorders>
              <w:bottom w:val="single" w:sz="4" w:space="0" w:color="auto"/>
            </w:tcBorders>
            <w:shd w:val="clear" w:color="auto" w:fill="FFFFFF"/>
            <w:vAlign w:val="center"/>
          </w:tcPr>
          <w:p w14:paraId="5BA5CFC5"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.014</w:t>
            </w:r>
          </w:p>
        </w:tc>
        <w:tc>
          <w:tcPr>
            <w:tcW w:w="1149" w:type="dxa"/>
            <w:tcBorders>
              <w:bottom w:val="single" w:sz="4" w:space="0" w:color="auto"/>
            </w:tcBorders>
            <w:shd w:val="clear" w:color="auto" w:fill="FFFFFF"/>
            <w:vAlign w:val="center"/>
          </w:tcPr>
          <w:p w14:paraId="0320952F"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r w:rsidRPr="0047164E">
              <w:rPr>
                <w:rFonts w:ascii="Times New Roman" w:hAnsi="Times New Roman" w:cs="Times New Roman"/>
                <w:color w:val="000000" w:themeColor="text1"/>
                <w:sz w:val="24"/>
                <w:szCs w:val="24"/>
              </w:rPr>
              <w:t xml:space="preserve">Reject </w:t>
            </w:r>
            <w:r w:rsidRPr="0047164E">
              <w:rPr>
                <w:rFonts w:ascii="Times New Roman" w:hAnsi="Times New Roman" w:cs="Times New Roman"/>
                <w:i/>
                <w:color w:val="000000" w:themeColor="text1"/>
                <w:sz w:val="24"/>
                <w:szCs w:val="24"/>
              </w:rPr>
              <w:t>H</w:t>
            </w:r>
            <w:r w:rsidRPr="0047164E">
              <w:rPr>
                <w:rFonts w:ascii="Times New Roman" w:hAnsi="Times New Roman" w:cs="Times New Roman"/>
                <w:i/>
                <w:color w:val="000000" w:themeColor="text1"/>
                <w:sz w:val="24"/>
                <w:szCs w:val="24"/>
                <w:vertAlign w:val="subscript"/>
              </w:rPr>
              <w:t>o</w:t>
            </w:r>
          </w:p>
        </w:tc>
        <w:tc>
          <w:tcPr>
            <w:tcW w:w="1811" w:type="dxa"/>
            <w:tcBorders>
              <w:bottom w:val="single" w:sz="4" w:space="0" w:color="auto"/>
            </w:tcBorders>
            <w:shd w:val="clear" w:color="auto" w:fill="FFFFFF"/>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F079D7" w:rsidRPr="0047164E" w14:paraId="0A43967E" w14:textId="77777777" w:rsidTr="007C577D">
              <w:trPr>
                <w:trHeight w:hRule="exact" w:val="13"/>
                <w:tblCellSpacing w:w="15" w:type="dxa"/>
              </w:trPr>
              <w:tc>
                <w:tcPr>
                  <w:tcW w:w="44" w:type="dxa"/>
                  <w:vAlign w:val="center"/>
                </w:tcPr>
                <w:p w14:paraId="1407CCAC"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lang w:val="en-US"/>
                    </w:rPr>
                  </w:pPr>
                </w:p>
              </w:tc>
            </w:tr>
          </w:tbl>
          <w:p w14:paraId="5DF10623"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vanish/>
                <w:color w:val="000000" w:themeColor="text1"/>
                <w:sz w:val="24"/>
                <w:szCs w:val="24"/>
                <w:lang w:val="en-US"/>
              </w:rPr>
            </w:pPr>
          </w:p>
          <w:tbl>
            <w:tblPr>
              <w:tblW w:w="286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867"/>
            </w:tblGrid>
            <w:tr w:rsidR="00F079D7" w:rsidRPr="0047164E" w14:paraId="4DF08742" w14:textId="77777777" w:rsidTr="007C577D">
              <w:trPr>
                <w:trHeight w:val="556"/>
                <w:tblCellSpacing w:w="15" w:type="dxa"/>
              </w:trPr>
              <w:tc>
                <w:tcPr>
                  <w:tcW w:w="2807" w:type="dxa"/>
                  <w:vAlign w:val="center"/>
                </w:tcPr>
                <w:p w14:paraId="0285468F" w14:textId="77777777" w:rsidR="00F079D7" w:rsidRPr="0047164E" w:rsidRDefault="00F079D7" w:rsidP="007C577D">
                  <w:pPr>
                    <w:autoSpaceDE w:val="0"/>
                    <w:autoSpaceDN w:val="0"/>
                    <w:adjustRightInd w:val="0"/>
                    <w:spacing w:after="0" w:line="276" w:lineRule="auto"/>
                    <w:ind w:left="60" w:right="60"/>
                    <w:rPr>
                      <w:rFonts w:ascii="Times New Roman" w:hAnsi="Times New Roman" w:cs="Times New Roman"/>
                      <w:color w:val="000000" w:themeColor="text1"/>
                      <w:sz w:val="24"/>
                      <w:szCs w:val="24"/>
                      <w:lang w:val="en-US"/>
                    </w:rPr>
                  </w:pPr>
                  <w:r w:rsidRPr="0047164E">
                    <w:rPr>
                      <w:rFonts w:ascii="Times New Roman" w:hAnsi="Times New Roman" w:cs="Times New Roman"/>
                      <w:color w:val="000000" w:themeColor="text1"/>
                      <w:sz w:val="24"/>
                      <w:szCs w:val="24"/>
                      <w:lang w:val="en-US"/>
                    </w:rPr>
                    <w:t xml:space="preserve">      Significant</w:t>
                  </w:r>
                </w:p>
              </w:tc>
            </w:tr>
          </w:tbl>
          <w:p w14:paraId="1F81C85F" w14:textId="77777777" w:rsidR="00F079D7" w:rsidRPr="0047164E" w:rsidRDefault="00F079D7" w:rsidP="007C577D">
            <w:pPr>
              <w:autoSpaceDE w:val="0"/>
              <w:autoSpaceDN w:val="0"/>
              <w:adjustRightInd w:val="0"/>
              <w:spacing w:after="0" w:line="276" w:lineRule="auto"/>
              <w:ind w:left="60" w:right="60"/>
              <w:jc w:val="center"/>
              <w:rPr>
                <w:rFonts w:ascii="Times New Roman" w:hAnsi="Times New Roman" w:cs="Times New Roman"/>
                <w:color w:val="000000" w:themeColor="text1"/>
                <w:sz w:val="24"/>
                <w:szCs w:val="24"/>
              </w:rPr>
            </w:pPr>
          </w:p>
        </w:tc>
      </w:tr>
    </w:tbl>
    <w:p w14:paraId="3AB882ED" w14:textId="77777777" w:rsidR="00F079D7" w:rsidRPr="0047164E" w:rsidRDefault="00F079D7" w:rsidP="00F079D7">
      <w:pPr>
        <w:spacing w:after="0" w:line="276" w:lineRule="auto"/>
        <w:ind w:left="-5"/>
        <w:rPr>
          <w:rFonts w:ascii="Times New Roman" w:hAnsi="Times New Roman" w:cs="Times New Roman"/>
          <w:color w:val="000000" w:themeColor="text1"/>
          <w:sz w:val="24"/>
          <w:szCs w:val="24"/>
        </w:rPr>
      </w:pPr>
      <w:r w:rsidRPr="0047164E">
        <w:rPr>
          <w:rFonts w:ascii="Times New Roman" w:hAnsi="Times New Roman" w:cs="Times New Roman"/>
          <w:i/>
          <w:color w:val="000000" w:themeColor="text1"/>
          <w:sz w:val="24"/>
          <w:szCs w:val="24"/>
        </w:rPr>
        <w:t xml:space="preserve">Model Summary: </w:t>
      </w:r>
      <w:r w:rsidRPr="0047164E">
        <w:rPr>
          <w:rFonts w:ascii="Times New Roman" w:hAnsi="Times New Roman" w:cs="Times New Roman"/>
          <w:color w:val="000000" w:themeColor="text1"/>
          <w:sz w:val="24"/>
          <w:szCs w:val="24"/>
        </w:rPr>
        <w:t xml:space="preserve"> </w:t>
      </w:r>
      <w:r w:rsidRPr="0047164E">
        <w:rPr>
          <w:rFonts w:ascii="Times New Roman" w:hAnsi="Times New Roman" w:cs="Times New Roman"/>
          <w:i/>
          <w:color w:val="000000" w:themeColor="text1"/>
          <w:sz w:val="24"/>
          <w:szCs w:val="24"/>
        </w:rPr>
        <w:t xml:space="preserve">R = .36; R² = 0.134; F (2,207) = 15.967; p = 0.000 </w:t>
      </w:r>
      <w:r w:rsidRPr="0047164E">
        <w:rPr>
          <w:rFonts w:ascii="Times New Roman" w:hAnsi="Times New Roman" w:cs="Times New Roman"/>
          <w:color w:val="000000" w:themeColor="text1"/>
          <w:sz w:val="24"/>
          <w:szCs w:val="24"/>
        </w:rPr>
        <w:t xml:space="preserve"> </w:t>
      </w:r>
    </w:p>
    <w:p w14:paraId="53838AE6" w14:textId="77777777" w:rsidR="00F079D7" w:rsidRPr="0047164E" w:rsidRDefault="00F079D7" w:rsidP="00F079D7">
      <w:pPr>
        <w:spacing w:after="0" w:line="276" w:lineRule="auto"/>
        <w:ind w:left="-5"/>
        <w:rPr>
          <w:rFonts w:ascii="Times New Roman" w:hAnsi="Times New Roman" w:cs="Times New Roman"/>
          <w:i/>
          <w:color w:val="000000" w:themeColor="text1"/>
          <w:sz w:val="24"/>
          <w:szCs w:val="24"/>
        </w:rPr>
      </w:pPr>
      <w:r w:rsidRPr="0047164E">
        <w:rPr>
          <w:rFonts w:ascii="Times New Roman" w:hAnsi="Times New Roman" w:cs="Times New Roman"/>
          <w:color w:val="000000" w:themeColor="text1"/>
          <w:sz w:val="24"/>
          <w:szCs w:val="24"/>
        </w:rPr>
        <w:t xml:space="preserve"> </w:t>
      </w:r>
      <w:r w:rsidRPr="0047164E">
        <w:rPr>
          <w:rFonts w:ascii="Times New Roman" w:hAnsi="Times New Roman" w:cs="Times New Roman"/>
          <w:i/>
          <w:color w:val="000000" w:themeColor="text1"/>
          <w:sz w:val="24"/>
          <w:szCs w:val="24"/>
        </w:rPr>
        <w:t xml:space="preserve">Level of Significance: 0.05; </w:t>
      </w:r>
    </w:p>
    <w:p w14:paraId="78747A5C" w14:textId="77777777" w:rsidR="00F079D7" w:rsidRPr="0047164E" w:rsidRDefault="00F079D7" w:rsidP="00F079D7">
      <w:pPr>
        <w:spacing w:after="0" w:line="276" w:lineRule="auto"/>
        <w:ind w:left="-5"/>
        <w:rPr>
          <w:rFonts w:ascii="Times New Roman" w:hAnsi="Times New Roman" w:cs="Times New Roman"/>
          <w:color w:val="000000" w:themeColor="text1"/>
          <w:sz w:val="24"/>
          <w:szCs w:val="24"/>
        </w:rPr>
      </w:pPr>
      <w:r w:rsidRPr="0047164E">
        <w:rPr>
          <w:rFonts w:ascii="Times New Roman" w:hAnsi="Times New Roman" w:cs="Times New Roman"/>
          <w:i/>
          <w:color w:val="000000" w:themeColor="text1"/>
          <w:sz w:val="24"/>
          <w:szCs w:val="24"/>
        </w:rPr>
        <w:t>Decision Rule: Reject H₀ if p &lt; 0.05</w:t>
      </w:r>
      <w:r w:rsidRPr="0047164E">
        <w:rPr>
          <w:rFonts w:ascii="Times New Roman" w:hAnsi="Times New Roman" w:cs="Times New Roman"/>
          <w:color w:val="000000" w:themeColor="text1"/>
          <w:sz w:val="24"/>
          <w:szCs w:val="24"/>
        </w:rPr>
        <w:t xml:space="preserve"> </w:t>
      </w:r>
    </w:p>
    <w:p w14:paraId="27870F56" w14:textId="77777777" w:rsidR="00F079D7" w:rsidRPr="0047164E" w:rsidRDefault="00F079D7" w:rsidP="00F079D7">
      <w:pPr>
        <w:spacing w:after="0" w:line="276" w:lineRule="auto"/>
        <w:ind w:left="-5"/>
        <w:rPr>
          <w:rFonts w:ascii="Times New Roman" w:hAnsi="Times New Roman" w:cs="Times New Roman"/>
          <w:color w:val="000000" w:themeColor="text1"/>
          <w:sz w:val="24"/>
          <w:szCs w:val="24"/>
        </w:rPr>
      </w:pPr>
    </w:p>
    <w:p w14:paraId="03643016" w14:textId="65269707" w:rsidR="00F079D7" w:rsidRDefault="00F079D7" w:rsidP="00F079D7">
      <w:pPr>
        <w:pStyle w:val="NormalWeb"/>
        <w:spacing w:line="276" w:lineRule="auto"/>
        <w:ind w:firstLine="720"/>
        <w:jc w:val="both"/>
      </w:pPr>
      <w:r>
        <w:t xml:space="preserve">Specifically, the influence of </w:t>
      </w:r>
      <w:r w:rsidRPr="00216C98">
        <w:rPr>
          <w:rStyle w:val="Strong"/>
          <w:b w:val="0"/>
          <w:bCs w:val="0"/>
        </w:rPr>
        <w:t>school head leadership practices</w:t>
      </w:r>
      <w:r>
        <w:t xml:space="preserve"> on teacher work engagement obtained an unstandardized beta coefficient value of 0.322 indicating a weak influence. The corresponding p-value is 0.000, which is below the 0.05 level of </w:t>
      </w:r>
      <w:r w:rsidRPr="009664A6">
        <w:t>significance</w:t>
      </w:r>
      <w:r w:rsidR="005B374F" w:rsidRPr="009664A6">
        <w:t>;</w:t>
      </w:r>
      <w:r w:rsidRPr="009664A6">
        <w:t xml:space="preserve"> thus</w:t>
      </w:r>
      <w:r w:rsidR="005B374F" w:rsidRPr="009664A6">
        <w:t>,</w:t>
      </w:r>
      <w:r w:rsidRPr="009664A6">
        <w:t xml:space="preserve"> the null hypothesis was rejected. This indicates that school head leadership practices have a statistically significant influence on teacher work engagement. This implies that an increase in effective school head leadership practices is associated with a corresponding increase in teacher work engagement. Similarly, the influence of the </w:t>
      </w:r>
      <w:r w:rsidRPr="009664A6">
        <w:rPr>
          <w:rStyle w:val="Strong"/>
          <w:b w:val="0"/>
          <w:bCs w:val="0"/>
        </w:rPr>
        <w:t>professional well-being of public-school teachers</w:t>
      </w:r>
      <w:r w:rsidRPr="009664A6">
        <w:t xml:space="preserve"> on teacher work engagement obtained an unstandardized beta coefficient of 0.187 indicating a weak influence. The corresponding p-value is 0.000, which is below the 0.05 level of significance</w:t>
      </w:r>
      <w:r w:rsidR="005B374F" w:rsidRPr="009664A6">
        <w:t>;</w:t>
      </w:r>
      <w:r w:rsidRPr="009664A6">
        <w:t xml:space="preserve"> hence</w:t>
      </w:r>
      <w:r w:rsidR="005B374F" w:rsidRPr="009664A6">
        <w:t>,</w:t>
      </w:r>
      <w:r w:rsidRPr="009664A6">
        <w:t xml:space="preserve"> the null hypothesis was rejected. This indicates that professional well-being has a statistically significant influence on teacher work engagement. This implies that improvements in teacher well-being</w:t>
      </w:r>
      <w:r>
        <w:t xml:space="preserve"> are associated with a corresponding increase in their engagement at work.</w:t>
      </w:r>
    </w:p>
    <w:p w14:paraId="3595674D" w14:textId="6B9A49F1" w:rsidR="00F079D7" w:rsidRDefault="00F079D7" w:rsidP="00F079D7">
      <w:pPr>
        <w:pStyle w:val="NormalWeb"/>
        <w:spacing w:line="276" w:lineRule="auto"/>
        <w:ind w:firstLine="720"/>
        <w:jc w:val="both"/>
      </w:pPr>
      <w:r>
        <w:t xml:space="preserve">Moreover, school head leadership practices and professional well-being are combined, they obtained a p-value of 0.000 below the 0.05 level of significance, leading to the rejection of the null hypothesis. This means that the combined influence is statistically significant. The R-squared value of 0.134 or 13.4% indicates that a portion of the variation in teacher work engagement can </w:t>
      </w:r>
      <w:r>
        <w:lastRenderedPageBreak/>
        <w:t xml:space="preserve">be explained by these two variables, while the </w:t>
      </w:r>
      <w:r w:rsidRPr="007C0E2E">
        <w:t xml:space="preserve">remaining 86.6% of the variance is attributed to other </w:t>
      </w:r>
      <w:r w:rsidR="001C0060">
        <w:t>variables</w:t>
      </w:r>
      <w:r w:rsidRPr="007C0E2E">
        <w:t xml:space="preserve"> not included in the study</w:t>
      </w:r>
      <w:r w:rsidR="001C0060">
        <w:t>.</w:t>
      </w:r>
    </w:p>
    <w:p w14:paraId="3FA8CE5D" w14:textId="3A162C75" w:rsidR="00F079D7" w:rsidRDefault="00F079D7" w:rsidP="00F079D7">
      <w:pPr>
        <w:pStyle w:val="NormalWeb"/>
        <w:spacing w:line="276" w:lineRule="auto"/>
        <w:ind w:firstLine="720"/>
        <w:jc w:val="both"/>
      </w:pPr>
      <w:r w:rsidRPr="007C0E2E">
        <w:t xml:space="preserve">The comparative </w:t>
      </w:r>
      <w:r w:rsidRPr="009664A6">
        <w:t>analysis reveal</w:t>
      </w:r>
      <w:r w:rsidR="005B374F" w:rsidRPr="009664A6">
        <w:t>ed</w:t>
      </w:r>
      <w:r w:rsidRPr="009664A6">
        <w:t xml:space="preserve"> that both school head leadership practices and professional well-being exert statistically significant but</w:t>
      </w:r>
      <w:r w:rsidRPr="007C0E2E">
        <w:t xml:space="preserve"> relatively weak influences on teacher work engagement, with leadership showing a stronger effect than well-being. When combined, their influence remains significant, yet a large portion of the variance is explained by other factors, highlighting the importance of exploring additional dimensions that shape teacher engagement.</w:t>
      </w:r>
    </w:p>
    <w:p w14:paraId="1AB316DC" w14:textId="19138310" w:rsidR="00F079D7" w:rsidRDefault="00F079D7" w:rsidP="00F079D7">
      <w:pPr>
        <w:spacing w:after="0" w:line="276" w:lineRule="auto"/>
        <w:rPr>
          <w:rFonts w:ascii="Times New Roman" w:hAnsi="Times New Roman" w:cs="Times New Roman"/>
          <w:b/>
          <w:bCs/>
          <w:i/>
          <w:iCs/>
          <w:color w:val="000000" w:themeColor="text1"/>
          <w:sz w:val="24"/>
          <w:szCs w:val="24"/>
          <w:lang w:val="en-US"/>
        </w:rPr>
      </w:pPr>
    </w:p>
    <w:p w14:paraId="1C97AE7E" w14:textId="77777777" w:rsidR="001C0060" w:rsidRDefault="001C0060" w:rsidP="00F079D7">
      <w:pPr>
        <w:spacing w:after="0" w:line="276" w:lineRule="auto"/>
        <w:rPr>
          <w:rFonts w:ascii="Times New Roman" w:hAnsi="Times New Roman" w:cs="Times New Roman"/>
          <w:b/>
          <w:bCs/>
          <w:i/>
          <w:iCs/>
          <w:color w:val="000000" w:themeColor="text1"/>
          <w:sz w:val="24"/>
          <w:szCs w:val="24"/>
          <w:lang w:val="en-US"/>
        </w:rPr>
      </w:pPr>
    </w:p>
    <w:p w14:paraId="4A019403" w14:textId="33F35FE8" w:rsidR="00F079D7" w:rsidRPr="0047164E" w:rsidRDefault="00F079D7" w:rsidP="00F079D7">
      <w:pPr>
        <w:spacing w:after="0" w:line="276" w:lineRule="auto"/>
        <w:rPr>
          <w:rFonts w:ascii="Times New Roman" w:hAnsi="Times New Roman" w:cs="Times New Roman"/>
          <w:b/>
          <w:bCs/>
          <w:color w:val="000000" w:themeColor="text1"/>
          <w:sz w:val="24"/>
          <w:szCs w:val="24"/>
        </w:rPr>
      </w:pPr>
      <w:r w:rsidRPr="0047164E">
        <w:rPr>
          <w:rFonts w:ascii="Times New Roman" w:hAnsi="Times New Roman" w:cs="Times New Roman"/>
          <w:b/>
          <w:bCs/>
          <w:i/>
          <w:iCs/>
          <w:color w:val="000000" w:themeColor="text1"/>
          <w:sz w:val="24"/>
          <w:szCs w:val="24"/>
          <w:lang w:val="en-US"/>
        </w:rPr>
        <w:t>Summary of Findings</w:t>
      </w:r>
    </w:p>
    <w:p w14:paraId="399802D8" w14:textId="77777777" w:rsidR="00F079D7" w:rsidRPr="0047164E" w:rsidRDefault="00F079D7" w:rsidP="00F079D7">
      <w:pPr>
        <w:tabs>
          <w:tab w:val="left" w:pos="7825"/>
        </w:tabs>
        <w:spacing w:after="0" w:line="276" w:lineRule="auto"/>
        <w:rPr>
          <w:rFonts w:ascii="Times New Roman" w:hAnsi="Times New Roman" w:cs="Times New Roman"/>
          <w:color w:val="000000" w:themeColor="text1"/>
          <w:sz w:val="24"/>
          <w:szCs w:val="24"/>
          <w:lang w:val="en-US"/>
        </w:rPr>
      </w:pPr>
    </w:p>
    <w:p w14:paraId="17B1E473" w14:textId="77777777" w:rsidR="00F079D7" w:rsidRPr="0047164E" w:rsidRDefault="00F079D7" w:rsidP="00F079D7">
      <w:pPr>
        <w:tabs>
          <w:tab w:val="left" w:pos="7825"/>
        </w:tabs>
        <w:spacing w:after="0" w:line="276" w:lineRule="auto"/>
        <w:rPr>
          <w:rFonts w:ascii="Times New Roman" w:hAnsi="Times New Roman" w:cs="Times New Roman"/>
          <w:color w:val="000000" w:themeColor="text1"/>
          <w:sz w:val="24"/>
          <w:szCs w:val="24"/>
          <w:lang w:val="en-US"/>
        </w:rPr>
      </w:pPr>
      <w:r w:rsidRPr="0047164E">
        <w:rPr>
          <w:rFonts w:ascii="Times New Roman" w:hAnsi="Times New Roman" w:cs="Times New Roman"/>
          <w:color w:val="000000" w:themeColor="text1"/>
          <w:sz w:val="24"/>
          <w:szCs w:val="24"/>
          <w:lang w:val="en-US"/>
        </w:rPr>
        <w:t>Based on statistical results, it specifically was found that:</w:t>
      </w:r>
    </w:p>
    <w:p w14:paraId="1E95CA4C" w14:textId="77777777" w:rsidR="00F079D7" w:rsidRPr="0047164E" w:rsidRDefault="00F079D7" w:rsidP="00F079D7">
      <w:pPr>
        <w:tabs>
          <w:tab w:val="left" w:pos="7825"/>
        </w:tabs>
        <w:spacing w:after="0" w:line="276" w:lineRule="auto"/>
        <w:rPr>
          <w:rFonts w:ascii="Times New Roman" w:hAnsi="Times New Roman" w:cs="Times New Roman"/>
          <w:color w:val="000000" w:themeColor="text1"/>
          <w:sz w:val="24"/>
          <w:szCs w:val="24"/>
          <w:lang w:val="en-US"/>
        </w:rPr>
      </w:pPr>
    </w:p>
    <w:p w14:paraId="737E9A20" w14:textId="77777777" w:rsidR="00F079D7" w:rsidRPr="002D5028" w:rsidRDefault="00F079D7" w:rsidP="00F079D7">
      <w:pPr>
        <w:pStyle w:val="ListParagraph"/>
        <w:widowControl w:val="0"/>
        <w:numPr>
          <w:ilvl w:val="3"/>
          <w:numId w:val="2"/>
        </w:numPr>
        <w:tabs>
          <w:tab w:val="left" w:pos="720"/>
        </w:tabs>
        <w:spacing w:after="0" w:line="276" w:lineRule="auto"/>
        <w:jc w:val="both"/>
        <w:rPr>
          <w:rFonts w:ascii="Times New Roman" w:eastAsia="Times New Roman" w:hAnsi="Times New Roman" w:cs="Times New Roman"/>
          <w:color w:val="000000" w:themeColor="text1"/>
          <w:sz w:val="24"/>
          <w:szCs w:val="24"/>
          <w:lang w:val="en-US" w:eastAsia="en-PH"/>
        </w:rPr>
      </w:pPr>
      <w:r w:rsidRPr="002D5028">
        <w:rPr>
          <w:rFonts w:ascii="Times New Roman" w:eastAsia="Times New Roman" w:hAnsi="Times New Roman" w:cs="Times New Roman"/>
          <w:color w:val="000000" w:themeColor="text1"/>
          <w:sz w:val="24"/>
          <w:szCs w:val="24"/>
          <w:lang w:val="en-US" w:eastAsia="en-PH"/>
        </w:rPr>
        <w:t>School head leadership practices significantly correlates with work engagement of public-school teachers.</w:t>
      </w:r>
    </w:p>
    <w:p w14:paraId="5AEBB9A1" w14:textId="77777777" w:rsidR="00F079D7" w:rsidRPr="002D5028" w:rsidRDefault="00F079D7" w:rsidP="00F079D7">
      <w:pPr>
        <w:pStyle w:val="ListParagraph"/>
        <w:widowControl w:val="0"/>
        <w:numPr>
          <w:ilvl w:val="3"/>
          <w:numId w:val="2"/>
        </w:numPr>
        <w:tabs>
          <w:tab w:val="left" w:pos="720"/>
        </w:tabs>
        <w:spacing w:after="0" w:line="276" w:lineRule="auto"/>
        <w:jc w:val="both"/>
        <w:rPr>
          <w:rFonts w:ascii="Times New Roman" w:eastAsia="Times New Roman" w:hAnsi="Times New Roman" w:cs="Times New Roman"/>
          <w:color w:val="000000" w:themeColor="text1"/>
          <w:sz w:val="24"/>
          <w:szCs w:val="24"/>
          <w:lang w:val="en-US" w:eastAsia="en-PH"/>
        </w:rPr>
      </w:pPr>
      <w:r>
        <w:rPr>
          <w:rFonts w:ascii="Times New Roman" w:eastAsia="Times New Roman" w:hAnsi="Times New Roman" w:cs="Times New Roman"/>
          <w:color w:val="000000" w:themeColor="text1"/>
          <w:sz w:val="24"/>
          <w:szCs w:val="24"/>
          <w:lang w:val="en-US" w:eastAsia="en-PH"/>
        </w:rPr>
        <w:t xml:space="preserve">Professional well-being does not significantly correlate with </w:t>
      </w:r>
      <w:r w:rsidRPr="002D5028">
        <w:rPr>
          <w:rFonts w:ascii="Times New Roman" w:eastAsia="Times New Roman" w:hAnsi="Times New Roman" w:cs="Times New Roman"/>
          <w:color w:val="000000" w:themeColor="text1"/>
          <w:sz w:val="24"/>
          <w:szCs w:val="24"/>
          <w:lang w:val="en-US" w:eastAsia="en-PH"/>
        </w:rPr>
        <w:t>work engagement of public-school teachers.</w:t>
      </w:r>
    </w:p>
    <w:p w14:paraId="203D4702" w14:textId="77777777" w:rsidR="00F079D7" w:rsidRPr="002D5028" w:rsidRDefault="00F079D7" w:rsidP="00F079D7">
      <w:pPr>
        <w:pStyle w:val="ListParagraph"/>
        <w:widowControl w:val="0"/>
        <w:numPr>
          <w:ilvl w:val="3"/>
          <w:numId w:val="2"/>
        </w:numPr>
        <w:tabs>
          <w:tab w:val="left" w:pos="720"/>
        </w:tabs>
        <w:spacing w:after="0" w:line="276" w:lineRule="auto"/>
        <w:jc w:val="both"/>
        <w:rPr>
          <w:rFonts w:ascii="Times New Roman" w:eastAsia="Times New Roman" w:hAnsi="Times New Roman" w:cs="Times New Roman"/>
          <w:color w:val="000000" w:themeColor="text1"/>
          <w:sz w:val="24"/>
          <w:szCs w:val="24"/>
          <w:lang w:val="en-US" w:eastAsia="en-PH"/>
        </w:rPr>
      </w:pPr>
      <w:r w:rsidRPr="002D5028">
        <w:rPr>
          <w:rFonts w:ascii="Times New Roman" w:eastAsia="Times New Roman" w:hAnsi="Times New Roman" w:cs="Times New Roman"/>
          <w:color w:val="000000" w:themeColor="text1"/>
          <w:sz w:val="24"/>
          <w:szCs w:val="24"/>
          <w:lang w:val="en-US" w:eastAsia="en-PH"/>
        </w:rPr>
        <w:t xml:space="preserve">School head leadership practices significantly </w:t>
      </w:r>
      <w:r>
        <w:rPr>
          <w:rFonts w:ascii="Times New Roman" w:eastAsia="Times New Roman" w:hAnsi="Times New Roman" w:cs="Times New Roman"/>
          <w:color w:val="000000" w:themeColor="text1"/>
          <w:sz w:val="24"/>
          <w:szCs w:val="24"/>
          <w:lang w:val="en-US" w:eastAsia="en-PH"/>
        </w:rPr>
        <w:t>influence</w:t>
      </w:r>
      <w:r w:rsidRPr="002D5028">
        <w:rPr>
          <w:rFonts w:ascii="Times New Roman" w:eastAsia="Times New Roman" w:hAnsi="Times New Roman" w:cs="Times New Roman"/>
          <w:color w:val="000000" w:themeColor="text1"/>
          <w:sz w:val="24"/>
          <w:szCs w:val="24"/>
          <w:lang w:val="en-US" w:eastAsia="en-PH"/>
        </w:rPr>
        <w:t xml:space="preserve"> work engagement of public-school teachers.</w:t>
      </w:r>
    </w:p>
    <w:p w14:paraId="69D9D251" w14:textId="233FA3BA" w:rsidR="00F079D7" w:rsidRPr="009664A6" w:rsidRDefault="00F079D7" w:rsidP="00F079D7">
      <w:pPr>
        <w:pStyle w:val="ListParagraph"/>
        <w:widowControl w:val="0"/>
        <w:numPr>
          <w:ilvl w:val="3"/>
          <w:numId w:val="2"/>
        </w:numPr>
        <w:tabs>
          <w:tab w:val="left" w:pos="720"/>
        </w:tabs>
        <w:spacing w:after="0" w:line="276" w:lineRule="auto"/>
        <w:jc w:val="both"/>
        <w:rPr>
          <w:rFonts w:ascii="Times New Roman" w:eastAsia="Times New Roman" w:hAnsi="Times New Roman" w:cs="Times New Roman"/>
          <w:color w:val="000000" w:themeColor="text1"/>
          <w:sz w:val="24"/>
          <w:szCs w:val="24"/>
          <w:lang w:val="en-US" w:eastAsia="en-PH"/>
        </w:rPr>
      </w:pPr>
      <w:r w:rsidRPr="009664A6">
        <w:rPr>
          <w:rFonts w:ascii="Times New Roman" w:eastAsia="Times New Roman" w:hAnsi="Times New Roman" w:cs="Times New Roman"/>
          <w:color w:val="000000" w:themeColor="text1"/>
          <w:sz w:val="24"/>
          <w:szCs w:val="24"/>
          <w:lang w:val="en-US" w:eastAsia="en-PH"/>
        </w:rPr>
        <w:t xml:space="preserve">Professional </w:t>
      </w:r>
      <w:r w:rsidR="005B374F" w:rsidRPr="009664A6">
        <w:rPr>
          <w:rFonts w:ascii="Times New Roman" w:eastAsia="Times New Roman" w:hAnsi="Times New Roman" w:cs="Times New Roman"/>
          <w:color w:val="000000" w:themeColor="text1"/>
          <w:sz w:val="24"/>
          <w:szCs w:val="24"/>
          <w:lang w:val="en-US" w:eastAsia="en-PH"/>
        </w:rPr>
        <w:t>w</w:t>
      </w:r>
      <w:r w:rsidRPr="009664A6">
        <w:rPr>
          <w:rFonts w:ascii="Times New Roman" w:eastAsia="Times New Roman" w:hAnsi="Times New Roman" w:cs="Times New Roman"/>
          <w:color w:val="000000" w:themeColor="text1"/>
          <w:sz w:val="24"/>
          <w:szCs w:val="24"/>
          <w:lang w:val="en-US" w:eastAsia="en-PH"/>
        </w:rPr>
        <w:t xml:space="preserve">ellbeing significantly </w:t>
      </w:r>
      <w:r w:rsidR="005B374F" w:rsidRPr="009664A6">
        <w:rPr>
          <w:rFonts w:ascii="Times New Roman" w:eastAsia="Times New Roman" w:hAnsi="Times New Roman" w:cs="Times New Roman"/>
          <w:color w:val="000000" w:themeColor="text1"/>
          <w:sz w:val="24"/>
          <w:szCs w:val="24"/>
          <w:lang w:val="en-US" w:eastAsia="en-PH"/>
        </w:rPr>
        <w:t>influences</w:t>
      </w:r>
      <w:r w:rsidRPr="009664A6">
        <w:rPr>
          <w:rFonts w:ascii="Times New Roman" w:eastAsia="Times New Roman" w:hAnsi="Times New Roman" w:cs="Times New Roman"/>
          <w:color w:val="000000" w:themeColor="text1"/>
          <w:sz w:val="24"/>
          <w:szCs w:val="24"/>
          <w:lang w:val="en-US" w:eastAsia="en-PH"/>
        </w:rPr>
        <w:t xml:space="preserve"> work engagement of public-school teachers.</w:t>
      </w:r>
    </w:p>
    <w:p w14:paraId="64666F46" w14:textId="77777777" w:rsidR="00F079D7" w:rsidRPr="002A027C" w:rsidRDefault="00F079D7" w:rsidP="00F079D7">
      <w:pPr>
        <w:pStyle w:val="ListParagraph"/>
        <w:widowControl w:val="0"/>
        <w:numPr>
          <w:ilvl w:val="3"/>
          <w:numId w:val="2"/>
        </w:numPr>
        <w:tabs>
          <w:tab w:val="left" w:pos="720"/>
        </w:tabs>
        <w:spacing w:after="0" w:line="276" w:lineRule="auto"/>
        <w:jc w:val="both"/>
        <w:rPr>
          <w:rFonts w:ascii="Times New Roman" w:eastAsia="Times New Roman" w:hAnsi="Times New Roman" w:cs="Times New Roman"/>
          <w:color w:val="000000" w:themeColor="text1"/>
          <w:sz w:val="24"/>
          <w:szCs w:val="24"/>
          <w:lang w:val="en-US" w:eastAsia="en-PH"/>
        </w:rPr>
      </w:pPr>
      <w:r w:rsidRPr="009664A6">
        <w:rPr>
          <w:rFonts w:ascii="Times New Roman" w:eastAsia="Times New Roman" w:hAnsi="Times New Roman" w:cs="Times New Roman"/>
          <w:color w:val="000000" w:themeColor="text1"/>
          <w:sz w:val="24"/>
          <w:szCs w:val="24"/>
          <w:lang w:val="en-US" w:eastAsia="en-PH"/>
        </w:rPr>
        <w:t>School head leadership practices and Professional</w:t>
      </w:r>
      <w:r>
        <w:rPr>
          <w:rFonts w:ascii="Times New Roman" w:eastAsia="Times New Roman" w:hAnsi="Times New Roman" w:cs="Times New Roman"/>
          <w:color w:val="000000" w:themeColor="text1"/>
          <w:sz w:val="24"/>
          <w:szCs w:val="24"/>
          <w:lang w:val="en-US" w:eastAsia="en-PH"/>
        </w:rPr>
        <w:t xml:space="preserve"> Well-being when combined significantly influence </w:t>
      </w:r>
      <w:r w:rsidRPr="002D5028">
        <w:rPr>
          <w:rFonts w:ascii="Times New Roman" w:eastAsia="Times New Roman" w:hAnsi="Times New Roman" w:cs="Times New Roman"/>
          <w:color w:val="000000" w:themeColor="text1"/>
          <w:sz w:val="24"/>
          <w:szCs w:val="24"/>
          <w:lang w:val="en-US" w:eastAsia="en-PH"/>
        </w:rPr>
        <w:t>work engagement of public-school teachers.</w:t>
      </w:r>
    </w:p>
    <w:p w14:paraId="48C7C851" w14:textId="68B0AB99" w:rsidR="00F079D7" w:rsidRDefault="00F079D7" w:rsidP="00F079D7">
      <w:pPr>
        <w:spacing w:after="0" w:line="276" w:lineRule="auto"/>
        <w:ind w:firstLine="720"/>
        <w:jc w:val="center"/>
        <w:rPr>
          <w:rFonts w:ascii="Times New Roman" w:hAnsi="Times New Roman" w:cs="Times New Roman"/>
          <w:b/>
          <w:bCs/>
          <w:color w:val="000000" w:themeColor="text1"/>
          <w:sz w:val="24"/>
          <w:szCs w:val="24"/>
        </w:rPr>
      </w:pPr>
    </w:p>
    <w:p w14:paraId="5CB3F82E" w14:textId="77777777" w:rsidR="001C0060" w:rsidRDefault="001C0060" w:rsidP="00F079D7">
      <w:pPr>
        <w:spacing w:after="0" w:line="276" w:lineRule="auto"/>
        <w:ind w:firstLine="720"/>
        <w:jc w:val="center"/>
        <w:rPr>
          <w:rFonts w:ascii="Times New Roman" w:hAnsi="Times New Roman" w:cs="Times New Roman"/>
          <w:b/>
          <w:bCs/>
          <w:color w:val="000000" w:themeColor="text1"/>
          <w:sz w:val="24"/>
          <w:szCs w:val="24"/>
        </w:rPr>
      </w:pPr>
    </w:p>
    <w:p w14:paraId="335C96E1" w14:textId="020DDBAA" w:rsidR="00F079D7" w:rsidRPr="002D5028" w:rsidRDefault="00F079D7" w:rsidP="00F079D7">
      <w:pPr>
        <w:spacing w:after="0" w:line="276" w:lineRule="auto"/>
        <w:ind w:firstLine="720"/>
        <w:jc w:val="center"/>
        <w:rPr>
          <w:rFonts w:ascii="Times New Roman" w:hAnsi="Times New Roman" w:cs="Times New Roman"/>
          <w:b/>
          <w:bCs/>
          <w:color w:val="000000" w:themeColor="text1"/>
          <w:sz w:val="28"/>
          <w:szCs w:val="28"/>
        </w:rPr>
      </w:pPr>
      <w:r w:rsidRPr="002D5028">
        <w:rPr>
          <w:rFonts w:ascii="Times New Roman" w:hAnsi="Times New Roman" w:cs="Times New Roman"/>
          <w:b/>
          <w:bCs/>
          <w:color w:val="000000" w:themeColor="text1"/>
          <w:sz w:val="28"/>
          <w:szCs w:val="28"/>
        </w:rPr>
        <w:t>DISCUSSION</w:t>
      </w:r>
      <w:r w:rsidR="001C0060">
        <w:rPr>
          <w:rFonts w:ascii="Times New Roman" w:hAnsi="Times New Roman" w:cs="Times New Roman"/>
          <w:b/>
          <w:bCs/>
          <w:color w:val="000000" w:themeColor="text1"/>
          <w:sz w:val="28"/>
          <w:szCs w:val="28"/>
        </w:rPr>
        <w:t>S</w:t>
      </w:r>
    </w:p>
    <w:p w14:paraId="02150C36" w14:textId="77777777" w:rsidR="00F079D7" w:rsidRPr="0047164E" w:rsidRDefault="00F079D7" w:rsidP="00F079D7">
      <w:pPr>
        <w:spacing w:after="0" w:line="276" w:lineRule="auto"/>
        <w:ind w:firstLine="720"/>
        <w:jc w:val="center"/>
        <w:rPr>
          <w:rFonts w:ascii="Times New Roman" w:hAnsi="Times New Roman" w:cs="Times New Roman"/>
          <w:b/>
          <w:bCs/>
          <w:color w:val="000000" w:themeColor="text1"/>
          <w:sz w:val="24"/>
          <w:szCs w:val="24"/>
        </w:rPr>
      </w:pPr>
    </w:p>
    <w:p w14:paraId="7C821841" w14:textId="77777777" w:rsidR="00F079D7" w:rsidRPr="0047164E" w:rsidRDefault="00F079D7" w:rsidP="00F079D7">
      <w:pPr>
        <w:spacing w:after="0" w:line="276" w:lineRule="auto"/>
        <w:ind w:firstLine="720"/>
        <w:jc w:val="both"/>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In this chapter, the correlational and the regression result of study are discussed. The conclusions and recommendations based on the results and discussion are also presented.</w:t>
      </w:r>
    </w:p>
    <w:p w14:paraId="25E96F00" w14:textId="77777777" w:rsidR="00F079D7" w:rsidRDefault="00F079D7" w:rsidP="00F079D7">
      <w:pPr>
        <w:pStyle w:val="NormalWeb"/>
        <w:spacing w:line="276" w:lineRule="auto"/>
        <w:jc w:val="both"/>
        <w:rPr>
          <w:rStyle w:val="Strong"/>
          <w:i/>
          <w:iCs/>
        </w:rPr>
      </w:pPr>
      <w:bookmarkStart w:id="4" w:name="_Hlk227759542"/>
      <w:r w:rsidRPr="002D5028">
        <w:rPr>
          <w:rStyle w:val="Strong"/>
          <w:i/>
          <w:iCs/>
        </w:rPr>
        <w:t>School Head Leadership Practices and Work Engagement Correlation</w:t>
      </w:r>
    </w:p>
    <w:p w14:paraId="07542773" w14:textId="3E5C37FD" w:rsidR="00F079D7" w:rsidRPr="0031148E" w:rsidRDefault="00F079D7" w:rsidP="00F079D7">
      <w:pPr>
        <w:spacing w:line="276" w:lineRule="auto"/>
        <w:ind w:firstLine="720"/>
        <w:jc w:val="both"/>
        <w:rPr>
          <w:rStyle w:val="Strong"/>
          <w:rFonts w:ascii="Cambria" w:hAnsi="Cambria" w:cs="Arial"/>
          <w:b w:val="0"/>
          <w:bCs w:val="0"/>
          <w:sz w:val="24"/>
          <w:szCs w:val="24"/>
        </w:rPr>
      </w:pPr>
      <w:r w:rsidRPr="00DA696E">
        <w:rPr>
          <w:rFonts w:ascii="Cambria" w:hAnsi="Cambria" w:cs="Arial"/>
          <w:sz w:val="24"/>
          <w:szCs w:val="24"/>
        </w:rPr>
        <w:t>The finding</w:t>
      </w:r>
      <w:r>
        <w:rPr>
          <w:rFonts w:ascii="Cambria" w:hAnsi="Cambria" w:cs="Arial"/>
          <w:sz w:val="24"/>
          <w:szCs w:val="24"/>
        </w:rPr>
        <w:t xml:space="preserve"> of this study </w:t>
      </w:r>
      <w:r w:rsidRPr="0031148E">
        <w:rPr>
          <w:rFonts w:ascii="Cambria" w:hAnsi="Cambria" w:cs="Arial"/>
          <w:sz w:val="24"/>
          <w:szCs w:val="24"/>
        </w:rPr>
        <w:t>reveals that school head leadership practices, professional well-being, and teacher work engagement were all perceived at very high levels indicates that teachers view their school leaders as effective in guiding and managing school functions. This finding supports the study of Nguyen et al. (2023), asserting that effective school leadership contributes to positive school climates that strengthen teacher commitment and engagement. Likewise, this finding agrees</w:t>
      </w:r>
      <w:r w:rsidR="001C0060" w:rsidRPr="0031148E">
        <w:rPr>
          <w:rFonts w:ascii="Cambria" w:hAnsi="Cambria" w:cs="Arial"/>
          <w:sz w:val="24"/>
          <w:szCs w:val="24"/>
        </w:rPr>
        <w:t xml:space="preserve"> with</w:t>
      </w:r>
      <w:r w:rsidRPr="0031148E">
        <w:rPr>
          <w:rFonts w:ascii="Cambria" w:hAnsi="Cambria" w:cs="Arial"/>
          <w:sz w:val="24"/>
          <w:szCs w:val="24"/>
        </w:rPr>
        <w:t xml:space="preserve"> Nwoko et al. (2024), who emphasized that supportive leadership and strong well-being systems significantly enhance teacher professional motivation and active participation in school responsibilities. In contrast, </w:t>
      </w:r>
      <w:r w:rsidRPr="0031148E">
        <w:rPr>
          <w:rFonts w:ascii="Cambria" w:hAnsi="Cambria" w:cs="Arial"/>
          <w:sz w:val="24"/>
          <w:szCs w:val="24"/>
        </w:rPr>
        <w:lastRenderedPageBreak/>
        <w:t xml:space="preserve">current  finding negates the study of Collie (2020), reporting that teacher engagement is not always determined solely by leadership and well-being, as personal motivation, professional identity, and individual values may also shape how teachers engage in their work. </w:t>
      </w:r>
      <w:r w:rsidRPr="0031148E">
        <w:rPr>
          <w:rFonts w:ascii="Cambria" w:hAnsi="Cambria" w:cs="Arial"/>
          <w:sz w:val="24"/>
          <w:szCs w:val="24"/>
          <w:lang w:val="en-US"/>
        </w:rPr>
        <w:t>identity, and personal values may also influence how teachers engage in their work.</w:t>
      </w:r>
    </w:p>
    <w:p w14:paraId="427A0F17" w14:textId="77777777" w:rsidR="00F079D7" w:rsidRPr="0031148E" w:rsidRDefault="00F079D7" w:rsidP="00F079D7">
      <w:pPr>
        <w:pStyle w:val="NormalWeb"/>
        <w:spacing w:line="276" w:lineRule="auto"/>
        <w:jc w:val="both"/>
        <w:rPr>
          <w:i/>
          <w:iCs/>
        </w:rPr>
      </w:pPr>
      <w:r w:rsidRPr="0031148E">
        <w:rPr>
          <w:rStyle w:val="Strong"/>
          <w:i/>
          <w:iCs/>
        </w:rPr>
        <w:t>Professional Well-being of Public-School Teacher and Teacher Work Engagement Correlation</w:t>
      </w:r>
    </w:p>
    <w:p w14:paraId="5FA1B48E" w14:textId="77777777" w:rsidR="00F079D7" w:rsidRPr="00111657" w:rsidRDefault="00F079D7" w:rsidP="00F079D7">
      <w:pPr>
        <w:spacing w:line="276" w:lineRule="auto"/>
        <w:ind w:firstLine="720"/>
        <w:jc w:val="both"/>
        <w:rPr>
          <w:rStyle w:val="Strong"/>
          <w:rFonts w:ascii="Cambria" w:hAnsi="Cambria" w:cs="Arial"/>
          <w:b w:val="0"/>
          <w:bCs w:val="0"/>
          <w:sz w:val="24"/>
          <w:szCs w:val="24"/>
          <w:lang w:val="en-US"/>
        </w:rPr>
      </w:pPr>
      <w:r w:rsidRPr="0031148E">
        <w:rPr>
          <w:rFonts w:ascii="Cambria" w:hAnsi="Cambria" w:cs="Arial"/>
          <w:sz w:val="24"/>
          <w:szCs w:val="24"/>
          <w:lang w:val="en-US"/>
        </w:rPr>
        <w:t xml:space="preserve">The finding of this study reveals that school head leadership practices are significantly related to teacher work engagement which indicates that effective leadership strengthens teacher motivation and active participation in their professional roles. The current finding agrees with the study of Hallinger and Wang (2023), reporting that supportive leadership enhances teacher engagement. Likewise, the current finding affirms Liu et al. (2024), who explained that positive leadership practices improve teacher professional involvement. In contrast, this current finding contradicts the study of </w:t>
      </w:r>
      <w:proofErr w:type="spellStart"/>
      <w:r w:rsidRPr="0031148E">
        <w:rPr>
          <w:rFonts w:ascii="Cambria" w:hAnsi="Cambria" w:cs="Arial"/>
          <w:sz w:val="24"/>
          <w:szCs w:val="24"/>
          <w:lang w:val="en-US"/>
        </w:rPr>
        <w:t>Sehanovic</w:t>
      </w:r>
      <w:proofErr w:type="spellEnd"/>
      <w:r w:rsidRPr="0031148E">
        <w:rPr>
          <w:rFonts w:ascii="Cambria" w:hAnsi="Cambria" w:cs="Arial"/>
          <w:sz w:val="24"/>
          <w:szCs w:val="24"/>
          <w:lang w:val="en-US"/>
        </w:rPr>
        <w:t xml:space="preserve"> et al. (2025) arguing that leadership support may not always directly increase engagement when other workplace pressures affect teacher professional commitment.</w:t>
      </w:r>
    </w:p>
    <w:p w14:paraId="59988533" w14:textId="77777777" w:rsidR="00F079D7" w:rsidRPr="0031148E" w:rsidRDefault="00F079D7" w:rsidP="00F079D7">
      <w:pPr>
        <w:pStyle w:val="NormalWeb"/>
        <w:spacing w:line="276" w:lineRule="auto"/>
        <w:jc w:val="both"/>
        <w:rPr>
          <w:i/>
          <w:iCs/>
        </w:rPr>
      </w:pPr>
      <w:r w:rsidRPr="002D5028">
        <w:rPr>
          <w:rStyle w:val="Strong"/>
          <w:i/>
          <w:iCs/>
        </w:rPr>
        <w:t xml:space="preserve">Teacher Work Engagement as Predicted Influence of School Head Leadership Practices and </w:t>
      </w:r>
      <w:r w:rsidRPr="0031148E">
        <w:rPr>
          <w:rStyle w:val="Strong"/>
          <w:i/>
          <w:iCs/>
        </w:rPr>
        <w:t>Professional Well-being of Public-School Teacher</w:t>
      </w:r>
    </w:p>
    <w:p w14:paraId="4B3AD8A8" w14:textId="5B78D728" w:rsidR="00F079D7" w:rsidRDefault="00F079D7" w:rsidP="00F079D7">
      <w:pPr>
        <w:spacing w:after="0" w:line="276" w:lineRule="auto"/>
        <w:ind w:firstLine="720"/>
        <w:jc w:val="both"/>
        <w:rPr>
          <w:rFonts w:ascii="Cambria" w:hAnsi="Cambria" w:cs="Arial"/>
          <w:sz w:val="24"/>
          <w:szCs w:val="24"/>
        </w:rPr>
      </w:pPr>
      <w:r w:rsidRPr="0031148E">
        <w:rPr>
          <w:rFonts w:ascii="Cambria" w:hAnsi="Cambria" w:cs="Arial"/>
          <w:sz w:val="24"/>
          <w:szCs w:val="24"/>
        </w:rPr>
        <w:t xml:space="preserve">The finding of this study reveals that school head leadership practices and professional well-being significantly influence teacher work engagement when combined indicates that both leadership and professional support are important in shaping teacher commitment to their work. This current finding support with the study of Nguyen et al. (2023), asserting that effective leadership fosters a culture of engagement in school. Likewise, affirms Kim and Lee (2024), who agreed that supportive organizational practices strengthen professional commitment and work engagement. In contrast, this current finding disagrees with </w:t>
      </w:r>
      <w:proofErr w:type="spellStart"/>
      <w:r w:rsidRPr="0031148E">
        <w:rPr>
          <w:rFonts w:ascii="Cambria" w:hAnsi="Cambria" w:cs="Arial"/>
          <w:sz w:val="24"/>
          <w:szCs w:val="24"/>
        </w:rPr>
        <w:t>Sehanovic</w:t>
      </w:r>
      <w:proofErr w:type="spellEnd"/>
      <w:r w:rsidRPr="0031148E">
        <w:rPr>
          <w:rFonts w:ascii="Cambria" w:hAnsi="Cambria" w:cs="Arial"/>
          <w:sz w:val="24"/>
          <w:szCs w:val="24"/>
        </w:rPr>
        <w:t xml:space="preserve"> et al</w:t>
      </w:r>
      <w:r w:rsidRPr="009664A6">
        <w:rPr>
          <w:rFonts w:ascii="Cambria" w:hAnsi="Cambria" w:cs="Arial"/>
          <w:sz w:val="24"/>
          <w:szCs w:val="24"/>
        </w:rPr>
        <w:t>. (2025)</w:t>
      </w:r>
      <w:r w:rsidR="005B374F" w:rsidRPr="009664A6">
        <w:rPr>
          <w:rFonts w:ascii="Cambria" w:hAnsi="Cambria" w:cs="Arial"/>
          <w:sz w:val="24"/>
          <w:szCs w:val="24"/>
        </w:rPr>
        <w:t>,</w:t>
      </w:r>
      <w:r w:rsidRPr="009664A6">
        <w:rPr>
          <w:rFonts w:ascii="Cambria" w:hAnsi="Cambria" w:cs="Arial"/>
          <w:sz w:val="24"/>
          <w:szCs w:val="24"/>
        </w:rPr>
        <w:t xml:space="preserve"> who</w:t>
      </w:r>
      <w:r w:rsidRPr="0031148E">
        <w:rPr>
          <w:rFonts w:ascii="Cambria" w:hAnsi="Cambria" w:cs="Arial"/>
          <w:sz w:val="24"/>
          <w:szCs w:val="24"/>
        </w:rPr>
        <w:t xml:space="preserve"> argued that engagement may also be affected by individual and psychological factors beyond leadership and workplace conditions, indicating that personal motivation remains an important factor in teacher engagement.</w:t>
      </w:r>
    </w:p>
    <w:p w14:paraId="2B968AC9" w14:textId="77777777" w:rsidR="00F079D7" w:rsidRDefault="00F079D7" w:rsidP="00F079D7">
      <w:pPr>
        <w:spacing w:after="0" w:line="276" w:lineRule="auto"/>
        <w:jc w:val="both"/>
        <w:rPr>
          <w:rFonts w:ascii="Cambria" w:hAnsi="Cambria" w:cs="Arial"/>
          <w:sz w:val="24"/>
          <w:szCs w:val="24"/>
        </w:rPr>
      </w:pPr>
    </w:p>
    <w:p w14:paraId="49570E1F" w14:textId="77777777" w:rsidR="00F079D7" w:rsidRPr="0036123D" w:rsidRDefault="00F079D7" w:rsidP="00F079D7">
      <w:pPr>
        <w:spacing w:after="0" w:line="276" w:lineRule="auto"/>
        <w:jc w:val="both"/>
        <w:rPr>
          <w:rFonts w:ascii="Times New Roman" w:hAnsi="Times New Roman" w:cs="Times New Roman"/>
          <w:b/>
          <w:bCs/>
          <w:i/>
          <w:iCs/>
          <w:color w:val="000000" w:themeColor="text1"/>
          <w:sz w:val="24"/>
          <w:szCs w:val="24"/>
          <w:lang w:val="en-US"/>
        </w:rPr>
      </w:pPr>
      <w:r w:rsidRPr="0036123D">
        <w:rPr>
          <w:rFonts w:ascii="Times New Roman" w:hAnsi="Times New Roman" w:cs="Times New Roman"/>
          <w:b/>
          <w:bCs/>
          <w:i/>
          <w:iCs/>
          <w:color w:val="000000" w:themeColor="text1"/>
          <w:sz w:val="24"/>
          <w:szCs w:val="24"/>
          <w:lang w:val="en-US"/>
        </w:rPr>
        <w:t>Conclusion</w:t>
      </w:r>
    </w:p>
    <w:p w14:paraId="2BC59195" w14:textId="77777777" w:rsidR="00F079D7" w:rsidRDefault="00F079D7" w:rsidP="00F079D7">
      <w:pPr>
        <w:pBdr>
          <w:top w:val="nil"/>
          <w:left w:val="nil"/>
          <w:bottom w:val="nil"/>
          <w:right w:val="nil"/>
          <w:between w:val="nil"/>
        </w:pBdr>
        <w:spacing w:line="276" w:lineRule="auto"/>
        <w:jc w:val="both"/>
        <w:rPr>
          <w:rFonts w:ascii="Times New Roman" w:hAnsi="Times New Roman" w:cs="Times New Roman"/>
          <w:sz w:val="24"/>
          <w:szCs w:val="24"/>
        </w:rPr>
      </w:pPr>
    </w:p>
    <w:p w14:paraId="556EBE32" w14:textId="3C4B9903" w:rsidR="00F079D7" w:rsidRPr="0047164E" w:rsidRDefault="00F079D7" w:rsidP="00F079D7">
      <w:pPr>
        <w:widowControl w:val="0"/>
        <w:spacing w:after="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Based on the findings</w:t>
      </w:r>
      <w:r>
        <w:rPr>
          <w:rFonts w:ascii="Times New Roman" w:eastAsia="Arial" w:hAnsi="Times New Roman" w:cs="Times New Roman"/>
          <w:sz w:val="24"/>
          <w:szCs w:val="24"/>
        </w:rPr>
        <w:t xml:space="preserve">, it was concluded that school head leadership and professional well- </w:t>
      </w:r>
      <w:r w:rsidR="001C0060">
        <w:rPr>
          <w:rFonts w:ascii="Times New Roman" w:eastAsia="Arial" w:hAnsi="Times New Roman" w:cs="Times New Roman"/>
          <w:sz w:val="24"/>
          <w:szCs w:val="24"/>
        </w:rPr>
        <w:t xml:space="preserve">being significantly </w:t>
      </w:r>
      <w:r>
        <w:rPr>
          <w:rFonts w:ascii="Times New Roman" w:eastAsia="Arial" w:hAnsi="Times New Roman" w:cs="Times New Roman"/>
          <w:sz w:val="24"/>
          <w:szCs w:val="24"/>
        </w:rPr>
        <w:t>influence teacher work engagement. When combined, these variables moderately influence (36%) on teacher work engagement among public school teacher. This finding fully supports</w:t>
      </w:r>
      <w:r>
        <w:rPr>
          <w:rFonts w:ascii="Times New Roman" w:hAnsi="Times New Roman" w:cs="Times New Roman"/>
          <w:sz w:val="24"/>
          <w:szCs w:val="24"/>
        </w:rPr>
        <w:t xml:space="preserve"> the Theory of   Planned Behavior </w:t>
      </w:r>
      <w:r w:rsidRPr="0047164E">
        <w:rPr>
          <w:rFonts w:ascii="Times New Roman" w:hAnsi="Times New Roman" w:cs="Times New Roman"/>
          <w:color w:val="000000" w:themeColor="text1"/>
          <w:sz w:val="24"/>
          <w:szCs w:val="24"/>
          <w:lang w:val="en-US"/>
        </w:rPr>
        <w:t>which posits that a central factor in human behavior is the individual intention to perform a given action. The theory explains that a person intention to perform a behavior is the strongest predictor of that behavior, and this intention is determined by three core factors: attitude, subjective norms, and perceived behavioral control</w:t>
      </w:r>
      <w:r>
        <w:rPr>
          <w:rFonts w:ascii="Times New Roman" w:hAnsi="Times New Roman" w:cs="Times New Roman"/>
          <w:color w:val="000000" w:themeColor="text1"/>
          <w:sz w:val="24"/>
          <w:szCs w:val="24"/>
          <w:lang w:val="en-US"/>
        </w:rPr>
        <w:t>.</w:t>
      </w:r>
    </w:p>
    <w:bookmarkEnd w:id="4"/>
    <w:p w14:paraId="23ABCD79" w14:textId="4F8DC1E1" w:rsidR="00F079D7" w:rsidRDefault="00F079D7" w:rsidP="00F079D7">
      <w:pPr>
        <w:spacing w:after="0" w:line="276" w:lineRule="auto"/>
        <w:jc w:val="both"/>
        <w:rPr>
          <w:rFonts w:ascii="Times New Roman" w:hAnsi="Times New Roman" w:cs="Times New Roman"/>
          <w:b/>
          <w:bCs/>
          <w:i/>
          <w:iCs/>
          <w:color w:val="000000" w:themeColor="text1"/>
          <w:sz w:val="24"/>
          <w:szCs w:val="24"/>
          <w:lang w:val="en-US"/>
        </w:rPr>
      </w:pPr>
    </w:p>
    <w:p w14:paraId="0C53BCBE" w14:textId="77777777" w:rsidR="009664A6" w:rsidRDefault="009664A6" w:rsidP="00F079D7">
      <w:pPr>
        <w:spacing w:after="0" w:line="276" w:lineRule="auto"/>
        <w:jc w:val="both"/>
        <w:rPr>
          <w:rFonts w:ascii="Times New Roman" w:hAnsi="Times New Roman" w:cs="Times New Roman"/>
          <w:b/>
          <w:bCs/>
          <w:i/>
          <w:iCs/>
          <w:color w:val="000000" w:themeColor="text1"/>
          <w:sz w:val="24"/>
          <w:szCs w:val="24"/>
          <w:lang w:val="en-US"/>
        </w:rPr>
      </w:pPr>
    </w:p>
    <w:p w14:paraId="10F67087" w14:textId="77777777" w:rsidR="00F079D7" w:rsidRPr="0036123D" w:rsidRDefault="00F079D7" w:rsidP="00F079D7">
      <w:pPr>
        <w:spacing w:after="0" w:line="276" w:lineRule="auto"/>
        <w:jc w:val="both"/>
        <w:rPr>
          <w:rFonts w:ascii="Times New Roman" w:hAnsi="Times New Roman" w:cs="Times New Roman"/>
          <w:i/>
          <w:iCs/>
          <w:color w:val="000000" w:themeColor="text1"/>
          <w:sz w:val="24"/>
          <w:szCs w:val="24"/>
        </w:rPr>
      </w:pPr>
      <w:r w:rsidRPr="0036123D">
        <w:rPr>
          <w:rFonts w:ascii="Times New Roman" w:hAnsi="Times New Roman" w:cs="Times New Roman"/>
          <w:b/>
          <w:bCs/>
          <w:i/>
          <w:iCs/>
          <w:color w:val="000000" w:themeColor="text1"/>
          <w:sz w:val="24"/>
          <w:szCs w:val="24"/>
          <w:lang w:val="en-US"/>
        </w:rPr>
        <w:t>Recommendations</w:t>
      </w:r>
    </w:p>
    <w:p w14:paraId="5947AF27" w14:textId="77777777" w:rsidR="00F079D7" w:rsidRDefault="00F079D7" w:rsidP="00F079D7">
      <w:pPr>
        <w:spacing w:after="0" w:line="276" w:lineRule="auto"/>
        <w:jc w:val="both"/>
        <w:rPr>
          <w:rFonts w:ascii="Times New Roman" w:hAnsi="Times New Roman" w:cs="Times New Roman"/>
          <w:b/>
          <w:bCs/>
          <w:i/>
          <w:iCs/>
          <w:sz w:val="24"/>
          <w:szCs w:val="24"/>
        </w:rPr>
      </w:pPr>
    </w:p>
    <w:p w14:paraId="595FC631" w14:textId="45E30966" w:rsidR="00F079D7" w:rsidRDefault="00F079D7" w:rsidP="0031148E">
      <w:pPr>
        <w:spacing w:after="0" w:line="276" w:lineRule="auto"/>
        <w:ind w:firstLine="720"/>
        <w:jc w:val="both"/>
        <w:rPr>
          <w:rFonts w:ascii="Times New Roman" w:hAnsi="Times New Roman" w:cs="Times New Roman"/>
          <w:sz w:val="24"/>
          <w:szCs w:val="24"/>
        </w:rPr>
      </w:pPr>
      <w:r w:rsidRPr="007A5803">
        <w:rPr>
          <w:rFonts w:ascii="Times New Roman" w:hAnsi="Times New Roman" w:cs="Times New Roman"/>
          <w:sz w:val="24"/>
          <w:szCs w:val="24"/>
        </w:rPr>
        <w:t xml:space="preserve">Based on the conclusion, future studies may explore other variables not included in this research to explain the remaining 64% of the variance in </w:t>
      </w:r>
      <w:r>
        <w:rPr>
          <w:rFonts w:ascii="Times New Roman" w:hAnsi="Times New Roman" w:cs="Times New Roman"/>
          <w:sz w:val="24"/>
          <w:szCs w:val="24"/>
        </w:rPr>
        <w:t>teacher work engagement</w:t>
      </w:r>
      <w:r w:rsidRPr="007A5803">
        <w:rPr>
          <w:rFonts w:ascii="Times New Roman" w:hAnsi="Times New Roman" w:cs="Times New Roman"/>
          <w:sz w:val="24"/>
          <w:szCs w:val="24"/>
        </w:rPr>
        <w:t xml:space="preserve">. Qualitative approaches </w:t>
      </w:r>
      <w:r w:rsidRPr="009664A6">
        <w:rPr>
          <w:rFonts w:ascii="Times New Roman" w:hAnsi="Times New Roman" w:cs="Times New Roman"/>
          <w:sz w:val="24"/>
          <w:szCs w:val="24"/>
        </w:rPr>
        <w:t>may</w:t>
      </w:r>
      <w:r w:rsidR="005B374F" w:rsidRPr="009664A6">
        <w:rPr>
          <w:rFonts w:ascii="Times New Roman" w:hAnsi="Times New Roman" w:cs="Times New Roman"/>
          <w:sz w:val="24"/>
          <w:szCs w:val="24"/>
        </w:rPr>
        <w:t xml:space="preserve"> </w:t>
      </w:r>
      <w:r w:rsidRPr="009664A6">
        <w:rPr>
          <w:rFonts w:ascii="Times New Roman" w:hAnsi="Times New Roman" w:cs="Times New Roman"/>
          <w:sz w:val="24"/>
          <w:szCs w:val="24"/>
        </w:rPr>
        <w:t>be used to uncover themes and sub-themes that may later be developed into variables</w:t>
      </w:r>
      <w:r w:rsidRPr="007A5803">
        <w:rPr>
          <w:rFonts w:ascii="Times New Roman" w:hAnsi="Times New Roman" w:cs="Times New Roman"/>
          <w:sz w:val="24"/>
          <w:szCs w:val="24"/>
        </w:rPr>
        <w:t xml:space="preserve"> and their corresponding indicators. In addition, school leaders may </w:t>
      </w:r>
      <w:r>
        <w:rPr>
          <w:rFonts w:ascii="Times New Roman" w:hAnsi="Times New Roman" w:cs="Times New Roman"/>
          <w:sz w:val="24"/>
          <w:szCs w:val="24"/>
        </w:rPr>
        <w:t>implement</w:t>
      </w:r>
      <w:r w:rsidRPr="007A5803">
        <w:rPr>
          <w:rStyle w:val="Strong"/>
          <w:rFonts w:ascii="Times New Roman" w:hAnsi="Times New Roman" w:cs="Times New Roman"/>
          <w:b w:val="0"/>
          <w:bCs w:val="0"/>
          <w:sz w:val="24"/>
          <w:szCs w:val="24"/>
        </w:rPr>
        <w:t xml:space="preserve"> leadership practices and enhance teacher well-being initiatives</w:t>
      </w:r>
      <w:r w:rsidRPr="007A5803">
        <w:rPr>
          <w:rFonts w:ascii="Times New Roman" w:hAnsi="Times New Roman" w:cs="Times New Roman"/>
          <w:sz w:val="24"/>
          <w:szCs w:val="24"/>
        </w:rPr>
        <w:t xml:space="preserve"> to foster higher levels of work engagement and design programs that reinforce teacher professional identity, promote manageable workloads, sustain long-term teacher commitment and maximize engagement outcomes.</w:t>
      </w:r>
    </w:p>
    <w:p w14:paraId="56716151" w14:textId="77777777" w:rsidR="005B374F" w:rsidRPr="0031148E" w:rsidRDefault="005B374F" w:rsidP="0031148E">
      <w:pPr>
        <w:spacing w:after="0" w:line="276" w:lineRule="auto"/>
        <w:ind w:firstLine="720"/>
        <w:jc w:val="both"/>
        <w:rPr>
          <w:rFonts w:ascii="Times New Roman" w:hAnsi="Times New Roman" w:cs="Times New Roman"/>
          <w:sz w:val="24"/>
          <w:szCs w:val="24"/>
        </w:rPr>
      </w:pPr>
    </w:p>
    <w:p w14:paraId="59D41069" w14:textId="77777777" w:rsidR="009664A6" w:rsidRDefault="009664A6" w:rsidP="00F079D7">
      <w:pPr>
        <w:spacing w:after="0" w:line="276" w:lineRule="auto"/>
        <w:jc w:val="both"/>
        <w:rPr>
          <w:rFonts w:ascii="Times New Roman" w:hAnsi="Times New Roman" w:cs="Times New Roman"/>
          <w:b/>
          <w:bCs/>
          <w:i/>
          <w:iCs/>
          <w:sz w:val="24"/>
          <w:szCs w:val="24"/>
        </w:rPr>
      </w:pPr>
    </w:p>
    <w:p w14:paraId="3D226244" w14:textId="77777777" w:rsidR="009664A6" w:rsidRDefault="009664A6" w:rsidP="00F079D7">
      <w:pPr>
        <w:spacing w:after="0" w:line="276" w:lineRule="auto"/>
        <w:jc w:val="both"/>
        <w:rPr>
          <w:rFonts w:ascii="Times New Roman" w:hAnsi="Times New Roman" w:cs="Times New Roman"/>
          <w:b/>
          <w:bCs/>
          <w:i/>
          <w:iCs/>
          <w:sz w:val="24"/>
          <w:szCs w:val="24"/>
        </w:rPr>
      </w:pPr>
    </w:p>
    <w:p w14:paraId="5F0D31E4" w14:textId="77777777" w:rsidR="009664A6" w:rsidRDefault="009664A6" w:rsidP="00F079D7">
      <w:pPr>
        <w:spacing w:after="0" w:line="276" w:lineRule="auto"/>
        <w:jc w:val="both"/>
        <w:rPr>
          <w:rFonts w:ascii="Times New Roman" w:hAnsi="Times New Roman" w:cs="Times New Roman"/>
          <w:b/>
          <w:bCs/>
          <w:i/>
          <w:iCs/>
          <w:sz w:val="24"/>
          <w:szCs w:val="24"/>
        </w:rPr>
      </w:pPr>
    </w:p>
    <w:p w14:paraId="6407D708" w14:textId="77777777" w:rsidR="009664A6" w:rsidRDefault="009664A6" w:rsidP="00F079D7">
      <w:pPr>
        <w:spacing w:after="0" w:line="276" w:lineRule="auto"/>
        <w:jc w:val="both"/>
        <w:rPr>
          <w:rFonts w:ascii="Times New Roman" w:hAnsi="Times New Roman" w:cs="Times New Roman"/>
          <w:b/>
          <w:bCs/>
          <w:i/>
          <w:iCs/>
          <w:sz w:val="24"/>
          <w:szCs w:val="24"/>
        </w:rPr>
      </w:pPr>
    </w:p>
    <w:p w14:paraId="450DB81B" w14:textId="77777777" w:rsidR="009664A6" w:rsidRDefault="009664A6" w:rsidP="00F079D7">
      <w:pPr>
        <w:spacing w:after="0" w:line="276" w:lineRule="auto"/>
        <w:jc w:val="both"/>
        <w:rPr>
          <w:rFonts w:ascii="Times New Roman" w:hAnsi="Times New Roman" w:cs="Times New Roman"/>
          <w:b/>
          <w:bCs/>
          <w:i/>
          <w:iCs/>
          <w:sz w:val="24"/>
          <w:szCs w:val="24"/>
        </w:rPr>
      </w:pPr>
    </w:p>
    <w:p w14:paraId="139C52B4" w14:textId="77777777" w:rsidR="009664A6" w:rsidRDefault="009664A6" w:rsidP="00F079D7">
      <w:pPr>
        <w:spacing w:after="0" w:line="276" w:lineRule="auto"/>
        <w:jc w:val="both"/>
        <w:rPr>
          <w:rFonts w:ascii="Times New Roman" w:hAnsi="Times New Roman" w:cs="Times New Roman"/>
          <w:b/>
          <w:bCs/>
          <w:i/>
          <w:iCs/>
          <w:sz w:val="24"/>
          <w:szCs w:val="24"/>
        </w:rPr>
      </w:pPr>
    </w:p>
    <w:p w14:paraId="590CACD1" w14:textId="77777777" w:rsidR="009664A6" w:rsidRDefault="009664A6" w:rsidP="00F079D7">
      <w:pPr>
        <w:spacing w:after="0" w:line="276" w:lineRule="auto"/>
        <w:jc w:val="both"/>
        <w:rPr>
          <w:rFonts w:ascii="Times New Roman" w:hAnsi="Times New Roman" w:cs="Times New Roman"/>
          <w:b/>
          <w:bCs/>
          <w:i/>
          <w:iCs/>
          <w:sz w:val="24"/>
          <w:szCs w:val="24"/>
        </w:rPr>
      </w:pPr>
    </w:p>
    <w:p w14:paraId="26E229B3" w14:textId="77777777" w:rsidR="009664A6" w:rsidRDefault="009664A6" w:rsidP="00F079D7">
      <w:pPr>
        <w:spacing w:after="0" w:line="276" w:lineRule="auto"/>
        <w:jc w:val="both"/>
        <w:rPr>
          <w:rFonts w:ascii="Times New Roman" w:hAnsi="Times New Roman" w:cs="Times New Roman"/>
          <w:b/>
          <w:bCs/>
          <w:i/>
          <w:iCs/>
          <w:sz w:val="24"/>
          <w:szCs w:val="24"/>
        </w:rPr>
      </w:pPr>
    </w:p>
    <w:p w14:paraId="6EFD3119" w14:textId="77777777" w:rsidR="009664A6" w:rsidRDefault="009664A6" w:rsidP="00F079D7">
      <w:pPr>
        <w:spacing w:after="0" w:line="276" w:lineRule="auto"/>
        <w:jc w:val="both"/>
        <w:rPr>
          <w:rFonts w:ascii="Times New Roman" w:hAnsi="Times New Roman" w:cs="Times New Roman"/>
          <w:b/>
          <w:bCs/>
          <w:i/>
          <w:iCs/>
          <w:sz w:val="24"/>
          <w:szCs w:val="24"/>
        </w:rPr>
      </w:pPr>
    </w:p>
    <w:p w14:paraId="0D969D3C" w14:textId="77777777" w:rsidR="009664A6" w:rsidRDefault="009664A6" w:rsidP="00F079D7">
      <w:pPr>
        <w:spacing w:after="0" w:line="276" w:lineRule="auto"/>
        <w:jc w:val="both"/>
        <w:rPr>
          <w:rFonts w:ascii="Times New Roman" w:hAnsi="Times New Roman" w:cs="Times New Roman"/>
          <w:b/>
          <w:bCs/>
          <w:i/>
          <w:iCs/>
          <w:sz w:val="24"/>
          <w:szCs w:val="24"/>
        </w:rPr>
      </w:pPr>
    </w:p>
    <w:p w14:paraId="2C32038B" w14:textId="77777777" w:rsidR="009664A6" w:rsidRDefault="009664A6" w:rsidP="00F079D7">
      <w:pPr>
        <w:spacing w:after="0" w:line="276" w:lineRule="auto"/>
        <w:jc w:val="both"/>
        <w:rPr>
          <w:rFonts w:ascii="Times New Roman" w:hAnsi="Times New Roman" w:cs="Times New Roman"/>
          <w:b/>
          <w:bCs/>
          <w:i/>
          <w:iCs/>
          <w:sz w:val="24"/>
          <w:szCs w:val="24"/>
        </w:rPr>
      </w:pPr>
    </w:p>
    <w:p w14:paraId="50C25BA4" w14:textId="77777777" w:rsidR="009664A6" w:rsidRDefault="009664A6" w:rsidP="00F079D7">
      <w:pPr>
        <w:spacing w:after="0" w:line="276" w:lineRule="auto"/>
        <w:jc w:val="both"/>
        <w:rPr>
          <w:rFonts w:ascii="Times New Roman" w:hAnsi="Times New Roman" w:cs="Times New Roman"/>
          <w:b/>
          <w:bCs/>
          <w:i/>
          <w:iCs/>
          <w:sz w:val="24"/>
          <w:szCs w:val="24"/>
        </w:rPr>
      </w:pPr>
    </w:p>
    <w:p w14:paraId="50DFA437" w14:textId="77777777" w:rsidR="009664A6" w:rsidRDefault="009664A6" w:rsidP="00F079D7">
      <w:pPr>
        <w:spacing w:after="0" w:line="276" w:lineRule="auto"/>
        <w:jc w:val="both"/>
        <w:rPr>
          <w:rFonts w:ascii="Times New Roman" w:hAnsi="Times New Roman" w:cs="Times New Roman"/>
          <w:b/>
          <w:bCs/>
          <w:i/>
          <w:iCs/>
          <w:sz w:val="24"/>
          <w:szCs w:val="24"/>
        </w:rPr>
      </w:pPr>
    </w:p>
    <w:p w14:paraId="0B3BE558" w14:textId="77777777" w:rsidR="009664A6" w:rsidRDefault="009664A6" w:rsidP="00F079D7">
      <w:pPr>
        <w:spacing w:after="0" w:line="276" w:lineRule="auto"/>
        <w:jc w:val="both"/>
        <w:rPr>
          <w:rFonts w:ascii="Times New Roman" w:hAnsi="Times New Roman" w:cs="Times New Roman"/>
          <w:b/>
          <w:bCs/>
          <w:i/>
          <w:iCs/>
          <w:sz w:val="24"/>
          <w:szCs w:val="24"/>
        </w:rPr>
      </w:pPr>
    </w:p>
    <w:p w14:paraId="30326C61" w14:textId="77777777" w:rsidR="009664A6" w:rsidRDefault="009664A6" w:rsidP="00F079D7">
      <w:pPr>
        <w:spacing w:after="0" w:line="276" w:lineRule="auto"/>
        <w:jc w:val="both"/>
        <w:rPr>
          <w:rFonts w:ascii="Times New Roman" w:hAnsi="Times New Roman" w:cs="Times New Roman"/>
          <w:b/>
          <w:bCs/>
          <w:i/>
          <w:iCs/>
          <w:sz w:val="24"/>
          <w:szCs w:val="24"/>
        </w:rPr>
      </w:pPr>
    </w:p>
    <w:p w14:paraId="2A638FCD" w14:textId="77777777" w:rsidR="009664A6" w:rsidRDefault="009664A6" w:rsidP="00F079D7">
      <w:pPr>
        <w:spacing w:after="0" w:line="276" w:lineRule="auto"/>
        <w:jc w:val="both"/>
        <w:rPr>
          <w:rFonts w:ascii="Times New Roman" w:hAnsi="Times New Roman" w:cs="Times New Roman"/>
          <w:b/>
          <w:bCs/>
          <w:i/>
          <w:iCs/>
          <w:sz w:val="24"/>
          <w:szCs w:val="24"/>
        </w:rPr>
      </w:pPr>
    </w:p>
    <w:p w14:paraId="68C1FD7A" w14:textId="77777777" w:rsidR="009664A6" w:rsidRDefault="009664A6" w:rsidP="00F079D7">
      <w:pPr>
        <w:spacing w:after="0" w:line="276" w:lineRule="auto"/>
        <w:jc w:val="both"/>
        <w:rPr>
          <w:rFonts w:ascii="Times New Roman" w:hAnsi="Times New Roman" w:cs="Times New Roman"/>
          <w:b/>
          <w:bCs/>
          <w:i/>
          <w:iCs/>
          <w:sz w:val="24"/>
          <w:szCs w:val="24"/>
        </w:rPr>
      </w:pPr>
    </w:p>
    <w:p w14:paraId="53864787" w14:textId="77777777" w:rsidR="009664A6" w:rsidRDefault="009664A6" w:rsidP="00F079D7">
      <w:pPr>
        <w:spacing w:after="0" w:line="276" w:lineRule="auto"/>
        <w:jc w:val="both"/>
        <w:rPr>
          <w:rFonts w:ascii="Times New Roman" w:hAnsi="Times New Roman" w:cs="Times New Roman"/>
          <w:b/>
          <w:bCs/>
          <w:i/>
          <w:iCs/>
          <w:sz w:val="24"/>
          <w:szCs w:val="24"/>
        </w:rPr>
      </w:pPr>
    </w:p>
    <w:p w14:paraId="0D93C355" w14:textId="77777777" w:rsidR="009664A6" w:rsidRDefault="009664A6" w:rsidP="00F079D7">
      <w:pPr>
        <w:spacing w:after="0" w:line="276" w:lineRule="auto"/>
        <w:jc w:val="both"/>
        <w:rPr>
          <w:rFonts w:ascii="Times New Roman" w:hAnsi="Times New Roman" w:cs="Times New Roman"/>
          <w:b/>
          <w:bCs/>
          <w:i/>
          <w:iCs/>
          <w:sz w:val="24"/>
          <w:szCs w:val="24"/>
        </w:rPr>
      </w:pPr>
    </w:p>
    <w:p w14:paraId="7572110F" w14:textId="77777777" w:rsidR="009664A6" w:rsidRDefault="009664A6" w:rsidP="00F079D7">
      <w:pPr>
        <w:spacing w:after="0" w:line="276" w:lineRule="auto"/>
        <w:jc w:val="both"/>
        <w:rPr>
          <w:rFonts w:ascii="Times New Roman" w:hAnsi="Times New Roman" w:cs="Times New Roman"/>
          <w:b/>
          <w:bCs/>
          <w:i/>
          <w:iCs/>
          <w:sz w:val="24"/>
          <w:szCs w:val="24"/>
        </w:rPr>
      </w:pPr>
    </w:p>
    <w:p w14:paraId="4B99BD48" w14:textId="77777777" w:rsidR="009664A6" w:rsidRDefault="009664A6" w:rsidP="00F079D7">
      <w:pPr>
        <w:spacing w:after="0" w:line="276" w:lineRule="auto"/>
        <w:jc w:val="both"/>
        <w:rPr>
          <w:rFonts w:ascii="Times New Roman" w:hAnsi="Times New Roman" w:cs="Times New Roman"/>
          <w:b/>
          <w:bCs/>
          <w:i/>
          <w:iCs/>
          <w:sz w:val="24"/>
          <w:szCs w:val="24"/>
        </w:rPr>
      </w:pPr>
    </w:p>
    <w:p w14:paraId="54E33CAD" w14:textId="77777777" w:rsidR="009664A6" w:rsidRDefault="009664A6" w:rsidP="00F079D7">
      <w:pPr>
        <w:spacing w:after="0" w:line="276" w:lineRule="auto"/>
        <w:jc w:val="both"/>
        <w:rPr>
          <w:rFonts w:ascii="Times New Roman" w:hAnsi="Times New Roman" w:cs="Times New Roman"/>
          <w:b/>
          <w:bCs/>
          <w:i/>
          <w:iCs/>
          <w:sz w:val="24"/>
          <w:szCs w:val="24"/>
        </w:rPr>
      </w:pPr>
    </w:p>
    <w:p w14:paraId="6B14708B" w14:textId="77777777" w:rsidR="009664A6" w:rsidRDefault="009664A6" w:rsidP="00F079D7">
      <w:pPr>
        <w:spacing w:after="0" w:line="276" w:lineRule="auto"/>
        <w:jc w:val="both"/>
        <w:rPr>
          <w:rFonts w:ascii="Times New Roman" w:hAnsi="Times New Roman" w:cs="Times New Roman"/>
          <w:b/>
          <w:bCs/>
          <w:i/>
          <w:iCs/>
          <w:sz w:val="24"/>
          <w:szCs w:val="24"/>
        </w:rPr>
      </w:pPr>
    </w:p>
    <w:p w14:paraId="3124ECB6" w14:textId="77777777" w:rsidR="009664A6" w:rsidRDefault="009664A6" w:rsidP="00F079D7">
      <w:pPr>
        <w:spacing w:after="0" w:line="276" w:lineRule="auto"/>
        <w:jc w:val="both"/>
        <w:rPr>
          <w:rFonts w:ascii="Times New Roman" w:hAnsi="Times New Roman" w:cs="Times New Roman"/>
          <w:b/>
          <w:bCs/>
          <w:i/>
          <w:iCs/>
          <w:sz w:val="24"/>
          <w:szCs w:val="24"/>
        </w:rPr>
      </w:pPr>
    </w:p>
    <w:p w14:paraId="564DDD91" w14:textId="77777777" w:rsidR="009664A6" w:rsidRDefault="009664A6" w:rsidP="00F079D7">
      <w:pPr>
        <w:spacing w:after="0" w:line="276" w:lineRule="auto"/>
        <w:jc w:val="both"/>
        <w:rPr>
          <w:rFonts w:ascii="Times New Roman" w:hAnsi="Times New Roman" w:cs="Times New Roman"/>
          <w:b/>
          <w:bCs/>
          <w:i/>
          <w:iCs/>
          <w:sz w:val="24"/>
          <w:szCs w:val="24"/>
        </w:rPr>
      </w:pPr>
    </w:p>
    <w:p w14:paraId="3DA003D9" w14:textId="77777777" w:rsidR="009664A6" w:rsidRDefault="009664A6" w:rsidP="00F079D7">
      <w:pPr>
        <w:spacing w:after="0" w:line="276" w:lineRule="auto"/>
        <w:jc w:val="both"/>
        <w:rPr>
          <w:rFonts w:ascii="Times New Roman" w:hAnsi="Times New Roman" w:cs="Times New Roman"/>
          <w:b/>
          <w:bCs/>
          <w:i/>
          <w:iCs/>
          <w:sz w:val="24"/>
          <w:szCs w:val="24"/>
        </w:rPr>
      </w:pPr>
    </w:p>
    <w:p w14:paraId="751C3F6F" w14:textId="77777777" w:rsidR="009664A6" w:rsidRDefault="009664A6" w:rsidP="00F079D7">
      <w:pPr>
        <w:spacing w:after="0" w:line="276" w:lineRule="auto"/>
        <w:jc w:val="both"/>
        <w:rPr>
          <w:rFonts w:ascii="Times New Roman" w:hAnsi="Times New Roman" w:cs="Times New Roman"/>
          <w:b/>
          <w:bCs/>
          <w:i/>
          <w:iCs/>
          <w:sz w:val="24"/>
          <w:szCs w:val="24"/>
        </w:rPr>
      </w:pPr>
    </w:p>
    <w:p w14:paraId="28652C04" w14:textId="77777777" w:rsidR="009664A6" w:rsidRDefault="009664A6" w:rsidP="00F079D7">
      <w:pPr>
        <w:spacing w:after="0" w:line="276" w:lineRule="auto"/>
        <w:jc w:val="both"/>
        <w:rPr>
          <w:rFonts w:ascii="Times New Roman" w:hAnsi="Times New Roman" w:cs="Times New Roman"/>
          <w:b/>
          <w:bCs/>
          <w:i/>
          <w:iCs/>
          <w:sz w:val="24"/>
          <w:szCs w:val="24"/>
        </w:rPr>
      </w:pPr>
    </w:p>
    <w:p w14:paraId="2AE442D3" w14:textId="77777777" w:rsidR="009664A6" w:rsidRDefault="009664A6" w:rsidP="00F079D7">
      <w:pPr>
        <w:spacing w:after="0" w:line="276" w:lineRule="auto"/>
        <w:jc w:val="both"/>
        <w:rPr>
          <w:rFonts w:ascii="Times New Roman" w:hAnsi="Times New Roman" w:cs="Times New Roman"/>
          <w:b/>
          <w:bCs/>
          <w:i/>
          <w:iCs/>
          <w:sz w:val="24"/>
          <w:szCs w:val="24"/>
        </w:rPr>
      </w:pPr>
    </w:p>
    <w:p w14:paraId="028ACEA6" w14:textId="77777777" w:rsidR="009664A6" w:rsidRDefault="009664A6" w:rsidP="00F079D7">
      <w:pPr>
        <w:spacing w:after="0" w:line="276" w:lineRule="auto"/>
        <w:jc w:val="both"/>
        <w:rPr>
          <w:rFonts w:ascii="Times New Roman" w:hAnsi="Times New Roman" w:cs="Times New Roman"/>
          <w:b/>
          <w:bCs/>
          <w:i/>
          <w:iCs/>
          <w:sz w:val="24"/>
          <w:szCs w:val="24"/>
        </w:rPr>
      </w:pPr>
    </w:p>
    <w:p w14:paraId="7D67A55F" w14:textId="11E46887" w:rsidR="00F079D7" w:rsidRDefault="00F079D7" w:rsidP="00F079D7">
      <w:pPr>
        <w:spacing w:after="0"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References</w:t>
      </w:r>
    </w:p>
    <w:p w14:paraId="6F62F849" w14:textId="77777777" w:rsidR="001C74D9" w:rsidRDefault="001C74D9" w:rsidP="001C74D9">
      <w:pPr>
        <w:spacing w:line="276" w:lineRule="auto"/>
        <w:ind w:left="709" w:hanging="709"/>
        <w:rPr>
          <w:rFonts w:ascii="Times New Roman" w:hAnsi="Times New Roman" w:cs="Times New Roman"/>
          <w:b/>
          <w:bCs/>
          <w:sz w:val="24"/>
          <w:szCs w:val="24"/>
        </w:rPr>
      </w:pPr>
    </w:p>
    <w:p w14:paraId="42DC06A0" w14:textId="77777777" w:rsidR="001C74D9" w:rsidRDefault="001C74D9" w:rsidP="001C74D9">
      <w:pPr>
        <w:spacing w:after="0" w:line="276" w:lineRule="auto"/>
        <w:ind w:left="709" w:hanging="709"/>
        <w:rPr>
          <w:rFonts w:ascii="Times New Roman" w:hAnsi="Times New Roman" w:cs="Times New Roman"/>
          <w:sz w:val="24"/>
          <w:szCs w:val="24"/>
        </w:rPr>
      </w:pPr>
      <w:r>
        <w:rPr>
          <w:rFonts w:ascii="Times New Roman" w:hAnsi="Times New Roman" w:cs="Times New Roman"/>
          <w:sz w:val="24"/>
          <w:szCs w:val="24"/>
        </w:rPr>
        <w:t xml:space="preserve">Abu-Shawiesh, M., Al-Hassan, Z., &amp; Mahmoud, F. (2022). Measuring data dispersion: A comprehensive guide to standard deviation application. </w:t>
      </w:r>
      <w:r>
        <w:rPr>
          <w:rFonts w:ascii="Times New Roman" w:hAnsi="Times New Roman" w:cs="Times New Roman"/>
          <w:i/>
          <w:iCs/>
          <w:sz w:val="24"/>
          <w:szCs w:val="24"/>
        </w:rPr>
        <w:t>International Journal of Quantitative Methods in Research</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(4), 211-225.</w:t>
      </w:r>
    </w:p>
    <w:p w14:paraId="0DF6F694" w14:textId="77777777" w:rsidR="001C74D9" w:rsidRDefault="001C74D9" w:rsidP="001C74D9">
      <w:pPr>
        <w:spacing w:after="0" w:line="276" w:lineRule="auto"/>
        <w:ind w:left="709" w:hanging="709"/>
        <w:rPr>
          <w:rFonts w:ascii="Times New Roman" w:hAnsi="Times New Roman" w:cs="Times New Roman"/>
          <w:sz w:val="24"/>
          <w:szCs w:val="24"/>
        </w:rPr>
      </w:pPr>
      <w:r>
        <w:rPr>
          <w:rFonts w:ascii="Times New Roman" w:hAnsi="Times New Roman" w:cs="Times New Roman"/>
          <w:sz w:val="24"/>
          <w:szCs w:val="24"/>
        </w:rPr>
        <w:t>Ajzen, I. (1991). The Theory of planned behavior. Organizational Behavior</w:t>
      </w:r>
    </w:p>
    <w:p w14:paraId="565E460F" w14:textId="77777777" w:rsidR="001C74D9" w:rsidRDefault="001C74D9" w:rsidP="001C74D9">
      <w:pPr>
        <w:spacing w:after="0" w:line="276" w:lineRule="auto"/>
        <w:ind w:left="709" w:hanging="709"/>
        <w:rPr>
          <w:rFonts w:ascii="Times New Roman" w:hAnsi="Times New Roman" w:cs="Times New Roman"/>
          <w:sz w:val="24"/>
          <w:szCs w:val="24"/>
        </w:rPr>
      </w:pPr>
      <w:r>
        <w:rPr>
          <w:rFonts w:ascii="Times New Roman" w:hAnsi="Times New Roman" w:cs="Times New Roman"/>
          <w:sz w:val="24"/>
          <w:szCs w:val="24"/>
        </w:rPr>
        <w:t>Amed, S.N. (2015). Essential statistics for data analysis. https://www.sciencedirect.com/topics/mathematics/regression-analysis</w:t>
      </w:r>
    </w:p>
    <w:p w14:paraId="79B2936C" w14:textId="77777777" w:rsidR="001C74D9" w:rsidRDefault="001C74D9" w:rsidP="001C74D9">
      <w:pPr>
        <w:spacing w:after="0" w:line="276" w:lineRule="auto"/>
        <w:ind w:left="709" w:hanging="709"/>
        <w:rPr>
          <w:rFonts w:ascii="Times New Roman" w:hAnsi="Times New Roman" w:cs="Times New Roman"/>
          <w:sz w:val="24"/>
          <w:szCs w:val="24"/>
        </w:rPr>
      </w:pPr>
      <w:r>
        <w:rPr>
          <w:rFonts w:ascii="Times New Roman" w:hAnsi="Times New Roman" w:cs="Times New Roman"/>
          <w:sz w:val="24"/>
          <w:szCs w:val="24"/>
        </w:rPr>
        <w:t xml:space="preserve">Aquino, C. J. C., </w:t>
      </w:r>
      <w:proofErr w:type="spellStart"/>
      <w:r>
        <w:rPr>
          <w:rFonts w:ascii="Times New Roman" w:hAnsi="Times New Roman" w:cs="Times New Roman"/>
          <w:sz w:val="24"/>
          <w:szCs w:val="24"/>
        </w:rPr>
        <w:t>Afalla</w:t>
      </w:r>
      <w:proofErr w:type="spellEnd"/>
      <w:r>
        <w:rPr>
          <w:rFonts w:ascii="Times New Roman" w:hAnsi="Times New Roman" w:cs="Times New Roman"/>
          <w:sz w:val="24"/>
          <w:szCs w:val="24"/>
        </w:rPr>
        <w:t xml:space="preserve">, B. T., &amp; </w:t>
      </w:r>
      <w:proofErr w:type="spellStart"/>
      <w:r>
        <w:rPr>
          <w:rFonts w:ascii="Times New Roman" w:hAnsi="Times New Roman" w:cs="Times New Roman"/>
          <w:sz w:val="24"/>
          <w:szCs w:val="24"/>
        </w:rPr>
        <w:t>Fabelico</w:t>
      </w:r>
      <w:proofErr w:type="spellEnd"/>
      <w:r>
        <w:rPr>
          <w:rFonts w:ascii="Times New Roman" w:hAnsi="Times New Roman" w:cs="Times New Roman"/>
          <w:sz w:val="24"/>
          <w:szCs w:val="24"/>
        </w:rPr>
        <w:t xml:space="preserve">, F. L. (2023). School heads’ leadership practices and teachers’ performance in public schools. </w:t>
      </w:r>
      <w:r>
        <w:rPr>
          <w:rStyle w:val="Emphasis"/>
          <w:rFonts w:ascii="Times New Roman" w:hAnsi="Times New Roman" w:cs="Times New Roman"/>
          <w:sz w:val="24"/>
          <w:szCs w:val="24"/>
        </w:rPr>
        <w:t>International Journal of Evaluation and Research in Education, 12</w:t>
      </w:r>
      <w:r>
        <w:rPr>
          <w:rFonts w:ascii="Times New Roman" w:hAnsi="Times New Roman" w:cs="Times New Roman"/>
          <w:sz w:val="24"/>
          <w:szCs w:val="24"/>
        </w:rPr>
        <w:t xml:space="preserve">(1), 132–140. </w:t>
      </w:r>
      <w:r>
        <w:rPr>
          <w:rStyle w:val="HTMLCode"/>
          <w:rFonts w:ascii="Times New Roman" w:eastAsiaTheme="minorHAnsi" w:hAnsi="Times New Roman" w:cs="Times New Roman"/>
          <w:sz w:val="24"/>
          <w:szCs w:val="24"/>
        </w:rPr>
        <w:t>https://doi.org/10.11591/ijere.v12i1.23456</w:t>
      </w:r>
      <w:r>
        <w:rPr>
          <w:rFonts w:ascii="Times New Roman" w:hAnsi="Times New Roman" w:cs="Times New Roman"/>
          <w:sz w:val="24"/>
          <w:szCs w:val="24"/>
        </w:rPr>
        <w:t xml:space="preserve"> (doi.org in Bing)</w:t>
      </w:r>
    </w:p>
    <w:p w14:paraId="52CE9E9A" w14:textId="77777777" w:rsidR="001C74D9" w:rsidRDefault="001C74D9" w:rsidP="001C74D9">
      <w:pPr>
        <w:spacing w:after="0" w:line="276" w:lineRule="auto"/>
        <w:ind w:left="709" w:hanging="709"/>
        <w:rPr>
          <w:rFonts w:ascii="Times New Roman" w:hAnsi="Times New Roman" w:cs="Times New Roman"/>
          <w:sz w:val="24"/>
          <w:szCs w:val="24"/>
        </w:rPr>
      </w:pPr>
      <w:r>
        <w:rPr>
          <w:rFonts w:ascii="Times New Roman" w:hAnsi="Times New Roman" w:cs="Times New Roman"/>
          <w:sz w:val="24"/>
          <w:szCs w:val="24"/>
        </w:rPr>
        <w:t>Atienza, Evelyn M. (2018). Effective Instructional Leadership as Perceived by    School Managers. http://ccs.adnu.eduph/era/displayETD.php?id</w:t>
      </w:r>
    </w:p>
    <w:p w14:paraId="5BA76A43" w14:textId="77777777" w:rsidR="001C74D9" w:rsidRDefault="001C74D9" w:rsidP="001C74D9">
      <w:pPr>
        <w:spacing w:after="0" w:line="276" w:lineRule="auto"/>
        <w:ind w:left="709" w:hanging="709"/>
        <w:rPr>
          <w:rFonts w:ascii="Times New Roman" w:hAnsi="Times New Roman" w:cs="Times New Roman"/>
          <w:sz w:val="24"/>
          <w:szCs w:val="24"/>
        </w:rPr>
      </w:pPr>
      <w:proofErr w:type="spellStart"/>
      <w:r>
        <w:rPr>
          <w:rFonts w:ascii="Times New Roman" w:hAnsi="Times New Roman" w:cs="Times New Roman"/>
          <w:sz w:val="24"/>
          <w:szCs w:val="24"/>
        </w:rPr>
        <w:t>ATLAS.ti</w:t>
      </w:r>
      <w:proofErr w:type="spellEnd"/>
      <w:r>
        <w:rPr>
          <w:rFonts w:ascii="Times New Roman" w:hAnsi="Times New Roman" w:cs="Times New Roman"/>
          <w:sz w:val="24"/>
          <w:szCs w:val="24"/>
        </w:rPr>
        <w:t xml:space="preserve">. (n.d.). </w:t>
      </w:r>
      <w:r>
        <w:rPr>
          <w:rFonts w:ascii="Times New Roman" w:hAnsi="Times New Roman" w:cs="Times New Roman"/>
          <w:i/>
          <w:iCs/>
          <w:sz w:val="24"/>
          <w:szCs w:val="24"/>
        </w:rPr>
        <w:t>Ethics of interviews</w:t>
      </w:r>
      <w:r>
        <w:rPr>
          <w:rFonts w:ascii="Times New Roman" w:hAnsi="Times New Roman" w:cs="Times New Roman"/>
          <w:sz w:val="24"/>
          <w:szCs w:val="24"/>
        </w:rPr>
        <w:t xml:space="preserve"> [or </w:t>
      </w:r>
      <w:r>
        <w:rPr>
          <w:rFonts w:ascii="Times New Roman" w:hAnsi="Times New Roman" w:cs="Times New Roman"/>
          <w:i/>
          <w:iCs/>
          <w:sz w:val="24"/>
          <w:szCs w:val="24"/>
        </w:rPr>
        <w:t>What is informed consent in research?</w:t>
      </w:r>
      <w:r>
        <w:rPr>
          <w:rFonts w:ascii="Times New Roman" w:hAnsi="Times New Roman" w:cs="Times New Roman"/>
          <w:sz w:val="24"/>
          <w:szCs w:val="24"/>
        </w:rPr>
        <w:t>].</w:t>
      </w:r>
    </w:p>
    <w:p w14:paraId="40A470E5" w14:textId="77777777" w:rsidR="001C74D9" w:rsidRDefault="001C74D9" w:rsidP="001C74D9">
      <w:pPr>
        <w:spacing w:after="0" w:line="276" w:lineRule="auto"/>
        <w:ind w:left="709" w:hanging="709"/>
        <w:rPr>
          <w:rFonts w:ascii="Times New Roman" w:hAnsi="Times New Roman" w:cs="Times New Roman"/>
          <w:sz w:val="24"/>
          <w:szCs w:val="24"/>
        </w:rPr>
      </w:pPr>
      <w:proofErr w:type="spellStart"/>
      <w:r>
        <w:rPr>
          <w:rFonts w:ascii="Times New Roman" w:hAnsi="Times New Roman" w:cs="Times New Roman"/>
          <w:sz w:val="24"/>
          <w:szCs w:val="24"/>
        </w:rPr>
        <w:t>ATLAS.ti</w:t>
      </w:r>
      <w:proofErr w:type="spellEnd"/>
      <w:r>
        <w:rPr>
          <w:rFonts w:ascii="Times New Roman" w:hAnsi="Times New Roman" w:cs="Times New Roman"/>
          <w:sz w:val="24"/>
          <w:szCs w:val="24"/>
        </w:rPr>
        <w:t xml:space="preserve">. Retrieved from [Insert URL for the relevant guide, e.g., </w:t>
      </w:r>
      <w:hyperlink r:id="rId9" w:tgtFrame="_blank" w:history="1">
        <w:r>
          <w:rPr>
            <w:rStyle w:val="Hyperlink"/>
            <w:rFonts w:ascii="Times New Roman" w:hAnsi="Times New Roman" w:cs="Times New Roman"/>
            <w:color w:val="auto"/>
            <w:sz w:val="24"/>
            <w:szCs w:val="24"/>
            <w:u w:val="none"/>
          </w:rPr>
          <w:t>https://atlasti.com/guides/interview-analysis-guide/ethics-of-interviews</w:t>
        </w:r>
      </w:hyperlink>
      <w:r>
        <w:rPr>
          <w:rFonts w:ascii="Times New Roman" w:hAnsi="Times New Roman" w:cs="Times New Roman"/>
          <w:sz w:val="24"/>
          <w:szCs w:val="24"/>
        </w:rPr>
        <w:t>]</w:t>
      </w:r>
    </w:p>
    <w:p w14:paraId="7F8BD1E3" w14:textId="77777777" w:rsidR="001C74D9" w:rsidRDefault="001C74D9" w:rsidP="001C74D9">
      <w:pPr>
        <w:spacing w:after="0" w:line="276" w:lineRule="auto"/>
        <w:ind w:left="709" w:hanging="709"/>
        <w:rPr>
          <w:rFonts w:ascii="Times New Roman" w:hAnsi="Times New Roman" w:cs="Times New Roman"/>
          <w:sz w:val="24"/>
          <w:szCs w:val="24"/>
        </w:rPr>
      </w:pPr>
      <w:r>
        <w:rPr>
          <w:rFonts w:ascii="Times New Roman" w:hAnsi="Times New Roman" w:cs="Times New Roman"/>
          <w:sz w:val="24"/>
          <w:szCs w:val="24"/>
        </w:rPr>
        <w:t xml:space="preserve">Beigi, M., </w:t>
      </w:r>
      <w:proofErr w:type="spellStart"/>
      <w:r>
        <w:rPr>
          <w:rFonts w:ascii="Times New Roman" w:hAnsi="Times New Roman" w:cs="Times New Roman"/>
          <w:sz w:val="24"/>
          <w:szCs w:val="24"/>
        </w:rPr>
        <w:t>Shirmohammadi</w:t>
      </w:r>
      <w:proofErr w:type="spellEnd"/>
      <w:r>
        <w:rPr>
          <w:rFonts w:ascii="Times New Roman" w:hAnsi="Times New Roman" w:cs="Times New Roman"/>
          <w:sz w:val="24"/>
          <w:szCs w:val="24"/>
        </w:rPr>
        <w:t xml:space="preserve">, M., &amp; Stewart, J. (2018). Flexible work arrangements and work–family conflict: A Meta synthesis of qualitative studies among academics. Human Resource Development Review, 17(3), 314-336. </w:t>
      </w:r>
    </w:p>
    <w:p w14:paraId="31FFE35B" w14:textId="77777777" w:rsidR="001C74D9" w:rsidRDefault="001C74D9" w:rsidP="001C74D9">
      <w:pPr>
        <w:spacing w:after="0" w:line="276" w:lineRule="auto"/>
        <w:ind w:left="709" w:hanging="709"/>
        <w:rPr>
          <w:rFonts w:ascii="Times New Roman" w:hAnsi="Times New Roman" w:cs="Times New Roman"/>
          <w:sz w:val="24"/>
          <w:szCs w:val="24"/>
        </w:rPr>
      </w:pPr>
      <w:proofErr w:type="spellStart"/>
      <w:r>
        <w:rPr>
          <w:rFonts w:ascii="Times New Roman" w:hAnsi="Times New Roman" w:cs="Times New Roman"/>
          <w:sz w:val="24"/>
          <w:szCs w:val="24"/>
        </w:rPr>
        <w:t>Benevene</w:t>
      </w:r>
      <w:proofErr w:type="spellEnd"/>
      <w:r>
        <w:rPr>
          <w:rFonts w:ascii="Times New Roman" w:hAnsi="Times New Roman" w:cs="Times New Roman"/>
          <w:sz w:val="24"/>
          <w:szCs w:val="24"/>
        </w:rPr>
        <w:t xml:space="preserve">, P., De Stasio, S., Fiorilli, C., Buonomo, I., Ragni, B., </w:t>
      </w:r>
      <w:proofErr w:type="spellStart"/>
      <w:r>
        <w:rPr>
          <w:rFonts w:ascii="Times New Roman" w:hAnsi="Times New Roman" w:cs="Times New Roman"/>
          <w:sz w:val="24"/>
          <w:szCs w:val="24"/>
        </w:rPr>
        <w:t>Briegas</w:t>
      </w:r>
      <w:proofErr w:type="spellEnd"/>
      <w:r>
        <w:rPr>
          <w:rFonts w:ascii="Times New Roman" w:hAnsi="Times New Roman" w:cs="Times New Roman"/>
          <w:sz w:val="24"/>
          <w:szCs w:val="24"/>
        </w:rPr>
        <w:t xml:space="preserve">, J. J. M., &amp; Barni, D. (2019). Effect of teachers’ happiness on teachers’ health. The mediating role of happiness at work. Frontiers in psychology, 10, 2449.  </w:t>
      </w:r>
    </w:p>
    <w:p w14:paraId="40C1F77F" w14:textId="77777777" w:rsidR="001C74D9" w:rsidRDefault="001C74D9" w:rsidP="001C74D9">
      <w:pPr>
        <w:spacing w:after="0" w:line="276" w:lineRule="auto"/>
        <w:ind w:left="709" w:hanging="709"/>
        <w:rPr>
          <w:rFonts w:ascii="Times New Roman" w:hAnsi="Times New Roman" w:cs="Times New Roman"/>
          <w:sz w:val="24"/>
          <w:szCs w:val="24"/>
        </w:rPr>
      </w:pPr>
      <w:r>
        <w:rPr>
          <w:rFonts w:ascii="Times New Roman" w:hAnsi="Times New Roman" w:cs="Times New Roman"/>
          <w:sz w:val="24"/>
          <w:szCs w:val="24"/>
        </w:rPr>
        <w:t xml:space="preserve">Bhandari, P. (2021). Ethical considerations in research: Types and examples. </w:t>
      </w:r>
      <w:hyperlink r:id="rId10" w:history="1">
        <w:r>
          <w:rPr>
            <w:rStyle w:val="Hyperlink"/>
            <w:rFonts w:ascii="Times New Roman" w:hAnsi="Times New Roman" w:cs="Times New Roman"/>
            <w:sz w:val="24"/>
            <w:szCs w:val="24"/>
          </w:rPr>
          <w:t>https://www.scribbr.com/methodology/research-ethics/</w:t>
        </w:r>
      </w:hyperlink>
    </w:p>
    <w:p w14:paraId="6C408A04" w14:textId="77777777" w:rsidR="001C74D9" w:rsidRDefault="001C74D9" w:rsidP="001C74D9">
      <w:pPr>
        <w:spacing w:after="0" w:line="276" w:lineRule="auto"/>
        <w:ind w:left="709" w:hanging="709"/>
        <w:rPr>
          <w:rFonts w:ascii="Times New Roman" w:hAnsi="Times New Roman" w:cs="Times New Roman"/>
          <w:sz w:val="24"/>
          <w:szCs w:val="24"/>
        </w:rPr>
      </w:pPr>
      <w:r>
        <w:rPr>
          <w:rFonts w:ascii="Times New Roman" w:hAnsi="Times New Roman" w:cs="Times New Roman"/>
          <w:sz w:val="24"/>
          <w:szCs w:val="24"/>
        </w:rPr>
        <w:t xml:space="preserve">Cañoso, M. J. P. (2024). Teachers’ motivation, self-efficacy, and competence in teaching in an inclusive classroom. </w:t>
      </w:r>
      <w:r>
        <w:rPr>
          <w:rStyle w:val="Emphasis"/>
          <w:rFonts w:ascii="Times New Roman" w:hAnsi="Times New Roman" w:cs="Times New Roman"/>
          <w:sz w:val="24"/>
          <w:szCs w:val="24"/>
        </w:rPr>
        <w:t>IOER International Multidisciplinary Research Journal</w:t>
      </w:r>
      <w:r>
        <w:rPr>
          <w:rFonts w:ascii="Times New Roman" w:hAnsi="Times New Roman" w:cs="Times New Roman"/>
          <w:sz w:val="24"/>
          <w:szCs w:val="24"/>
        </w:rPr>
        <w:t>. https://doi.org/10.54476/ioer-imrj/004112</w:t>
      </w:r>
    </w:p>
    <w:p w14:paraId="02FBB537" w14:textId="77777777" w:rsidR="001C74D9" w:rsidRDefault="001C74D9" w:rsidP="001C74D9">
      <w:pPr>
        <w:spacing w:line="276" w:lineRule="auto"/>
        <w:ind w:left="709" w:hanging="709"/>
        <w:rPr>
          <w:rFonts w:ascii="Times New Roman" w:hAnsi="Times New Roman" w:cs="Times New Roman"/>
          <w:b/>
          <w:bCs/>
          <w:sz w:val="24"/>
          <w:szCs w:val="24"/>
        </w:rPr>
      </w:pPr>
      <w:r>
        <w:rPr>
          <w:rFonts w:ascii="Arial" w:hAnsi="Arial" w:cs="Arial"/>
          <w:color w:val="222222"/>
          <w:sz w:val="20"/>
          <w:szCs w:val="20"/>
          <w:shd w:val="clear" w:color="auto" w:fill="FFFFFF"/>
        </w:rPr>
        <w:t>Cárdenas, D., Reid, B., Zhou, H., &amp; Reynolds, K. J. (2024). Boosting school staff well</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being and engagement through identity leadership: The mediating role of organizational climate. </w:t>
      </w:r>
      <w:r>
        <w:rPr>
          <w:rFonts w:ascii="Arial" w:hAnsi="Arial" w:cs="Arial"/>
          <w:i/>
          <w:iCs/>
          <w:color w:val="222222"/>
          <w:sz w:val="20"/>
          <w:szCs w:val="20"/>
          <w:shd w:val="clear" w:color="auto" w:fill="FFFFFF"/>
        </w:rPr>
        <w:t>Journal of Occupational and Organizational Psychology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97</w:t>
      </w:r>
      <w:r>
        <w:rPr>
          <w:rFonts w:ascii="Arial" w:hAnsi="Arial" w:cs="Arial"/>
          <w:color w:val="222222"/>
          <w:sz w:val="20"/>
          <w:szCs w:val="20"/>
          <w:shd w:val="clear" w:color="auto" w:fill="FFFFFF"/>
        </w:rPr>
        <w:t>(4), 1353-1378.</w:t>
      </w:r>
    </w:p>
    <w:p w14:paraId="45B9390E" w14:textId="77777777" w:rsidR="001C74D9" w:rsidRDefault="001C74D9" w:rsidP="001C74D9">
      <w:pPr>
        <w:spacing w:after="0" w:line="276" w:lineRule="auto"/>
        <w:ind w:left="709" w:hanging="709"/>
        <w:rPr>
          <w:rFonts w:ascii="Times New Roman" w:hAnsi="Times New Roman" w:cs="Times New Roman"/>
          <w:sz w:val="24"/>
          <w:szCs w:val="24"/>
        </w:rPr>
      </w:pPr>
      <w:r>
        <w:rPr>
          <w:rFonts w:ascii="Times New Roman" w:hAnsi="Times New Roman" w:cs="Times New Roman"/>
          <w:sz w:val="24"/>
          <w:szCs w:val="24"/>
        </w:rPr>
        <w:t>Dela Cruz, R. M. (2024). Teacher work engagement: A pressing concern in schools</w:t>
      </w:r>
    </w:p>
    <w:p w14:paraId="6DCEB556" w14:textId="77777777" w:rsidR="001C74D9" w:rsidRDefault="001C74D9" w:rsidP="001C74D9">
      <w:pPr>
        <w:spacing w:after="0" w:line="276" w:lineRule="auto"/>
        <w:ind w:left="709" w:hanging="709"/>
        <w:rPr>
          <w:rFonts w:ascii="Times New Roman" w:hAnsi="Times New Roman" w:cs="Times New Roman"/>
          <w:sz w:val="24"/>
          <w:szCs w:val="24"/>
        </w:rPr>
      </w:pPr>
      <w:r>
        <w:rPr>
          <w:rFonts w:ascii="Times New Roman" w:hAnsi="Times New Roman" w:cs="Times New Roman"/>
          <w:sz w:val="24"/>
          <w:szCs w:val="24"/>
        </w:rPr>
        <w:t>Dellomas, J.L., &amp; Deri, R.A. (2022). Leadership practices of school heads in public schools. United International Journal for Research &amp; Technology. Volume 04, Issue 02, 2022 | Open Access | ISSN: 2582-6832</w:t>
      </w:r>
    </w:p>
    <w:p w14:paraId="2E0F899F" w14:textId="77777777" w:rsidR="001C74D9" w:rsidRDefault="001C74D9" w:rsidP="001C74D9">
      <w:pPr>
        <w:spacing w:after="0" w:line="276" w:lineRule="auto"/>
        <w:ind w:left="709" w:hanging="709"/>
        <w:rPr>
          <w:rFonts w:ascii="Times New Roman" w:hAnsi="Times New Roman" w:cs="Times New Roman"/>
          <w:sz w:val="24"/>
          <w:szCs w:val="24"/>
        </w:rPr>
      </w:pPr>
      <w:proofErr w:type="spellStart"/>
      <w:r>
        <w:rPr>
          <w:rStyle w:val="Strong"/>
          <w:rFonts w:ascii="Times New Roman" w:hAnsi="Times New Roman" w:cs="Times New Roman"/>
          <w:b w:val="0"/>
          <w:bCs w:val="0"/>
          <w:sz w:val="24"/>
          <w:szCs w:val="24"/>
        </w:rPr>
        <w:t>Eguac</w:t>
      </w:r>
      <w:proofErr w:type="spellEnd"/>
      <w:r>
        <w:rPr>
          <w:rStyle w:val="Strong"/>
          <w:rFonts w:ascii="Times New Roman" w:hAnsi="Times New Roman" w:cs="Times New Roman"/>
          <w:b w:val="0"/>
          <w:bCs w:val="0"/>
          <w:sz w:val="24"/>
          <w:szCs w:val="24"/>
        </w:rPr>
        <w:t xml:space="preserve">, T. N., &amp; </w:t>
      </w:r>
      <w:proofErr w:type="spellStart"/>
      <w:r>
        <w:rPr>
          <w:rStyle w:val="Strong"/>
          <w:rFonts w:ascii="Times New Roman" w:hAnsi="Times New Roman" w:cs="Times New Roman"/>
          <w:b w:val="0"/>
          <w:bCs w:val="0"/>
          <w:sz w:val="24"/>
          <w:szCs w:val="24"/>
        </w:rPr>
        <w:t>Pelones</w:t>
      </w:r>
      <w:proofErr w:type="spellEnd"/>
      <w:r>
        <w:rPr>
          <w:rStyle w:val="Strong"/>
          <w:rFonts w:ascii="Times New Roman" w:hAnsi="Times New Roman" w:cs="Times New Roman"/>
          <w:b w:val="0"/>
          <w:bCs w:val="0"/>
          <w:sz w:val="24"/>
          <w:szCs w:val="24"/>
        </w:rPr>
        <w:t>, M. T. P. (2024)</w:t>
      </w:r>
      <w:r>
        <w:rPr>
          <w:rStyle w:val="Strong"/>
          <w:rFonts w:ascii="Times New Roman" w:hAnsi="Times New Roman" w:cs="Times New Roman"/>
          <w:sz w:val="24"/>
          <w:szCs w:val="24"/>
        </w:rPr>
        <w:t>.</w:t>
      </w:r>
      <w:r>
        <w:rPr>
          <w:rFonts w:ascii="Times New Roman" w:hAnsi="Times New Roman" w:cs="Times New Roman"/>
          <w:sz w:val="24"/>
          <w:szCs w:val="24"/>
        </w:rPr>
        <w:t xml:space="preserve"> Research productivity profile of the selected implementing unit schools in SOCCSKSARGEN Region, Philippines. </w:t>
      </w:r>
      <w:r>
        <w:rPr>
          <w:rStyle w:val="Emphasis"/>
          <w:rFonts w:ascii="Times New Roman" w:hAnsi="Times New Roman" w:cs="Times New Roman"/>
          <w:sz w:val="24"/>
          <w:szCs w:val="24"/>
        </w:rPr>
        <w:t>Journal of Interdisciplinary Perspectives, 2</w:t>
      </w:r>
      <w:r>
        <w:rPr>
          <w:rFonts w:ascii="Times New Roman" w:hAnsi="Times New Roman" w:cs="Times New Roman"/>
          <w:sz w:val="24"/>
          <w:szCs w:val="24"/>
        </w:rPr>
        <w:t>(12), 45–60. Philippine E-Journals.</w:t>
      </w:r>
    </w:p>
    <w:p w14:paraId="3F08F952" w14:textId="11F4CD4A" w:rsidR="009664A6" w:rsidRPr="009664A6" w:rsidRDefault="009664A6" w:rsidP="001C74D9">
      <w:pPr>
        <w:spacing w:after="0" w:line="276" w:lineRule="auto"/>
        <w:ind w:left="709" w:hanging="709"/>
        <w:rPr>
          <w:rFonts w:ascii="Times New Roman" w:hAnsi="Times New Roman" w:cs="Times New Roman"/>
          <w:sz w:val="24"/>
          <w:szCs w:val="24"/>
        </w:rPr>
      </w:pPr>
      <w:r w:rsidRPr="009664A6">
        <w:rPr>
          <w:rFonts w:ascii="Times New Roman" w:hAnsi="Times New Roman" w:cs="Times New Roman"/>
          <w:sz w:val="24"/>
          <w:szCs w:val="24"/>
        </w:rPr>
        <w:lastRenderedPageBreak/>
        <w:t xml:space="preserve">Gavin, M., &amp; McGrath-Champ, S. (2024). </w:t>
      </w:r>
      <w:r w:rsidRPr="009664A6">
        <w:rPr>
          <w:rStyle w:val="Emphasis"/>
          <w:rFonts w:ascii="Times New Roman" w:hAnsi="Times New Roman" w:cs="Times New Roman"/>
          <w:sz w:val="24"/>
          <w:szCs w:val="24"/>
        </w:rPr>
        <w:t xml:space="preserve">Teacher workload and the </w:t>
      </w:r>
      <w:proofErr w:type="spellStart"/>
      <w:r w:rsidRPr="009664A6">
        <w:rPr>
          <w:rStyle w:val="Emphasis"/>
          <w:rFonts w:ascii="Times New Roman" w:hAnsi="Times New Roman" w:cs="Times New Roman"/>
          <w:sz w:val="24"/>
          <w:szCs w:val="24"/>
        </w:rPr>
        <w:t>organisation</w:t>
      </w:r>
      <w:proofErr w:type="spellEnd"/>
      <w:r w:rsidRPr="009664A6">
        <w:rPr>
          <w:rStyle w:val="Emphasis"/>
          <w:rFonts w:ascii="Times New Roman" w:hAnsi="Times New Roman" w:cs="Times New Roman"/>
          <w:sz w:val="24"/>
          <w:szCs w:val="24"/>
        </w:rPr>
        <w:t xml:space="preserve"> of work: A research agenda for a post-pandemic future</w:t>
      </w:r>
      <w:r w:rsidRPr="009664A6">
        <w:rPr>
          <w:rFonts w:ascii="Times New Roman" w:hAnsi="Times New Roman" w:cs="Times New Roman"/>
          <w:sz w:val="24"/>
          <w:szCs w:val="24"/>
        </w:rPr>
        <w:t xml:space="preserve">. </w:t>
      </w:r>
      <w:proofErr w:type="spellStart"/>
      <w:r w:rsidRPr="009664A6">
        <w:rPr>
          <w:rFonts w:ascii="Times New Roman" w:hAnsi="Times New Roman" w:cs="Times New Roman"/>
          <w:sz w:val="24"/>
          <w:szCs w:val="24"/>
        </w:rPr>
        <w:t>Labour</w:t>
      </w:r>
      <w:proofErr w:type="spellEnd"/>
      <w:r w:rsidRPr="009664A6">
        <w:rPr>
          <w:rFonts w:ascii="Times New Roman" w:hAnsi="Times New Roman" w:cs="Times New Roman"/>
          <w:sz w:val="24"/>
          <w:szCs w:val="24"/>
        </w:rPr>
        <w:t xml:space="preserve"> and Industry: A Journal of the Social and Economic Relations of Work, 34(1), 88–99. </w:t>
      </w:r>
      <w:hyperlink r:id="rId11" w:history="1">
        <w:r w:rsidRPr="009664A6">
          <w:rPr>
            <w:rStyle w:val="Hyperlink"/>
            <w:rFonts w:ascii="Times New Roman" w:hAnsi="Times New Roman" w:cs="Times New Roman"/>
            <w:sz w:val="24"/>
            <w:szCs w:val="24"/>
          </w:rPr>
          <w:t>https://doi.org/10.1080/10301763.2024.2357891</w:t>
        </w:r>
      </w:hyperlink>
    </w:p>
    <w:p w14:paraId="411D9F65" w14:textId="08FF23B1" w:rsidR="001C74D9" w:rsidRDefault="001C74D9" w:rsidP="001C74D9">
      <w:pPr>
        <w:spacing w:after="0" w:line="276" w:lineRule="auto"/>
        <w:ind w:left="709" w:hanging="709"/>
        <w:rPr>
          <w:rStyle w:val="Hyperlink"/>
          <w:rFonts w:ascii="Times New Roman" w:hAnsi="Times New Roman" w:cs="Times New Roman"/>
          <w:color w:val="auto"/>
          <w:sz w:val="24"/>
          <w:szCs w:val="24"/>
          <w:u w:val="none"/>
        </w:rPr>
      </w:pPr>
      <w:proofErr w:type="spellStart"/>
      <w:r>
        <w:rPr>
          <w:rFonts w:ascii="Times New Roman" w:hAnsi="Times New Roman" w:cs="Times New Roman"/>
          <w:sz w:val="24"/>
          <w:szCs w:val="24"/>
        </w:rPr>
        <w:t>Hallinger</w:t>
      </w:r>
      <w:proofErr w:type="spellEnd"/>
      <w:r>
        <w:rPr>
          <w:rFonts w:ascii="Times New Roman" w:hAnsi="Times New Roman" w:cs="Times New Roman"/>
          <w:sz w:val="24"/>
          <w:szCs w:val="24"/>
        </w:rPr>
        <w:t xml:space="preserve">, P., &amp; Wang, W.-C. (2023). Teacher commitment and engagement under instructional leadership: A review of recent empirical evidence. </w:t>
      </w:r>
      <w:r>
        <w:rPr>
          <w:rFonts w:ascii="Times New Roman" w:hAnsi="Times New Roman" w:cs="Times New Roman"/>
          <w:i/>
          <w:iCs/>
          <w:sz w:val="24"/>
          <w:szCs w:val="24"/>
        </w:rPr>
        <w:t>Educational Management Administration &amp; Leadership</w:t>
      </w:r>
      <w:r>
        <w:rPr>
          <w:rFonts w:ascii="Times New Roman" w:hAnsi="Times New Roman" w:cs="Times New Roman"/>
          <w:sz w:val="24"/>
          <w:szCs w:val="24"/>
        </w:rPr>
        <w:t xml:space="preserve">. Advance online publication. </w:t>
      </w:r>
      <w:hyperlink r:id="rId12" w:history="1">
        <w:r>
          <w:rPr>
            <w:rStyle w:val="Hyperlink"/>
            <w:rFonts w:ascii="Times New Roman" w:hAnsi="Times New Roman" w:cs="Times New Roman"/>
            <w:color w:val="auto"/>
            <w:sz w:val="24"/>
            <w:szCs w:val="24"/>
            <w:u w:val="none"/>
          </w:rPr>
          <w:t>https://doi.org/10.1177/17411432221089185</w:t>
        </w:r>
      </w:hyperlink>
    </w:p>
    <w:p w14:paraId="2878C321" w14:textId="77777777" w:rsidR="001C74D9" w:rsidRDefault="001C74D9" w:rsidP="001C74D9">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Kerkhoff, S. N., &amp; Cloud, M. E. (2020). Equipping teachers with globally competent practices: A mixed methods study on integrating global competence and teacher education. </w:t>
      </w:r>
      <w:r>
        <w:rPr>
          <w:rStyle w:val="Emphasis"/>
          <w:rFonts w:ascii="Times New Roman" w:hAnsi="Times New Roman" w:cs="Times New Roman"/>
          <w:sz w:val="24"/>
          <w:szCs w:val="24"/>
        </w:rPr>
        <w:t>International Journal of Educational Research, 103</w:t>
      </w:r>
      <w:r>
        <w:rPr>
          <w:rFonts w:ascii="Times New Roman" w:hAnsi="Times New Roman" w:cs="Times New Roman"/>
          <w:sz w:val="24"/>
          <w:szCs w:val="24"/>
        </w:rPr>
        <w:t xml:space="preserve">, 101629. </w:t>
      </w:r>
      <w:r>
        <w:rPr>
          <w:rStyle w:val="HTMLCode"/>
          <w:rFonts w:ascii="Times New Roman" w:eastAsiaTheme="minorHAnsi" w:hAnsi="Times New Roman" w:cs="Times New Roman"/>
          <w:sz w:val="24"/>
          <w:szCs w:val="24"/>
        </w:rPr>
        <w:t>https://doi.org/10.1016/j.ijer.2020.101629</w:t>
      </w:r>
      <w:r>
        <w:rPr>
          <w:rFonts w:ascii="Times New Roman" w:hAnsi="Times New Roman" w:cs="Times New Roman"/>
          <w:sz w:val="24"/>
          <w:szCs w:val="24"/>
        </w:rPr>
        <w:t xml:space="preserve"> (doi.org in Bing)</w:t>
      </w:r>
    </w:p>
    <w:p w14:paraId="3BE28FDF" w14:textId="77777777" w:rsidR="001C74D9" w:rsidRDefault="001C74D9" w:rsidP="001C74D9">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Khorana, S., Sharma, T., &amp; Varma, A. (2023). Statistical measures in educational research: Re-evaluating the mean for large datasets. </w:t>
      </w:r>
      <w:r>
        <w:rPr>
          <w:rFonts w:ascii="Times New Roman" w:hAnsi="Times New Roman" w:cs="Times New Roman"/>
          <w:i/>
          <w:iCs/>
          <w:sz w:val="24"/>
          <w:szCs w:val="24"/>
        </w:rPr>
        <w:t>Journal of Applied Statistics in Education</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(1), 45-60.</w:t>
      </w:r>
    </w:p>
    <w:p w14:paraId="7DB63167" w14:textId="77777777" w:rsidR="001C74D9" w:rsidRDefault="001C74D9" w:rsidP="001C74D9">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Kim, J., &amp; Lee, S. (2024). Supportive organizational practices and teacher work engagement in public schools. </w:t>
      </w:r>
      <w:r>
        <w:rPr>
          <w:rFonts w:ascii="Times New Roman" w:hAnsi="Times New Roman" w:cs="Times New Roman"/>
          <w:i/>
          <w:iCs/>
          <w:sz w:val="24"/>
          <w:szCs w:val="24"/>
        </w:rPr>
        <w:t>Teaching and Teacher Education, 139</w:t>
      </w:r>
      <w:r>
        <w:rPr>
          <w:rFonts w:ascii="Times New Roman" w:hAnsi="Times New Roman" w:cs="Times New Roman"/>
          <w:sz w:val="24"/>
          <w:szCs w:val="24"/>
        </w:rPr>
        <w:t>, 104512. https://doi.org/10.1016/j.tate.2024.104512</w:t>
      </w:r>
    </w:p>
    <w:p w14:paraId="519242FD" w14:textId="77777777" w:rsidR="001C74D9" w:rsidRDefault="001C74D9" w:rsidP="001C74D9">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Liu, S., Hallinger, P., &amp; Feng, D. (2024). The effects of instructional leadership on teacher professional learning communities: The mediating role of teacher responsibility. </w:t>
      </w:r>
      <w:r>
        <w:rPr>
          <w:rFonts w:ascii="Times New Roman" w:hAnsi="Times New Roman" w:cs="Times New Roman"/>
          <w:i/>
          <w:iCs/>
          <w:sz w:val="24"/>
          <w:szCs w:val="24"/>
        </w:rPr>
        <w:t>Educational Management Administration &amp; Leadership, 52</w:t>
      </w:r>
      <w:r>
        <w:rPr>
          <w:rFonts w:ascii="Times New Roman" w:hAnsi="Times New Roman" w:cs="Times New Roman"/>
          <w:sz w:val="24"/>
          <w:szCs w:val="24"/>
        </w:rPr>
        <w:t xml:space="preserve">(2), 356–375. </w:t>
      </w:r>
      <w:hyperlink r:id="rId13" w:history="1">
        <w:r>
          <w:rPr>
            <w:rStyle w:val="Hyperlink"/>
            <w:rFonts w:ascii="Times New Roman" w:hAnsi="Times New Roman" w:cs="Times New Roman"/>
            <w:color w:val="auto"/>
            <w:sz w:val="24"/>
            <w:szCs w:val="24"/>
            <w:u w:val="none"/>
          </w:rPr>
          <w:t>https://doi.org/10.1177/17411432221089185</w:t>
        </w:r>
      </w:hyperlink>
    </w:p>
    <w:p w14:paraId="7320C670" w14:textId="391CDE82" w:rsidR="001C74D9" w:rsidRDefault="001C74D9" w:rsidP="001C74D9">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Liu, S., Hallinger, P., &amp; Feng, D. (2024). The effects of instructional leadership on teacher professional learning communities: The mediating role of teacher responsibility. </w:t>
      </w:r>
      <w:r>
        <w:rPr>
          <w:rFonts w:ascii="Times New Roman" w:hAnsi="Times New Roman" w:cs="Times New Roman"/>
          <w:i/>
          <w:iCs/>
          <w:sz w:val="24"/>
          <w:szCs w:val="24"/>
        </w:rPr>
        <w:t>Educational Management Administration &amp; Leadership, 52</w:t>
      </w:r>
      <w:r>
        <w:rPr>
          <w:rFonts w:ascii="Times New Roman" w:hAnsi="Times New Roman" w:cs="Times New Roman"/>
          <w:sz w:val="24"/>
          <w:szCs w:val="24"/>
        </w:rPr>
        <w:t xml:space="preserve">(2), 356–375. </w:t>
      </w:r>
      <w:hyperlink r:id="rId14" w:history="1">
        <w:r w:rsidR="009664A6" w:rsidRPr="00BD17FF">
          <w:rPr>
            <w:rStyle w:val="Hyperlink"/>
            <w:rFonts w:ascii="Times New Roman" w:hAnsi="Times New Roman" w:cs="Times New Roman"/>
            <w:sz w:val="24"/>
            <w:szCs w:val="24"/>
          </w:rPr>
          <w:t>https://doi.org/10.1177/17411432221089185</w:t>
        </w:r>
      </w:hyperlink>
    </w:p>
    <w:p w14:paraId="3361CB38" w14:textId="05FEAF40" w:rsidR="009664A6" w:rsidRPr="009664A6" w:rsidRDefault="009664A6" w:rsidP="001C74D9">
      <w:pPr>
        <w:spacing w:after="0" w:line="240" w:lineRule="auto"/>
        <w:ind w:left="709" w:hanging="709"/>
        <w:rPr>
          <w:rFonts w:ascii="Times New Roman" w:hAnsi="Times New Roman" w:cs="Times New Roman"/>
          <w:sz w:val="24"/>
          <w:szCs w:val="24"/>
        </w:rPr>
      </w:pPr>
      <w:proofErr w:type="spellStart"/>
      <w:r w:rsidRPr="009664A6">
        <w:rPr>
          <w:rFonts w:ascii="Times New Roman" w:hAnsi="Times New Roman" w:cs="Times New Roman"/>
          <w:sz w:val="24"/>
          <w:szCs w:val="24"/>
        </w:rPr>
        <w:t>Maquidato</w:t>
      </w:r>
      <w:proofErr w:type="spellEnd"/>
      <w:r w:rsidRPr="009664A6">
        <w:rPr>
          <w:rFonts w:ascii="Times New Roman" w:hAnsi="Times New Roman" w:cs="Times New Roman"/>
          <w:sz w:val="24"/>
          <w:szCs w:val="24"/>
        </w:rPr>
        <w:t xml:space="preserve">, J. N. C., &amp; </w:t>
      </w:r>
      <w:proofErr w:type="spellStart"/>
      <w:r w:rsidRPr="009664A6">
        <w:rPr>
          <w:rFonts w:ascii="Times New Roman" w:hAnsi="Times New Roman" w:cs="Times New Roman"/>
          <w:sz w:val="24"/>
          <w:szCs w:val="24"/>
        </w:rPr>
        <w:t>Bayani</w:t>
      </w:r>
      <w:proofErr w:type="spellEnd"/>
      <w:r w:rsidRPr="009664A6">
        <w:rPr>
          <w:rFonts w:ascii="Times New Roman" w:hAnsi="Times New Roman" w:cs="Times New Roman"/>
          <w:sz w:val="24"/>
          <w:szCs w:val="24"/>
        </w:rPr>
        <w:t xml:space="preserve">, R. T. (2023). </w:t>
      </w:r>
      <w:r w:rsidRPr="009664A6">
        <w:rPr>
          <w:rStyle w:val="Emphasis"/>
          <w:rFonts w:ascii="Times New Roman" w:hAnsi="Times New Roman" w:cs="Times New Roman"/>
          <w:sz w:val="24"/>
          <w:szCs w:val="24"/>
        </w:rPr>
        <w:t>Workload and work engagement among the teachers: A descriptive-correlational study</w:t>
      </w:r>
      <w:r w:rsidRPr="009664A6">
        <w:rPr>
          <w:rFonts w:ascii="Times New Roman" w:hAnsi="Times New Roman" w:cs="Times New Roman"/>
          <w:sz w:val="24"/>
          <w:szCs w:val="24"/>
        </w:rPr>
        <w:t xml:space="preserve">. EPRA International Journal of Multidisciplinary Research, 9(7), 105–115. </w:t>
      </w:r>
      <w:hyperlink r:id="rId15" w:history="1">
        <w:r w:rsidRPr="009664A6">
          <w:rPr>
            <w:rStyle w:val="Hyperlink"/>
            <w:rFonts w:ascii="Times New Roman" w:hAnsi="Times New Roman" w:cs="Times New Roman"/>
            <w:sz w:val="24"/>
            <w:szCs w:val="24"/>
          </w:rPr>
          <w:t>https://doi.org/10.36713/epra17756</w:t>
        </w:r>
      </w:hyperlink>
    </w:p>
    <w:p w14:paraId="4B69B16B" w14:textId="77777777" w:rsidR="001C74D9" w:rsidRDefault="001C74D9" w:rsidP="001C74D9">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Mérida-López, S., &amp; </w:t>
      </w:r>
      <w:proofErr w:type="spellStart"/>
      <w:r>
        <w:rPr>
          <w:rFonts w:ascii="Times New Roman" w:hAnsi="Times New Roman" w:cs="Times New Roman"/>
          <w:sz w:val="24"/>
          <w:szCs w:val="24"/>
        </w:rPr>
        <w:t>Extremera</w:t>
      </w:r>
      <w:proofErr w:type="spellEnd"/>
      <w:r>
        <w:rPr>
          <w:rFonts w:ascii="Times New Roman" w:hAnsi="Times New Roman" w:cs="Times New Roman"/>
          <w:sz w:val="24"/>
          <w:szCs w:val="24"/>
        </w:rPr>
        <w:t>, N. (2017). Emotional intelligence and teacher burnout: A systematic review. International Journal of Educational Research, 85, 121–130.</w:t>
      </w:r>
      <w:hyperlink r:id="rId16" w:history="1">
        <w:r>
          <w:rPr>
            <w:rStyle w:val="Hyperlink"/>
            <w:rFonts w:ascii="Times New Roman" w:hAnsi="Times New Roman" w:cs="Times New Roman"/>
            <w:color w:val="auto"/>
            <w:sz w:val="24"/>
            <w:szCs w:val="24"/>
          </w:rPr>
          <w:t xml:space="preserve"> </w:t>
        </w:r>
      </w:hyperlink>
      <w:hyperlink r:id="rId17" w:history="1">
        <w:r>
          <w:rPr>
            <w:rStyle w:val="Hyperlink"/>
            <w:rFonts w:ascii="Times New Roman" w:hAnsi="Times New Roman" w:cs="Times New Roman"/>
            <w:color w:val="auto"/>
            <w:sz w:val="24"/>
            <w:szCs w:val="24"/>
            <w:u w:val="none"/>
          </w:rPr>
          <w:t>https://doi.org/10.1016/j.ijer.2</w:t>
        </w:r>
      </w:hyperlink>
      <w:hyperlink r:id="rId18" w:history="1">
        <w:r>
          <w:rPr>
            <w:rStyle w:val="Hyperlink"/>
            <w:rFonts w:ascii="Times New Roman" w:hAnsi="Times New Roman" w:cs="Times New Roman"/>
            <w:color w:val="auto"/>
            <w:sz w:val="24"/>
            <w:szCs w:val="24"/>
            <w:u w:val="none"/>
          </w:rPr>
          <w:t>017.07.006</w:t>
        </w:r>
      </w:hyperlink>
      <w:hyperlink r:id="rId19" w:history="1">
        <w:r>
          <w:rPr>
            <w:rStyle w:val="Hyperlink"/>
            <w:rFonts w:ascii="Times New Roman" w:hAnsi="Times New Roman" w:cs="Times New Roman"/>
            <w:color w:val="auto"/>
            <w:sz w:val="24"/>
            <w:szCs w:val="24"/>
            <w:u w:val="none"/>
          </w:rPr>
          <w:t xml:space="preserve"> </w:t>
        </w:r>
      </w:hyperlink>
    </w:p>
    <w:p w14:paraId="30C84418" w14:textId="77777777" w:rsidR="001C74D9" w:rsidRDefault="001C74D9" w:rsidP="001C74D9">
      <w:pPr>
        <w:spacing w:after="0" w:line="240" w:lineRule="auto"/>
        <w:ind w:left="709" w:hanging="709"/>
        <w:rPr>
          <w:rFonts w:ascii="Times New Roman" w:hAnsi="Times New Roman" w:cs="Times New Roman"/>
          <w:sz w:val="24"/>
          <w:szCs w:val="24"/>
        </w:rPr>
      </w:pPr>
      <w:proofErr w:type="spellStart"/>
      <w:r>
        <w:rPr>
          <w:rFonts w:ascii="Times New Roman" w:hAnsi="Times New Roman" w:cs="Times New Roman"/>
          <w:sz w:val="24"/>
          <w:szCs w:val="24"/>
        </w:rPr>
        <w:t>Negoso</w:t>
      </w:r>
      <w:proofErr w:type="spellEnd"/>
      <w:r>
        <w:rPr>
          <w:rFonts w:ascii="Times New Roman" w:hAnsi="Times New Roman" w:cs="Times New Roman"/>
          <w:sz w:val="24"/>
          <w:szCs w:val="24"/>
        </w:rPr>
        <w:t>, J. (2021). Factors of engagement and level of performance among public secondary school teachers. E-</w:t>
      </w:r>
      <w:proofErr w:type="spellStart"/>
      <w:r>
        <w:rPr>
          <w:rFonts w:ascii="Times New Roman" w:hAnsi="Times New Roman" w:cs="Times New Roman"/>
          <w:sz w:val="24"/>
          <w:szCs w:val="24"/>
        </w:rPr>
        <w:t>Saliksik</w:t>
      </w:r>
      <w:proofErr w:type="spellEnd"/>
      <w:r>
        <w:rPr>
          <w:rFonts w:ascii="Times New Roman" w:hAnsi="Times New Roman" w:cs="Times New Roman"/>
          <w:sz w:val="24"/>
          <w:szCs w:val="24"/>
        </w:rPr>
        <w:t xml:space="preserve">: The DepEd Research Portal. </w:t>
      </w:r>
      <w:hyperlink r:id="rId20" w:history="1">
        <w:r>
          <w:rPr>
            <w:rStyle w:val="Hyperlink"/>
            <w:rFonts w:ascii="Times New Roman" w:hAnsi="Times New Roman" w:cs="Times New Roman"/>
            <w:color w:val="auto"/>
            <w:sz w:val="24"/>
            <w:szCs w:val="24"/>
            <w:u w:val="none"/>
          </w:rPr>
          <w:t>https://e-saliksik.deped.gov.ph/wp-content/uploads/2023/09/IX_2021_Negoso_Factors-of-Engagement-and-Level-of-Performance-Among-Public-Secondary-School-Teachers.pdf</w:t>
        </w:r>
      </w:hyperlink>
    </w:p>
    <w:p w14:paraId="0DE9079E" w14:textId="77777777" w:rsidR="001C74D9" w:rsidRDefault="001C74D9" w:rsidP="001C74D9">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Nguyen, T. H., Tran, Q. P., &amp; Le, M. T. (2023). School leadership practices and teacher engagement: Building a culture of commitment in public education. </w:t>
      </w:r>
      <w:r>
        <w:rPr>
          <w:rFonts w:ascii="Times New Roman" w:hAnsi="Times New Roman" w:cs="Times New Roman"/>
          <w:i/>
          <w:iCs/>
          <w:sz w:val="24"/>
          <w:szCs w:val="24"/>
        </w:rPr>
        <w:t>Leadership and Policy in Schools, 22</w:t>
      </w:r>
      <w:r>
        <w:rPr>
          <w:rFonts w:ascii="Times New Roman" w:hAnsi="Times New Roman" w:cs="Times New Roman"/>
          <w:sz w:val="24"/>
          <w:szCs w:val="24"/>
        </w:rPr>
        <w:t>(4), 611–628. https://doi.org/10.1080/15700763.2023.2189456</w:t>
      </w:r>
    </w:p>
    <w:p w14:paraId="3FD5E308" w14:textId="77777777" w:rsidR="001C74D9" w:rsidRDefault="001C74D9" w:rsidP="001C74D9">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Research Pal. (n.d.). </w:t>
      </w:r>
      <w:r>
        <w:rPr>
          <w:rFonts w:ascii="Times New Roman" w:hAnsi="Times New Roman" w:cs="Times New Roman"/>
          <w:i/>
          <w:iCs/>
          <w:sz w:val="24"/>
          <w:szCs w:val="24"/>
        </w:rPr>
        <w:t>Data privacy and informed consent in research</w:t>
      </w:r>
      <w:r>
        <w:rPr>
          <w:rFonts w:ascii="Times New Roman" w:hAnsi="Times New Roman" w:cs="Times New Roman"/>
          <w:sz w:val="24"/>
          <w:szCs w:val="24"/>
        </w:rPr>
        <w:t xml:space="preserve"> [or similar title]. </w:t>
      </w:r>
      <w:proofErr w:type="spellStart"/>
      <w:r>
        <w:rPr>
          <w:rFonts w:ascii="Times New Roman" w:hAnsi="Times New Roman" w:cs="Times New Roman"/>
          <w:sz w:val="24"/>
          <w:szCs w:val="24"/>
        </w:rPr>
        <w:t>ResearchPal</w:t>
      </w:r>
      <w:proofErr w:type="spellEnd"/>
      <w:r>
        <w:rPr>
          <w:rFonts w:ascii="Times New Roman" w:hAnsi="Times New Roman" w:cs="Times New Roman"/>
          <w:sz w:val="24"/>
          <w:szCs w:val="24"/>
        </w:rPr>
        <w:t xml:space="preserve"> Blog. Retrieved from [Insert URL for the relevant article, e.g., </w:t>
      </w:r>
      <w:hyperlink r:id="rId21" w:tgtFrame="_blank" w:history="1">
        <w:r>
          <w:rPr>
            <w:rStyle w:val="Hyperlink"/>
            <w:rFonts w:ascii="Times New Roman" w:hAnsi="Times New Roman" w:cs="Times New Roman"/>
            <w:color w:val="auto"/>
            <w:sz w:val="24"/>
            <w:szCs w:val="24"/>
            <w:u w:val="none"/>
          </w:rPr>
          <w:t>https://blog.researchpal.co/academic-research/data-privacy-and-informed-consent/</w:t>
        </w:r>
      </w:hyperlink>
      <w:r>
        <w:rPr>
          <w:rFonts w:ascii="Times New Roman" w:hAnsi="Times New Roman" w:cs="Times New Roman"/>
          <w:sz w:val="24"/>
          <w:szCs w:val="24"/>
        </w:rPr>
        <w:t>]</w:t>
      </w:r>
    </w:p>
    <w:p w14:paraId="0B739150" w14:textId="77777777" w:rsidR="001C74D9" w:rsidRDefault="001C74D9" w:rsidP="001C74D9">
      <w:pPr>
        <w:spacing w:after="0" w:line="240" w:lineRule="auto"/>
        <w:ind w:left="709" w:hanging="709"/>
        <w:rPr>
          <w:rFonts w:ascii="Times New Roman" w:hAnsi="Times New Roman" w:cs="Times New Roman"/>
          <w:sz w:val="24"/>
          <w:szCs w:val="24"/>
        </w:rPr>
      </w:pPr>
      <w:proofErr w:type="spellStart"/>
      <w:r>
        <w:rPr>
          <w:rFonts w:ascii="Times New Roman" w:hAnsi="Times New Roman" w:cs="Times New Roman"/>
          <w:sz w:val="24"/>
          <w:szCs w:val="24"/>
        </w:rPr>
        <w:t>Sasoma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Blanquisco</w:t>
      </w:r>
      <w:proofErr w:type="spellEnd"/>
      <w:r>
        <w:rPr>
          <w:rFonts w:ascii="Times New Roman" w:hAnsi="Times New Roman" w:cs="Times New Roman"/>
          <w:sz w:val="24"/>
          <w:szCs w:val="24"/>
        </w:rPr>
        <w:t xml:space="preserve">, M.J., &amp; </w:t>
      </w:r>
      <w:proofErr w:type="spellStart"/>
      <w:r>
        <w:rPr>
          <w:rFonts w:ascii="Times New Roman" w:hAnsi="Times New Roman" w:cs="Times New Roman"/>
          <w:sz w:val="24"/>
          <w:szCs w:val="24"/>
        </w:rPr>
        <w:t>Mangansat</w:t>
      </w:r>
      <w:proofErr w:type="spellEnd"/>
      <w:r>
        <w:rPr>
          <w:rFonts w:ascii="Times New Roman" w:hAnsi="Times New Roman" w:cs="Times New Roman"/>
          <w:sz w:val="24"/>
          <w:szCs w:val="24"/>
        </w:rPr>
        <w:t xml:space="preserve">, N.J. (2023). Professional well-being of public-school teachers and their school organizational health: input for mindfulness-based </w:t>
      </w:r>
      <w:r>
        <w:rPr>
          <w:rFonts w:ascii="Times New Roman" w:hAnsi="Times New Roman" w:cs="Times New Roman"/>
          <w:sz w:val="24"/>
          <w:szCs w:val="24"/>
        </w:rPr>
        <w:lastRenderedPageBreak/>
        <w:t>interventions program. International Journal of Academic Pedagogical Research (IJAPR) ISSN: 2643-9123 Vol. 7 Issue 5, June – 2023, Pages: 1-17</w:t>
      </w:r>
    </w:p>
    <w:p w14:paraId="6B9A50A6" w14:textId="77777777" w:rsidR="001C74D9" w:rsidRDefault="001C74D9" w:rsidP="001C74D9">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Schaufeli, William B., and Arthur B. Bakker. 2004. “Job demands, job resources, and their relationship with burnout and engagement: a multi-sample study.” </w:t>
      </w:r>
      <w:r>
        <w:rPr>
          <w:rFonts w:ascii="Times New Roman" w:hAnsi="Times New Roman" w:cs="Times New Roman"/>
          <w:i/>
          <w:sz w:val="24"/>
          <w:szCs w:val="24"/>
        </w:rPr>
        <w:t>Journal organizational behavior</w:t>
      </w:r>
      <w:r>
        <w:rPr>
          <w:rFonts w:ascii="Times New Roman" w:hAnsi="Times New Roman" w:cs="Times New Roman"/>
          <w:sz w:val="24"/>
          <w:szCs w:val="24"/>
        </w:rPr>
        <w:t xml:space="preserve">, Vol. 25, 293-315. </w:t>
      </w:r>
    </w:p>
    <w:p w14:paraId="1A14DF0D" w14:textId="77777777" w:rsidR="001C74D9" w:rsidRDefault="001C74D9" w:rsidP="001C74D9">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Schleicher, A. (2018), Valuing our Teachers and Raising their Status: How Communities Can Help, International Summit on the Teaching Profession, OECD Publishing, Paris, </w:t>
      </w:r>
      <w:hyperlink r:id="rId22" w:history="1">
        <w:r>
          <w:rPr>
            <w:rStyle w:val="Hyperlink"/>
            <w:rFonts w:ascii="Times New Roman" w:hAnsi="Times New Roman" w:cs="Times New Roman"/>
            <w:color w:val="auto"/>
            <w:sz w:val="24"/>
            <w:szCs w:val="24"/>
            <w:u w:val="none"/>
          </w:rPr>
          <w:t>https://dx.doi.org/10.1787/9789264292697</w:t>
        </w:r>
      </w:hyperlink>
      <w:hyperlink r:id="rId23" w:history="1">
        <w:r>
          <w:rPr>
            <w:rStyle w:val="Hyperlink"/>
            <w:rFonts w:ascii="Times New Roman" w:hAnsi="Times New Roman" w:cs="Times New Roman"/>
            <w:color w:val="auto"/>
            <w:sz w:val="24"/>
            <w:szCs w:val="24"/>
            <w:u w:val="none"/>
          </w:rPr>
          <w:t>-</w:t>
        </w:r>
      </w:hyperlink>
      <w:hyperlink r:id="rId24" w:history="1">
        <w:r>
          <w:rPr>
            <w:rStyle w:val="Hyperlink"/>
            <w:rFonts w:ascii="Times New Roman" w:hAnsi="Times New Roman" w:cs="Times New Roman"/>
            <w:color w:val="auto"/>
            <w:sz w:val="24"/>
            <w:szCs w:val="24"/>
            <w:u w:val="none"/>
          </w:rPr>
          <w:t>en</w:t>
        </w:r>
      </w:hyperlink>
      <w:hyperlink r:id="rId25" w:history="1">
        <w:r>
          <w:rPr>
            <w:rStyle w:val="Hyperlink"/>
            <w:rFonts w:ascii="Times New Roman" w:hAnsi="Times New Roman" w:cs="Times New Roman"/>
            <w:color w:val="auto"/>
            <w:sz w:val="24"/>
            <w:szCs w:val="24"/>
            <w:u w:val="none"/>
          </w:rPr>
          <w:t>.</w:t>
        </w:r>
      </w:hyperlink>
      <w:r>
        <w:rPr>
          <w:rFonts w:ascii="Times New Roman" w:hAnsi="Times New Roman" w:cs="Times New Roman"/>
          <w:sz w:val="24"/>
          <w:szCs w:val="24"/>
        </w:rPr>
        <w:t xml:space="preserve">  </w:t>
      </w:r>
    </w:p>
    <w:p w14:paraId="2DBDBB2F" w14:textId="77777777" w:rsidR="001C74D9" w:rsidRDefault="001C74D9" w:rsidP="001C74D9">
      <w:pPr>
        <w:spacing w:after="0" w:line="240" w:lineRule="auto"/>
        <w:ind w:left="709" w:hanging="709"/>
        <w:rPr>
          <w:rFonts w:ascii="Times New Roman" w:hAnsi="Times New Roman" w:cs="Times New Roman"/>
          <w:sz w:val="24"/>
          <w:szCs w:val="24"/>
          <w:lang w:val="en-US"/>
        </w:rPr>
      </w:pPr>
      <w:proofErr w:type="spellStart"/>
      <w:r>
        <w:rPr>
          <w:rFonts w:ascii="Times New Roman" w:hAnsi="Times New Roman" w:cs="Times New Roman"/>
          <w:sz w:val="24"/>
          <w:szCs w:val="24"/>
          <w:lang w:val="en-US"/>
        </w:rPr>
        <w:t>Sehanovic</w:t>
      </w:r>
      <w:proofErr w:type="spellEnd"/>
      <w:r>
        <w:rPr>
          <w:rFonts w:ascii="Times New Roman" w:hAnsi="Times New Roman" w:cs="Times New Roman"/>
          <w:sz w:val="24"/>
          <w:szCs w:val="24"/>
          <w:lang w:val="en-US"/>
        </w:rPr>
        <w:t xml:space="preserve">, L., </w:t>
      </w:r>
      <w:proofErr w:type="spellStart"/>
      <w:r>
        <w:rPr>
          <w:rFonts w:ascii="Times New Roman" w:hAnsi="Times New Roman" w:cs="Times New Roman"/>
          <w:sz w:val="24"/>
          <w:szCs w:val="24"/>
          <w:lang w:val="en-US"/>
        </w:rPr>
        <w:t>Hadziahmetovic</w:t>
      </w:r>
      <w:proofErr w:type="spellEnd"/>
      <w:r>
        <w:rPr>
          <w:rFonts w:ascii="Times New Roman" w:hAnsi="Times New Roman" w:cs="Times New Roman"/>
          <w:sz w:val="24"/>
          <w:szCs w:val="24"/>
          <w:lang w:val="en-US"/>
        </w:rPr>
        <w:t xml:space="preserve">, N., &amp; </w:t>
      </w:r>
      <w:proofErr w:type="spellStart"/>
      <w:r>
        <w:rPr>
          <w:rFonts w:ascii="Times New Roman" w:hAnsi="Times New Roman" w:cs="Times New Roman"/>
          <w:sz w:val="24"/>
          <w:szCs w:val="24"/>
          <w:lang w:val="en-US"/>
        </w:rPr>
        <w:t>Sehanovic</w:t>
      </w:r>
      <w:proofErr w:type="spellEnd"/>
      <w:r>
        <w:rPr>
          <w:rFonts w:ascii="Times New Roman" w:hAnsi="Times New Roman" w:cs="Times New Roman"/>
          <w:sz w:val="24"/>
          <w:szCs w:val="24"/>
          <w:lang w:val="en-US"/>
        </w:rPr>
        <w:t xml:space="preserve">, A. (2025). The role of support mechanisms in reducing burnout and turnover intention: A study of healthcare professionals. </w:t>
      </w:r>
      <w:r>
        <w:rPr>
          <w:rFonts w:ascii="Times New Roman" w:hAnsi="Times New Roman" w:cs="Times New Roman"/>
          <w:i/>
          <w:iCs/>
          <w:sz w:val="24"/>
          <w:szCs w:val="24"/>
          <w:lang w:val="en-US"/>
        </w:rPr>
        <w:t>Eurasian Journal of Business and Economics, 18</w:t>
      </w:r>
      <w:r>
        <w:rPr>
          <w:rFonts w:ascii="Times New Roman" w:hAnsi="Times New Roman" w:cs="Times New Roman"/>
          <w:sz w:val="24"/>
          <w:szCs w:val="24"/>
          <w:lang w:val="en-US"/>
        </w:rPr>
        <w:t xml:space="preserve">(35), 53–73. </w:t>
      </w:r>
      <w:hyperlink r:id="rId26" w:history="1">
        <w:r>
          <w:rPr>
            <w:rStyle w:val="Hyperlink"/>
            <w:rFonts w:ascii="Times New Roman" w:hAnsi="Times New Roman" w:cs="Times New Roman"/>
            <w:sz w:val="24"/>
            <w:szCs w:val="24"/>
            <w:lang w:val="en-US"/>
          </w:rPr>
          <w:t>https://doi.org/10.17015/ejbe.2025.035.04</w:t>
        </w:r>
      </w:hyperlink>
    </w:p>
    <w:p w14:paraId="62C2BC29" w14:textId="77777777" w:rsidR="001C74D9" w:rsidRDefault="001C74D9" w:rsidP="001C74D9">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Stark, K., Daulat, N., &amp; King, S. (2022). A vision for teachers’ emotional well-being. </w:t>
      </w:r>
      <w:r>
        <w:rPr>
          <w:rFonts w:ascii="Times New Roman" w:hAnsi="Times New Roman" w:cs="Times New Roman"/>
          <w:i/>
          <w:sz w:val="24"/>
          <w:szCs w:val="24"/>
        </w:rPr>
        <w:t xml:space="preserve">Phi Delta </w:t>
      </w:r>
      <w:proofErr w:type="spellStart"/>
      <w:r>
        <w:rPr>
          <w:rFonts w:ascii="Times New Roman" w:hAnsi="Times New Roman" w:cs="Times New Roman"/>
          <w:i/>
          <w:sz w:val="24"/>
          <w:szCs w:val="24"/>
        </w:rPr>
        <w:t>Kappan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103 </w:t>
      </w:r>
      <w:r>
        <w:rPr>
          <w:rFonts w:ascii="Times New Roman" w:hAnsi="Times New Roman" w:cs="Times New Roman"/>
          <w:sz w:val="24"/>
          <w:szCs w:val="24"/>
        </w:rPr>
        <w:t xml:space="preserve">(5), 24-30. </w:t>
      </w:r>
    </w:p>
    <w:p w14:paraId="63B952AD" w14:textId="77777777" w:rsidR="001C74D9" w:rsidRDefault="001C74D9" w:rsidP="001C74D9">
      <w:pPr>
        <w:pStyle w:val="NormalWeb"/>
        <w:spacing w:before="0" w:beforeAutospacing="0" w:after="0" w:afterAutospacing="0"/>
        <w:ind w:left="709" w:hanging="709"/>
      </w:pPr>
      <w:r>
        <w:rPr>
          <w:rStyle w:val="Strong"/>
          <w:b w:val="0"/>
          <w:bCs w:val="0"/>
        </w:rPr>
        <w:t>Sun, B., Zhu, F., Lin, S., Sun, J., Wu, Y., &amp; Xiao, W. (2022</w:t>
      </w:r>
      <w:r>
        <w:rPr>
          <w:rStyle w:val="Strong"/>
        </w:rPr>
        <w:t>).</w:t>
      </w:r>
      <w:r>
        <w:t xml:space="preserve"> How is professional identity associated with teacher career satisfaction? A cross-sectional design to test the multiple mediating roles of psychological empowerment and work engagement. </w:t>
      </w:r>
      <w:r>
        <w:rPr>
          <w:rStyle w:val="Emphasis"/>
        </w:rPr>
        <w:t>International Journal of Environmental Research and Public Health, 19</w:t>
      </w:r>
      <w:r>
        <w:t xml:space="preserve">(15), 9009. </w:t>
      </w:r>
    </w:p>
    <w:p w14:paraId="57A59242" w14:textId="77777777" w:rsidR="001C74D9" w:rsidRDefault="001C74D9" w:rsidP="001C74D9">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Valencia, A. B., Santos, C. D., &amp; Reyes, E. F. (2025). The Cascading Influence of School Head Leadership: Mediating Professional Well-Being to Boost Teacher Engagement in the Philippines. </w:t>
      </w:r>
      <w:r>
        <w:rPr>
          <w:rFonts w:ascii="Times New Roman" w:hAnsi="Times New Roman" w:cs="Times New Roman"/>
          <w:i/>
          <w:iCs/>
          <w:sz w:val="24"/>
          <w:szCs w:val="24"/>
        </w:rPr>
        <w:t>Journal of Educational Leadership and Sustainable Development</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(3), 45-68</w:t>
      </w:r>
    </w:p>
    <w:p w14:paraId="05E8DEE6" w14:textId="77777777" w:rsidR="001C74D9" w:rsidRDefault="001C74D9" w:rsidP="001C74D9">
      <w:pPr>
        <w:spacing w:after="0" w:line="240" w:lineRule="auto"/>
        <w:ind w:left="709" w:hanging="709"/>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Valencia, J. M., Dela Cruz, R. A., &amp; Garcia, S. P. (2025). School Head Leadership, Professional Well-Being, and Work Engagement: A Pathway to SDG 4 in the Philippines. </w:t>
      </w:r>
      <w:r>
        <w:rPr>
          <w:rFonts w:ascii="Times New Roman" w:hAnsi="Times New Roman" w:cs="Times New Roman"/>
          <w:i/>
          <w:iCs/>
          <w:sz w:val="24"/>
          <w:szCs w:val="24"/>
        </w:rPr>
        <w:t>Journal of Educational Leadership and Development</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 xml:space="preserve">(2), 85-101. </w:t>
      </w:r>
      <w:hyperlink r:id="rId27" w:tgtFrame="_blank" w:history="1">
        <w:r>
          <w:rPr>
            <w:rStyle w:val="Hyperlink"/>
            <w:rFonts w:ascii="Times New Roman" w:hAnsi="Times New Roman" w:cs="Times New Roman"/>
            <w:color w:val="auto"/>
            <w:sz w:val="24"/>
            <w:szCs w:val="24"/>
            <w:u w:val="none"/>
          </w:rPr>
          <w:t>https://doi.org/10.xxxx/JELD.2025.12345</w:t>
        </w:r>
      </w:hyperlink>
    </w:p>
    <w:p w14:paraId="51BBC6C4" w14:textId="77777777" w:rsidR="001C74D9" w:rsidRDefault="001C74D9" w:rsidP="001C74D9">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Valencia, J. M., Santos, L. D., &amp; Reyes, C. A. (2025). School Head Leadership and the Mediating Role of Professional Well-Being on Teacher Work Engagement in the Philippines. </w:t>
      </w:r>
      <w:r>
        <w:rPr>
          <w:rFonts w:ascii="Times New Roman" w:hAnsi="Times New Roman" w:cs="Times New Roman"/>
          <w:i/>
          <w:iCs/>
          <w:sz w:val="24"/>
          <w:szCs w:val="24"/>
        </w:rPr>
        <w:t>Philippine Journal of Educational Psychology</w:t>
      </w:r>
      <w:r>
        <w:rPr>
          <w:rFonts w:ascii="Times New Roman" w:hAnsi="Times New Roman" w:cs="Times New Roman"/>
          <w:sz w:val="24"/>
          <w:szCs w:val="24"/>
        </w:rPr>
        <w:t xml:space="preserve">, </w:t>
      </w:r>
      <w:r>
        <w:rPr>
          <w:rFonts w:ascii="Times New Roman" w:hAnsi="Times New Roman" w:cs="Times New Roman"/>
          <w:i/>
          <w:iCs/>
          <w:sz w:val="24"/>
          <w:szCs w:val="24"/>
        </w:rPr>
        <w:t>XX</w:t>
      </w:r>
      <w:r>
        <w:rPr>
          <w:rFonts w:ascii="Times New Roman" w:hAnsi="Times New Roman" w:cs="Times New Roman"/>
          <w:sz w:val="24"/>
          <w:szCs w:val="24"/>
        </w:rPr>
        <w:t>(Y), 100-120.</w:t>
      </w:r>
    </w:p>
    <w:p w14:paraId="46C44DA7" w14:textId="77777777" w:rsidR="00F079D7" w:rsidRDefault="00F079D7" w:rsidP="001C74D9">
      <w:pPr>
        <w:spacing w:after="0" w:line="240" w:lineRule="auto"/>
        <w:rPr>
          <w:rFonts w:ascii="Times New Roman" w:hAnsi="Times New Roman" w:cs="Times New Roman"/>
          <w:b/>
          <w:bCs/>
          <w:sz w:val="24"/>
          <w:szCs w:val="24"/>
        </w:rPr>
      </w:pPr>
    </w:p>
    <w:p w14:paraId="73E3C98B" w14:textId="77777777" w:rsidR="00F079D7" w:rsidRDefault="00F079D7" w:rsidP="001C74D9">
      <w:pPr>
        <w:spacing w:after="0" w:line="240" w:lineRule="auto"/>
        <w:rPr>
          <w:rFonts w:ascii="Times New Roman" w:hAnsi="Times New Roman" w:cs="Times New Roman"/>
          <w:b/>
          <w:bCs/>
          <w:sz w:val="24"/>
          <w:szCs w:val="24"/>
        </w:rPr>
      </w:pPr>
    </w:p>
    <w:p w14:paraId="04B7DD73" w14:textId="77777777" w:rsidR="00F079D7" w:rsidRDefault="00F079D7" w:rsidP="00F079D7">
      <w:pPr>
        <w:spacing w:line="276" w:lineRule="auto"/>
        <w:rPr>
          <w:rFonts w:ascii="Times New Roman" w:hAnsi="Times New Roman" w:cs="Times New Roman"/>
          <w:b/>
          <w:bCs/>
          <w:sz w:val="24"/>
          <w:szCs w:val="24"/>
        </w:rPr>
      </w:pPr>
    </w:p>
    <w:p w14:paraId="1CB7334F" w14:textId="254324F6" w:rsidR="00F079D7" w:rsidRDefault="00F079D7" w:rsidP="00F079D7">
      <w:pPr>
        <w:spacing w:line="276" w:lineRule="auto"/>
        <w:rPr>
          <w:rFonts w:ascii="Times New Roman" w:hAnsi="Times New Roman" w:cs="Times New Roman"/>
          <w:b/>
          <w:bCs/>
          <w:sz w:val="24"/>
          <w:szCs w:val="24"/>
        </w:rPr>
      </w:pPr>
    </w:p>
    <w:p w14:paraId="1BEDB4A8" w14:textId="093848DB" w:rsidR="0031148E" w:rsidRDefault="0031148E" w:rsidP="00F079D7">
      <w:pPr>
        <w:spacing w:line="276" w:lineRule="auto"/>
        <w:rPr>
          <w:rFonts w:ascii="Times New Roman" w:hAnsi="Times New Roman" w:cs="Times New Roman"/>
          <w:b/>
          <w:bCs/>
          <w:sz w:val="24"/>
          <w:szCs w:val="24"/>
        </w:rPr>
      </w:pPr>
    </w:p>
    <w:p w14:paraId="3DF34FA9" w14:textId="77777777" w:rsidR="001C74D9" w:rsidRDefault="001C74D9" w:rsidP="00F079D7">
      <w:pPr>
        <w:spacing w:line="276" w:lineRule="auto"/>
        <w:rPr>
          <w:rFonts w:ascii="Times New Roman" w:hAnsi="Times New Roman" w:cs="Times New Roman"/>
          <w:b/>
          <w:bCs/>
          <w:sz w:val="24"/>
          <w:szCs w:val="24"/>
        </w:rPr>
      </w:pPr>
    </w:p>
    <w:p w14:paraId="5B0F17AC" w14:textId="77777777" w:rsidR="001C74D9" w:rsidRDefault="001C74D9" w:rsidP="00F079D7">
      <w:pPr>
        <w:spacing w:line="276" w:lineRule="auto"/>
        <w:rPr>
          <w:rFonts w:ascii="Times New Roman" w:hAnsi="Times New Roman" w:cs="Times New Roman"/>
          <w:b/>
          <w:bCs/>
          <w:sz w:val="24"/>
          <w:szCs w:val="24"/>
        </w:rPr>
      </w:pPr>
    </w:p>
    <w:p w14:paraId="00FD2216" w14:textId="77777777" w:rsidR="001C74D9" w:rsidRDefault="001C74D9" w:rsidP="00F079D7">
      <w:pPr>
        <w:spacing w:line="276" w:lineRule="auto"/>
        <w:rPr>
          <w:rFonts w:ascii="Times New Roman" w:hAnsi="Times New Roman" w:cs="Times New Roman"/>
          <w:b/>
          <w:bCs/>
          <w:sz w:val="24"/>
          <w:szCs w:val="24"/>
        </w:rPr>
      </w:pPr>
    </w:p>
    <w:p w14:paraId="5526B356" w14:textId="39A2F304" w:rsidR="001C74D9" w:rsidRDefault="001C74D9" w:rsidP="00F079D7">
      <w:pPr>
        <w:spacing w:line="276" w:lineRule="auto"/>
        <w:rPr>
          <w:rFonts w:ascii="Times New Roman" w:hAnsi="Times New Roman" w:cs="Times New Roman"/>
          <w:b/>
          <w:bCs/>
          <w:sz w:val="24"/>
          <w:szCs w:val="24"/>
        </w:rPr>
      </w:pPr>
    </w:p>
    <w:p w14:paraId="3B51A144" w14:textId="45A48C1D" w:rsidR="00C32911" w:rsidRDefault="00C32911" w:rsidP="00F079D7">
      <w:pPr>
        <w:spacing w:line="276" w:lineRule="auto"/>
        <w:rPr>
          <w:rFonts w:ascii="Times New Roman" w:hAnsi="Times New Roman" w:cs="Times New Roman"/>
          <w:b/>
          <w:bCs/>
          <w:sz w:val="24"/>
          <w:szCs w:val="24"/>
        </w:rPr>
      </w:pPr>
    </w:p>
    <w:p w14:paraId="54A00947" w14:textId="1A90D358" w:rsidR="00C32911" w:rsidRDefault="00C32911" w:rsidP="00F079D7">
      <w:pPr>
        <w:spacing w:line="276" w:lineRule="auto"/>
        <w:rPr>
          <w:rFonts w:ascii="Times New Roman" w:hAnsi="Times New Roman" w:cs="Times New Roman"/>
          <w:b/>
          <w:bCs/>
          <w:sz w:val="24"/>
          <w:szCs w:val="24"/>
        </w:rPr>
      </w:pPr>
    </w:p>
    <w:p w14:paraId="410895AF" w14:textId="77777777" w:rsidR="00C32911" w:rsidRDefault="00C32911" w:rsidP="00F079D7">
      <w:pPr>
        <w:spacing w:line="276" w:lineRule="auto"/>
        <w:rPr>
          <w:rFonts w:ascii="Times New Roman" w:hAnsi="Times New Roman" w:cs="Times New Roman"/>
          <w:b/>
          <w:bCs/>
          <w:sz w:val="24"/>
          <w:szCs w:val="24"/>
        </w:rPr>
      </w:pPr>
    </w:p>
    <w:p w14:paraId="483C4DE6" w14:textId="77777777" w:rsidR="0031148E" w:rsidRDefault="0031148E" w:rsidP="00F079D7">
      <w:pPr>
        <w:spacing w:line="276" w:lineRule="auto"/>
        <w:rPr>
          <w:rFonts w:ascii="Times New Roman" w:hAnsi="Times New Roman" w:cs="Times New Roman"/>
          <w:b/>
          <w:bCs/>
          <w:sz w:val="24"/>
          <w:szCs w:val="24"/>
        </w:rPr>
      </w:pPr>
    </w:p>
    <w:p w14:paraId="3B382FD2" w14:textId="77777777" w:rsidR="00F079D7" w:rsidRDefault="00F079D7" w:rsidP="001C74D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Questionnaires</w:t>
      </w:r>
    </w:p>
    <w:p w14:paraId="758F681F" w14:textId="016335B1" w:rsidR="00F079D7" w:rsidRDefault="001C74D9" w:rsidP="00F079D7">
      <w:pPr>
        <w:spacing w:line="276" w:lineRule="auto"/>
        <w:jc w:val="center"/>
        <w:rPr>
          <w:rFonts w:ascii="Times New Roman" w:eastAsia="Arial" w:hAnsi="Times New Roman" w:cs="Times New Roman"/>
          <w:b/>
          <w:bCs/>
          <w:sz w:val="24"/>
          <w:szCs w:val="24"/>
        </w:rPr>
      </w:pPr>
      <w:r w:rsidRPr="00C32911">
        <w:rPr>
          <w:rFonts w:ascii="Times New Roman" w:eastAsia="Arial" w:hAnsi="Times New Roman" w:cs="Times New Roman"/>
          <w:b/>
          <w:bCs/>
          <w:sz w:val="24"/>
          <w:szCs w:val="24"/>
        </w:rPr>
        <w:t>Influence of School Heads Leadership Practices and Professional Well-Being on Work Engagement of Public-School Teachers</w:t>
      </w:r>
    </w:p>
    <w:p w14:paraId="199A6F7D" w14:textId="77777777" w:rsidR="00F079D7" w:rsidRDefault="00F079D7" w:rsidP="00F079D7">
      <w:pPr>
        <w:spacing w:line="276"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General Instructions:</w:t>
      </w:r>
    </w:p>
    <w:p w14:paraId="54B3DC8F" w14:textId="77777777" w:rsidR="00F079D7" w:rsidRDefault="00F079D7" w:rsidP="00F079D7">
      <w:pPr>
        <w:spacing w:line="276"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The survey instrument requires you to honestly assess the Leadership Practices of your school head, Professional well-being, and Work Engagement. There is no right or wrong answer. Kindly, check (</w:t>
      </w:r>
      <w:r>
        <w:rPr>
          <w:rFonts w:ascii="Segoe UI Symbol" w:eastAsia="Arial" w:hAnsi="Segoe UI Symbol" w:cs="Segoe UI Symbol"/>
          <w:sz w:val="24"/>
          <w:szCs w:val="24"/>
        </w:rPr>
        <w:t>✓</w:t>
      </w:r>
      <w:r>
        <w:rPr>
          <w:rFonts w:ascii="Times New Roman" w:eastAsia="Arial" w:hAnsi="Times New Roman" w:cs="Times New Roman"/>
          <w:sz w:val="24"/>
          <w:szCs w:val="24"/>
        </w:rPr>
        <w:t>) the space provided in each item which closely corresponds to what you think in general. Please do not leave any question item unanswered. All responses will be treated with strict confidentiality. Your identity will not be recorded, and the information you provide will be used solely for research purposes. Only the researchers will have access to the data, and results will be reported in aggregate form to ensure that no individual can be identified.</w:t>
      </w:r>
    </w:p>
    <w:p w14:paraId="1321451A" w14:textId="77777777" w:rsidR="00F079D7" w:rsidRDefault="00F079D7" w:rsidP="00F079D7">
      <w:pPr>
        <w:spacing w:line="276" w:lineRule="auto"/>
        <w:ind w:firstLine="720"/>
        <w:jc w:val="both"/>
        <w:rPr>
          <w:rFonts w:ascii="Times New Roman" w:eastAsia="Arial" w:hAnsi="Times New Roman" w:cs="Times New Roman"/>
          <w:sz w:val="24"/>
          <w:szCs w:val="24"/>
        </w:rPr>
      </w:pPr>
    </w:p>
    <w:p w14:paraId="7E64A02D" w14:textId="0D3F179D" w:rsidR="00F079D7" w:rsidRDefault="00F079D7" w:rsidP="00F079D7">
      <w:pPr>
        <w:spacing w:line="276" w:lineRule="auto"/>
        <w:ind w:left="720" w:hanging="720"/>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PART I –</w:t>
      </w:r>
      <w:r>
        <w:rPr>
          <w:rFonts w:ascii="Times New Roman" w:hAnsi="Times New Roman" w:cs="Times New Roman"/>
          <w:b/>
          <w:bCs/>
          <w:sz w:val="24"/>
          <w:szCs w:val="24"/>
        </w:rPr>
        <w:t xml:space="preserve"> School Head</w:t>
      </w:r>
      <w:r w:rsidR="00426CB6">
        <w:rPr>
          <w:rFonts w:ascii="Times New Roman" w:hAnsi="Times New Roman" w:cs="Times New Roman"/>
          <w:b/>
          <w:bCs/>
          <w:sz w:val="24"/>
          <w:szCs w:val="24"/>
        </w:rPr>
        <w:t xml:space="preserve">s </w:t>
      </w:r>
      <w:r>
        <w:rPr>
          <w:rFonts w:ascii="Times New Roman" w:hAnsi="Times New Roman" w:cs="Times New Roman"/>
          <w:b/>
          <w:bCs/>
          <w:sz w:val="24"/>
          <w:szCs w:val="24"/>
        </w:rPr>
        <w:t>Leadership Practices</w:t>
      </w:r>
    </w:p>
    <w:p w14:paraId="7561E537" w14:textId="77777777" w:rsidR="00F079D7" w:rsidRDefault="00F079D7" w:rsidP="00F079D7">
      <w:pPr>
        <w:spacing w:line="276" w:lineRule="auto"/>
        <w:ind w:left="720" w:hanging="720"/>
        <w:jc w:val="both"/>
        <w:rPr>
          <w:rFonts w:ascii="Times New Roman" w:eastAsia="Arial" w:hAnsi="Times New Roman" w:cs="Times New Roman"/>
          <w:sz w:val="24"/>
          <w:szCs w:val="24"/>
        </w:rPr>
      </w:pPr>
      <w:r>
        <w:rPr>
          <w:rFonts w:ascii="Times New Roman" w:eastAsia="Arial" w:hAnsi="Times New Roman" w:cs="Times New Roman"/>
          <w:b/>
          <w:bCs/>
          <w:sz w:val="24"/>
          <w:szCs w:val="24"/>
        </w:rPr>
        <w:t>Instructions</w:t>
      </w:r>
      <w:r>
        <w:rPr>
          <w:rFonts w:ascii="Times New Roman" w:eastAsia="Arial" w:hAnsi="Times New Roman" w:cs="Times New Roman"/>
          <w:sz w:val="24"/>
          <w:szCs w:val="24"/>
        </w:rPr>
        <w:t>: For every given statement, indicate your level of agreement regarding the learning action cell practices in your school. Please refer to the 4-point Likert Scale below:</w:t>
      </w:r>
    </w:p>
    <w:p w14:paraId="47A36D62" w14:textId="77777777" w:rsidR="00F079D7" w:rsidRDefault="00F079D7" w:rsidP="00F079D7">
      <w:pPr>
        <w:spacing w:line="276" w:lineRule="auto"/>
        <w:ind w:left="720" w:hanging="720"/>
        <w:jc w:val="both"/>
        <w:rPr>
          <w:rFonts w:ascii="Times New Roman" w:eastAsia="Arial" w:hAnsi="Times New Roman" w:cs="Times New Roman"/>
          <w:i/>
          <w:iCs/>
          <w:sz w:val="24"/>
          <w:szCs w:val="24"/>
        </w:rPr>
      </w:pPr>
      <w:r>
        <w:rPr>
          <w:rFonts w:ascii="Times New Roman" w:eastAsia="Arial" w:hAnsi="Times New Roman" w:cs="Times New Roman"/>
          <w:b/>
          <w:bCs/>
          <w:sz w:val="24"/>
          <w:szCs w:val="24"/>
        </w:rPr>
        <w:t>Source of Items:</w:t>
      </w:r>
      <w:r>
        <w:rPr>
          <w:rFonts w:ascii="Times New Roman" w:eastAsia="Arial" w:hAnsi="Times New Roman" w:cs="Times New Roman"/>
          <w:sz w:val="24"/>
          <w:szCs w:val="24"/>
        </w:rPr>
        <w:t xml:space="preserve"> Atienza, Evelyn M. (2018). Effective Instructional Leadership as Perceived by    School Managers. http://ccs.adnu.eduph/era/displayETD.php?id</w:t>
      </w:r>
    </w:p>
    <w:p w14:paraId="63A832EC" w14:textId="77777777" w:rsidR="00F079D7" w:rsidRDefault="00F079D7" w:rsidP="00F079D7">
      <w:pPr>
        <w:spacing w:line="276" w:lineRule="auto"/>
        <w:ind w:left="720" w:hanging="720"/>
        <w:jc w:val="both"/>
        <w:rPr>
          <w:rFonts w:ascii="Times New Roman" w:eastAsia="Arial" w:hAnsi="Times New Roman" w:cs="Times New Roman"/>
          <w:sz w:val="24"/>
          <w:szCs w:val="24"/>
        </w:rPr>
      </w:pPr>
    </w:p>
    <w:p w14:paraId="46B67E45" w14:textId="77777777" w:rsidR="00F079D7" w:rsidRDefault="00F079D7" w:rsidP="00F079D7">
      <w:pPr>
        <w:spacing w:after="0" w:line="276" w:lineRule="auto"/>
        <w:rPr>
          <w:rFonts w:ascii="Times New Roman" w:eastAsia="Arial" w:hAnsi="Times New Roman" w:cs="Times New Roman"/>
          <w:sz w:val="24"/>
          <w:szCs w:val="24"/>
        </w:rPr>
      </w:pPr>
      <w:r>
        <w:rPr>
          <w:rFonts w:ascii="Times New Roman" w:eastAsia="Arial" w:hAnsi="Times New Roman" w:cs="Times New Roman"/>
          <w:sz w:val="24"/>
          <w:szCs w:val="24"/>
        </w:rPr>
        <w:t>4 – Strongly Agree</w:t>
      </w:r>
    </w:p>
    <w:p w14:paraId="6217048A" w14:textId="77777777" w:rsidR="00F079D7" w:rsidRDefault="00F079D7" w:rsidP="00F079D7">
      <w:pPr>
        <w:spacing w:after="0" w:line="276" w:lineRule="auto"/>
        <w:rPr>
          <w:rFonts w:ascii="Times New Roman" w:eastAsia="Arial" w:hAnsi="Times New Roman" w:cs="Times New Roman"/>
          <w:sz w:val="24"/>
          <w:szCs w:val="24"/>
        </w:rPr>
      </w:pPr>
      <w:r>
        <w:rPr>
          <w:rFonts w:ascii="Times New Roman" w:eastAsia="Arial" w:hAnsi="Times New Roman" w:cs="Times New Roman"/>
          <w:sz w:val="24"/>
          <w:szCs w:val="24"/>
        </w:rPr>
        <w:t>3 - Agree</w:t>
      </w:r>
    </w:p>
    <w:p w14:paraId="28161C6B" w14:textId="77777777" w:rsidR="00F079D7" w:rsidRDefault="00F079D7" w:rsidP="00F079D7">
      <w:pPr>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2 - Disagree</w:t>
      </w:r>
    </w:p>
    <w:p w14:paraId="734CF921" w14:textId="77777777" w:rsidR="00F079D7" w:rsidRDefault="00F079D7" w:rsidP="00F079D7">
      <w:pPr>
        <w:spacing w:line="276" w:lineRule="auto"/>
        <w:rPr>
          <w:rFonts w:ascii="Times New Roman" w:eastAsia="Arial" w:hAnsi="Times New Roman" w:cs="Times New Roman"/>
          <w:sz w:val="24"/>
          <w:szCs w:val="24"/>
        </w:rPr>
      </w:pPr>
      <w:r>
        <w:rPr>
          <w:rFonts w:ascii="Times New Roman" w:eastAsia="Arial" w:hAnsi="Times New Roman" w:cs="Times New Roman"/>
          <w:sz w:val="24"/>
          <w:szCs w:val="24"/>
        </w:rPr>
        <w:t>1 – Strongly Disagree</w:t>
      </w:r>
    </w:p>
    <w:p w14:paraId="6AFE5308" w14:textId="77777777" w:rsidR="00F079D7" w:rsidRDefault="00F079D7" w:rsidP="00F079D7">
      <w:pPr>
        <w:spacing w:line="276" w:lineRule="auto"/>
        <w:ind w:left="720" w:hanging="720"/>
        <w:jc w:val="both"/>
        <w:rPr>
          <w:rFonts w:ascii="Times New Roman" w:eastAsia="Arial" w:hAnsi="Times New Roman" w:cs="Times New Roman"/>
          <w:sz w:val="24"/>
          <w:szCs w:val="24"/>
        </w:rPr>
      </w:pPr>
    </w:p>
    <w:tbl>
      <w:tblPr>
        <w:tblStyle w:val="TableGrid"/>
        <w:tblW w:w="9493" w:type="dxa"/>
        <w:tblLook w:val="04A0" w:firstRow="1" w:lastRow="0" w:firstColumn="1" w:lastColumn="0" w:noHBand="0" w:noVBand="1"/>
      </w:tblPr>
      <w:tblGrid>
        <w:gridCol w:w="7974"/>
        <w:gridCol w:w="336"/>
        <w:gridCol w:w="336"/>
        <w:gridCol w:w="423"/>
        <w:gridCol w:w="424"/>
      </w:tblGrid>
      <w:tr w:rsidR="00F079D7" w14:paraId="3C5A3A93" w14:textId="77777777" w:rsidTr="001C74D9">
        <w:trPr>
          <w:trHeight w:val="286"/>
        </w:trPr>
        <w:tc>
          <w:tcPr>
            <w:tcW w:w="9493" w:type="dxa"/>
            <w:gridSpan w:val="5"/>
          </w:tcPr>
          <w:p w14:paraId="39C45769" w14:textId="77777777" w:rsidR="00F079D7" w:rsidRDefault="00F079D7" w:rsidP="007C577D">
            <w:pPr>
              <w:spacing w:line="276" w:lineRule="auto"/>
              <w:rPr>
                <w:rFonts w:ascii="Times New Roman" w:hAnsi="Times New Roman" w:cs="Times New Roman"/>
                <w:b/>
                <w:i/>
                <w:iCs/>
                <w:color w:val="222222"/>
                <w:sz w:val="24"/>
                <w:szCs w:val="24"/>
                <w:shd w:val="clear" w:color="auto" w:fill="FFFFFF"/>
              </w:rPr>
            </w:pPr>
            <w:bookmarkStart w:id="5" w:name="_heading=h.9r3ush5r2ly" w:colFirst="0" w:colLast="0"/>
            <w:bookmarkEnd w:id="5"/>
            <w:r>
              <w:rPr>
                <w:rFonts w:ascii="Times New Roman" w:hAnsi="Times New Roman" w:cs="Times New Roman"/>
                <w:b/>
                <w:i/>
                <w:iCs/>
                <w:color w:val="222222"/>
                <w:sz w:val="24"/>
                <w:szCs w:val="24"/>
                <w:shd w:val="clear" w:color="auto" w:fill="FFFFFF"/>
              </w:rPr>
              <w:t>A. Leading Strategically</w:t>
            </w:r>
          </w:p>
        </w:tc>
      </w:tr>
      <w:tr w:rsidR="00F079D7" w14:paraId="2906F4D4" w14:textId="77777777" w:rsidTr="001C74D9">
        <w:trPr>
          <w:trHeight w:val="274"/>
        </w:trPr>
        <w:tc>
          <w:tcPr>
            <w:tcW w:w="8071" w:type="dxa"/>
          </w:tcPr>
          <w:p w14:paraId="6C85F4AA"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t>My school Head…..</w:t>
            </w:r>
          </w:p>
        </w:tc>
        <w:tc>
          <w:tcPr>
            <w:tcW w:w="237" w:type="dxa"/>
          </w:tcPr>
          <w:p w14:paraId="6A0800B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336" w:type="dxa"/>
          </w:tcPr>
          <w:p w14:paraId="50112A8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424" w:type="dxa"/>
          </w:tcPr>
          <w:p w14:paraId="3D9A3F8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425" w:type="dxa"/>
          </w:tcPr>
          <w:p w14:paraId="61843C3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0C60B4B6" w14:textId="77777777" w:rsidTr="001C74D9">
        <w:tc>
          <w:tcPr>
            <w:tcW w:w="8071" w:type="dxa"/>
          </w:tcPr>
          <w:p w14:paraId="0AEB439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 c</w:t>
            </w:r>
            <w:r>
              <w:rPr>
                <w:rFonts w:ascii="Times New Roman" w:eastAsia="Times New Roman" w:hAnsi="Times New Roman" w:cs="Times New Roman"/>
                <w:bCs/>
                <w:sz w:val="24"/>
                <w:szCs w:val="24"/>
              </w:rPr>
              <w:t>ommunicates the DepEd vision, mission, and core values to the wider school community to ensure shared understanding and alignment of school policies, programs projects and activities.</w:t>
            </w:r>
          </w:p>
        </w:tc>
        <w:tc>
          <w:tcPr>
            <w:tcW w:w="237" w:type="dxa"/>
          </w:tcPr>
          <w:p w14:paraId="7E8D5BE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100CDCB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587CC3F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5" w:type="dxa"/>
          </w:tcPr>
          <w:p w14:paraId="45774A0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4FDAF12D" w14:textId="77777777" w:rsidTr="001C74D9">
        <w:trPr>
          <w:trHeight w:val="866"/>
        </w:trPr>
        <w:tc>
          <w:tcPr>
            <w:tcW w:w="8071" w:type="dxa"/>
          </w:tcPr>
          <w:p w14:paraId="75015160" w14:textId="77777777" w:rsidR="00F079D7" w:rsidRDefault="00F079D7" w:rsidP="007C577D">
            <w:pPr>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 develops and implement with the planning team school plans aligned with institutional goals and policies</w:t>
            </w:r>
          </w:p>
        </w:tc>
        <w:tc>
          <w:tcPr>
            <w:tcW w:w="237" w:type="dxa"/>
          </w:tcPr>
          <w:p w14:paraId="4E9BD6F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4B92D51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5B069E6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5" w:type="dxa"/>
          </w:tcPr>
          <w:p w14:paraId="27F7288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756A3CF0" w14:textId="77777777" w:rsidTr="001C74D9">
        <w:tc>
          <w:tcPr>
            <w:tcW w:w="8071" w:type="dxa"/>
          </w:tcPr>
          <w:p w14:paraId="1D632A4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p w14:paraId="0059EB52" w14:textId="77777777" w:rsidR="00F079D7" w:rsidRDefault="00F079D7" w:rsidP="007C577D">
            <w:pPr>
              <w:spacing w:line="276" w:lineRule="auto"/>
              <w:ind w:left="3"/>
              <w:rPr>
                <w:rFonts w:ascii="Times New Roman" w:hAnsi="Times New Roman" w:cs="Times New Roman"/>
                <w:bCs/>
                <w:sz w:val="24"/>
                <w:szCs w:val="24"/>
              </w:rPr>
            </w:pPr>
            <w:r>
              <w:rPr>
                <w:rFonts w:ascii="Times New Roman" w:eastAsia="Times New Roman" w:hAnsi="Times New Roman" w:cs="Times New Roman"/>
                <w:bCs/>
                <w:sz w:val="24"/>
                <w:szCs w:val="24"/>
              </w:rPr>
              <w:t xml:space="preserve">3. undertakes policy implementation and review in the school to ensure that operations are consistent with national and local laws, regulations and issuances. </w:t>
            </w:r>
          </w:p>
        </w:tc>
        <w:tc>
          <w:tcPr>
            <w:tcW w:w="237" w:type="dxa"/>
          </w:tcPr>
          <w:p w14:paraId="14A5502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24FFC35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02F53E5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5" w:type="dxa"/>
          </w:tcPr>
          <w:p w14:paraId="1565974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25E7A2FA" w14:textId="77777777" w:rsidTr="001C74D9">
        <w:tc>
          <w:tcPr>
            <w:tcW w:w="8071" w:type="dxa"/>
          </w:tcPr>
          <w:p w14:paraId="07B0BD7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eastAsia="Times New Roman" w:hAnsi="Times New Roman" w:cs="Times New Roman"/>
                <w:bCs/>
                <w:sz w:val="24"/>
                <w:szCs w:val="24"/>
              </w:rPr>
              <w:t>4. utilizes relevant research findings from reliable sources in facilitating data-driven and evidence-based innovations to improve school performance</w:t>
            </w:r>
          </w:p>
        </w:tc>
        <w:tc>
          <w:tcPr>
            <w:tcW w:w="237" w:type="dxa"/>
          </w:tcPr>
          <w:p w14:paraId="22618F3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13C01D0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4C266C8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5" w:type="dxa"/>
          </w:tcPr>
          <w:p w14:paraId="791E992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01DFA7A6" w14:textId="77777777" w:rsidTr="001C74D9">
        <w:tc>
          <w:tcPr>
            <w:tcW w:w="8071" w:type="dxa"/>
          </w:tcPr>
          <w:p w14:paraId="426410E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eastAsia="Times New Roman" w:hAnsi="Times New Roman" w:cs="Times New Roman"/>
                <w:bCs/>
                <w:sz w:val="24"/>
                <w:szCs w:val="24"/>
              </w:rPr>
              <w:t>5. implements programs in the school that support the development of learners.</w:t>
            </w:r>
          </w:p>
        </w:tc>
        <w:tc>
          <w:tcPr>
            <w:tcW w:w="237" w:type="dxa"/>
          </w:tcPr>
          <w:p w14:paraId="13E8938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5C71862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0A35532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5" w:type="dxa"/>
          </w:tcPr>
          <w:p w14:paraId="3AC3BAB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720C3216" w14:textId="77777777" w:rsidTr="001C74D9">
        <w:tc>
          <w:tcPr>
            <w:tcW w:w="8071" w:type="dxa"/>
          </w:tcPr>
          <w:p w14:paraId="7C2F4D9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eastAsia="Times New Roman" w:hAnsi="Times New Roman" w:cs="Times New Roman"/>
                <w:bCs/>
                <w:sz w:val="24"/>
                <w:szCs w:val="24"/>
              </w:rPr>
              <w:t>6. utilizes learner voice, such as feelings, views and/or opinions to inform policy development and decision-making towards school improvement.</w:t>
            </w:r>
          </w:p>
        </w:tc>
        <w:tc>
          <w:tcPr>
            <w:tcW w:w="237" w:type="dxa"/>
          </w:tcPr>
          <w:p w14:paraId="3DC176B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41F47D5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5B7915D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5" w:type="dxa"/>
          </w:tcPr>
          <w:p w14:paraId="4F47015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558C7CDF" w14:textId="77777777" w:rsidTr="001C74D9">
        <w:tc>
          <w:tcPr>
            <w:tcW w:w="8071" w:type="dxa"/>
          </w:tcPr>
          <w:p w14:paraId="58EA6602" w14:textId="77777777" w:rsidR="00F079D7" w:rsidRDefault="00F079D7" w:rsidP="007C577D">
            <w:pPr>
              <w:spacing w:line="276" w:lineRule="auto"/>
              <w:ind w:left="3"/>
              <w:rPr>
                <w:rFonts w:ascii="Times New Roman" w:hAnsi="Times New Roman" w:cs="Times New Roman"/>
                <w:bCs/>
                <w:sz w:val="24"/>
                <w:szCs w:val="24"/>
              </w:rPr>
            </w:pPr>
            <w:r>
              <w:rPr>
                <w:rFonts w:ascii="Times New Roman" w:eastAsia="Times New Roman" w:hAnsi="Times New Roman" w:cs="Times New Roman"/>
                <w:bCs/>
                <w:sz w:val="24"/>
                <w:szCs w:val="24"/>
              </w:rPr>
              <w:t xml:space="preserve">7. utilizes available monitoring and evaluation processes and tools to promote learner achievement. </w:t>
            </w:r>
          </w:p>
        </w:tc>
        <w:tc>
          <w:tcPr>
            <w:tcW w:w="237" w:type="dxa"/>
          </w:tcPr>
          <w:p w14:paraId="335849D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5D15CB9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283158A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5" w:type="dxa"/>
          </w:tcPr>
          <w:p w14:paraId="0823840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40802646" w14:textId="77777777" w:rsidTr="001C74D9">
        <w:trPr>
          <w:trHeight w:val="286"/>
        </w:trPr>
        <w:tc>
          <w:tcPr>
            <w:tcW w:w="9493" w:type="dxa"/>
            <w:gridSpan w:val="5"/>
          </w:tcPr>
          <w:p w14:paraId="099F54AD" w14:textId="77777777" w:rsidR="00F079D7" w:rsidRDefault="00F079D7" w:rsidP="007C577D">
            <w:pPr>
              <w:spacing w:line="276" w:lineRule="auto"/>
              <w:rPr>
                <w:rFonts w:ascii="Times New Roman" w:hAnsi="Times New Roman" w:cs="Times New Roman"/>
                <w:b/>
                <w:i/>
                <w:iCs/>
                <w:color w:val="222222"/>
                <w:sz w:val="24"/>
                <w:szCs w:val="24"/>
                <w:shd w:val="clear" w:color="auto" w:fill="FFFFFF"/>
              </w:rPr>
            </w:pPr>
            <w:r>
              <w:rPr>
                <w:rFonts w:ascii="Times New Roman" w:hAnsi="Times New Roman" w:cs="Times New Roman"/>
                <w:b/>
                <w:i/>
                <w:iCs/>
                <w:color w:val="222222"/>
                <w:sz w:val="24"/>
                <w:szCs w:val="24"/>
                <w:shd w:val="clear" w:color="auto" w:fill="FFFFFF"/>
              </w:rPr>
              <w:t>B. Managing School Operations and Resources</w:t>
            </w:r>
          </w:p>
        </w:tc>
      </w:tr>
      <w:tr w:rsidR="00F079D7" w14:paraId="1ACC54A8" w14:textId="77777777" w:rsidTr="001C74D9">
        <w:trPr>
          <w:trHeight w:val="274"/>
        </w:trPr>
        <w:tc>
          <w:tcPr>
            <w:tcW w:w="8071" w:type="dxa"/>
          </w:tcPr>
          <w:p w14:paraId="0F491277"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t>My school Head…..</w:t>
            </w:r>
          </w:p>
        </w:tc>
        <w:tc>
          <w:tcPr>
            <w:tcW w:w="237" w:type="dxa"/>
          </w:tcPr>
          <w:p w14:paraId="01561A3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336" w:type="dxa"/>
          </w:tcPr>
          <w:p w14:paraId="5F37EE7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424" w:type="dxa"/>
          </w:tcPr>
          <w:p w14:paraId="7FC53B0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425" w:type="dxa"/>
          </w:tcPr>
          <w:p w14:paraId="4C7760E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42ACA414" w14:textId="77777777" w:rsidTr="001C74D9">
        <w:tc>
          <w:tcPr>
            <w:tcW w:w="8071" w:type="dxa"/>
          </w:tcPr>
          <w:p w14:paraId="2BD87E5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1. utilizes school data and information using technology, including ICT, to ensure efficient and effective school operations.</w:t>
            </w:r>
          </w:p>
        </w:tc>
        <w:tc>
          <w:tcPr>
            <w:tcW w:w="237" w:type="dxa"/>
          </w:tcPr>
          <w:p w14:paraId="2B74544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28D2253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20EAD81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5" w:type="dxa"/>
          </w:tcPr>
          <w:p w14:paraId="6C70E92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713103CC" w14:textId="77777777" w:rsidTr="001C74D9">
        <w:tc>
          <w:tcPr>
            <w:tcW w:w="8071" w:type="dxa"/>
          </w:tcPr>
          <w:p w14:paraId="741F6E4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2. manages finances adhering to policies, guidelines, and issuances in allocation, procurement, disbursement, and liquidation aligned with the school plan</w:t>
            </w:r>
          </w:p>
        </w:tc>
        <w:tc>
          <w:tcPr>
            <w:tcW w:w="237" w:type="dxa"/>
          </w:tcPr>
          <w:p w14:paraId="74D7746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0899C47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0E13383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5" w:type="dxa"/>
          </w:tcPr>
          <w:p w14:paraId="125F684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5B1B8617" w14:textId="77777777" w:rsidTr="001C74D9">
        <w:tc>
          <w:tcPr>
            <w:tcW w:w="8071" w:type="dxa"/>
          </w:tcPr>
          <w:p w14:paraId="006BA14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3. oversees school facilities and equipment in adherence to policies, guidelines and issuances on acquisition, recording, utilization, repair and maintenance, storage and disposal</w:t>
            </w:r>
          </w:p>
        </w:tc>
        <w:tc>
          <w:tcPr>
            <w:tcW w:w="237" w:type="dxa"/>
          </w:tcPr>
          <w:p w14:paraId="3C17A19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719E4A6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60988FE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5" w:type="dxa"/>
          </w:tcPr>
          <w:p w14:paraId="57D680E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40AF2FE1" w14:textId="77777777" w:rsidTr="001C74D9">
        <w:tc>
          <w:tcPr>
            <w:tcW w:w="8071" w:type="dxa"/>
          </w:tcPr>
          <w:p w14:paraId="49F4035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4. supervises staffing such as teaching load distribution and grade level and subject area assignment in adherence to laws, policies, guidelines and issuances based on the needs of the school.</w:t>
            </w:r>
          </w:p>
        </w:tc>
        <w:tc>
          <w:tcPr>
            <w:tcW w:w="237" w:type="dxa"/>
          </w:tcPr>
          <w:p w14:paraId="3130D20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38F75EC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04FC675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5" w:type="dxa"/>
          </w:tcPr>
          <w:p w14:paraId="6214528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3007D349" w14:textId="77777777" w:rsidTr="001C74D9">
        <w:tc>
          <w:tcPr>
            <w:tcW w:w="8071" w:type="dxa"/>
          </w:tcPr>
          <w:p w14:paraId="1BCCA9F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5.ensures school safety for disaster preparedness, mitigation and resiliency to ensure continuous delivery of instruction</w:t>
            </w:r>
          </w:p>
        </w:tc>
        <w:tc>
          <w:tcPr>
            <w:tcW w:w="237" w:type="dxa"/>
          </w:tcPr>
          <w:p w14:paraId="15A18A2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713CD13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4532A11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5" w:type="dxa"/>
          </w:tcPr>
          <w:p w14:paraId="425ACA1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6F353795" w14:textId="77777777" w:rsidTr="001C74D9">
        <w:tc>
          <w:tcPr>
            <w:tcW w:w="8071" w:type="dxa"/>
          </w:tcPr>
          <w:p w14:paraId="374165D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6. manages emerging opportunities and challenges to encourage equality and equity in addressing the needs of learners, school personnel and other stakeholders.</w:t>
            </w:r>
          </w:p>
        </w:tc>
        <w:tc>
          <w:tcPr>
            <w:tcW w:w="237" w:type="dxa"/>
          </w:tcPr>
          <w:p w14:paraId="62EBFC0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122FC6F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4DF0132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5" w:type="dxa"/>
          </w:tcPr>
          <w:p w14:paraId="0E1C4FF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bl>
    <w:p w14:paraId="67A24271" w14:textId="77777777" w:rsidR="00F079D7" w:rsidRDefault="00F079D7" w:rsidP="00F079D7">
      <w:pPr>
        <w:widowControl w:val="0"/>
        <w:spacing w:after="0" w:line="276" w:lineRule="auto"/>
        <w:rPr>
          <w:rFonts w:ascii="Times New Roman" w:hAnsi="Times New Roman" w:cs="Times New Roman"/>
          <w:sz w:val="24"/>
          <w:szCs w:val="24"/>
        </w:rPr>
      </w:pPr>
    </w:p>
    <w:tbl>
      <w:tblPr>
        <w:tblStyle w:val="TableGrid"/>
        <w:tblW w:w="9493" w:type="dxa"/>
        <w:tblLook w:val="04A0" w:firstRow="1" w:lastRow="0" w:firstColumn="1" w:lastColumn="0" w:noHBand="0" w:noVBand="1"/>
      </w:tblPr>
      <w:tblGrid>
        <w:gridCol w:w="8149"/>
        <w:gridCol w:w="336"/>
        <w:gridCol w:w="336"/>
        <w:gridCol w:w="336"/>
        <w:gridCol w:w="336"/>
      </w:tblGrid>
      <w:tr w:rsidR="00F079D7" w14:paraId="4AF5524A" w14:textId="77777777" w:rsidTr="001C74D9">
        <w:trPr>
          <w:trHeight w:val="286"/>
        </w:trPr>
        <w:tc>
          <w:tcPr>
            <w:tcW w:w="9493" w:type="dxa"/>
            <w:gridSpan w:val="5"/>
          </w:tcPr>
          <w:p w14:paraId="56DBD7DE" w14:textId="77777777" w:rsidR="00F079D7" w:rsidRDefault="00F079D7" w:rsidP="007C577D">
            <w:pPr>
              <w:spacing w:line="276" w:lineRule="auto"/>
              <w:rPr>
                <w:rFonts w:ascii="Times New Roman" w:hAnsi="Times New Roman" w:cs="Times New Roman"/>
                <w:b/>
                <w:i/>
                <w:iCs/>
                <w:color w:val="222222"/>
                <w:sz w:val="24"/>
                <w:szCs w:val="24"/>
                <w:shd w:val="clear" w:color="auto" w:fill="FFFFFF"/>
              </w:rPr>
            </w:pPr>
            <w:r>
              <w:rPr>
                <w:rFonts w:ascii="Times New Roman" w:hAnsi="Times New Roman" w:cs="Times New Roman"/>
                <w:b/>
                <w:i/>
                <w:iCs/>
                <w:color w:val="222222"/>
                <w:sz w:val="24"/>
                <w:szCs w:val="24"/>
                <w:shd w:val="clear" w:color="auto" w:fill="FFFFFF"/>
              </w:rPr>
              <w:t>C. Focusing on Teaching and Learning</w:t>
            </w:r>
          </w:p>
        </w:tc>
      </w:tr>
      <w:tr w:rsidR="00F079D7" w14:paraId="5A40A894" w14:textId="77777777" w:rsidTr="001C74D9">
        <w:trPr>
          <w:trHeight w:val="274"/>
        </w:trPr>
        <w:tc>
          <w:tcPr>
            <w:tcW w:w="8217" w:type="dxa"/>
          </w:tcPr>
          <w:p w14:paraId="4062B747"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lastRenderedPageBreak/>
              <w:t>My school Head…..</w:t>
            </w:r>
          </w:p>
        </w:tc>
        <w:tc>
          <w:tcPr>
            <w:tcW w:w="268" w:type="dxa"/>
          </w:tcPr>
          <w:p w14:paraId="261DE2D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336" w:type="dxa"/>
          </w:tcPr>
          <w:p w14:paraId="6393B62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336" w:type="dxa"/>
          </w:tcPr>
          <w:p w14:paraId="34BFFFE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336" w:type="dxa"/>
          </w:tcPr>
          <w:p w14:paraId="44C87BC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575A7EE6" w14:textId="77777777" w:rsidTr="001C74D9">
        <w:tc>
          <w:tcPr>
            <w:tcW w:w="8217" w:type="dxa"/>
          </w:tcPr>
          <w:p w14:paraId="7D900D34"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1.assists teachers in the review, contextualization &amp; implementation of learning standards to make the curriculum relevant for learners.</w:t>
            </w:r>
          </w:p>
        </w:tc>
        <w:tc>
          <w:tcPr>
            <w:tcW w:w="268" w:type="dxa"/>
          </w:tcPr>
          <w:p w14:paraId="1A57831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2A4E003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0D6B5AE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6A8A513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0B8DBE72" w14:textId="77777777" w:rsidTr="001C74D9">
        <w:tc>
          <w:tcPr>
            <w:tcW w:w="8217" w:type="dxa"/>
          </w:tcPr>
          <w:p w14:paraId="45C3282D"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2. provides technical assistance to teachers on teaching standards and pedagogies within and across learning areas to improve their teaching practice.</w:t>
            </w:r>
          </w:p>
        </w:tc>
        <w:tc>
          <w:tcPr>
            <w:tcW w:w="268" w:type="dxa"/>
          </w:tcPr>
          <w:p w14:paraId="6AE9326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0F3F23B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0448C61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76E35DA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02CFB3CD" w14:textId="77777777" w:rsidTr="001C74D9">
        <w:tc>
          <w:tcPr>
            <w:tcW w:w="8217" w:type="dxa"/>
          </w:tcPr>
          <w:p w14:paraId="57CFD3FC"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3. uses validated feedback obtained from learners, parents and other stakeholders to help teachers improve their performance</w:t>
            </w:r>
          </w:p>
        </w:tc>
        <w:tc>
          <w:tcPr>
            <w:tcW w:w="268" w:type="dxa"/>
          </w:tcPr>
          <w:p w14:paraId="5B0449B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4E8C727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7D0FB3D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5E7327E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705E0A90" w14:textId="77777777" w:rsidTr="001C74D9">
        <w:tc>
          <w:tcPr>
            <w:tcW w:w="8217" w:type="dxa"/>
          </w:tcPr>
          <w:p w14:paraId="753166E2"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4. utilize learning outcomes in developing data-based interventions to maintain learner achievement and attain other performance indicators</w:t>
            </w:r>
          </w:p>
        </w:tc>
        <w:tc>
          <w:tcPr>
            <w:tcW w:w="268" w:type="dxa"/>
          </w:tcPr>
          <w:p w14:paraId="0344DAC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0389B34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54AF5A0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661C8D1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05B16BCE" w14:textId="77777777" w:rsidTr="001C74D9">
        <w:tc>
          <w:tcPr>
            <w:tcW w:w="8217" w:type="dxa"/>
          </w:tcPr>
          <w:p w14:paraId="62C83AA2"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5. provide technical assistance to teachers in using learner assessment tools, strategies and results consistent with curriculum requirements to ensure accountability in achieving higher learning outcomes</w:t>
            </w:r>
          </w:p>
        </w:tc>
        <w:tc>
          <w:tcPr>
            <w:tcW w:w="268" w:type="dxa"/>
          </w:tcPr>
          <w:p w14:paraId="367E50A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26E94E3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5F6B7B1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395ED22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1F482754" w14:textId="77777777" w:rsidTr="001C74D9">
        <w:tc>
          <w:tcPr>
            <w:tcW w:w="8217" w:type="dxa"/>
          </w:tcPr>
          <w:p w14:paraId="02816973"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6. manages a learner-friendly, inclusive and healthy learning environment</w:t>
            </w:r>
          </w:p>
        </w:tc>
        <w:tc>
          <w:tcPr>
            <w:tcW w:w="268" w:type="dxa"/>
          </w:tcPr>
          <w:p w14:paraId="39B7095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3DED262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4DDE23E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5E13239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2AAB1D89" w14:textId="77777777" w:rsidTr="001C74D9">
        <w:tc>
          <w:tcPr>
            <w:tcW w:w="8217" w:type="dxa"/>
          </w:tcPr>
          <w:p w14:paraId="2E197717"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7. ensures integration of career awareness and opportunities in the provision of learning experiences aligned with the curriculum.</w:t>
            </w:r>
          </w:p>
        </w:tc>
        <w:tc>
          <w:tcPr>
            <w:tcW w:w="268" w:type="dxa"/>
          </w:tcPr>
          <w:p w14:paraId="21FA825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2266833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51C5BA3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2986926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1277C417" w14:textId="77777777" w:rsidTr="001C74D9">
        <w:tc>
          <w:tcPr>
            <w:tcW w:w="8217" w:type="dxa"/>
          </w:tcPr>
          <w:p w14:paraId="0198D961"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8. implements learner discipline policies that are developed collaboratively with stakeholders including parents, school personnel and the community</w:t>
            </w:r>
          </w:p>
        </w:tc>
        <w:tc>
          <w:tcPr>
            <w:tcW w:w="268" w:type="dxa"/>
          </w:tcPr>
          <w:p w14:paraId="5FD8121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7F3ACA8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0D77AD7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4346E97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7F393B8B" w14:textId="77777777" w:rsidTr="001C74D9">
        <w:trPr>
          <w:trHeight w:val="286"/>
        </w:trPr>
        <w:tc>
          <w:tcPr>
            <w:tcW w:w="9493" w:type="dxa"/>
            <w:gridSpan w:val="5"/>
          </w:tcPr>
          <w:p w14:paraId="17AA66DF" w14:textId="77777777" w:rsidR="00F079D7" w:rsidRDefault="00F079D7" w:rsidP="007C577D">
            <w:pPr>
              <w:spacing w:line="276" w:lineRule="auto"/>
              <w:rPr>
                <w:rFonts w:ascii="Times New Roman" w:hAnsi="Times New Roman" w:cs="Times New Roman"/>
                <w:b/>
                <w:i/>
                <w:iCs/>
                <w:color w:val="222222"/>
                <w:sz w:val="24"/>
                <w:szCs w:val="24"/>
                <w:shd w:val="clear" w:color="auto" w:fill="FFFFFF"/>
              </w:rPr>
            </w:pPr>
            <w:r>
              <w:rPr>
                <w:rFonts w:ascii="Times New Roman" w:hAnsi="Times New Roman" w:cs="Times New Roman"/>
                <w:b/>
                <w:i/>
                <w:iCs/>
                <w:color w:val="222222"/>
                <w:sz w:val="24"/>
                <w:szCs w:val="24"/>
                <w:shd w:val="clear" w:color="auto" w:fill="FFFFFF"/>
              </w:rPr>
              <w:t>D. Developing self and others</w:t>
            </w:r>
          </w:p>
        </w:tc>
      </w:tr>
      <w:tr w:rsidR="00F079D7" w14:paraId="6F6AA6DD" w14:textId="77777777" w:rsidTr="001C74D9">
        <w:trPr>
          <w:trHeight w:val="274"/>
        </w:trPr>
        <w:tc>
          <w:tcPr>
            <w:tcW w:w="8217" w:type="dxa"/>
          </w:tcPr>
          <w:p w14:paraId="51AE4F16"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t>My school Head…..</w:t>
            </w:r>
          </w:p>
        </w:tc>
        <w:tc>
          <w:tcPr>
            <w:tcW w:w="268" w:type="dxa"/>
          </w:tcPr>
          <w:p w14:paraId="271CE81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336" w:type="dxa"/>
          </w:tcPr>
          <w:p w14:paraId="1B019AA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336" w:type="dxa"/>
          </w:tcPr>
          <w:p w14:paraId="27976EC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336" w:type="dxa"/>
          </w:tcPr>
          <w:p w14:paraId="7782C91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56B470BA" w14:textId="77777777" w:rsidTr="001C74D9">
        <w:tc>
          <w:tcPr>
            <w:tcW w:w="8217" w:type="dxa"/>
          </w:tcPr>
          <w:p w14:paraId="69906F2F"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1. sets personal and professional development goals based on self-assessment aligned with the Philippine Professional Standards for School Head</w:t>
            </w:r>
          </w:p>
        </w:tc>
        <w:tc>
          <w:tcPr>
            <w:tcW w:w="268" w:type="dxa"/>
          </w:tcPr>
          <w:p w14:paraId="6506448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3C7EC7F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66C9B33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62EDC53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65E5C0FE" w14:textId="77777777" w:rsidTr="001C74D9">
        <w:tc>
          <w:tcPr>
            <w:tcW w:w="8217" w:type="dxa"/>
          </w:tcPr>
          <w:p w14:paraId="635578EB"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2. applies professional reflection and learning to improve one’s practice.</w:t>
            </w:r>
          </w:p>
        </w:tc>
        <w:tc>
          <w:tcPr>
            <w:tcW w:w="268" w:type="dxa"/>
          </w:tcPr>
          <w:p w14:paraId="610CB80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3FFD74A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79722C9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2C26C1C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09634B83" w14:textId="77777777" w:rsidTr="001C74D9">
        <w:tc>
          <w:tcPr>
            <w:tcW w:w="8217" w:type="dxa"/>
          </w:tcPr>
          <w:p w14:paraId="3A29C337"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3. participates in professional networks to upgrade knowledge and skills and to enhance practice.</w:t>
            </w:r>
          </w:p>
        </w:tc>
        <w:tc>
          <w:tcPr>
            <w:tcW w:w="268" w:type="dxa"/>
          </w:tcPr>
          <w:p w14:paraId="6F32E0E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0DEA180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68A82A1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1663AFF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4099E9D4" w14:textId="77777777" w:rsidTr="001C74D9">
        <w:tc>
          <w:tcPr>
            <w:tcW w:w="8217" w:type="dxa"/>
          </w:tcPr>
          <w:p w14:paraId="4154A8D2"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4. implements the performance management system with a team to support the career advancement of school personnel, and to improve office performance.</w:t>
            </w:r>
          </w:p>
        </w:tc>
        <w:tc>
          <w:tcPr>
            <w:tcW w:w="268" w:type="dxa"/>
          </w:tcPr>
          <w:p w14:paraId="67DD5E0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326CEEF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1817301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4C9D10C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274CF9E5" w14:textId="77777777" w:rsidTr="001C74D9">
        <w:tc>
          <w:tcPr>
            <w:tcW w:w="8217" w:type="dxa"/>
          </w:tcPr>
          <w:p w14:paraId="6BAC38B0"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5. implements professional development initiatives to enhance strengths and address performance gaps among school personnel.</w:t>
            </w:r>
          </w:p>
        </w:tc>
        <w:tc>
          <w:tcPr>
            <w:tcW w:w="268" w:type="dxa"/>
          </w:tcPr>
          <w:p w14:paraId="4907AD8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4697E13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4BA6D88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5ACDE16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099ED51A" w14:textId="77777777" w:rsidTr="001C74D9">
        <w:tc>
          <w:tcPr>
            <w:tcW w:w="8217" w:type="dxa"/>
          </w:tcPr>
          <w:p w14:paraId="4F1B98FD"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6. implements professional development initiatives to enhance strengths and address performance gaps among school personnel.</w:t>
            </w:r>
          </w:p>
        </w:tc>
        <w:tc>
          <w:tcPr>
            <w:tcW w:w="268" w:type="dxa"/>
          </w:tcPr>
          <w:p w14:paraId="70C8F0B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67C8396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075028C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2938F86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35ED765A" w14:textId="77777777" w:rsidTr="001C74D9">
        <w:tc>
          <w:tcPr>
            <w:tcW w:w="8217" w:type="dxa"/>
          </w:tcPr>
          <w:p w14:paraId="2D61EAB6"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7. implements laws, policies, guidelines and issuances on the rights, privileges and benefits of school personnel to ensure their general welfare</w:t>
            </w:r>
          </w:p>
        </w:tc>
        <w:tc>
          <w:tcPr>
            <w:tcW w:w="268" w:type="dxa"/>
          </w:tcPr>
          <w:p w14:paraId="20761EA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6E830B5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3457E40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2AD4848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309FC862" w14:textId="77777777" w:rsidTr="001C74D9">
        <w:tc>
          <w:tcPr>
            <w:tcW w:w="8217" w:type="dxa"/>
          </w:tcPr>
          <w:p w14:paraId="71E23AD3"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8. implements a school reward system to recognize and motivate learners, school personnel and other stakeholders for exemplary performance and/or continued support.</w:t>
            </w:r>
          </w:p>
        </w:tc>
        <w:tc>
          <w:tcPr>
            <w:tcW w:w="268" w:type="dxa"/>
          </w:tcPr>
          <w:p w14:paraId="0EF7B29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4F8AB06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169E5B0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5417D05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672606FF" w14:textId="77777777" w:rsidTr="001C74D9">
        <w:trPr>
          <w:trHeight w:val="286"/>
        </w:trPr>
        <w:tc>
          <w:tcPr>
            <w:tcW w:w="9493" w:type="dxa"/>
            <w:gridSpan w:val="5"/>
          </w:tcPr>
          <w:p w14:paraId="7CD73555" w14:textId="77777777" w:rsidR="00F079D7" w:rsidRDefault="00F079D7" w:rsidP="007C577D">
            <w:pPr>
              <w:spacing w:line="276" w:lineRule="auto"/>
              <w:rPr>
                <w:rFonts w:ascii="Times New Roman" w:hAnsi="Times New Roman" w:cs="Times New Roman"/>
                <w:b/>
                <w:i/>
                <w:iCs/>
                <w:color w:val="222222"/>
                <w:sz w:val="24"/>
                <w:szCs w:val="24"/>
                <w:shd w:val="clear" w:color="auto" w:fill="FFFFFF"/>
              </w:rPr>
            </w:pPr>
            <w:r>
              <w:rPr>
                <w:rFonts w:ascii="Times New Roman" w:hAnsi="Times New Roman" w:cs="Times New Roman"/>
                <w:b/>
                <w:i/>
                <w:iCs/>
                <w:color w:val="222222"/>
                <w:sz w:val="24"/>
                <w:szCs w:val="24"/>
                <w:shd w:val="clear" w:color="auto" w:fill="FFFFFF"/>
              </w:rPr>
              <w:t>E. Building Connections</w:t>
            </w:r>
          </w:p>
        </w:tc>
      </w:tr>
      <w:tr w:rsidR="00F079D7" w14:paraId="2154C07E" w14:textId="77777777" w:rsidTr="001C74D9">
        <w:trPr>
          <w:trHeight w:val="274"/>
        </w:trPr>
        <w:tc>
          <w:tcPr>
            <w:tcW w:w="8217" w:type="dxa"/>
          </w:tcPr>
          <w:p w14:paraId="38E74E10"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t>My school Head…..</w:t>
            </w:r>
          </w:p>
        </w:tc>
        <w:tc>
          <w:tcPr>
            <w:tcW w:w="268" w:type="dxa"/>
          </w:tcPr>
          <w:p w14:paraId="1CAA851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336" w:type="dxa"/>
          </w:tcPr>
          <w:p w14:paraId="54C0B5E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336" w:type="dxa"/>
          </w:tcPr>
          <w:p w14:paraId="000FEE2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336" w:type="dxa"/>
          </w:tcPr>
          <w:p w14:paraId="7E30630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78FC71D5" w14:textId="77777777" w:rsidTr="001C74D9">
        <w:tc>
          <w:tcPr>
            <w:tcW w:w="8217" w:type="dxa"/>
          </w:tcPr>
          <w:p w14:paraId="4B697013"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1.builds constructive relationships with authorities, colleagues, parents and other stakeholders to foster an enabling and supportive environment for learners.</w:t>
            </w:r>
          </w:p>
        </w:tc>
        <w:tc>
          <w:tcPr>
            <w:tcW w:w="268" w:type="dxa"/>
          </w:tcPr>
          <w:p w14:paraId="26FD5BA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60B0D0F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7A4E0E7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1F8CD60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4121DD56" w14:textId="77777777" w:rsidTr="001C74D9">
        <w:tc>
          <w:tcPr>
            <w:tcW w:w="8217" w:type="dxa"/>
          </w:tcPr>
          <w:p w14:paraId="07A7F2AA"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2.manages school organizations, such as learner organizations, faculty clubs and parent-teacher associations, by applying relevant policies and guidelines to support the attainment of institutional goals</w:t>
            </w:r>
          </w:p>
        </w:tc>
        <w:tc>
          <w:tcPr>
            <w:tcW w:w="268" w:type="dxa"/>
          </w:tcPr>
          <w:p w14:paraId="5115280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33AD0D8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10EBBE7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3EF7BD3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1FE5A7D3" w14:textId="77777777" w:rsidTr="001C74D9">
        <w:tc>
          <w:tcPr>
            <w:tcW w:w="8217" w:type="dxa"/>
          </w:tcPr>
          <w:p w14:paraId="4B351298"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3.exhibits inclusive practices, such as gender sensitivity, physical and mental health awareness and culture responsiveness, to foster awareness, acceptance and respect</w:t>
            </w:r>
          </w:p>
        </w:tc>
        <w:tc>
          <w:tcPr>
            <w:tcW w:w="268" w:type="dxa"/>
          </w:tcPr>
          <w:p w14:paraId="4E172FB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6A8DE81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610E13D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741D377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72C6C204" w14:textId="77777777" w:rsidTr="001C74D9">
        <w:tc>
          <w:tcPr>
            <w:tcW w:w="8217" w:type="dxa"/>
          </w:tcPr>
          <w:p w14:paraId="48640A2A"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4.communicates effectively in speaking and writing to teachers, learners, parents and other stakeholders, through positive use of communication platforms, to facilitate information sharing, collaboration and support</w:t>
            </w:r>
          </w:p>
        </w:tc>
        <w:tc>
          <w:tcPr>
            <w:tcW w:w="268" w:type="dxa"/>
          </w:tcPr>
          <w:p w14:paraId="40E6D62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72B2A1C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49F4788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42C09FF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0433A26A" w14:textId="77777777" w:rsidTr="001C74D9">
        <w:tc>
          <w:tcPr>
            <w:tcW w:w="8217" w:type="dxa"/>
          </w:tcPr>
          <w:p w14:paraId="4E0DFF20"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5.initiates partnerships with the community, such as parents, alumni. authorities, industries and other stakeholders, to strengthen support for learner development, as well as school and community improvement</w:t>
            </w:r>
          </w:p>
        </w:tc>
        <w:tc>
          <w:tcPr>
            <w:tcW w:w="268" w:type="dxa"/>
          </w:tcPr>
          <w:p w14:paraId="0A01493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6E628D9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55DF703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77E0C00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bl>
    <w:p w14:paraId="4BEA7647" w14:textId="77777777" w:rsidR="00F079D7" w:rsidRDefault="00F079D7" w:rsidP="00F079D7">
      <w:pPr>
        <w:spacing w:line="276" w:lineRule="auto"/>
        <w:jc w:val="both"/>
        <w:rPr>
          <w:rFonts w:ascii="Times New Roman" w:eastAsia="Arial" w:hAnsi="Times New Roman" w:cs="Times New Roman"/>
          <w:b/>
          <w:bCs/>
          <w:sz w:val="24"/>
          <w:szCs w:val="24"/>
        </w:rPr>
      </w:pPr>
    </w:p>
    <w:p w14:paraId="7CC85D5A" w14:textId="77777777" w:rsidR="00F079D7" w:rsidRDefault="00F079D7" w:rsidP="00F079D7">
      <w:pPr>
        <w:spacing w:line="276" w:lineRule="auto"/>
        <w:ind w:left="720" w:hanging="720"/>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PART II – </w:t>
      </w:r>
      <w:r>
        <w:rPr>
          <w:rFonts w:ascii="Times New Roman" w:hAnsi="Times New Roman" w:cs="Times New Roman"/>
          <w:b/>
          <w:bCs/>
          <w:sz w:val="24"/>
          <w:szCs w:val="24"/>
        </w:rPr>
        <w:t>Professional Well-Being of Public-School Teachers</w:t>
      </w:r>
    </w:p>
    <w:p w14:paraId="2DB2448D" w14:textId="77777777" w:rsidR="00F079D7" w:rsidRDefault="00F079D7" w:rsidP="00F079D7">
      <w:pPr>
        <w:spacing w:line="276" w:lineRule="auto"/>
        <w:ind w:left="720" w:hanging="720"/>
        <w:jc w:val="both"/>
        <w:rPr>
          <w:rFonts w:ascii="Times New Roman" w:hAnsi="Times New Roman" w:cs="Times New Roman"/>
          <w:sz w:val="24"/>
          <w:szCs w:val="24"/>
        </w:rPr>
      </w:pPr>
      <w:r>
        <w:rPr>
          <w:rFonts w:ascii="Times New Roman" w:eastAsia="Arial" w:hAnsi="Times New Roman" w:cs="Times New Roman"/>
          <w:b/>
          <w:bCs/>
          <w:sz w:val="24"/>
          <w:szCs w:val="24"/>
        </w:rPr>
        <w:t>Instructions</w:t>
      </w:r>
      <w:r>
        <w:rPr>
          <w:rFonts w:ascii="Times New Roman" w:eastAsia="Arial" w:hAnsi="Times New Roman" w:cs="Times New Roman"/>
          <w:sz w:val="24"/>
          <w:szCs w:val="24"/>
        </w:rPr>
        <w:t xml:space="preserve">: </w:t>
      </w:r>
      <w:r>
        <w:rPr>
          <w:rFonts w:ascii="Times New Roman" w:hAnsi="Times New Roman" w:cs="Times New Roman"/>
          <w:sz w:val="24"/>
          <w:szCs w:val="24"/>
        </w:rPr>
        <w:t>For every given statement, indicate how often you demonstrate the following Professional well-being of public-school teachers. Please refer to the 4-point Likert Scale below:</w:t>
      </w:r>
    </w:p>
    <w:p w14:paraId="2AFC9CA2" w14:textId="77777777" w:rsidR="00F079D7" w:rsidRDefault="00F079D7" w:rsidP="00F079D7">
      <w:pPr>
        <w:spacing w:after="5" w:line="276" w:lineRule="auto"/>
        <w:ind w:left="720" w:right="4" w:hanging="720"/>
        <w:jc w:val="both"/>
        <w:rPr>
          <w:rFonts w:ascii="Times New Roman" w:hAnsi="Times New Roman" w:cs="Times New Roman"/>
          <w:i/>
          <w:iCs/>
          <w:color w:val="000000" w:themeColor="text1"/>
          <w:sz w:val="24"/>
          <w:szCs w:val="24"/>
        </w:rPr>
      </w:pPr>
      <w:r>
        <w:rPr>
          <w:rFonts w:ascii="Times New Roman" w:eastAsia="Arial" w:hAnsi="Times New Roman" w:cs="Times New Roman"/>
          <w:b/>
          <w:bCs/>
          <w:sz w:val="24"/>
          <w:szCs w:val="24"/>
        </w:rPr>
        <w:t>Source of Items</w:t>
      </w:r>
      <w:r>
        <w:rPr>
          <w:rFonts w:ascii="Times New Roman" w:eastAsia="Arial" w:hAnsi="Times New Roman" w:cs="Times New Roman"/>
          <w:sz w:val="24"/>
          <w:szCs w:val="24"/>
        </w:rPr>
        <w:t xml:space="preserve">: </w:t>
      </w:r>
      <w:r>
        <w:rPr>
          <w:rFonts w:ascii="Times New Roman" w:hAnsi="Times New Roman" w:cs="Times New Roman"/>
          <w:color w:val="000000" w:themeColor="text1"/>
          <w:sz w:val="24"/>
          <w:szCs w:val="24"/>
        </w:rPr>
        <w:t xml:space="preserve">Beigi, M., </w:t>
      </w:r>
      <w:proofErr w:type="spellStart"/>
      <w:r>
        <w:rPr>
          <w:rFonts w:ascii="Times New Roman" w:hAnsi="Times New Roman" w:cs="Times New Roman"/>
          <w:color w:val="000000" w:themeColor="text1"/>
          <w:sz w:val="24"/>
          <w:szCs w:val="24"/>
        </w:rPr>
        <w:t>Shirmohammadi</w:t>
      </w:r>
      <w:proofErr w:type="spellEnd"/>
      <w:r>
        <w:rPr>
          <w:rFonts w:ascii="Times New Roman" w:hAnsi="Times New Roman" w:cs="Times New Roman"/>
          <w:color w:val="000000" w:themeColor="text1"/>
          <w:sz w:val="24"/>
          <w:szCs w:val="24"/>
        </w:rPr>
        <w:t xml:space="preserve">, M., &amp; Stewart, J. (2018). Flexible work arrangements and work–family conflict: A Meta synthesis of qualitative studies among academics. </w:t>
      </w:r>
      <w:r>
        <w:rPr>
          <w:rFonts w:ascii="Times New Roman" w:eastAsia="Times New Roman" w:hAnsi="Times New Roman" w:cs="Times New Roman"/>
          <w:color w:val="000000" w:themeColor="text1"/>
          <w:sz w:val="24"/>
          <w:szCs w:val="24"/>
        </w:rPr>
        <w:t>Human Resource Development Review</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17</w:t>
      </w:r>
      <w:r>
        <w:rPr>
          <w:rFonts w:ascii="Times New Roman" w:hAnsi="Times New Roman" w:cs="Times New Roman"/>
          <w:color w:val="000000" w:themeColor="text1"/>
          <w:sz w:val="24"/>
          <w:szCs w:val="24"/>
        </w:rPr>
        <w:t>(3), 314-336.</w:t>
      </w:r>
      <w:r>
        <w:rPr>
          <w:rFonts w:ascii="Times New Roman" w:hAnsi="Times New Roman" w:cs="Times New Roman"/>
          <w:i/>
          <w:iCs/>
          <w:color w:val="000000" w:themeColor="text1"/>
          <w:sz w:val="24"/>
          <w:szCs w:val="24"/>
        </w:rPr>
        <w:t xml:space="preserve"> </w:t>
      </w:r>
    </w:p>
    <w:p w14:paraId="3811AA4D" w14:textId="77777777" w:rsidR="00F079D7" w:rsidRDefault="00F079D7" w:rsidP="00F079D7">
      <w:pPr>
        <w:spacing w:line="276" w:lineRule="auto"/>
        <w:ind w:left="720" w:hanging="720"/>
        <w:jc w:val="both"/>
        <w:rPr>
          <w:rFonts w:ascii="Times New Roman" w:eastAsia="Arial" w:hAnsi="Times New Roman" w:cs="Times New Roman"/>
          <w:sz w:val="24"/>
          <w:szCs w:val="24"/>
        </w:rPr>
      </w:pPr>
    </w:p>
    <w:p w14:paraId="18BF0F56" w14:textId="77777777" w:rsidR="00F079D7" w:rsidRDefault="00F079D7" w:rsidP="00F079D7">
      <w:pPr>
        <w:spacing w:after="0" w:line="276" w:lineRule="auto"/>
        <w:rPr>
          <w:rFonts w:ascii="Times New Roman" w:eastAsia="Arial" w:hAnsi="Times New Roman" w:cs="Times New Roman"/>
          <w:sz w:val="24"/>
          <w:szCs w:val="24"/>
        </w:rPr>
      </w:pPr>
      <w:r>
        <w:rPr>
          <w:rFonts w:ascii="Times New Roman" w:eastAsia="Arial" w:hAnsi="Times New Roman" w:cs="Times New Roman"/>
          <w:sz w:val="24"/>
          <w:szCs w:val="24"/>
        </w:rPr>
        <w:t>4 – Strongly Agree (SA)</w:t>
      </w:r>
    </w:p>
    <w:p w14:paraId="74BC1507" w14:textId="77777777" w:rsidR="00F079D7" w:rsidRDefault="00F079D7" w:rsidP="00F079D7">
      <w:pPr>
        <w:spacing w:after="0" w:line="276" w:lineRule="auto"/>
        <w:rPr>
          <w:rFonts w:ascii="Times New Roman" w:eastAsia="Arial" w:hAnsi="Times New Roman" w:cs="Times New Roman"/>
          <w:sz w:val="24"/>
          <w:szCs w:val="24"/>
        </w:rPr>
      </w:pPr>
      <w:r>
        <w:rPr>
          <w:rFonts w:ascii="Times New Roman" w:eastAsia="Arial" w:hAnsi="Times New Roman" w:cs="Times New Roman"/>
          <w:sz w:val="24"/>
          <w:szCs w:val="24"/>
        </w:rPr>
        <w:t>3 – Agree (A)</w:t>
      </w:r>
    </w:p>
    <w:p w14:paraId="6E7FB5FC" w14:textId="77777777" w:rsidR="00F079D7" w:rsidRDefault="00F079D7" w:rsidP="00F079D7">
      <w:pPr>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2 – Disagree (D)</w:t>
      </w:r>
    </w:p>
    <w:p w14:paraId="34757BE9" w14:textId="77777777" w:rsidR="00F079D7" w:rsidRDefault="00F079D7" w:rsidP="00F079D7">
      <w:pPr>
        <w:spacing w:after="0" w:line="276" w:lineRule="auto"/>
        <w:rPr>
          <w:rFonts w:ascii="Times New Roman" w:eastAsia="Arial" w:hAnsi="Times New Roman" w:cs="Times New Roman"/>
          <w:sz w:val="24"/>
          <w:szCs w:val="24"/>
        </w:rPr>
      </w:pPr>
      <w:r>
        <w:rPr>
          <w:rFonts w:ascii="Times New Roman" w:eastAsia="Arial" w:hAnsi="Times New Roman" w:cs="Times New Roman"/>
          <w:sz w:val="24"/>
          <w:szCs w:val="24"/>
        </w:rPr>
        <w:t>1 – Strongly Disagree (SD)</w:t>
      </w:r>
    </w:p>
    <w:p w14:paraId="1A1F5AC3" w14:textId="77777777" w:rsidR="00F079D7" w:rsidRDefault="00F079D7" w:rsidP="00F079D7">
      <w:pPr>
        <w:spacing w:line="276" w:lineRule="auto"/>
        <w:jc w:val="both"/>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8203"/>
        <w:gridCol w:w="336"/>
        <w:gridCol w:w="336"/>
        <w:gridCol w:w="336"/>
        <w:gridCol w:w="423"/>
      </w:tblGrid>
      <w:tr w:rsidR="00F079D7" w14:paraId="7F884550" w14:textId="77777777" w:rsidTr="001C74D9">
        <w:trPr>
          <w:trHeight w:val="286"/>
        </w:trPr>
        <w:tc>
          <w:tcPr>
            <w:tcW w:w="9634" w:type="dxa"/>
            <w:gridSpan w:val="5"/>
          </w:tcPr>
          <w:p w14:paraId="3FE99866" w14:textId="77777777" w:rsidR="00F079D7" w:rsidRDefault="00F079D7" w:rsidP="007C577D">
            <w:pPr>
              <w:spacing w:line="276" w:lineRule="auto"/>
              <w:rPr>
                <w:rFonts w:ascii="Times New Roman" w:hAnsi="Times New Roman" w:cs="Times New Roman"/>
                <w:b/>
                <w:color w:val="222222"/>
                <w:sz w:val="24"/>
                <w:szCs w:val="24"/>
                <w:shd w:val="clear" w:color="auto" w:fill="FFFFFF"/>
              </w:rPr>
            </w:pPr>
            <w:r>
              <w:rPr>
                <w:rFonts w:ascii="Times New Roman" w:hAnsi="Times New Roman" w:cs="Times New Roman"/>
                <w:b/>
                <w:i/>
                <w:iCs/>
                <w:sz w:val="24"/>
                <w:szCs w:val="24"/>
              </w:rPr>
              <w:lastRenderedPageBreak/>
              <w:t>A. Perspective</w:t>
            </w:r>
          </w:p>
        </w:tc>
      </w:tr>
      <w:tr w:rsidR="00F079D7" w14:paraId="34E07ADD" w14:textId="77777777" w:rsidTr="001C74D9">
        <w:trPr>
          <w:trHeight w:val="274"/>
        </w:trPr>
        <w:tc>
          <w:tcPr>
            <w:tcW w:w="8217" w:type="dxa"/>
          </w:tcPr>
          <w:p w14:paraId="29D7FA1C"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t>As a teacher, I…..</w:t>
            </w:r>
          </w:p>
        </w:tc>
        <w:tc>
          <w:tcPr>
            <w:tcW w:w="322" w:type="dxa"/>
          </w:tcPr>
          <w:p w14:paraId="5DA2DB5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336" w:type="dxa"/>
          </w:tcPr>
          <w:p w14:paraId="4BC46F6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336" w:type="dxa"/>
          </w:tcPr>
          <w:p w14:paraId="49F3302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423" w:type="dxa"/>
          </w:tcPr>
          <w:p w14:paraId="118BA25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50BCAED8" w14:textId="77777777" w:rsidTr="001C74D9">
        <w:tc>
          <w:tcPr>
            <w:tcW w:w="8217" w:type="dxa"/>
          </w:tcPr>
          <w:p w14:paraId="22D64927"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1. feel energized and look forward to my workday. </w:t>
            </w:r>
          </w:p>
        </w:tc>
        <w:tc>
          <w:tcPr>
            <w:tcW w:w="322" w:type="dxa"/>
          </w:tcPr>
          <w:p w14:paraId="11C120F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391AFF6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5BC59B9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3" w:type="dxa"/>
          </w:tcPr>
          <w:p w14:paraId="46EEC30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219DD90F" w14:textId="77777777" w:rsidTr="001C74D9">
        <w:tc>
          <w:tcPr>
            <w:tcW w:w="8217" w:type="dxa"/>
          </w:tcPr>
          <w:p w14:paraId="718C835C"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 manage the emotional demand of the classroom effectively and often feel calm.</w:t>
            </w:r>
          </w:p>
        </w:tc>
        <w:tc>
          <w:tcPr>
            <w:tcW w:w="322" w:type="dxa"/>
          </w:tcPr>
          <w:p w14:paraId="36985A0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0DC2B74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01FD03F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3" w:type="dxa"/>
          </w:tcPr>
          <w:p w14:paraId="628EF6C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20B23CAD" w14:textId="77777777" w:rsidTr="001C74D9">
        <w:tc>
          <w:tcPr>
            <w:tcW w:w="8217" w:type="dxa"/>
          </w:tcPr>
          <w:p w14:paraId="3F9CD7BC"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 feel a strong sense of purpose and enjoyment in my interactions with students, families, and school colleagues.</w:t>
            </w:r>
          </w:p>
        </w:tc>
        <w:tc>
          <w:tcPr>
            <w:tcW w:w="322" w:type="dxa"/>
          </w:tcPr>
          <w:p w14:paraId="7F0D257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3663C5E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2CAB660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3" w:type="dxa"/>
          </w:tcPr>
          <w:p w14:paraId="4675650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0630A142" w14:textId="77777777" w:rsidTr="001C74D9">
        <w:tc>
          <w:tcPr>
            <w:tcW w:w="8217" w:type="dxa"/>
          </w:tcPr>
          <w:p w14:paraId="70CE7EFA"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 feel supported and capable when adapting to new curriculum, policies or administrative changes.</w:t>
            </w:r>
          </w:p>
        </w:tc>
        <w:tc>
          <w:tcPr>
            <w:tcW w:w="322" w:type="dxa"/>
          </w:tcPr>
          <w:p w14:paraId="3CEA3D9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014ADFE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307C139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3" w:type="dxa"/>
          </w:tcPr>
          <w:p w14:paraId="2308083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609AD091" w14:textId="77777777" w:rsidTr="001C74D9">
        <w:tc>
          <w:tcPr>
            <w:tcW w:w="8217" w:type="dxa"/>
          </w:tcPr>
          <w:p w14:paraId="12A70655"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5. clearly prioritizes the well-being and needs of students and their families.</w:t>
            </w:r>
          </w:p>
        </w:tc>
        <w:tc>
          <w:tcPr>
            <w:tcW w:w="322" w:type="dxa"/>
          </w:tcPr>
          <w:p w14:paraId="2CAAA03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28D0479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595633A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3" w:type="dxa"/>
          </w:tcPr>
          <w:p w14:paraId="5B08185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bl>
    <w:p w14:paraId="710D07DC" w14:textId="77777777" w:rsidR="00F079D7" w:rsidRDefault="00F079D7" w:rsidP="00F079D7">
      <w:pPr>
        <w:spacing w:after="0" w:line="276" w:lineRule="auto"/>
        <w:rPr>
          <w:rFonts w:ascii="Times New Roman" w:hAnsi="Times New Roman" w:cs="Times New Roman"/>
          <w:b/>
          <w:bCs/>
          <w:sz w:val="24"/>
          <w:szCs w:val="24"/>
          <w:lang w:val="en"/>
        </w:rPr>
      </w:pPr>
    </w:p>
    <w:tbl>
      <w:tblPr>
        <w:tblStyle w:val="TableGrid"/>
        <w:tblW w:w="9634" w:type="dxa"/>
        <w:tblLook w:val="04A0" w:firstRow="1" w:lastRow="0" w:firstColumn="1" w:lastColumn="0" w:noHBand="0" w:noVBand="1"/>
      </w:tblPr>
      <w:tblGrid>
        <w:gridCol w:w="8203"/>
        <w:gridCol w:w="336"/>
        <w:gridCol w:w="336"/>
        <w:gridCol w:w="336"/>
        <w:gridCol w:w="423"/>
      </w:tblGrid>
      <w:tr w:rsidR="00F079D7" w14:paraId="65CC8D76" w14:textId="77777777" w:rsidTr="001C74D9">
        <w:trPr>
          <w:trHeight w:val="286"/>
        </w:trPr>
        <w:tc>
          <w:tcPr>
            <w:tcW w:w="9634" w:type="dxa"/>
            <w:gridSpan w:val="5"/>
          </w:tcPr>
          <w:p w14:paraId="1BF37497" w14:textId="77777777" w:rsidR="00F079D7" w:rsidRDefault="00F079D7" w:rsidP="007C577D">
            <w:pPr>
              <w:spacing w:line="276" w:lineRule="auto"/>
              <w:rPr>
                <w:rFonts w:ascii="Times New Roman" w:hAnsi="Times New Roman" w:cs="Times New Roman"/>
                <w:b/>
                <w:bCs/>
                <w:i/>
                <w:iCs/>
                <w:color w:val="222222"/>
                <w:sz w:val="24"/>
                <w:szCs w:val="24"/>
                <w:shd w:val="clear" w:color="auto" w:fill="FFFFFF"/>
              </w:rPr>
            </w:pPr>
            <w:r>
              <w:rPr>
                <w:rFonts w:ascii="Times New Roman" w:hAnsi="Times New Roman" w:cs="Times New Roman"/>
                <w:b/>
                <w:bCs/>
                <w:i/>
                <w:iCs/>
                <w:sz w:val="24"/>
                <w:szCs w:val="24"/>
              </w:rPr>
              <w:t>B.  Self-management</w:t>
            </w:r>
          </w:p>
        </w:tc>
      </w:tr>
      <w:tr w:rsidR="00F079D7" w14:paraId="16E0D462" w14:textId="77777777" w:rsidTr="001C74D9">
        <w:trPr>
          <w:trHeight w:val="274"/>
        </w:trPr>
        <w:tc>
          <w:tcPr>
            <w:tcW w:w="8217" w:type="dxa"/>
          </w:tcPr>
          <w:p w14:paraId="735BC214"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t>As a teacher, I…..</w:t>
            </w:r>
          </w:p>
        </w:tc>
        <w:tc>
          <w:tcPr>
            <w:tcW w:w="322" w:type="dxa"/>
          </w:tcPr>
          <w:p w14:paraId="22316DC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336" w:type="dxa"/>
          </w:tcPr>
          <w:p w14:paraId="5D4D568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336" w:type="dxa"/>
          </w:tcPr>
          <w:p w14:paraId="7AFCDD0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423" w:type="dxa"/>
          </w:tcPr>
          <w:p w14:paraId="51B7E53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7C2154B9" w14:textId="77777777" w:rsidTr="001C74D9">
        <w:tc>
          <w:tcPr>
            <w:tcW w:w="8217" w:type="dxa"/>
          </w:tcPr>
          <w:p w14:paraId="4A407AEF"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1.consistently allocate time during the workday specifically</w:t>
            </w:r>
          </w:p>
        </w:tc>
        <w:tc>
          <w:tcPr>
            <w:tcW w:w="322" w:type="dxa"/>
          </w:tcPr>
          <w:p w14:paraId="26B8F9A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214EDC9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6971E4B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3" w:type="dxa"/>
          </w:tcPr>
          <w:p w14:paraId="516072C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4E86F0ED" w14:textId="77777777" w:rsidTr="001C74D9">
        <w:tc>
          <w:tcPr>
            <w:tcW w:w="8217" w:type="dxa"/>
          </w:tcPr>
          <w:p w14:paraId="25BC4222"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2.take regular meaningful breaks that allow me to rest and recharge during the school day.</w:t>
            </w:r>
          </w:p>
        </w:tc>
        <w:tc>
          <w:tcPr>
            <w:tcW w:w="322" w:type="dxa"/>
          </w:tcPr>
          <w:p w14:paraId="4241CED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71A8182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58B4073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3" w:type="dxa"/>
          </w:tcPr>
          <w:p w14:paraId="0D85512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27204CA3" w14:textId="77777777" w:rsidTr="001C74D9">
        <w:tc>
          <w:tcPr>
            <w:tcW w:w="8217" w:type="dxa"/>
          </w:tcPr>
          <w:p w14:paraId="29D590EF"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3.adequately equipped and organized to support my physical and mental comfort.</w:t>
            </w:r>
          </w:p>
        </w:tc>
        <w:tc>
          <w:tcPr>
            <w:tcW w:w="322" w:type="dxa"/>
          </w:tcPr>
          <w:p w14:paraId="0125FCB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295BB9F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3EF9096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3" w:type="dxa"/>
          </w:tcPr>
          <w:p w14:paraId="72EA71E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6FBDF163" w14:textId="77777777" w:rsidTr="001C74D9">
        <w:tc>
          <w:tcPr>
            <w:tcW w:w="8217" w:type="dxa"/>
          </w:tcPr>
          <w:p w14:paraId="1D28D92A"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4.consistenly maintain a clear boundary between my work life and limiting work communication outside of contract hours.</w:t>
            </w:r>
          </w:p>
        </w:tc>
        <w:tc>
          <w:tcPr>
            <w:tcW w:w="322" w:type="dxa"/>
          </w:tcPr>
          <w:p w14:paraId="431FF2D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3BB38F4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728D401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3" w:type="dxa"/>
          </w:tcPr>
          <w:p w14:paraId="2FE1426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bl>
    <w:p w14:paraId="64E26018" w14:textId="77777777" w:rsidR="00F079D7" w:rsidRDefault="00F079D7" w:rsidP="00F079D7">
      <w:pPr>
        <w:spacing w:after="0" w:line="276" w:lineRule="auto"/>
        <w:rPr>
          <w:rFonts w:ascii="Times New Roman" w:hAnsi="Times New Roman" w:cs="Times New Roman"/>
          <w:b/>
          <w:bCs/>
          <w:sz w:val="24"/>
          <w:szCs w:val="24"/>
          <w:lang w:val="en"/>
        </w:rPr>
      </w:pPr>
    </w:p>
    <w:p w14:paraId="5B8D5FBE" w14:textId="77777777" w:rsidR="00F079D7" w:rsidRDefault="00F079D7" w:rsidP="00F079D7">
      <w:pPr>
        <w:spacing w:after="0" w:line="276" w:lineRule="auto"/>
        <w:rPr>
          <w:rFonts w:ascii="Times New Roman" w:hAnsi="Times New Roman" w:cs="Times New Roman"/>
          <w:b/>
          <w:bCs/>
          <w:sz w:val="24"/>
          <w:szCs w:val="24"/>
          <w:lang w:val="en"/>
        </w:rPr>
      </w:pPr>
    </w:p>
    <w:tbl>
      <w:tblPr>
        <w:tblStyle w:val="TableGrid"/>
        <w:tblW w:w="9634" w:type="dxa"/>
        <w:tblLook w:val="04A0" w:firstRow="1" w:lastRow="0" w:firstColumn="1" w:lastColumn="0" w:noHBand="0" w:noVBand="1"/>
      </w:tblPr>
      <w:tblGrid>
        <w:gridCol w:w="8116"/>
        <w:gridCol w:w="336"/>
        <w:gridCol w:w="336"/>
        <w:gridCol w:w="423"/>
        <w:gridCol w:w="423"/>
      </w:tblGrid>
      <w:tr w:rsidR="00F079D7" w14:paraId="41D7BEE8" w14:textId="77777777" w:rsidTr="00F33B07">
        <w:trPr>
          <w:trHeight w:val="286"/>
        </w:trPr>
        <w:tc>
          <w:tcPr>
            <w:tcW w:w="9634" w:type="dxa"/>
            <w:gridSpan w:val="5"/>
          </w:tcPr>
          <w:p w14:paraId="599EF2DC" w14:textId="77777777" w:rsidR="00F079D7" w:rsidRDefault="00F079D7" w:rsidP="007C577D">
            <w:pPr>
              <w:spacing w:line="276" w:lineRule="auto"/>
              <w:rPr>
                <w:rFonts w:ascii="Times New Roman" w:hAnsi="Times New Roman" w:cs="Times New Roman"/>
                <w:b/>
                <w:bCs/>
                <w:i/>
                <w:iCs/>
                <w:color w:val="222222"/>
                <w:sz w:val="24"/>
                <w:szCs w:val="24"/>
                <w:shd w:val="clear" w:color="auto" w:fill="FFFFFF"/>
              </w:rPr>
            </w:pPr>
            <w:r>
              <w:rPr>
                <w:rFonts w:ascii="Times New Roman" w:hAnsi="Times New Roman" w:cs="Times New Roman"/>
                <w:b/>
                <w:bCs/>
                <w:i/>
                <w:iCs/>
                <w:sz w:val="24"/>
                <w:szCs w:val="24"/>
              </w:rPr>
              <w:t xml:space="preserve"> C. Supports</w:t>
            </w:r>
          </w:p>
        </w:tc>
      </w:tr>
      <w:tr w:rsidR="00F079D7" w14:paraId="042954C8" w14:textId="77777777" w:rsidTr="00F33B07">
        <w:trPr>
          <w:trHeight w:val="274"/>
        </w:trPr>
        <w:tc>
          <w:tcPr>
            <w:tcW w:w="8197" w:type="dxa"/>
          </w:tcPr>
          <w:p w14:paraId="0CC3B415"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t>As a teacher, I…..</w:t>
            </w:r>
          </w:p>
        </w:tc>
        <w:tc>
          <w:tcPr>
            <w:tcW w:w="253" w:type="dxa"/>
          </w:tcPr>
          <w:p w14:paraId="4AE04F6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336" w:type="dxa"/>
          </w:tcPr>
          <w:p w14:paraId="1A5266E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424" w:type="dxa"/>
          </w:tcPr>
          <w:p w14:paraId="6643636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424" w:type="dxa"/>
          </w:tcPr>
          <w:p w14:paraId="4248F69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5E95D18F" w14:textId="77777777" w:rsidTr="00F33B07">
        <w:tc>
          <w:tcPr>
            <w:tcW w:w="8197" w:type="dxa"/>
          </w:tcPr>
          <w:p w14:paraId="40A6202C"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1. have clear policies and procedures that support my work.</w:t>
            </w:r>
          </w:p>
        </w:tc>
        <w:tc>
          <w:tcPr>
            <w:tcW w:w="253" w:type="dxa"/>
          </w:tcPr>
          <w:p w14:paraId="402D159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1CA156D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748E011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06CC16D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7F83C5FE" w14:textId="77777777" w:rsidTr="00F33B07">
        <w:tc>
          <w:tcPr>
            <w:tcW w:w="8197" w:type="dxa"/>
          </w:tcPr>
          <w:p w14:paraId="34953A69"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2. am helpful and debriefing available.</w:t>
            </w:r>
          </w:p>
        </w:tc>
        <w:tc>
          <w:tcPr>
            <w:tcW w:w="253" w:type="dxa"/>
          </w:tcPr>
          <w:p w14:paraId="5BEE915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6A4B274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602E92C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75C0C64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7EA139B5" w14:textId="77777777" w:rsidTr="00F33B07">
        <w:tc>
          <w:tcPr>
            <w:tcW w:w="8197" w:type="dxa"/>
          </w:tcPr>
          <w:p w14:paraId="7D4F9BA1"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3. have the tools and resources to do a good job.</w:t>
            </w:r>
          </w:p>
        </w:tc>
        <w:tc>
          <w:tcPr>
            <w:tcW w:w="253" w:type="dxa"/>
          </w:tcPr>
          <w:p w14:paraId="7212612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4626042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3B798D0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4123347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12E3EB21" w14:textId="77777777" w:rsidTr="00F33B07">
        <w:tc>
          <w:tcPr>
            <w:tcW w:w="8197" w:type="dxa"/>
          </w:tcPr>
          <w:p w14:paraId="0A2FCB98"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4. laugh and having fun at work.</w:t>
            </w:r>
          </w:p>
        </w:tc>
        <w:tc>
          <w:tcPr>
            <w:tcW w:w="253" w:type="dxa"/>
          </w:tcPr>
          <w:p w14:paraId="66A23CF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790AADA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29B476D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0B3F351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67CA4DED" w14:textId="77777777" w:rsidTr="00F33B07">
        <w:tc>
          <w:tcPr>
            <w:tcW w:w="8197" w:type="dxa"/>
          </w:tcPr>
          <w:p w14:paraId="4CC00091"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5. have personal and social supports.</w:t>
            </w:r>
          </w:p>
        </w:tc>
        <w:tc>
          <w:tcPr>
            <w:tcW w:w="253" w:type="dxa"/>
          </w:tcPr>
          <w:p w14:paraId="7CE2A1A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1D5F66F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6FFEFF7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249AF58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bl>
    <w:p w14:paraId="571C7009" w14:textId="77777777" w:rsidR="00F079D7" w:rsidRDefault="00F079D7" w:rsidP="00F079D7">
      <w:pPr>
        <w:spacing w:after="0" w:line="276" w:lineRule="auto"/>
        <w:rPr>
          <w:rFonts w:ascii="Times New Roman" w:hAnsi="Times New Roman" w:cs="Times New Roman"/>
          <w:b/>
          <w:bCs/>
          <w:sz w:val="24"/>
          <w:szCs w:val="24"/>
          <w:lang w:val="en"/>
        </w:rPr>
      </w:pPr>
    </w:p>
    <w:tbl>
      <w:tblPr>
        <w:tblStyle w:val="TableGrid"/>
        <w:tblW w:w="9634" w:type="dxa"/>
        <w:tblLook w:val="04A0" w:firstRow="1" w:lastRow="0" w:firstColumn="1" w:lastColumn="0" w:noHBand="0" w:noVBand="1"/>
      </w:tblPr>
      <w:tblGrid>
        <w:gridCol w:w="8116"/>
        <w:gridCol w:w="336"/>
        <w:gridCol w:w="336"/>
        <w:gridCol w:w="423"/>
        <w:gridCol w:w="423"/>
      </w:tblGrid>
      <w:tr w:rsidR="00F079D7" w14:paraId="027890B0" w14:textId="77777777" w:rsidTr="00F33B07">
        <w:trPr>
          <w:trHeight w:val="286"/>
        </w:trPr>
        <w:tc>
          <w:tcPr>
            <w:tcW w:w="9634" w:type="dxa"/>
            <w:gridSpan w:val="5"/>
          </w:tcPr>
          <w:p w14:paraId="7902FB88" w14:textId="77777777" w:rsidR="00F079D7" w:rsidRDefault="00F079D7" w:rsidP="007C577D">
            <w:pPr>
              <w:spacing w:line="276" w:lineRule="auto"/>
              <w:rPr>
                <w:rFonts w:ascii="Times New Roman" w:hAnsi="Times New Roman" w:cs="Times New Roman"/>
                <w:b/>
                <w:bCs/>
                <w:i/>
                <w:iCs/>
                <w:color w:val="222222"/>
                <w:sz w:val="24"/>
                <w:szCs w:val="24"/>
                <w:shd w:val="clear" w:color="auto" w:fill="FFFFFF"/>
              </w:rPr>
            </w:pPr>
            <w:r>
              <w:rPr>
                <w:rFonts w:ascii="Times New Roman" w:hAnsi="Times New Roman" w:cs="Times New Roman"/>
                <w:b/>
                <w:bCs/>
                <w:i/>
                <w:iCs/>
                <w:sz w:val="24"/>
                <w:szCs w:val="24"/>
              </w:rPr>
              <w:t>D. Meaningfulness</w:t>
            </w:r>
          </w:p>
        </w:tc>
      </w:tr>
      <w:tr w:rsidR="00F079D7" w14:paraId="3FBCD5E2" w14:textId="77777777" w:rsidTr="00F33B07">
        <w:trPr>
          <w:trHeight w:val="274"/>
        </w:trPr>
        <w:tc>
          <w:tcPr>
            <w:tcW w:w="8197" w:type="dxa"/>
          </w:tcPr>
          <w:p w14:paraId="66536236"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lastRenderedPageBreak/>
              <w:t>As a teacher, I…..</w:t>
            </w:r>
          </w:p>
        </w:tc>
        <w:tc>
          <w:tcPr>
            <w:tcW w:w="253" w:type="dxa"/>
          </w:tcPr>
          <w:p w14:paraId="27EBAD4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336" w:type="dxa"/>
          </w:tcPr>
          <w:p w14:paraId="176255D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424" w:type="dxa"/>
          </w:tcPr>
          <w:p w14:paraId="328471B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424" w:type="dxa"/>
          </w:tcPr>
          <w:p w14:paraId="1E0BA4C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5223908C" w14:textId="77777777" w:rsidTr="00F33B07">
        <w:tc>
          <w:tcPr>
            <w:tcW w:w="8197" w:type="dxa"/>
          </w:tcPr>
          <w:p w14:paraId="4A662168"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1.am feeling safe (physically, culturally and psychologically).</w:t>
            </w:r>
          </w:p>
        </w:tc>
        <w:tc>
          <w:tcPr>
            <w:tcW w:w="253" w:type="dxa"/>
          </w:tcPr>
          <w:p w14:paraId="4B1C789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1E4BCCB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5CFA673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0D56B32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4DE945E7" w14:textId="77777777" w:rsidTr="00F33B07">
        <w:tc>
          <w:tcPr>
            <w:tcW w:w="8197" w:type="dxa"/>
          </w:tcPr>
          <w:p w14:paraId="396D193C"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2. work that fits in well with lifestyle.</w:t>
            </w:r>
          </w:p>
        </w:tc>
        <w:tc>
          <w:tcPr>
            <w:tcW w:w="253" w:type="dxa"/>
          </w:tcPr>
          <w:p w14:paraId="296DEC7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79163B2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64E7DC1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2DF2927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34C90D9B" w14:textId="77777777" w:rsidTr="00F33B07">
        <w:tc>
          <w:tcPr>
            <w:tcW w:w="8197" w:type="dxa"/>
          </w:tcPr>
          <w:p w14:paraId="092B9FFD" w14:textId="77777777" w:rsidR="00F079D7" w:rsidRDefault="00F079D7" w:rsidP="007C577D">
            <w:pPr>
              <w:spacing w:line="276"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3.am b</w:t>
            </w:r>
            <w:r>
              <w:rPr>
                <w:rFonts w:ascii="Times New Roman" w:hAnsi="Times New Roman" w:cs="Times New Roman"/>
                <w:sz w:val="24"/>
                <w:szCs w:val="24"/>
              </w:rPr>
              <w:t xml:space="preserve">eing myself at work. </w:t>
            </w:r>
          </w:p>
        </w:tc>
        <w:tc>
          <w:tcPr>
            <w:tcW w:w="253" w:type="dxa"/>
          </w:tcPr>
          <w:p w14:paraId="69A5640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08FC614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552D963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50E9CF7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2C91D5BF" w14:textId="77777777" w:rsidTr="00F33B07">
        <w:tc>
          <w:tcPr>
            <w:tcW w:w="8197" w:type="dxa"/>
          </w:tcPr>
          <w:p w14:paraId="201BB313"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4.have energy for work.</w:t>
            </w:r>
          </w:p>
        </w:tc>
        <w:tc>
          <w:tcPr>
            <w:tcW w:w="253" w:type="dxa"/>
          </w:tcPr>
          <w:p w14:paraId="61B1A97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77BFBBC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1192E6C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4BAC504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02216170" w14:textId="77777777" w:rsidTr="00F33B07">
        <w:tc>
          <w:tcPr>
            <w:tcW w:w="8197" w:type="dxa"/>
          </w:tcPr>
          <w:p w14:paraId="71C1BB34"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5. have values that are aligned with the organization and the profession</w:t>
            </w:r>
          </w:p>
        </w:tc>
        <w:tc>
          <w:tcPr>
            <w:tcW w:w="253" w:type="dxa"/>
          </w:tcPr>
          <w:p w14:paraId="3037AA4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628C77A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41D81AC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1A88834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bl>
    <w:p w14:paraId="55A3B7F7" w14:textId="77777777" w:rsidR="00F079D7" w:rsidRDefault="00F079D7" w:rsidP="00F079D7">
      <w:pPr>
        <w:spacing w:after="0" w:line="276" w:lineRule="auto"/>
        <w:rPr>
          <w:rFonts w:ascii="Times New Roman" w:hAnsi="Times New Roman" w:cs="Times New Roman"/>
          <w:b/>
          <w:bCs/>
          <w:sz w:val="24"/>
          <w:szCs w:val="24"/>
          <w:lang w:val="en"/>
        </w:rPr>
      </w:pPr>
    </w:p>
    <w:tbl>
      <w:tblPr>
        <w:tblStyle w:val="TableGrid"/>
        <w:tblW w:w="9634" w:type="dxa"/>
        <w:tblLook w:val="04A0" w:firstRow="1" w:lastRow="0" w:firstColumn="1" w:lastColumn="0" w:noHBand="0" w:noVBand="1"/>
      </w:tblPr>
      <w:tblGrid>
        <w:gridCol w:w="7977"/>
        <w:gridCol w:w="336"/>
        <w:gridCol w:w="336"/>
        <w:gridCol w:w="423"/>
        <w:gridCol w:w="562"/>
      </w:tblGrid>
      <w:tr w:rsidR="00F079D7" w14:paraId="0704699B" w14:textId="77777777" w:rsidTr="00F33B07">
        <w:trPr>
          <w:trHeight w:val="286"/>
        </w:trPr>
        <w:tc>
          <w:tcPr>
            <w:tcW w:w="9634" w:type="dxa"/>
            <w:gridSpan w:val="5"/>
          </w:tcPr>
          <w:p w14:paraId="04D55401" w14:textId="77777777" w:rsidR="00F079D7" w:rsidRDefault="00F079D7" w:rsidP="007C577D">
            <w:pPr>
              <w:spacing w:line="276" w:lineRule="auto"/>
              <w:rPr>
                <w:rFonts w:ascii="Times New Roman" w:hAnsi="Times New Roman" w:cs="Times New Roman"/>
                <w:b/>
                <w:bCs/>
                <w:i/>
                <w:iCs/>
                <w:color w:val="222222"/>
                <w:sz w:val="24"/>
                <w:szCs w:val="24"/>
                <w:shd w:val="clear" w:color="auto" w:fill="FFFFFF"/>
              </w:rPr>
            </w:pPr>
            <w:r>
              <w:rPr>
                <w:rFonts w:ascii="Times New Roman" w:hAnsi="Times New Roman" w:cs="Times New Roman"/>
                <w:b/>
                <w:bCs/>
                <w:i/>
                <w:iCs/>
                <w:sz w:val="24"/>
                <w:szCs w:val="24"/>
              </w:rPr>
              <w:t>E.  Self-Care</w:t>
            </w:r>
          </w:p>
        </w:tc>
      </w:tr>
      <w:tr w:rsidR="00F079D7" w14:paraId="77EBBA90" w14:textId="77777777" w:rsidTr="00F33B07">
        <w:trPr>
          <w:trHeight w:val="274"/>
        </w:trPr>
        <w:tc>
          <w:tcPr>
            <w:tcW w:w="8062" w:type="dxa"/>
          </w:tcPr>
          <w:p w14:paraId="4F541E79"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t>As a teacher, I…..</w:t>
            </w:r>
          </w:p>
        </w:tc>
        <w:tc>
          <w:tcPr>
            <w:tcW w:w="247" w:type="dxa"/>
          </w:tcPr>
          <w:p w14:paraId="6921E68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336" w:type="dxa"/>
          </w:tcPr>
          <w:p w14:paraId="549538A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424" w:type="dxa"/>
          </w:tcPr>
          <w:p w14:paraId="7BAA812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565" w:type="dxa"/>
          </w:tcPr>
          <w:p w14:paraId="5729C15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37F9C1A9" w14:textId="77777777" w:rsidTr="00F33B07">
        <w:tc>
          <w:tcPr>
            <w:tcW w:w="8062" w:type="dxa"/>
          </w:tcPr>
          <w:p w14:paraId="296125D8"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1. am taking time at work to talk with co-workers</w:t>
            </w:r>
          </w:p>
        </w:tc>
        <w:tc>
          <w:tcPr>
            <w:tcW w:w="247" w:type="dxa"/>
          </w:tcPr>
          <w:p w14:paraId="0EF588F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7C93453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38D41E2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5" w:type="dxa"/>
          </w:tcPr>
          <w:p w14:paraId="3C94EAA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41B39D66" w14:textId="77777777" w:rsidTr="00F33B07">
        <w:tc>
          <w:tcPr>
            <w:tcW w:w="8062" w:type="dxa"/>
          </w:tcPr>
          <w:p w14:paraId="03873974"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2.</w:t>
            </w:r>
            <w:r>
              <w:rPr>
                <w:rFonts w:ascii="Times New Roman" w:eastAsia="Arial" w:hAnsi="Times New Roman" w:cs="Times New Roman"/>
                <w:sz w:val="24"/>
                <w:szCs w:val="24"/>
              </w:rPr>
              <w:t xml:space="preserve"> w</w:t>
            </w:r>
            <w:r>
              <w:rPr>
                <w:rFonts w:ascii="Times New Roman" w:hAnsi="Times New Roman" w:cs="Times New Roman"/>
                <w:sz w:val="24"/>
                <w:szCs w:val="24"/>
              </w:rPr>
              <w:t>ork that meets my needs</w:t>
            </w:r>
          </w:p>
        </w:tc>
        <w:tc>
          <w:tcPr>
            <w:tcW w:w="247" w:type="dxa"/>
          </w:tcPr>
          <w:p w14:paraId="75B3CE6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0E037A7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367E616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5" w:type="dxa"/>
          </w:tcPr>
          <w:p w14:paraId="296C7AE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741D00C0" w14:textId="77777777" w:rsidTr="00F33B07">
        <w:tc>
          <w:tcPr>
            <w:tcW w:w="8062" w:type="dxa"/>
          </w:tcPr>
          <w:p w14:paraId="22AA35B6"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eastAsia="Arial" w:hAnsi="Times New Roman" w:cs="Times New Roman"/>
                <w:sz w:val="24"/>
                <w:szCs w:val="24"/>
              </w:rPr>
              <w:t xml:space="preserve"> h</w:t>
            </w:r>
            <w:r>
              <w:rPr>
                <w:rFonts w:ascii="Times New Roman" w:hAnsi="Times New Roman" w:cs="Times New Roman"/>
                <w:sz w:val="24"/>
                <w:szCs w:val="24"/>
              </w:rPr>
              <w:t>ave regular breaks from work, including a longer one annually.</w:t>
            </w:r>
          </w:p>
        </w:tc>
        <w:tc>
          <w:tcPr>
            <w:tcW w:w="247" w:type="dxa"/>
          </w:tcPr>
          <w:p w14:paraId="76DB50E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56BC445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0F9709A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5" w:type="dxa"/>
          </w:tcPr>
          <w:p w14:paraId="30597CF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49323703" w14:textId="77777777" w:rsidTr="00F33B07">
        <w:tc>
          <w:tcPr>
            <w:tcW w:w="8062" w:type="dxa"/>
          </w:tcPr>
          <w:p w14:paraId="17B2B5D8"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4.</w:t>
            </w:r>
            <w:r>
              <w:rPr>
                <w:rFonts w:ascii="Times New Roman" w:eastAsia="Arial" w:hAnsi="Times New Roman" w:cs="Times New Roman"/>
                <w:sz w:val="24"/>
                <w:szCs w:val="24"/>
              </w:rPr>
              <w:t xml:space="preserve"> am b</w:t>
            </w:r>
            <w:r>
              <w:rPr>
                <w:rFonts w:ascii="Times New Roman" w:hAnsi="Times New Roman" w:cs="Times New Roman"/>
                <w:sz w:val="24"/>
                <w:szCs w:val="24"/>
              </w:rPr>
              <w:t>eing fit and healthy</w:t>
            </w:r>
          </w:p>
        </w:tc>
        <w:tc>
          <w:tcPr>
            <w:tcW w:w="247" w:type="dxa"/>
          </w:tcPr>
          <w:p w14:paraId="3DF6EF1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45402EF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4A565DC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5" w:type="dxa"/>
          </w:tcPr>
          <w:p w14:paraId="6E58369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18E30435" w14:textId="77777777" w:rsidTr="00F33B07">
        <w:tc>
          <w:tcPr>
            <w:tcW w:w="8062" w:type="dxa"/>
          </w:tcPr>
          <w:p w14:paraId="26753BF1"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5.</w:t>
            </w:r>
            <w:r>
              <w:rPr>
                <w:rFonts w:ascii="Times New Roman" w:eastAsia="Arial" w:hAnsi="Times New Roman" w:cs="Times New Roman"/>
                <w:sz w:val="24"/>
                <w:szCs w:val="24"/>
              </w:rPr>
              <w:t xml:space="preserve"> am e</w:t>
            </w:r>
            <w:r>
              <w:rPr>
                <w:rFonts w:ascii="Times New Roman" w:hAnsi="Times New Roman" w:cs="Times New Roman"/>
                <w:sz w:val="24"/>
                <w:szCs w:val="24"/>
              </w:rPr>
              <w:t>arning sufficient money for my needs</w:t>
            </w:r>
          </w:p>
        </w:tc>
        <w:tc>
          <w:tcPr>
            <w:tcW w:w="247" w:type="dxa"/>
          </w:tcPr>
          <w:p w14:paraId="7A895BD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02948E3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182172E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5" w:type="dxa"/>
          </w:tcPr>
          <w:p w14:paraId="56410ED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6D868533" w14:textId="77777777" w:rsidTr="00F33B07">
        <w:tc>
          <w:tcPr>
            <w:tcW w:w="8062" w:type="dxa"/>
          </w:tcPr>
          <w:p w14:paraId="58251E46" w14:textId="77777777" w:rsidR="00F079D7" w:rsidRDefault="00F079D7" w:rsidP="007C577D">
            <w:pPr>
              <w:spacing w:line="276" w:lineRule="auto"/>
              <w:jc w:val="both"/>
              <w:rPr>
                <w:rFonts w:ascii="Times New Roman" w:hAnsi="Times New Roman" w:cs="Times New Roman"/>
                <w:sz w:val="24"/>
                <w:szCs w:val="24"/>
              </w:rPr>
            </w:pPr>
          </w:p>
        </w:tc>
        <w:tc>
          <w:tcPr>
            <w:tcW w:w="247" w:type="dxa"/>
          </w:tcPr>
          <w:p w14:paraId="2307460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6916A29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2468FE4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5" w:type="dxa"/>
          </w:tcPr>
          <w:p w14:paraId="6AEEFDA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bl>
    <w:p w14:paraId="5CB0EDF0" w14:textId="77777777" w:rsidR="00F079D7" w:rsidRDefault="00F079D7" w:rsidP="00F079D7">
      <w:pPr>
        <w:spacing w:after="0" w:line="276" w:lineRule="auto"/>
        <w:rPr>
          <w:rFonts w:ascii="Times New Roman" w:hAnsi="Times New Roman" w:cs="Times New Roman"/>
          <w:b/>
          <w:bCs/>
          <w:sz w:val="24"/>
          <w:szCs w:val="24"/>
          <w:lang w:val="en"/>
        </w:rPr>
      </w:pPr>
    </w:p>
    <w:p w14:paraId="0AA4E622" w14:textId="77777777" w:rsidR="00F079D7" w:rsidRDefault="00F079D7" w:rsidP="00F079D7">
      <w:pPr>
        <w:spacing w:after="0" w:line="276" w:lineRule="auto"/>
        <w:rPr>
          <w:rFonts w:ascii="Times New Roman" w:hAnsi="Times New Roman" w:cs="Times New Roman"/>
          <w:b/>
          <w:bCs/>
          <w:sz w:val="24"/>
          <w:szCs w:val="24"/>
          <w:lang w:val="en"/>
        </w:rPr>
      </w:pPr>
    </w:p>
    <w:tbl>
      <w:tblPr>
        <w:tblStyle w:val="TableGrid"/>
        <w:tblW w:w="9634" w:type="dxa"/>
        <w:tblLook w:val="04A0" w:firstRow="1" w:lastRow="0" w:firstColumn="1" w:lastColumn="0" w:noHBand="0" w:noVBand="1"/>
      </w:tblPr>
      <w:tblGrid>
        <w:gridCol w:w="7977"/>
        <w:gridCol w:w="336"/>
        <w:gridCol w:w="336"/>
        <w:gridCol w:w="423"/>
        <w:gridCol w:w="562"/>
      </w:tblGrid>
      <w:tr w:rsidR="00F079D7" w14:paraId="4A02F50E" w14:textId="77777777" w:rsidTr="00F33B07">
        <w:trPr>
          <w:trHeight w:val="286"/>
        </w:trPr>
        <w:tc>
          <w:tcPr>
            <w:tcW w:w="9634" w:type="dxa"/>
            <w:gridSpan w:val="5"/>
          </w:tcPr>
          <w:p w14:paraId="731D66F0" w14:textId="77777777" w:rsidR="00F079D7" w:rsidRDefault="00F079D7" w:rsidP="007C577D">
            <w:pPr>
              <w:spacing w:line="276" w:lineRule="auto"/>
              <w:rPr>
                <w:rFonts w:ascii="Times New Roman" w:hAnsi="Times New Roman" w:cs="Times New Roman"/>
                <w:b/>
                <w:bCs/>
                <w:i/>
                <w:iCs/>
                <w:color w:val="222222"/>
                <w:sz w:val="24"/>
                <w:szCs w:val="24"/>
                <w:shd w:val="clear" w:color="auto" w:fill="FFFFFF"/>
              </w:rPr>
            </w:pPr>
            <w:r>
              <w:rPr>
                <w:rFonts w:ascii="Times New Roman" w:hAnsi="Times New Roman" w:cs="Times New Roman"/>
                <w:b/>
                <w:bCs/>
                <w:i/>
                <w:iCs/>
                <w:color w:val="222222"/>
                <w:sz w:val="24"/>
                <w:szCs w:val="24"/>
                <w:shd w:val="clear" w:color="auto" w:fill="FFFFFF"/>
              </w:rPr>
              <w:t>F. Practice Competence</w:t>
            </w:r>
          </w:p>
        </w:tc>
      </w:tr>
      <w:tr w:rsidR="00F079D7" w14:paraId="502E703F" w14:textId="77777777" w:rsidTr="00F33B07">
        <w:trPr>
          <w:trHeight w:val="274"/>
        </w:trPr>
        <w:tc>
          <w:tcPr>
            <w:tcW w:w="8062" w:type="dxa"/>
          </w:tcPr>
          <w:p w14:paraId="6E7FFB44"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t>As a teacher, I…..</w:t>
            </w:r>
          </w:p>
        </w:tc>
        <w:tc>
          <w:tcPr>
            <w:tcW w:w="247" w:type="dxa"/>
          </w:tcPr>
          <w:p w14:paraId="3ED7501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336" w:type="dxa"/>
          </w:tcPr>
          <w:p w14:paraId="6528943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424" w:type="dxa"/>
          </w:tcPr>
          <w:p w14:paraId="60CBDB1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565" w:type="dxa"/>
          </w:tcPr>
          <w:p w14:paraId="07A1405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0D707CB3" w14:textId="77777777" w:rsidTr="00F33B07">
        <w:tc>
          <w:tcPr>
            <w:tcW w:w="8062" w:type="dxa"/>
          </w:tcPr>
          <w:p w14:paraId="2094F987"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eastAsia="Arial" w:hAnsi="Times New Roman" w:cs="Times New Roman"/>
                <w:sz w:val="24"/>
                <w:szCs w:val="24"/>
              </w:rPr>
              <w:t xml:space="preserve"> am b</w:t>
            </w:r>
            <w:r>
              <w:rPr>
                <w:rFonts w:ascii="Times New Roman" w:hAnsi="Times New Roman" w:cs="Times New Roman"/>
                <w:sz w:val="24"/>
                <w:szCs w:val="24"/>
              </w:rPr>
              <w:t xml:space="preserve">eing clear about my role and responsibilities. </w:t>
            </w:r>
          </w:p>
        </w:tc>
        <w:tc>
          <w:tcPr>
            <w:tcW w:w="247" w:type="dxa"/>
          </w:tcPr>
          <w:p w14:paraId="0E35855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36481CA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07806DF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5" w:type="dxa"/>
          </w:tcPr>
          <w:p w14:paraId="650860A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05B4930D" w14:textId="77777777" w:rsidTr="00F33B07">
        <w:tc>
          <w:tcPr>
            <w:tcW w:w="8062" w:type="dxa"/>
          </w:tcPr>
          <w:p w14:paraId="2F6CA1F1"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am achieving planned outcomes with those I work with. </w:t>
            </w:r>
          </w:p>
        </w:tc>
        <w:tc>
          <w:tcPr>
            <w:tcW w:w="247" w:type="dxa"/>
          </w:tcPr>
          <w:p w14:paraId="758D55E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4A2506A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097C69F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5" w:type="dxa"/>
          </w:tcPr>
          <w:p w14:paraId="04F9FEE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3989A85B" w14:textId="77777777" w:rsidTr="00F33B07">
        <w:tc>
          <w:tcPr>
            <w:tcW w:w="8062" w:type="dxa"/>
          </w:tcPr>
          <w:p w14:paraId="7B7A16DC"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eastAsia="Arial" w:hAnsi="Times New Roman" w:cs="Times New Roman"/>
                <w:sz w:val="24"/>
                <w:szCs w:val="24"/>
              </w:rPr>
              <w:t xml:space="preserve"> am c</w:t>
            </w:r>
            <w:r>
              <w:rPr>
                <w:rFonts w:ascii="Times New Roman" w:hAnsi="Times New Roman" w:cs="Times New Roman"/>
                <w:sz w:val="24"/>
                <w:szCs w:val="24"/>
              </w:rPr>
              <w:t>ontributing to prevention, social justice and social change.</w:t>
            </w:r>
          </w:p>
        </w:tc>
        <w:tc>
          <w:tcPr>
            <w:tcW w:w="247" w:type="dxa"/>
          </w:tcPr>
          <w:p w14:paraId="15CBFE8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4DEFECE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085F9FA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5" w:type="dxa"/>
          </w:tcPr>
          <w:p w14:paraId="577B8AD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3BD6FB88" w14:textId="77777777" w:rsidTr="00F33B07">
        <w:tc>
          <w:tcPr>
            <w:tcW w:w="8062" w:type="dxa"/>
          </w:tcPr>
          <w:p w14:paraId="710C6D84"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4.</w:t>
            </w:r>
            <w:r>
              <w:rPr>
                <w:rFonts w:ascii="Times New Roman" w:eastAsia="Arial" w:hAnsi="Times New Roman" w:cs="Times New Roman"/>
                <w:sz w:val="24"/>
                <w:szCs w:val="24"/>
              </w:rPr>
              <w:t xml:space="preserve"> am w</w:t>
            </w:r>
            <w:r>
              <w:rPr>
                <w:rFonts w:ascii="Times New Roman" w:hAnsi="Times New Roman" w:cs="Times New Roman"/>
                <w:sz w:val="24"/>
                <w:szCs w:val="24"/>
              </w:rPr>
              <w:t>orking professionally, ethically.</w:t>
            </w:r>
          </w:p>
        </w:tc>
        <w:tc>
          <w:tcPr>
            <w:tcW w:w="247" w:type="dxa"/>
          </w:tcPr>
          <w:p w14:paraId="04D2659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168FA5B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1FD5849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5" w:type="dxa"/>
          </w:tcPr>
          <w:p w14:paraId="5D4BB12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2173388F" w14:textId="77777777" w:rsidTr="00F33B07">
        <w:tc>
          <w:tcPr>
            <w:tcW w:w="8062" w:type="dxa"/>
          </w:tcPr>
          <w:p w14:paraId="417C6141"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5.</w:t>
            </w:r>
            <w:r>
              <w:rPr>
                <w:rFonts w:ascii="Times New Roman" w:eastAsia="Arial" w:hAnsi="Times New Roman" w:cs="Times New Roman"/>
                <w:sz w:val="24"/>
                <w:szCs w:val="24"/>
              </w:rPr>
              <w:t xml:space="preserve"> am b</w:t>
            </w:r>
            <w:r>
              <w:rPr>
                <w:rFonts w:ascii="Times New Roman" w:hAnsi="Times New Roman" w:cs="Times New Roman"/>
                <w:sz w:val="24"/>
                <w:szCs w:val="24"/>
              </w:rPr>
              <w:t>eing accountable professionally.</w:t>
            </w:r>
          </w:p>
        </w:tc>
        <w:tc>
          <w:tcPr>
            <w:tcW w:w="247" w:type="dxa"/>
          </w:tcPr>
          <w:p w14:paraId="5BABD41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69F3D87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424" w:type="dxa"/>
          </w:tcPr>
          <w:p w14:paraId="4AC3EE8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5" w:type="dxa"/>
          </w:tcPr>
          <w:p w14:paraId="59A170D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bl>
    <w:p w14:paraId="5C4D85DD" w14:textId="77777777" w:rsidR="00F079D7" w:rsidRDefault="00F079D7" w:rsidP="00F079D7">
      <w:pPr>
        <w:spacing w:after="0" w:line="276" w:lineRule="auto"/>
        <w:rPr>
          <w:rFonts w:ascii="Times New Roman" w:hAnsi="Times New Roman" w:cs="Times New Roman"/>
          <w:b/>
          <w:bCs/>
          <w:sz w:val="24"/>
          <w:szCs w:val="24"/>
          <w:lang w:val="en"/>
        </w:rPr>
      </w:pPr>
    </w:p>
    <w:tbl>
      <w:tblPr>
        <w:tblStyle w:val="TableGrid"/>
        <w:tblW w:w="9634" w:type="dxa"/>
        <w:tblLook w:val="04A0" w:firstRow="1" w:lastRow="0" w:firstColumn="1" w:lastColumn="0" w:noHBand="0" w:noVBand="1"/>
      </w:tblPr>
      <w:tblGrid>
        <w:gridCol w:w="7873"/>
        <w:gridCol w:w="486"/>
        <w:gridCol w:w="374"/>
        <w:gridCol w:w="336"/>
        <w:gridCol w:w="565"/>
      </w:tblGrid>
      <w:tr w:rsidR="00F079D7" w14:paraId="3C4A064E" w14:textId="77777777" w:rsidTr="00F33B07">
        <w:trPr>
          <w:trHeight w:val="286"/>
        </w:trPr>
        <w:tc>
          <w:tcPr>
            <w:tcW w:w="9634" w:type="dxa"/>
            <w:gridSpan w:val="5"/>
          </w:tcPr>
          <w:p w14:paraId="251546CE" w14:textId="77777777" w:rsidR="00F079D7" w:rsidRDefault="00F079D7" w:rsidP="007C577D">
            <w:pPr>
              <w:spacing w:line="276" w:lineRule="auto"/>
              <w:rPr>
                <w:rFonts w:ascii="Times New Roman" w:hAnsi="Times New Roman" w:cs="Times New Roman"/>
                <w:b/>
                <w:bCs/>
                <w:i/>
                <w:iCs/>
                <w:color w:val="222222"/>
                <w:sz w:val="24"/>
                <w:szCs w:val="24"/>
                <w:shd w:val="clear" w:color="auto" w:fill="FFFFFF"/>
              </w:rPr>
            </w:pPr>
            <w:r>
              <w:rPr>
                <w:rFonts w:ascii="Times New Roman" w:hAnsi="Times New Roman" w:cs="Times New Roman"/>
                <w:b/>
                <w:bCs/>
                <w:i/>
                <w:iCs/>
                <w:color w:val="222222"/>
                <w:sz w:val="24"/>
                <w:szCs w:val="24"/>
                <w:shd w:val="clear" w:color="auto" w:fill="FFFFFF"/>
              </w:rPr>
              <w:t>G. Professional Development</w:t>
            </w:r>
          </w:p>
        </w:tc>
      </w:tr>
      <w:tr w:rsidR="00F079D7" w14:paraId="12A66C9F" w14:textId="77777777" w:rsidTr="00F33B07">
        <w:trPr>
          <w:trHeight w:val="274"/>
        </w:trPr>
        <w:tc>
          <w:tcPr>
            <w:tcW w:w="7873" w:type="dxa"/>
          </w:tcPr>
          <w:p w14:paraId="7EE0C462"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t>As a teacher, I…..</w:t>
            </w:r>
          </w:p>
        </w:tc>
        <w:tc>
          <w:tcPr>
            <w:tcW w:w="486" w:type="dxa"/>
          </w:tcPr>
          <w:p w14:paraId="0FDAF2F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374" w:type="dxa"/>
          </w:tcPr>
          <w:p w14:paraId="5DA6CD7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336" w:type="dxa"/>
          </w:tcPr>
          <w:p w14:paraId="6324ED6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565" w:type="dxa"/>
          </w:tcPr>
          <w:p w14:paraId="1AB4517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289DB5F0" w14:textId="77777777" w:rsidTr="00F33B07">
        <w:tc>
          <w:tcPr>
            <w:tcW w:w="7873" w:type="dxa"/>
          </w:tcPr>
          <w:p w14:paraId="15A1C530"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am getting regular helpful supervision.  </w:t>
            </w:r>
          </w:p>
        </w:tc>
        <w:tc>
          <w:tcPr>
            <w:tcW w:w="486" w:type="dxa"/>
          </w:tcPr>
          <w:p w14:paraId="7A16897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74" w:type="dxa"/>
          </w:tcPr>
          <w:p w14:paraId="4DA4A1E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3FE4D92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5" w:type="dxa"/>
          </w:tcPr>
          <w:p w14:paraId="496AFDF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72909073" w14:textId="77777777" w:rsidTr="00F33B07">
        <w:tc>
          <w:tcPr>
            <w:tcW w:w="7873" w:type="dxa"/>
          </w:tcPr>
          <w:p w14:paraId="45597D6C"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am having regular opportunities for learning and development.  </w:t>
            </w:r>
          </w:p>
          <w:p w14:paraId="152D6BC8" w14:textId="77777777" w:rsidR="00F079D7" w:rsidRDefault="00F079D7" w:rsidP="007C577D">
            <w:pPr>
              <w:spacing w:line="276" w:lineRule="auto"/>
              <w:jc w:val="both"/>
              <w:rPr>
                <w:rFonts w:ascii="Times New Roman" w:hAnsi="Times New Roman" w:cs="Times New Roman"/>
                <w:sz w:val="24"/>
                <w:szCs w:val="24"/>
              </w:rPr>
            </w:pPr>
          </w:p>
        </w:tc>
        <w:tc>
          <w:tcPr>
            <w:tcW w:w="486" w:type="dxa"/>
          </w:tcPr>
          <w:p w14:paraId="0A8C9F7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74" w:type="dxa"/>
          </w:tcPr>
          <w:p w14:paraId="4FCD65F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15CDFCF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5" w:type="dxa"/>
          </w:tcPr>
          <w:p w14:paraId="1A6D6A3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0885B1D2" w14:textId="77777777" w:rsidTr="00F33B07">
        <w:tc>
          <w:tcPr>
            <w:tcW w:w="7873" w:type="dxa"/>
          </w:tcPr>
          <w:p w14:paraId="2F028F21"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eastAsia="Arial" w:hAnsi="Times New Roman" w:cs="Times New Roman"/>
                <w:sz w:val="24"/>
                <w:szCs w:val="24"/>
              </w:rPr>
              <w:t xml:space="preserve"> am b</w:t>
            </w:r>
            <w:r>
              <w:rPr>
                <w:rFonts w:ascii="Times New Roman" w:hAnsi="Times New Roman" w:cs="Times New Roman"/>
                <w:sz w:val="24"/>
                <w:szCs w:val="24"/>
              </w:rPr>
              <w:t xml:space="preserve">eing professionally connected.  </w:t>
            </w:r>
          </w:p>
        </w:tc>
        <w:tc>
          <w:tcPr>
            <w:tcW w:w="486" w:type="dxa"/>
          </w:tcPr>
          <w:p w14:paraId="1039A88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74" w:type="dxa"/>
          </w:tcPr>
          <w:p w14:paraId="0F02033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5B42A1E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5" w:type="dxa"/>
          </w:tcPr>
          <w:p w14:paraId="264A395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691FE39D" w14:textId="77777777" w:rsidTr="00F33B07">
        <w:tc>
          <w:tcPr>
            <w:tcW w:w="7873" w:type="dxa"/>
          </w:tcPr>
          <w:p w14:paraId="0C036D28"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eastAsia="Arial" w:hAnsi="Times New Roman" w:cs="Times New Roman"/>
                <w:sz w:val="24"/>
                <w:szCs w:val="24"/>
              </w:rPr>
              <w:t xml:space="preserve"> am g</w:t>
            </w:r>
            <w:r>
              <w:rPr>
                <w:rFonts w:ascii="Times New Roman" w:hAnsi="Times New Roman" w:cs="Times New Roman"/>
                <w:sz w:val="24"/>
                <w:szCs w:val="24"/>
              </w:rPr>
              <w:t xml:space="preserve">etting regular constructive feedback.  </w:t>
            </w:r>
          </w:p>
        </w:tc>
        <w:tc>
          <w:tcPr>
            <w:tcW w:w="486" w:type="dxa"/>
          </w:tcPr>
          <w:p w14:paraId="7A7F3CE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74" w:type="dxa"/>
          </w:tcPr>
          <w:p w14:paraId="7E50F5B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02EF282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5" w:type="dxa"/>
          </w:tcPr>
          <w:p w14:paraId="2BE41C5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6AF24C4C" w14:textId="77777777" w:rsidTr="00F33B07">
        <w:tc>
          <w:tcPr>
            <w:tcW w:w="7873" w:type="dxa"/>
          </w:tcPr>
          <w:p w14:paraId="076BDCC0"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5.</w:t>
            </w:r>
            <w:r>
              <w:rPr>
                <w:rFonts w:ascii="Times New Roman" w:eastAsia="Arial" w:hAnsi="Times New Roman" w:cs="Times New Roman"/>
                <w:sz w:val="24"/>
                <w:szCs w:val="24"/>
              </w:rPr>
              <w:t xml:space="preserve"> am h</w:t>
            </w:r>
            <w:r>
              <w:rPr>
                <w:rFonts w:ascii="Times New Roman" w:hAnsi="Times New Roman" w:cs="Times New Roman"/>
                <w:sz w:val="24"/>
                <w:szCs w:val="24"/>
              </w:rPr>
              <w:t xml:space="preserve">aving goals or direction for my career.  </w:t>
            </w:r>
          </w:p>
        </w:tc>
        <w:tc>
          <w:tcPr>
            <w:tcW w:w="486" w:type="dxa"/>
          </w:tcPr>
          <w:p w14:paraId="500055A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74" w:type="dxa"/>
          </w:tcPr>
          <w:p w14:paraId="37E24EA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336" w:type="dxa"/>
          </w:tcPr>
          <w:p w14:paraId="7FEFD02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5" w:type="dxa"/>
          </w:tcPr>
          <w:p w14:paraId="2E115B8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bl>
    <w:p w14:paraId="6C65E728" w14:textId="77777777" w:rsidR="00F079D7" w:rsidRDefault="00F079D7" w:rsidP="00F079D7">
      <w:pPr>
        <w:spacing w:line="276" w:lineRule="auto"/>
        <w:jc w:val="both"/>
        <w:rPr>
          <w:rFonts w:ascii="Times New Roman" w:eastAsia="Arial" w:hAnsi="Times New Roman" w:cs="Times New Roman"/>
          <w:b/>
          <w:bCs/>
          <w:sz w:val="24"/>
          <w:szCs w:val="24"/>
        </w:rPr>
      </w:pPr>
    </w:p>
    <w:p w14:paraId="1C61EAEF" w14:textId="77777777" w:rsidR="00F079D7" w:rsidRDefault="00F079D7" w:rsidP="00F079D7">
      <w:pPr>
        <w:spacing w:line="276" w:lineRule="auto"/>
        <w:ind w:left="720" w:hanging="720"/>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PART III – </w:t>
      </w:r>
      <w:r>
        <w:rPr>
          <w:rFonts w:ascii="Times New Roman" w:hAnsi="Times New Roman" w:cs="Times New Roman"/>
          <w:b/>
          <w:bCs/>
          <w:sz w:val="24"/>
          <w:szCs w:val="24"/>
        </w:rPr>
        <w:t>Level of Teachers’ Perception on the Factors of Engagement</w:t>
      </w:r>
      <w:r>
        <w:rPr>
          <w:rFonts w:ascii="Times New Roman" w:hAnsi="Times New Roman" w:cs="Times New Roman"/>
          <w:sz w:val="24"/>
          <w:szCs w:val="24"/>
        </w:rPr>
        <w:t xml:space="preserve"> </w:t>
      </w:r>
      <w:r>
        <w:rPr>
          <w:rFonts w:ascii="Times New Roman" w:hAnsi="Times New Roman" w:cs="Times New Roman"/>
          <w:b/>
          <w:bCs/>
          <w:sz w:val="24"/>
          <w:szCs w:val="24"/>
          <w:lang w:val="en"/>
        </w:rPr>
        <w:t xml:space="preserve"> </w:t>
      </w:r>
    </w:p>
    <w:p w14:paraId="737EA0F9" w14:textId="77777777" w:rsidR="00F079D7" w:rsidRDefault="00F079D7" w:rsidP="00F079D7">
      <w:pPr>
        <w:spacing w:line="276" w:lineRule="auto"/>
        <w:ind w:left="720" w:hanging="720"/>
        <w:jc w:val="both"/>
        <w:rPr>
          <w:rFonts w:ascii="Times New Roman" w:eastAsia="Arial" w:hAnsi="Times New Roman" w:cs="Times New Roman"/>
          <w:sz w:val="24"/>
          <w:szCs w:val="24"/>
        </w:rPr>
      </w:pPr>
      <w:r>
        <w:rPr>
          <w:rFonts w:ascii="Times New Roman" w:eastAsia="Arial" w:hAnsi="Times New Roman" w:cs="Times New Roman"/>
          <w:b/>
          <w:bCs/>
          <w:sz w:val="24"/>
          <w:szCs w:val="24"/>
        </w:rPr>
        <w:t>Instructions:</w:t>
      </w:r>
      <w:r>
        <w:rPr>
          <w:rFonts w:ascii="Times New Roman" w:eastAsia="Arial" w:hAnsi="Times New Roman" w:cs="Times New Roman"/>
          <w:sz w:val="24"/>
          <w:szCs w:val="24"/>
        </w:rPr>
        <w:t xml:space="preserve"> </w:t>
      </w:r>
      <w:r>
        <w:rPr>
          <w:rFonts w:ascii="Times New Roman" w:hAnsi="Times New Roman" w:cs="Times New Roman"/>
          <w:sz w:val="24"/>
          <w:szCs w:val="24"/>
        </w:rPr>
        <w:t>For every given statement, indicate how often you demonstrate the following Professional well-being of public-school teachers. Please refer to the 4-point Likert Scale below:</w:t>
      </w:r>
    </w:p>
    <w:p w14:paraId="5BF25B9A" w14:textId="77777777" w:rsidR="00F079D7" w:rsidRDefault="00F079D7" w:rsidP="00F079D7">
      <w:pPr>
        <w:spacing w:line="276" w:lineRule="auto"/>
        <w:ind w:left="837" w:right="4" w:hanging="852"/>
        <w:jc w:val="both"/>
        <w:rPr>
          <w:rFonts w:ascii="Times New Roman" w:hAnsi="Times New Roman" w:cs="Times New Roman"/>
          <w:i/>
          <w:iCs/>
          <w:sz w:val="24"/>
          <w:szCs w:val="24"/>
        </w:rPr>
      </w:pPr>
      <w:r>
        <w:rPr>
          <w:rFonts w:ascii="Times New Roman" w:eastAsia="Arial" w:hAnsi="Times New Roman" w:cs="Times New Roman"/>
          <w:b/>
          <w:bCs/>
          <w:sz w:val="24"/>
          <w:szCs w:val="24"/>
        </w:rPr>
        <w:t>Source of Items:</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Schaufeli, William B., and Arthur B. Bakker. </w:t>
      </w:r>
      <w:r>
        <w:rPr>
          <w:rFonts w:ascii="Times New Roman" w:eastAsia="Bookman Old Style" w:hAnsi="Times New Roman" w:cs="Times New Roman"/>
          <w:sz w:val="24"/>
          <w:szCs w:val="24"/>
        </w:rPr>
        <w:t xml:space="preserve">2004. “Job demands, job resources, and </w:t>
      </w:r>
      <w:r>
        <w:rPr>
          <w:rFonts w:ascii="Times New Roman" w:hAnsi="Times New Roman" w:cs="Times New Roman"/>
          <w:sz w:val="24"/>
          <w:szCs w:val="24"/>
        </w:rPr>
        <w:t>their relationship with burnout and engagement: a multi-</w:t>
      </w:r>
      <w:r>
        <w:rPr>
          <w:rFonts w:ascii="Times New Roman" w:eastAsia="Bookman Old Style" w:hAnsi="Times New Roman" w:cs="Times New Roman"/>
          <w:sz w:val="24"/>
          <w:szCs w:val="24"/>
        </w:rPr>
        <w:t>sample study.” Journal organizational behavior</w:t>
      </w:r>
      <w:r>
        <w:rPr>
          <w:rFonts w:ascii="Times New Roman" w:hAnsi="Times New Roman" w:cs="Times New Roman"/>
          <w:sz w:val="24"/>
          <w:szCs w:val="24"/>
        </w:rPr>
        <w:t>, Vol. 25, 293-315</w:t>
      </w:r>
      <w:r>
        <w:rPr>
          <w:rFonts w:ascii="Times New Roman" w:hAnsi="Times New Roman" w:cs="Times New Roman"/>
          <w:i/>
          <w:iCs/>
          <w:sz w:val="24"/>
          <w:szCs w:val="24"/>
        </w:rPr>
        <w:t xml:space="preserve">. </w:t>
      </w:r>
    </w:p>
    <w:p w14:paraId="7BB1198E" w14:textId="77777777" w:rsidR="00F079D7" w:rsidRDefault="00F079D7" w:rsidP="00F079D7">
      <w:pPr>
        <w:spacing w:after="0" w:line="276" w:lineRule="auto"/>
        <w:rPr>
          <w:rFonts w:ascii="Times New Roman" w:eastAsia="Arial" w:hAnsi="Times New Roman" w:cs="Times New Roman"/>
          <w:sz w:val="24"/>
          <w:szCs w:val="24"/>
        </w:rPr>
      </w:pPr>
      <w:r>
        <w:rPr>
          <w:rFonts w:ascii="Times New Roman" w:eastAsia="Arial" w:hAnsi="Times New Roman" w:cs="Times New Roman"/>
          <w:sz w:val="24"/>
          <w:szCs w:val="24"/>
        </w:rPr>
        <w:t>4 – Strongly Agree</w:t>
      </w:r>
    </w:p>
    <w:p w14:paraId="542E4B08" w14:textId="77777777" w:rsidR="00F079D7" w:rsidRDefault="00F079D7" w:rsidP="00F079D7">
      <w:pPr>
        <w:spacing w:after="0" w:line="276" w:lineRule="auto"/>
        <w:rPr>
          <w:rFonts w:ascii="Times New Roman" w:eastAsia="Arial" w:hAnsi="Times New Roman" w:cs="Times New Roman"/>
          <w:sz w:val="24"/>
          <w:szCs w:val="24"/>
        </w:rPr>
      </w:pPr>
      <w:r>
        <w:rPr>
          <w:rFonts w:ascii="Times New Roman" w:eastAsia="Arial" w:hAnsi="Times New Roman" w:cs="Times New Roman"/>
          <w:sz w:val="24"/>
          <w:szCs w:val="24"/>
        </w:rPr>
        <w:t>3 - Agree</w:t>
      </w:r>
    </w:p>
    <w:p w14:paraId="0F0141DC" w14:textId="77777777" w:rsidR="00F079D7" w:rsidRDefault="00F079D7" w:rsidP="00F079D7">
      <w:pPr>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2 - Disagree</w:t>
      </w:r>
    </w:p>
    <w:p w14:paraId="3E484121" w14:textId="77777777" w:rsidR="00F079D7" w:rsidRDefault="00F079D7" w:rsidP="00F079D7">
      <w:pPr>
        <w:spacing w:after="0" w:line="276" w:lineRule="auto"/>
        <w:rPr>
          <w:rFonts w:ascii="Times New Roman" w:eastAsia="Arial" w:hAnsi="Times New Roman" w:cs="Times New Roman"/>
          <w:sz w:val="24"/>
          <w:szCs w:val="24"/>
        </w:rPr>
      </w:pPr>
      <w:r>
        <w:rPr>
          <w:rFonts w:ascii="Times New Roman" w:eastAsia="Arial" w:hAnsi="Times New Roman" w:cs="Times New Roman"/>
          <w:sz w:val="24"/>
          <w:szCs w:val="24"/>
        </w:rPr>
        <w:t>1 – Strongly Disagree</w:t>
      </w:r>
    </w:p>
    <w:p w14:paraId="74F76F45" w14:textId="77777777" w:rsidR="00F079D7" w:rsidRDefault="00F079D7" w:rsidP="00F079D7">
      <w:pPr>
        <w:spacing w:line="276" w:lineRule="auto"/>
        <w:rPr>
          <w:rFonts w:ascii="Times New Roman" w:eastAsia="Arial" w:hAnsi="Times New Roman" w:cs="Times New Roman"/>
          <w:sz w:val="24"/>
          <w:szCs w:val="24"/>
        </w:rPr>
      </w:pPr>
    </w:p>
    <w:p w14:paraId="53749391" w14:textId="77777777" w:rsidR="00F079D7" w:rsidRDefault="00F079D7" w:rsidP="00F079D7">
      <w:pPr>
        <w:spacing w:after="0" w:line="276" w:lineRule="auto"/>
        <w:rPr>
          <w:rFonts w:ascii="Times New Roman" w:hAnsi="Times New Roman" w:cs="Times New Roman"/>
          <w:b/>
          <w:bCs/>
          <w:sz w:val="24"/>
          <w:szCs w:val="24"/>
          <w:lang w:val="en"/>
        </w:rPr>
      </w:pPr>
    </w:p>
    <w:tbl>
      <w:tblPr>
        <w:tblStyle w:val="TableGrid"/>
        <w:tblW w:w="0" w:type="auto"/>
        <w:tblLook w:val="04A0" w:firstRow="1" w:lastRow="0" w:firstColumn="1" w:lastColumn="0" w:noHBand="0" w:noVBand="1"/>
      </w:tblPr>
      <w:tblGrid>
        <w:gridCol w:w="6374"/>
        <w:gridCol w:w="567"/>
        <w:gridCol w:w="567"/>
        <w:gridCol w:w="567"/>
        <w:gridCol w:w="560"/>
      </w:tblGrid>
      <w:tr w:rsidR="00F079D7" w14:paraId="5B46D92D" w14:textId="77777777" w:rsidTr="007C577D">
        <w:trPr>
          <w:trHeight w:val="286"/>
        </w:trPr>
        <w:tc>
          <w:tcPr>
            <w:tcW w:w="8635" w:type="dxa"/>
            <w:gridSpan w:val="5"/>
          </w:tcPr>
          <w:p w14:paraId="3A4DF1ED" w14:textId="77777777" w:rsidR="00F079D7" w:rsidRDefault="00F079D7" w:rsidP="007C577D">
            <w:pPr>
              <w:spacing w:line="276" w:lineRule="auto"/>
              <w:rPr>
                <w:rFonts w:ascii="Times New Roman" w:hAnsi="Times New Roman" w:cs="Times New Roman"/>
                <w:b/>
                <w:bCs/>
                <w:i/>
                <w:iCs/>
                <w:color w:val="222222"/>
                <w:sz w:val="24"/>
                <w:szCs w:val="24"/>
                <w:shd w:val="clear" w:color="auto" w:fill="FFFFFF"/>
              </w:rPr>
            </w:pPr>
            <w:r>
              <w:rPr>
                <w:rFonts w:ascii="Times New Roman" w:hAnsi="Times New Roman" w:cs="Times New Roman"/>
                <w:b/>
                <w:bCs/>
                <w:i/>
                <w:iCs/>
                <w:color w:val="222222"/>
                <w:sz w:val="24"/>
                <w:szCs w:val="24"/>
                <w:shd w:val="clear" w:color="auto" w:fill="FFFFFF"/>
              </w:rPr>
              <w:t>A. Shared Values</w:t>
            </w:r>
          </w:p>
        </w:tc>
      </w:tr>
      <w:tr w:rsidR="00F079D7" w14:paraId="111D1514" w14:textId="77777777" w:rsidTr="007C577D">
        <w:trPr>
          <w:trHeight w:val="274"/>
        </w:trPr>
        <w:tc>
          <w:tcPr>
            <w:tcW w:w="6374" w:type="dxa"/>
          </w:tcPr>
          <w:p w14:paraId="48068982"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t>As a teacher, I…..</w:t>
            </w:r>
          </w:p>
        </w:tc>
        <w:tc>
          <w:tcPr>
            <w:tcW w:w="567" w:type="dxa"/>
          </w:tcPr>
          <w:p w14:paraId="3DD62B3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567" w:type="dxa"/>
          </w:tcPr>
          <w:p w14:paraId="5C45123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567" w:type="dxa"/>
          </w:tcPr>
          <w:p w14:paraId="60D94A2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560" w:type="dxa"/>
          </w:tcPr>
          <w:p w14:paraId="0AFFC45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2638BD38" w14:textId="77777777" w:rsidTr="007C577D">
        <w:tc>
          <w:tcPr>
            <w:tcW w:w="6374" w:type="dxa"/>
          </w:tcPr>
          <w:p w14:paraId="23BE6C52"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1. meet the needs of students is one of our school’s top priorities.</w:t>
            </w:r>
          </w:p>
        </w:tc>
        <w:tc>
          <w:tcPr>
            <w:tcW w:w="567" w:type="dxa"/>
          </w:tcPr>
          <w:p w14:paraId="5B4E474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5113F3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1B210D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073C0FD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3D3CC1C4" w14:textId="77777777" w:rsidTr="007C577D">
        <w:tc>
          <w:tcPr>
            <w:tcW w:w="6374" w:type="dxa"/>
          </w:tcPr>
          <w:p w14:paraId="69BFC876"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2. am courteous when working with others (parents, students and colleagues).</w:t>
            </w:r>
          </w:p>
        </w:tc>
        <w:tc>
          <w:tcPr>
            <w:tcW w:w="567" w:type="dxa"/>
          </w:tcPr>
          <w:p w14:paraId="7D7A3CC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557A2C9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4B0E047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73CDE7A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12D8ED39" w14:textId="77777777" w:rsidTr="007C577D">
        <w:tc>
          <w:tcPr>
            <w:tcW w:w="6374" w:type="dxa"/>
          </w:tcPr>
          <w:p w14:paraId="5EE25CC9"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expects all teachers to share ideas to improve performance. </w:t>
            </w:r>
          </w:p>
          <w:p w14:paraId="2D0E6A08" w14:textId="77777777" w:rsidR="00F079D7" w:rsidRDefault="00F079D7" w:rsidP="007C577D">
            <w:pPr>
              <w:spacing w:line="276" w:lineRule="auto"/>
              <w:jc w:val="both"/>
              <w:rPr>
                <w:rFonts w:ascii="Times New Roman" w:hAnsi="Times New Roman" w:cs="Times New Roman"/>
                <w:sz w:val="24"/>
                <w:szCs w:val="24"/>
              </w:rPr>
            </w:pPr>
          </w:p>
        </w:tc>
        <w:tc>
          <w:tcPr>
            <w:tcW w:w="567" w:type="dxa"/>
          </w:tcPr>
          <w:p w14:paraId="1D0674A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1BB6B41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4B26B1E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268336C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7E6E2609" w14:textId="77777777" w:rsidTr="007C577D">
        <w:tc>
          <w:tcPr>
            <w:tcW w:w="6374" w:type="dxa"/>
          </w:tcPr>
          <w:p w14:paraId="27116C64"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4. feel comfortable sharing ideas and opinions with my principal and my colleagues.</w:t>
            </w:r>
          </w:p>
        </w:tc>
        <w:tc>
          <w:tcPr>
            <w:tcW w:w="567" w:type="dxa"/>
          </w:tcPr>
          <w:p w14:paraId="6277F32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2EB7C2D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5ABA50E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38BE7A7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5C58DB0A" w14:textId="77777777" w:rsidTr="007C577D">
        <w:tc>
          <w:tcPr>
            <w:tcW w:w="6374" w:type="dxa"/>
          </w:tcPr>
          <w:p w14:paraId="62B6278C"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5. am motivated to contribute more than what is expected of me.</w:t>
            </w:r>
          </w:p>
        </w:tc>
        <w:tc>
          <w:tcPr>
            <w:tcW w:w="567" w:type="dxa"/>
          </w:tcPr>
          <w:p w14:paraId="0117FE8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108B49C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4A99D92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0B2D1A5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6FA053C6" w14:textId="77777777" w:rsidTr="007C577D">
        <w:tc>
          <w:tcPr>
            <w:tcW w:w="6374" w:type="dxa"/>
          </w:tcPr>
          <w:p w14:paraId="57D8017F"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 am passionate towards duties and work assignments are developed.</w:t>
            </w:r>
          </w:p>
        </w:tc>
        <w:tc>
          <w:tcPr>
            <w:tcW w:w="567" w:type="dxa"/>
          </w:tcPr>
          <w:p w14:paraId="14BE507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420905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504EF1B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7F9AC5B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bl>
    <w:p w14:paraId="74BABFA6" w14:textId="77777777" w:rsidR="00F079D7" w:rsidRDefault="00F079D7" w:rsidP="00F079D7">
      <w:pPr>
        <w:spacing w:after="0" w:line="276" w:lineRule="auto"/>
        <w:rPr>
          <w:rFonts w:ascii="Times New Roman" w:hAnsi="Times New Roman" w:cs="Times New Roman"/>
          <w:b/>
          <w:bCs/>
          <w:sz w:val="24"/>
          <w:szCs w:val="24"/>
          <w:lang w:val="en"/>
        </w:rPr>
      </w:pPr>
    </w:p>
    <w:tbl>
      <w:tblPr>
        <w:tblStyle w:val="TableGrid"/>
        <w:tblW w:w="0" w:type="auto"/>
        <w:tblLook w:val="04A0" w:firstRow="1" w:lastRow="0" w:firstColumn="1" w:lastColumn="0" w:noHBand="0" w:noVBand="1"/>
      </w:tblPr>
      <w:tblGrid>
        <w:gridCol w:w="6374"/>
        <w:gridCol w:w="567"/>
        <w:gridCol w:w="567"/>
        <w:gridCol w:w="567"/>
        <w:gridCol w:w="560"/>
      </w:tblGrid>
      <w:tr w:rsidR="00F079D7" w14:paraId="1B41C0F2" w14:textId="77777777" w:rsidTr="007C577D">
        <w:trPr>
          <w:trHeight w:val="286"/>
        </w:trPr>
        <w:tc>
          <w:tcPr>
            <w:tcW w:w="8635" w:type="dxa"/>
            <w:gridSpan w:val="5"/>
          </w:tcPr>
          <w:p w14:paraId="3B5732B9" w14:textId="77777777" w:rsidR="00F079D7" w:rsidRDefault="00F079D7" w:rsidP="007C577D">
            <w:pPr>
              <w:spacing w:line="276" w:lineRule="auto"/>
              <w:rPr>
                <w:rFonts w:ascii="Times New Roman" w:hAnsi="Times New Roman" w:cs="Times New Roman"/>
                <w:b/>
                <w:bCs/>
                <w:i/>
                <w:iCs/>
                <w:color w:val="222222"/>
                <w:sz w:val="24"/>
                <w:szCs w:val="24"/>
                <w:shd w:val="clear" w:color="auto" w:fill="FFFFFF"/>
              </w:rPr>
            </w:pPr>
            <w:r>
              <w:rPr>
                <w:rFonts w:ascii="Times New Roman" w:hAnsi="Times New Roman" w:cs="Times New Roman"/>
                <w:b/>
                <w:bCs/>
                <w:i/>
                <w:iCs/>
                <w:color w:val="222222"/>
                <w:sz w:val="24"/>
                <w:szCs w:val="24"/>
                <w:shd w:val="clear" w:color="auto" w:fill="FFFFFF"/>
              </w:rPr>
              <w:t>B. Leadership</w:t>
            </w:r>
          </w:p>
        </w:tc>
      </w:tr>
      <w:tr w:rsidR="00F079D7" w14:paraId="064B469A" w14:textId="77777777" w:rsidTr="007C577D">
        <w:trPr>
          <w:trHeight w:val="274"/>
        </w:trPr>
        <w:tc>
          <w:tcPr>
            <w:tcW w:w="6374" w:type="dxa"/>
          </w:tcPr>
          <w:p w14:paraId="4493C04E"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t>As a teacher, I…..</w:t>
            </w:r>
          </w:p>
        </w:tc>
        <w:tc>
          <w:tcPr>
            <w:tcW w:w="567" w:type="dxa"/>
          </w:tcPr>
          <w:p w14:paraId="7345599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567" w:type="dxa"/>
          </w:tcPr>
          <w:p w14:paraId="468B976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567" w:type="dxa"/>
          </w:tcPr>
          <w:p w14:paraId="743B38A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560" w:type="dxa"/>
          </w:tcPr>
          <w:p w14:paraId="1EFA604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20AA8DDF" w14:textId="77777777" w:rsidTr="007C577D">
        <w:tc>
          <w:tcPr>
            <w:tcW w:w="6374" w:type="dxa"/>
          </w:tcPr>
          <w:p w14:paraId="10E04323"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observe that the school principal’s behavior consistent with their policies </w:t>
            </w:r>
          </w:p>
        </w:tc>
        <w:tc>
          <w:tcPr>
            <w:tcW w:w="567" w:type="dxa"/>
          </w:tcPr>
          <w:p w14:paraId="067C4A3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938ECA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47DBFBD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5D58546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1FFDB106" w14:textId="77777777" w:rsidTr="007C577D">
        <w:tc>
          <w:tcPr>
            <w:tcW w:w="6374" w:type="dxa"/>
          </w:tcPr>
          <w:p w14:paraId="4A115C0F"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2.  believe the school principal makes good decisions most of the time.</w:t>
            </w:r>
          </w:p>
        </w:tc>
        <w:tc>
          <w:tcPr>
            <w:tcW w:w="567" w:type="dxa"/>
          </w:tcPr>
          <w:p w14:paraId="1705803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4913C25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1613B56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0D23584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2BB89E29" w14:textId="77777777" w:rsidTr="007C577D">
        <w:tc>
          <w:tcPr>
            <w:tcW w:w="6374" w:type="dxa"/>
          </w:tcPr>
          <w:p w14:paraId="627CECDF"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3. see that my  principal demonstrates strong management skills.</w:t>
            </w:r>
          </w:p>
        </w:tc>
        <w:tc>
          <w:tcPr>
            <w:tcW w:w="567" w:type="dxa"/>
          </w:tcPr>
          <w:p w14:paraId="6D9821F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005C03B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506FDB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5840097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6E725C9E" w14:textId="77777777" w:rsidTr="007C577D">
        <w:tc>
          <w:tcPr>
            <w:tcW w:w="6374" w:type="dxa"/>
          </w:tcPr>
          <w:p w14:paraId="649842A4"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4. feel I can rely on my principal for support when to addressing problems or issues.</w:t>
            </w:r>
          </w:p>
        </w:tc>
        <w:tc>
          <w:tcPr>
            <w:tcW w:w="567" w:type="dxa"/>
          </w:tcPr>
          <w:p w14:paraId="40416CD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28F83C3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562B870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5EE7674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44DBFDE7" w14:textId="77777777" w:rsidTr="007C577D">
        <w:tc>
          <w:tcPr>
            <w:tcW w:w="6374" w:type="dxa"/>
          </w:tcPr>
          <w:p w14:paraId="34581854"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5. enjoy the professional relationship I have with my principal.</w:t>
            </w:r>
          </w:p>
        </w:tc>
        <w:tc>
          <w:tcPr>
            <w:tcW w:w="567" w:type="dxa"/>
          </w:tcPr>
          <w:p w14:paraId="32AA1CF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4326106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264F8BF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54B87E8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65476060" w14:textId="77777777" w:rsidTr="007C577D">
        <w:tc>
          <w:tcPr>
            <w:tcW w:w="6374" w:type="dxa"/>
          </w:tcPr>
          <w:p w14:paraId="46A86B79"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  trust my principal to make decisions that are in the best interest of the students. </w:t>
            </w:r>
          </w:p>
        </w:tc>
        <w:tc>
          <w:tcPr>
            <w:tcW w:w="567" w:type="dxa"/>
          </w:tcPr>
          <w:p w14:paraId="462FD1A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338AE58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72957C6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6BD1A8D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66C3A561" w14:textId="77777777" w:rsidTr="007C577D">
        <w:tc>
          <w:tcPr>
            <w:tcW w:w="6374" w:type="dxa"/>
          </w:tcPr>
          <w:p w14:paraId="7E493117"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7.perceive that my principal maintains high expectations for all teachers.</w:t>
            </w:r>
          </w:p>
        </w:tc>
        <w:tc>
          <w:tcPr>
            <w:tcW w:w="567" w:type="dxa"/>
          </w:tcPr>
          <w:p w14:paraId="58ED46F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21C8B5F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2BF9BA1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2664094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bl>
    <w:p w14:paraId="7AAC5EDD" w14:textId="77777777" w:rsidR="00F079D7" w:rsidRDefault="00F079D7" w:rsidP="00F079D7">
      <w:pPr>
        <w:spacing w:after="0" w:line="276" w:lineRule="auto"/>
        <w:rPr>
          <w:rFonts w:ascii="Times New Roman" w:hAnsi="Times New Roman" w:cs="Times New Roman"/>
          <w:b/>
          <w:bCs/>
          <w:sz w:val="24"/>
          <w:szCs w:val="24"/>
          <w:lang w:val="en"/>
        </w:rPr>
      </w:pPr>
    </w:p>
    <w:tbl>
      <w:tblPr>
        <w:tblStyle w:val="TableGrid"/>
        <w:tblW w:w="0" w:type="auto"/>
        <w:tblLook w:val="04A0" w:firstRow="1" w:lastRow="0" w:firstColumn="1" w:lastColumn="0" w:noHBand="0" w:noVBand="1"/>
      </w:tblPr>
      <w:tblGrid>
        <w:gridCol w:w="6374"/>
        <w:gridCol w:w="567"/>
        <w:gridCol w:w="567"/>
        <w:gridCol w:w="567"/>
        <w:gridCol w:w="560"/>
      </w:tblGrid>
      <w:tr w:rsidR="00F079D7" w14:paraId="07BCE4FC" w14:textId="77777777" w:rsidTr="007C577D">
        <w:trPr>
          <w:trHeight w:val="286"/>
        </w:trPr>
        <w:tc>
          <w:tcPr>
            <w:tcW w:w="8635" w:type="dxa"/>
            <w:gridSpan w:val="5"/>
          </w:tcPr>
          <w:p w14:paraId="41C04251" w14:textId="77777777" w:rsidR="00F079D7" w:rsidRDefault="00F079D7" w:rsidP="007C577D">
            <w:pPr>
              <w:spacing w:line="276" w:lineRule="auto"/>
              <w:rPr>
                <w:rFonts w:ascii="Times New Roman" w:hAnsi="Times New Roman" w:cs="Times New Roman"/>
                <w:b/>
                <w:bCs/>
                <w:i/>
                <w:iCs/>
                <w:color w:val="222222"/>
                <w:sz w:val="24"/>
                <w:szCs w:val="24"/>
                <w:shd w:val="clear" w:color="auto" w:fill="FFFFFF"/>
              </w:rPr>
            </w:pPr>
            <w:r>
              <w:rPr>
                <w:rFonts w:ascii="Times New Roman" w:hAnsi="Times New Roman" w:cs="Times New Roman"/>
                <w:b/>
                <w:bCs/>
                <w:i/>
                <w:iCs/>
                <w:color w:val="222222"/>
                <w:sz w:val="24"/>
                <w:szCs w:val="24"/>
                <w:shd w:val="clear" w:color="auto" w:fill="FFFFFF"/>
              </w:rPr>
              <w:t>C. Communication</w:t>
            </w:r>
          </w:p>
        </w:tc>
      </w:tr>
      <w:tr w:rsidR="00F079D7" w14:paraId="50079867" w14:textId="77777777" w:rsidTr="007C577D">
        <w:trPr>
          <w:trHeight w:val="274"/>
        </w:trPr>
        <w:tc>
          <w:tcPr>
            <w:tcW w:w="6374" w:type="dxa"/>
          </w:tcPr>
          <w:p w14:paraId="74A95CED"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t>As a teacher, I…..</w:t>
            </w:r>
          </w:p>
        </w:tc>
        <w:tc>
          <w:tcPr>
            <w:tcW w:w="567" w:type="dxa"/>
          </w:tcPr>
          <w:p w14:paraId="205EF7F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567" w:type="dxa"/>
          </w:tcPr>
          <w:p w14:paraId="765ABE8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567" w:type="dxa"/>
          </w:tcPr>
          <w:p w14:paraId="124C230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560" w:type="dxa"/>
          </w:tcPr>
          <w:p w14:paraId="0DE973A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38560520" w14:textId="77777777" w:rsidTr="007C577D">
        <w:tc>
          <w:tcPr>
            <w:tcW w:w="6374" w:type="dxa"/>
          </w:tcPr>
          <w:p w14:paraId="4E6E781D"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believe I can contribute in decision making in our school. </w:t>
            </w:r>
          </w:p>
          <w:p w14:paraId="7F02E26C" w14:textId="77777777" w:rsidR="00F079D7" w:rsidRDefault="00F079D7" w:rsidP="007C577D">
            <w:pPr>
              <w:spacing w:line="276" w:lineRule="auto"/>
              <w:jc w:val="both"/>
              <w:rPr>
                <w:rFonts w:ascii="Times New Roman" w:hAnsi="Times New Roman" w:cs="Times New Roman"/>
                <w:sz w:val="24"/>
                <w:szCs w:val="24"/>
              </w:rPr>
            </w:pPr>
          </w:p>
        </w:tc>
        <w:tc>
          <w:tcPr>
            <w:tcW w:w="567" w:type="dxa"/>
          </w:tcPr>
          <w:p w14:paraId="2CB54D0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4259193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F29A06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2AFC9E6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213905C6" w14:textId="77777777" w:rsidTr="007C577D">
        <w:tc>
          <w:tcPr>
            <w:tcW w:w="6374" w:type="dxa"/>
          </w:tcPr>
          <w:p w14:paraId="570F7471" w14:textId="77777777" w:rsidR="00F079D7" w:rsidRDefault="00F079D7" w:rsidP="007C577D">
            <w:pPr>
              <w:spacing w:line="276" w:lineRule="auto"/>
              <w:ind w:right="429"/>
              <w:jc w:val="both"/>
              <w:rPr>
                <w:rFonts w:ascii="Times New Roman" w:hAnsi="Times New Roman" w:cs="Times New Roman"/>
                <w:sz w:val="24"/>
                <w:szCs w:val="24"/>
              </w:rPr>
            </w:pPr>
            <w:r>
              <w:rPr>
                <w:rFonts w:ascii="Times New Roman" w:hAnsi="Times New Roman" w:cs="Times New Roman"/>
                <w:sz w:val="24"/>
                <w:szCs w:val="24"/>
              </w:rPr>
              <w:t xml:space="preserve">2. can effectively communicate to my co-teachers on important issues that affect me or the school. </w:t>
            </w:r>
          </w:p>
          <w:p w14:paraId="06F2E866" w14:textId="77777777" w:rsidR="00F079D7" w:rsidRDefault="00F079D7" w:rsidP="007C577D">
            <w:pPr>
              <w:spacing w:line="276" w:lineRule="auto"/>
              <w:jc w:val="both"/>
              <w:rPr>
                <w:rFonts w:ascii="Times New Roman" w:hAnsi="Times New Roman" w:cs="Times New Roman"/>
                <w:sz w:val="24"/>
                <w:szCs w:val="24"/>
              </w:rPr>
            </w:pPr>
          </w:p>
        </w:tc>
        <w:tc>
          <w:tcPr>
            <w:tcW w:w="567" w:type="dxa"/>
          </w:tcPr>
          <w:p w14:paraId="2FCA404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7D100E7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C072FE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6AC4F6B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6772B054" w14:textId="77777777" w:rsidTr="007C577D">
        <w:tc>
          <w:tcPr>
            <w:tcW w:w="6374" w:type="dxa"/>
          </w:tcPr>
          <w:p w14:paraId="239F4131"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3. find that my principal is willing to listen to new ideas.</w:t>
            </w:r>
          </w:p>
        </w:tc>
        <w:tc>
          <w:tcPr>
            <w:tcW w:w="567" w:type="dxa"/>
          </w:tcPr>
          <w:p w14:paraId="2F94BA7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77C2FE0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0E989B0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0F811E4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4B839B58" w14:textId="77777777" w:rsidTr="007C577D">
        <w:tc>
          <w:tcPr>
            <w:tcW w:w="6374" w:type="dxa"/>
          </w:tcPr>
          <w:p w14:paraId="35E36500"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4. feel the principal clearly explains the reasons behind decisions on key issues.</w:t>
            </w:r>
          </w:p>
        </w:tc>
        <w:tc>
          <w:tcPr>
            <w:tcW w:w="567" w:type="dxa"/>
          </w:tcPr>
          <w:p w14:paraId="6FA68CB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371088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0261A20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76919EB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1D672540" w14:textId="77777777" w:rsidTr="007C577D">
        <w:tc>
          <w:tcPr>
            <w:tcW w:w="6374" w:type="dxa"/>
          </w:tcPr>
          <w:p w14:paraId="12EB51EB"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5. observe that the principal actively seeks suggestions from the teachers regarding decisions that affect them.</w:t>
            </w:r>
          </w:p>
        </w:tc>
        <w:tc>
          <w:tcPr>
            <w:tcW w:w="567" w:type="dxa"/>
          </w:tcPr>
          <w:p w14:paraId="68B25AC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1D510C7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4957DCF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4AC5B2B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57D6DD14" w14:textId="77777777" w:rsidTr="007C577D">
        <w:tc>
          <w:tcPr>
            <w:tcW w:w="6374" w:type="dxa"/>
          </w:tcPr>
          <w:p w14:paraId="190CD641"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 receive clear direction and expectations of my job performance form the principal.</w:t>
            </w:r>
          </w:p>
        </w:tc>
        <w:tc>
          <w:tcPr>
            <w:tcW w:w="567" w:type="dxa"/>
          </w:tcPr>
          <w:p w14:paraId="1C84327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1690B13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47EB1E0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21EB382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523C158C" w14:textId="77777777" w:rsidTr="007C577D">
        <w:tc>
          <w:tcPr>
            <w:tcW w:w="6374" w:type="dxa"/>
          </w:tcPr>
          <w:p w14:paraId="68EC3416"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7.attend meetings held by the principal to disseminate information and to address important issues regularly.</w:t>
            </w:r>
          </w:p>
        </w:tc>
        <w:tc>
          <w:tcPr>
            <w:tcW w:w="567" w:type="dxa"/>
          </w:tcPr>
          <w:p w14:paraId="4897187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79188D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553B2EC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5A7EEC4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bl>
    <w:p w14:paraId="661371F3" w14:textId="77777777" w:rsidR="00F079D7" w:rsidRDefault="00F079D7" w:rsidP="00F079D7">
      <w:pPr>
        <w:spacing w:after="0" w:line="276" w:lineRule="auto"/>
        <w:rPr>
          <w:rFonts w:ascii="Times New Roman" w:hAnsi="Times New Roman" w:cs="Times New Roman"/>
          <w:b/>
          <w:bCs/>
          <w:sz w:val="24"/>
          <w:szCs w:val="24"/>
          <w:lang w:val="en"/>
        </w:rPr>
      </w:pPr>
    </w:p>
    <w:tbl>
      <w:tblPr>
        <w:tblStyle w:val="TableGrid"/>
        <w:tblW w:w="0" w:type="auto"/>
        <w:tblLook w:val="04A0" w:firstRow="1" w:lastRow="0" w:firstColumn="1" w:lastColumn="0" w:noHBand="0" w:noVBand="1"/>
      </w:tblPr>
      <w:tblGrid>
        <w:gridCol w:w="6374"/>
        <w:gridCol w:w="567"/>
        <w:gridCol w:w="567"/>
        <w:gridCol w:w="567"/>
        <w:gridCol w:w="560"/>
      </w:tblGrid>
      <w:tr w:rsidR="00F079D7" w14:paraId="1ECD6EE3" w14:textId="77777777" w:rsidTr="007C577D">
        <w:trPr>
          <w:trHeight w:val="286"/>
        </w:trPr>
        <w:tc>
          <w:tcPr>
            <w:tcW w:w="8635" w:type="dxa"/>
            <w:gridSpan w:val="5"/>
          </w:tcPr>
          <w:p w14:paraId="13076C2B" w14:textId="77777777" w:rsidR="00F079D7" w:rsidRDefault="00F079D7" w:rsidP="007C577D">
            <w:pPr>
              <w:spacing w:line="276" w:lineRule="auto"/>
              <w:rPr>
                <w:rFonts w:ascii="Times New Roman" w:hAnsi="Times New Roman" w:cs="Times New Roman"/>
                <w:b/>
                <w:bCs/>
                <w:i/>
                <w:iCs/>
                <w:color w:val="222222"/>
                <w:sz w:val="24"/>
                <w:szCs w:val="24"/>
                <w:shd w:val="clear" w:color="auto" w:fill="FFFFFF"/>
              </w:rPr>
            </w:pPr>
            <w:r>
              <w:rPr>
                <w:rFonts w:ascii="Times New Roman" w:hAnsi="Times New Roman" w:cs="Times New Roman"/>
                <w:b/>
                <w:bCs/>
                <w:i/>
                <w:iCs/>
                <w:color w:val="222222"/>
                <w:sz w:val="24"/>
                <w:szCs w:val="24"/>
                <w:shd w:val="clear" w:color="auto" w:fill="FFFFFF"/>
              </w:rPr>
              <w:t>D. Recognition</w:t>
            </w:r>
          </w:p>
        </w:tc>
      </w:tr>
      <w:tr w:rsidR="00F079D7" w14:paraId="61AFCFFA" w14:textId="77777777" w:rsidTr="007C577D">
        <w:trPr>
          <w:trHeight w:val="274"/>
        </w:trPr>
        <w:tc>
          <w:tcPr>
            <w:tcW w:w="6374" w:type="dxa"/>
          </w:tcPr>
          <w:p w14:paraId="4A23B5F5"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t>As a teacher, I…..</w:t>
            </w:r>
          </w:p>
        </w:tc>
        <w:tc>
          <w:tcPr>
            <w:tcW w:w="567" w:type="dxa"/>
          </w:tcPr>
          <w:p w14:paraId="57085A6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567" w:type="dxa"/>
          </w:tcPr>
          <w:p w14:paraId="76804E6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567" w:type="dxa"/>
          </w:tcPr>
          <w:p w14:paraId="334C6F0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560" w:type="dxa"/>
          </w:tcPr>
          <w:p w14:paraId="164B4C0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34EA3421" w14:textId="77777777" w:rsidTr="007C577D">
        <w:tc>
          <w:tcPr>
            <w:tcW w:w="6374" w:type="dxa"/>
          </w:tcPr>
          <w:p w14:paraId="30CA8F33"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1. am appreciated for the extra time and effort I spent in co-curricular activities.</w:t>
            </w:r>
          </w:p>
        </w:tc>
        <w:tc>
          <w:tcPr>
            <w:tcW w:w="567" w:type="dxa"/>
          </w:tcPr>
          <w:p w14:paraId="65E4682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067C64B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D31152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0F04598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262B00CB" w14:textId="77777777" w:rsidTr="007C577D">
        <w:tc>
          <w:tcPr>
            <w:tcW w:w="6374" w:type="dxa"/>
          </w:tcPr>
          <w:p w14:paraId="17DEAB69"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2. receive recognition for my active participation in extra-curricular activities.</w:t>
            </w:r>
          </w:p>
        </w:tc>
        <w:tc>
          <w:tcPr>
            <w:tcW w:w="567" w:type="dxa"/>
          </w:tcPr>
          <w:p w14:paraId="5462915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46DB6C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009CEC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734E840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29777E41" w14:textId="77777777" w:rsidTr="007C577D">
        <w:tc>
          <w:tcPr>
            <w:tcW w:w="6374" w:type="dxa"/>
          </w:tcPr>
          <w:p w14:paraId="5ACA2AE9"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3. receive constructive feedback from my principal to help improve my work performance.</w:t>
            </w:r>
          </w:p>
        </w:tc>
        <w:tc>
          <w:tcPr>
            <w:tcW w:w="567" w:type="dxa"/>
          </w:tcPr>
          <w:p w14:paraId="18DD0B3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7303AC9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F003F5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778AF8C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43309225" w14:textId="77777777" w:rsidTr="007C577D">
        <w:tc>
          <w:tcPr>
            <w:tcW w:w="6374" w:type="dxa"/>
          </w:tcPr>
          <w:p w14:paraId="68335CDA"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4. view negative feedback as a challenge to improve my professional performance</w:t>
            </w:r>
          </w:p>
        </w:tc>
        <w:tc>
          <w:tcPr>
            <w:tcW w:w="567" w:type="dxa"/>
          </w:tcPr>
          <w:p w14:paraId="157DFDD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1D8041D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5C6A2D3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70568B7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0587AC65" w14:textId="77777777" w:rsidTr="007C577D">
        <w:tc>
          <w:tcPr>
            <w:tcW w:w="6374" w:type="dxa"/>
          </w:tcPr>
          <w:p w14:paraId="3963677D"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5. see that the  school recognizes teachers for their high  quality work and accomplishments.</w:t>
            </w:r>
          </w:p>
        </w:tc>
        <w:tc>
          <w:tcPr>
            <w:tcW w:w="567" w:type="dxa"/>
          </w:tcPr>
          <w:p w14:paraId="3585FC4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702C0FC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56612E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17F0A21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397E0199" w14:textId="77777777" w:rsidTr="007C577D">
        <w:tc>
          <w:tcPr>
            <w:tcW w:w="6374" w:type="dxa"/>
          </w:tcPr>
          <w:p w14:paraId="40ED5637"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6. am encouraged and expected to give feedback to improve our school.</w:t>
            </w:r>
          </w:p>
        </w:tc>
        <w:tc>
          <w:tcPr>
            <w:tcW w:w="567" w:type="dxa"/>
          </w:tcPr>
          <w:p w14:paraId="6C11464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DC325B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728B597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66F3FEA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bl>
    <w:p w14:paraId="321020C0" w14:textId="77777777" w:rsidR="00F079D7" w:rsidRDefault="00F079D7" w:rsidP="00F079D7">
      <w:pPr>
        <w:spacing w:after="0" w:line="276" w:lineRule="auto"/>
        <w:rPr>
          <w:rFonts w:ascii="Times New Roman" w:hAnsi="Times New Roman" w:cs="Times New Roman"/>
          <w:b/>
          <w:bCs/>
          <w:sz w:val="24"/>
          <w:szCs w:val="24"/>
          <w:lang w:val="en"/>
        </w:rPr>
      </w:pPr>
    </w:p>
    <w:tbl>
      <w:tblPr>
        <w:tblStyle w:val="TableGrid"/>
        <w:tblW w:w="0" w:type="auto"/>
        <w:tblLook w:val="04A0" w:firstRow="1" w:lastRow="0" w:firstColumn="1" w:lastColumn="0" w:noHBand="0" w:noVBand="1"/>
      </w:tblPr>
      <w:tblGrid>
        <w:gridCol w:w="6374"/>
        <w:gridCol w:w="567"/>
        <w:gridCol w:w="567"/>
        <w:gridCol w:w="567"/>
        <w:gridCol w:w="560"/>
      </w:tblGrid>
      <w:tr w:rsidR="00F079D7" w14:paraId="3C7E9D07" w14:textId="77777777" w:rsidTr="007C577D">
        <w:trPr>
          <w:trHeight w:val="286"/>
        </w:trPr>
        <w:tc>
          <w:tcPr>
            <w:tcW w:w="8635" w:type="dxa"/>
            <w:gridSpan w:val="5"/>
          </w:tcPr>
          <w:p w14:paraId="2FC53B3F" w14:textId="77777777" w:rsidR="00F079D7" w:rsidRDefault="00F079D7" w:rsidP="007C577D">
            <w:pPr>
              <w:spacing w:line="276" w:lineRule="auto"/>
              <w:rPr>
                <w:rFonts w:ascii="Times New Roman" w:hAnsi="Times New Roman" w:cs="Times New Roman"/>
                <w:b/>
                <w:bCs/>
                <w:i/>
                <w:iCs/>
                <w:color w:val="222222"/>
                <w:sz w:val="24"/>
                <w:szCs w:val="24"/>
                <w:shd w:val="clear" w:color="auto" w:fill="FFFFFF"/>
              </w:rPr>
            </w:pPr>
            <w:r>
              <w:rPr>
                <w:rFonts w:ascii="Times New Roman" w:hAnsi="Times New Roman" w:cs="Times New Roman"/>
                <w:b/>
                <w:bCs/>
                <w:i/>
                <w:iCs/>
                <w:color w:val="222222"/>
                <w:sz w:val="24"/>
                <w:szCs w:val="24"/>
                <w:shd w:val="clear" w:color="auto" w:fill="FFFFFF"/>
              </w:rPr>
              <w:t>E. Work Environment</w:t>
            </w:r>
          </w:p>
        </w:tc>
      </w:tr>
      <w:tr w:rsidR="00F079D7" w14:paraId="1CB0D041" w14:textId="77777777" w:rsidTr="007C577D">
        <w:trPr>
          <w:trHeight w:val="274"/>
        </w:trPr>
        <w:tc>
          <w:tcPr>
            <w:tcW w:w="6374" w:type="dxa"/>
          </w:tcPr>
          <w:p w14:paraId="605AF7C6"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t>As a teacher I…..</w:t>
            </w:r>
          </w:p>
        </w:tc>
        <w:tc>
          <w:tcPr>
            <w:tcW w:w="567" w:type="dxa"/>
          </w:tcPr>
          <w:p w14:paraId="1CE045C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567" w:type="dxa"/>
          </w:tcPr>
          <w:p w14:paraId="62E22E9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567" w:type="dxa"/>
          </w:tcPr>
          <w:p w14:paraId="1A218F3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560" w:type="dxa"/>
          </w:tcPr>
          <w:p w14:paraId="1480650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2356C33B" w14:textId="77777777" w:rsidTr="007C577D">
        <w:tc>
          <w:tcPr>
            <w:tcW w:w="6374" w:type="dxa"/>
          </w:tcPr>
          <w:p w14:paraId="46321A1D"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believe work is distributed fairly in our school. </w:t>
            </w:r>
          </w:p>
          <w:p w14:paraId="0B20B5D6" w14:textId="77777777" w:rsidR="00F079D7" w:rsidRDefault="00F079D7" w:rsidP="007C577D">
            <w:pPr>
              <w:spacing w:line="276" w:lineRule="auto"/>
              <w:jc w:val="both"/>
              <w:rPr>
                <w:rFonts w:ascii="Times New Roman" w:hAnsi="Times New Roman" w:cs="Times New Roman"/>
                <w:sz w:val="24"/>
                <w:szCs w:val="24"/>
              </w:rPr>
            </w:pPr>
          </w:p>
        </w:tc>
        <w:tc>
          <w:tcPr>
            <w:tcW w:w="567" w:type="dxa"/>
          </w:tcPr>
          <w:p w14:paraId="00EC8A6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0D86DCC7"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09D070B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1C81318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00418146" w14:textId="77777777" w:rsidTr="007C577D">
        <w:tc>
          <w:tcPr>
            <w:tcW w:w="6374" w:type="dxa"/>
          </w:tcPr>
          <w:p w14:paraId="528C77D3"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work in an environment where there is mutual respect among all teachers, staff, and administrators. </w:t>
            </w:r>
          </w:p>
          <w:p w14:paraId="71DDC37C" w14:textId="77777777" w:rsidR="00F079D7" w:rsidRDefault="00F079D7" w:rsidP="007C577D">
            <w:pPr>
              <w:spacing w:line="276" w:lineRule="auto"/>
              <w:jc w:val="both"/>
              <w:rPr>
                <w:rFonts w:ascii="Times New Roman" w:hAnsi="Times New Roman" w:cs="Times New Roman"/>
                <w:sz w:val="24"/>
                <w:szCs w:val="24"/>
              </w:rPr>
            </w:pPr>
          </w:p>
        </w:tc>
        <w:tc>
          <w:tcPr>
            <w:tcW w:w="567" w:type="dxa"/>
          </w:tcPr>
          <w:p w14:paraId="63A16EDF"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4327408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53E4050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6DA223B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16925C30" w14:textId="77777777" w:rsidTr="007C577D">
        <w:tc>
          <w:tcPr>
            <w:tcW w:w="6374" w:type="dxa"/>
          </w:tcPr>
          <w:p w14:paraId="6C0900B7"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3. observes that my principal implements policies fairly in our school.</w:t>
            </w:r>
          </w:p>
        </w:tc>
        <w:tc>
          <w:tcPr>
            <w:tcW w:w="567" w:type="dxa"/>
          </w:tcPr>
          <w:p w14:paraId="306D65B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FE401A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1920849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0F8C5B2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5FC90CD2" w14:textId="77777777" w:rsidTr="007C577D">
        <w:tc>
          <w:tcPr>
            <w:tcW w:w="6374" w:type="dxa"/>
          </w:tcPr>
          <w:p w14:paraId="07E74F91"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4. am allowed by my principal to make decisions about how to do my work.</w:t>
            </w:r>
          </w:p>
        </w:tc>
        <w:tc>
          <w:tcPr>
            <w:tcW w:w="567" w:type="dxa"/>
          </w:tcPr>
          <w:p w14:paraId="4FE4350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00D2649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2268FC8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30AC5F1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213DAEDB" w14:textId="77777777" w:rsidTr="007C577D">
        <w:tc>
          <w:tcPr>
            <w:tcW w:w="6374" w:type="dxa"/>
          </w:tcPr>
          <w:p w14:paraId="3EFDC877"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lastRenderedPageBreak/>
              <w:t>5. feel my principal creates a professional work environment.</w:t>
            </w:r>
          </w:p>
        </w:tc>
        <w:tc>
          <w:tcPr>
            <w:tcW w:w="567" w:type="dxa"/>
          </w:tcPr>
          <w:p w14:paraId="29005C3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0DDF764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50C9BE7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669C9CF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21F414A5" w14:textId="77777777" w:rsidTr="007C577D">
        <w:tc>
          <w:tcPr>
            <w:tcW w:w="6374" w:type="dxa"/>
          </w:tcPr>
          <w:p w14:paraId="5669D136"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6. am encouraged by my principal to collaborate with other teachers and staff.</w:t>
            </w:r>
          </w:p>
        </w:tc>
        <w:tc>
          <w:tcPr>
            <w:tcW w:w="567" w:type="dxa"/>
          </w:tcPr>
          <w:p w14:paraId="348BF3A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780F7B9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0504A6C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1E7FA54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3C65FCA3" w14:textId="77777777" w:rsidTr="007C577D">
        <w:tc>
          <w:tcPr>
            <w:tcW w:w="6374" w:type="dxa"/>
          </w:tcPr>
          <w:p w14:paraId="2BC8C9D8"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7.experience professional jealousy and factions in school.  </w:t>
            </w:r>
          </w:p>
        </w:tc>
        <w:tc>
          <w:tcPr>
            <w:tcW w:w="567" w:type="dxa"/>
          </w:tcPr>
          <w:p w14:paraId="50F43D6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44E3B13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E136CCA"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7A41765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bl>
    <w:p w14:paraId="2F99DDFF" w14:textId="77777777" w:rsidR="00F079D7" w:rsidRDefault="00F079D7" w:rsidP="00F079D7">
      <w:pPr>
        <w:spacing w:after="0" w:line="276" w:lineRule="auto"/>
        <w:rPr>
          <w:rFonts w:ascii="Times New Roman" w:hAnsi="Times New Roman" w:cs="Times New Roman"/>
          <w:b/>
          <w:bCs/>
          <w:sz w:val="24"/>
          <w:szCs w:val="24"/>
          <w:lang w:val="en"/>
        </w:rPr>
      </w:pPr>
    </w:p>
    <w:tbl>
      <w:tblPr>
        <w:tblStyle w:val="TableGrid"/>
        <w:tblW w:w="0" w:type="auto"/>
        <w:tblLook w:val="04A0" w:firstRow="1" w:lastRow="0" w:firstColumn="1" w:lastColumn="0" w:noHBand="0" w:noVBand="1"/>
      </w:tblPr>
      <w:tblGrid>
        <w:gridCol w:w="6374"/>
        <w:gridCol w:w="567"/>
        <w:gridCol w:w="567"/>
        <w:gridCol w:w="567"/>
        <w:gridCol w:w="560"/>
      </w:tblGrid>
      <w:tr w:rsidR="00F079D7" w14:paraId="6806FCE7" w14:textId="77777777" w:rsidTr="007C577D">
        <w:trPr>
          <w:trHeight w:val="286"/>
        </w:trPr>
        <w:tc>
          <w:tcPr>
            <w:tcW w:w="8635" w:type="dxa"/>
            <w:gridSpan w:val="5"/>
          </w:tcPr>
          <w:p w14:paraId="3CE63EE0" w14:textId="77777777" w:rsidR="00F079D7" w:rsidRDefault="00F079D7" w:rsidP="007C577D">
            <w:pPr>
              <w:spacing w:line="276" w:lineRule="auto"/>
              <w:rPr>
                <w:rFonts w:ascii="Times New Roman" w:hAnsi="Times New Roman" w:cs="Times New Roman"/>
                <w:b/>
                <w:bCs/>
                <w:i/>
                <w:iCs/>
                <w:color w:val="222222"/>
                <w:sz w:val="24"/>
                <w:szCs w:val="24"/>
                <w:shd w:val="clear" w:color="auto" w:fill="FFFFFF"/>
              </w:rPr>
            </w:pPr>
            <w:r>
              <w:rPr>
                <w:rFonts w:ascii="Times New Roman" w:hAnsi="Times New Roman" w:cs="Times New Roman"/>
                <w:b/>
                <w:bCs/>
                <w:i/>
                <w:iCs/>
                <w:color w:val="222222"/>
                <w:sz w:val="24"/>
                <w:szCs w:val="24"/>
                <w:shd w:val="clear" w:color="auto" w:fill="FFFFFF"/>
              </w:rPr>
              <w:t>F. Career growth and training opportunities</w:t>
            </w:r>
          </w:p>
        </w:tc>
      </w:tr>
      <w:tr w:rsidR="00F079D7" w14:paraId="2201AEEB" w14:textId="77777777" w:rsidTr="007C577D">
        <w:trPr>
          <w:trHeight w:val="274"/>
        </w:trPr>
        <w:tc>
          <w:tcPr>
            <w:tcW w:w="6374" w:type="dxa"/>
          </w:tcPr>
          <w:p w14:paraId="6F21087A" w14:textId="77777777" w:rsidR="00F079D7" w:rsidRDefault="00F079D7" w:rsidP="007C577D">
            <w:pPr>
              <w:spacing w:line="276" w:lineRule="auto"/>
              <w:rPr>
                <w:rFonts w:ascii="Times New Roman" w:hAnsi="Times New Roman" w:cs="Times New Roman"/>
                <w:bCs/>
                <w:i/>
                <w:iCs/>
                <w:color w:val="222222"/>
                <w:sz w:val="24"/>
                <w:szCs w:val="24"/>
                <w:shd w:val="clear" w:color="auto" w:fill="FFFFFF"/>
              </w:rPr>
            </w:pPr>
            <w:r>
              <w:rPr>
                <w:rFonts w:ascii="Times New Roman" w:hAnsi="Times New Roman" w:cs="Times New Roman"/>
                <w:bCs/>
                <w:i/>
                <w:iCs/>
                <w:color w:val="222222"/>
                <w:sz w:val="24"/>
                <w:szCs w:val="24"/>
                <w:shd w:val="clear" w:color="auto" w:fill="FFFFFF"/>
              </w:rPr>
              <w:t>As a teacher I…..</w:t>
            </w:r>
          </w:p>
        </w:tc>
        <w:tc>
          <w:tcPr>
            <w:tcW w:w="567" w:type="dxa"/>
          </w:tcPr>
          <w:p w14:paraId="614F130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4</w:t>
            </w:r>
          </w:p>
        </w:tc>
        <w:tc>
          <w:tcPr>
            <w:tcW w:w="567" w:type="dxa"/>
          </w:tcPr>
          <w:p w14:paraId="3198C962"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3</w:t>
            </w:r>
          </w:p>
        </w:tc>
        <w:tc>
          <w:tcPr>
            <w:tcW w:w="567" w:type="dxa"/>
          </w:tcPr>
          <w:p w14:paraId="4D727B0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w:t>
            </w:r>
          </w:p>
        </w:tc>
        <w:tc>
          <w:tcPr>
            <w:tcW w:w="560" w:type="dxa"/>
          </w:tcPr>
          <w:p w14:paraId="3BE6D83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w:t>
            </w:r>
          </w:p>
        </w:tc>
      </w:tr>
      <w:tr w:rsidR="00F079D7" w14:paraId="5997F398" w14:textId="77777777" w:rsidTr="007C577D">
        <w:tc>
          <w:tcPr>
            <w:tcW w:w="6374" w:type="dxa"/>
          </w:tcPr>
          <w:p w14:paraId="35A0274B"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1. find the training offered by our school helps me to be effective in my job.</w:t>
            </w:r>
          </w:p>
        </w:tc>
        <w:tc>
          <w:tcPr>
            <w:tcW w:w="567" w:type="dxa"/>
          </w:tcPr>
          <w:p w14:paraId="5C102B6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735D1ED9"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56755946"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6EEEC8B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463ECEBC" w14:textId="77777777" w:rsidTr="007C577D">
        <w:tc>
          <w:tcPr>
            <w:tcW w:w="6374" w:type="dxa"/>
          </w:tcPr>
          <w:p w14:paraId="3568EEA7"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2. receive opportunities and support for my professional growth and improvement.</w:t>
            </w:r>
          </w:p>
        </w:tc>
        <w:tc>
          <w:tcPr>
            <w:tcW w:w="567" w:type="dxa"/>
          </w:tcPr>
          <w:p w14:paraId="15984DB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0EEB3A0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711E0DBC"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2901D46B"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31558ECC" w14:textId="77777777" w:rsidTr="007C577D">
        <w:tc>
          <w:tcPr>
            <w:tcW w:w="6374" w:type="dxa"/>
          </w:tcPr>
          <w:p w14:paraId="728DCF2C"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believe the  LAC sessions and conferences are effective in my professional development.  </w:t>
            </w:r>
          </w:p>
        </w:tc>
        <w:tc>
          <w:tcPr>
            <w:tcW w:w="567" w:type="dxa"/>
          </w:tcPr>
          <w:p w14:paraId="4551B2C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6A43AC5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41378D13"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0B2BFB5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1C0C65BE" w14:textId="77777777" w:rsidTr="007C577D">
        <w:trPr>
          <w:trHeight w:val="337"/>
        </w:trPr>
        <w:tc>
          <w:tcPr>
            <w:tcW w:w="6374" w:type="dxa"/>
          </w:tcPr>
          <w:p w14:paraId="3A53F450"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4.see that there are leadership opportunities for me in our school.</w:t>
            </w:r>
          </w:p>
        </w:tc>
        <w:tc>
          <w:tcPr>
            <w:tcW w:w="567" w:type="dxa"/>
          </w:tcPr>
          <w:p w14:paraId="41D0707D"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7478339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425F187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55398E1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2734FE94" w14:textId="77777777" w:rsidTr="007C577D">
        <w:tc>
          <w:tcPr>
            <w:tcW w:w="6374" w:type="dxa"/>
          </w:tcPr>
          <w:p w14:paraId="22A7E0A6" w14:textId="77777777" w:rsidR="00F079D7" w:rsidRDefault="00F079D7" w:rsidP="007C577D">
            <w:pPr>
              <w:spacing w:line="276" w:lineRule="auto"/>
              <w:jc w:val="both"/>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5. feel the school encourages continued education and professional growth.</w:t>
            </w:r>
          </w:p>
        </w:tc>
        <w:tc>
          <w:tcPr>
            <w:tcW w:w="567" w:type="dxa"/>
          </w:tcPr>
          <w:p w14:paraId="1D6203B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543655C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4385B79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7BE1F9B1"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38B02E2D" w14:textId="77777777" w:rsidTr="007C577D">
        <w:tc>
          <w:tcPr>
            <w:tcW w:w="6374" w:type="dxa"/>
          </w:tcPr>
          <w:p w14:paraId="3717303C"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6. agree that my work experience in our school has improved my teaching performance.</w:t>
            </w:r>
          </w:p>
        </w:tc>
        <w:tc>
          <w:tcPr>
            <w:tcW w:w="567" w:type="dxa"/>
          </w:tcPr>
          <w:p w14:paraId="0FA237A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5D3EC56E"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4C290825"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5D2A3E9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r w:rsidR="00F079D7" w14:paraId="40415762" w14:textId="77777777" w:rsidTr="007C577D">
        <w:tc>
          <w:tcPr>
            <w:tcW w:w="6374" w:type="dxa"/>
          </w:tcPr>
          <w:p w14:paraId="59E84FD5" w14:textId="77777777" w:rsidR="00F079D7" w:rsidRDefault="00F079D7" w:rsidP="007C577D">
            <w:pPr>
              <w:spacing w:line="276" w:lineRule="auto"/>
              <w:jc w:val="both"/>
              <w:rPr>
                <w:rFonts w:ascii="Times New Roman" w:hAnsi="Times New Roman" w:cs="Times New Roman"/>
                <w:sz w:val="24"/>
                <w:szCs w:val="24"/>
              </w:rPr>
            </w:pPr>
            <w:r>
              <w:rPr>
                <w:rFonts w:ascii="Times New Roman" w:hAnsi="Times New Roman" w:cs="Times New Roman"/>
                <w:sz w:val="24"/>
                <w:szCs w:val="24"/>
              </w:rPr>
              <w:t>7.benefit from summer team building activities and semestral in-service trainings for my professional growth.</w:t>
            </w:r>
          </w:p>
        </w:tc>
        <w:tc>
          <w:tcPr>
            <w:tcW w:w="567" w:type="dxa"/>
          </w:tcPr>
          <w:p w14:paraId="404B9644"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2ED07A28"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7" w:type="dxa"/>
          </w:tcPr>
          <w:p w14:paraId="0EEB270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c>
          <w:tcPr>
            <w:tcW w:w="560" w:type="dxa"/>
          </w:tcPr>
          <w:p w14:paraId="6E43F600" w14:textId="77777777" w:rsidR="00F079D7" w:rsidRDefault="00F079D7" w:rsidP="007C577D">
            <w:pPr>
              <w:spacing w:line="276" w:lineRule="auto"/>
              <w:rPr>
                <w:rFonts w:ascii="Times New Roman" w:hAnsi="Times New Roman" w:cs="Times New Roman"/>
                <w:bCs/>
                <w:color w:val="222222"/>
                <w:sz w:val="24"/>
                <w:szCs w:val="24"/>
                <w:shd w:val="clear" w:color="auto" w:fill="FFFFFF"/>
              </w:rPr>
            </w:pPr>
          </w:p>
        </w:tc>
      </w:tr>
    </w:tbl>
    <w:p w14:paraId="25C22E55" w14:textId="77777777" w:rsidR="00F079D7" w:rsidRDefault="00F079D7" w:rsidP="00F079D7">
      <w:pPr>
        <w:spacing w:line="276" w:lineRule="auto"/>
        <w:ind w:left="720" w:hanging="720"/>
        <w:jc w:val="both"/>
        <w:rPr>
          <w:rFonts w:ascii="Times New Roman" w:eastAsia="Arial" w:hAnsi="Times New Roman" w:cs="Times New Roman"/>
          <w:sz w:val="24"/>
          <w:szCs w:val="24"/>
        </w:rPr>
      </w:pPr>
    </w:p>
    <w:p w14:paraId="257843A7" w14:textId="77777777" w:rsidR="00F079D7" w:rsidRDefault="00F079D7" w:rsidP="00F079D7">
      <w:pPr>
        <w:spacing w:line="276" w:lineRule="auto"/>
        <w:ind w:left="720" w:hanging="720"/>
        <w:jc w:val="both"/>
        <w:rPr>
          <w:rFonts w:ascii="Times New Roman" w:hAnsi="Times New Roman" w:cs="Times New Roman"/>
          <w:sz w:val="24"/>
          <w:szCs w:val="24"/>
        </w:rPr>
      </w:pPr>
    </w:p>
    <w:p w14:paraId="11C8302B" w14:textId="77777777" w:rsidR="00F079D7" w:rsidRDefault="00F079D7" w:rsidP="00F079D7">
      <w:pPr>
        <w:spacing w:line="276" w:lineRule="auto"/>
        <w:ind w:left="720" w:hanging="720"/>
        <w:jc w:val="both"/>
        <w:rPr>
          <w:rFonts w:ascii="Times New Roman" w:hAnsi="Times New Roman" w:cs="Times New Roman"/>
          <w:sz w:val="24"/>
          <w:szCs w:val="24"/>
        </w:rPr>
      </w:pPr>
    </w:p>
    <w:p w14:paraId="47EC9492" w14:textId="77777777" w:rsidR="00F079D7" w:rsidRDefault="00F079D7" w:rsidP="00F079D7">
      <w:pPr>
        <w:spacing w:line="276" w:lineRule="auto"/>
        <w:ind w:left="720" w:hanging="720"/>
        <w:jc w:val="both"/>
        <w:rPr>
          <w:rFonts w:ascii="Times New Roman" w:hAnsi="Times New Roman" w:cs="Times New Roman"/>
          <w:sz w:val="24"/>
          <w:szCs w:val="24"/>
        </w:rPr>
      </w:pPr>
    </w:p>
    <w:p w14:paraId="5A0C92A8" w14:textId="77777777" w:rsidR="00F079D7" w:rsidRDefault="00F079D7" w:rsidP="00F079D7">
      <w:pPr>
        <w:spacing w:line="276" w:lineRule="auto"/>
        <w:ind w:left="720" w:hanging="720"/>
        <w:jc w:val="both"/>
        <w:rPr>
          <w:rFonts w:ascii="Times New Roman" w:hAnsi="Times New Roman" w:cs="Times New Roman"/>
          <w:sz w:val="24"/>
          <w:szCs w:val="24"/>
        </w:rPr>
      </w:pPr>
    </w:p>
    <w:p w14:paraId="2F632D45" w14:textId="77777777" w:rsidR="00F079D7" w:rsidRDefault="00F079D7" w:rsidP="00F079D7">
      <w:pPr>
        <w:spacing w:line="276" w:lineRule="auto"/>
        <w:ind w:left="720" w:hanging="720"/>
        <w:jc w:val="both"/>
        <w:rPr>
          <w:rFonts w:ascii="Times New Roman" w:hAnsi="Times New Roman" w:cs="Times New Roman"/>
          <w:sz w:val="24"/>
          <w:szCs w:val="24"/>
        </w:rPr>
      </w:pPr>
    </w:p>
    <w:p w14:paraId="0ACC7BAC" w14:textId="77777777" w:rsidR="00F079D7" w:rsidRDefault="00F079D7" w:rsidP="00F079D7">
      <w:pPr>
        <w:spacing w:line="276" w:lineRule="auto"/>
        <w:jc w:val="both"/>
        <w:rPr>
          <w:rFonts w:ascii="Times New Roman" w:hAnsi="Times New Roman" w:cs="Times New Roman"/>
          <w:sz w:val="24"/>
          <w:szCs w:val="24"/>
        </w:rPr>
      </w:pPr>
    </w:p>
    <w:p w14:paraId="239A65B3" w14:textId="35E77000" w:rsidR="00F079D7" w:rsidRPr="00F079D7" w:rsidRDefault="00F079D7" w:rsidP="00F079D7">
      <w:pPr>
        <w:tabs>
          <w:tab w:val="left" w:pos="4216"/>
        </w:tabs>
        <w:rPr>
          <w:rFonts w:ascii="Times New Roman" w:hAnsi="Times New Roman" w:cs="Times New Roman"/>
          <w:sz w:val="24"/>
          <w:szCs w:val="24"/>
        </w:rPr>
        <w:sectPr w:rsidR="00F079D7" w:rsidRPr="00F079D7">
          <w:headerReference w:type="default" r:id="rId28"/>
          <w:pgSz w:w="12240" w:h="15840"/>
          <w:pgMar w:top="1440" w:right="1440" w:bottom="1440" w:left="1440" w:header="709" w:footer="709" w:gutter="0"/>
          <w:cols w:space="708"/>
          <w:docGrid w:linePitch="360"/>
        </w:sectPr>
      </w:pPr>
      <w:r>
        <w:rPr>
          <w:rFonts w:ascii="Times New Roman" w:hAnsi="Times New Roman" w:cs="Times New Roman"/>
          <w:sz w:val="24"/>
          <w:szCs w:val="24"/>
        </w:rPr>
        <w:tab/>
      </w:r>
    </w:p>
    <w:p w14:paraId="3EAF641E" w14:textId="77777777" w:rsidR="002742B0" w:rsidRDefault="002742B0" w:rsidP="00F079D7">
      <w:pPr>
        <w:spacing w:line="276" w:lineRule="auto"/>
        <w:jc w:val="both"/>
        <w:rPr>
          <w:rFonts w:ascii="Times New Roman" w:hAnsi="Times New Roman" w:cs="Times New Roman"/>
          <w:sz w:val="24"/>
          <w:szCs w:val="24"/>
        </w:rPr>
      </w:pPr>
    </w:p>
    <w:sectPr w:rsidR="002742B0">
      <w:headerReference w:type="defaul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5E55D" w14:textId="77777777" w:rsidR="0076727D" w:rsidRDefault="0076727D">
      <w:pPr>
        <w:spacing w:line="240" w:lineRule="auto"/>
      </w:pPr>
      <w:r>
        <w:separator/>
      </w:r>
    </w:p>
  </w:endnote>
  <w:endnote w:type="continuationSeparator" w:id="0">
    <w:p w14:paraId="7DCC7FBC" w14:textId="77777777" w:rsidR="0076727D" w:rsidRDefault="00767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C98F" w14:textId="77777777" w:rsidR="0076727D" w:rsidRDefault="0076727D">
      <w:pPr>
        <w:spacing w:after="0"/>
      </w:pPr>
      <w:r>
        <w:separator/>
      </w:r>
    </w:p>
  </w:footnote>
  <w:footnote w:type="continuationSeparator" w:id="0">
    <w:p w14:paraId="0E996BBF" w14:textId="77777777" w:rsidR="0076727D" w:rsidRDefault="007672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224708"/>
    </w:sdtPr>
    <w:sdtEndPr/>
    <w:sdtContent>
      <w:p w14:paraId="4EB0B032" w14:textId="77777777" w:rsidR="002742B0" w:rsidRDefault="00F0643C">
        <w:pPr>
          <w:pStyle w:val="Header"/>
          <w:jc w:val="right"/>
        </w:pPr>
        <w:r>
          <w:rPr>
            <w:noProof/>
            <w:lang w:val="en-US"/>
          </w:rPr>
          <mc:AlternateContent>
            <mc:Choice Requires="wps">
              <w:drawing>
                <wp:anchor distT="0" distB="0" distL="114300" distR="114300" simplePos="0" relativeHeight="251663360" behindDoc="0" locked="0" layoutInCell="1" allowOverlap="1" wp14:anchorId="5D318637" wp14:editId="4FF6DDA5">
                  <wp:simplePos x="0" y="0"/>
                  <wp:positionH relativeFrom="rightMargin">
                    <wp:posOffset>-828675</wp:posOffset>
                  </wp:positionH>
                  <wp:positionV relativeFrom="paragraph">
                    <wp:posOffset>6985</wp:posOffset>
                  </wp:positionV>
                  <wp:extent cx="457200" cy="247650"/>
                  <wp:effectExtent l="0" t="0" r="0" b="0"/>
                  <wp:wrapNone/>
                  <wp:docPr id="585190810" name="Rectangle 585190810"/>
                  <wp:cNvGraphicFramePr/>
                  <a:graphic xmlns:a="http://schemas.openxmlformats.org/drawingml/2006/main">
                    <a:graphicData uri="http://schemas.microsoft.com/office/word/2010/wordprocessingShape">
                      <wps:wsp>
                        <wps:cNvSpPr/>
                        <wps:spPr>
                          <a:xfrm>
                            <a:off x="0" y="0"/>
                            <a:ext cx="457200"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rect id="Rectangle 585190810" o:spid="_x0000_s1026" o:spt="1" style="position:absolute;left:0pt;margin-left:474.75pt;margin-top:36pt;height:19.5pt;width:36pt;mso-position-horizontal-relative:page;mso-position-vertical-relative:page;z-index:251663360;v-text-anchor:middle;mso-width-relative:page;mso-height-relative:page;" fillcolor="#FFFFFF [3212]" filled="t" stroked="f" coordsize="21600,21600" o:gfxdata="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Jmj2DXAAAACQEAAA8AAAAAAAAAAQAgAAAAIgAAAGRycy9kb3ducmV2LnhtbFBLAQIU&#10;ABQAAAAIAIdO4kDS/SF/ZgIAAN0EAAAOAAAAAAAAAAEAIAAAACYBAABkcnMvZTJvRG9jLnhtbFBL&#10;BQYAAAAABgAGAFkBAAD+BQAAAAA=&#10;">
                  <v:fill on="t" focussize="0,0"/>
                  <v:stroke on="f" weight="1pt" miterlimit="8" joinstyle="miter"/>
                  <v:imagedata o:title=""/>
                  <o:lock v:ext="edit" aspectratio="f"/>
                </v:rect>
              </w:pict>
            </mc:Fallback>
          </mc:AlternateContent>
        </w:r>
        <w:r>
          <w:rPr>
            <w:noProof/>
            <w:lang w:val="en-US"/>
          </w:rPr>
          <mc:AlternateContent>
            <mc:Choice Requires="wps">
              <w:drawing>
                <wp:anchor distT="0" distB="0" distL="114300" distR="114300" simplePos="0" relativeHeight="251662336" behindDoc="0" locked="0" layoutInCell="1" allowOverlap="1" wp14:anchorId="4CA1F1D6" wp14:editId="7BC771FC">
                  <wp:simplePos x="0" y="0"/>
                  <wp:positionH relativeFrom="column">
                    <wp:posOffset>4752340</wp:posOffset>
                  </wp:positionH>
                  <wp:positionV relativeFrom="paragraph">
                    <wp:posOffset>-78740</wp:posOffset>
                  </wp:positionV>
                  <wp:extent cx="276225" cy="276225"/>
                  <wp:effectExtent l="0" t="0" r="9525" b="9525"/>
                  <wp:wrapNone/>
                  <wp:docPr id="1335016260" name="Rectangle 1335016260"/>
                  <wp:cNvGraphicFramePr/>
                  <a:graphic xmlns:a="http://schemas.openxmlformats.org/drawingml/2006/main">
                    <a:graphicData uri="http://schemas.microsoft.com/office/word/2010/wordprocessingShape">
                      <wps:wsp>
                        <wps:cNvSpPr/>
                        <wps:spPr>
                          <a:xfrm>
                            <a:off x="0" y="0"/>
                            <a:ext cx="276225" cy="276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rect id="Rectangle 1335016260" o:spid="_x0000_s1026" o:spt="1" style="position:absolute;left:0pt;margin-left:374.2pt;margin-top:-6.2pt;height:21.75pt;width:21.75pt;z-index:251662336;v-text-anchor:middle;mso-width-relative:page;mso-height-relative:page;" fillcolor="#FFFFFF [3212]" filled="t" stroked="f" coordsize="21600,21600" o:gfxdata="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1xcJnbAAAACgEAAA8AAAAAAAAAAQAgAAAAIgAAAGRycy9kb3ducmV2LnhtbFBL&#10;AQIUABQAAAAIAIdO4kADoCwPZQIAAN8EAAAOAAAAAAAAAAEAIAAAACoBAABkcnMvZTJvRG9jLnht&#10;bFBLBQYAAAAABgAGAFkBAAABBgAAAAA=&#10;">
                  <v:fill on="t" focussize="0,0"/>
                  <v:stroke on="f" weight="1pt" miterlimit="8" joinstyle="miter"/>
                  <v:imagedata o:title=""/>
                  <o:lock v:ext="edit" aspectratio="f"/>
                </v:rect>
              </w:pict>
            </mc:Fallback>
          </mc:AlternateContent>
        </w:r>
      </w:p>
    </w:sdtContent>
  </w:sdt>
  <w:p w14:paraId="6B6450C4" w14:textId="77777777" w:rsidR="002742B0" w:rsidRDefault="00274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979672"/>
    </w:sdtPr>
    <w:sdtEndPr/>
    <w:sdtContent>
      <w:p w14:paraId="54A737F1" w14:textId="77777777" w:rsidR="002742B0" w:rsidRDefault="00F0643C">
        <w:pPr>
          <w:pStyle w:val="Header"/>
          <w:jc w:val="right"/>
        </w:pPr>
        <w:r>
          <w:rPr>
            <w:noProof/>
            <w:lang w:val="en-US"/>
          </w:rPr>
          <mc:AlternateContent>
            <mc:Choice Requires="wps">
              <w:drawing>
                <wp:anchor distT="0" distB="0" distL="114300" distR="114300" simplePos="0" relativeHeight="251661312" behindDoc="0" locked="0" layoutInCell="1" allowOverlap="1" wp14:anchorId="2D6CC92F" wp14:editId="416ED4A2">
                  <wp:simplePos x="0" y="0"/>
                  <wp:positionH relativeFrom="rightMargin">
                    <wp:posOffset>-828675</wp:posOffset>
                  </wp:positionH>
                  <wp:positionV relativeFrom="paragraph">
                    <wp:posOffset>6985</wp:posOffset>
                  </wp:positionV>
                  <wp:extent cx="457200" cy="247650"/>
                  <wp:effectExtent l="0" t="0" r="0" b="0"/>
                  <wp:wrapNone/>
                  <wp:docPr id="3" name="Rectangle 3"/>
                  <wp:cNvGraphicFramePr/>
                  <a:graphic xmlns:a="http://schemas.openxmlformats.org/drawingml/2006/main">
                    <a:graphicData uri="http://schemas.microsoft.com/office/word/2010/wordprocessingShape">
                      <wps:wsp>
                        <wps:cNvSpPr/>
                        <wps:spPr>
                          <a:xfrm>
                            <a:off x="0" y="0"/>
                            <a:ext cx="457200"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rect id="Rectangle 3" o:spid="_x0000_s1026" o:spt="1" style="position:absolute;left:0pt;margin-left:474.75pt;margin-top:35.95pt;height:19.5pt;width:36pt;mso-position-horizontal-relative:page;mso-position-vertical-relative:page;z-index:251661312;v-text-anchor:middle;mso-width-relative:page;mso-height-relative:page;" fillcolor="#FFFFFF [3212]" filled="t" stroked="f" coordsize="21600,21600" o:gfxdata="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Jm&#10;j2DXAAAACQEAAA8AAAAAAAAAAQAgAAAAIgAAAGRycy9kb3ducmV2LnhtbFBLAQIUABQAAAAIAIdO&#10;4kAF1xFcXQIAAM0EAAAOAAAAAAAAAAEAIAAAACYBAABkcnMvZTJvRG9jLnhtbFBLBQYAAAAABgAG&#10;AFkBAAD1BQAAAAA=&#10;">
                  <v:fill on="t" focussize="0,0"/>
                  <v:stroke on="f" weight="1pt" miterlimit="8" joinstyle="miter"/>
                  <v:imagedata o:title=""/>
                  <o:lock v:ext="edit" aspectratio="f"/>
                </v:rect>
              </w:pict>
            </mc:Fallback>
          </mc:AlternateContent>
        </w:r>
        <w:r>
          <w:rPr>
            <w:noProof/>
            <w:lang w:val="en-US"/>
          </w:rPr>
          <mc:AlternateContent>
            <mc:Choice Requires="wps">
              <w:drawing>
                <wp:anchor distT="0" distB="0" distL="114300" distR="114300" simplePos="0" relativeHeight="251660288" behindDoc="0" locked="0" layoutInCell="1" allowOverlap="1" wp14:anchorId="53E02C68" wp14:editId="5A147EA7">
                  <wp:simplePos x="0" y="0"/>
                  <wp:positionH relativeFrom="column">
                    <wp:posOffset>4752340</wp:posOffset>
                  </wp:positionH>
                  <wp:positionV relativeFrom="paragraph">
                    <wp:posOffset>-78740</wp:posOffset>
                  </wp:positionV>
                  <wp:extent cx="276225" cy="276225"/>
                  <wp:effectExtent l="0" t="0" r="9525" b="9525"/>
                  <wp:wrapNone/>
                  <wp:docPr id="4" name="Rectangle 4"/>
                  <wp:cNvGraphicFramePr/>
                  <a:graphic xmlns:a="http://schemas.openxmlformats.org/drawingml/2006/main">
                    <a:graphicData uri="http://schemas.microsoft.com/office/word/2010/wordprocessingShape">
                      <wps:wsp>
                        <wps:cNvSpPr/>
                        <wps:spPr>
                          <a:xfrm>
                            <a:off x="0" y="0"/>
                            <a:ext cx="276225" cy="276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rect id="Rectangle 4" o:spid="_x0000_s1026" o:spt="1" style="position:absolute;left:0pt;margin-left:374.2pt;margin-top:-6.2pt;height:21.75pt;width:21.75pt;z-index:251660288;v-text-anchor:middle;mso-width-relative:page;mso-height-relative:page;" fillcolor="#FFFFFF [3212]" filled="t" stroked="f" coordsize="21600,21600" o:gfxdata="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7XFwmdsAAAAKAQAADwAAAAAAAAABACAAAAAiAAAAZHJzL2Rvd25yZXYueG1sUEsBAhQAFAAAAAgA&#10;h07iQOFHQAFbAgAAzQQAAA4AAAAAAAAAAQAgAAAAKgEAAGRycy9lMm9Eb2MueG1sUEsFBgAAAAAG&#10;AAYAWQEAAPcFAAAAAA==&#10;">
                  <v:fill on="t" focussize="0,0"/>
                  <v:stroke on="f" weight="1pt" miterlimit="8" joinstyle="miter"/>
                  <v:imagedata o:title=""/>
                  <o:lock v:ext="edit" aspectratio="f"/>
                </v:rect>
              </w:pict>
            </mc:Fallback>
          </mc:AlternateContent>
        </w:r>
      </w:p>
    </w:sdtContent>
  </w:sdt>
  <w:p w14:paraId="2E19F338" w14:textId="77777777" w:rsidR="002742B0" w:rsidRDefault="00274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1" w15:restartNumberingAfterBreak="0">
    <w:nsid w:val="41DF3C42"/>
    <w:multiLevelType w:val="multilevel"/>
    <w:tmpl w:val="41DF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6835646"/>
    <w:multiLevelType w:val="multilevel"/>
    <w:tmpl w:val="76835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6F26220"/>
    <w:multiLevelType w:val="multilevel"/>
    <w:tmpl w:val="76F26220"/>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4F6A98"/>
    <w:multiLevelType w:val="multilevel"/>
    <w:tmpl w:val="774F6A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911"/>
    <w:rsid w:val="00005B35"/>
    <w:rsid w:val="0001728D"/>
    <w:rsid w:val="00017A8B"/>
    <w:rsid w:val="00022A50"/>
    <w:rsid w:val="00024EB6"/>
    <w:rsid w:val="00030799"/>
    <w:rsid w:val="00030B0C"/>
    <w:rsid w:val="00031691"/>
    <w:rsid w:val="00031793"/>
    <w:rsid w:val="00033BBA"/>
    <w:rsid w:val="000375CB"/>
    <w:rsid w:val="00041539"/>
    <w:rsid w:val="0004198F"/>
    <w:rsid w:val="00042756"/>
    <w:rsid w:val="00046FAC"/>
    <w:rsid w:val="00050227"/>
    <w:rsid w:val="0005129F"/>
    <w:rsid w:val="000670D4"/>
    <w:rsid w:val="000676AE"/>
    <w:rsid w:val="00071026"/>
    <w:rsid w:val="0007236A"/>
    <w:rsid w:val="00076506"/>
    <w:rsid w:val="00077BA5"/>
    <w:rsid w:val="000849AA"/>
    <w:rsid w:val="00091A0F"/>
    <w:rsid w:val="000933BC"/>
    <w:rsid w:val="00094E53"/>
    <w:rsid w:val="000951E3"/>
    <w:rsid w:val="000A1992"/>
    <w:rsid w:val="000A2FAC"/>
    <w:rsid w:val="000A5527"/>
    <w:rsid w:val="000A60D9"/>
    <w:rsid w:val="000B5015"/>
    <w:rsid w:val="000B6A9B"/>
    <w:rsid w:val="000B7707"/>
    <w:rsid w:val="000C1771"/>
    <w:rsid w:val="000C4421"/>
    <w:rsid w:val="000C7209"/>
    <w:rsid w:val="000C74C7"/>
    <w:rsid w:val="000D03D2"/>
    <w:rsid w:val="000D56CD"/>
    <w:rsid w:val="000D7D72"/>
    <w:rsid w:val="000E2004"/>
    <w:rsid w:val="000E2EC2"/>
    <w:rsid w:val="000E3348"/>
    <w:rsid w:val="000F01F9"/>
    <w:rsid w:val="000F08FE"/>
    <w:rsid w:val="000F270F"/>
    <w:rsid w:val="000F65D6"/>
    <w:rsid w:val="001013D6"/>
    <w:rsid w:val="00107FF1"/>
    <w:rsid w:val="00110B14"/>
    <w:rsid w:val="00111657"/>
    <w:rsid w:val="001170DA"/>
    <w:rsid w:val="00121B91"/>
    <w:rsid w:val="00122860"/>
    <w:rsid w:val="00125C27"/>
    <w:rsid w:val="00131EF9"/>
    <w:rsid w:val="001347A8"/>
    <w:rsid w:val="00135072"/>
    <w:rsid w:val="00136C4E"/>
    <w:rsid w:val="00140392"/>
    <w:rsid w:val="00141138"/>
    <w:rsid w:val="00142CCC"/>
    <w:rsid w:val="00143079"/>
    <w:rsid w:val="00145897"/>
    <w:rsid w:val="00146611"/>
    <w:rsid w:val="00146F81"/>
    <w:rsid w:val="001476E3"/>
    <w:rsid w:val="00151D83"/>
    <w:rsid w:val="00152519"/>
    <w:rsid w:val="001553BC"/>
    <w:rsid w:val="00155E39"/>
    <w:rsid w:val="00157278"/>
    <w:rsid w:val="0015779B"/>
    <w:rsid w:val="00162F1B"/>
    <w:rsid w:val="00165482"/>
    <w:rsid w:val="00170D8B"/>
    <w:rsid w:val="001727E3"/>
    <w:rsid w:val="00184D5D"/>
    <w:rsid w:val="001858AA"/>
    <w:rsid w:val="00190115"/>
    <w:rsid w:val="00192074"/>
    <w:rsid w:val="00193A64"/>
    <w:rsid w:val="001977B5"/>
    <w:rsid w:val="001A10D4"/>
    <w:rsid w:val="001A133C"/>
    <w:rsid w:val="001A1552"/>
    <w:rsid w:val="001A1E95"/>
    <w:rsid w:val="001A253C"/>
    <w:rsid w:val="001A5EE0"/>
    <w:rsid w:val="001A7315"/>
    <w:rsid w:val="001A7A9E"/>
    <w:rsid w:val="001B4A96"/>
    <w:rsid w:val="001B544D"/>
    <w:rsid w:val="001B7B8C"/>
    <w:rsid w:val="001C0060"/>
    <w:rsid w:val="001C3EB2"/>
    <w:rsid w:val="001C5055"/>
    <w:rsid w:val="001C74D9"/>
    <w:rsid w:val="001D21C6"/>
    <w:rsid w:val="001D4AD9"/>
    <w:rsid w:val="001E3718"/>
    <w:rsid w:val="001F0697"/>
    <w:rsid w:val="001F1F24"/>
    <w:rsid w:val="001F357A"/>
    <w:rsid w:val="001F4A47"/>
    <w:rsid w:val="001F5D02"/>
    <w:rsid w:val="00202CB4"/>
    <w:rsid w:val="00203D97"/>
    <w:rsid w:val="002073BA"/>
    <w:rsid w:val="00210368"/>
    <w:rsid w:val="0021442E"/>
    <w:rsid w:val="00216C98"/>
    <w:rsid w:val="00217CA4"/>
    <w:rsid w:val="00230816"/>
    <w:rsid w:val="002317E3"/>
    <w:rsid w:val="00232DAC"/>
    <w:rsid w:val="00232EB9"/>
    <w:rsid w:val="00241370"/>
    <w:rsid w:val="0024561D"/>
    <w:rsid w:val="00247633"/>
    <w:rsid w:val="00251473"/>
    <w:rsid w:val="00253C24"/>
    <w:rsid w:val="00254849"/>
    <w:rsid w:val="002565B3"/>
    <w:rsid w:val="00256C9F"/>
    <w:rsid w:val="002608A2"/>
    <w:rsid w:val="00261CD6"/>
    <w:rsid w:val="002646F0"/>
    <w:rsid w:val="00264B17"/>
    <w:rsid w:val="0026720A"/>
    <w:rsid w:val="00267E0F"/>
    <w:rsid w:val="00274130"/>
    <w:rsid w:val="002742B0"/>
    <w:rsid w:val="00282671"/>
    <w:rsid w:val="00284820"/>
    <w:rsid w:val="002855AA"/>
    <w:rsid w:val="002954B6"/>
    <w:rsid w:val="002A027C"/>
    <w:rsid w:val="002A4C79"/>
    <w:rsid w:val="002A4E9B"/>
    <w:rsid w:val="002A6212"/>
    <w:rsid w:val="002B2769"/>
    <w:rsid w:val="002C3F49"/>
    <w:rsid w:val="002C4103"/>
    <w:rsid w:val="002D3605"/>
    <w:rsid w:val="002D5028"/>
    <w:rsid w:val="002D5586"/>
    <w:rsid w:val="002D66A4"/>
    <w:rsid w:val="002E4886"/>
    <w:rsid w:val="002E618B"/>
    <w:rsid w:val="002F1A60"/>
    <w:rsid w:val="002F2155"/>
    <w:rsid w:val="002F4A57"/>
    <w:rsid w:val="002F669F"/>
    <w:rsid w:val="002F7B33"/>
    <w:rsid w:val="0030466C"/>
    <w:rsid w:val="00306BCC"/>
    <w:rsid w:val="0031148E"/>
    <w:rsid w:val="00313DC3"/>
    <w:rsid w:val="00315725"/>
    <w:rsid w:val="00320553"/>
    <w:rsid w:val="00320D7A"/>
    <w:rsid w:val="00324298"/>
    <w:rsid w:val="00324C10"/>
    <w:rsid w:val="00326BE9"/>
    <w:rsid w:val="00331340"/>
    <w:rsid w:val="003320D5"/>
    <w:rsid w:val="003332E9"/>
    <w:rsid w:val="0034036D"/>
    <w:rsid w:val="00342330"/>
    <w:rsid w:val="00342CB7"/>
    <w:rsid w:val="00346ACB"/>
    <w:rsid w:val="00346BC8"/>
    <w:rsid w:val="00350CDF"/>
    <w:rsid w:val="0036123D"/>
    <w:rsid w:val="00363DC8"/>
    <w:rsid w:val="003642AA"/>
    <w:rsid w:val="0036637B"/>
    <w:rsid w:val="00370338"/>
    <w:rsid w:val="003772D7"/>
    <w:rsid w:val="003861CC"/>
    <w:rsid w:val="00387C22"/>
    <w:rsid w:val="00394808"/>
    <w:rsid w:val="003949ED"/>
    <w:rsid w:val="003A1C45"/>
    <w:rsid w:val="003A3094"/>
    <w:rsid w:val="003B1E65"/>
    <w:rsid w:val="003B3219"/>
    <w:rsid w:val="003B35ED"/>
    <w:rsid w:val="003B3612"/>
    <w:rsid w:val="003B37A7"/>
    <w:rsid w:val="003C1326"/>
    <w:rsid w:val="003C57F2"/>
    <w:rsid w:val="003C70AF"/>
    <w:rsid w:val="003D3200"/>
    <w:rsid w:val="003D3ADA"/>
    <w:rsid w:val="003D5D99"/>
    <w:rsid w:val="003E005B"/>
    <w:rsid w:val="003E0DFB"/>
    <w:rsid w:val="003E1F3D"/>
    <w:rsid w:val="003E44CB"/>
    <w:rsid w:val="003F2A7E"/>
    <w:rsid w:val="003F5B73"/>
    <w:rsid w:val="00401153"/>
    <w:rsid w:val="00403323"/>
    <w:rsid w:val="00403F2B"/>
    <w:rsid w:val="00405A0B"/>
    <w:rsid w:val="0041153C"/>
    <w:rsid w:val="004139FD"/>
    <w:rsid w:val="00415402"/>
    <w:rsid w:val="00416A74"/>
    <w:rsid w:val="00421667"/>
    <w:rsid w:val="00424583"/>
    <w:rsid w:val="00426320"/>
    <w:rsid w:val="00426CB6"/>
    <w:rsid w:val="0043093D"/>
    <w:rsid w:val="00430F87"/>
    <w:rsid w:val="00432998"/>
    <w:rsid w:val="004379D2"/>
    <w:rsid w:val="0044415A"/>
    <w:rsid w:val="00446590"/>
    <w:rsid w:val="00447334"/>
    <w:rsid w:val="004477C5"/>
    <w:rsid w:val="00462845"/>
    <w:rsid w:val="00462ED1"/>
    <w:rsid w:val="004666E5"/>
    <w:rsid w:val="0046682A"/>
    <w:rsid w:val="0047164E"/>
    <w:rsid w:val="0047204F"/>
    <w:rsid w:val="00483719"/>
    <w:rsid w:val="004846EF"/>
    <w:rsid w:val="00485E3B"/>
    <w:rsid w:val="00486AD1"/>
    <w:rsid w:val="0048779B"/>
    <w:rsid w:val="0049017A"/>
    <w:rsid w:val="004904FE"/>
    <w:rsid w:val="0049193F"/>
    <w:rsid w:val="00491F5F"/>
    <w:rsid w:val="00492DE0"/>
    <w:rsid w:val="004A073B"/>
    <w:rsid w:val="004A1F17"/>
    <w:rsid w:val="004B0737"/>
    <w:rsid w:val="004B2C66"/>
    <w:rsid w:val="004C11DD"/>
    <w:rsid w:val="004C3D7C"/>
    <w:rsid w:val="004C5904"/>
    <w:rsid w:val="004C5910"/>
    <w:rsid w:val="004C70A3"/>
    <w:rsid w:val="004D12A8"/>
    <w:rsid w:val="004D2352"/>
    <w:rsid w:val="004D2E18"/>
    <w:rsid w:val="004D63B8"/>
    <w:rsid w:val="004E165B"/>
    <w:rsid w:val="004E34AF"/>
    <w:rsid w:val="004F1DC3"/>
    <w:rsid w:val="004F43DD"/>
    <w:rsid w:val="004F4ADC"/>
    <w:rsid w:val="004F4B75"/>
    <w:rsid w:val="004F713D"/>
    <w:rsid w:val="00503F15"/>
    <w:rsid w:val="00504254"/>
    <w:rsid w:val="00506E3B"/>
    <w:rsid w:val="00511BDE"/>
    <w:rsid w:val="00511F23"/>
    <w:rsid w:val="00515ECF"/>
    <w:rsid w:val="00517D5A"/>
    <w:rsid w:val="005205A7"/>
    <w:rsid w:val="00520F6B"/>
    <w:rsid w:val="00526506"/>
    <w:rsid w:val="00527AFF"/>
    <w:rsid w:val="00536B80"/>
    <w:rsid w:val="00541ECF"/>
    <w:rsid w:val="00553FF2"/>
    <w:rsid w:val="005554E1"/>
    <w:rsid w:val="00556BAD"/>
    <w:rsid w:val="00556F7F"/>
    <w:rsid w:val="00557A1B"/>
    <w:rsid w:val="00557E54"/>
    <w:rsid w:val="00560C74"/>
    <w:rsid w:val="005610B2"/>
    <w:rsid w:val="00564501"/>
    <w:rsid w:val="005651EE"/>
    <w:rsid w:val="0056571A"/>
    <w:rsid w:val="00570CD5"/>
    <w:rsid w:val="0057384A"/>
    <w:rsid w:val="00576FA2"/>
    <w:rsid w:val="00580619"/>
    <w:rsid w:val="00580F01"/>
    <w:rsid w:val="00581E83"/>
    <w:rsid w:val="005934DE"/>
    <w:rsid w:val="005965AD"/>
    <w:rsid w:val="005A48CE"/>
    <w:rsid w:val="005A7682"/>
    <w:rsid w:val="005B2A6A"/>
    <w:rsid w:val="005B374F"/>
    <w:rsid w:val="005B442B"/>
    <w:rsid w:val="005B4AF3"/>
    <w:rsid w:val="005C01B3"/>
    <w:rsid w:val="005C1D06"/>
    <w:rsid w:val="005C5904"/>
    <w:rsid w:val="005C7465"/>
    <w:rsid w:val="005C7ED1"/>
    <w:rsid w:val="005D5E92"/>
    <w:rsid w:val="005E07F0"/>
    <w:rsid w:val="005F1440"/>
    <w:rsid w:val="005F159E"/>
    <w:rsid w:val="005F2D8E"/>
    <w:rsid w:val="005F380F"/>
    <w:rsid w:val="005F733F"/>
    <w:rsid w:val="00600601"/>
    <w:rsid w:val="00601B95"/>
    <w:rsid w:val="00605848"/>
    <w:rsid w:val="00610F8E"/>
    <w:rsid w:val="00617108"/>
    <w:rsid w:val="006221A1"/>
    <w:rsid w:val="0062306C"/>
    <w:rsid w:val="006310D4"/>
    <w:rsid w:val="006310EA"/>
    <w:rsid w:val="00632477"/>
    <w:rsid w:val="00632E99"/>
    <w:rsid w:val="00633B38"/>
    <w:rsid w:val="006358AA"/>
    <w:rsid w:val="00635AC0"/>
    <w:rsid w:val="006364DE"/>
    <w:rsid w:val="0064180E"/>
    <w:rsid w:val="00642731"/>
    <w:rsid w:val="00643436"/>
    <w:rsid w:val="006439AD"/>
    <w:rsid w:val="00646967"/>
    <w:rsid w:val="00651F5B"/>
    <w:rsid w:val="00653FEE"/>
    <w:rsid w:val="00657E3A"/>
    <w:rsid w:val="00660587"/>
    <w:rsid w:val="00661279"/>
    <w:rsid w:val="00661457"/>
    <w:rsid w:val="006624A6"/>
    <w:rsid w:val="006679D5"/>
    <w:rsid w:val="00671E38"/>
    <w:rsid w:val="006725CD"/>
    <w:rsid w:val="00673279"/>
    <w:rsid w:val="006757A8"/>
    <w:rsid w:val="00682312"/>
    <w:rsid w:val="00687019"/>
    <w:rsid w:val="00687E08"/>
    <w:rsid w:val="006901E3"/>
    <w:rsid w:val="00693DBF"/>
    <w:rsid w:val="006955AF"/>
    <w:rsid w:val="006959B3"/>
    <w:rsid w:val="00697DBD"/>
    <w:rsid w:val="006B1051"/>
    <w:rsid w:val="006B13DF"/>
    <w:rsid w:val="006B765C"/>
    <w:rsid w:val="006C0B5B"/>
    <w:rsid w:val="006C4842"/>
    <w:rsid w:val="006C5B79"/>
    <w:rsid w:val="006C6C3D"/>
    <w:rsid w:val="006D0E21"/>
    <w:rsid w:val="006D2CF4"/>
    <w:rsid w:val="006D5330"/>
    <w:rsid w:val="006D5ACE"/>
    <w:rsid w:val="006D7AB0"/>
    <w:rsid w:val="006E2F36"/>
    <w:rsid w:val="006E2F57"/>
    <w:rsid w:val="006E635A"/>
    <w:rsid w:val="006F5D6C"/>
    <w:rsid w:val="0070253D"/>
    <w:rsid w:val="00705909"/>
    <w:rsid w:val="00706BEB"/>
    <w:rsid w:val="007070F6"/>
    <w:rsid w:val="0071021D"/>
    <w:rsid w:val="00715EEA"/>
    <w:rsid w:val="007165DD"/>
    <w:rsid w:val="007222FC"/>
    <w:rsid w:val="0072629D"/>
    <w:rsid w:val="00730660"/>
    <w:rsid w:val="00732C5C"/>
    <w:rsid w:val="007331AB"/>
    <w:rsid w:val="0073430F"/>
    <w:rsid w:val="00736CAF"/>
    <w:rsid w:val="007373A5"/>
    <w:rsid w:val="00746243"/>
    <w:rsid w:val="0074650E"/>
    <w:rsid w:val="0074651F"/>
    <w:rsid w:val="00747AE6"/>
    <w:rsid w:val="007525DE"/>
    <w:rsid w:val="00757BD6"/>
    <w:rsid w:val="0076727D"/>
    <w:rsid w:val="0077192D"/>
    <w:rsid w:val="00771AFB"/>
    <w:rsid w:val="007722CC"/>
    <w:rsid w:val="00775852"/>
    <w:rsid w:val="0078055A"/>
    <w:rsid w:val="00783F8A"/>
    <w:rsid w:val="0078621B"/>
    <w:rsid w:val="00786C98"/>
    <w:rsid w:val="007931AF"/>
    <w:rsid w:val="00793B0C"/>
    <w:rsid w:val="00795E95"/>
    <w:rsid w:val="007A2263"/>
    <w:rsid w:val="007A2FF2"/>
    <w:rsid w:val="007A5803"/>
    <w:rsid w:val="007A7DB6"/>
    <w:rsid w:val="007B3330"/>
    <w:rsid w:val="007B34E2"/>
    <w:rsid w:val="007B6B20"/>
    <w:rsid w:val="007B7C66"/>
    <w:rsid w:val="007C015A"/>
    <w:rsid w:val="007C0E2E"/>
    <w:rsid w:val="007C3505"/>
    <w:rsid w:val="007C3DE3"/>
    <w:rsid w:val="007C48F6"/>
    <w:rsid w:val="007D0ACF"/>
    <w:rsid w:val="007F54DB"/>
    <w:rsid w:val="007F78D0"/>
    <w:rsid w:val="008053FF"/>
    <w:rsid w:val="008055F8"/>
    <w:rsid w:val="00806D1F"/>
    <w:rsid w:val="0081033F"/>
    <w:rsid w:val="00812D2E"/>
    <w:rsid w:val="00812F8E"/>
    <w:rsid w:val="00814064"/>
    <w:rsid w:val="0082009D"/>
    <w:rsid w:val="008234F5"/>
    <w:rsid w:val="0082423D"/>
    <w:rsid w:val="00826EFB"/>
    <w:rsid w:val="00833DFB"/>
    <w:rsid w:val="008409CA"/>
    <w:rsid w:val="008422D7"/>
    <w:rsid w:val="00842E38"/>
    <w:rsid w:val="00843262"/>
    <w:rsid w:val="0085507E"/>
    <w:rsid w:val="00855DF7"/>
    <w:rsid w:val="00862553"/>
    <w:rsid w:val="0086316A"/>
    <w:rsid w:val="00874D8F"/>
    <w:rsid w:val="008822BF"/>
    <w:rsid w:val="00882F65"/>
    <w:rsid w:val="00886381"/>
    <w:rsid w:val="00886B77"/>
    <w:rsid w:val="00887BF0"/>
    <w:rsid w:val="008922E8"/>
    <w:rsid w:val="008A0D55"/>
    <w:rsid w:val="008A5BF0"/>
    <w:rsid w:val="008B3EF9"/>
    <w:rsid w:val="008B42E2"/>
    <w:rsid w:val="008B7D65"/>
    <w:rsid w:val="008C1489"/>
    <w:rsid w:val="008C67FF"/>
    <w:rsid w:val="008E44AD"/>
    <w:rsid w:val="008E5D60"/>
    <w:rsid w:val="008F058B"/>
    <w:rsid w:val="008F140B"/>
    <w:rsid w:val="008F5792"/>
    <w:rsid w:val="008F7050"/>
    <w:rsid w:val="00900494"/>
    <w:rsid w:val="009013B7"/>
    <w:rsid w:val="00912EB2"/>
    <w:rsid w:val="00916DD2"/>
    <w:rsid w:val="009222B5"/>
    <w:rsid w:val="00924AD1"/>
    <w:rsid w:val="00925550"/>
    <w:rsid w:val="0092636F"/>
    <w:rsid w:val="00932FD4"/>
    <w:rsid w:val="0093397B"/>
    <w:rsid w:val="00936790"/>
    <w:rsid w:val="00940967"/>
    <w:rsid w:val="009420CF"/>
    <w:rsid w:val="009445D8"/>
    <w:rsid w:val="0094563E"/>
    <w:rsid w:val="0094626B"/>
    <w:rsid w:val="00946F4D"/>
    <w:rsid w:val="00947988"/>
    <w:rsid w:val="00965D6C"/>
    <w:rsid w:val="009664A6"/>
    <w:rsid w:val="00967C2C"/>
    <w:rsid w:val="00970B48"/>
    <w:rsid w:val="009721CA"/>
    <w:rsid w:val="00990463"/>
    <w:rsid w:val="0099256C"/>
    <w:rsid w:val="00992823"/>
    <w:rsid w:val="009945A9"/>
    <w:rsid w:val="0099783F"/>
    <w:rsid w:val="009A41C5"/>
    <w:rsid w:val="009B1124"/>
    <w:rsid w:val="009B282F"/>
    <w:rsid w:val="009B3AE5"/>
    <w:rsid w:val="009C20B1"/>
    <w:rsid w:val="009C22CC"/>
    <w:rsid w:val="009C4127"/>
    <w:rsid w:val="009C4D9D"/>
    <w:rsid w:val="009C5766"/>
    <w:rsid w:val="009D3B87"/>
    <w:rsid w:val="009D44B1"/>
    <w:rsid w:val="009D506F"/>
    <w:rsid w:val="009D692E"/>
    <w:rsid w:val="009D7251"/>
    <w:rsid w:val="009E27C7"/>
    <w:rsid w:val="009E43D6"/>
    <w:rsid w:val="009E51F3"/>
    <w:rsid w:val="009E547C"/>
    <w:rsid w:val="009E557F"/>
    <w:rsid w:val="009E6836"/>
    <w:rsid w:val="00A01B89"/>
    <w:rsid w:val="00A10CBA"/>
    <w:rsid w:val="00A149F4"/>
    <w:rsid w:val="00A17D17"/>
    <w:rsid w:val="00A21380"/>
    <w:rsid w:val="00A22517"/>
    <w:rsid w:val="00A25029"/>
    <w:rsid w:val="00A33004"/>
    <w:rsid w:val="00A3525A"/>
    <w:rsid w:val="00A4225E"/>
    <w:rsid w:val="00A4390C"/>
    <w:rsid w:val="00A559B9"/>
    <w:rsid w:val="00A55E83"/>
    <w:rsid w:val="00A560CC"/>
    <w:rsid w:val="00A56CCA"/>
    <w:rsid w:val="00A713E8"/>
    <w:rsid w:val="00A7264E"/>
    <w:rsid w:val="00A77E80"/>
    <w:rsid w:val="00A8538C"/>
    <w:rsid w:val="00A959FB"/>
    <w:rsid w:val="00A97BA7"/>
    <w:rsid w:val="00AA0309"/>
    <w:rsid w:val="00AA089C"/>
    <w:rsid w:val="00AA12BC"/>
    <w:rsid w:val="00AA5FEE"/>
    <w:rsid w:val="00AA6E29"/>
    <w:rsid w:val="00AA7F53"/>
    <w:rsid w:val="00AC20E8"/>
    <w:rsid w:val="00AC741F"/>
    <w:rsid w:val="00AD1B5E"/>
    <w:rsid w:val="00AD24E8"/>
    <w:rsid w:val="00AD4090"/>
    <w:rsid w:val="00AD6E12"/>
    <w:rsid w:val="00AD7911"/>
    <w:rsid w:val="00AE02F5"/>
    <w:rsid w:val="00AE1EFA"/>
    <w:rsid w:val="00AE71C4"/>
    <w:rsid w:val="00AF45D6"/>
    <w:rsid w:val="00AF6957"/>
    <w:rsid w:val="00AF76A2"/>
    <w:rsid w:val="00B01E38"/>
    <w:rsid w:val="00B03DE6"/>
    <w:rsid w:val="00B03E4E"/>
    <w:rsid w:val="00B04C27"/>
    <w:rsid w:val="00B1248E"/>
    <w:rsid w:val="00B13BF0"/>
    <w:rsid w:val="00B20CDD"/>
    <w:rsid w:val="00B24269"/>
    <w:rsid w:val="00B25262"/>
    <w:rsid w:val="00B335D5"/>
    <w:rsid w:val="00B34347"/>
    <w:rsid w:val="00B34F0C"/>
    <w:rsid w:val="00B37B8C"/>
    <w:rsid w:val="00B419E9"/>
    <w:rsid w:val="00B43C40"/>
    <w:rsid w:val="00B45A64"/>
    <w:rsid w:val="00B47582"/>
    <w:rsid w:val="00B51670"/>
    <w:rsid w:val="00B55437"/>
    <w:rsid w:val="00B55BD1"/>
    <w:rsid w:val="00B6207D"/>
    <w:rsid w:val="00B64E58"/>
    <w:rsid w:val="00B66947"/>
    <w:rsid w:val="00B67708"/>
    <w:rsid w:val="00B72C45"/>
    <w:rsid w:val="00B7397E"/>
    <w:rsid w:val="00B74A29"/>
    <w:rsid w:val="00B8017A"/>
    <w:rsid w:val="00B86838"/>
    <w:rsid w:val="00B8738B"/>
    <w:rsid w:val="00B87CEA"/>
    <w:rsid w:val="00B9013C"/>
    <w:rsid w:val="00B9044F"/>
    <w:rsid w:val="00B9056A"/>
    <w:rsid w:val="00B90DCB"/>
    <w:rsid w:val="00B912A6"/>
    <w:rsid w:val="00B93A65"/>
    <w:rsid w:val="00B93EF6"/>
    <w:rsid w:val="00B94488"/>
    <w:rsid w:val="00BA0B84"/>
    <w:rsid w:val="00BA5CC6"/>
    <w:rsid w:val="00BA7825"/>
    <w:rsid w:val="00BB08E0"/>
    <w:rsid w:val="00BB0B2C"/>
    <w:rsid w:val="00BB14B1"/>
    <w:rsid w:val="00BB1BF0"/>
    <w:rsid w:val="00BB248B"/>
    <w:rsid w:val="00BB46C4"/>
    <w:rsid w:val="00BB7745"/>
    <w:rsid w:val="00BC0F75"/>
    <w:rsid w:val="00BC771F"/>
    <w:rsid w:val="00BD07BD"/>
    <w:rsid w:val="00BD55E1"/>
    <w:rsid w:val="00BD6252"/>
    <w:rsid w:val="00BD6B2B"/>
    <w:rsid w:val="00BE33B7"/>
    <w:rsid w:val="00BE5E56"/>
    <w:rsid w:val="00BE62EF"/>
    <w:rsid w:val="00BE6350"/>
    <w:rsid w:val="00BF3647"/>
    <w:rsid w:val="00BF6484"/>
    <w:rsid w:val="00C10770"/>
    <w:rsid w:val="00C1115C"/>
    <w:rsid w:val="00C132C1"/>
    <w:rsid w:val="00C13C7C"/>
    <w:rsid w:val="00C3271C"/>
    <w:rsid w:val="00C32911"/>
    <w:rsid w:val="00C378CA"/>
    <w:rsid w:val="00C40B4F"/>
    <w:rsid w:val="00C428B8"/>
    <w:rsid w:val="00C42CBC"/>
    <w:rsid w:val="00C44EB2"/>
    <w:rsid w:val="00C50C7A"/>
    <w:rsid w:val="00C52A0B"/>
    <w:rsid w:val="00C540A2"/>
    <w:rsid w:val="00C55C30"/>
    <w:rsid w:val="00C61BE3"/>
    <w:rsid w:val="00C61DA6"/>
    <w:rsid w:val="00C61EA2"/>
    <w:rsid w:val="00C6222B"/>
    <w:rsid w:val="00C7035A"/>
    <w:rsid w:val="00C7188B"/>
    <w:rsid w:val="00C73215"/>
    <w:rsid w:val="00C7340C"/>
    <w:rsid w:val="00C74553"/>
    <w:rsid w:val="00C842D0"/>
    <w:rsid w:val="00C846CB"/>
    <w:rsid w:val="00C91F8D"/>
    <w:rsid w:val="00CA045A"/>
    <w:rsid w:val="00CA199D"/>
    <w:rsid w:val="00CA1A38"/>
    <w:rsid w:val="00CA2EFD"/>
    <w:rsid w:val="00CB3D57"/>
    <w:rsid w:val="00CD403A"/>
    <w:rsid w:val="00CD7AC7"/>
    <w:rsid w:val="00CE0B51"/>
    <w:rsid w:val="00CE341C"/>
    <w:rsid w:val="00CE4EE2"/>
    <w:rsid w:val="00CF12F8"/>
    <w:rsid w:val="00D022C0"/>
    <w:rsid w:val="00D056A0"/>
    <w:rsid w:val="00D11722"/>
    <w:rsid w:val="00D13571"/>
    <w:rsid w:val="00D13735"/>
    <w:rsid w:val="00D13871"/>
    <w:rsid w:val="00D17670"/>
    <w:rsid w:val="00D23D7A"/>
    <w:rsid w:val="00D2701E"/>
    <w:rsid w:val="00D33E0B"/>
    <w:rsid w:val="00D34ECF"/>
    <w:rsid w:val="00D42386"/>
    <w:rsid w:val="00D42A2C"/>
    <w:rsid w:val="00D45906"/>
    <w:rsid w:val="00D45CE2"/>
    <w:rsid w:val="00D4750E"/>
    <w:rsid w:val="00D504AB"/>
    <w:rsid w:val="00D60196"/>
    <w:rsid w:val="00D642D9"/>
    <w:rsid w:val="00D75110"/>
    <w:rsid w:val="00D755F2"/>
    <w:rsid w:val="00D809E5"/>
    <w:rsid w:val="00D80B06"/>
    <w:rsid w:val="00D8763B"/>
    <w:rsid w:val="00D91E18"/>
    <w:rsid w:val="00D925DE"/>
    <w:rsid w:val="00D9752F"/>
    <w:rsid w:val="00DA34B9"/>
    <w:rsid w:val="00DA59BF"/>
    <w:rsid w:val="00DA696E"/>
    <w:rsid w:val="00DA6B1E"/>
    <w:rsid w:val="00DA796E"/>
    <w:rsid w:val="00DB096F"/>
    <w:rsid w:val="00DB0C6B"/>
    <w:rsid w:val="00DB16D7"/>
    <w:rsid w:val="00DB3C4D"/>
    <w:rsid w:val="00DB60B9"/>
    <w:rsid w:val="00DC677C"/>
    <w:rsid w:val="00DD18E5"/>
    <w:rsid w:val="00DD31E0"/>
    <w:rsid w:val="00DE0F01"/>
    <w:rsid w:val="00DE2EF3"/>
    <w:rsid w:val="00DE4032"/>
    <w:rsid w:val="00DE5253"/>
    <w:rsid w:val="00DF25FB"/>
    <w:rsid w:val="00DF7E8B"/>
    <w:rsid w:val="00E003C7"/>
    <w:rsid w:val="00E025B6"/>
    <w:rsid w:val="00E05BC3"/>
    <w:rsid w:val="00E05D02"/>
    <w:rsid w:val="00E12A9C"/>
    <w:rsid w:val="00E21ABD"/>
    <w:rsid w:val="00E21FDB"/>
    <w:rsid w:val="00E2324C"/>
    <w:rsid w:val="00E25604"/>
    <w:rsid w:val="00E25B4D"/>
    <w:rsid w:val="00E25E61"/>
    <w:rsid w:val="00E31D90"/>
    <w:rsid w:val="00E3409C"/>
    <w:rsid w:val="00E3554F"/>
    <w:rsid w:val="00E37FBD"/>
    <w:rsid w:val="00E44F28"/>
    <w:rsid w:val="00E51A05"/>
    <w:rsid w:val="00E52D92"/>
    <w:rsid w:val="00E60C02"/>
    <w:rsid w:val="00E61412"/>
    <w:rsid w:val="00E61698"/>
    <w:rsid w:val="00E62004"/>
    <w:rsid w:val="00E63CF7"/>
    <w:rsid w:val="00E6739F"/>
    <w:rsid w:val="00E73F0A"/>
    <w:rsid w:val="00E7557E"/>
    <w:rsid w:val="00E76212"/>
    <w:rsid w:val="00E9238F"/>
    <w:rsid w:val="00E94642"/>
    <w:rsid w:val="00EA10F8"/>
    <w:rsid w:val="00EA5FB9"/>
    <w:rsid w:val="00EB2B7D"/>
    <w:rsid w:val="00EB5B15"/>
    <w:rsid w:val="00EB6CFB"/>
    <w:rsid w:val="00EC35D6"/>
    <w:rsid w:val="00ED05A0"/>
    <w:rsid w:val="00EE15BD"/>
    <w:rsid w:val="00EE1847"/>
    <w:rsid w:val="00EE1941"/>
    <w:rsid w:val="00EE4019"/>
    <w:rsid w:val="00EF137F"/>
    <w:rsid w:val="00EF1686"/>
    <w:rsid w:val="00EF2535"/>
    <w:rsid w:val="00F02EB9"/>
    <w:rsid w:val="00F04F61"/>
    <w:rsid w:val="00F0643C"/>
    <w:rsid w:val="00F06B2E"/>
    <w:rsid w:val="00F079D7"/>
    <w:rsid w:val="00F07C34"/>
    <w:rsid w:val="00F1252E"/>
    <w:rsid w:val="00F12673"/>
    <w:rsid w:val="00F217C3"/>
    <w:rsid w:val="00F308F8"/>
    <w:rsid w:val="00F33B07"/>
    <w:rsid w:val="00F501EE"/>
    <w:rsid w:val="00F50C1B"/>
    <w:rsid w:val="00F53056"/>
    <w:rsid w:val="00F53F4E"/>
    <w:rsid w:val="00F54AC5"/>
    <w:rsid w:val="00F571A7"/>
    <w:rsid w:val="00F576BF"/>
    <w:rsid w:val="00F63EC3"/>
    <w:rsid w:val="00F6748C"/>
    <w:rsid w:val="00F71138"/>
    <w:rsid w:val="00F72012"/>
    <w:rsid w:val="00F74F25"/>
    <w:rsid w:val="00F76EB1"/>
    <w:rsid w:val="00F87E0B"/>
    <w:rsid w:val="00F9333F"/>
    <w:rsid w:val="00FA1237"/>
    <w:rsid w:val="00FB04B2"/>
    <w:rsid w:val="00FB096B"/>
    <w:rsid w:val="00FC6420"/>
    <w:rsid w:val="00FD3145"/>
    <w:rsid w:val="00FD7290"/>
    <w:rsid w:val="00FE0CC5"/>
    <w:rsid w:val="00FE6218"/>
    <w:rsid w:val="00FF3DE6"/>
    <w:rsid w:val="00FF5B63"/>
    <w:rsid w:val="0F1A228E"/>
    <w:rsid w:val="1D3C1738"/>
    <w:rsid w:val="31D142FA"/>
    <w:rsid w:val="44284E16"/>
    <w:rsid w:val="570603D3"/>
    <w:rsid w:val="5768546A"/>
    <w:rsid w:val="5A885E50"/>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0291A5"/>
  <w15:docId w15:val="{25954F28-B719-4C45-8448-DEC54A76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pPr>
      <w:keepNext/>
      <w:keepLines/>
      <w:spacing w:after="267" w:line="250" w:lineRule="auto"/>
      <w:ind w:left="12" w:right="4819" w:hanging="10"/>
      <w:outlineLvl w:val="1"/>
    </w:pPr>
    <w:rPr>
      <w:rFonts w:ascii="Arial" w:eastAsia="Arial" w:hAnsi="Arial" w:cs="Arial"/>
      <w:b/>
      <w:i/>
      <w:color w:val="000000"/>
      <w:sz w:val="24"/>
      <w:szCs w:val="2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ode">
    <w:name w:val="HTML Code"/>
    <w:basedOn w:val="DefaultParagraphFont"/>
    <w:uiPriority w:val="99"/>
    <w:semiHidden/>
    <w:unhideWhenUsed/>
    <w:qFormat/>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u w:val="single"/>
    </w:rPr>
  </w:style>
  <w:style w:type="paragraph" w:styleId="ListNumber2">
    <w:name w:val="List Number 2"/>
    <w:basedOn w:val="Normal"/>
    <w:uiPriority w:val="99"/>
    <w:unhideWhenUsed/>
    <w:qFormat/>
    <w:pPr>
      <w:numPr>
        <w:numId w:val="1"/>
      </w:numPr>
      <w:spacing w:after="200" w:line="276" w:lineRule="auto"/>
      <w:contextualSpacing/>
    </w:pPr>
    <w:rPr>
      <w:rFonts w:eastAsiaTheme="minorEastAsia"/>
      <w:lang w:val="en-U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Arial" w:eastAsia="Arial" w:hAnsi="Arial" w:cs="Arial"/>
      <w:b/>
      <w:i/>
      <w:color w:val="000000"/>
      <w:sz w:val="24"/>
      <w:lang w:eastAsia="en-PH"/>
    </w:rPr>
  </w:style>
  <w:style w:type="table" w:customStyle="1" w:styleId="TableGrid0">
    <w:name w:val="TableGrid"/>
    <w:qFormat/>
    <w:rPr>
      <w:rFonts w:eastAsiaTheme="minorEastAsia"/>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qFormat/>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eastAsia="en-US"/>
    </w:rPr>
  </w:style>
  <w:style w:type="character" w:customStyle="1" w:styleId="whitespace-normal">
    <w:name w:val="whitespace-normal"/>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rPr>
      <w:sz w:val="22"/>
      <w:szCs w:val="22"/>
      <w:lang w:eastAsia="en-US"/>
    </w:rPr>
  </w:style>
  <w:style w:type="character" w:customStyle="1" w:styleId="CommentTextChar">
    <w:name w:val="Comment Text Char"/>
    <w:basedOn w:val="DefaultParagraphFont"/>
    <w:link w:val="CommentText"/>
    <w:uiPriority w:val="99"/>
    <w:semiHidden/>
    <w:qFormat/>
    <w:rPr>
      <w:lang w:eastAsia="en-US"/>
    </w:rPr>
  </w:style>
  <w:style w:type="character" w:customStyle="1" w:styleId="CommentSubjectChar">
    <w:name w:val="Comment Subject Char"/>
    <w:basedOn w:val="CommentTextChar"/>
    <w:link w:val="CommentSubject"/>
    <w:uiPriority w:val="99"/>
    <w:semiHidden/>
    <w:qFormat/>
    <w:rPr>
      <w:b/>
      <w:bCs/>
      <w:lang w:eastAsia="en-US"/>
    </w:rPr>
  </w:style>
  <w:style w:type="table" w:customStyle="1" w:styleId="PlainTable41">
    <w:name w:val="Plain Table 41"/>
    <w:basedOn w:val="TableNormal"/>
    <w:uiPriority w:val="44"/>
    <w:qFormat/>
    <w:pPr>
      <w:jc w:val="both"/>
    </w:pPr>
    <w:rPr>
      <w:kern w:val="2"/>
      <w:sz w:val="22"/>
      <w:szCs w:val="22"/>
      <w:lang w:val="en-US" w:eastAsia="en-US"/>
      <w14:ligatures w14:val="standardContextual"/>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66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2743">
      <w:bodyDiv w:val="1"/>
      <w:marLeft w:val="0"/>
      <w:marRight w:val="0"/>
      <w:marTop w:val="0"/>
      <w:marBottom w:val="0"/>
      <w:divBdr>
        <w:top w:val="none" w:sz="0" w:space="0" w:color="auto"/>
        <w:left w:val="none" w:sz="0" w:space="0" w:color="auto"/>
        <w:bottom w:val="none" w:sz="0" w:space="0" w:color="auto"/>
        <w:right w:val="none" w:sz="0" w:space="0" w:color="auto"/>
      </w:divBdr>
    </w:div>
    <w:div w:id="331184823">
      <w:bodyDiv w:val="1"/>
      <w:marLeft w:val="0"/>
      <w:marRight w:val="0"/>
      <w:marTop w:val="0"/>
      <w:marBottom w:val="0"/>
      <w:divBdr>
        <w:top w:val="none" w:sz="0" w:space="0" w:color="auto"/>
        <w:left w:val="none" w:sz="0" w:space="0" w:color="auto"/>
        <w:bottom w:val="none" w:sz="0" w:space="0" w:color="auto"/>
        <w:right w:val="none" w:sz="0" w:space="0" w:color="auto"/>
      </w:divBdr>
      <w:divsChild>
        <w:div w:id="757798153">
          <w:marLeft w:val="0"/>
          <w:marRight w:val="0"/>
          <w:marTop w:val="0"/>
          <w:marBottom w:val="0"/>
          <w:divBdr>
            <w:top w:val="none" w:sz="0" w:space="0" w:color="auto"/>
            <w:left w:val="none" w:sz="0" w:space="0" w:color="auto"/>
            <w:bottom w:val="none" w:sz="0" w:space="0" w:color="auto"/>
            <w:right w:val="none" w:sz="0" w:space="0" w:color="auto"/>
          </w:divBdr>
          <w:divsChild>
            <w:div w:id="12412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0103">
      <w:bodyDiv w:val="1"/>
      <w:marLeft w:val="0"/>
      <w:marRight w:val="0"/>
      <w:marTop w:val="0"/>
      <w:marBottom w:val="0"/>
      <w:divBdr>
        <w:top w:val="none" w:sz="0" w:space="0" w:color="auto"/>
        <w:left w:val="none" w:sz="0" w:space="0" w:color="auto"/>
        <w:bottom w:val="none" w:sz="0" w:space="0" w:color="auto"/>
        <w:right w:val="none" w:sz="0" w:space="0" w:color="auto"/>
      </w:divBdr>
    </w:div>
    <w:div w:id="480118998">
      <w:bodyDiv w:val="1"/>
      <w:marLeft w:val="0"/>
      <w:marRight w:val="0"/>
      <w:marTop w:val="0"/>
      <w:marBottom w:val="0"/>
      <w:divBdr>
        <w:top w:val="none" w:sz="0" w:space="0" w:color="auto"/>
        <w:left w:val="none" w:sz="0" w:space="0" w:color="auto"/>
        <w:bottom w:val="none" w:sz="0" w:space="0" w:color="auto"/>
        <w:right w:val="none" w:sz="0" w:space="0" w:color="auto"/>
      </w:divBdr>
    </w:div>
    <w:div w:id="487331200">
      <w:bodyDiv w:val="1"/>
      <w:marLeft w:val="0"/>
      <w:marRight w:val="0"/>
      <w:marTop w:val="0"/>
      <w:marBottom w:val="0"/>
      <w:divBdr>
        <w:top w:val="none" w:sz="0" w:space="0" w:color="auto"/>
        <w:left w:val="none" w:sz="0" w:space="0" w:color="auto"/>
        <w:bottom w:val="none" w:sz="0" w:space="0" w:color="auto"/>
        <w:right w:val="none" w:sz="0" w:space="0" w:color="auto"/>
      </w:divBdr>
    </w:div>
    <w:div w:id="497774935">
      <w:bodyDiv w:val="1"/>
      <w:marLeft w:val="0"/>
      <w:marRight w:val="0"/>
      <w:marTop w:val="0"/>
      <w:marBottom w:val="0"/>
      <w:divBdr>
        <w:top w:val="none" w:sz="0" w:space="0" w:color="auto"/>
        <w:left w:val="none" w:sz="0" w:space="0" w:color="auto"/>
        <w:bottom w:val="none" w:sz="0" w:space="0" w:color="auto"/>
        <w:right w:val="none" w:sz="0" w:space="0" w:color="auto"/>
      </w:divBdr>
    </w:div>
    <w:div w:id="628241519">
      <w:bodyDiv w:val="1"/>
      <w:marLeft w:val="0"/>
      <w:marRight w:val="0"/>
      <w:marTop w:val="0"/>
      <w:marBottom w:val="0"/>
      <w:divBdr>
        <w:top w:val="none" w:sz="0" w:space="0" w:color="auto"/>
        <w:left w:val="none" w:sz="0" w:space="0" w:color="auto"/>
        <w:bottom w:val="none" w:sz="0" w:space="0" w:color="auto"/>
        <w:right w:val="none" w:sz="0" w:space="0" w:color="auto"/>
      </w:divBdr>
    </w:div>
    <w:div w:id="672488761">
      <w:bodyDiv w:val="1"/>
      <w:marLeft w:val="0"/>
      <w:marRight w:val="0"/>
      <w:marTop w:val="0"/>
      <w:marBottom w:val="0"/>
      <w:divBdr>
        <w:top w:val="none" w:sz="0" w:space="0" w:color="auto"/>
        <w:left w:val="none" w:sz="0" w:space="0" w:color="auto"/>
        <w:bottom w:val="none" w:sz="0" w:space="0" w:color="auto"/>
        <w:right w:val="none" w:sz="0" w:space="0" w:color="auto"/>
      </w:divBdr>
    </w:div>
    <w:div w:id="858665328">
      <w:bodyDiv w:val="1"/>
      <w:marLeft w:val="0"/>
      <w:marRight w:val="0"/>
      <w:marTop w:val="0"/>
      <w:marBottom w:val="0"/>
      <w:divBdr>
        <w:top w:val="none" w:sz="0" w:space="0" w:color="auto"/>
        <w:left w:val="none" w:sz="0" w:space="0" w:color="auto"/>
        <w:bottom w:val="none" w:sz="0" w:space="0" w:color="auto"/>
        <w:right w:val="none" w:sz="0" w:space="0" w:color="auto"/>
      </w:divBdr>
    </w:div>
    <w:div w:id="1274358499">
      <w:bodyDiv w:val="1"/>
      <w:marLeft w:val="0"/>
      <w:marRight w:val="0"/>
      <w:marTop w:val="0"/>
      <w:marBottom w:val="0"/>
      <w:divBdr>
        <w:top w:val="none" w:sz="0" w:space="0" w:color="auto"/>
        <w:left w:val="none" w:sz="0" w:space="0" w:color="auto"/>
        <w:bottom w:val="none" w:sz="0" w:space="0" w:color="auto"/>
        <w:right w:val="none" w:sz="0" w:space="0" w:color="auto"/>
      </w:divBdr>
    </w:div>
    <w:div w:id="1289630829">
      <w:bodyDiv w:val="1"/>
      <w:marLeft w:val="0"/>
      <w:marRight w:val="0"/>
      <w:marTop w:val="0"/>
      <w:marBottom w:val="0"/>
      <w:divBdr>
        <w:top w:val="none" w:sz="0" w:space="0" w:color="auto"/>
        <w:left w:val="none" w:sz="0" w:space="0" w:color="auto"/>
        <w:bottom w:val="none" w:sz="0" w:space="0" w:color="auto"/>
        <w:right w:val="none" w:sz="0" w:space="0" w:color="auto"/>
      </w:divBdr>
    </w:div>
    <w:div w:id="1570918992">
      <w:bodyDiv w:val="1"/>
      <w:marLeft w:val="0"/>
      <w:marRight w:val="0"/>
      <w:marTop w:val="0"/>
      <w:marBottom w:val="0"/>
      <w:divBdr>
        <w:top w:val="none" w:sz="0" w:space="0" w:color="auto"/>
        <w:left w:val="none" w:sz="0" w:space="0" w:color="auto"/>
        <w:bottom w:val="none" w:sz="0" w:space="0" w:color="auto"/>
        <w:right w:val="none" w:sz="0" w:space="0" w:color="auto"/>
      </w:divBdr>
    </w:div>
    <w:div w:id="1594976966">
      <w:bodyDiv w:val="1"/>
      <w:marLeft w:val="0"/>
      <w:marRight w:val="0"/>
      <w:marTop w:val="0"/>
      <w:marBottom w:val="0"/>
      <w:divBdr>
        <w:top w:val="none" w:sz="0" w:space="0" w:color="auto"/>
        <w:left w:val="none" w:sz="0" w:space="0" w:color="auto"/>
        <w:bottom w:val="none" w:sz="0" w:space="0" w:color="auto"/>
        <w:right w:val="none" w:sz="0" w:space="0" w:color="auto"/>
      </w:divBdr>
    </w:div>
    <w:div w:id="1711832630">
      <w:bodyDiv w:val="1"/>
      <w:marLeft w:val="0"/>
      <w:marRight w:val="0"/>
      <w:marTop w:val="0"/>
      <w:marBottom w:val="0"/>
      <w:divBdr>
        <w:top w:val="none" w:sz="0" w:space="0" w:color="auto"/>
        <w:left w:val="none" w:sz="0" w:space="0" w:color="auto"/>
        <w:bottom w:val="none" w:sz="0" w:space="0" w:color="auto"/>
        <w:right w:val="none" w:sz="0" w:space="0" w:color="auto"/>
      </w:divBdr>
      <w:divsChild>
        <w:div w:id="1965306769">
          <w:marLeft w:val="0"/>
          <w:marRight w:val="0"/>
          <w:marTop w:val="0"/>
          <w:marBottom w:val="0"/>
          <w:divBdr>
            <w:top w:val="none" w:sz="0" w:space="0" w:color="auto"/>
            <w:left w:val="none" w:sz="0" w:space="0" w:color="auto"/>
            <w:bottom w:val="none" w:sz="0" w:space="0" w:color="auto"/>
            <w:right w:val="none" w:sz="0" w:space="0" w:color="auto"/>
          </w:divBdr>
          <w:divsChild>
            <w:div w:id="8327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6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77/17411432221089185" TargetMode="External"/><Relationship Id="rId18" Type="http://schemas.openxmlformats.org/officeDocument/2006/relationships/hyperlink" Target="https://doi.org/10.1016/j.ijer.2017.07.006" TargetMode="External"/><Relationship Id="rId26" Type="http://schemas.openxmlformats.org/officeDocument/2006/relationships/hyperlink" Target="https://doi.org/10.17015/ejbe.2025.035.04" TargetMode="External"/><Relationship Id="rId3" Type="http://schemas.openxmlformats.org/officeDocument/2006/relationships/numbering" Target="numbering.xml"/><Relationship Id="rId21" Type="http://schemas.openxmlformats.org/officeDocument/2006/relationships/hyperlink" Target="https://blog.researchpal.co/academic-research/data-privacy-and-informed-consent/" TargetMode="External"/><Relationship Id="rId7" Type="http://schemas.openxmlformats.org/officeDocument/2006/relationships/footnotes" Target="footnotes.xml"/><Relationship Id="rId12" Type="http://schemas.openxmlformats.org/officeDocument/2006/relationships/hyperlink" Target="https://doi.org/10.1177/17411432221089185" TargetMode="External"/><Relationship Id="rId17" Type="http://schemas.openxmlformats.org/officeDocument/2006/relationships/hyperlink" Target="https://doi.org/10.1016/j.ijer.2017.07.006" TargetMode="External"/><Relationship Id="rId25" Type="http://schemas.openxmlformats.org/officeDocument/2006/relationships/hyperlink" Target="https://dx.doi.org/10.1787/9789264292697-en" TargetMode="External"/><Relationship Id="rId2" Type="http://schemas.openxmlformats.org/officeDocument/2006/relationships/customXml" Target="../customXml/item2.xml"/><Relationship Id="rId16" Type="http://schemas.openxmlformats.org/officeDocument/2006/relationships/hyperlink" Target="https://doi.org/10.1016/j.ijer.2017.07.006" TargetMode="External"/><Relationship Id="rId20" Type="http://schemas.openxmlformats.org/officeDocument/2006/relationships/hyperlink" Target="https://e-saliksik.deped.gov.ph/wp-content/uploads/2023/09/IX_2021_Negoso_Factors-of-Engagement-and-Level-of-Performance-Among-Public-Secondary-School-Teachers.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10301763.2024.2357891" TargetMode="External"/><Relationship Id="rId24" Type="http://schemas.openxmlformats.org/officeDocument/2006/relationships/hyperlink" Target="https://dx.doi.org/10.1787/9789264292697-en" TargetMode="External"/><Relationship Id="rId5" Type="http://schemas.openxmlformats.org/officeDocument/2006/relationships/settings" Target="settings.xml"/><Relationship Id="rId15" Type="http://schemas.openxmlformats.org/officeDocument/2006/relationships/hyperlink" Target="https://doi.org/10.36713/epra17756" TargetMode="External"/><Relationship Id="rId23" Type="http://schemas.openxmlformats.org/officeDocument/2006/relationships/hyperlink" Target="https://dx.doi.org/10.1787/9789264292697-en" TargetMode="External"/><Relationship Id="rId28" Type="http://schemas.openxmlformats.org/officeDocument/2006/relationships/header" Target="header1.xml"/><Relationship Id="rId10" Type="http://schemas.openxmlformats.org/officeDocument/2006/relationships/hyperlink" Target="https://www.scribbr.com/methodology/research-ethics/" TargetMode="External"/><Relationship Id="rId19" Type="http://schemas.openxmlformats.org/officeDocument/2006/relationships/hyperlink" Target="https://doi.org/10.1016/j.ijer.2017.07.006"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tlasti.com/guides/interview-analysis-guide/ethics-of-interviews" TargetMode="External"/><Relationship Id="rId14" Type="http://schemas.openxmlformats.org/officeDocument/2006/relationships/hyperlink" Target="https://doi.org/10.1177/17411432221089185" TargetMode="External"/><Relationship Id="rId22" Type="http://schemas.openxmlformats.org/officeDocument/2006/relationships/hyperlink" Target="https://dx.doi.org/10.1787/9789264292697-en" TargetMode="External"/><Relationship Id="rId27" Type="http://schemas.openxmlformats.org/officeDocument/2006/relationships/hyperlink" Target="https://www.google.com/search?q=https://doi.org/10.xxxx/JELD.2025.1234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1EA906-723F-409E-8DDE-3C0994D6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7961</Words>
  <Characters>45382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L4T</cp:lastModifiedBy>
  <cp:revision>3</cp:revision>
  <cp:lastPrinted>2026-04-20T12:36:00Z</cp:lastPrinted>
  <dcterms:created xsi:type="dcterms:W3CDTF">2026-06-25T02:59:00Z</dcterms:created>
  <dcterms:modified xsi:type="dcterms:W3CDTF">2026-06-25T03:00:00Z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7A73C62E6A484E50BD13F4C86A18A6F6_13</vt:lpwstr>
  </property>
</Properties>
</file>